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13B1" w14:textId="77777777" w:rsidR="00C406F7" w:rsidRPr="00661730" w:rsidRDefault="004A324C" w:rsidP="00C406F7">
      <w:pPr>
        <w:jc w:val="right"/>
        <w:rPr>
          <w:b/>
          <w:color w:val="2E74B5"/>
        </w:rPr>
      </w:pPr>
      <w:r w:rsidRPr="00661730">
        <w:rPr>
          <w:noProof/>
          <w:color w:val="2E74B5"/>
          <w:lang w:eastAsia="en-AU"/>
        </w:rPr>
        <w:drawing>
          <wp:anchor distT="0" distB="0" distL="114300" distR="114300" simplePos="0" relativeHeight="251658240" behindDoc="1" locked="0" layoutInCell="1" allowOverlap="1" wp14:anchorId="67A8166C" wp14:editId="67A8166D">
            <wp:simplePos x="0" y="0"/>
            <wp:positionH relativeFrom="column">
              <wp:posOffset>4498340</wp:posOffset>
            </wp:positionH>
            <wp:positionV relativeFrom="paragraph">
              <wp:posOffset>-358140</wp:posOffset>
            </wp:positionV>
            <wp:extent cx="1657350" cy="1552575"/>
            <wp:effectExtent l="0" t="0" r="0" b="0"/>
            <wp:wrapNone/>
            <wp:docPr id="18" name="Picture 1" descr="acf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e_logo_bla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813B2" w14:textId="77777777" w:rsidR="00753B37" w:rsidRDefault="00753B37" w:rsidP="003E2DE3">
      <w:pPr>
        <w:pStyle w:val="Subtitle"/>
      </w:pPr>
      <w:r>
        <w:t>Adult, Community and Further Education Board</w:t>
      </w:r>
    </w:p>
    <w:p w14:paraId="67A813B3" w14:textId="77777777" w:rsidR="00C406F7" w:rsidRDefault="006153EE" w:rsidP="003E2DE3">
      <w:pPr>
        <w:pStyle w:val="Title"/>
      </w:pPr>
      <w:r w:rsidRPr="00753B37">
        <w:t>Gift</w:t>
      </w:r>
      <w:r w:rsidR="00C632B0" w:rsidRPr="00753B37">
        <w:t>s, Benefits and Hospitality</w:t>
      </w:r>
      <w:r w:rsidRPr="00753B37">
        <w:t xml:space="preserve"> Policy</w:t>
      </w:r>
    </w:p>
    <w:p w14:paraId="67A813B5" w14:textId="45E171EE" w:rsidR="007B630E" w:rsidRPr="006A27CB" w:rsidRDefault="00A9508E" w:rsidP="006A27CB">
      <w:pPr>
        <w:tabs>
          <w:tab w:val="center" w:pos="4535"/>
        </w:tabs>
        <w:sectPr w:rsidR="007B630E" w:rsidRPr="006A27CB" w:rsidSect="005253D5">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567" w:left="1418" w:header="709" w:footer="363" w:gutter="0"/>
          <w:cols w:space="708"/>
          <w:docGrid w:linePitch="360"/>
        </w:sectPr>
      </w:pPr>
      <w:r>
        <w:t>31</w:t>
      </w:r>
      <w:r w:rsidR="002A5483">
        <w:t xml:space="preserve"> MAY 2023</w:t>
      </w:r>
    </w:p>
    <w:p w14:paraId="67A813B6" w14:textId="77777777" w:rsidR="007B630E" w:rsidRPr="006A27CB" w:rsidRDefault="007B630E" w:rsidP="003D2599">
      <w:pPr>
        <w:rPr>
          <w:rFonts w:ascii="Calibri Light" w:eastAsia="Times New Roman" w:hAnsi="Calibri Light"/>
          <w:bCs/>
          <w:color w:val="2E74B5"/>
          <w:sz w:val="32"/>
          <w:szCs w:val="32"/>
        </w:rPr>
      </w:pPr>
      <w:r w:rsidRPr="006A27CB">
        <w:rPr>
          <w:rFonts w:ascii="Calibri Light" w:eastAsia="Times New Roman" w:hAnsi="Calibri Light"/>
          <w:bCs/>
          <w:color w:val="2E74B5"/>
          <w:sz w:val="32"/>
          <w:szCs w:val="32"/>
        </w:rPr>
        <w:lastRenderedPageBreak/>
        <w:t>Contents</w:t>
      </w:r>
    </w:p>
    <w:p w14:paraId="67A813B7" w14:textId="77777777" w:rsidR="00120FDC" w:rsidRPr="001E45F1" w:rsidRDefault="00CC143B">
      <w:pPr>
        <w:pStyle w:val="TOC1"/>
        <w:tabs>
          <w:tab w:val="left" w:pos="440"/>
        </w:tabs>
        <w:rPr>
          <w:rFonts w:eastAsia="Times New Roman"/>
          <w:noProof/>
          <w:lang w:eastAsia="en-AU"/>
        </w:rPr>
      </w:pPr>
      <w:r>
        <w:rPr>
          <w:b/>
          <w:bCs/>
          <w:noProof/>
        </w:rPr>
        <w:fldChar w:fldCharType="begin"/>
      </w:r>
      <w:r>
        <w:rPr>
          <w:b/>
          <w:bCs/>
          <w:noProof/>
        </w:rPr>
        <w:instrText xml:space="preserve"> TOC \o "1-2" \h \z \u </w:instrText>
      </w:r>
      <w:r>
        <w:rPr>
          <w:b/>
          <w:bCs/>
          <w:noProof/>
        </w:rPr>
        <w:fldChar w:fldCharType="separate"/>
      </w:r>
      <w:hyperlink w:anchor="_Toc13226711" w:history="1">
        <w:r w:rsidR="00120FDC" w:rsidRPr="00C31B0B">
          <w:rPr>
            <w:rStyle w:val="Hyperlink"/>
            <w:noProof/>
          </w:rPr>
          <w:t>1</w:t>
        </w:r>
        <w:r w:rsidR="00120FDC" w:rsidRPr="001E45F1">
          <w:rPr>
            <w:rFonts w:eastAsia="Times New Roman"/>
            <w:noProof/>
            <w:lang w:eastAsia="en-AU"/>
          </w:rPr>
          <w:tab/>
        </w:r>
        <w:r w:rsidR="00120FDC" w:rsidRPr="00C31B0B">
          <w:rPr>
            <w:rStyle w:val="Hyperlink"/>
            <w:noProof/>
          </w:rPr>
          <w:t>Purpose</w:t>
        </w:r>
        <w:r w:rsidR="00120FDC">
          <w:rPr>
            <w:noProof/>
            <w:webHidden/>
          </w:rPr>
          <w:tab/>
        </w:r>
        <w:r w:rsidR="00120FDC">
          <w:rPr>
            <w:noProof/>
            <w:webHidden/>
          </w:rPr>
          <w:fldChar w:fldCharType="begin"/>
        </w:r>
        <w:r w:rsidR="00120FDC">
          <w:rPr>
            <w:noProof/>
            <w:webHidden/>
          </w:rPr>
          <w:instrText xml:space="preserve"> PAGEREF _Toc13226711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8" w14:textId="77777777" w:rsidR="00120FDC" w:rsidRPr="001E45F1" w:rsidRDefault="004D6951">
      <w:pPr>
        <w:pStyle w:val="TOC1"/>
        <w:tabs>
          <w:tab w:val="left" w:pos="440"/>
        </w:tabs>
        <w:rPr>
          <w:rFonts w:eastAsia="Times New Roman"/>
          <w:noProof/>
          <w:lang w:eastAsia="en-AU"/>
        </w:rPr>
      </w:pPr>
      <w:hyperlink w:anchor="_Toc13226712" w:history="1">
        <w:r w:rsidR="00120FDC" w:rsidRPr="00C31B0B">
          <w:rPr>
            <w:rStyle w:val="Hyperlink"/>
            <w:noProof/>
          </w:rPr>
          <w:t>2</w:t>
        </w:r>
        <w:r w:rsidR="00120FDC" w:rsidRPr="001E45F1">
          <w:rPr>
            <w:rFonts w:eastAsia="Times New Roman"/>
            <w:noProof/>
            <w:lang w:eastAsia="en-AU"/>
          </w:rPr>
          <w:tab/>
        </w:r>
        <w:r w:rsidR="00120FDC" w:rsidRPr="00C31B0B">
          <w:rPr>
            <w:rStyle w:val="Hyperlink"/>
            <w:noProof/>
          </w:rPr>
          <w:t>Application</w:t>
        </w:r>
        <w:r w:rsidR="00120FDC">
          <w:rPr>
            <w:noProof/>
            <w:webHidden/>
          </w:rPr>
          <w:tab/>
        </w:r>
        <w:r w:rsidR="00120FDC">
          <w:rPr>
            <w:noProof/>
            <w:webHidden/>
          </w:rPr>
          <w:fldChar w:fldCharType="begin"/>
        </w:r>
        <w:r w:rsidR="00120FDC">
          <w:rPr>
            <w:noProof/>
            <w:webHidden/>
          </w:rPr>
          <w:instrText xml:space="preserve"> PAGEREF _Toc13226712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9" w14:textId="77777777" w:rsidR="00120FDC" w:rsidRPr="001E45F1" w:rsidRDefault="004D6951">
      <w:pPr>
        <w:pStyle w:val="TOC1"/>
        <w:tabs>
          <w:tab w:val="left" w:pos="440"/>
        </w:tabs>
        <w:rPr>
          <w:rFonts w:eastAsia="Times New Roman"/>
          <w:noProof/>
          <w:lang w:eastAsia="en-AU"/>
        </w:rPr>
      </w:pPr>
      <w:hyperlink w:anchor="_Toc13226713" w:history="1">
        <w:r w:rsidR="00120FDC" w:rsidRPr="00C31B0B">
          <w:rPr>
            <w:rStyle w:val="Hyperlink"/>
            <w:noProof/>
          </w:rPr>
          <w:t>3</w:t>
        </w:r>
        <w:r w:rsidR="00120FDC" w:rsidRPr="001E45F1">
          <w:rPr>
            <w:rFonts w:eastAsia="Times New Roman"/>
            <w:noProof/>
            <w:lang w:eastAsia="en-AU"/>
          </w:rPr>
          <w:tab/>
        </w:r>
        <w:r w:rsidR="00120FDC" w:rsidRPr="00C31B0B">
          <w:rPr>
            <w:rStyle w:val="Hyperlink"/>
            <w:noProof/>
          </w:rPr>
          <w:t>Policy principles</w:t>
        </w:r>
        <w:r w:rsidR="00120FDC">
          <w:rPr>
            <w:noProof/>
            <w:webHidden/>
          </w:rPr>
          <w:tab/>
        </w:r>
        <w:r w:rsidR="00120FDC">
          <w:rPr>
            <w:noProof/>
            <w:webHidden/>
          </w:rPr>
          <w:fldChar w:fldCharType="begin"/>
        </w:r>
        <w:r w:rsidR="00120FDC">
          <w:rPr>
            <w:noProof/>
            <w:webHidden/>
          </w:rPr>
          <w:instrText xml:space="preserve"> PAGEREF _Toc13226713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A" w14:textId="77777777" w:rsidR="00120FDC" w:rsidRPr="001E45F1" w:rsidRDefault="004D6951">
      <w:pPr>
        <w:pStyle w:val="TOC1"/>
        <w:tabs>
          <w:tab w:val="left" w:pos="440"/>
        </w:tabs>
        <w:rPr>
          <w:rFonts w:eastAsia="Times New Roman"/>
          <w:noProof/>
          <w:lang w:eastAsia="en-AU"/>
        </w:rPr>
      </w:pPr>
      <w:hyperlink w:anchor="_Toc13226714" w:history="1">
        <w:r w:rsidR="00120FDC" w:rsidRPr="00C31B0B">
          <w:rPr>
            <w:rStyle w:val="Hyperlink"/>
            <w:noProof/>
          </w:rPr>
          <w:t>4</w:t>
        </w:r>
        <w:r w:rsidR="00120FDC" w:rsidRPr="001E45F1">
          <w:rPr>
            <w:rFonts w:eastAsia="Times New Roman"/>
            <w:noProof/>
            <w:lang w:eastAsia="en-AU"/>
          </w:rPr>
          <w:tab/>
        </w:r>
        <w:r w:rsidR="00120FDC" w:rsidRPr="00C31B0B">
          <w:rPr>
            <w:rStyle w:val="Hyperlink"/>
            <w:noProof/>
          </w:rPr>
          <w:t>Version and review</w:t>
        </w:r>
        <w:r w:rsidR="00120FDC">
          <w:rPr>
            <w:noProof/>
            <w:webHidden/>
          </w:rPr>
          <w:tab/>
        </w:r>
        <w:r w:rsidR="00120FDC">
          <w:rPr>
            <w:noProof/>
            <w:webHidden/>
          </w:rPr>
          <w:fldChar w:fldCharType="begin"/>
        </w:r>
        <w:r w:rsidR="00120FDC">
          <w:rPr>
            <w:noProof/>
            <w:webHidden/>
          </w:rPr>
          <w:instrText xml:space="preserve"> PAGEREF _Toc13226714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B" w14:textId="77777777" w:rsidR="00120FDC" w:rsidRPr="001E45F1" w:rsidRDefault="004D6951">
      <w:pPr>
        <w:pStyle w:val="TOC1"/>
        <w:tabs>
          <w:tab w:val="left" w:pos="440"/>
        </w:tabs>
        <w:rPr>
          <w:rFonts w:eastAsia="Times New Roman"/>
          <w:noProof/>
          <w:lang w:eastAsia="en-AU"/>
        </w:rPr>
      </w:pPr>
      <w:hyperlink w:anchor="_Toc13226715" w:history="1">
        <w:r w:rsidR="00120FDC" w:rsidRPr="00C31B0B">
          <w:rPr>
            <w:rStyle w:val="Hyperlink"/>
            <w:noProof/>
          </w:rPr>
          <w:t>5</w:t>
        </w:r>
        <w:r w:rsidR="00120FDC" w:rsidRPr="001E45F1">
          <w:rPr>
            <w:rFonts w:eastAsia="Times New Roman"/>
            <w:noProof/>
            <w:lang w:eastAsia="en-AU"/>
          </w:rPr>
          <w:tab/>
        </w:r>
        <w:r w:rsidR="00120FDC" w:rsidRPr="00C31B0B">
          <w:rPr>
            <w:rStyle w:val="Hyperlink"/>
            <w:noProof/>
          </w:rPr>
          <w:t>Minimum accountabilities</w:t>
        </w:r>
        <w:r w:rsidR="00120FDC">
          <w:rPr>
            <w:noProof/>
            <w:webHidden/>
          </w:rPr>
          <w:tab/>
        </w:r>
        <w:r w:rsidR="00120FDC">
          <w:rPr>
            <w:noProof/>
            <w:webHidden/>
          </w:rPr>
          <w:fldChar w:fldCharType="begin"/>
        </w:r>
        <w:r w:rsidR="00120FDC">
          <w:rPr>
            <w:noProof/>
            <w:webHidden/>
          </w:rPr>
          <w:instrText xml:space="preserve"> PAGEREF _Toc13226715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C" w14:textId="77777777" w:rsidR="00120FDC" w:rsidRPr="001E45F1" w:rsidRDefault="004D6951">
      <w:pPr>
        <w:pStyle w:val="TOC1"/>
        <w:tabs>
          <w:tab w:val="left" w:pos="440"/>
        </w:tabs>
        <w:rPr>
          <w:rFonts w:eastAsia="Times New Roman"/>
          <w:noProof/>
          <w:lang w:eastAsia="en-AU"/>
        </w:rPr>
      </w:pPr>
      <w:hyperlink w:anchor="_Toc13226716" w:history="1">
        <w:r w:rsidR="00120FDC" w:rsidRPr="00C31B0B">
          <w:rPr>
            <w:rStyle w:val="Hyperlink"/>
            <w:noProof/>
          </w:rPr>
          <w:t>6</w:t>
        </w:r>
        <w:r w:rsidR="00120FDC" w:rsidRPr="001E45F1">
          <w:rPr>
            <w:rFonts w:eastAsia="Times New Roman"/>
            <w:noProof/>
            <w:lang w:eastAsia="en-AU"/>
          </w:rPr>
          <w:tab/>
        </w:r>
        <w:r w:rsidR="00120FDC" w:rsidRPr="00C31B0B">
          <w:rPr>
            <w:rStyle w:val="Hyperlink"/>
            <w:noProof/>
          </w:rPr>
          <w:t>Offers of gifts, benefits and hospitality</w:t>
        </w:r>
        <w:r w:rsidR="00120FDC">
          <w:rPr>
            <w:noProof/>
            <w:webHidden/>
          </w:rPr>
          <w:tab/>
        </w:r>
        <w:r w:rsidR="00120FDC">
          <w:rPr>
            <w:noProof/>
            <w:webHidden/>
          </w:rPr>
          <w:fldChar w:fldCharType="begin"/>
        </w:r>
        <w:r w:rsidR="00120FDC">
          <w:rPr>
            <w:noProof/>
            <w:webHidden/>
          </w:rPr>
          <w:instrText xml:space="preserve"> PAGEREF _Toc13226716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BD" w14:textId="77777777" w:rsidR="00120FDC" w:rsidRPr="001E45F1" w:rsidRDefault="004D6951">
      <w:pPr>
        <w:pStyle w:val="TOC2"/>
        <w:rPr>
          <w:rFonts w:eastAsia="Times New Roman"/>
          <w:noProof/>
          <w:lang w:eastAsia="en-AU"/>
        </w:rPr>
      </w:pPr>
      <w:hyperlink w:anchor="_Toc13226717" w:history="1">
        <w:r w:rsidR="00120FDC" w:rsidRPr="00C31B0B">
          <w:rPr>
            <w:rStyle w:val="Hyperlink"/>
            <w:noProof/>
          </w:rPr>
          <w:t>6.1</w:t>
        </w:r>
        <w:r w:rsidR="00120FDC" w:rsidRPr="001E45F1">
          <w:rPr>
            <w:rFonts w:eastAsia="Times New Roman"/>
            <w:noProof/>
            <w:lang w:eastAsia="en-AU"/>
          </w:rPr>
          <w:tab/>
        </w:r>
        <w:r w:rsidR="00120FDC" w:rsidRPr="00C31B0B">
          <w:rPr>
            <w:rStyle w:val="Hyperlink"/>
            <w:noProof/>
          </w:rPr>
          <w:t>Types of offer</w:t>
        </w:r>
        <w:r w:rsidR="00120FDC">
          <w:rPr>
            <w:noProof/>
            <w:webHidden/>
          </w:rPr>
          <w:tab/>
        </w:r>
        <w:r w:rsidR="00120FDC">
          <w:rPr>
            <w:noProof/>
            <w:webHidden/>
          </w:rPr>
          <w:fldChar w:fldCharType="begin"/>
        </w:r>
        <w:r w:rsidR="00120FDC">
          <w:rPr>
            <w:noProof/>
            <w:webHidden/>
          </w:rPr>
          <w:instrText xml:space="preserve"> PAGEREF _Toc13226717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BE" w14:textId="77777777" w:rsidR="00120FDC" w:rsidRPr="001E45F1" w:rsidRDefault="004D6951">
      <w:pPr>
        <w:pStyle w:val="TOC2"/>
        <w:rPr>
          <w:rFonts w:eastAsia="Times New Roman"/>
          <w:noProof/>
          <w:lang w:eastAsia="en-AU"/>
        </w:rPr>
      </w:pPr>
      <w:hyperlink w:anchor="_Toc13226718" w:history="1">
        <w:r w:rsidR="00120FDC" w:rsidRPr="00C31B0B">
          <w:rPr>
            <w:rStyle w:val="Hyperlink"/>
            <w:noProof/>
          </w:rPr>
          <w:t>6.2</w:t>
        </w:r>
        <w:r w:rsidR="00120FDC" w:rsidRPr="001E45F1">
          <w:rPr>
            <w:rFonts w:eastAsia="Times New Roman"/>
            <w:noProof/>
            <w:lang w:eastAsia="en-AU"/>
          </w:rPr>
          <w:tab/>
        </w:r>
        <w:r w:rsidR="00120FDC" w:rsidRPr="00C31B0B">
          <w:rPr>
            <w:rStyle w:val="Hyperlink"/>
            <w:noProof/>
          </w:rPr>
          <w:t>Accepting gifts, benefits and hospitality offers</w:t>
        </w:r>
        <w:r w:rsidR="00120FDC">
          <w:rPr>
            <w:noProof/>
            <w:webHidden/>
          </w:rPr>
          <w:tab/>
        </w:r>
        <w:r w:rsidR="00120FDC">
          <w:rPr>
            <w:noProof/>
            <w:webHidden/>
          </w:rPr>
          <w:fldChar w:fldCharType="begin"/>
        </w:r>
        <w:r w:rsidR="00120FDC">
          <w:rPr>
            <w:noProof/>
            <w:webHidden/>
          </w:rPr>
          <w:instrText xml:space="preserve"> PAGEREF _Toc13226718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BF" w14:textId="77777777" w:rsidR="00120FDC" w:rsidRPr="001E45F1" w:rsidRDefault="004D6951">
      <w:pPr>
        <w:pStyle w:val="TOC2"/>
        <w:rPr>
          <w:rFonts w:eastAsia="Times New Roman"/>
          <w:noProof/>
          <w:lang w:eastAsia="en-AU"/>
        </w:rPr>
      </w:pPr>
      <w:hyperlink w:anchor="_Toc13226719" w:history="1">
        <w:r w:rsidR="00120FDC" w:rsidRPr="00C31B0B">
          <w:rPr>
            <w:rStyle w:val="Hyperlink"/>
            <w:noProof/>
          </w:rPr>
          <w:t>6.3</w:t>
        </w:r>
        <w:r w:rsidR="00120FDC" w:rsidRPr="001E45F1">
          <w:rPr>
            <w:rFonts w:eastAsia="Times New Roman"/>
            <w:noProof/>
            <w:lang w:eastAsia="en-AU"/>
          </w:rPr>
          <w:tab/>
        </w:r>
        <w:r w:rsidR="00120FDC" w:rsidRPr="00C31B0B">
          <w:rPr>
            <w:rStyle w:val="Hyperlink"/>
            <w:noProof/>
          </w:rPr>
          <w:t>Declaring gifts, benefits and hospitality offers</w:t>
        </w:r>
        <w:r w:rsidR="00120FDC">
          <w:rPr>
            <w:noProof/>
            <w:webHidden/>
          </w:rPr>
          <w:tab/>
        </w:r>
        <w:r w:rsidR="00120FDC">
          <w:rPr>
            <w:noProof/>
            <w:webHidden/>
          </w:rPr>
          <w:fldChar w:fldCharType="begin"/>
        </w:r>
        <w:r w:rsidR="00120FDC">
          <w:rPr>
            <w:noProof/>
            <w:webHidden/>
          </w:rPr>
          <w:instrText xml:space="preserve"> PAGEREF _Toc13226719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C0" w14:textId="77777777" w:rsidR="00120FDC" w:rsidRPr="001E45F1" w:rsidRDefault="004D6951">
      <w:pPr>
        <w:pStyle w:val="TOC2"/>
        <w:rPr>
          <w:rFonts w:eastAsia="Times New Roman"/>
          <w:noProof/>
          <w:lang w:eastAsia="en-AU"/>
        </w:rPr>
      </w:pPr>
      <w:hyperlink w:anchor="_Toc13226720" w:history="1">
        <w:r w:rsidR="00120FDC" w:rsidRPr="00C31B0B">
          <w:rPr>
            <w:rStyle w:val="Hyperlink"/>
            <w:noProof/>
          </w:rPr>
          <w:t>6.4</w:t>
        </w:r>
        <w:r w:rsidR="00120FDC" w:rsidRPr="001E45F1">
          <w:rPr>
            <w:rFonts w:eastAsia="Times New Roman"/>
            <w:noProof/>
            <w:lang w:eastAsia="en-AU"/>
          </w:rPr>
          <w:tab/>
        </w:r>
        <w:r w:rsidR="00120FDC" w:rsidRPr="00C31B0B">
          <w:rPr>
            <w:rStyle w:val="Hyperlink"/>
            <w:noProof/>
          </w:rPr>
          <w:t>Sponsored travel offers</w:t>
        </w:r>
        <w:r w:rsidR="00120FDC">
          <w:rPr>
            <w:noProof/>
            <w:webHidden/>
          </w:rPr>
          <w:tab/>
        </w:r>
        <w:r w:rsidR="00120FDC">
          <w:rPr>
            <w:noProof/>
            <w:webHidden/>
          </w:rPr>
          <w:fldChar w:fldCharType="begin"/>
        </w:r>
        <w:r w:rsidR="00120FDC">
          <w:rPr>
            <w:noProof/>
            <w:webHidden/>
          </w:rPr>
          <w:instrText xml:space="preserve"> PAGEREF _Toc13226720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C1" w14:textId="77777777" w:rsidR="00120FDC" w:rsidRPr="001E45F1" w:rsidRDefault="004D6951">
      <w:pPr>
        <w:pStyle w:val="TOC1"/>
        <w:tabs>
          <w:tab w:val="left" w:pos="440"/>
        </w:tabs>
        <w:rPr>
          <w:rFonts w:eastAsia="Times New Roman"/>
          <w:noProof/>
          <w:lang w:eastAsia="en-AU"/>
        </w:rPr>
      </w:pPr>
      <w:hyperlink w:anchor="_Toc13226721" w:history="1">
        <w:r w:rsidR="00120FDC" w:rsidRPr="00C31B0B">
          <w:rPr>
            <w:rStyle w:val="Hyperlink"/>
            <w:noProof/>
          </w:rPr>
          <w:t>7</w:t>
        </w:r>
        <w:r w:rsidR="00120FDC" w:rsidRPr="001E45F1">
          <w:rPr>
            <w:rFonts w:eastAsia="Times New Roman"/>
            <w:noProof/>
            <w:lang w:eastAsia="en-AU"/>
          </w:rPr>
          <w:tab/>
        </w:r>
        <w:r w:rsidR="00120FDC" w:rsidRPr="00C31B0B">
          <w:rPr>
            <w:rStyle w:val="Hyperlink"/>
            <w:noProof/>
          </w:rPr>
          <w:t>Keeping (offered) gifts</w:t>
        </w:r>
        <w:r w:rsidR="00120FDC">
          <w:rPr>
            <w:noProof/>
            <w:webHidden/>
          </w:rPr>
          <w:tab/>
        </w:r>
        <w:r w:rsidR="00120FDC">
          <w:rPr>
            <w:noProof/>
            <w:webHidden/>
          </w:rPr>
          <w:fldChar w:fldCharType="begin"/>
        </w:r>
        <w:r w:rsidR="00120FDC">
          <w:rPr>
            <w:noProof/>
            <w:webHidden/>
          </w:rPr>
          <w:instrText xml:space="preserve"> PAGEREF _Toc13226721 \h </w:instrText>
        </w:r>
        <w:r w:rsidR="00120FDC">
          <w:rPr>
            <w:noProof/>
            <w:webHidden/>
          </w:rPr>
        </w:r>
        <w:r w:rsidR="00120FDC">
          <w:rPr>
            <w:noProof/>
            <w:webHidden/>
          </w:rPr>
          <w:fldChar w:fldCharType="separate"/>
        </w:r>
        <w:r w:rsidR="002F1399">
          <w:rPr>
            <w:noProof/>
            <w:webHidden/>
          </w:rPr>
          <w:t>6</w:t>
        </w:r>
        <w:r w:rsidR="00120FDC">
          <w:rPr>
            <w:noProof/>
            <w:webHidden/>
          </w:rPr>
          <w:fldChar w:fldCharType="end"/>
        </w:r>
      </w:hyperlink>
    </w:p>
    <w:p w14:paraId="67A813C2" w14:textId="77777777" w:rsidR="00120FDC" w:rsidRPr="001E45F1" w:rsidRDefault="004D6951">
      <w:pPr>
        <w:pStyle w:val="TOC2"/>
        <w:rPr>
          <w:rFonts w:eastAsia="Times New Roman"/>
          <w:noProof/>
          <w:lang w:eastAsia="en-AU"/>
        </w:rPr>
      </w:pPr>
      <w:hyperlink w:anchor="_Toc13226722" w:history="1">
        <w:r w:rsidR="00120FDC" w:rsidRPr="00C31B0B">
          <w:rPr>
            <w:rStyle w:val="Hyperlink"/>
            <w:noProof/>
          </w:rPr>
          <w:t>7.1</w:t>
        </w:r>
        <w:r w:rsidR="00120FDC" w:rsidRPr="001E45F1">
          <w:rPr>
            <w:rFonts w:eastAsia="Times New Roman"/>
            <w:noProof/>
            <w:lang w:eastAsia="en-AU"/>
          </w:rPr>
          <w:tab/>
        </w:r>
        <w:r w:rsidR="00120FDC" w:rsidRPr="00C31B0B">
          <w:rPr>
            <w:rStyle w:val="Hyperlink"/>
            <w:noProof/>
          </w:rPr>
          <w:t>Offers that can be kept</w:t>
        </w:r>
        <w:r w:rsidR="00120FDC">
          <w:rPr>
            <w:noProof/>
            <w:webHidden/>
          </w:rPr>
          <w:tab/>
        </w:r>
        <w:r w:rsidR="00120FDC">
          <w:rPr>
            <w:noProof/>
            <w:webHidden/>
          </w:rPr>
          <w:fldChar w:fldCharType="begin"/>
        </w:r>
        <w:r w:rsidR="00120FDC">
          <w:rPr>
            <w:noProof/>
            <w:webHidden/>
          </w:rPr>
          <w:instrText xml:space="preserve"> PAGEREF _Toc13226722 \h </w:instrText>
        </w:r>
        <w:r w:rsidR="00120FDC">
          <w:rPr>
            <w:noProof/>
            <w:webHidden/>
          </w:rPr>
        </w:r>
        <w:r w:rsidR="00120FDC">
          <w:rPr>
            <w:noProof/>
            <w:webHidden/>
          </w:rPr>
          <w:fldChar w:fldCharType="separate"/>
        </w:r>
        <w:r w:rsidR="002F1399">
          <w:rPr>
            <w:noProof/>
            <w:webHidden/>
          </w:rPr>
          <w:t>6</w:t>
        </w:r>
        <w:r w:rsidR="00120FDC">
          <w:rPr>
            <w:noProof/>
            <w:webHidden/>
          </w:rPr>
          <w:fldChar w:fldCharType="end"/>
        </w:r>
      </w:hyperlink>
    </w:p>
    <w:p w14:paraId="67A813C3" w14:textId="77777777" w:rsidR="00120FDC" w:rsidRPr="001E45F1" w:rsidRDefault="004D6951">
      <w:pPr>
        <w:pStyle w:val="TOC2"/>
        <w:rPr>
          <w:rFonts w:eastAsia="Times New Roman"/>
          <w:noProof/>
          <w:lang w:eastAsia="en-AU"/>
        </w:rPr>
      </w:pPr>
      <w:hyperlink w:anchor="_Toc13226723" w:history="1">
        <w:r w:rsidR="00120FDC" w:rsidRPr="00C31B0B">
          <w:rPr>
            <w:rStyle w:val="Hyperlink"/>
            <w:noProof/>
          </w:rPr>
          <w:t>7.2</w:t>
        </w:r>
        <w:r w:rsidR="00120FDC" w:rsidRPr="001E45F1">
          <w:rPr>
            <w:rFonts w:eastAsia="Times New Roman"/>
            <w:noProof/>
            <w:lang w:eastAsia="en-AU"/>
          </w:rPr>
          <w:tab/>
        </w:r>
        <w:r w:rsidR="00120FDC" w:rsidRPr="00C31B0B">
          <w:rPr>
            <w:rStyle w:val="Hyperlink"/>
            <w:noProof/>
          </w:rPr>
          <w:t>Offers that cannot be kept</w:t>
        </w:r>
        <w:r w:rsidR="00120FDC">
          <w:rPr>
            <w:noProof/>
            <w:webHidden/>
          </w:rPr>
          <w:tab/>
        </w:r>
        <w:r w:rsidR="00120FDC">
          <w:rPr>
            <w:noProof/>
            <w:webHidden/>
          </w:rPr>
          <w:fldChar w:fldCharType="begin"/>
        </w:r>
        <w:r w:rsidR="00120FDC">
          <w:rPr>
            <w:noProof/>
            <w:webHidden/>
          </w:rPr>
          <w:instrText xml:space="preserve"> PAGEREF _Toc13226723 \h </w:instrText>
        </w:r>
        <w:r w:rsidR="00120FDC">
          <w:rPr>
            <w:noProof/>
            <w:webHidden/>
          </w:rPr>
        </w:r>
        <w:r w:rsidR="00120FDC">
          <w:rPr>
            <w:noProof/>
            <w:webHidden/>
          </w:rPr>
          <w:fldChar w:fldCharType="separate"/>
        </w:r>
        <w:r w:rsidR="002F1399">
          <w:rPr>
            <w:noProof/>
            <w:webHidden/>
          </w:rPr>
          <w:t>6</w:t>
        </w:r>
        <w:r w:rsidR="00120FDC">
          <w:rPr>
            <w:noProof/>
            <w:webHidden/>
          </w:rPr>
          <w:fldChar w:fldCharType="end"/>
        </w:r>
      </w:hyperlink>
    </w:p>
    <w:p w14:paraId="67A813C4" w14:textId="77777777" w:rsidR="00120FDC" w:rsidRPr="001E45F1" w:rsidRDefault="004D6951">
      <w:pPr>
        <w:pStyle w:val="TOC2"/>
        <w:rPr>
          <w:rFonts w:eastAsia="Times New Roman"/>
          <w:noProof/>
          <w:lang w:eastAsia="en-AU"/>
        </w:rPr>
      </w:pPr>
      <w:hyperlink w:anchor="_Toc13226724" w:history="1">
        <w:r w:rsidR="00120FDC" w:rsidRPr="00C31B0B">
          <w:rPr>
            <w:rStyle w:val="Hyperlink"/>
            <w:noProof/>
          </w:rPr>
          <w:t>7.3</w:t>
        </w:r>
        <w:r w:rsidR="00120FDC" w:rsidRPr="001E45F1">
          <w:rPr>
            <w:rFonts w:eastAsia="Times New Roman"/>
            <w:noProof/>
            <w:lang w:eastAsia="en-AU"/>
          </w:rPr>
          <w:tab/>
        </w:r>
        <w:r w:rsidR="00120FDC" w:rsidRPr="00C31B0B">
          <w:rPr>
            <w:rStyle w:val="Hyperlink"/>
            <w:noProof/>
          </w:rPr>
          <w:t>Privacy</w:t>
        </w:r>
        <w:r w:rsidR="00120FDC">
          <w:rPr>
            <w:noProof/>
            <w:webHidden/>
          </w:rPr>
          <w:tab/>
        </w:r>
        <w:r w:rsidR="00120FDC">
          <w:rPr>
            <w:noProof/>
            <w:webHidden/>
          </w:rPr>
          <w:fldChar w:fldCharType="begin"/>
        </w:r>
        <w:r w:rsidR="00120FDC">
          <w:rPr>
            <w:noProof/>
            <w:webHidden/>
          </w:rPr>
          <w:instrText xml:space="preserve"> PAGEREF _Toc13226724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5" w14:textId="77777777" w:rsidR="00120FDC" w:rsidRPr="001E45F1" w:rsidRDefault="004D6951">
      <w:pPr>
        <w:pStyle w:val="TOC1"/>
        <w:tabs>
          <w:tab w:val="left" w:pos="440"/>
        </w:tabs>
        <w:rPr>
          <w:rFonts w:eastAsia="Times New Roman"/>
          <w:noProof/>
          <w:lang w:eastAsia="en-AU"/>
        </w:rPr>
      </w:pPr>
      <w:hyperlink w:anchor="_Toc13226725" w:history="1">
        <w:r w:rsidR="00120FDC" w:rsidRPr="00C31B0B">
          <w:rPr>
            <w:rStyle w:val="Hyperlink"/>
            <w:noProof/>
          </w:rPr>
          <w:t>8</w:t>
        </w:r>
        <w:r w:rsidR="00120FDC" w:rsidRPr="001E45F1">
          <w:rPr>
            <w:rFonts w:eastAsia="Times New Roman"/>
            <w:noProof/>
            <w:lang w:eastAsia="en-AU"/>
          </w:rPr>
          <w:tab/>
        </w:r>
        <w:r w:rsidR="00120FDC" w:rsidRPr="00C31B0B">
          <w:rPr>
            <w:rStyle w:val="Hyperlink"/>
            <w:noProof/>
          </w:rPr>
          <w:t>Approval</w:t>
        </w:r>
        <w:r w:rsidR="00120FDC">
          <w:rPr>
            <w:noProof/>
            <w:webHidden/>
          </w:rPr>
          <w:tab/>
        </w:r>
        <w:r w:rsidR="00120FDC">
          <w:rPr>
            <w:noProof/>
            <w:webHidden/>
          </w:rPr>
          <w:fldChar w:fldCharType="begin"/>
        </w:r>
        <w:r w:rsidR="00120FDC">
          <w:rPr>
            <w:noProof/>
            <w:webHidden/>
          </w:rPr>
          <w:instrText xml:space="preserve"> PAGEREF _Toc13226725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6" w14:textId="77777777" w:rsidR="00120FDC" w:rsidRPr="001E45F1" w:rsidRDefault="004D6951">
      <w:pPr>
        <w:pStyle w:val="TOC2"/>
        <w:rPr>
          <w:rFonts w:eastAsia="Times New Roman"/>
          <w:noProof/>
          <w:lang w:eastAsia="en-AU"/>
        </w:rPr>
      </w:pPr>
      <w:hyperlink w:anchor="_Toc13226726" w:history="1">
        <w:r w:rsidR="00120FDC" w:rsidRPr="00C31B0B">
          <w:rPr>
            <w:rStyle w:val="Hyperlink"/>
            <w:noProof/>
          </w:rPr>
          <w:t>8.1</w:t>
        </w:r>
        <w:r w:rsidR="00120FDC" w:rsidRPr="001E45F1">
          <w:rPr>
            <w:rFonts w:eastAsia="Times New Roman"/>
            <w:noProof/>
            <w:lang w:eastAsia="en-AU"/>
          </w:rPr>
          <w:tab/>
        </w:r>
        <w:r w:rsidR="00120FDC" w:rsidRPr="00C31B0B">
          <w:rPr>
            <w:rStyle w:val="Hyperlink"/>
            <w:noProof/>
          </w:rPr>
          <w:t>Authorised delegate</w:t>
        </w:r>
        <w:r w:rsidR="00120FDC">
          <w:rPr>
            <w:noProof/>
            <w:webHidden/>
          </w:rPr>
          <w:tab/>
        </w:r>
        <w:r w:rsidR="00120FDC">
          <w:rPr>
            <w:noProof/>
            <w:webHidden/>
          </w:rPr>
          <w:fldChar w:fldCharType="begin"/>
        </w:r>
        <w:r w:rsidR="00120FDC">
          <w:rPr>
            <w:noProof/>
            <w:webHidden/>
          </w:rPr>
          <w:instrText xml:space="preserve"> PAGEREF _Toc13226726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7" w14:textId="77777777" w:rsidR="00120FDC" w:rsidRPr="001E45F1" w:rsidRDefault="004D6951">
      <w:pPr>
        <w:pStyle w:val="TOC2"/>
        <w:rPr>
          <w:rFonts w:eastAsia="Times New Roman"/>
          <w:noProof/>
          <w:lang w:eastAsia="en-AU"/>
        </w:rPr>
      </w:pPr>
      <w:hyperlink w:anchor="_Toc13226727" w:history="1">
        <w:r w:rsidR="00120FDC" w:rsidRPr="00C31B0B">
          <w:rPr>
            <w:rStyle w:val="Hyperlink"/>
            <w:noProof/>
          </w:rPr>
          <w:t>8.2</w:t>
        </w:r>
        <w:r w:rsidR="00120FDC" w:rsidRPr="001E45F1">
          <w:rPr>
            <w:rFonts w:eastAsia="Times New Roman"/>
            <w:noProof/>
            <w:lang w:eastAsia="en-AU"/>
          </w:rPr>
          <w:tab/>
        </w:r>
        <w:r w:rsidR="00120FDC" w:rsidRPr="00C31B0B">
          <w:rPr>
            <w:rStyle w:val="Hyperlink"/>
            <w:noProof/>
          </w:rPr>
          <w:t>Timeliness of approval decisions</w:t>
        </w:r>
        <w:r w:rsidR="00120FDC">
          <w:rPr>
            <w:noProof/>
            <w:webHidden/>
          </w:rPr>
          <w:tab/>
        </w:r>
        <w:r w:rsidR="00120FDC">
          <w:rPr>
            <w:noProof/>
            <w:webHidden/>
          </w:rPr>
          <w:fldChar w:fldCharType="begin"/>
        </w:r>
        <w:r w:rsidR="00120FDC">
          <w:rPr>
            <w:noProof/>
            <w:webHidden/>
          </w:rPr>
          <w:instrText xml:space="preserve"> PAGEREF _Toc13226727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8" w14:textId="77777777" w:rsidR="00120FDC" w:rsidRPr="001E45F1" w:rsidRDefault="004D6951">
      <w:pPr>
        <w:pStyle w:val="TOC1"/>
        <w:tabs>
          <w:tab w:val="left" w:pos="440"/>
        </w:tabs>
        <w:rPr>
          <w:rFonts w:eastAsia="Times New Roman"/>
          <w:noProof/>
          <w:lang w:eastAsia="en-AU"/>
        </w:rPr>
      </w:pPr>
      <w:hyperlink w:anchor="_Toc13226728" w:history="1">
        <w:r w:rsidR="00120FDC" w:rsidRPr="00C31B0B">
          <w:rPr>
            <w:rStyle w:val="Hyperlink"/>
            <w:noProof/>
          </w:rPr>
          <w:t>9</w:t>
        </w:r>
        <w:r w:rsidR="00120FDC" w:rsidRPr="001E45F1">
          <w:rPr>
            <w:rFonts w:eastAsia="Times New Roman"/>
            <w:noProof/>
            <w:lang w:eastAsia="en-AU"/>
          </w:rPr>
          <w:tab/>
        </w:r>
        <w:r w:rsidR="00120FDC" w:rsidRPr="00C31B0B">
          <w:rPr>
            <w:rStyle w:val="Hyperlink"/>
            <w:noProof/>
          </w:rPr>
          <w:t>Providing gifts and hospitality</w:t>
        </w:r>
        <w:r w:rsidR="00120FDC">
          <w:rPr>
            <w:noProof/>
            <w:webHidden/>
          </w:rPr>
          <w:tab/>
        </w:r>
        <w:r w:rsidR="00120FDC">
          <w:rPr>
            <w:noProof/>
            <w:webHidden/>
          </w:rPr>
          <w:fldChar w:fldCharType="begin"/>
        </w:r>
        <w:r w:rsidR="00120FDC">
          <w:rPr>
            <w:noProof/>
            <w:webHidden/>
          </w:rPr>
          <w:instrText xml:space="preserve"> PAGEREF _Toc13226728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9" w14:textId="77777777" w:rsidR="00120FDC" w:rsidRPr="001E45F1" w:rsidRDefault="004D6951">
      <w:pPr>
        <w:pStyle w:val="TOC2"/>
        <w:rPr>
          <w:rFonts w:eastAsia="Times New Roman"/>
          <w:noProof/>
          <w:lang w:eastAsia="en-AU"/>
        </w:rPr>
      </w:pPr>
      <w:hyperlink w:anchor="_Toc13226729" w:history="1">
        <w:r w:rsidR="00120FDC" w:rsidRPr="00C31B0B">
          <w:rPr>
            <w:rStyle w:val="Hyperlink"/>
            <w:noProof/>
          </w:rPr>
          <w:t>9.1</w:t>
        </w:r>
        <w:r w:rsidR="00120FDC" w:rsidRPr="001E45F1">
          <w:rPr>
            <w:rFonts w:eastAsia="Times New Roman"/>
            <w:noProof/>
            <w:lang w:eastAsia="en-AU"/>
          </w:rPr>
          <w:tab/>
        </w:r>
        <w:r w:rsidR="00120FDC" w:rsidRPr="00C31B0B">
          <w:rPr>
            <w:rStyle w:val="Hyperlink"/>
            <w:noProof/>
          </w:rPr>
          <w:t>Overarching considerations</w:t>
        </w:r>
        <w:r w:rsidR="00120FDC">
          <w:rPr>
            <w:noProof/>
            <w:webHidden/>
          </w:rPr>
          <w:tab/>
        </w:r>
        <w:r w:rsidR="00120FDC">
          <w:rPr>
            <w:noProof/>
            <w:webHidden/>
          </w:rPr>
          <w:fldChar w:fldCharType="begin"/>
        </w:r>
        <w:r w:rsidR="00120FDC">
          <w:rPr>
            <w:noProof/>
            <w:webHidden/>
          </w:rPr>
          <w:instrText xml:space="preserve"> PAGEREF _Toc13226729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A" w14:textId="77777777" w:rsidR="00120FDC" w:rsidRPr="001E45F1" w:rsidRDefault="004D6951">
      <w:pPr>
        <w:pStyle w:val="TOC2"/>
        <w:rPr>
          <w:rFonts w:eastAsia="Times New Roman"/>
          <w:noProof/>
          <w:lang w:eastAsia="en-AU"/>
        </w:rPr>
      </w:pPr>
      <w:hyperlink w:anchor="_Toc13226730" w:history="1">
        <w:r w:rsidR="00120FDC" w:rsidRPr="00C31B0B">
          <w:rPr>
            <w:rStyle w:val="Hyperlink"/>
            <w:noProof/>
          </w:rPr>
          <w:t>9.2</w:t>
        </w:r>
        <w:r w:rsidR="00120FDC" w:rsidRPr="001E45F1">
          <w:rPr>
            <w:rFonts w:eastAsia="Times New Roman"/>
            <w:noProof/>
            <w:lang w:eastAsia="en-AU"/>
          </w:rPr>
          <w:tab/>
        </w:r>
        <w:r w:rsidR="00120FDC" w:rsidRPr="00C31B0B">
          <w:rPr>
            <w:rStyle w:val="Hyperlink"/>
            <w:noProof/>
          </w:rPr>
          <w:t>Providing gifts and hospitality to non-members</w:t>
        </w:r>
        <w:r w:rsidR="00120FDC">
          <w:rPr>
            <w:noProof/>
            <w:webHidden/>
          </w:rPr>
          <w:tab/>
        </w:r>
        <w:r w:rsidR="00120FDC">
          <w:rPr>
            <w:noProof/>
            <w:webHidden/>
          </w:rPr>
          <w:fldChar w:fldCharType="begin"/>
        </w:r>
        <w:r w:rsidR="00120FDC">
          <w:rPr>
            <w:noProof/>
            <w:webHidden/>
          </w:rPr>
          <w:instrText xml:space="preserve"> PAGEREF _Toc13226730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B" w14:textId="77777777" w:rsidR="00120FDC" w:rsidRPr="001E45F1" w:rsidRDefault="004D6951">
      <w:pPr>
        <w:pStyle w:val="TOC1"/>
        <w:tabs>
          <w:tab w:val="left" w:pos="660"/>
        </w:tabs>
        <w:rPr>
          <w:rFonts w:eastAsia="Times New Roman"/>
          <w:noProof/>
          <w:lang w:eastAsia="en-AU"/>
        </w:rPr>
      </w:pPr>
      <w:hyperlink w:anchor="_Toc13226731" w:history="1">
        <w:r w:rsidR="00120FDC" w:rsidRPr="00C31B0B">
          <w:rPr>
            <w:rStyle w:val="Hyperlink"/>
            <w:noProof/>
          </w:rPr>
          <w:t>10</w:t>
        </w:r>
        <w:r w:rsidR="00120FDC" w:rsidRPr="001E45F1">
          <w:rPr>
            <w:rFonts w:eastAsia="Times New Roman"/>
            <w:noProof/>
            <w:lang w:eastAsia="en-AU"/>
          </w:rPr>
          <w:tab/>
        </w:r>
        <w:r w:rsidR="00120FDC" w:rsidRPr="00C31B0B">
          <w:rPr>
            <w:rStyle w:val="Hyperlink"/>
            <w:noProof/>
          </w:rPr>
          <w:t>Providing gifts to members</w:t>
        </w:r>
        <w:r w:rsidR="00120FDC">
          <w:rPr>
            <w:noProof/>
            <w:webHidden/>
          </w:rPr>
          <w:tab/>
        </w:r>
        <w:r w:rsidR="00120FDC">
          <w:rPr>
            <w:noProof/>
            <w:webHidden/>
          </w:rPr>
          <w:fldChar w:fldCharType="begin"/>
        </w:r>
        <w:r w:rsidR="00120FDC">
          <w:rPr>
            <w:noProof/>
            <w:webHidden/>
          </w:rPr>
          <w:instrText xml:space="preserve"> PAGEREF _Toc13226731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C" w14:textId="77777777" w:rsidR="00120FDC" w:rsidRPr="001E45F1" w:rsidRDefault="004D6951">
      <w:pPr>
        <w:pStyle w:val="TOC2"/>
        <w:rPr>
          <w:rFonts w:eastAsia="Times New Roman"/>
          <w:noProof/>
          <w:lang w:eastAsia="en-AU"/>
        </w:rPr>
      </w:pPr>
      <w:hyperlink w:anchor="_Toc13226732" w:history="1">
        <w:r w:rsidR="00120FDC" w:rsidRPr="00C31B0B">
          <w:rPr>
            <w:rStyle w:val="Hyperlink"/>
            <w:noProof/>
          </w:rPr>
          <w:t>10.1</w:t>
        </w:r>
        <w:r w:rsidR="00120FDC" w:rsidRPr="001E45F1">
          <w:rPr>
            <w:rFonts w:eastAsia="Times New Roman"/>
            <w:noProof/>
            <w:lang w:eastAsia="en-AU"/>
          </w:rPr>
          <w:tab/>
        </w:r>
        <w:r w:rsidR="00120FDC" w:rsidRPr="00C31B0B">
          <w:rPr>
            <w:rStyle w:val="Hyperlink"/>
            <w:noProof/>
          </w:rPr>
          <w:t>Catered functions for members</w:t>
        </w:r>
        <w:r w:rsidR="00120FDC">
          <w:rPr>
            <w:noProof/>
            <w:webHidden/>
          </w:rPr>
          <w:tab/>
        </w:r>
        <w:r w:rsidR="00120FDC">
          <w:rPr>
            <w:noProof/>
            <w:webHidden/>
          </w:rPr>
          <w:fldChar w:fldCharType="begin"/>
        </w:r>
        <w:r w:rsidR="00120FDC">
          <w:rPr>
            <w:noProof/>
            <w:webHidden/>
          </w:rPr>
          <w:instrText xml:space="preserve"> PAGEREF _Toc13226732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D" w14:textId="77777777" w:rsidR="00120FDC" w:rsidRPr="001E45F1" w:rsidRDefault="004D6951">
      <w:pPr>
        <w:pStyle w:val="TOC2"/>
        <w:rPr>
          <w:rFonts w:eastAsia="Times New Roman"/>
          <w:noProof/>
          <w:lang w:eastAsia="en-AU"/>
        </w:rPr>
      </w:pPr>
      <w:hyperlink w:anchor="_Toc13226733" w:history="1">
        <w:r w:rsidR="00120FDC" w:rsidRPr="00C31B0B">
          <w:rPr>
            <w:rStyle w:val="Hyperlink"/>
            <w:noProof/>
          </w:rPr>
          <w:t>10.2</w:t>
        </w:r>
        <w:r w:rsidR="00120FDC" w:rsidRPr="001E45F1">
          <w:rPr>
            <w:rFonts w:eastAsia="Times New Roman"/>
            <w:noProof/>
            <w:lang w:eastAsia="en-AU"/>
          </w:rPr>
          <w:tab/>
        </w:r>
        <w:r w:rsidR="00120FDC" w:rsidRPr="00C31B0B">
          <w:rPr>
            <w:rStyle w:val="Hyperlink"/>
            <w:noProof/>
          </w:rPr>
          <w:t>Catering for business meetings</w:t>
        </w:r>
        <w:r w:rsidR="00120FDC">
          <w:rPr>
            <w:noProof/>
            <w:webHidden/>
          </w:rPr>
          <w:tab/>
        </w:r>
        <w:r w:rsidR="00120FDC">
          <w:rPr>
            <w:noProof/>
            <w:webHidden/>
          </w:rPr>
          <w:fldChar w:fldCharType="begin"/>
        </w:r>
        <w:r w:rsidR="00120FDC">
          <w:rPr>
            <w:noProof/>
            <w:webHidden/>
          </w:rPr>
          <w:instrText xml:space="preserve"> PAGEREF _Toc13226733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E" w14:textId="77777777" w:rsidR="00120FDC" w:rsidRPr="001E45F1" w:rsidRDefault="004D6951">
      <w:pPr>
        <w:pStyle w:val="TOC2"/>
        <w:rPr>
          <w:rFonts w:eastAsia="Times New Roman"/>
          <w:noProof/>
          <w:lang w:eastAsia="en-AU"/>
        </w:rPr>
      </w:pPr>
      <w:hyperlink w:anchor="_Toc13226734" w:history="1">
        <w:r w:rsidR="00120FDC" w:rsidRPr="00C31B0B">
          <w:rPr>
            <w:rStyle w:val="Hyperlink"/>
            <w:noProof/>
          </w:rPr>
          <w:t>10.3</w:t>
        </w:r>
        <w:r w:rsidR="00120FDC" w:rsidRPr="001E45F1">
          <w:rPr>
            <w:rFonts w:eastAsia="Times New Roman"/>
            <w:noProof/>
            <w:lang w:eastAsia="en-AU"/>
          </w:rPr>
          <w:tab/>
        </w:r>
        <w:r w:rsidR="00120FDC" w:rsidRPr="00C31B0B">
          <w:rPr>
            <w:rStyle w:val="Hyperlink"/>
            <w:noProof/>
          </w:rPr>
          <w:t>Provision of alcohol</w:t>
        </w:r>
        <w:r w:rsidR="00120FDC">
          <w:rPr>
            <w:noProof/>
            <w:webHidden/>
          </w:rPr>
          <w:tab/>
        </w:r>
        <w:r w:rsidR="00120FDC">
          <w:rPr>
            <w:noProof/>
            <w:webHidden/>
          </w:rPr>
          <w:fldChar w:fldCharType="begin"/>
        </w:r>
        <w:r w:rsidR="00120FDC">
          <w:rPr>
            <w:noProof/>
            <w:webHidden/>
          </w:rPr>
          <w:instrText xml:space="preserve"> PAGEREF _Toc13226734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F" w14:textId="77777777" w:rsidR="00120FDC" w:rsidRPr="001E45F1" w:rsidRDefault="004D6951">
      <w:pPr>
        <w:pStyle w:val="TOC1"/>
        <w:tabs>
          <w:tab w:val="left" w:pos="660"/>
        </w:tabs>
        <w:rPr>
          <w:rFonts w:eastAsia="Times New Roman"/>
          <w:noProof/>
          <w:lang w:eastAsia="en-AU"/>
        </w:rPr>
      </w:pPr>
      <w:hyperlink w:anchor="_Toc13226735" w:history="1">
        <w:r w:rsidR="00120FDC" w:rsidRPr="00C31B0B">
          <w:rPr>
            <w:rStyle w:val="Hyperlink"/>
            <w:noProof/>
          </w:rPr>
          <w:t>11</w:t>
        </w:r>
        <w:r w:rsidR="00120FDC" w:rsidRPr="001E45F1">
          <w:rPr>
            <w:rFonts w:eastAsia="Times New Roman"/>
            <w:noProof/>
            <w:lang w:eastAsia="en-AU"/>
          </w:rPr>
          <w:tab/>
        </w:r>
        <w:r w:rsidR="00120FDC" w:rsidRPr="00C31B0B">
          <w:rPr>
            <w:rStyle w:val="Hyperlink"/>
            <w:noProof/>
          </w:rPr>
          <w:t>Reporting</w:t>
        </w:r>
        <w:r w:rsidR="00120FDC">
          <w:rPr>
            <w:noProof/>
            <w:webHidden/>
          </w:rPr>
          <w:tab/>
        </w:r>
        <w:r w:rsidR="00120FDC">
          <w:rPr>
            <w:noProof/>
            <w:webHidden/>
          </w:rPr>
          <w:fldChar w:fldCharType="begin"/>
        </w:r>
        <w:r w:rsidR="00120FDC">
          <w:rPr>
            <w:noProof/>
            <w:webHidden/>
          </w:rPr>
          <w:instrText xml:space="preserve"> PAGEREF _Toc13226735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0" w14:textId="77777777" w:rsidR="00120FDC" w:rsidRPr="001E45F1" w:rsidRDefault="004D6951">
      <w:pPr>
        <w:pStyle w:val="TOC2"/>
        <w:rPr>
          <w:rFonts w:eastAsia="Times New Roman"/>
          <w:noProof/>
          <w:lang w:eastAsia="en-AU"/>
        </w:rPr>
      </w:pPr>
      <w:hyperlink w:anchor="_Toc13226736" w:history="1">
        <w:r w:rsidR="00120FDC" w:rsidRPr="00C31B0B">
          <w:rPr>
            <w:rStyle w:val="Hyperlink"/>
            <w:noProof/>
          </w:rPr>
          <w:t>11.1</w:t>
        </w:r>
        <w:r w:rsidR="00120FDC" w:rsidRPr="001E45F1">
          <w:rPr>
            <w:rFonts w:eastAsia="Times New Roman"/>
            <w:noProof/>
            <w:lang w:eastAsia="en-AU"/>
          </w:rPr>
          <w:tab/>
        </w:r>
        <w:r w:rsidR="00120FDC" w:rsidRPr="00C31B0B">
          <w:rPr>
            <w:rStyle w:val="Hyperlink"/>
            <w:noProof/>
          </w:rPr>
          <w:t>Annual activity reporting</w:t>
        </w:r>
        <w:r w:rsidR="00120FDC">
          <w:rPr>
            <w:noProof/>
            <w:webHidden/>
          </w:rPr>
          <w:tab/>
        </w:r>
        <w:r w:rsidR="00120FDC">
          <w:rPr>
            <w:noProof/>
            <w:webHidden/>
          </w:rPr>
          <w:fldChar w:fldCharType="begin"/>
        </w:r>
        <w:r w:rsidR="00120FDC">
          <w:rPr>
            <w:noProof/>
            <w:webHidden/>
          </w:rPr>
          <w:instrText xml:space="preserve"> PAGEREF _Toc13226736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1" w14:textId="77777777" w:rsidR="00120FDC" w:rsidRPr="001E45F1" w:rsidRDefault="004D6951">
      <w:pPr>
        <w:pStyle w:val="TOC2"/>
        <w:rPr>
          <w:rFonts w:eastAsia="Times New Roman"/>
          <w:noProof/>
          <w:lang w:eastAsia="en-AU"/>
        </w:rPr>
      </w:pPr>
      <w:hyperlink w:anchor="_Toc13226737" w:history="1">
        <w:r w:rsidR="00120FDC" w:rsidRPr="00C31B0B">
          <w:rPr>
            <w:rStyle w:val="Hyperlink"/>
            <w:noProof/>
          </w:rPr>
          <w:t>11.2</w:t>
        </w:r>
        <w:r w:rsidR="00120FDC" w:rsidRPr="001E45F1">
          <w:rPr>
            <w:rFonts w:eastAsia="Times New Roman"/>
            <w:noProof/>
            <w:lang w:eastAsia="en-AU"/>
          </w:rPr>
          <w:tab/>
        </w:r>
        <w:r w:rsidR="00120FDC" w:rsidRPr="00C31B0B">
          <w:rPr>
            <w:rStyle w:val="Hyperlink"/>
            <w:noProof/>
          </w:rPr>
          <w:t>Audit and Risk Committee</w:t>
        </w:r>
        <w:r w:rsidR="00120FDC">
          <w:rPr>
            <w:noProof/>
            <w:webHidden/>
          </w:rPr>
          <w:tab/>
        </w:r>
        <w:r w:rsidR="00120FDC">
          <w:rPr>
            <w:noProof/>
            <w:webHidden/>
          </w:rPr>
          <w:fldChar w:fldCharType="begin"/>
        </w:r>
        <w:r w:rsidR="00120FDC">
          <w:rPr>
            <w:noProof/>
            <w:webHidden/>
          </w:rPr>
          <w:instrText xml:space="preserve"> PAGEREF _Toc13226737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2" w14:textId="77777777" w:rsidR="00120FDC" w:rsidRPr="001E45F1" w:rsidRDefault="004D6951">
      <w:pPr>
        <w:pStyle w:val="TOC2"/>
        <w:rPr>
          <w:rFonts w:eastAsia="Times New Roman"/>
          <w:noProof/>
          <w:lang w:eastAsia="en-AU"/>
        </w:rPr>
      </w:pPr>
      <w:hyperlink w:anchor="_Toc13226738" w:history="1">
        <w:r w:rsidR="00120FDC" w:rsidRPr="00C31B0B">
          <w:rPr>
            <w:rStyle w:val="Hyperlink"/>
            <w:noProof/>
          </w:rPr>
          <w:t>11.3</w:t>
        </w:r>
        <w:r w:rsidR="00120FDC" w:rsidRPr="001E45F1">
          <w:rPr>
            <w:rFonts w:eastAsia="Times New Roman"/>
            <w:noProof/>
            <w:lang w:eastAsia="en-AU"/>
          </w:rPr>
          <w:tab/>
        </w:r>
        <w:r w:rsidR="00120FDC" w:rsidRPr="00C31B0B">
          <w:rPr>
            <w:rStyle w:val="Hyperlink"/>
            <w:noProof/>
          </w:rPr>
          <w:t>Public Reporting</w:t>
        </w:r>
        <w:r w:rsidR="00120FDC">
          <w:rPr>
            <w:noProof/>
            <w:webHidden/>
          </w:rPr>
          <w:tab/>
        </w:r>
        <w:r w:rsidR="00120FDC">
          <w:rPr>
            <w:noProof/>
            <w:webHidden/>
          </w:rPr>
          <w:fldChar w:fldCharType="begin"/>
        </w:r>
        <w:r w:rsidR="00120FDC">
          <w:rPr>
            <w:noProof/>
            <w:webHidden/>
          </w:rPr>
          <w:instrText xml:space="preserve"> PAGEREF _Toc13226738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3" w14:textId="77777777" w:rsidR="00120FDC" w:rsidRPr="001E45F1" w:rsidRDefault="004D6951">
      <w:pPr>
        <w:pStyle w:val="TOC1"/>
        <w:tabs>
          <w:tab w:val="left" w:pos="660"/>
        </w:tabs>
        <w:rPr>
          <w:rFonts w:eastAsia="Times New Roman"/>
          <w:noProof/>
          <w:lang w:eastAsia="en-AU"/>
        </w:rPr>
      </w:pPr>
      <w:hyperlink w:anchor="_Toc13226739" w:history="1">
        <w:r w:rsidR="00120FDC" w:rsidRPr="00C31B0B">
          <w:rPr>
            <w:rStyle w:val="Hyperlink"/>
            <w:noProof/>
          </w:rPr>
          <w:t>12</w:t>
        </w:r>
        <w:r w:rsidR="00120FDC" w:rsidRPr="001E45F1">
          <w:rPr>
            <w:rFonts w:eastAsia="Times New Roman"/>
            <w:noProof/>
            <w:lang w:eastAsia="en-AU"/>
          </w:rPr>
          <w:tab/>
        </w:r>
        <w:r w:rsidR="00120FDC" w:rsidRPr="00C31B0B">
          <w:rPr>
            <w:rStyle w:val="Hyperlink"/>
            <w:noProof/>
          </w:rPr>
          <w:t>Monitoring and compliance</w:t>
        </w:r>
        <w:r w:rsidR="00120FDC">
          <w:rPr>
            <w:noProof/>
            <w:webHidden/>
          </w:rPr>
          <w:tab/>
        </w:r>
        <w:r w:rsidR="00120FDC">
          <w:rPr>
            <w:noProof/>
            <w:webHidden/>
          </w:rPr>
          <w:fldChar w:fldCharType="begin"/>
        </w:r>
        <w:r w:rsidR="00120FDC">
          <w:rPr>
            <w:noProof/>
            <w:webHidden/>
          </w:rPr>
          <w:instrText xml:space="preserve"> PAGEREF _Toc13226739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4" w14:textId="77777777" w:rsidR="00120FDC" w:rsidRPr="001E45F1" w:rsidRDefault="004D6951">
      <w:pPr>
        <w:pStyle w:val="TOC2"/>
        <w:rPr>
          <w:rFonts w:eastAsia="Times New Roman"/>
          <w:noProof/>
          <w:lang w:eastAsia="en-AU"/>
        </w:rPr>
      </w:pPr>
      <w:hyperlink w:anchor="_Toc13226740" w:history="1">
        <w:r w:rsidR="00120FDC" w:rsidRPr="00C31B0B">
          <w:rPr>
            <w:rStyle w:val="Hyperlink"/>
            <w:noProof/>
          </w:rPr>
          <w:t>12.1</w:t>
        </w:r>
        <w:r w:rsidR="00120FDC" w:rsidRPr="001E45F1">
          <w:rPr>
            <w:rFonts w:eastAsia="Times New Roman"/>
            <w:noProof/>
            <w:lang w:eastAsia="en-AU"/>
          </w:rPr>
          <w:tab/>
        </w:r>
        <w:r w:rsidR="00120FDC" w:rsidRPr="00C31B0B">
          <w:rPr>
            <w:rStyle w:val="Hyperlink"/>
            <w:noProof/>
          </w:rPr>
          <w:t>Audit and Risk Committee</w:t>
        </w:r>
        <w:r w:rsidR="00120FDC">
          <w:rPr>
            <w:noProof/>
            <w:webHidden/>
          </w:rPr>
          <w:tab/>
        </w:r>
        <w:r w:rsidR="00120FDC">
          <w:rPr>
            <w:noProof/>
            <w:webHidden/>
          </w:rPr>
          <w:fldChar w:fldCharType="begin"/>
        </w:r>
        <w:r w:rsidR="00120FDC">
          <w:rPr>
            <w:noProof/>
            <w:webHidden/>
          </w:rPr>
          <w:instrText xml:space="preserve"> PAGEREF _Toc13226740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5" w14:textId="77777777" w:rsidR="00120FDC" w:rsidRPr="001E45F1" w:rsidRDefault="004D6951">
      <w:pPr>
        <w:pStyle w:val="TOC2"/>
        <w:rPr>
          <w:rFonts w:eastAsia="Times New Roman"/>
          <w:noProof/>
          <w:lang w:eastAsia="en-AU"/>
        </w:rPr>
      </w:pPr>
      <w:hyperlink w:anchor="_Toc13226741" w:history="1">
        <w:r w:rsidR="00120FDC" w:rsidRPr="00C31B0B">
          <w:rPr>
            <w:rStyle w:val="Hyperlink"/>
            <w:noProof/>
          </w:rPr>
          <w:t>12.2</w:t>
        </w:r>
        <w:r w:rsidR="00120FDC" w:rsidRPr="001E45F1">
          <w:rPr>
            <w:rFonts w:eastAsia="Times New Roman"/>
            <w:noProof/>
            <w:lang w:eastAsia="en-AU"/>
          </w:rPr>
          <w:tab/>
        </w:r>
        <w:r w:rsidR="00120FDC" w:rsidRPr="00C31B0B">
          <w:rPr>
            <w:rStyle w:val="Hyperlink"/>
            <w:noProof/>
          </w:rPr>
          <w:t>Compliance attestation</w:t>
        </w:r>
        <w:r w:rsidR="00120FDC">
          <w:rPr>
            <w:noProof/>
            <w:webHidden/>
          </w:rPr>
          <w:tab/>
        </w:r>
        <w:r w:rsidR="00120FDC">
          <w:rPr>
            <w:noProof/>
            <w:webHidden/>
          </w:rPr>
          <w:fldChar w:fldCharType="begin"/>
        </w:r>
        <w:r w:rsidR="00120FDC">
          <w:rPr>
            <w:noProof/>
            <w:webHidden/>
          </w:rPr>
          <w:instrText xml:space="preserve"> PAGEREF _Toc13226741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6" w14:textId="77777777" w:rsidR="00120FDC" w:rsidRPr="001E45F1" w:rsidRDefault="004D6951">
      <w:pPr>
        <w:pStyle w:val="TOC2"/>
        <w:rPr>
          <w:rFonts w:eastAsia="Times New Roman"/>
          <w:noProof/>
          <w:lang w:eastAsia="en-AU"/>
        </w:rPr>
      </w:pPr>
      <w:hyperlink w:anchor="_Toc13226742" w:history="1">
        <w:r w:rsidR="00120FDC" w:rsidRPr="00C31B0B">
          <w:rPr>
            <w:rStyle w:val="Hyperlink"/>
            <w:noProof/>
          </w:rPr>
          <w:t>12.3</w:t>
        </w:r>
        <w:r w:rsidR="00120FDC" w:rsidRPr="001E45F1">
          <w:rPr>
            <w:rFonts w:eastAsia="Times New Roman"/>
            <w:noProof/>
            <w:lang w:eastAsia="en-AU"/>
          </w:rPr>
          <w:tab/>
        </w:r>
        <w:r w:rsidR="00120FDC" w:rsidRPr="00C31B0B">
          <w:rPr>
            <w:rStyle w:val="Hyperlink"/>
            <w:noProof/>
          </w:rPr>
          <w:t>Speak-Up</w:t>
        </w:r>
        <w:r w:rsidR="00120FDC">
          <w:rPr>
            <w:noProof/>
            <w:webHidden/>
          </w:rPr>
          <w:tab/>
        </w:r>
        <w:r w:rsidR="00120FDC">
          <w:rPr>
            <w:noProof/>
            <w:webHidden/>
          </w:rPr>
          <w:fldChar w:fldCharType="begin"/>
        </w:r>
        <w:r w:rsidR="00120FDC">
          <w:rPr>
            <w:noProof/>
            <w:webHidden/>
          </w:rPr>
          <w:instrText xml:space="preserve"> PAGEREF _Toc13226742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7" w14:textId="77777777" w:rsidR="00120FDC" w:rsidRPr="001E45F1" w:rsidRDefault="004D6951">
      <w:pPr>
        <w:pStyle w:val="TOC2"/>
        <w:rPr>
          <w:rFonts w:eastAsia="Times New Roman"/>
          <w:noProof/>
          <w:lang w:eastAsia="en-AU"/>
        </w:rPr>
      </w:pPr>
      <w:hyperlink w:anchor="_Toc13226743" w:history="1">
        <w:r w:rsidR="00120FDC" w:rsidRPr="00C31B0B">
          <w:rPr>
            <w:rStyle w:val="Hyperlink"/>
            <w:noProof/>
          </w:rPr>
          <w:t>12.4</w:t>
        </w:r>
        <w:r w:rsidR="00120FDC" w:rsidRPr="001E45F1">
          <w:rPr>
            <w:rFonts w:eastAsia="Times New Roman"/>
            <w:noProof/>
            <w:lang w:eastAsia="en-AU"/>
          </w:rPr>
          <w:tab/>
        </w:r>
        <w:r w:rsidR="00120FDC" w:rsidRPr="00C31B0B">
          <w:rPr>
            <w:rStyle w:val="Hyperlink"/>
            <w:noProof/>
          </w:rPr>
          <w:t>Non-compliance</w:t>
        </w:r>
        <w:r w:rsidR="00120FDC">
          <w:rPr>
            <w:noProof/>
            <w:webHidden/>
          </w:rPr>
          <w:tab/>
        </w:r>
        <w:r w:rsidR="00120FDC">
          <w:rPr>
            <w:noProof/>
            <w:webHidden/>
          </w:rPr>
          <w:fldChar w:fldCharType="begin"/>
        </w:r>
        <w:r w:rsidR="00120FDC">
          <w:rPr>
            <w:noProof/>
            <w:webHidden/>
          </w:rPr>
          <w:instrText xml:space="preserve"> PAGEREF _Toc13226743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8" w14:textId="77777777" w:rsidR="00120FDC" w:rsidRPr="001E45F1" w:rsidRDefault="004D6951">
      <w:pPr>
        <w:pStyle w:val="TOC1"/>
        <w:tabs>
          <w:tab w:val="left" w:pos="660"/>
        </w:tabs>
        <w:rPr>
          <w:rFonts w:eastAsia="Times New Roman"/>
          <w:noProof/>
          <w:lang w:eastAsia="en-AU"/>
        </w:rPr>
      </w:pPr>
      <w:hyperlink w:anchor="_Toc13226744" w:history="1">
        <w:r w:rsidR="00120FDC" w:rsidRPr="00C31B0B">
          <w:rPr>
            <w:rStyle w:val="Hyperlink"/>
            <w:noProof/>
          </w:rPr>
          <w:t>13</w:t>
        </w:r>
        <w:r w:rsidR="00120FDC" w:rsidRPr="001E45F1">
          <w:rPr>
            <w:rFonts w:eastAsia="Times New Roman"/>
            <w:noProof/>
            <w:lang w:eastAsia="en-AU"/>
          </w:rPr>
          <w:tab/>
        </w:r>
        <w:r w:rsidR="00120FDC" w:rsidRPr="00C31B0B">
          <w:rPr>
            <w:rStyle w:val="Hyperlink"/>
            <w:noProof/>
          </w:rPr>
          <w:t>Freedom of Information</w:t>
        </w:r>
        <w:r w:rsidR="00120FDC">
          <w:rPr>
            <w:noProof/>
            <w:webHidden/>
          </w:rPr>
          <w:tab/>
        </w:r>
        <w:r w:rsidR="00120FDC">
          <w:rPr>
            <w:noProof/>
            <w:webHidden/>
          </w:rPr>
          <w:fldChar w:fldCharType="begin"/>
        </w:r>
        <w:r w:rsidR="00120FDC">
          <w:rPr>
            <w:noProof/>
            <w:webHidden/>
          </w:rPr>
          <w:instrText xml:space="preserve"> PAGEREF _Toc13226744 \h </w:instrText>
        </w:r>
        <w:r w:rsidR="00120FDC">
          <w:rPr>
            <w:noProof/>
            <w:webHidden/>
          </w:rPr>
        </w:r>
        <w:r w:rsidR="00120FDC">
          <w:rPr>
            <w:noProof/>
            <w:webHidden/>
          </w:rPr>
          <w:fldChar w:fldCharType="separate"/>
        </w:r>
        <w:r w:rsidR="002F1399">
          <w:rPr>
            <w:noProof/>
            <w:webHidden/>
          </w:rPr>
          <w:t>10</w:t>
        </w:r>
        <w:r w:rsidR="00120FDC">
          <w:rPr>
            <w:noProof/>
            <w:webHidden/>
          </w:rPr>
          <w:fldChar w:fldCharType="end"/>
        </w:r>
      </w:hyperlink>
    </w:p>
    <w:p w14:paraId="67A813D9" w14:textId="77777777" w:rsidR="00120FDC" w:rsidRPr="001E45F1" w:rsidRDefault="004D6951">
      <w:pPr>
        <w:pStyle w:val="TOC1"/>
        <w:tabs>
          <w:tab w:val="left" w:pos="660"/>
        </w:tabs>
        <w:rPr>
          <w:rFonts w:eastAsia="Times New Roman"/>
          <w:noProof/>
          <w:lang w:eastAsia="en-AU"/>
        </w:rPr>
      </w:pPr>
      <w:hyperlink w:anchor="_Toc13226745" w:history="1">
        <w:r w:rsidR="00120FDC" w:rsidRPr="00C31B0B">
          <w:rPr>
            <w:rStyle w:val="Hyperlink"/>
            <w:noProof/>
          </w:rPr>
          <w:t>14</w:t>
        </w:r>
        <w:r w:rsidR="00120FDC" w:rsidRPr="001E45F1">
          <w:rPr>
            <w:rFonts w:eastAsia="Times New Roman"/>
            <w:noProof/>
            <w:lang w:eastAsia="en-AU"/>
          </w:rPr>
          <w:tab/>
        </w:r>
        <w:r w:rsidR="00120FDC" w:rsidRPr="00C31B0B">
          <w:rPr>
            <w:rStyle w:val="Hyperlink"/>
            <w:noProof/>
          </w:rPr>
          <w:t>Record keeping</w:t>
        </w:r>
        <w:r w:rsidR="00120FDC">
          <w:rPr>
            <w:noProof/>
            <w:webHidden/>
          </w:rPr>
          <w:tab/>
        </w:r>
        <w:r w:rsidR="00120FDC">
          <w:rPr>
            <w:noProof/>
            <w:webHidden/>
          </w:rPr>
          <w:fldChar w:fldCharType="begin"/>
        </w:r>
        <w:r w:rsidR="00120FDC">
          <w:rPr>
            <w:noProof/>
            <w:webHidden/>
          </w:rPr>
          <w:instrText xml:space="preserve"> PAGEREF _Toc13226745 \h </w:instrText>
        </w:r>
        <w:r w:rsidR="00120FDC">
          <w:rPr>
            <w:noProof/>
            <w:webHidden/>
          </w:rPr>
        </w:r>
        <w:r w:rsidR="00120FDC">
          <w:rPr>
            <w:noProof/>
            <w:webHidden/>
          </w:rPr>
          <w:fldChar w:fldCharType="separate"/>
        </w:r>
        <w:r w:rsidR="002F1399">
          <w:rPr>
            <w:noProof/>
            <w:webHidden/>
          </w:rPr>
          <w:t>10</w:t>
        </w:r>
        <w:r w:rsidR="00120FDC">
          <w:rPr>
            <w:noProof/>
            <w:webHidden/>
          </w:rPr>
          <w:fldChar w:fldCharType="end"/>
        </w:r>
      </w:hyperlink>
    </w:p>
    <w:p w14:paraId="67A813DA" w14:textId="77777777" w:rsidR="00120FDC" w:rsidRPr="001E45F1" w:rsidRDefault="004D6951">
      <w:pPr>
        <w:pStyle w:val="TOC1"/>
        <w:tabs>
          <w:tab w:val="left" w:pos="660"/>
        </w:tabs>
        <w:rPr>
          <w:rFonts w:eastAsia="Times New Roman"/>
          <w:noProof/>
          <w:lang w:eastAsia="en-AU"/>
        </w:rPr>
      </w:pPr>
      <w:hyperlink w:anchor="_Toc13226746" w:history="1">
        <w:r w:rsidR="00120FDC" w:rsidRPr="00C31B0B">
          <w:rPr>
            <w:rStyle w:val="Hyperlink"/>
            <w:noProof/>
          </w:rPr>
          <w:t>15</w:t>
        </w:r>
        <w:r w:rsidR="00120FDC" w:rsidRPr="001E45F1">
          <w:rPr>
            <w:rFonts w:eastAsia="Times New Roman"/>
            <w:noProof/>
            <w:lang w:eastAsia="en-AU"/>
          </w:rPr>
          <w:tab/>
        </w:r>
        <w:r w:rsidR="00120FDC" w:rsidRPr="00C31B0B">
          <w:rPr>
            <w:rStyle w:val="Hyperlink"/>
            <w:noProof/>
          </w:rPr>
          <w:t>Further assistance</w:t>
        </w:r>
        <w:r w:rsidR="00120FDC">
          <w:rPr>
            <w:noProof/>
            <w:webHidden/>
          </w:rPr>
          <w:tab/>
        </w:r>
        <w:r w:rsidR="00120FDC">
          <w:rPr>
            <w:noProof/>
            <w:webHidden/>
          </w:rPr>
          <w:fldChar w:fldCharType="begin"/>
        </w:r>
        <w:r w:rsidR="00120FDC">
          <w:rPr>
            <w:noProof/>
            <w:webHidden/>
          </w:rPr>
          <w:instrText xml:space="preserve"> PAGEREF _Toc13226746 \h </w:instrText>
        </w:r>
        <w:r w:rsidR="00120FDC">
          <w:rPr>
            <w:noProof/>
            <w:webHidden/>
          </w:rPr>
        </w:r>
        <w:r w:rsidR="00120FDC">
          <w:rPr>
            <w:noProof/>
            <w:webHidden/>
          </w:rPr>
          <w:fldChar w:fldCharType="separate"/>
        </w:r>
        <w:r w:rsidR="002F1399">
          <w:rPr>
            <w:noProof/>
            <w:webHidden/>
          </w:rPr>
          <w:t>10</w:t>
        </w:r>
        <w:r w:rsidR="00120FDC">
          <w:rPr>
            <w:noProof/>
            <w:webHidden/>
          </w:rPr>
          <w:fldChar w:fldCharType="end"/>
        </w:r>
      </w:hyperlink>
    </w:p>
    <w:p w14:paraId="67A813DB" w14:textId="77777777" w:rsidR="00120FDC" w:rsidRPr="001E45F1" w:rsidRDefault="004D6951">
      <w:pPr>
        <w:pStyle w:val="TOC1"/>
        <w:tabs>
          <w:tab w:val="left" w:pos="660"/>
        </w:tabs>
        <w:rPr>
          <w:rFonts w:eastAsia="Times New Roman"/>
          <w:noProof/>
          <w:lang w:eastAsia="en-AU"/>
        </w:rPr>
      </w:pPr>
      <w:hyperlink w:anchor="_Toc13226747" w:history="1">
        <w:r w:rsidR="00120FDC" w:rsidRPr="00C31B0B">
          <w:rPr>
            <w:rStyle w:val="Hyperlink"/>
            <w:noProof/>
          </w:rPr>
          <w:t>16</w:t>
        </w:r>
        <w:r w:rsidR="00120FDC" w:rsidRPr="001E45F1">
          <w:rPr>
            <w:rFonts w:eastAsia="Times New Roman"/>
            <w:noProof/>
            <w:lang w:eastAsia="en-AU"/>
          </w:rPr>
          <w:tab/>
        </w:r>
        <w:r w:rsidR="00120FDC" w:rsidRPr="00C31B0B">
          <w:rPr>
            <w:rStyle w:val="Hyperlink"/>
            <w:noProof/>
          </w:rPr>
          <w:t>Definitions</w:t>
        </w:r>
        <w:r w:rsidR="00120FDC">
          <w:rPr>
            <w:noProof/>
            <w:webHidden/>
          </w:rPr>
          <w:tab/>
        </w:r>
        <w:r w:rsidR="00120FDC">
          <w:rPr>
            <w:noProof/>
            <w:webHidden/>
          </w:rPr>
          <w:fldChar w:fldCharType="begin"/>
        </w:r>
        <w:r w:rsidR="00120FDC">
          <w:rPr>
            <w:noProof/>
            <w:webHidden/>
          </w:rPr>
          <w:instrText xml:space="preserve"> PAGEREF _Toc13226747 \h </w:instrText>
        </w:r>
        <w:r w:rsidR="00120FDC">
          <w:rPr>
            <w:noProof/>
            <w:webHidden/>
          </w:rPr>
        </w:r>
        <w:r w:rsidR="00120FDC">
          <w:rPr>
            <w:noProof/>
            <w:webHidden/>
          </w:rPr>
          <w:fldChar w:fldCharType="separate"/>
        </w:r>
        <w:r w:rsidR="002F1399">
          <w:rPr>
            <w:noProof/>
            <w:webHidden/>
          </w:rPr>
          <w:t>11</w:t>
        </w:r>
        <w:r w:rsidR="00120FDC">
          <w:rPr>
            <w:noProof/>
            <w:webHidden/>
          </w:rPr>
          <w:fldChar w:fldCharType="end"/>
        </w:r>
      </w:hyperlink>
    </w:p>
    <w:p w14:paraId="67A813DC" w14:textId="77777777" w:rsidR="007B630E" w:rsidRPr="006A27CB" w:rsidRDefault="00CC143B" w:rsidP="00123205">
      <w:pPr>
        <w:pageBreakBefore/>
        <w:rPr>
          <w:rFonts w:ascii="Calibri Light" w:eastAsia="Times New Roman" w:hAnsi="Calibri Light"/>
          <w:bCs/>
          <w:color w:val="2E74B5"/>
          <w:sz w:val="32"/>
          <w:szCs w:val="32"/>
        </w:rPr>
      </w:pPr>
      <w:r>
        <w:rPr>
          <w:b/>
          <w:bCs/>
          <w:noProof/>
        </w:rPr>
        <w:lastRenderedPageBreak/>
        <w:fldChar w:fldCharType="end"/>
      </w:r>
      <w:r w:rsidR="007B630E" w:rsidRPr="006A27CB">
        <w:rPr>
          <w:rFonts w:ascii="Calibri Light" w:eastAsia="Times New Roman" w:hAnsi="Calibri Light"/>
          <w:bCs/>
          <w:color w:val="2E74B5"/>
          <w:sz w:val="32"/>
          <w:szCs w:val="32"/>
        </w:rPr>
        <w:t>Version</w:t>
      </w:r>
    </w:p>
    <w:p w14:paraId="67A813DD" w14:textId="7A475BE7" w:rsidR="00F613CA" w:rsidRDefault="007B630E" w:rsidP="007B630E">
      <w:pPr>
        <w:rPr>
          <w:rFonts w:cs="Calibri"/>
        </w:rPr>
      </w:pPr>
      <w:r w:rsidRPr="007D006A">
        <w:rPr>
          <w:rFonts w:cs="Calibri"/>
        </w:rPr>
        <w:t>This policy was endorsed by the Adult, Community and Further Education Board Audit an</w:t>
      </w:r>
      <w:r w:rsidR="002E4CDC">
        <w:rPr>
          <w:rFonts w:cs="Calibri"/>
        </w:rPr>
        <w:t>d Risk Committee at Meeting 2019/2</w:t>
      </w:r>
      <w:r w:rsidRPr="007D006A">
        <w:rPr>
          <w:rFonts w:cs="Calibri"/>
        </w:rPr>
        <w:t xml:space="preserve"> on </w:t>
      </w:r>
      <w:r w:rsidR="002E4CDC">
        <w:rPr>
          <w:rFonts w:cs="Calibri"/>
        </w:rPr>
        <w:t>9</w:t>
      </w:r>
      <w:r w:rsidRPr="007D006A">
        <w:rPr>
          <w:rFonts w:cs="Calibri"/>
        </w:rPr>
        <w:t> </w:t>
      </w:r>
      <w:r w:rsidR="002E4CDC">
        <w:rPr>
          <w:rFonts w:cs="Calibri"/>
        </w:rPr>
        <w:t>May</w:t>
      </w:r>
      <w:r w:rsidRPr="007D006A">
        <w:rPr>
          <w:rFonts w:cs="Calibri"/>
        </w:rPr>
        <w:t> 2019 and approved by the Adult, Community and Further Education Board at Meeting</w:t>
      </w:r>
      <w:r w:rsidR="002E4CDC">
        <w:rPr>
          <w:rFonts w:cs="Calibri"/>
        </w:rPr>
        <w:t xml:space="preserve"> 2019/3 on 13 June</w:t>
      </w:r>
      <w:r w:rsidRPr="007D006A">
        <w:rPr>
          <w:rFonts w:cs="Calibri"/>
        </w:rPr>
        <w:t> 2019.</w:t>
      </w:r>
    </w:p>
    <w:p w14:paraId="4A2482E4" w14:textId="2C1A07C2" w:rsidR="000B70B4" w:rsidRPr="00744CAC" w:rsidRDefault="000B70B4" w:rsidP="000B70B4">
      <w:pPr>
        <w:rPr>
          <w:rFonts w:cs="Calibri"/>
        </w:rPr>
      </w:pPr>
      <w:bookmarkStart w:id="0" w:name="_Hlk135043227"/>
      <w:r w:rsidRPr="00744CAC">
        <w:rPr>
          <w:rFonts w:cs="Calibri"/>
        </w:rPr>
        <w:t xml:space="preserve">This policy was reviewed by the </w:t>
      </w:r>
      <w:r w:rsidR="006707A9">
        <w:rPr>
          <w:rFonts w:cs="Calibri"/>
        </w:rPr>
        <w:t xml:space="preserve">Audit </w:t>
      </w:r>
      <w:r w:rsidRPr="00744CAC">
        <w:rPr>
          <w:rFonts w:cs="Calibri"/>
        </w:rPr>
        <w:t>and Risk Committee at Meeting 2022/2 on 31 May 2022 and the Adult, Community and Further Education Board</w:t>
      </w:r>
      <w:r w:rsidR="00744CAC" w:rsidRPr="00744CAC">
        <w:rPr>
          <w:rFonts w:cs="Calibri"/>
        </w:rPr>
        <w:t xml:space="preserve"> endorsed an updated version</w:t>
      </w:r>
      <w:r w:rsidRPr="00744CAC">
        <w:rPr>
          <w:rFonts w:cs="Calibri"/>
        </w:rPr>
        <w:t xml:space="preserve"> at Meeting 2022/3 </w:t>
      </w:r>
      <w:r w:rsidR="00744CAC" w:rsidRPr="00744CAC">
        <w:rPr>
          <w:rFonts w:cs="Calibri"/>
        </w:rPr>
        <w:t>28 June 2022</w:t>
      </w:r>
      <w:r w:rsidRPr="00744CAC">
        <w:rPr>
          <w:rFonts w:cs="Calibri"/>
        </w:rPr>
        <w:t>.</w:t>
      </w:r>
      <w:bookmarkEnd w:id="0"/>
    </w:p>
    <w:p w14:paraId="5414251F" w14:textId="4C40DD5E" w:rsidR="007B630E" w:rsidRDefault="00C70D5C" w:rsidP="00F613CA">
      <w:pPr>
        <w:rPr>
          <w:rFonts w:cs="Calibri"/>
        </w:rPr>
      </w:pPr>
      <w:r w:rsidRPr="00744CAC">
        <w:rPr>
          <w:rFonts w:cs="Calibri"/>
        </w:rPr>
        <w:t>This policy was revi</w:t>
      </w:r>
      <w:r w:rsidR="006707A9">
        <w:rPr>
          <w:rFonts w:cs="Calibri"/>
        </w:rPr>
        <w:t>s</w:t>
      </w:r>
      <w:r w:rsidRPr="00744CAC">
        <w:rPr>
          <w:rFonts w:cs="Calibri"/>
        </w:rPr>
        <w:t xml:space="preserve">ed </w:t>
      </w:r>
      <w:r w:rsidR="00481A1D">
        <w:rPr>
          <w:rFonts w:cs="Calibri"/>
        </w:rPr>
        <w:t xml:space="preserve">to incorporate Machinery of Government (MoG) changes </w:t>
      </w:r>
      <w:r w:rsidR="00D82C87">
        <w:rPr>
          <w:rFonts w:cs="Calibri"/>
        </w:rPr>
        <w:t>and compliance with Department of Jobs, Skills, Industry and Regions (DJSIR) polic</w:t>
      </w:r>
      <w:r w:rsidR="00D068EE">
        <w:rPr>
          <w:rFonts w:cs="Calibri"/>
        </w:rPr>
        <w:t>ies and procedures</w:t>
      </w:r>
      <w:r w:rsidR="005E7A9C">
        <w:rPr>
          <w:rFonts w:cs="Calibri"/>
        </w:rPr>
        <w:t xml:space="preserve"> in </w:t>
      </w:r>
      <w:r w:rsidR="00481A1D">
        <w:rPr>
          <w:rFonts w:cs="Calibri"/>
        </w:rPr>
        <w:t>2023</w:t>
      </w:r>
      <w:r w:rsidRPr="00744CAC">
        <w:rPr>
          <w:rFonts w:cs="Calibri"/>
        </w:rPr>
        <w:t>.</w:t>
      </w:r>
    </w:p>
    <w:p w14:paraId="67A813E0" w14:textId="2C8DB98D" w:rsidR="00C70D5C" w:rsidRPr="00F613CA" w:rsidRDefault="00C70D5C" w:rsidP="00F613CA">
      <w:pPr>
        <w:rPr>
          <w:rFonts w:cs="Calibri"/>
        </w:rPr>
        <w:sectPr w:rsidR="00C70D5C" w:rsidRPr="00F613CA" w:rsidSect="00120FDC">
          <w:headerReference w:type="even" r:id="rId19"/>
          <w:headerReference w:type="default" r:id="rId20"/>
          <w:footerReference w:type="even" r:id="rId21"/>
          <w:footerReference w:type="default" r:id="rId22"/>
          <w:headerReference w:type="first" r:id="rId23"/>
          <w:footerReference w:type="first" r:id="rId24"/>
          <w:pgSz w:w="11906" w:h="16838" w:code="9"/>
          <w:pgMar w:top="851" w:right="1418" w:bottom="567" w:left="1418" w:header="709" w:footer="363" w:gutter="0"/>
          <w:cols w:space="708"/>
          <w:docGrid w:linePitch="360"/>
        </w:sectPr>
      </w:pPr>
    </w:p>
    <w:p w14:paraId="67A813E1" w14:textId="77777777" w:rsidR="00E52BD8" w:rsidRPr="007B630E" w:rsidRDefault="00E52BD8" w:rsidP="00442D23">
      <w:pPr>
        <w:pStyle w:val="Heading1"/>
      </w:pPr>
      <w:bookmarkStart w:id="1" w:name="_Toc2787565"/>
      <w:bookmarkStart w:id="2" w:name="_Toc2787686"/>
      <w:bookmarkStart w:id="3" w:name="_Toc13226711"/>
      <w:r w:rsidRPr="007B630E">
        <w:lastRenderedPageBreak/>
        <w:t>Purpose</w:t>
      </w:r>
      <w:bookmarkEnd w:id="1"/>
      <w:bookmarkEnd w:id="2"/>
      <w:bookmarkEnd w:id="3"/>
    </w:p>
    <w:p w14:paraId="67A813E2" w14:textId="6EDA655E" w:rsidR="00B92950" w:rsidRPr="007D006A" w:rsidRDefault="00B92950" w:rsidP="00442D23">
      <w:r w:rsidRPr="007D006A">
        <w:t xml:space="preserve">The Adult, Community and Further Education </w:t>
      </w:r>
      <w:r w:rsidR="00B30538" w:rsidRPr="007D006A">
        <w:t>(</w:t>
      </w:r>
      <w:r w:rsidR="00B30538">
        <w:t>ACFE</w:t>
      </w:r>
      <w:r w:rsidR="00B30538" w:rsidRPr="007D006A">
        <w:t>)</w:t>
      </w:r>
      <w:r w:rsidR="00B30538">
        <w:t xml:space="preserve"> Board</w:t>
      </w:r>
      <w:r w:rsidRPr="007D006A">
        <w:t xml:space="preserve"> Gifts, Benefits and Hospitality Policy states the requirements for</w:t>
      </w:r>
      <w:r w:rsidR="0006628F">
        <w:t xml:space="preserve"> </w:t>
      </w:r>
      <w:r w:rsidR="00B30538">
        <w:t>ACFE Board</w:t>
      </w:r>
      <w:r w:rsidR="00B30538" w:rsidRPr="007D006A">
        <w:t xml:space="preserve"> </w:t>
      </w:r>
      <w:r w:rsidR="0006628F" w:rsidRPr="007D006A">
        <w:t>members, including the Chairperson, an</w:t>
      </w:r>
      <w:r w:rsidR="0006628F">
        <w:t xml:space="preserve">d members of Regional Councils of Adult, Community and Further Education </w:t>
      </w:r>
      <w:r w:rsidR="00C7019F">
        <w:t>responding to</w:t>
      </w:r>
      <w:r w:rsidR="0006628F" w:rsidRPr="007D006A">
        <w:t xml:space="preserve"> or providing offers of gifts, benefits or hospitality</w:t>
      </w:r>
      <w:r w:rsidRPr="007D006A">
        <w:t>.</w:t>
      </w:r>
    </w:p>
    <w:p w14:paraId="67A813E3" w14:textId="62C7BBCE" w:rsidR="00B92950" w:rsidRDefault="00B92950" w:rsidP="00442D23">
      <w:r w:rsidRPr="007D006A">
        <w:t xml:space="preserve">The policy contributes to </w:t>
      </w:r>
      <w:r w:rsidR="00B30538">
        <w:t>the ACFE Board</w:t>
      </w:r>
      <w:r w:rsidR="00B30538" w:rsidRPr="007D006A">
        <w:t xml:space="preserve">’s </w:t>
      </w:r>
      <w:r w:rsidRPr="007D006A">
        <w:t>management of conflicts of interest and the maintenance of high standards of integrity and public trust.</w:t>
      </w:r>
    </w:p>
    <w:p w14:paraId="67A813E4" w14:textId="77777777" w:rsidR="00FC0C0A" w:rsidRPr="00F562C7" w:rsidRDefault="00FC0C0A" w:rsidP="00FC0C0A">
      <w:r w:rsidRPr="00F562C7">
        <w:t xml:space="preserve">The overarching objective </w:t>
      </w:r>
      <w:r>
        <w:t>of the po</w:t>
      </w:r>
      <w:r w:rsidRPr="00F562C7">
        <w:t>licy is to encourage behaviours that will earn and sustain community and govern</w:t>
      </w:r>
      <w:r>
        <w:t>ment trust. In particular, the policy seeks to equip members</w:t>
      </w:r>
      <w:r w:rsidRPr="00F562C7">
        <w:t xml:space="preserve"> to:</w:t>
      </w:r>
    </w:p>
    <w:p w14:paraId="67A813E5" w14:textId="3675E893" w:rsidR="00FC0C0A" w:rsidRPr="00F562C7" w:rsidRDefault="00FC0C0A" w:rsidP="003A0977">
      <w:pPr>
        <w:pStyle w:val="Bulletedlist"/>
        <w:numPr>
          <w:ilvl w:val="0"/>
          <w:numId w:val="2"/>
        </w:numPr>
        <w:ind w:left="426" w:hanging="142"/>
      </w:pPr>
      <w:r>
        <w:t>D</w:t>
      </w:r>
      <w:r w:rsidRPr="00F562C7">
        <w:t xml:space="preserve">istinguish and appropriately manage modest tokens of appreciation, or hospitality that are a basic courtesy, from inducements, conflicts of interest or </w:t>
      </w:r>
      <w:r>
        <w:t>non-t</w:t>
      </w:r>
      <w:r w:rsidRPr="00F562C7">
        <w:t xml:space="preserve">oken offers without a legitimate </w:t>
      </w:r>
      <w:r w:rsidR="00DA2A46">
        <w:t xml:space="preserve">and articulated </w:t>
      </w:r>
      <w:r w:rsidRPr="00F562C7">
        <w:t>business benefit</w:t>
      </w:r>
      <w:r>
        <w:t>.</w:t>
      </w:r>
    </w:p>
    <w:p w14:paraId="67A813E6" w14:textId="77777777" w:rsidR="00FC0C0A" w:rsidRPr="00587B09" w:rsidRDefault="00FC0C0A" w:rsidP="003A0977">
      <w:pPr>
        <w:pStyle w:val="Bulletedlist"/>
        <w:numPr>
          <w:ilvl w:val="0"/>
          <w:numId w:val="2"/>
        </w:numPr>
        <w:ind w:left="426" w:hanging="142"/>
      </w:pPr>
      <w:r w:rsidRPr="00587B09">
        <w:t xml:space="preserve">Identify appropriate boundaries for the provision of gifts, benefits and hospitality in a way that </w:t>
      </w:r>
      <w:r w:rsidR="0006628F">
        <w:t xml:space="preserve">is </w:t>
      </w:r>
      <w:r w:rsidRPr="00587B09">
        <w:t>considered reasonable in terms of community expectations.</w:t>
      </w:r>
    </w:p>
    <w:p w14:paraId="67A813E7" w14:textId="77777777" w:rsidR="0099532A" w:rsidRPr="007B630E" w:rsidRDefault="00FC0C0A" w:rsidP="00442D23">
      <w:pPr>
        <w:pStyle w:val="Heading1"/>
      </w:pPr>
      <w:bookmarkStart w:id="4" w:name="_Toc13226712"/>
      <w:r>
        <w:t>A</w:t>
      </w:r>
      <w:r w:rsidR="0099532A" w:rsidRPr="00442D23">
        <w:t>pplication</w:t>
      </w:r>
      <w:bookmarkEnd w:id="4"/>
    </w:p>
    <w:p w14:paraId="67A813E8" w14:textId="74BBB54B" w:rsidR="00B92950" w:rsidRPr="007D006A" w:rsidRDefault="00B92950" w:rsidP="00442D23">
      <w:r w:rsidRPr="007D006A">
        <w:t xml:space="preserve">All </w:t>
      </w:r>
      <w:r w:rsidR="00B30538">
        <w:t>ACFE Board</w:t>
      </w:r>
      <w:r w:rsidRPr="007D006A">
        <w:t xml:space="preserve"> members, including the Chairperson, an</w:t>
      </w:r>
      <w:r w:rsidR="005626C7">
        <w:t xml:space="preserve">d members of Regional Councils </w:t>
      </w:r>
      <w:r w:rsidRPr="007D006A">
        <w:t>are bound by the policy and its minimum accountabili</w:t>
      </w:r>
      <w:r w:rsidR="005626C7">
        <w:t>ties. The policy refers to this cohort</w:t>
      </w:r>
      <w:r w:rsidRPr="007D006A">
        <w:t xml:space="preserve"> collectively as members.</w:t>
      </w:r>
    </w:p>
    <w:p w14:paraId="67A813E9" w14:textId="539E948B" w:rsidR="00B92950" w:rsidRPr="007D006A" w:rsidRDefault="00B92950" w:rsidP="00442D23">
      <w:r w:rsidRPr="007D006A">
        <w:t xml:space="preserve">The policy also </w:t>
      </w:r>
      <w:r w:rsidR="005626C7">
        <w:t>covers</w:t>
      </w:r>
      <w:r w:rsidRPr="007D006A">
        <w:t xml:space="preserve"> gifts, benefits or hospitality offered to a member’s immediate family members, if the offer is linked to the member’s role with or in relati</w:t>
      </w:r>
      <w:r w:rsidR="005626C7">
        <w:t xml:space="preserve">on to </w:t>
      </w:r>
      <w:r w:rsidR="00B30538">
        <w:t xml:space="preserve">the ACFE Board </w:t>
      </w:r>
      <w:r w:rsidR="005626C7">
        <w:t>or a Regional Council</w:t>
      </w:r>
      <w:r w:rsidRPr="007D006A">
        <w:t>, as these offers may be made to influence your public duties.</w:t>
      </w:r>
    </w:p>
    <w:p w14:paraId="67A813EA" w14:textId="77777777" w:rsidR="00B92950" w:rsidRDefault="00B92950" w:rsidP="00442D23">
      <w:r w:rsidRPr="007D006A">
        <w:t>The policy does not apply to gifts, benefits or hospitality offered to members and their immediate family members in a context that has no connection with their professional responsibilities or role.</w:t>
      </w:r>
    </w:p>
    <w:p w14:paraId="67A813EB" w14:textId="77777777" w:rsidR="00332F73" w:rsidRDefault="00332F73" w:rsidP="00442D23">
      <w:pPr>
        <w:pStyle w:val="Heading1"/>
      </w:pPr>
      <w:bookmarkStart w:id="5" w:name="_Toc13226713"/>
      <w:bookmarkStart w:id="6" w:name="_Toc473648639"/>
      <w:bookmarkStart w:id="7" w:name="_Toc473649158"/>
      <w:bookmarkStart w:id="8" w:name="_Toc511384930"/>
      <w:bookmarkStart w:id="9" w:name="_Toc529089780"/>
      <w:r>
        <w:t>Policy principles</w:t>
      </w:r>
      <w:bookmarkEnd w:id="5"/>
    </w:p>
    <w:p w14:paraId="67A813EC" w14:textId="4203D702" w:rsidR="00FC0C0A" w:rsidRDefault="00FC0C0A" w:rsidP="00FC0C0A">
      <w:r w:rsidRPr="007D006A">
        <w:t xml:space="preserve">This policy is underpinned by the </w:t>
      </w:r>
      <w:r w:rsidRPr="00B92950">
        <w:t xml:space="preserve">Code of Conduct for Directors of Victorian Public Entities </w:t>
      </w:r>
      <w:r w:rsidRPr="007D006A">
        <w:t xml:space="preserve">and the </w:t>
      </w:r>
      <w:r w:rsidRPr="005626C7">
        <w:rPr>
          <w:i/>
        </w:rPr>
        <w:t>Public Administration Act 2004</w:t>
      </w:r>
      <w:r>
        <w:t xml:space="preserve">. It </w:t>
      </w:r>
      <w:r w:rsidRPr="009E3D8F">
        <w:t xml:space="preserve">has been developed in accordance with requirements outlined in the </w:t>
      </w:r>
      <w:r>
        <w:t>m</w:t>
      </w:r>
      <w:r w:rsidRPr="009E3D8F">
        <w:t>inimum accountabilities for managing gifts, benefits and hospitality issued by the Victorian Public Sector Commission</w:t>
      </w:r>
      <w:r w:rsidR="007244C8">
        <w:t>. and the</w:t>
      </w:r>
      <w:r w:rsidR="009F6AE4">
        <w:t xml:space="preserve"> Gift,</w:t>
      </w:r>
      <w:r w:rsidR="00240E6B">
        <w:t xml:space="preserve"> benefits and hospitality</w:t>
      </w:r>
      <w:r w:rsidR="007244C8">
        <w:t xml:space="preserve"> </w:t>
      </w:r>
      <w:r w:rsidR="000A6DAC">
        <w:t>polic</w:t>
      </w:r>
      <w:r w:rsidR="00240E6B">
        <w:t>y</w:t>
      </w:r>
      <w:r w:rsidR="000A6DAC">
        <w:t xml:space="preserve"> and procedures of the Department of Jobs, Skills, Industry and Regions</w:t>
      </w:r>
      <w:r w:rsidRPr="009E3D8F">
        <w:t>.</w:t>
      </w:r>
      <w:r>
        <w:t xml:space="preserve"> </w:t>
      </w:r>
    </w:p>
    <w:p w14:paraId="67A813ED" w14:textId="77777777" w:rsidR="008A750E" w:rsidRPr="00F562C7" w:rsidRDefault="008A750E" w:rsidP="008A750E">
      <w:r>
        <w:t xml:space="preserve">Members are to perform their </w:t>
      </w:r>
      <w:r w:rsidRPr="00F562C7">
        <w:t>duties without favouritism</w:t>
      </w:r>
      <w:r>
        <w:t>, bias or for personal gain. Members</w:t>
      </w:r>
      <w:r w:rsidRPr="00F562C7">
        <w:t xml:space="preserve"> act fairly and objectively and maintain public trust by being h</w:t>
      </w:r>
      <w:r>
        <w:t>onest, open and transparent. Members</w:t>
      </w:r>
      <w:r w:rsidRPr="00F562C7">
        <w:t xml:space="preserve"> also need to be confident in using public resources responsibly when making offers of gifts, benefits or hospitality in the course of our work.</w:t>
      </w:r>
    </w:p>
    <w:p w14:paraId="67A813EE" w14:textId="77777777" w:rsidR="004B74BF" w:rsidRPr="00F562C7" w:rsidRDefault="009C43C9" w:rsidP="004B74BF">
      <w:r>
        <w:t xml:space="preserve">Members </w:t>
      </w:r>
      <w:r w:rsidRPr="00F562C7">
        <w:t xml:space="preserve">must not accept or make offers of gifts, benefits or hospitality that influence, or may give the impression to influence, any decision unfairly. </w:t>
      </w:r>
      <w:r w:rsidR="004B74BF" w:rsidRPr="00F562C7">
        <w:t xml:space="preserve">Considering any actual, potential or perceived </w:t>
      </w:r>
      <w:r w:rsidR="004B74BF">
        <w:rPr>
          <w:color w:val="000000"/>
          <w:szCs w:val="18"/>
        </w:rPr>
        <w:t>conflict of i</w:t>
      </w:r>
      <w:r w:rsidR="004B74BF" w:rsidRPr="00972A41">
        <w:rPr>
          <w:color w:val="000000"/>
          <w:szCs w:val="18"/>
        </w:rPr>
        <w:t xml:space="preserve">nterest </w:t>
      </w:r>
      <w:r w:rsidR="004B74BF" w:rsidRPr="00F562C7">
        <w:t>is central to determining how to respond to an offer of a gift, benefit or hospitality.</w:t>
      </w:r>
    </w:p>
    <w:p w14:paraId="67A813EF" w14:textId="0483686B" w:rsidR="00E513AA" w:rsidRDefault="00E513AA" w:rsidP="00E513AA">
      <w:pPr>
        <w:spacing w:after="120"/>
      </w:pPr>
      <w:r w:rsidRPr="00F562C7">
        <w:rPr>
          <w:szCs w:val="24"/>
        </w:rPr>
        <w:t xml:space="preserve">Guidance on the management of </w:t>
      </w:r>
      <w:r>
        <w:rPr>
          <w:rFonts w:eastAsia="Times New Roman"/>
          <w:color w:val="000000"/>
        </w:rPr>
        <w:t>conflict of i</w:t>
      </w:r>
      <w:r w:rsidRPr="00972A41">
        <w:rPr>
          <w:rFonts w:eastAsia="Times New Roman"/>
          <w:color w:val="000000"/>
        </w:rPr>
        <w:t xml:space="preserve">nterest </w:t>
      </w:r>
      <w:r w:rsidRPr="00F562C7">
        <w:rPr>
          <w:szCs w:val="24"/>
        </w:rPr>
        <w:t xml:space="preserve">can be found in </w:t>
      </w:r>
      <w:r w:rsidR="00B30538">
        <w:rPr>
          <w:szCs w:val="24"/>
        </w:rPr>
        <w:t xml:space="preserve">the ACFE </w:t>
      </w:r>
      <w:r w:rsidR="00B30538" w:rsidRPr="00B30538">
        <w:t>Board’s</w:t>
      </w:r>
      <w:r w:rsidR="00B30538" w:rsidRPr="00B30538">
        <w:rPr>
          <w:color w:val="000000"/>
          <w:sz w:val="20"/>
          <w:u w:color="000000"/>
          <w:lang w:val="en-US"/>
        </w:rPr>
        <w:t xml:space="preserve"> </w:t>
      </w:r>
      <w:hyperlink r:id="rId25" w:history="1">
        <w:r w:rsidRPr="00F562C7">
          <w:rPr>
            <w:lang w:val="en-US"/>
          </w:rPr>
          <w:t>Conflict of Interest Policy</w:t>
        </w:r>
      </w:hyperlink>
      <w:r w:rsidRPr="00F562C7">
        <w:t>.</w:t>
      </w:r>
    </w:p>
    <w:p w14:paraId="67A813F0" w14:textId="77777777" w:rsidR="00B92950" w:rsidRPr="00B92950" w:rsidRDefault="00B92950" w:rsidP="00442D23">
      <w:pPr>
        <w:pStyle w:val="Heading1"/>
      </w:pPr>
      <w:bookmarkStart w:id="10" w:name="_Toc13226714"/>
      <w:r w:rsidRPr="00B92950">
        <w:t>Version and review</w:t>
      </w:r>
      <w:bookmarkEnd w:id="6"/>
      <w:bookmarkEnd w:id="7"/>
      <w:bookmarkEnd w:id="8"/>
      <w:bookmarkEnd w:id="9"/>
      <w:bookmarkEnd w:id="10"/>
    </w:p>
    <w:p w14:paraId="67A813F1" w14:textId="769B169F" w:rsidR="00B92950" w:rsidRPr="00442D23" w:rsidRDefault="00B92950" w:rsidP="00442D23">
      <w:r w:rsidRPr="007D006A">
        <w:t xml:space="preserve">The policy is managed and maintained </w:t>
      </w:r>
      <w:r w:rsidRPr="00442D23">
        <w:t xml:space="preserve">by the ACFE Secretariat Unit. </w:t>
      </w:r>
    </w:p>
    <w:p w14:paraId="67A813F2" w14:textId="77777777" w:rsidR="00B92950" w:rsidRPr="007D006A" w:rsidRDefault="00B92950" w:rsidP="00442D23">
      <w:r w:rsidRPr="00442D23">
        <w:t xml:space="preserve">The policy will be reviewed </w:t>
      </w:r>
      <w:r w:rsidR="008A750E">
        <w:t xml:space="preserve">at least every three years </w:t>
      </w:r>
      <w:r w:rsidRPr="00442D23">
        <w:t>to</w:t>
      </w:r>
      <w:r w:rsidRPr="007D006A">
        <w:t xml:space="preserve"> ensure it is fit-for-purpose and achieves its stated aims. </w:t>
      </w:r>
    </w:p>
    <w:p w14:paraId="67A813F3" w14:textId="77777777" w:rsidR="00086203" w:rsidRDefault="00086203" w:rsidP="00E513AA">
      <w:pPr>
        <w:pStyle w:val="Heading1"/>
        <w:ind w:left="431" w:hanging="431"/>
      </w:pPr>
      <w:bookmarkStart w:id="11" w:name="_Toc13226715"/>
      <w:r>
        <w:lastRenderedPageBreak/>
        <w:t>Minimum accountabilities</w:t>
      </w:r>
      <w:bookmarkEnd w:id="11"/>
    </w:p>
    <w:p w14:paraId="67A813F4" w14:textId="77777777" w:rsidR="00086203" w:rsidRPr="00086203" w:rsidRDefault="00086203" w:rsidP="00086203">
      <w:r>
        <w:t xml:space="preserve">Binding minimum accountabilities of this policy are at Schedule A. </w:t>
      </w:r>
    </w:p>
    <w:p w14:paraId="67A813F5" w14:textId="77777777" w:rsidR="008A787B" w:rsidRDefault="008A787B" w:rsidP="008A787B">
      <w:pPr>
        <w:pStyle w:val="Heading1"/>
      </w:pPr>
      <w:bookmarkStart w:id="12" w:name="_Toc13226716"/>
      <w:r>
        <w:t>Offers of gifts, benefits and hospitality</w:t>
      </w:r>
      <w:bookmarkEnd w:id="12"/>
    </w:p>
    <w:p w14:paraId="67A813F6" w14:textId="77777777" w:rsidR="008A787B" w:rsidRDefault="008A787B" w:rsidP="001556AC">
      <w:pPr>
        <w:pStyle w:val="Heading2afterHeading1"/>
      </w:pPr>
      <w:bookmarkStart w:id="13" w:name="_Toc13226717"/>
      <w:r>
        <w:t>Types of offer</w:t>
      </w:r>
      <w:bookmarkEnd w:id="13"/>
    </w:p>
    <w:p w14:paraId="67A813F7" w14:textId="77777777" w:rsidR="008225AA" w:rsidRPr="00F562C7" w:rsidRDefault="008225AA" w:rsidP="008225AA">
      <w:pPr>
        <w:rPr>
          <w:rFonts w:cs="Arial"/>
        </w:rPr>
      </w:pPr>
      <w:r w:rsidRPr="00F562C7">
        <w:rPr>
          <w:rFonts w:cs="Arial"/>
        </w:rPr>
        <w:t xml:space="preserve">A </w:t>
      </w:r>
      <w:r>
        <w:rPr>
          <w:rFonts w:cs="Arial"/>
          <w:b/>
        </w:rPr>
        <w:t>t</w:t>
      </w:r>
      <w:r w:rsidRPr="00F562C7">
        <w:rPr>
          <w:rFonts w:cs="Arial"/>
          <w:b/>
        </w:rPr>
        <w:t>oken offer</w:t>
      </w:r>
      <w:r w:rsidRPr="00F562C7">
        <w:rPr>
          <w:rFonts w:cs="Arial"/>
        </w:rPr>
        <w:t xml:space="preserve"> is an offer of a gift, benefit or hospitality with an estimated or actual value that is less than $50.</w:t>
      </w:r>
    </w:p>
    <w:p w14:paraId="67A813F8" w14:textId="77777777" w:rsidR="008225AA" w:rsidRPr="00F562C7" w:rsidRDefault="008225AA" w:rsidP="008225AA">
      <w:pPr>
        <w:rPr>
          <w:rFonts w:cs="Arial"/>
        </w:rPr>
      </w:pPr>
      <w:r w:rsidRPr="00F562C7">
        <w:rPr>
          <w:rFonts w:cs="Arial"/>
        </w:rPr>
        <w:t xml:space="preserve">A </w:t>
      </w:r>
      <w:r>
        <w:rPr>
          <w:rFonts w:cs="Arial"/>
          <w:b/>
        </w:rPr>
        <w:t>n</w:t>
      </w:r>
      <w:r w:rsidRPr="00F562C7">
        <w:rPr>
          <w:rFonts w:cs="Arial"/>
          <w:b/>
        </w:rPr>
        <w:t>on-</w:t>
      </w:r>
      <w:r>
        <w:rPr>
          <w:rFonts w:cs="Arial"/>
          <w:b/>
        </w:rPr>
        <w:t>t</w:t>
      </w:r>
      <w:r w:rsidRPr="00F562C7">
        <w:rPr>
          <w:rFonts w:cs="Arial"/>
          <w:b/>
        </w:rPr>
        <w:t>oken offer</w:t>
      </w:r>
      <w:r w:rsidRPr="00F562C7">
        <w:rPr>
          <w:rFonts w:cs="Arial"/>
        </w:rPr>
        <w:t xml:space="preserve"> is an offer of a gift, benefit or hospitality with an estimated or actual value that is $50 or more.</w:t>
      </w:r>
    </w:p>
    <w:p w14:paraId="67A813F9" w14:textId="77777777" w:rsidR="008225AA" w:rsidRPr="00F562C7" w:rsidRDefault="008225AA" w:rsidP="008225AA">
      <w:pPr>
        <w:rPr>
          <w:rFonts w:cs="Arial"/>
        </w:rPr>
      </w:pPr>
      <w:r w:rsidRPr="00F562C7">
        <w:rPr>
          <w:rFonts w:cs="Arial"/>
        </w:rPr>
        <w:t xml:space="preserve">A </w:t>
      </w:r>
      <w:r>
        <w:rPr>
          <w:rFonts w:cs="Arial"/>
          <w:b/>
        </w:rPr>
        <w:t>ceremonial g</w:t>
      </w:r>
      <w:r w:rsidRPr="00F562C7">
        <w:rPr>
          <w:rFonts w:cs="Arial"/>
          <w:b/>
        </w:rPr>
        <w:t>ift</w:t>
      </w:r>
      <w:r w:rsidRPr="00F562C7">
        <w:rPr>
          <w:rFonts w:cs="Arial"/>
        </w:rPr>
        <w:t xml:space="preserve"> is an official gift from one organis</w:t>
      </w:r>
      <w:r>
        <w:rPr>
          <w:rFonts w:cs="Arial"/>
        </w:rPr>
        <w:t>ation to another organisation</w:t>
      </w:r>
      <w:r w:rsidR="00C7019F">
        <w:rPr>
          <w:rFonts w:cs="Arial"/>
        </w:rPr>
        <w:t>.</w:t>
      </w:r>
    </w:p>
    <w:p w14:paraId="67A813FA" w14:textId="77777777" w:rsidR="008225AA" w:rsidRPr="00F562C7" w:rsidRDefault="008225AA" w:rsidP="008225AA">
      <w:pPr>
        <w:pStyle w:val="Heading2"/>
      </w:pPr>
      <w:bookmarkStart w:id="14" w:name="_Toc511384939"/>
      <w:bookmarkStart w:id="15" w:name="_Toc529089790"/>
      <w:bookmarkStart w:id="16" w:name="_Toc13226718"/>
      <w:r w:rsidRPr="00F562C7">
        <w:t>Accepting gifts, benefits and hospitality offers</w:t>
      </w:r>
      <w:bookmarkEnd w:id="14"/>
      <w:bookmarkEnd w:id="15"/>
      <w:bookmarkEnd w:id="16"/>
    </w:p>
    <w:p w14:paraId="67A813FB" w14:textId="77777777" w:rsidR="008225AA" w:rsidRPr="00F562C7" w:rsidRDefault="008225AA" w:rsidP="008225AA">
      <w:pPr>
        <w:rPr>
          <w:rFonts w:cs="Arial"/>
        </w:rPr>
      </w:pPr>
      <w:r>
        <w:rPr>
          <w:rFonts w:cs="Arial"/>
        </w:rPr>
        <w:t>Members</w:t>
      </w:r>
      <w:r w:rsidRPr="00F562C7">
        <w:rPr>
          <w:rFonts w:cs="Arial"/>
        </w:rPr>
        <w:t xml:space="preserve"> must exercise particular care when accepting gifts, benefits or hospitality if the donor:</w:t>
      </w:r>
    </w:p>
    <w:p w14:paraId="67A813FC" w14:textId="0E696C2A" w:rsidR="008225AA" w:rsidRPr="00F562C7" w:rsidRDefault="008225AA" w:rsidP="003A0977">
      <w:pPr>
        <w:pStyle w:val="ListParagraph"/>
        <w:numPr>
          <w:ilvl w:val="0"/>
          <w:numId w:val="4"/>
        </w:numPr>
        <w:spacing w:after="120" w:line="245" w:lineRule="atLeast"/>
        <w:rPr>
          <w:rFonts w:cs="Arial"/>
        </w:rPr>
      </w:pPr>
      <w:r>
        <w:rPr>
          <w:rFonts w:cs="Arial"/>
        </w:rPr>
        <w:t>Is</w:t>
      </w:r>
      <w:r w:rsidRPr="00F562C7">
        <w:rPr>
          <w:rFonts w:cs="Arial"/>
        </w:rPr>
        <w:t xml:space="preserve"> involved in a procurement or grant funding process with </w:t>
      </w:r>
      <w:r w:rsidR="00B30538">
        <w:rPr>
          <w:rFonts w:cs="Arial"/>
        </w:rPr>
        <w:t xml:space="preserve">the ACFE Board </w:t>
      </w:r>
      <w:r>
        <w:rPr>
          <w:rFonts w:cs="Arial"/>
        </w:rPr>
        <w:t>or a Regional Council.</w:t>
      </w:r>
    </w:p>
    <w:p w14:paraId="67A813FD" w14:textId="6807668A" w:rsidR="008225AA" w:rsidRPr="00F562C7" w:rsidRDefault="008225AA" w:rsidP="003A0977">
      <w:pPr>
        <w:pStyle w:val="ListParagraph"/>
        <w:numPr>
          <w:ilvl w:val="0"/>
          <w:numId w:val="4"/>
        </w:numPr>
        <w:spacing w:after="120" w:line="245" w:lineRule="atLeast"/>
        <w:rPr>
          <w:rFonts w:cs="Arial"/>
        </w:rPr>
      </w:pPr>
      <w:r>
        <w:rPr>
          <w:rFonts w:cs="Arial"/>
        </w:rPr>
        <w:t>I</w:t>
      </w:r>
      <w:r w:rsidRPr="00F562C7">
        <w:rPr>
          <w:rFonts w:cs="Arial"/>
        </w:rPr>
        <w:t xml:space="preserve">s the subject of, or potentially affected by a decision or the authority of </w:t>
      </w:r>
      <w:r w:rsidR="00B30538">
        <w:rPr>
          <w:rFonts w:cs="Arial"/>
        </w:rPr>
        <w:t xml:space="preserve">the ACFE Board </w:t>
      </w:r>
      <w:r>
        <w:rPr>
          <w:rFonts w:cs="Arial"/>
        </w:rPr>
        <w:t>or a Regional Council</w:t>
      </w:r>
      <w:r w:rsidRPr="00F562C7">
        <w:rPr>
          <w:rFonts w:cs="Arial"/>
        </w:rPr>
        <w:t>.</w:t>
      </w:r>
    </w:p>
    <w:p w14:paraId="67A813FE" w14:textId="741DE29A" w:rsidR="008225AA" w:rsidRPr="00F562C7" w:rsidRDefault="008225AA" w:rsidP="003A0977">
      <w:pPr>
        <w:pStyle w:val="ListParagraph"/>
        <w:numPr>
          <w:ilvl w:val="0"/>
          <w:numId w:val="4"/>
        </w:numPr>
        <w:spacing w:after="120" w:line="245" w:lineRule="atLeast"/>
        <w:rPr>
          <w:rFonts w:cs="Arial"/>
        </w:rPr>
      </w:pPr>
      <w:r>
        <w:rPr>
          <w:rFonts w:cs="Arial"/>
        </w:rPr>
        <w:t>I</w:t>
      </w:r>
      <w:r w:rsidRPr="00F562C7">
        <w:rPr>
          <w:rFonts w:cs="Arial"/>
        </w:rPr>
        <w:t>s in a contractual relationshi</w:t>
      </w:r>
      <w:r>
        <w:rPr>
          <w:rFonts w:cs="Arial"/>
        </w:rPr>
        <w:t xml:space="preserve">p with </w:t>
      </w:r>
      <w:r w:rsidR="00B30538">
        <w:rPr>
          <w:rFonts w:cs="Arial"/>
        </w:rPr>
        <w:t>the ACFE Board</w:t>
      </w:r>
      <w:r w:rsidR="0024706B">
        <w:rPr>
          <w:rFonts w:cs="Arial"/>
        </w:rPr>
        <w:t xml:space="preserve"> or the Victorian Government</w:t>
      </w:r>
      <w:r>
        <w:rPr>
          <w:rFonts w:cs="Arial"/>
        </w:rPr>
        <w:t>.</w:t>
      </w:r>
    </w:p>
    <w:p w14:paraId="67A813FF" w14:textId="77777777" w:rsidR="008225AA" w:rsidRPr="00F562C7" w:rsidRDefault="008225AA" w:rsidP="003A0977">
      <w:pPr>
        <w:pStyle w:val="ListParagraph"/>
        <w:numPr>
          <w:ilvl w:val="0"/>
          <w:numId w:val="4"/>
        </w:numPr>
        <w:spacing w:after="120" w:line="245" w:lineRule="atLeast"/>
        <w:rPr>
          <w:rFonts w:cs="Arial"/>
        </w:rPr>
      </w:pPr>
      <w:r>
        <w:rPr>
          <w:rFonts w:cs="Arial"/>
        </w:rPr>
        <w:t>H</w:t>
      </w:r>
      <w:r w:rsidRPr="00F562C7">
        <w:rPr>
          <w:rFonts w:cs="Arial"/>
        </w:rPr>
        <w:t>as offered gifts, benefits or hospitality of any kind more than once in the last year.</w:t>
      </w:r>
    </w:p>
    <w:p w14:paraId="67A81400" w14:textId="77777777" w:rsidR="008225AA" w:rsidRPr="00F562C7" w:rsidRDefault="008225AA" w:rsidP="008225AA">
      <w:pPr>
        <w:rPr>
          <w:rFonts w:cs="Arial"/>
        </w:rPr>
      </w:pPr>
      <w:r w:rsidRPr="00F562C7">
        <w:rPr>
          <w:rFonts w:cs="Arial"/>
        </w:rPr>
        <w:t xml:space="preserve">Where conditions apply to offers, </w:t>
      </w:r>
      <w:r>
        <w:rPr>
          <w:rFonts w:cs="Arial"/>
        </w:rPr>
        <w:t>r</w:t>
      </w:r>
      <w:r w:rsidRPr="00F562C7">
        <w:rPr>
          <w:rFonts w:cs="Arial"/>
        </w:rPr>
        <w:t xml:space="preserve">ecipients must assess whether </w:t>
      </w:r>
      <w:r w:rsidR="000D381E">
        <w:rPr>
          <w:rFonts w:cs="Arial"/>
        </w:rPr>
        <w:t>the conditions comply with this</w:t>
      </w:r>
      <w:r>
        <w:rPr>
          <w:rFonts w:cs="Arial"/>
        </w:rPr>
        <w:t xml:space="preserve"> policy. </w:t>
      </w:r>
      <w:r w:rsidRPr="00F562C7">
        <w:rPr>
          <w:rFonts w:cs="Arial"/>
        </w:rPr>
        <w:t>Recipients must refuse conditional offers which do not comply with t</w:t>
      </w:r>
      <w:r>
        <w:rPr>
          <w:rFonts w:cs="Arial"/>
        </w:rPr>
        <w:t>he p</w:t>
      </w:r>
      <w:r w:rsidRPr="00F562C7">
        <w:rPr>
          <w:rFonts w:cs="Arial"/>
        </w:rPr>
        <w:t>olicy.</w:t>
      </w:r>
    </w:p>
    <w:p w14:paraId="67A81401" w14:textId="77777777" w:rsidR="008225AA" w:rsidRPr="00F562C7" w:rsidRDefault="008225AA" w:rsidP="008225AA">
      <w:pPr>
        <w:rPr>
          <w:rFonts w:cs="Arial"/>
        </w:rPr>
      </w:pPr>
      <w:r w:rsidRPr="00F562C7">
        <w:rPr>
          <w:rFonts w:cs="Arial"/>
        </w:rPr>
        <w:t xml:space="preserve">When considering whether to accept an offer of a gift, benefit or hospitality take the </w:t>
      </w:r>
      <w:hyperlink r:id="rId26" w:history="1">
        <w:r w:rsidRPr="00F64424">
          <w:t>GIFT test</w:t>
        </w:r>
      </w:hyperlink>
      <w:r w:rsidR="00F64424">
        <w:t xml:space="preserve"> (</w:t>
      </w:r>
      <w:r w:rsidR="00F64424" w:rsidRPr="0034154E">
        <w:rPr>
          <w:rStyle w:val="Strong"/>
        </w:rPr>
        <w:t>Attachment 1</w:t>
      </w:r>
      <w:r w:rsidR="00F64424">
        <w:t>)</w:t>
      </w:r>
      <w:r w:rsidRPr="00F562C7">
        <w:rPr>
          <w:rFonts w:cs="Arial"/>
        </w:rPr>
        <w:t xml:space="preserve">. If in doubt, </w:t>
      </w:r>
      <w:r>
        <w:rPr>
          <w:rFonts w:cs="Arial"/>
        </w:rPr>
        <w:t>members</w:t>
      </w:r>
      <w:r w:rsidRPr="00F562C7">
        <w:rPr>
          <w:rFonts w:cs="Arial"/>
        </w:rPr>
        <w:t xml:space="preserve"> should discuss the situation with </w:t>
      </w:r>
      <w:r>
        <w:rPr>
          <w:rFonts w:cs="Arial"/>
        </w:rPr>
        <w:t>their respective Chairperson</w:t>
      </w:r>
      <w:r w:rsidR="00F4343C">
        <w:rPr>
          <w:rFonts w:cs="Arial"/>
        </w:rPr>
        <w:t xml:space="preserve"> or contact the ACFE </w:t>
      </w:r>
      <w:r w:rsidR="00520320">
        <w:rPr>
          <w:rFonts w:eastAsia="Times New Roman" w:cs="Arial"/>
          <w:color w:val="000000"/>
          <w:szCs w:val="18"/>
        </w:rPr>
        <w:t xml:space="preserve">Planning and Secretariat </w:t>
      </w:r>
      <w:r w:rsidR="00F4343C">
        <w:rPr>
          <w:rFonts w:cs="Arial"/>
        </w:rPr>
        <w:t>Unit</w:t>
      </w:r>
      <w:r w:rsidRPr="00F562C7">
        <w:rPr>
          <w:rFonts w:cs="Arial"/>
        </w:rPr>
        <w:t>.</w:t>
      </w:r>
    </w:p>
    <w:p w14:paraId="67A81402" w14:textId="77777777" w:rsidR="008225AA" w:rsidRPr="00F562C7" w:rsidRDefault="008225AA" w:rsidP="008225AA">
      <w:pPr>
        <w:pStyle w:val="Heading2"/>
      </w:pPr>
      <w:bookmarkStart w:id="17" w:name="_Toc511384940"/>
      <w:bookmarkStart w:id="18" w:name="_Toc529089791"/>
      <w:bookmarkStart w:id="19" w:name="_Toc13226719"/>
      <w:r w:rsidRPr="00F562C7">
        <w:t>Declaring gifts, benefits and hospitality offers</w:t>
      </w:r>
      <w:bookmarkEnd w:id="17"/>
      <w:bookmarkEnd w:id="18"/>
      <w:bookmarkEnd w:id="19"/>
    </w:p>
    <w:p w14:paraId="67A81403" w14:textId="67FC7DF3" w:rsidR="008225AA" w:rsidRPr="000D381E" w:rsidRDefault="008225AA" w:rsidP="008225AA">
      <w:r>
        <w:t xml:space="preserve">Members will </w:t>
      </w:r>
      <w:r w:rsidRPr="00F562C7">
        <w:t xml:space="preserve">use </w:t>
      </w:r>
      <w:r w:rsidR="0014163C">
        <w:rPr>
          <w:rFonts w:cs="Arial"/>
        </w:rPr>
        <w:t>the ACFE Board</w:t>
      </w:r>
      <w:r>
        <w:t>’s</w:t>
      </w:r>
      <w:r w:rsidRPr="00F562C7">
        <w:t xml:space="preserve"> </w:t>
      </w:r>
      <w:hyperlink r:id="rId27" w:history="1">
        <w:r w:rsidRPr="008225AA">
          <w:t>g</w:t>
        </w:r>
        <w:r>
          <w:t>ifts, benefits and hospitality declaration</w:t>
        </w:r>
      </w:hyperlink>
      <w:r>
        <w:t xml:space="preserve"> form</w:t>
      </w:r>
      <w:r w:rsidR="0034154E">
        <w:t xml:space="preserve"> (</w:t>
      </w:r>
      <w:r w:rsidR="0034154E" w:rsidRPr="00F4343C">
        <w:rPr>
          <w:rStyle w:val="Strong"/>
        </w:rPr>
        <w:t>Attachment 2</w:t>
      </w:r>
      <w:r w:rsidR="0034154E">
        <w:t>)</w:t>
      </w:r>
      <w:r>
        <w:t xml:space="preserve"> to declare non-t</w:t>
      </w:r>
      <w:r w:rsidRPr="00F562C7">
        <w:t>oken offers,</w:t>
      </w:r>
      <w:r w:rsidR="008B5E65">
        <w:t xml:space="preserve"> whether accepted or declined. </w:t>
      </w:r>
      <w:r w:rsidRPr="00F562C7">
        <w:t xml:space="preserve">Accepted </w:t>
      </w:r>
      <w:r w:rsidR="008B5E65">
        <w:rPr>
          <w:rFonts w:cs="Arial"/>
        </w:rPr>
        <w:t>ceremonial g</w:t>
      </w:r>
      <w:r w:rsidRPr="00F562C7">
        <w:rPr>
          <w:rFonts w:cs="Arial"/>
        </w:rPr>
        <w:t xml:space="preserve">ifts should be declared </w:t>
      </w:r>
      <w:r w:rsidR="008B5E65">
        <w:rPr>
          <w:rFonts w:cs="Arial"/>
        </w:rPr>
        <w:t>via the declaration form</w:t>
      </w:r>
      <w:r w:rsidRPr="00F562C7">
        <w:rPr>
          <w:rFonts w:cs="Arial"/>
        </w:rPr>
        <w:t>, irrespective of thei</w:t>
      </w:r>
      <w:r w:rsidR="008B5E65">
        <w:rPr>
          <w:rFonts w:cs="Arial"/>
        </w:rPr>
        <w:t>r value, i.e. whether they are token or n</w:t>
      </w:r>
      <w:r w:rsidR="0034154E">
        <w:rPr>
          <w:rFonts w:cs="Arial"/>
        </w:rPr>
        <w:t>on-t</w:t>
      </w:r>
      <w:r w:rsidRPr="00F562C7">
        <w:rPr>
          <w:rFonts w:cs="Arial"/>
        </w:rPr>
        <w:t>oken.</w:t>
      </w:r>
      <w:r w:rsidR="008B5E65">
        <w:rPr>
          <w:rFonts w:cs="Arial"/>
        </w:rPr>
        <w:t xml:space="preserve"> </w:t>
      </w:r>
      <w:r w:rsidR="000D381E">
        <w:rPr>
          <w:rFonts w:cs="Arial"/>
        </w:rPr>
        <w:t>Declarations must be made</w:t>
      </w:r>
      <w:r w:rsidR="000D381E">
        <w:t xml:space="preserve"> with</w:t>
      </w:r>
      <w:r w:rsidR="000D381E">
        <w:rPr>
          <w:rFonts w:cs="Arial"/>
        </w:rPr>
        <w:t>i</w:t>
      </w:r>
      <w:r w:rsidRPr="00F562C7">
        <w:rPr>
          <w:rFonts w:cs="Arial"/>
        </w:rPr>
        <w:t>n five days of the of</w:t>
      </w:r>
      <w:r w:rsidR="00377AD2">
        <w:rPr>
          <w:rFonts w:cs="Arial"/>
        </w:rPr>
        <w:t>fer date, and where possible,</w:t>
      </w:r>
      <w:r w:rsidRPr="00F562C7">
        <w:rPr>
          <w:rFonts w:cs="Arial"/>
        </w:rPr>
        <w:t xml:space="preserve"> approved prior to acceptance.</w:t>
      </w:r>
    </w:p>
    <w:p w14:paraId="67A81404" w14:textId="77777777" w:rsidR="008225AA" w:rsidRDefault="008225AA" w:rsidP="008225AA">
      <w:r w:rsidRPr="00F562C7">
        <w:t>Where there is</w:t>
      </w:r>
      <w:r w:rsidR="000F7971">
        <w:t xml:space="preserve"> no opportunity to declare the non-t</w:t>
      </w:r>
      <w:r w:rsidRPr="00F562C7">
        <w:t xml:space="preserve">oken offer or </w:t>
      </w:r>
      <w:r w:rsidR="000F7971">
        <w:rPr>
          <w:rFonts w:cs="Arial"/>
        </w:rPr>
        <w:t>ceremonial g</w:t>
      </w:r>
      <w:r w:rsidRPr="00F562C7">
        <w:rPr>
          <w:rFonts w:cs="Arial"/>
        </w:rPr>
        <w:t xml:space="preserve">ift </w:t>
      </w:r>
      <w:r w:rsidR="000F7971">
        <w:t>and seek approval from the</w:t>
      </w:r>
      <w:r w:rsidRPr="00F562C7">
        <w:t xml:space="preserve"> </w:t>
      </w:r>
      <w:r w:rsidR="000F7971">
        <w:t>authorised d</w:t>
      </w:r>
      <w:r w:rsidRPr="00F562C7">
        <w:t>el</w:t>
      </w:r>
      <w:r w:rsidR="000F7971">
        <w:t>egate prior to acceptance, the recipient must declare the non-t</w:t>
      </w:r>
      <w:r w:rsidRPr="00F562C7">
        <w:t xml:space="preserve">oken offer </w:t>
      </w:r>
      <w:r w:rsidR="000F7971">
        <w:rPr>
          <w:rFonts w:cs="Arial"/>
        </w:rPr>
        <w:t>via the declaration form</w:t>
      </w:r>
      <w:r w:rsidR="000F7971" w:rsidRPr="00F562C7">
        <w:rPr>
          <w:rFonts w:cs="Arial"/>
        </w:rPr>
        <w:t xml:space="preserve"> </w:t>
      </w:r>
      <w:r w:rsidRPr="00F562C7">
        <w:t>within five days of the acceptance date, and provide an explanati</w:t>
      </w:r>
      <w:r w:rsidR="000F7971">
        <w:t>on of the circumstances to the authorised delegate.</w:t>
      </w:r>
      <w:r w:rsidRPr="00F562C7">
        <w:t xml:space="preserve"> Unjustified delays in declaring offers may cons</w:t>
      </w:r>
      <w:r w:rsidR="000F7971">
        <w:t>titute non-compliance with the p</w:t>
      </w:r>
      <w:r w:rsidRPr="00F562C7">
        <w:t>olicy.</w:t>
      </w:r>
    </w:p>
    <w:p w14:paraId="67A81405" w14:textId="5C2AA0B4" w:rsidR="008225AA" w:rsidRPr="00F562C7" w:rsidRDefault="000F7971" w:rsidP="008225AA">
      <w:r>
        <w:t>Non-token offers to immediate fa</w:t>
      </w:r>
      <w:r w:rsidR="008225AA" w:rsidRPr="00F562C7">
        <w:t>mi</w:t>
      </w:r>
      <w:r>
        <w:t>ly members, must be declared by members</w:t>
      </w:r>
      <w:r w:rsidR="008225AA" w:rsidRPr="00F562C7">
        <w:t xml:space="preserve">, if the offer is linked to the </w:t>
      </w:r>
      <w:r>
        <w:t>member</w:t>
      </w:r>
      <w:r w:rsidR="008225AA" w:rsidRPr="00F562C7">
        <w:t xml:space="preserve">’s </w:t>
      </w:r>
      <w:r w:rsidR="000D381E">
        <w:t xml:space="preserve">position with </w:t>
      </w:r>
      <w:r w:rsidR="0014163C">
        <w:rPr>
          <w:rFonts w:cs="Arial"/>
        </w:rPr>
        <w:t xml:space="preserve">the ACFE Board </w:t>
      </w:r>
      <w:r w:rsidR="000D381E">
        <w:t>or</w:t>
      </w:r>
      <w:r w:rsidR="00377AD2">
        <w:t xml:space="preserve"> </w:t>
      </w:r>
      <w:r w:rsidR="004771D4">
        <w:t xml:space="preserve">a </w:t>
      </w:r>
      <w:r>
        <w:t>Regional Council</w:t>
      </w:r>
      <w:r w:rsidR="008225AA" w:rsidRPr="00F562C7">
        <w:t>.</w:t>
      </w:r>
    </w:p>
    <w:p w14:paraId="67A81406" w14:textId="36BFD7A9" w:rsidR="008225AA" w:rsidRPr="00F562C7" w:rsidRDefault="000F7971" w:rsidP="008225AA">
      <w:r>
        <w:t xml:space="preserve">Members </w:t>
      </w:r>
      <w:r w:rsidR="008225AA" w:rsidRPr="00F562C7">
        <w:t>must ensure that the offer has a clear</w:t>
      </w:r>
      <w:r w:rsidR="00F14C9A">
        <w:t xml:space="preserve">, </w:t>
      </w:r>
      <w:r w:rsidR="008225AA" w:rsidRPr="00F562C7">
        <w:t>legitimate</w:t>
      </w:r>
      <w:r w:rsidR="00F14C9A">
        <w:t xml:space="preserve"> and articulated</w:t>
      </w:r>
      <w:r w:rsidR="008225AA" w:rsidRPr="00F562C7">
        <w:t xml:space="preserve"> business benefit if proposed to be accepted.</w:t>
      </w:r>
    </w:p>
    <w:p w14:paraId="67A81407" w14:textId="54B09C7D" w:rsidR="008225AA" w:rsidRPr="00F562C7" w:rsidRDefault="000F7971" w:rsidP="008225AA">
      <w:r>
        <w:t>Accepted t</w:t>
      </w:r>
      <w:r w:rsidR="008225AA" w:rsidRPr="00F562C7">
        <w:t>oken offers and declined and/or unanswered generic ‘spam’ invitations do not need to be declared. Neither does any hospitality provided by other Victorian Government agencies, where the reason for a</w:t>
      </w:r>
      <w:r>
        <w:t>ttendance is consistent with</w:t>
      </w:r>
      <w:r w:rsidR="008225AA" w:rsidRPr="00F562C7">
        <w:t xml:space="preserve"> </w:t>
      </w:r>
      <w:r w:rsidR="0014163C">
        <w:rPr>
          <w:rFonts w:cs="Arial"/>
        </w:rPr>
        <w:t>the ACFE Board</w:t>
      </w:r>
      <w:r w:rsidR="000D381E">
        <w:t xml:space="preserve"> or Regional Council</w:t>
      </w:r>
      <w:r w:rsidR="008225AA" w:rsidRPr="00F562C7">
        <w:t xml:space="preserve"> functions and objectives, and the </w:t>
      </w:r>
      <w:r>
        <w:t>member</w:t>
      </w:r>
      <w:r w:rsidR="00377AD2">
        <w:t>’s official role.</w:t>
      </w:r>
    </w:p>
    <w:p w14:paraId="67A81408" w14:textId="77777777" w:rsidR="008225AA" w:rsidRPr="00F562C7" w:rsidRDefault="008225AA" w:rsidP="008225AA">
      <w:pPr>
        <w:rPr>
          <w:rFonts w:cs="Arial"/>
        </w:rPr>
      </w:pPr>
      <w:r w:rsidRPr="008225AA">
        <w:rPr>
          <w:rFonts w:eastAsia="Times New Roman" w:cs="Arial"/>
          <w:color w:val="000000"/>
          <w:szCs w:val="18"/>
        </w:rPr>
        <w:t xml:space="preserve">In accordance with </w:t>
      </w:r>
      <w:r w:rsidRPr="00377AD2">
        <w:rPr>
          <w:rFonts w:eastAsia="Times New Roman" w:cs="Arial"/>
          <w:color w:val="000000"/>
          <w:szCs w:val="18"/>
        </w:rPr>
        <w:t>Guidance 4.2.2,</w:t>
      </w:r>
      <w:r w:rsidRPr="008225AA">
        <w:rPr>
          <w:rFonts w:eastAsia="Times New Roman" w:cs="Arial"/>
          <w:color w:val="000000"/>
          <w:szCs w:val="18"/>
        </w:rPr>
        <w:t xml:space="preserve"> </w:t>
      </w:r>
      <w:r w:rsidR="000F7971" w:rsidRPr="004771D4">
        <w:rPr>
          <w:rFonts w:eastAsia="Times New Roman" w:cs="Arial"/>
          <w:color w:val="000000"/>
          <w:szCs w:val="18"/>
        </w:rPr>
        <w:t>Standing Directions under the</w:t>
      </w:r>
      <w:r w:rsidR="000F7971" w:rsidRPr="000F7971">
        <w:rPr>
          <w:rFonts w:eastAsia="Times New Roman" w:cs="Arial"/>
          <w:i/>
          <w:color w:val="000000"/>
          <w:szCs w:val="18"/>
        </w:rPr>
        <w:t xml:space="preserve"> Financial Management Act 1994</w:t>
      </w:r>
      <w:r w:rsidR="000F7971">
        <w:rPr>
          <w:rFonts w:eastAsia="Times New Roman" w:cs="Arial"/>
          <w:i/>
          <w:color w:val="000000"/>
          <w:szCs w:val="18"/>
        </w:rPr>
        <w:t>,</w:t>
      </w:r>
      <w:r w:rsidRPr="008225AA">
        <w:rPr>
          <w:rFonts w:eastAsia="Times New Roman" w:cs="Arial"/>
          <w:color w:val="000000"/>
          <w:szCs w:val="18"/>
        </w:rPr>
        <w:t xml:space="preserve"> </w:t>
      </w:r>
      <w:r w:rsidR="000F7971">
        <w:rPr>
          <w:rFonts w:cs="Arial"/>
        </w:rPr>
        <w:t>d</w:t>
      </w:r>
      <w:r w:rsidRPr="00F562C7">
        <w:rPr>
          <w:rFonts w:cs="Arial"/>
        </w:rPr>
        <w:t xml:space="preserve">onations and </w:t>
      </w:r>
      <w:r w:rsidR="000F7971">
        <w:rPr>
          <w:rFonts w:cs="Arial"/>
        </w:rPr>
        <w:t>s</w:t>
      </w:r>
      <w:r w:rsidRPr="00F562C7">
        <w:rPr>
          <w:rFonts w:cs="Arial"/>
        </w:rPr>
        <w:t xml:space="preserve">ponsorships are not </w:t>
      </w:r>
      <w:r w:rsidRPr="008225AA">
        <w:rPr>
          <w:rFonts w:eastAsia="Times New Roman" w:cs="Arial"/>
          <w:color w:val="000000"/>
          <w:szCs w:val="18"/>
        </w:rPr>
        <w:t xml:space="preserve">considered gifts, benefits or hospitality and their administration does not fall under this </w:t>
      </w:r>
      <w:r w:rsidR="000F7971">
        <w:rPr>
          <w:rFonts w:eastAsia="Times New Roman" w:cs="Arial"/>
          <w:color w:val="000000"/>
          <w:szCs w:val="18"/>
        </w:rPr>
        <w:t>p</w:t>
      </w:r>
      <w:r w:rsidRPr="008225AA">
        <w:rPr>
          <w:rFonts w:eastAsia="Times New Roman" w:cs="Arial"/>
          <w:color w:val="000000"/>
          <w:szCs w:val="18"/>
        </w:rPr>
        <w:t>olicy.</w:t>
      </w:r>
    </w:p>
    <w:p w14:paraId="67A81409" w14:textId="77777777" w:rsidR="008225AA" w:rsidRPr="00F562C7" w:rsidRDefault="008225AA" w:rsidP="008225AA">
      <w:pPr>
        <w:pStyle w:val="Heading2"/>
      </w:pPr>
      <w:bookmarkStart w:id="20" w:name="_Toc511384941"/>
      <w:bookmarkStart w:id="21" w:name="_Toc529089792"/>
      <w:bookmarkStart w:id="22" w:name="_Toc13226720"/>
      <w:r w:rsidRPr="00F562C7">
        <w:lastRenderedPageBreak/>
        <w:t>Sponsored travel offers</w:t>
      </w:r>
      <w:bookmarkEnd w:id="20"/>
      <w:bookmarkEnd w:id="21"/>
      <w:bookmarkEnd w:id="22"/>
    </w:p>
    <w:p w14:paraId="67A8140A" w14:textId="6B9BBE68" w:rsidR="008225AA" w:rsidRPr="00F562C7" w:rsidRDefault="000F7971" w:rsidP="008225AA">
      <w:pPr>
        <w:rPr>
          <w:rFonts w:cs="Arial"/>
        </w:rPr>
      </w:pPr>
      <w:r>
        <w:rPr>
          <w:rFonts w:cs="Arial"/>
        </w:rPr>
        <w:t>Sponsored t</w:t>
      </w:r>
      <w:r w:rsidR="008225AA" w:rsidRPr="00F562C7">
        <w:rPr>
          <w:rFonts w:cs="Arial"/>
        </w:rPr>
        <w:t>rav</w:t>
      </w:r>
      <w:r>
        <w:rPr>
          <w:rFonts w:cs="Arial"/>
        </w:rPr>
        <w:t>el should be declined unless a legitimate</w:t>
      </w:r>
      <w:r w:rsidR="00776C64">
        <w:rPr>
          <w:rFonts w:cs="Arial"/>
        </w:rPr>
        <w:t xml:space="preserve"> and articulated</w:t>
      </w:r>
      <w:r>
        <w:rPr>
          <w:rFonts w:cs="Arial"/>
        </w:rPr>
        <w:t xml:space="preserve"> business b</w:t>
      </w:r>
      <w:r w:rsidR="008225AA" w:rsidRPr="00F562C7">
        <w:rPr>
          <w:rFonts w:cs="Arial"/>
        </w:rPr>
        <w:t>enefit for acceptance can be demonstrated</w:t>
      </w:r>
      <w:r w:rsidR="000D381E">
        <w:rPr>
          <w:rFonts w:cs="Arial"/>
        </w:rPr>
        <w:t>.</w:t>
      </w:r>
    </w:p>
    <w:p w14:paraId="67A8140B" w14:textId="1425EABA" w:rsidR="008225AA" w:rsidRPr="00F562C7" w:rsidRDefault="008225AA" w:rsidP="008225AA">
      <w:r w:rsidRPr="00F562C7">
        <w:rPr>
          <w:rFonts w:cs="Arial"/>
        </w:rPr>
        <w:t xml:space="preserve">If travel is in the public interest, </w:t>
      </w:r>
      <w:r w:rsidR="0014163C">
        <w:rPr>
          <w:rFonts w:cs="Arial"/>
        </w:rPr>
        <w:t>the ACFE Board</w:t>
      </w:r>
      <w:r w:rsidR="0014163C" w:rsidRPr="00F562C7">
        <w:rPr>
          <w:rFonts w:cs="Arial"/>
        </w:rPr>
        <w:t xml:space="preserve"> </w:t>
      </w:r>
      <w:r w:rsidRPr="00F562C7">
        <w:rPr>
          <w:rFonts w:cs="Arial"/>
        </w:rPr>
        <w:t>should consider paying for the travel, accommodation</w:t>
      </w:r>
      <w:r w:rsidR="000F7971">
        <w:rPr>
          <w:rFonts w:cs="Arial"/>
        </w:rPr>
        <w:t xml:space="preserve"> and associated costs in full</w:t>
      </w:r>
      <w:r w:rsidR="00A537E2">
        <w:rPr>
          <w:rFonts w:cs="Arial"/>
        </w:rPr>
        <w:t>, in accordance with the department’s travel policies</w:t>
      </w:r>
      <w:r w:rsidR="000F7971">
        <w:rPr>
          <w:rFonts w:cs="Arial"/>
        </w:rPr>
        <w:t>. Members</w:t>
      </w:r>
      <w:r w:rsidRPr="00F562C7">
        <w:rPr>
          <w:rFonts w:cs="Arial"/>
        </w:rPr>
        <w:t xml:space="preserve"> shoul</w:t>
      </w:r>
      <w:r w:rsidR="000F7971">
        <w:rPr>
          <w:rFonts w:cs="Arial"/>
        </w:rPr>
        <w:t>d be careful not to accept any sponsored t</w:t>
      </w:r>
      <w:r w:rsidRPr="00F562C7">
        <w:rPr>
          <w:rFonts w:cs="Arial"/>
        </w:rPr>
        <w:t>ravel offer where this could be perceived as endorsing an organisation or product.</w:t>
      </w:r>
    </w:p>
    <w:p w14:paraId="67A8140C" w14:textId="77777777" w:rsidR="001556AC" w:rsidRPr="00F562C7" w:rsidRDefault="001556AC" w:rsidP="001556AC">
      <w:pPr>
        <w:pStyle w:val="Heading1"/>
      </w:pPr>
      <w:bookmarkStart w:id="23" w:name="_Toc511384942"/>
      <w:bookmarkStart w:id="24" w:name="_Toc529089793"/>
      <w:bookmarkStart w:id="25" w:name="_Toc13226721"/>
      <w:r w:rsidRPr="001556AC">
        <w:t>Keeping</w:t>
      </w:r>
      <w:r w:rsidRPr="00F562C7">
        <w:t xml:space="preserve"> (offered) gifts</w:t>
      </w:r>
      <w:bookmarkEnd w:id="23"/>
      <w:bookmarkEnd w:id="24"/>
      <w:bookmarkEnd w:id="25"/>
    </w:p>
    <w:p w14:paraId="67A8140D" w14:textId="77777777" w:rsidR="001556AC" w:rsidRPr="00F562C7" w:rsidRDefault="001556AC" w:rsidP="001556AC">
      <w:pPr>
        <w:pStyle w:val="Heading2afterHeading1"/>
      </w:pPr>
      <w:bookmarkStart w:id="26" w:name="_Toc529089794"/>
      <w:bookmarkStart w:id="27" w:name="_Toc13226722"/>
      <w:r w:rsidRPr="00F562C7">
        <w:t>Offers that can be kept</w:t>
      </w:r>
      <w:bookmarkEnd w:id="26"/>
      <w:bookmarkEnd w:id="27"/>
      <w:r w:rsidRPr="00F562C7">
        <w:t xml:space="preserve"> </w:t>
      </w:r>
    </w:p>
    <w:p w14:paraId="67A8140E" w14:textId="77777777" w:rsidR="000D381E" w:rsidRDefault="001556AC" w:rsidP="000D381E">
      <w:pPr>
        <w:pStyle w:val="Body0"/>
        <w:spacing w:after="120"/>
        <w:rPr>
          <w:rFonts w:ascii="Calibri" w:hAnsi="Calibri"/>
          <w:color w:val="000000"/>
          <w:sz w:val="22"/>
          <w:u w:color="000000"/>
          <w:bdr w:val="none" w:sz="0" w:space="0" w:color="auto"/>
          <w:lang w:val="en-GB"/>
        </w:rPr>
      </w:pPr>
      <w:r>
        <w:rPr>
          <w:rFonts w:ascii="Calibri" w:hAnsi="Calibri"/>
          <w:color w:val="000000"/>
          <w:sz w:val="22"/>
          <w:u w:color="000000"/>
          <w:bdr w:val="none" w:sz="0" w:space="0" w:color="auto"/>
          <w:lang w:val="en-GB"/>
        </w:rPr>
        <w:t>The retention by r</w:t>
      </w:r>
      <w:r w:rsidRPr="001556AC">
        <w:rPr>
          <w:rFonts w:ascii="Calibri" w:hAnsi="Calibri"/>
          <w:color w:val="000000"/>
          <w:sz w:val="22"/>
          <w:u w:color="000000"/>
          <w:bdr w:val="none" w:sz="0" w:space="0" w:color="auto"/>
          <w:lang w:val="en-GB"/>
        </w:rPr>
        <w:t xml:space="preserve">ecipients of </w:t>
      </w:r>
      <w:r>
        <w:rPr>
          <w:rFonts w:ascii="Calibri" w:hAnsi="Calibri"/>
          <w:color w:val="000000"/>
          <w:sz w:val="22"/>
          <w:u w:color="000000"/>
          <w:bdr w:val="none" w:sz="0" w:space="0" w:color="auto"/>
          <w:lang w:val="en-GB"/>
        </w:rPr>
        <w:t>n</w:t>
      </w:r>
      <w:r w:rsidRPr="001556AC">
        <w:rPr>
          <w:rFonts w:ascii="Calibri" w:hAnsi="Calibri"/>
          <w:color w:val="000000"/>
          <w:sz w:val="22"/>
          <w:u w:color="000000"/>
          <w:bdr w:val="none" w:sz="0" w:space="0" w:color="auto"/>
          <w:lang w:val="en-GB"/>
        </w:rPr>
        <w:t>on-</w:t>
      </w:r>
      <w:r>
        <w:rPr>
          <w:rFonts w:ascii="Calibri" w:hAnsi="Calibri"/>
          <w:color w:val="000000"/>
          <w:sz w:val="22"/>
          <w:u w:color="000000"/>
          <w:bdr w:val="none" w:sz="0" w:space="0" w:color="auto"/>
          <w:lang w:val="en-GB"/>
        </w:rPr>
        <w:t>t</w:t>
      </w:r>
      <w:r w:rsidRPr="001556AC">
        <w:rPr>
          <w:rFonts w:ascii="Calibri" w:hAnsi="Calibri"/>
          <w:color w:val="000000"/>
          <w:sz w:val="22"/>
          <w:u w:color="000000"/>
          <w:bdr w:val="none" w:sz="0" w:space="0" w:color="auto"/>
          <w:lang w:val="en-GB"/>
        </w:rPr>
        <w:t xml:space="preserve">oken offers is not prohibited under the </w:t>
      </w:r>
      <w:r>
        <w:rPr>
          <w:rFonts w:ascii="Calibri" w:hAnsi="Calibri"/>
          <w:color w:val="000000"/>
          <w:sz w:val="22"/>
          <w:u w:color="000000"/>
          <w:bdr w:val="none" w:sz="0" w:space="0" w:color="auto"/>
          <w:lang w:val="en-GB"/>
        </w:rPr>
        <w:t xml:space="preserve">policy. </w:t>
      </w:r>
    </w:p>
    <w:p w14:paraId="67A8140F" w14:textId="77777777" w:rsidR="001556AC" w:rsidRDefault="009D0744" w:rsidP="000D381E">
      <w:pPr>
        <w:pStyle w:val="Body0"/>
        <w:spacing w:after="120"/>
        <w:rPr>
          <w:color w:val="000000"/>
          <w:u w:color="000000"/>
        </w:rPr>
      </w:pPr>
      <w:r>
        <w:rPr>
          <w:rFonts w:ascii="Calibri" w:hAnsi="Calibri"/>
          <w:color w:val="000000"/>
          <w:sz w:val="22"/>
          <w:u w:color="000000"/>
          <w:bdr w:val="none" w:sz="0" w:space="0" w:color="auto"/>
          <w:lang w:val="en-GB"/>
        </w:rPr>
        <w:t>M</w:t>
      </w:r>
      <w:r w:rsidR="001556AC">
        <w:rPr>
          <w:rFonts w:ascii="Calibri" w:hAnsi="Calibri"/>
          <w:color w:val="000000"/>
          <w:sz w:val="22"/>
          <w:u w:color="000000"/>
          <w:bdr w:val="none" w:sz="0" w:space="0" w:color="auto"/>
          <w:lang w:val="en-GB"/>
        </w:rPr>
        <w:t>embers</w:t>
      </w:r>
      <w:r w:rsidR="001556AC" w:rsidRPr="001556AC">
        <w:rPr>
          <w:rFonts w:ascii="Calibri" w:hAnsi="Calibri"/>
          <w:color w:val="000000"/>
          <w:sz w:val="22"/>
          <w:u w:color="000000"/>
          <w:bdr w:val="none" w:sz="0" w:space="0" w:color="auto"/>
          <w:lang w:val="en-GB"/>
        </w:rPr>
        <w:t xml:space="preserve"> are encouraged to adopt a ‘Thanks is Enough’ approach when responding to offers of gifts, benefits or hospitality. </w:t>
      </w:r>
      <w:r w:rsidR="000D381E">
        <w:rPr>
          <w:rFonts w:ascii="Calibri" w:hAnsi="Calibri"/>
          <w:color w:val="000000"/>
          <w:sz w:val="22"/>
          <w:u w:color="000000"/>
          <w:bdr w:val="none" w:sz="0" w:space="0" w:color="auto"/>
          <w:lang w:val="en-GB"/>
        </w:rPr>
        <w:t>This approach</w:t>
      </w:r>
      <w:r w:rsidR="000D381E" w:rsidRPr="000D381E">
        <w:rPr>
          <w:rFonts w:ascii="Calibri" w:hAnsi="Calibri"/>
          <w:color w:val="000000"/>
          <w:sz w:val="22"/>
          <w:u w:color="000000"/>
          <w:bdr w:val="none" w:sz="0" w:space="0" w:color="auto"/>
          <w:lang w:val="en-GB"/>
        </w:rPr>
        <w:t xml:space="preserve"> ensures</w:t>
      </w:r>
      <w:r w:rsidR="001556AC" w:rsidRPr="000D381E">
        <w:rPr>
          <w:rFonts w:ascii="Calibri" w:hAnsi="Calibri"/>
          <w:color w:val="000000"/>
          <w:sz w:val="22"/>
          <w:u w:color="000000"/>
          <w:bdr w:val="none" w:sz="0" w:space="0" w:color="auto"/>
          <w:lang w:val="en-GB"/>
        </w:rPr>
        <w:t xml:space="preserve"> impartiality in decision making with business</w:t>
      </w:r>
      <w:r w:rsidR="000D381E" w:rsidRPr="000D381E">
        <w:rPr>
          <w:rFonts w:ascii="Calibri" w:hAnsi="Calibri"/>
          <w:color w:val="000000"/>
          <w:sz w:val="22"/>
          <w:u w:color="000000"/>
          <w:bdr w:val="none" w:sz="0" w:space="0" w:color="auto"/>
          <w:lang w:val="en-GB"/>
        </w:rPr>
        <w:t>es</w:t>
      </w:r>
      <w:r w:rsidR="001556AC" w:rsidRPr="000D381E">
        <w:rPr>
          <w:rFonts w:ascii="Calibri" w:hAnsi="Calibri"/>
          <w:color w:val="000000"/>
          <w:sz w:val="22"/>
          <w:u w:color="000000"/>
          <w:bdr w:val="none" w:sz="0" w:space="0" w:color="auto"/>
          <w:lang w:val="en-GB"/>
        </w:rPr>
        <w:t xml:space="preserve"> or suppliers.</w:t>
      </w:r>
      <w:r w:rsidR="000D381E">
        <w:rPr>
          <w:rFonts w:ascii="Calibri" w:hAnsi="Calibri"/>
          <w:color w:val="000000"/>
          <w:sz w:val="22"/>
          <w:u w:color="000000"/>
          <w:bdr w:val="none" w:sz="0" w:space="0" w:color="auto"/>
          <w:lang w:val="en-GB"/>
        </w:rPr>
        <w:t xml:space="preserve"> A</w:t>
      </w:r>
      <w:r w:rsidR="001556AC" w:rsidRPr="000D381E">
        <w:rPr>
          <w:rFonts w:ascii="Calibri" w:hAnsi="Calibri"/>
          <w:color w:val="000000"/>
          <w:sz w:val="22"/>
          <w:u w:color="000000"/>
          <w:bdr w:val="none" w:sz="0" w:space="0" w:color="auto"/>
          <w:lang w:val="en-GB"/>
        </w:rPr>
        <w:t xml:space="preserve"> simple thank you is all members need from businesses </w:t>
      </w:r>
      <w:r w:rsidR="00377AD2" w:rsidRPr="000D381E">
        <w:rPr>
          <w:rFonts w:ascii="Calibri" w:hAnsi="Calibri"/>
          <w:color w:val="000000"/>
          <w:sz w:val="22"/>
          <w:u w:color="000000"/>
          <w:bdr w:val="none" w:sz="0" w:space="0" w:color="auto"/>
          <w:lang w:val="en-GB"/>
        </w:rPr>
        <w:t xml:space="preserve">and organisations </w:t>
      </w:r>
      <w:r w:rsidR="001556AC" w:rsidRPr="000D381E">
        <w:rPr>
          <w:rFonts w:ascii="Calibri" w:hAnsi="Calibri"/>
          <w:color w:val="000000"/>
          <w:sz w:val="22"/>
          <w:u w:color="000000"/>
          <w:bdr w:val="none" w:sz="0" w:space="0" w:color="auto"/>
          <w:lang w:val="en-GB"/>
        </w:rPr>
        <w:t>to show their appreciation.</w:t>
      </w:r>
    </w:p>
    <w:p w14:paraId="67A81410" w14:textId="77777777" w:rsidR="00164544" w:rsidRPr="00164544" w:rsidRDefault="00164544" w:rsidP="00164544">
      <w:pPr>
        <w:rPr>
          <w:rFonts w:eastAsia="Arial" w:cs="Arial"/>
          <w:color w:val="000000"/>
          <w:szCs w:val="18"/>
          <w:u w:color="000000"/>
        </w:rPr>
      </w:pPr>
      <w:r w:rsidRPr="00164544">
        <w:rPr>
          <w:rFonts w:eastAsia="Arial" w:cs="Arial"/>
          <w:color w:val="000000"/>
          <w:szCs w:val="18"/>
          <w:u w:color="000000"/>
        </w:rPr>
        <w:t>Ceremonial gifts are treated separately to other types of gifts because:</w:t>
      </w:r>
    </w:p>
    <w:p w14:paraId="67A81411" w14:textId="771CA86B" w:rsidR="00164544" w:rsidRPr="00164544" w:rsidRDefault="00164544" w:rsidP="003A0977">
      <w:pPr>
        <w:pStyle w:val="ListParagraph"/>
        <w:numPr>
          <w:ilvl w:val="0"/>
          <w:numId w:val="4"/>
        </w:numPr>
        <w:spacing w:after="120" w:line="245" w:lineRule="atLeast"/>
        <w:rPr>
          <w:rFonts w:cs="Arial"/>
        </w:rPr>
      </w:pPr>
      <w:r>
        <w:rPr>
          <w:rFonts w:cs="Arial"/>
        </w:rPr>
        <w:t>T</w:t>
      </w:r>
      <w:r w:rsidRPr="00164544">
        <w:rPr>
          <w:rFonts w:cs="Arial"/>
        </w:rPr>
        <w:t xml:space="preserve">hey are the property of </w:t>
      </w:r>
      <w:r w:rsidR="00377AD2">
        <w:rPr>
          <w:rFonts w:cs="Arial"/>
        </w:rPr>
        <w:t xml:space="preserve">either </w:t>
      </w:r>
      <w:r w:rsidR="0014163C">
        <w:rPr>
          <w:rFonts w:cs="Arial"/>
        </w:rPr>
        <w:t xml:space="preserve">the ACFE Board </w:t>
      </w:r>
      <w:r w:rsidR="00377AD2">
        <w:rPr>
          <w:rFonts w:cs="Arial"/>
        </w:rPr>
        <w:t>or the relevant Regional Council</w:t>
      </w:r>
      <w:r w:rsidRPr="00164544">
        <w:rPr>
          <w:rFonts w:cs="Arial"/>
        </w:rPr>
        <w:t>, irrespective of value, and are less likely to cr</w:t>
      </w:r>
      <w:r>
        <w:rPr>
          <w:rFonts w:cs="Arial"/>
        </w:rPr>
        <w:t>eate a conflict of interest.</w:t>
      </w:r>
    </w:p>
    <w:p w14:paraId="67A81412" w14:textId="77777777" w:rsidR="00164544" w:rsidRPr="00164544" w:rsidRDefault="00164544" w:rsidP="003A0977">
      <w:pPr>
        <w:pStyle w:val="ListParagraph"/>
        <w:numPr>
          <w:ilvl w:val="0"/>
          <w:numId w:val="4"/>
        </w:numPr>
        <w:spacing w:after="120" w:line="245" w:lineRule="atLeast"/>
        <w:rPr>
          <w:rFonts w:cs="Arial"/>
        </w:rPr>
      </w:pPr>
      <w:r>
        <w:rPr>
          <w:rFonts w:cs="Arial"/>
        </w:rPr>
        <w:t>R</w:t>
      </w:r>
      <w:r w:rsidRPr="00164544">
        <w:rPr>
          <w:rFonts w:cs="Arial"/>
        </w:rPr>
        <w:t xml:space="preserve">efusing ceremonial gifts may cause offence or embarrassment to the </w:t>
      </w:r>
      <w:r>
        <w:rPr>
          <w:rFonts w:cs="Arial"/>
        </w:rPr>
        <w:t>organisation</w:t>
      </w:r>
      <w:r w:rsidRPr="00164544">
        <w:rPr>
          <w:rFonts w:cs="Arial"/>
        </w:rPr>
        <w:t>, community or government who offered the gift</w:t>
      </w:r>
      <w:r>
        <w:rPr>
          <w:rFonts w:cs="Arial"/>
        </w:rPr>
        <w:t>.</w:t>
      </w:r>
    </w:p>
    <w:p w14:paraId="67A81413" w14:textId="48409877" w:rsidR="00C7019F" w:rsidRDefault="00C7019F" w:rsidP="001556AC">
      <w:pPr>
        <w:spacing w:before="80"/>
        <w:rPr>
          <w:rStyle w:val="Emphasis"/>
        </w:rPr>
      </w:pPr>
      <w:r w:rsidRPr="00F562C7">
        <w:rPr>
          <w:rFonts w:cs="Arial"/>
        </w:rPr>
        <w:t>Ceremoni</w:t>
      </w:r>
      <w:r>
        <w:rPr>
          <w:rFonts w:cs="Arial"/>
        </w:rPr>
        <w:t xml:space="preserve">al gifts are </w:t>
      </w:r>
      <w:r w:rsidRPr="00F562C7">
        <w:rPr>
          <w:rFonts w:cs="Arial"/>
        </w:rPr>
        <w:t xml:space="preserve">to be accepted by </w:t>
      </w:r>
      <w:r>
        <w:rPr>
          <w:rFonts w:cs="Arial"/>
        </w:rPr>
        <w:t>members</w:t>
      </w:r>
      <w:r w:rsidRPr="00F562C7">
        <w:rPr>
          <w:rFonts w:cs="Arial"/>
        </w:rPr>
        <w:t xml:space="preserve"> on behalf of and </w:t>
      </w:r>
      <w:r>
        <w:rPr>
          <w:rFonts w:cs="Arial"/>
        </w:rPr>
        <w:t>t</w:t>
      </w:r>
      <w:r w:rsidRPr="00F562C7">
        <w:rPr>
          <w:rFonts w:cs="Arial"/>
        </w:rPr>
        <w:t xml:space="preserve">ransferred to </w:t>
      </w:r>
      <w:r w:rsidR="0014163C">
        <w:rPr>
          <w:rFonts w:cs="Arial"/>
        </w:rPr>
        <w:t xml:space="preserve">the ACFE Board </w:t>
      </w:r>
      <w:r>
        <w:rPr>
          <w:rFonts w:cs="Arial"/>
        </w:rPr>
        <w:t>or the Regional Council. The receipt of ceremonial gifts must be declared.</w:t>
      </w:r>
    </w:p>
    <w:p w14:paraId="67A81414" w14:textId="77777777" w:rsidR="001556AC" w:rsidRPr="001556AC" w:rsidRDefault="00C7019F" w:rsidP="001556AC">
      <w:pPr>
        <w:spacing w:before="80"/>
        <w:rPr>
          <w:rStyle w:val="Emphasis"/>
        </w:rPr>
      </w:pPr>
      <w:r>
        <w:rPr>
          <w:rStyle w:val="Emphasis"/>
        </w:rPr>
        <w:t>F</w:t>
      </w:r>
      <w:r w:rsidR="001556AC" w:rsidRPr="001556AC">
        <w:rPr>
          <w:rStyle w:val="Emphasis"/>
        </w:rPr>
        <w:t>actors to consider when you receive an offer</w:t>
      </w:r>
    </w:p>
    <w:p w14:paraId="67A81415" w14:textId="77777777" w:rsidR="001556AC" w:rsidRPr="00F562C7" w:rsidRDefault="001556AC" w:rsidP="001556AC">
      <w:pPr>
        <w:spacing w:before="80"/>
        <w:rPr>
          <w:rFonts w:eastAsia="Arial" w:cs="Arial"/>
          <w:color w:val="000000"/>
          <w:szCs w:val="18"/>
          <w:u w:color="000000"/>
        </w:rPr>
      </w:pPr>
      <w:r w:rsidRPr="00F562C7">
        <w:rPr>
          <w:rFonts w:eastAsia="Arial" w:cs="Arial"/>
          <w:color w:val="000000"/>
          <w:szCs w:val="18"/>
          <w:u w:color="000000"/>
        </w:rPr>
        <w:t xml:space="preserve">While the offering of gifts, benefit and hospitality, such as hampers, football tickets or invitations to corporate functions, is often a gesture of goodwill, it may give businesses and </w:t>
      </w:r>
      <w:r w:rsidR="00377AD2">
        <w:rPr>
          <w:rFonts w:eastAsia="Arial" w:cs="Arial"/>
          <w:color w:val="000000"/>
          <w:szCs w:val="18"/>
          <w:u w:color="000000"/>
        </w:rPr>
        <w:t>organisations</w:t>
      </w:r>
      <w:r w:rsidRPr="00F562C7">
        <w:rPr>
          <w:rFonts w:eastAsia="Arial" w:cs="Arial"/>
          <w:color w:val="000000"/>
          <w:szCs w:val="18"/>
          <w:u w:color="000000"/>
        </w:rPr>
        <w:t xml:space="preserve"> a commercial edge by encouraging </w:t>
      </w:r>
      <w:r>
        <w:rPr>
          <w:rFonts w:eastAsia="Arial" w:cs="Arial"/>
          <w:color w:val="000000"/>
          <w:szCs w:val="18"/>
          <w:u w:color="000000"/>
        </w:rPr>
        <w:t>members</w:t>
      </w:r>
      <w:r w:rsidRPr="00F562C7">
        <w:rPr>
          <w:rFonts w:eastAsia="Arial" w:cs="Arial"/>
          <w:color w:val="000000"/>
          <w:szCs w:val="18"/>
          <w:u w:color="000000"/>
        </w:rPr>
        <w:t xml:space="preserve"> to think of them first next time.</w:t>
      </w:r>
    </w:p>
    <w:p w14:paraId="67A81416" w14:textId="42603BC5" w:rsidR="0034154E" w:rsidRPr="00F562C7" w:rsidRDefault="0034154E" w:rsidP="0034154E">
      <w:pPr>
        <w:spacing w:before="80"/>
        <w:rPr>
          <w:rFonts w:eastAsia="Arial" w:cs="Arial"/>
          <w:color w:val="000000"/>
          <w:szCs w:val="18"/>
          <w:u w:color="000000"/>
        </w:rPr>
      </w:pPr>
      <w:r w:rsidRPr="0034154E">
        <w:rPr>
          <w:rFonts w:eastAsia="Arial" w:cs="Arial"/>
          <w:color w:val="000000"/>
          <w:szCs w:val="18"/>
          <w:u w:color="000000"/>
        </w:rPr>
        <w:t xml:space="preserve">Non-token gifts, benefits and hospitality can only be accepted where it is for a business purpose, in that it furthers the conduct of official business or other legitimate goals of </w:t>
      </w:r>
      <w:r w:rsidR="0014163C">
        <w:rPr>
          <w:rFonts w:cs="Arial"/>
        </w:rPr>
        <w:t>the ACFE Board</w:t>
      </w:r>
      <w:r w:rsidRPr="0034154E">
        <w:rPr>
          <w:rFonts w:eastAsia="Arial" w:cs="Arial"/>
          <w:color w:val="000000"/>
          <w:szCs w:val="18"/>
          <w:u w:color="000000"/>
        </w:rPr>
        <w:t>, the public sector or State.</w:t>
      </w:r>
    </w:p>
    <w:p w14:paraId="67A81417" w14:textId="77777777" w:rsidR="001556AC" w:rsidRDefault="001556AC" w:rsidP="001556AC">
      <w:pPr>
        <w:spacing w:before="80"/>
        <w:rPr>
          <w:rFonts w:eastAsia="Arial" w:cs="Arial"/>
          <w:color w:val="000000"/>
          <w:szCs w:val="18"/>
          <w:u w:color="000000"/>
        </w:rPr>
      </w:pPr>
      <w:r w:rsidRPr="00F562C7">
        <w:rPr>
          <w:rFonts w:eastAsia="Arial" w:cs="Arial"/>
          <w:color w:val="000000"/>
          <w:szCs w:val="18"/>
          <w:u w:color="000000"/>
        </w:rPr>
        <w:t xml:space="preserve">Accepting offers can give rise to a </w:t>
      </w:r>
      <w:r>
        <w:rPr>
          <w:rFonts w:eastAsia="Times New Roman" w:cs="Arial"/>
          <w:color w:val="000000"/>
          <w:szCs w:val="18"/>
        </w:rPr>
        <w:t>conflict of i</w:t>
      </w:r>
      <w:r w:rsidRPr="001556AC">
        <w:rPr>
          <w:rFonts w:eastAsia="Times New Roman" w:cs="Arial"/>
          <w:color w:val="000000"/>
          <w:szCs w:val="18"/>
        </w:rPr>
        <w:t>nterest</w:t>
      </w:r>
      <w:r w:rsidRPr="00F562C7">
        <w:rPr>
          <w:rFonts w:eastAsia="Arial" w:cs="Arial"/>
          <w:color w:val="000000"/>
          <w:szCs w:val="18"/>
          <w:u w:color="000000"/>
        </w:rPr>
        <w:t xml:space="preserve">; lead to the perception of bias among </w:t>
      </w:r>
      <w:r>
        <w:rPr>
          <w:rFonts w:eastAsia="Arial" w:cs="Arial"/>
          <w:color w:val="000000"/>
          <w:szCs w:val="18"/>
          <w:u w:color="000000"/>
        </w:rPr>
        <w:t xml:space="preserve">members </w:t>
      </w:r>
      <w:r w:rsidRPr="00F562C7">
        <w:rPr>
          <w:rFonts w:eastAsia="Arial" w:cs="Arial"/>
          <w:color w:val="000000"/>
          <w:szCs w:val="18"/>
          <w:u w:color="000000"/>
        </w:rPr>
        <w:t>and communities; and call our objectivity and integrity into doubt.</w:t>
      </w:r>
    </w:p>
    <w:p w14:paraId="67A81418" w14:textId="77777777" w:rsidR="001556AC" w:rsidRPr="00F562C7" w:rsidRDefault="001556AC" w:rsidP="001556AC">
      <w:pPr>
        <w:pStyle w:val="Heading2"/>
      </w:pPr>
      <w:bookmarkStart w:id="28" w:name="_Toc529089795"/>
      <w:bookmarkStart w:id="29" w:name="_Toc13226723"/>
      <w:r w:rsidRPr="00F562C7">
        <w:t>Offers that cannot be kept</w:t>
      </w:r>
      <w:bookmarkEnd w:id="28"/>
      <w:bookmarkEnd w:id="29"/>
    </w:p>
    <w:p w14:paraId="67A81419" w14:textId="65FEFA4E" w:rsidR="0034154E" w:rsidRPr="0034154E" w:rsidRDefault="004771D4" w:rsidP="0034154E">
      <w:pPr>
        <w:rPr>
          <w:lang w:val="en-US" w:eastAsia="en-AU"/>
        </w:rPr>
      </w:pPr>
      <w:r>
        <w:rPr>
          <w:lang w:val="en-US" w:eastAsia="en-AU"/>
        </w:rPr>
        <w:t>If a non-token offer</w:t>
      </w:r>
      <w:r w:rsidR="0034154E" w:rsidRPr="0034154E">
        <w:rPr>
          <w:lang w:val="en-US" w:eastAsia="en-AU"/>
        </w:rPr>
        <w:t xml:space="preserve"> </w:t>
      </w:r>
      <w:r>
        <w:rPr>
          <w:lang w:val="en-US" w:eastAsia="en-AU"/>
        </w:rPr>
        <w:t xml:space="preserve">does not have a legitimate </w:t>
      </w:r>
      <w:r w:rsidR="00954624">
        <w:rPr>
          <w:lang w:val="en-US" w:eastAsia="en-AU"/>
        </w:rPr>
        <w:t xml:space="preserve">and articulated </w:t>
      </w:r>
      <w:r>
        <w:rPr>
          <w:lang w:val="en-US" w:eastAsia="en-AU"/>
        </w:rPr>
        <w:t>business benefit y</w:t>
      </w:r>
      <w:r w:rsidR="0034154E" w:rsidRPr="0034154E">
        <w:rPr>
          <w:lang w:val="en-US" w:eastAsia="en-AU"/>
        </w:rPr>
        <w:t>ou must decline the offer. Examples of non-token offers that must be declined include:</w:t>
      </w:r>
    </w:p>
    <w:p w14:paraId="67A8141A" w14:textId="77777777" w:rsidR="0034154E" w:rsidRPr="0034154E" w:rsidRDefault="0034154E" w:rsidP="003A0977">
      <w:pPr>
        <w:pStyle w:val="ListParagraph"/>
        <w:numPr>
          <w:ilvl w:val="0"/>
          <w:numId w:val="4"/>
        </w:numPr>
        <w:spacing w:after="120" w:line="245" w:lineRule="atLeast"/>
        <w:rPr>
          <w:rFonts w:cs="Arial"/>
        </w:rPr>
      </w:pPr>
      <w:r>
        <w:rPr>
          <w:rFonts w:cs="Arial"/>
        </w:rPr>
        <w:t>T</w:t>
      </w:r>
      <w:r w:rsidRPr="0034154E">
        <w:rPr>
          <w:rFonts w:cs="Arial"/>
        </w:rPr>
        <w:t>ickets to entertainment events that do not re</w:t>
      </w:r>
      <w:r>
        <w:rPr>
          <w:rFonts w:cs="Arial"/>
        </w:rPr>
        <w:t>late to your official duties.</w:t>
      </w:r>
    </w:p>
    <w:p w14:paraId="67A8141B" w14:textId="77777777" w:rsidR="0034154E" w:rsidRPr="0034154E" w:rsidRDefault="0034154E" w:rsidP="003A0977">
      <w:pPr>
        <w:pStyle w:val="ListParagraph"/>
        <w:numPr>
          <w:ilvl w:val="0"/>
          <w:numId w:val="4"/>
        </w:numPr>
        <w:spacing w:after="120" w:line="245" w:lineRule="atLeast"/>
        <w:rPr>
          <w:rFonts w:cs="Arial"/>
        </w:rPr>
      </w:pPr>
      <w:r>
        <w:rPr>
          <w:rFonts w:cs="Arial"/>
        </w:rPr>
        <w:t>N</w:t>
      </w:r>
      <w:r w:rsidRPr="0034154E">
        <w:rPr>
          <w:rFonts w:cs="Arial"/>
        </w:rPr>
        <w:t>on-token hospitality provided while introducing you to a product or service (e.g. your role requires you to impartially assess new products and services, which may be undermined if you accept or are seen to accept such hospitality).</w:t>
      </w:r>
    </w:p>
    <w:p w14:paraId="67A8141C" w14:textId="2CA69302" w:rsidR="001556AC" w:rsidRPr="00F562C7" w:rsidRDefault="001556AC" w:rsidP="001556AC">
      <w:pPr>
        <w:rPr>
          <w:rFonts w:cs="Arial"/>
        </w:rPr>
      </w:pPr>
      <w:r w:rsidRPr="00F562C7">
        <w:rPr>
          <w:rFonts w:cs="Arial"/>
        </w:rPr>
        <w:t>Gifts valued at $</w:t>
      </w:r>
      <w:r w:rsidRPr="00321769">
        <w:rPr>
          <w:rFonts w:cs="Arial"/>
        </w:rPr>
        <w:t>500</w:t>
      </w:r>
      <w:r>
        <w:rPr>
          <w:rFonts w:cs="Arial"/>
        </w:rPr>
        <w:t xml:space="preserve"> or more or ceremonial g</w:t>
      </w:r>
      <w:r w:rsidRPr="00F562C7">
        <w:rPr>
          <w:rFonts w:cs="Arial"/>
        </w:rPr>
        <w:t>ifts</w:t>
      </w:r>
      <w:r>
        <w:rPr>
          <w:rFonts w:cs="Arial"/>
        </w:rPr>
        <w:t xml:space="preserve"> regardless of value, must be t</w:t>
      </w:r>
      <w:r w:rsidRPr="00F562C7">
        <w:rPr>
          <w:rFonts w:cs="Arial"/>
        </w:rPr>
        <w:t xml:space="preserve">ransferred to </w:t>
      </w:r>
      <w:r w:rsidR="0014163C">
        <w:rPr>
          <w:rFonts w:cs="Arial"/>
        </w:rPr>
        <w:t xml:space="preserve">the ACFE Board </w:t>
      </w:r>
      <w:r>
        <w:rPr>
          <w:rFonts w:cs="Arial"/>
        </w:rPr>
        <w:t>or the Regional Council</w:t>
      </w:r>
      <w:r w:rsidRPr="00F562C7">
        <w:rPr>
          <w:rFonts w:cs="Arial"/>
        </w:rPr>
        <w:t xml:space="preserve">. The exception to this provision is </w:t>
      </w:r>
      <w:r>
        <w:rPr>
          <w:rFonts w:cs="Arial"/>
        </w:rPr>
        <w:t>non-token offers related to sponsored t</w:t>
      </w:r>
      <w:r w:rsidRPr="00F562C7">
        <w:rPr>
          <w:rFonts w:cs="Arial"/>
        </w:rPr>
        <w:t>ravel and conference</w:t>
      </w:r>
      <w:r>
        <w:rPr>
          <w:rFonts w:cs="Arial"/>
        </w:rPr>
        <w:t>/</w:t>
      </w:r>
      <w:r w:rsidRPr="00F562C7">
        <w:rPr>
          <w:rFonts w:cs="Arial"/>
        </w:rPr>
        <w:t xml:space="preserve">meeting attendance where these are effectively consumed by the </w:t>
      </w:r>
      <w:r>
        <w:rPr>
          <w:rFonts w:cs="Arial"/>
        </w:rPr>
        <w:t>r</w:t>
      </w:r>
      <w:r w:rsidRPr="00F562C7">
        <w:rPr>
          <w:rFonts w:cs="Arial"/>
        </w:rPr>
        <w:t>ecipient and are unable to be transferred.</w:t>
      </w:r>
    </w:p>
    <w:p w14:paraId="67A8141D" w14:textId="69625CA8" w:rsidR="001556AC" w:rsidRDefault="001556AC" w:rsidP="001556AC">
      <w:pPr>
        <w:rPr>
          <w:rFonts w:cs="Arial"/>
        </w:rPr>
      </w:pPr>
      <w:r w:rsidRPr="00F562C7">
        <w:rPr>
          <w:rFonts w:cs="Arial"/>
        </w:rPr>
        <w:t>Official gi</w:t>
      </w:r>
      <w:r>
        <w:rPr>
          <w:rFonts w:cs="Arial"/>
        </w:rPr>
        <w:t>fts presented to an individual r</w:t>
      </w:r>
      <w:r w:rsidRPr="00F562C7">
        <w:rPr>
          <w:rFonts w:cs="Arial"/>
        </w:rPr>
        <w:t xml:space="preserve">ecipient on behalf of </w:t>
      </w:r>
      <w:r w:rsidR="0014163C">
        <w:rPr>
          <w:rFonts w:cs="Arial"/>
        </w:rPr>
        <w:t xml:space="preserve">the ACFE Board </w:t>
      </w:r>
      <w:r>
        <w:rPr>
          <w:rFonts w:cs="Arial"/>
        </w:rPr>
        <w:t>or a Regional Council</w:t>
      </w:r>
      <w:r w:rsidRPr="00F562C7">
        <w:rPr>
          <w:rFonts w:cs="Arial"/>
        </w:rPr>
        <w:t xml:space="preserve">, remain the property of </w:t>
      </w:r>
      <w:r w:rsidR="0014163C">
        <w:rPr>
          <w:rFonts w:cs="Arial"/>
        </w:rPr>
        <w:t xml:space="preserve">the ACFE Board </w:t>
      </w:r>
      <w:r>
        <w:rPr>
          <w:rFonts w:cs="Arial"/>
        </w:rPr>
        <w:t>or the Regional Council</w:t>
      </w:r>
      <w:r w:rsidRPr="00F562C7">
        <w:rPr>
          <w:rFonts w:cs="Arial"/>
        </w:rPr>
        <w:t>,</w:t>
      </w:r>
      <w:r>
        <w:rPr>
          <w:rFonts w:cs="Arial"/>
        </w:rPr>
        <w:t xml:space="preserve"> and must be declared if non-t</w:t>
      </w:r>
      <w:r w:rsidRPr="00F562C7">
        <w:rPr>
          <w:rFonts w:cs="Arial"/>
        </w:rPr>
        <w:t>oken.</w:t>
      </w:r>
    </w:p>
    <w:p w14:paraId="67A8141E" w14:textId="77777777" w:rsidR="004B74BF" w:rsidRPr="00F562C7" w:rsidRDefault="007203A9" w:rsidP="004B74BF">
      <w:r w:rsidRPr="007203A9">
        <w:rPr>
          <w:rFonts w:cs="Arial"/>
        </w:rPr>
        <w:t xml:space="preserve">Where the gift would likely bring you or </w:t>
      </w:r>
      <w:r>
        <w:rPr>
          <w:rFonts w:cs="Arial"/>
        </w:rPr>
        <w:t xml:space="preserve">your </w:t>
      </w:r>
      <w:r w:rsidR="00164544">
        <w:rPr>
          <w:rFonts w:cs="Arial"/>
        </w:rPr>
        <w:t>public body</w:t>
      </w:r>
      <w:r w:rsidRPr="007203A9">
        <w:rPr>
          <w:rFonts w:cs="Arial"/>
        </w:rPr>
        <w:t xml:space="preserve"> into disrepute, the </w:t>
      </w:r>
      <w:r w:rsidR="00164544">
        <w:rPr>
          <w:rFonts w:cs="Arial"/>
        </w:rPr>
        <w:t>public body</w:t>
      </w:r>
      <w:r w:rsidR="00164544" w:rsidRPr="007203A9">
        <w:rPr>
          <w:rFonts w:cs="Arial"/>
        </w:rPr>
        <w:t xml:space="preserve"> </w:t>
      </w:r>
      <w:r w:rsidRPr="007203A9">
        <w:rPr>
          <w:rFonts w:cs="Arial"/>
        </w:rPr>
        <w:t xml:space="preserve">should return the gift. If it represents a conflict of interest for you, the </w:t>
      </w:r>
      <w:r w:rsidR="00164544">
        <w:rPr>
          <w:rFonts w:cs="Arial"/>
        </w:rPr>
        <w:t>public body</w:t>
      </w:r>
      <w:r w:rsidRPr="007203A9">
        <w:rPr>
          <w:rFonts w:cs="Arial"/>
        </w:rPr>
        <w:t xml:space="preserve"> should return the gift or transfer ownership to the </w:t>
      </w:r>
      <w:r w:rsidR="00164544">
        <w:rPr>
          <w:rFonts w:cs="Arial"/>
        </w:rPr>
        <w:lastRenderedPageBreak/>
        <w:t>public body</w:t>
      </w:r>
      <w:r w:rsidRPr="007203A9">
        <w:rPr>
          <w:rFonts w:cs="Arial"/>
        </w:rPr>
        <w:t xml:space="preserve"> to mitigate this risk. </w:t>
      </w:r>
      <w:r w:rsidR="004B74BF" w:rsidRPr="00F562C7">
        <w:t xml:space="preserve">Any offer of gifts, benefits and hospitality which represents an actual, </w:t>
      </w:r>
      <w:r w:rsidR="004B74BF" w:rsidRPr="00F562C7">
        <w:rPr>
          <w:szCs w:val="20"/>
        </w:rPr>
        <w:t xml:space="preserve">potential or perceived </w:t>
      </w:r>
      <w:r w:rsidR="004B74BF">
        <w:rPr>
          <w:szCs w:val="20"/>
        </w:rPr>
        <w:t>c</w:t>
      </w:r>
      <w:r w:rsidR="004B74BF">
        <w:rPr>
          <w:color w:val="000000"/>
          <w:szCs w:val="18"/>
        </w:rPr>
        <w:t>onflict of i</w:t>
      </w:r>
      <w:r w:rsidR="004B74BF" w:rsidRPr="00972A41">
        <w:rPr>
          <w:color w:val="000000"/>
          <w:szCs w:val="18"/>
        </w:rPr>
        <w:t xml:space="preserve">nterest </w:t>
      </w:r>
      <w:r w:rsidR="004B74BF" w:rsidRPr="00F562C7">
        <w:rPr>
          <w:szCs w:val="20"/>
        </w:rPr>
        <w:t>must be refused.</w:t>
      </w:r>
    </w:p>
    <w:p w14:paraId="67A8141F" w14:textId="4D5E7AF9" w:rsidR="007203A9" w:rsidRPr="004B74BF" w:rsidRDefault="004B74BF" w:rsidP="007203A9">
      <w:pPr>
        <w:rPr>
          <w:color w:val="000000"/>
          <w:szCs w:val="18"/>
        </w:rPr>
      </w:pPr>
      <w:r w:rsidRPr="00F562C7">
        <w:t xml:space="preserve">A </w:t>
      </w:r>
      <w:r>
        <w:rPr>
          <w:color w:val="000000"/>
          <w:szCs w:val="18"/>
        </w:rPr>
        <w:t>conflict of i</w:t>
      </w:r>
      <w:r w:rsidRPr="00972A41">
        <w:rPr>
          <w:color w:val="000000"/>
          <w:szCs w:val="18"/>
        </w:rPr>
        <w:t xml:space="preserve">nterest </w:t>
      </w:r>
      <w:r w:rsidRPr="00F562C7">
        <w:t>a</w:t>
      </w:r>
      <w:r>
        <w:t xml:space="preserve">rises in circumstances where a </w:t>
      </w:r>
      <w:r w:rsidRPr="00F562C7">
        <w:t xml:space="preserve">member’s private interests can influence or be </w:t>
      </w:r>
      <w:r>
        <w:t xml:space="preserve">seen to influence a public </w:t>
      </w:r>
      <w:r w:rsidR="004771D4">
        <w:t xml:space="preserve">duty or bring you, or </w:t>
      </w:r>
      <w:r w:rsidR="0014163C">
        <w:rPr>
          <w:rFonts w:cs="Arial"/>
        </w:rPr>
        <w:t>the ACFE Board</w:t>
      </w:r>
      <w:r w:rsidR="0014163C">
        <w:t xml:space="preserve"> </w:t>
      </w:r>
      <w:r w:rsidR="004771D4">
        <w:t>or the</w:t>
      </w:r>
      <w:r>
        <w:t xml:space="preserve"> Regional Council into </w:t>
      </w:r>
      <w:r w:rsidRPr="0024706B">
        <w:rPr>
          <w:color w:val="000000"/>
          <w:szCs w:val="18"/>
        </w:rPr>
        <w:t>disrepute. The more valuable the offer, the more likely that a conflict of interest or reputational risk exists.</w:t>
      </w:r>
    </w:p>
    <w:p w14:paraId="67A81420" w14:textId="77777777" w:rsidR="007203A9" w:rsidRPr="00164544" w:rsidRDefault="001556AC" w:rsidP="00164544">
      <w:pPr>
        <w:rPr>
          <w:rFonts w:cs="Arial"/>
        </w:rPr>
      </w:pPr>
      <w:r w:rsidRPr="00F562C7">
        <w:rPr>
          <w:rFonts w:cs="Arial"/>
        </w:rPr>
        <w:t xml:space="preserve">Vouchers (including retail debit cards and gift cards) </w:t>
      </w:r>
      <w:r w:rsidRPr="00F562C7">
        <w:rPr>
          <w:rFonts w:cs="Arial"/>
          <w:szCs w:val="20"/>
          <w:lang w:eastAsia="en-AU"/>
        </w:rPr>
        <w:t>are considered to be items used in a similar way or easily converted to money and are prohibited, pursuant to the Victor</w:t>
      </w:r>
      <w:r>
        <w:rPr>
          <w:rFonts w:cs="Arial"/>
          <w:szCs w:val="20"/>
          <w:lang w:eastAsia="en-AU"/>
        </w:rPr>
        <w:t>ian Public Sector Commission’s minimum a</w:t>
      </w:r>
      <w:r w:rsidRPr="00F562C7">
        <w:rPr>
          <w:rFonts w:cs="Arial"/>
          <w:szCs w:val="20"/>
          <w:lang w:eastAsia="en-AU"/>
        </w:rPr>
        <w:t>ccountabilities.</w:t>
      </w:r>
    </w:p>
    <w:p w14:paraId="67A81421" w14:textId="77777777" w:rsidR="001556AC" w:rsidRPr="00F562C7" w:rsidRDefault="001556AC" w:rsidP="004B74BF">
      <w:pPr>
        <w:pStyle w:val="Heading2"/>
        <w:ind w:left="578" w:hanging="578"/>
      </w:pPr>
      <w:bookmarkStart w:id="30" w:name="_Toc511384943"/>
      <w:bookmarkStart w:id="31" w:name="_Toc529089796"/>
      <w:bookmarkStart w:id="32" w:name="_Toc13226724"/>
      <w:r w:rsidRPr="00F562C7">
        <w:t>Privacy</w:t>
      </w:r>
      <w:bookmarkEnd w:id="30"/>
      <w:bookmarkEnd w:id="31"/>
      <w:bookmarkEnd w:id="32"/>
    </w:p>
    <w:p w14:paraId="67A81422" w14:textId="77777777" w:rsidR="001556AC" w:rsidRPr="00F562C7" w:rsidRDefault="001556AC" w:rsidP="001556AC">
      <w:pPr>
        <w:rPr>
          <w:rFonts w:cs="Arial"/>
        </w:rPr>
      </w:pPr>
      <w:r w:rsidRPr="00F562C7">
        <w:rPr>
          <w:rFonts w:cs="Arial"/>
        </w:rPr>
        <w:t xml:space="preserve">Regardless of whether offers are accepted or declined, </w:t>
      </w:r>
      <w:r>
        <w:rPr>
          <w:rFonts w:cs="Arial"/>
        </w:rPr>
        <w:t>r</w:t>
      </w:r>
      <w:r w:rsidRPr="00F562C7">
        <w:rPr>
          <w:rFonts w:cs="Arial"/>
        </w:rPr>
        <w:t xml:space="preserve">ecipients should inform donors that: </w:t>
      </w:r>
    </w:p>
    <w:p w14:paraId="67A81423" w14:textId="50270E16" w:rsidR="001556AC" w:rsidRPr="00F562C7" w:rsidRDefault="0014163C" w:rsidP="003A0977">
      <w:pPr>
        <w:pStyle w:val="ListParagraph"/>
        <w:numPr>
          <w:ilvl w:val="0"/>
          <w:numId w:val="5"/>
        </w:numPr>
        <w:spacing w:after="210" w:line="245" w:lineRule="atLeast"/>
        <w:rPr>
          <w:rFonts w:cs="Arial"/>
        </w:rPr>
      </w:pPr>
      <w:r>
        <w:rPr>
          <w:rFonts w:cs="Arial"/>
        </w:rPr>
        <w:t>The Board</w:t>
      </w:r>
      <w:r w:rsidRPr="00F562C7">
        <w:rPr>
          <w:rFonts w:cs="Arial"/>
        </w:rPr>
        <w:t xml:space="preserve"> </w:t>
      </w:r>
      <w:r w:rsidR="001556AC" w:rsidRPr="00F562C7">
        <w:rPr>
          <w:rFonts w:cs="Arial"/>
        </w:rPr>
        <w:t xml:space="preserve">is required </w:t>
      </w:r>
      <w:r w:rsidR="001556AC">
        <w:t>to publish non-t</w:t>
      </w:r>
      <w:r w:rsidR="001556AC" w:rsidRPr="00F562C7">
        <w:t xml:space="preserve">oken offers in the </w:t>
      </w:r>
      <w:r w:rsidR="00DF33C9">
        <w:t xml:space="preserve">public </w:t>
      </w:r>
      <w:r w:rsidR="00DF33C9" w:rsidRPr="00DF33C9">
        <w:t>r</w:t>
      </w:r>
      <w:r w:rsidR="001556AC" w:rsidRPr="00DF33C9">
        <w:t>egister</w:t>
      </w:r>
      <w:r w:rsidR="00DF33C9" w:rsidRPr="00DF33C9">
        <w:t>.</w:t>
      </w:r>
    </w:p>
    <w:p w14:paraId="67A81424" w14:textId="77777777" w:rsidR="001556AC" w:rsidRPr="00F562C7" w:rsidRDefault="001556AC" w:rsidP="003A0977">
      <w:pPr>
        <w:pStyle w:val="ListParagraph"/>
        <w:numPr>
          <w:ilvl w:val="0"/>
          <w:numId w:val="5"/>
        </w:numPr>
        <w:spacing w:after="210" w:line="245" w:lineRule="atLeast"/>
        <w:rPr>
          <w:rFonts w:cs="Arial"/>
        </w:rPr>
      </w:pPr>
      <w:r w:rsidRPr="00F562C7">
        <w:t>Personal information will be de-identified</w:t>
      </w:r>
      <w:r>
        <w:t>.</w:t>
      </w:r>
    </w:p>
    <w:p w14:paraId="67A81425" w14:textId="77777777" w:rsidR="001556AC" w:rsidRPr="00F562C7" w:rsidRDefault="001556AC" w:rsidP="003A0977">
      <w:pPr>
        <w:pStyle w:val="ListParagraph"/>
        <w:numPr>
          <w:ilvl w:val="0"/>
          <w:numId w:val="5"/>
        </w:numPr>
        <w:spacing w:after="210" w:line="245" w:lineRule="atLeast"/>
        <w:rPr>
          <w:rFonts w:cs="Arial"/>
        </w:rPr>
      </w:pPr>
      <w:r w:rsidRPr="00F562C7">
        <w:t xml:space="preserve">For accepted offers from organisations, business </w:t>
      </w:r>
      <w:r>
        <w:rPr>
          <w:rFonts w:cs="Arial"/>
        </w:rPr>
        <w:t>names will be published.</w:t>
      </w:r>
    </w:p>
    <w:p w14:paraId="67A81426" w14:textId="77777777" w:rsidR="001556AC" w:rsidRPr="00F562C7" w:rsidRDefault="001556AC" w:rsidP="003A0977">
      <w:pPr>
        <w:pStyle w:val="ListParagraph"/>
        <w:numPr>
          <w:ilvl w:val="0"/>
          <w:numId w:val="5"/>
        </w:numPr>
        <w:spacing w:after="210" w:line="245" w:lineRule="atLeast"/>
        <w:rPr>
          <w:rFonts w:cs="Arial"/>
        </w:rPr>
      </w:pPr>
      <w:r w:rsidRPr="00F562C7">
        <w:rPr>
          <w:rFonts w:cs="Arial"/>
        </w:rPr>
        <w:t>For declined offers from organisations, organisational categories will be published.</w:t>
      </w:r>
    </w:p>
    <w:p w14:paraId="67A81427" w14:textId="77777777" w:rsidR="00FE1E58" w:rsidRPr="00F562C7" w:rsidRDefault="00FE1E58" w:rsidP="00FE1E58">
      <w:pPr>
        <w:pStyle w:val="Heading1"/>
      </w:pPr>
      <w:bookmarkStart w:id="33" w:name="_Toc511384944"/>
      <w:bookmarkStart w:id="34" w:name="_Toc529089797"/>
      <w:bookmarkStart w:id="35" w:name="_Toc13226725"/>
      <w:r w:rsidRPr="00F562C7">
        <w:t>Approval</w:t>
      </w:r>
      <w:bookmarkEnd w:id="33"/>
      <w:bookmarkEnd w:id="34"/>
      <w:bookmarkEnd w:id="35"/>
    </w:p>
    <w:p w14:paraId="67A81428" w14:textId="77777777" w:rsidR="00FE1E58" w:rsidRPr="00F562C7" w:rsidRDefault="00FE1E58" w:rsidP="00492DF8">
      <w:pPr>
        <w:pStyle w:val="Heading2afterHeading1"/>
      </w:pPr>
      <w:bookmarkStart w:id="36" w:name="_Toc511384945"/>
      <w:bookmarkStart w:id="37" w:name="_Toc529089798"/>
      <w:bookmarkStart w:id="38" w:name="_Toc13226726"/>
      <w:r>
        <w:t>Authorised d</w:t>
      </w:r>
      <w:r w:rsidRPr="00F562C7">
        <w:t>elegate</w:t>
      </w:r>
      <w:bookmarkEnd w:id="36"/>
      <w:bookmarkEnd w:id="37"/>
      <w:bookmarkEnd w:id="38"/>
    </w:p>
    <w:p w14:paraId="67A81429" w14:textId="5A8798EC" w:rsidR="00FE1E58" w:rsidRPr="00F562C7" w:rsidRDefault="00FE1E58" w:rsidP="00FE1E58">
      <w:pPr>
        <w:rPr>
          <w:rFonts w:cs="Arial"/>
        </w:rPr>
      </w:pPr>
      <w:r>
        <w:rPr>
          <w:rFonts w:cs="Arial"/>
        </w:rPr>
        <w:t>Under the p</w:t>
      </w:r>
      <w:r w:rsidRPr="00F562C7">
        <w:rPr>
          <w:rFonts w:cs="Arial"/>
        </w:rPr>
        <w:t xml:space="preserve">olicy, </w:t>
      </w:r>
      <w:r>
        <w:rPr>
          <w:rFonts w:cs="Arial"/>
        </w:rPr>
        <w:t>the Executive Direct</w:t>
      </w:r>
      <w:r w:rsidRPr="00B514DC">
        <w:rPr>
          <w:rFonts w:cs="Arial"/>
        </w:rPr>
        <w:t xml:space="preserve">or, </w:t>
      </w:r>
      <w:r w:rsidR="000B70B4" w:rsidRPr="00B514DC">
        <w:rPr>
          <w:rFonts w:cs="Arial"/>
        </w:rPr>
        <w:t>ACFE</w:t>
      </w:r>
      <w:r w:rsidRPr="00B514DC">
        <w:rPr>
          <w:rFonts w:cs="Arial"/>
        </w:rPr>
        <w:t xml:space="preserve"> </w:t>
      </w:r>
      <w:r>
        <w:rPr>
          <w:rFonts w:cs="Arial"/>
        </w:rPr>
        <w:t>Division,</w:t>
      </w:r>
      <w:r w:rsidRPr="00F562C7">
        <w:rPr>
          <w:rFonts w:cs="Arial"/>
        </w:rPr>
        <w:t xml:space="preserve"> </w:t>
      </w:r>
      <w:r>
        <w:rPr>
          <w:rFonts w:cs="Arial"/>
        </w:rPr>
        <w:t>fulfil</w:t>
      </w:r>
      <w:r w:rsidR="0017020E">
        <w:rPr>
          <w:rFonts w:cs="Arial"/>
        </w:rPr>
        <w:t>s</w:t>
      </w:r>
      <w:r>
        <w:rPr>
          <w:rFonts w:cs="Arial"/>
        </w:rPr>
        <w:t xml:space="preserve"> the responsibilities of the authorised delegate</w:t>
      </w:r>
      <w:r w:rsidRPr="00F562C7">
        <w:rPr>
          <w:rFonts w:cs="Arial"/>
        </w:rPr>
        <w:t>.</w:t>
      </w:r>
    </w:p>
    <w:p w14:paraId="67A8142A" w14:textId="77777777" w:rsidR="00FE1E58" w:rsidRPr="00F562C7" w:rsidRDefault="00FE1E58" w:rsidP="00FE1E58">
      <w:pPr>
        <w:rPr>
          <w:rFonts w:cs="Arial"/>
        </w:rPr>
      </w:pPr>
      <w:r>
        <w:rPr>
          <w:rFonts w:cs="Arial"/>
        </w:rPr>
        <w:t>The authorised delegate</w:t>
      </w:r>
      <w:r w:rsidRPr="00F562C7">
        <w:rPr>
          <w:rFonts w:cs="Arial"/>
        </w:rPr>
        <w:t xml:space="preserve"> </w:t>
      </w:r>
      <w:r>
        <w:rPr>
          <w:rFonts w:cs="Arial"/>
        </w:rPr>
        <w:t>is</w:t>
      </w:r>
      <w:r w:rsidRPr="00F562C7">
        <w:rPr>
          <w:rFonts w:cs="Arial"/>
        </w:rPr>
        <w:t xml:space="preserve"> responsible for considering and approving or declining </w:t>
      </w:r>
      <w:r>
        <w:rPr>
          <w:rFonts w:cs="Arial"/>
        </w:rPr>
        <w:t>r</w:t>
      </w:r>
      <w:r w:rsidRPr="00F562C7">
        <w:rPr>
          <w:rFonts w:cs="Arial"/>
        </w:rPr>
        <w:t>ecipient’s acceptance decisions</w:t>
      </w:r>
      <w:r>
        <w:rPr>
          <w:rFonts w:cs="Arial"/>
        </w:rPr>
        <w:t>. The authorised d</w:t>
      </w:r>
      <w:r w:rsidRPr="00F562C7">
        <w:rPr>
          <w:rFonts w:cs="Arial"/>
        </w:rPr>
        <w:t>elegates’ responsibilities are non-delegable.</w:t>
      </w:r>
    </w:p>
    <w:p w14:paraId="67A8142B" w14:textId="77777777" w:rsidR="00FE1E58" w:rsidRPr="00F562C7" w:rsidRDefault="00FE1E58" w:rsidP="00FE1E58">
      <w:pPr>
        <w:rPr>
          <w:rFonts w:cs="Arial"/>
        </w:rPr>
      </w:pPr>
      <w:r>
        <w:rPr>
          <w:rFonts w:cs="Arial"/>
        </w:rPr>
        <w:t>In approving a r</w:t>
      </w:r>
      <w:r w:rsidRPr="00F562C7">
        <w:rPr>
          <w:rFonts w:cs="Arial"/>
        </w:rPr>
        <w:t>ecipient’s proposed ac</w:t>
      </w:r>
      <w:r>
        <w:rPr>
          <w:rFonts w:cs="Arial"/>
        </w:rPr>
        <w:t>ceptance decision, the authorised d</w:t>
      </w:r>
      <w:r w:rsidRPr="00F562C7">
        <w:rPr>
          <w:rFonts w:cs="Arial"/>
        </w:rPr>
        <w:t>elegate is confirming that the offer:</w:t>
      </w:r>
    </w:p>
    <w:p w14:paraId="67A8142C" w14:textId="4A4E4277" w:rsidR="00FE1E58" w:rsidRPr="002471B5" w:rsidRDefault="00FE1E58" w:rsidP="003A0977">
      <w:pPr>
        <w:pStyle w:val="ListParagraph"/>
        <w:numPr>
          <w:ilvl w:val="0"/>
          <w:numId w:val="5"/>
        </w:numPr>
        <w:spacing w:after="210" w:line="245" w:lineRule="atLeast"/>
        <w:rPr>
          <w:rFonts w:cs="Arial"/>
        </w:rPr>
      </w:pPr>
      <w:r w:rsidRPr="002471B5">
        <w:rPr>
          <w:rFonts w:cs="Arial"/>
        </w:rPr>
        <w:t>W</w:t>
      </w:r>
      <w:r w:rsidR="002471B5" w:rsidRPr="002471B5">
        <w:rPr>
          <w:rFonts w:cs="Arial"/>
        </w:rPr>
        <w:t xml:space="preserve">ill provide a legitimate </w:t>
      </w:r>
      <w:r w:rsidR="00CB74D3">
        <w:rPr>
          <w:rFonts w:cs="Arial"/>
        </w:rPr>
        <w:t xml:space="preserve">and articulated </w:t>
      </w:r>
      <w:r w:rsidR="002471B5" w:rsidRPr="002471B5">
        <w:rPr>
          <w:rFonts w:cs="Arial"/>
        </w:rPr>
        <w:t>business b</w:t>
      </w:r>
      <w:r w:rsidR="00DF33C9">
        <w:rPr>
          <w:rFonts w:cs="Arial"/>
        </w:rPr>
        <w:t>enefit to</w:t>
      </w:r>
      <w:r w:rsidRPr="002471B5">
        <w:rPr>
          <w:rFonts w:cs="Arial"/>
        </w:rPr>
        <w:t xml:space="preserve"> </w:t>
      </w:r>
      <w:r w:rsidR="0014163C">
        <w:rPr>
          <w:rFonts w:cs="Arial"/>
        </w:rPr>
        <w:t>the Board</w:t>
      </w:r>
      <w:r w:rsidR="0014163C" w:rsidRPr="00F562C7">
        <w:rPr>
          <w:rFonts w:cs="Arial"/>
        </w:rPr>
        <w:t xml:space="preserve"> </w:t>
      </w:r>
      <w:r w:rsidR="004771D4">
        <w:rPr>
          <w:rFonts w:cs="Arial"/>
        </w:rPr>
        <w:t>or the</w:t>
      </w:r>
      <w:r w:rsidR="002471B5" w:rsidRPr="002471B5">
        <w:rPr>
          <w:rFonts w:cs="Arial"/>
        </w:rPr>
        <w:t xml:space="preserve"> Regional Council.</w:t>
      </w:r>
    </w:p>
    <w:p w14:paraId="67A8142D" w14:textId="77777777" w:rsidR="00FE1E58" w:rsidRPr="002471B5" w:rsidRDefault="002471B5" w:rsidP="003A0977">
      <w:pPr>
        <w:pStyle w:val="ListParagraph"/>
        <w:numPr>
          <w:ilvl w:val="0"/>
          <w:numId w:val="5"/>
        </w:numPr>
        <w:spacing w:after="210" w:line="245" w:lineRule="atLeast"/>
        <w:rPr>
          <w:rFonts w:cs="Arial"/>
        </w:rPr>
      </w:pPr>
      <w:r w:rsidRPr="002471B5">
        <w:rPr>
          <w:rFonts w:cs="Arial"/>
        </w:rPr>
        <w:t>D</w:t>
      </w:r>
      <w:r w:rsidR="00DF33C9">
        <w:rPr>
          <w:rFonts w:cs="Arial"/>
        </w:rPr>
        <w:t>oes not raise a conflict of i</w:t>
      </w:r>
      <w:r w:rsidR="00FE1E58" w:rsidRPr="002471B5">
        <w:rPr>
          <w:rFonts w:cs="Arial"/>
        </w:rPr>
        <w:t>nterest</w:t>
      </w:r>
      <w:r w:rsidRPr="002471B5">
        <w:rPr>
          <w:rFonts w:cs="Arial"/>
        </w:rPr>
        <w:t>.</w:t>
      </w:r>
    </w:p>
    <w:p w14:paraId="67A8142E" w14:textId="19C91731" w:rsidR="00FE1E58" w:rsidRPr="002471B5" w:rsidRDefault="002471B5" w:rsidP="003A0977">
      <w:pPr>
        <w:pStyle w:val="ListParagraph"/>
        <w:numPr>
          <w:ilvl w:val="0"/>
          <w:numId w:val="5"/>
        </w:numPr>
        <w:spacing w:after="210" w:line="245" w:lineRule="atLeast"/>
        <w:rPr>
          <w:rFonts w:cs="Arial"/>
        </w:rPr>
      </w:pPr>
      <w:r w:rsidRPr="002471B5">
        <w:rPr>
          <w:rFonts w:cs="Arial"/>
        </w:rPr>
        <w:t>Will not bring the r</w:t>
      </w:r>
      <w:r w:rsidR="00FE1E58" w:rsidRPr="002471B5">
        <w:rPr>
          <w:rFonts w:cs="Arial"/>
        </w:rPr>
        <w:t xml:space="preserve">ecipient, </w:t>
      </w:r>
      <w:r w:rsidR="0014163C">
        <w:rPr>
          <w:rFonts w:cs="Arial"/>
        </w:rPr>
        <w:t>the Board</w:t>
      </w:r>
      <w:r w:rsidRPr="002471B5">
        <w:rPr>
          <w:rFonts w:cs="Arial"/>
        </w:rPr>
        <w:t>, the Regional Council</w:t>
      </w:r>
      <w:r w:rsidR="00DF33C9">
        <w:rPr>
          <w:rFonts w:cs="Arial"/>
        </w:rPr>
        <w:t>, or the public s</w:t>
      </w:r>
      <w:r w:rsidR="00FE1E58" w:rsidRPr="002471B5">
        <w:rPr>
          <w:rFonts w:cs="Arial"/>
        </w:rPr>
        <w:t>ector into disrepute</w:t>
      </w:r>
      <w:r w:rsidRPr="002471B5">
        <w:rPr>
          <w:rFonts w:cs="Arial"/>
        </w:rPr>
        <w:t>.</w:t>
      </w:r>
    </w:p>
    <w:p w14:paraId="67A8142F" w14:textId="77777777" w:rsidR="00FE1E58" w:rsidRPr="00F562C7" w:rsidRDefault="002471B5" w:rsidP="003A0977">
      <w:pPr>
        <w:pStyle w:val="ListParagraph"/>
        <w:numPr>
          <w:ilvl w:val="0"/>
          <w:numId w:val="5"/>
        </w:numPr>
        <w:spacing w:after="210" w:line="245" w:lineRule="atLeast"/>
        <w:rPr>
          <w:rFonts w:cs="Arial"/>
        </w:rPr>
      </w:pPr>
      <w:r>
        <w:rPr>
          <w:rFonts w:cs="Arial"/>
        </w:rPr>
        <w:t>C</w:t>
      </w:r>
      <w:r w:rsidR="004771D4">
        <w:rPr>
          <w:rFonts w:cs="Arial"/>
        </w:rPr>
        <w:t>omplies with this</w:t>
      </w:r>
      <w:r w:rsidR="00FE1E58" w:rsidRPr="00F562C7">
        <w:rPr>
          <w:rFonts w:cs="Arial"/>
        </w:rPr>
        <w:t xml:space="preserve"> </w:t>
      </w:r>
      <w:r>
        <w:rPr>
          <w:rFonts w:cs="Arial"/>
        </w:rPr>
        <w:t>p</w:t>
      </w:r>
      <w:r w:rsidR="00FE1E58" w:rsidRPr="00F562C7">
        <w:rPr>
          <w:rFonts w:cs="Arial"/>
        </w:rPr>
        <w:t>olicy.</w:t>
      </w:r>
    </w:p>
    <w:p w14:paraId="67A81430" w14:textId="77777777" w:rsidR="002471B5" w:rsidRPr="00F562C7" w:rsidRDefault="002471B5" w:rsidP="002471B5">
      <w:pPr>
        <w:rPr>
          <w:rFonts w:cs="Arial"/>
        </w:rPr>
      </w:pPr>
      <w:r>
        <w:rPr>
          <w:rFonts w:cs="Arial"/>
        </w:rPr>
        <w:t>For declined offers, the authorised delegate is</w:t>
      </w:r>
      <w:r w:rsidRPr="00F562C7">
        <w:rPr>
          <w:rFonts w:cs="Arial"/>
        </w:rPr>
        <w:t xml:space="preserve"> notified of submitted </w:t>
      </w:r>
      <w:r>
        <w:rPr>
          <w:rFonts w:cs="Arial"/>
        </w:rPr>
        <w:t>d</w:t>
      </w:r>
      <w:r w:rsidRPr="00F562C7">
        <w:rPr>
          <w:rFonts w:cs="Arial"/>
        </w:rPr>
        <w:t>eclaration</w:t>
      </w:r>
      <w:r>
        <w:rPr>
          <w:rFonts w:cs="Arial"/>
        </w:rPr>
        <w:t>s, but is</w:t>
      </w:r>
      <w:r w:rsidRPr="00F562C7">
        <w:rPr>
          <w:rFonts w:cs="Arial"/>
        </w:rPr>
        <w:t xml:space="preserve"> not required to make an approval decision.</w:t>
      </w:r>
    </w:p>
    <w:p w14:paraId="67A81431" w14:textId="77777777" w:rsidR="002471B5" w:rsidRPr="00F562C7" w:rsidRDefault="002471B5" w:rsidP="002471B5">
      <w:pPr>
        <w:pStyle w:val="Heading2"/>
      </w:pPr>
      <w:bookmarkStart w:id="39" w:name="_Toc511384946"/>
      <w:bookmarkStart w:id="40" w:name="_Toc529089799"/>
      <w:bookmarkStart w:id="41" w:name="_Toc13226727"/>
      <w:r w:rsidRPr="00F562C7">
        <w:t>Timeliness of approval decisions</w:t>
      </w:r>
      <w:bookmarkEnd w:id="39"/>
      <w:bookmarkEnd w:id="40"/>
      <w:bookmarkEnd w:id="41"/>
    </w:p>
    <w:p w14:paraId="67A81432" w14:textId="77777777" w:rsidR="002471B5" w:rsidRPr="00F562C7" w:rsidRDefault="002471B5" w:rsidP="002471B5">
      <w:pPr>
        <w:rPr>
          <w:rFonts w:cs="Arial"/>
        </w:rPr>
      </w:pPr>
      <w:r>
        <w:rPr>
          <w:rFonts w:cs="Arial"/>
        </w:rPr>
        <w:t>The authorised delegate must review all declared non-t</w:t>
      </w:r>
      <w:r w:rsidRPr="00F562C7">
        <w:rPr>
          <w:rFonts w:cs="Arial"/>
        </w:rPr>
        <w:t>o</w:t>
      </w:r>
      <w:r>
        <w:rPr>
          <w:rFonts w:cs="Arial"/>
        </w:rPr>
        <w:t>ken offers</w:t>
      </w:r>
      <w:r w:rsidRPr="00F562C7">
        <w:rPr>
          <w:rFonts w:cs="Arial"/>
        </w:rPr>
        <w:t xml:space="preserve"> and make </w:t>
      </w:r>
      <w:r>
        <w:rPr>
          <w:rFonts w:cs="Arial"/>
        </w:rPr>
        <w:t>an approval decision within 10 d</w:t>
      </w:r>
      <w:r w:rsidRPr="00F562C7">
        <w:rPr>
          <w:rFonts w:cs="Arial"/>
        </w:rPr>
        <w:t>ays</w:t>
      </w:r>
      <w:r>
        <w:rPr>
          <w:rFonts w:cs="Arial"/>
        </w:rPr>
        <w:t xml:space="preserve">, </w:t>
      </w:r>
      <w:r w:rsidRPr="00F562C7">
        <w:rPr>
          <w:rFonts w:cs="Arial"/>
        </w:rPr>
        <w:t>where possible</w:t>
      </w:r>
      <w:r>
        <w:rPr>
          <w:rFonts w:cs="Arial"/>
        </w:rPr>
        <w:t>,</w:t>
      </w:r>
      <w:r w:rsidRPr="00F562C7">
        <w:rPr>
          <w:rFonts w:cs="Arial"/>
        </w:rPr>
        <w:t xml:space="preserve"> prior to acceptance.</w:t>
      </w:r>
    </w:p>
    <w:p w14:paraId="67A81433" w14:textId="77777777" w:rsidR="002471B5" w:rsidRPr="00F562C7" w:rsidRDefault="002471B5" w:rsidP="002471B5">
      <w:pPr>
        <w:rPr>
          <w:rFonts w:cs="Arial"/>
        </w:rPr>
      </w:pPr>
      <w:r w:rsidRPr="00F562C7">
        <w:rPr>
          <w:rFonts w:cs="Arial"/>
        </w:rPr>
        <w:t>Where there is less than 10 da</w:t>
      </w:r>
      <w:r>
        <w:rPr>
          <w:rFonts w:cs="Arial"/>
        </w:rPr>
        <w:t>ys before an offer event date, the a</w:t>
      </w:r>
      <w:r w:rsidRPr="00F562C7">
        <w:rPr>
          <w:rFonts w:cs="Arial"/>
        </w:rPr>
        <w:t xml:space="preserve">uthorised </w:t>
      </w:r>
      <w:r>
        <w:rPr>
          <w:rFonts w:cs="Arial"/>
        </w:rPr>
        <w:t>d</w:t>
      </w:r>
      <w:r w:rsidRPr="00F562C7">
        <w:rPr>
          <w:rFonts w:cs="Arial"/>
        </w:rPr>
        <w:t>elegate must make reasonable efforts to provide an approval decision prior to the event date.</w:t>
      </w:r>
    </w:p>
    <w:p w14:paraId="67A81434" w14:textId="77777777" w:rsidR="002471B5" w:rsidRPr="00F562C7" w:rsidRDefault="002471B5" w:rsidP="0034154E">
      <w:pPr>
        <w:pStyle w:val="Heading1"/>
      </w:pPr>
      <w:bookmarkStart w:id="42" w:name="_Toc511384947"/>
      <w:bookmarkStart w:id="43" w:name="_Toc529089800"/>
      <w:bookmarkStart w:id="44" w:name="_Toc13226728"/>
      <w:r w:rsidRPr="00F562C7">
        <w:t>Providing gifts and hospitality</w:t>
      </w:r>
      <w:bookmarkEnd w:id="42"/>
      <w:bookmarkEnd w:id="43"/>
      <w:bookmarkEnd w:id="44"/>
      <w:r w:rsidRPr="00F562C7">
        <w:t xml:space="preserve"> </w:t>
      </w:r>
    </w:p>
    <w:p w14:paraId="67A81435" w14:textId="77777777" w:rsidR="002471B5" w:rsidRPr="00F562C7" w:rsidRDefault="002471B5" w:rsidP="00492DF8">
      <w:pPr>
        <w:pStyle w:val="Heading2afterHeading1"/>
      </w:pPr>
      <w:bookmarkStart w:id="45" w:name="_Toc511384948"/>
      <w:bookmarkStart w:id="46" w:name="_Toc529089801"/>
      <w:bookmarkStart w:id="47" w:name="_Toc13226729"/>
      <w:r w:rsidRPr="00F562C7">
        <w:t>Overarching considerations</w:t>
      </w:r>
      <w:bookmarkEnd w:id="45"/>
      <w:bookmarkEnd w:id="46"/>
      <w:bookmarkEnd w:id="47"/>
    </w:p>
    <w:p w14:paraId="67A81436" w14:textId="669CCD9F" w:rsidR="002471B5" w:rsidRPr="00F562C7" w:rsidRDefault="006701D4" w:rsidP="002471B5">
      <w:pPr>
        <w:rPr>
          <w:rFonts w:cs="Arial"/>
        </w:rPr>
      </w:pPr>
      <w:r w:rsidRPr="006701D4">
        <w:rPr>
          <w:rFonts w:cs="Arial"/>
        </w:rPr>
        <w:t>Gifts, benefits and hospitality may be provided when welcoming guests, to facilitate the development of business relationships, further public sector business outcome</w:t>
      </w:r>
      <w:r>
        <w:rPr>
          <w:rFonts w:cs="Arial"/>
        </w:rPr>
        <w:t>s, to celebrate achievements or the open</w:t>
      </w:r>
      <w:r w:rsidR="00492DF8">
        <w:rPr>
          <w:rFonts w:cs="Arial"/>
        </w:rPr>
        <w:t>ing of</w:t>
      </w:r>
      <w:r>
        <w:rPr>
          <w:rFonts w:cs="Arial"/>
        </w:rPr>
        <w:t xml:space="preserve"> an event. It should be provided for a business reason and </w:t>
      </w:r>
      <w:r w:rsidRPr="006701D4">
        <w:rPr>
          <w:rFonts w:cs="Arial"/>
        </w:rPr>
        <w:t>would not give rise to an actual, potential or perceived conflict of interest</w:t>
      </w:r>
      <w:r>
        <w:rPr>
          <w:rFonts w:cs="Arial"/>
        </w:rPr>
        <w:t>.</w:t>
      </w:r>
      <w:r w:rsidRPr="006701D4">
        <w:rPr>
          <w:rFonts w:cs="Arial"/>
        </w:rPr>
        <w:t xml:space="preserve"> </w:t>
      </w:r>
      <w:r w:rsidR="002471B5" w:rsidRPr="00F562C7">
        <w:rPr>
          <w:rFonts w:cs="Arial"/>
        </w:rPr>
        <w:t>When considering w</w:t>
      </w:r>
      <w:r w:rsidR="002E11CF">
        <w:rPr>
          <w:rFonts w:cs="Arial"/>
        </w:rPr>
        <w:t>hether to provide hospitality, f</w:t>
      </w:r>
      <w:r w:rsidR="002471B5" w:rsidRPr="00F562C7">
        <w:rPr>
          <w:rFonts w:cs="Arial"/>
        </w:rPr>
        <w:t xml:space="preserve">inancial delegates should seek to uphold the reputation of </w:t>
      </w:r>
      <w:r w:rsidR="0014163C">
        <w:rPr>
          <w:rFonts w:cs="Arial"/>
        </w:rPr>
        <w:t>the Board</w:t>
      </w:r>
      <w:r w:rsidR="0014163C" w:rsidRPr="00F562C7">
        <w:rPr>
          <w:rFonts w:cs="Arial"/>
        </w:rPr>
        <w:t xml:space="preserve"> </w:t>
      </w:r>
      <w:r w:rsidR="002E11CF">
        <w:rPr>
          <w:rFonts w:cs="Arial"/>
        </w:rPr>
        <w:t>or the Regional Council</w:t>
      </w:r>
      <w:r w:rsidR="002471B5" w:rsidRPr="00F562C7">
        <w:rPr>
          <w:rFonts w:cs="Arial"/>
        </w:rPr>
        <w:t xml:space="preserve"> and consider whether the:</w:t>
      </w:r>
    </w:p>
    <w:p w14:paraId="67A81437" w14:textId="5DC70D27" w:rsidR="002471B5" w:rsidRPr="004A5FBD" w:rsidRDefault="002E11CF" w:rsidP="003A0977">
      <w:pPr>
        <w:pStyle w:val="ListParagraph"/>
        <w:numPr>
          <w:ilvl w:val="0"/>
          <w:numId w:val="5"/>
        </w:numPr>
        <w:spacing w:after="210" w:line="245" w:lineRule="atLeast"/>
        <w:rPr>
          <w:rFonts w:cs="Arial"/>
        </w:rPr>
      </w:pPr>
      <w:r>
        <w:rPr>
          <w:rFonts w:cs="Arial"/>
        </w:rPr>
        <w:t>P</w:t>
      </w:r>
      <w:r w:rsidR="002471B5" w:rsidRPr="004A5FBD">
        <w:rPr>
          <w:rFonts w:cs="Arial"/>
        </w:rPr>
        <w:t xml:space="preserve">rovision of hospitality fosters and supports </w:t>
      </w:r>
      <w:r w:rsidR="0014163C">
        <w:rPr>
          <w:rFonts w:cs="Arial"/>
        </w:rPr>
        <w:t>the Board</w:t>
      </w:r>
      <w:r>
        <w:rPr>
          <w:rFonts w:cs="Arial"/>
        </w:rPr>
        <w:t>’s or the Regional Council’s</w:t>
      </w:r>
      <w:r w:rsidR="002471B5" w:rsidRPr="004A5FBD">
        <w:rPr>
          <w:rFonts w:cs="Arial"/>
        </w:rPr>
        <w:t xml:space="preserve"> objectives</w:t>
      </w:r>
      <w:r>
        <w:rPr>
          <w:rFonts w:cs="Arial"/>
        </w:rPr>
        <w:t>.</w:t>
      </w:r>
    </w:p>
    <w:p w14:paraId="67A81438" w14:textId="7B3AFDE0" w:rsidR="002471B5" w:rsidRPr="004A5FBD" w:rsidRDefault="002E11CF" w:rsidP="003A0977">
      <w:pPr>
        <w:pStyle w:val="ListParagraph"/>
        <w:numPr>
          <w:ilvl w:val="0"/>
          <w:numId w:val="5"/>
        </w:numPr>
        <w:spacing w:after="210" w:line="245" w:lineRule="atLeast"/>
        <w:rPr>
          <w:rFonts w:cs="Arial"/>
        </w:rPr>
      </w:pPr>
      <w:r>
        <w:rPr>
          <w:rFonts w:cs="Arial"/>
        </w:rPr>
        <w:t>R</w:t>
      </w:r>
      <w:r w:rsidR="002471B5" w:rsidRPr="004A5FBD">
        <w:rPr>
          <w:rFonts w:cs="Arial"/>
        </w:rPr>
        <w:t xml:space="preserve">eputation of </w:t>
      </w:r>
      <w:r w:rsidR="0014163C">
        <w:rPr>
          <w:rFonts w:cs="Arial"/>
        </w:rPr>
        <w:t>the Board</w:t>
      </w:r>
      <w:r w:rsidR="0014163C" w:rsidRPr="00F562C7">
        <w:rPr>
          <w:rFonts w:cs="Arial"/>
        </w:rPr>
        <w:t xml:space="preserve"> </w:t>
      </w:r>
      <w:r>
        <w:rPr>
          <w:rFonts w:cs="Arial"/>
        </w:rPr>
        <w:t xml:space="preserve">or the Regional Council </w:t>
      </w:r>
      <w:r w:rsidR="002471B5" w:rsidRPr="004A5FBD">
        <w:rPr>
          <w:rFonts w:cs="Arial"/>
        </w:rPr>
        <w:t>and any external guests are upheld</w:t>
      </w:r>
      <w:r>
        <w:rPr>
          <w:rFonts w:cs="Arial"/>
        </w:rPr>
        <w:t>.</w:t>
      </w:r>
    </w:p>
    <w:p w14:paraId="67A81439" w14:textId="77777777" w:rsidR="002471B5" w:rsidRPr="004A5FBD" w:rsidRDefault="006701D4" w:rsidP="003A0977">
      <w:pPr>
        <w:pStyle w:val="ListParagraph"/>
        <w:numPr>
          <w:ilvl w:val="0"/>
          <w:numId w:val="5"/>
        </w:numPr>
        <w:spacing w:after="210" w:line="245" w:lineRule="atLeast"/>
        <w:rPr>
          <w:rFonts w:cs="Arial"/>
        </w:rPr>
      </w:pPr>
      <w:r>
        <w:rPr>
          <w:rFonts w:cs="Arial"/>
        </w:rPr>
        <w:lastRenderedPageBreak/>
        <w:t>Costs</w:t>
      </w:r>
      <w:r w:rsidR="002471B5" w:rsidRPr="004A5FBD">
        <w:rPr>
          <w:rFonts w:cs="Arial"/>
        </w:rPr>
        <w:t xml:space="preserve"> </w:t>
      </w:r>
      <w:r>
        <w:rPr>
          <w:rFonts w:cs="Arial"/>
        </w:rPr>
        <w:t>are proportionate to the</w:t>
      </w:r>
      <w:r w:rsidR="002471B5" w:rsidRPr="004A5FBD">
        <w:rPr>
          <w:rFonts w:cs="Arial"/>
        </w:rPr>
        <w:t xml:space="preserve"> benefit</w:t>
      </w:r>
      <w:r>
        <w:rPr>
          <w:rFonts w:cs="Arial"/>
        </w:rPr>
        <w:t>s obtained for</w:t>
      </w:r>
      <w:r w:rsidR="00B000F9">
        <w:rPr>
          <w:rFonts w:cs="Arial"/>
        </w:rPr>
        <w:t xml:space="preserve"> the S</w:t>
      </w:r>
      <w:r w:rsidR="002471B5" w:rsidRPr="004A5FBD">
        <w:rPr>
          <w:rFonts w:cs="Arial"/>
        </w:rPr>
        <w:t>tate.</w:t>
      </w:r>
    </w:p>
    <w:p w14:paraId="67A8143A" w14:textId="77777777" w:rsidR="002471B5" w:rsidRPr="00F562C7" w:rsidRDefault="002471B5" w:rsidP="002471B5">
      <w:pPr>
        <w:rPr>
          <w:rFonts w:cs="Arial"/>
        </w:rPr>
      </w:pPr>
      <w:r w:rsidRPr="00F562C7">
        <w:rPr>
          <w:rFonts w:cs="Arial"/>
        </w:rPr>
        <w:t xml:space="preserve">The costs of providing hospitality must be commensurate with community expectations. </w:t>
      </w:r>
    </w:p>
    <w:p w14:paraId="67A8143B" w14:textId="66B6DF21" w:rsidR="002471B5" w:rsidRPr="00F562C7" w:rsidRDefault="002471B5" w:rsidP="001217A4">
      <w:pPr>
        <w:rPr>
          <w:rFonts w:cs="Arial"/>
        </w:rPr>
      </w:pPr>
      <w:r w:rsidRPr="00F562C7">
        <w:rPr>
          <w:rFonts w:cs="Arial"/>
        </w:rPr>
        <w:t xml:space="preserve">When considering whether to provide hospitality or gifts on behalf of </w:t>
      </w:r>
      <w:r w:rsidR="0014163C">
        <w:rPr>
          <w:rFonts w:cs="Arial"/>
        </w:rPr>
        <w:t>the Board</w:t>
      </w:r>
      <w:r w:rsidR="0014163C" w:rsidRPr="00F562C7">
        <w:rPr>
          <w:rFonts w:cs="Arial"/>
        </w:rPr>
        <w:t xml:space="preserve"> </w:t>
      </w:r>
      <w:r w:rsidR="002E11CF">
        <w:rPr>
          <w:rFonts w:cs="Arial"/>
        </w:rPr>
        <w:t>or a Regional Council</w:t>
      </w:r>
      <w:r w:rsidRPr="00F562C7">
        <w:rPr>
          <w:rFonts w:cs="Arial"/>
        </w:rPr>
        <w:t xml:space="preserve">, </w:t>
      </w:r>
      <w:r w:rsidR="002E11CF">
        <w:rPr>
          <w:rFonts w:cs="Arial"/>
        </w:rPr>
        <w:t>members</w:t>
      </w:r>
      <w:r w:rsidR="00B000F9">
        <w:rPr>
          <w:rFonts w:cs="Arial"/>
        </w:rPr>
        <w:t xml:space="preserve"> </w:t>
      </w:r>
      <w:r w:rsidRPr="00F562C7">
        <w:rPr>
          <w:rFonts w:cs="Arial"/>
        </w:rPr>
        <w:t xml:space="preserve">can, in the first instance take the </w:t>
      </w:r>
      <w:hyperlink r:id="rId28" w:history="1">
        <w:r w:rsidRPr="002E11CF">
          <w:t>HOST test</w:t>
        </w:r>
      </w:hyperlink>
      <w:r w:rsidR="002E11CF">
        <w:t xml:space="preserve"> (</w:t>
      </w:r>
      <w:r w:rsidR="002E11CF" w:rsidRPr="002E11CF">
        <w:rPr>
          <w:b/>
        </w:rPr>
        <w:t xml:space="preserve">Attachment </w:t>
      </w:r>
      <w:r w:rsidR="002E11CF">
        <w:rPr>
          <w:b/>
        </w:rPr>
        <w:t>3</w:t>
      </w:r>
      <w:r w:rsidR="002E11CF">
        <w:t>)</w:t>
      </w:r>
      <w:r w:rsidR="002E11CF">
        <w:rPr>
          <w:rFonts w:cs="Arial"/>
        </w:rPr>
        <w:t>.</w:t>
      </w:r>
    </w:p>
    <w:p w14:paraId="67A8143C" w14:textId="77777777" w:rsidR="002471B5" w:rsidRPr="001217A4" w:rsidRDefault="00B000F9" w:rsidP="001217A4">
      <w:pPr>
        <w:autoSpaceDE w:val="0"/>
        <w:autoSpaceDN w:val="0"/>
        <w:adjustRightInd w:val="0"/>
        <w:rPr>
          <w:rFonts w:cs="Arial"/>
          <w:color w:val="0000FF"/>
          <w:u w:val="single"/>
        </w:rPr>
      </w:pPr>
      <w:r>
        <w:rPr>
          <w:rFonts w:cs="Arial"/>
        </w:rPr>
        <w:t>Any gift should be of a t</w:t>
      </w:r>
      <w:r w:rsidR="002471B5" w:rsidRPr="00F562C7">
        <w:rPr>
          <w:rFonts w:cs="Arial"/>
        </w:rPr>
        <w:t>oken value, unless otherwise approved by a financial delegate.</w:t>
      </w:r>
    </w:p>
    <w:p w14:paraId="67A8143D" w14:textId="77777777" w:rsidR="002471B5" w:rsidRPr="00F562C7" w:rsidRDefault="002471B5" w:rsidP="002471B5">
      <w:pPr>
        <w:rPr>
          <w:rFonts w:cs="Arial"/>
        </w:rPr>
      </w:pPr>
      <w:r w:rsidRPr="00F562C7">
        <w:rPr>
          <w:rFonts w:cs="Arial"/>
        </w:rPr>
        <w:t>If an event or meeting is going to extend over usual meal times, it is acceptable to provide modest hospitality such as tea, coffee and a light meal. This type of hospitality has a low cost per head, is in line with community expectations, and may be required by employment provisions.</w:t>
      </w:r>
    </w:p>
    <w:p w14:paraId="67A8143E" w14:textId="77777777" w:rsidR="002471B5" w:rsidRPr="00F562C7" w:rsidRDefault="002471B5" w:rsidP="002471B5">
      <w:pPr>
        <w:rPr>
          <w:rFonts w:cs="Arial"/>
        </w:rPr>
      </w:pPr>
      <w:r w:rsidRPr="00F562C7">
        <w:rPr>
          <w:rFonts w:cs="Arial"/>
        </w:rPr>
        <w:t xml:space="preserve">Wherever possible, a sufficient break in proceedings should be encouraged to enable participants to seek their own refreshments if available within the vicinity. Where possible, internal meetings attended by </w:t>
      </w:r>
      <w:r w:rsidR="002E11CF">
        <w:rPr>
          <w:rFonts w:cs="Arial"/>
        </w:rPr>
        <w:t>members</w:t>
      </w:r>
      <w:r w:rsidRPr="00F562C7">
        <w:rPr>
          <w:rFonts w:cs="Arial"/>
        </w:rPr>
        <w:t xml:space="preserve"> should not be scheduled to conflict with meal times.</w:t>
      </w:r>
    </w:p>
    <w:p w14:paraId="67A8143F" w14:textId="77777777" w:rsidR="002471B5" w:rsidRPr="00F562C7" w:rsidRDefault="002471B5" w:rsidP="002471B5">
      <w:pPr>
        <w:pStyle w:val="Heading2"/>
      </w:pPr>
      <w:bookmarkStart w:id="48" w:name="_Toc511384949"/>
      <w:bookmarkStart w:id="49" w:name="_Toc529089802"/>
      <w:bookmarkStart w:id="50" w:name="_Toc13226730"/>
      <w:r w:rsidRPr="00F562C7">
        <w:t>Providing gifts and hospitality to non-</w:t>
      </w:r>
      <w:bookmarkEnd w:id="48"/>
      <w:bookmarkEnd w:id="49"/>
      <w:r w:rsidR="00026218">
        <w:t>members</w:t>
      </w:r>
      <w:bookmarkEnd w:id="50"/>
    </w:p>
    <w:p w14:paraId="67A81440" w14:textId="77777777" w:rsidR="002471B5" w:rsidRPr="00F562C7" w:rsidRDefault="002471B5" w:rsidP="002471B5">
      <w:pPr>
        <w:rPr>
          <w:rFonts w:cs="Arial"/>
        </w:rPr>
      </w:pPr>
      <w:r w:rsidRPr="00F562C7">
        <w:rPr>
          <w:rFonts w:cs="Arial"/>
        </w:rPr>
        <w:t>Authorised officers may provide gifts and hospitality to non-</w:t>
      </w:r>
      <w:r w:rsidR="002E11CF">
        <w:rPr>
          <w:rFonts w:cs="Arial"/>
        </w:rPr>
        <w:t>members</w:t>
      </w:r>
      <w:r w:rsidRPr="00F562C7">
        <w:rPr>
          <w:rFonts w:cs="Arial"/>
        </w:rPr>
        <w:t xml:space="preserve"> i.e. external guests, for legitimate business purpose</w:t>
      </w:r>
      <w:r w:rsidR="002E11CF">
        <w:rPr>
          <w:rFonts w:cs="Arial"/>
        </w:rPr>
        <w:t>s. Any gift provided should be t</w:t>
      </w:r>
      <w:r w:rsidRPr="00F562C7">
        <w:rPr>
          <w:rFonts w:cs="Arial"/>
        </w:rPr>
        <w:t xml:space="preserve">oken, i.e. under $50. </w:t>
      </w:r>
    </w:p>
    <w:p w14:paraId="67A81441" w14:textId="77777777" w:rsidR="002471B5" w:rsidRPr="00F562C7" w:rsidRDefault="002471B5" w:rsidP="002471B5">
      <w:pPr>
        <w:pStyle w:val="Heading1"/>
      </w:pPr>
      <w:bookmarkStart w:id="51" w:name="_Toc511384950"/>
      <w:bookmarkStart w:id="52" w:name="_Toc529089803"/>
      <w:bookmarkStart w:id="53" w:name="_Toc13226731"/>
      <w:r w:rsidRPr="00F562C7">
        <w:t xml:space="preserve">Providing gifts to </w:t>
      </w:r>
      <w:bookmarkEnd w:id="51"/>
      <w:bookmarkEnd w:id="52"/>
      <w:r w:rsidR="00026218">
        <w:t>members</w:t>
      </w:r>
      <w:bookmarkEnd w:id="53"/>
    </w:p>
    <w:p w14:paraId="67A81442" w14:textId="270040FE" w:rsidR="002471B5" w:rsidRPr="00F562C7" w:rsidRDefault="002471B5" w:rsidP="002471B5">
      <w:pPr>
        <w:spacing w:after="0"/>
        <w:rPr>
          <w:rFonts w:cs="Arial"/>
        </w:rPr>
      </w:pPr>
      <w:r w:rsidRPr="00F562C7">
        <w:rPr>
          <w:rFonts w:cs="Arial"/>
        </w:rPr>
        <w:t xml:space="preserve">On occasions, </w:t>
      </w:r>
      <w:r w:rsidR="0014163C">
        <w:rPr>
          <w:rFonts w:cs="Arial"/>
        </w:rPr>
        <w:t>the Board</w:t>
      </w:r>
      <w:r w:rsidR="0014163C" w:rsidRPr="00F562C7">
        <w:rPr>
          <w:rFonts w:cs="Arial"/>
        </w:rPr>
        <w:t xml:space="preserve"> </w:t>
      </w:r>
      <w:r>
        <w:rPr>
          <w:rFonts w:cs="Arial"/>
        </w:rPr>
        <w:t>or a Regional Council</w:t>
      </w:r>
      <w:r w:rsidRPr="00F562C7">
        <w:rPr>
          <w:rFonts w:cs="Arial"/>
        </w:rPr>
        <w:t xml:space="preserve"> may wish to recognise sign</w:t>
      </w:r>
      <w:r>
        <w:rPr>
          <w:rFonts w:cs="Arial"/>
        </w:rPr>
        <w:t>ificant member achievements and provide t</w:t>
      </w:r>
      <w:r w:rsidRPr="00F562C7">
        <w:rPr>
          <w:rFonts w:cs="Arial"/>
        </w:rPr>
        <w:t>oken gifts as part of:</w:t>
      </w:r>
    </w:p>
    <w:p w14:paraId="67A81443" w14:textId="77777777" w:rsidR="002471B5" w:rsidRPr="00F562C7" w:rsidRDefault="002471B5" w:rsidP="003A0977">
      <w:pPr>
        <w:pStyle w:val="ListParagraph"/>
        <w:numPr>
          <w:ilvl w:val="0"/>
          <w:numId w:val="6"/>
        </w:numPr>
        <w:autoSpaceDE w:val="0"/>
        <w:autoSpaceDN w:val="0"/>
        <w:adjustRightInd w:val="0"/>
        <w:spacing w:after="0" w:line="240" w:lineRule="auto"/>
        <w:rPr>
          <w:rFonts w:cs="Arial"/>
        </w:rPr>
      </w:pPr>
      <w:r>
        <w:rPr>
          <w:rFonts w:cs="Arial"/>
        </w:rPr>
        <w:t>A</w:t>
      </w:r>
      <w:r w:rsidRPr="00F562C7">
        <w:rPr>
          <w:rFonts w:cs="Arial"/>
        </w:rPr>
        <w:t xml:space="preserve"> reward and recognition event</w:t>
      </w:r>
      <w:r>
        <w:rPr>
          <w:rFonts w:cs="Arial"/>
        </w:rPr>
        <w:t>.</w:t>
      </w:r>
    </w:p>
    <w:p w14:paraId="67A81444" w14:textId="77777777" w:rsidR="002471B5" w:rsidRPr="00F562C7" w:rsidRDefault="002471B5" w:rsidP="003A0977">
      <w:pPr>
        <w:pStyle w:val="ListParagraph"/>
        <w:numPr>
          <w:ilvl w:val="0"/>
          <w:numId w:val="6"/>
        </w:numPr>
        <w:autoSpaceDE w:val="0"/>
        <w:autoSpaceDN w:val="0"/>
        <w:adjustRightInd w:val="0"/>
        <w:spacing w:after="120" w:line="240" w:lineRule="auto"/>
        <w:ind w:left="714" w:hanging="357"/>
        <w:contextualSpacing w:val="0"/>
        <w:rPr>
          <w:rFonts w:cs="Arial"/>
        </w:rPr>
      </w:pPr>
      <w:r>
        <w:rPr>
          <w:rFonts w:cs="Arial"/>
        </w:rPr>
        <w:t>A</w:t>
      </w:r>
      <w:r w:rsidRPr="00F562C7">
        <w:rPr>
          <w:rFonts w:cs="Arial"/>
        </w:rPr>
        <w:t>cknowledging length of service milestones and/or retirements.</w:t>
      </w:r>
    </w:p>
    <w:p w14:paraId="67A81445" w14:textId="77777777" w:rsidR="002471B5" w:rsidRPr="00F562C7" w:rsidRDefault="002471B5" w:rsidP="002471B5">
      <w:pPr>
        <w:rPr>
          <w:rFonts w:cs="Arial"/>
        </w:rPr>
      </w:pPr>
      <w:r>
        <w:rPr>
          <w:rFonts w:cs="Arial"/>
        </w:rPr>
        <w:t>A t</w:t>
      </w:r>
      <w:r w:rsidRPr="00F562C7">
        <w:rPr>
          <w:rFonts w:cs="Arial"/>
        </w:rPr>
        <w:t>oken gift, such as a card and/or flowers, may be sent to family members in the event of a member’s</w:t>
      </w:r>
      <w:r w:rsidR="00B000F9">
        <w:rPr>
          <w:rFonts w:cs="Arial"/>
        </w:rPr>
        <w:t xml:space="preserve"> death. This may also help</w:t>
      </w:r>
      <w:r w:rsidRPr="00F562C7">
        <w:rPr>
          <w:rFonts w:cs="Arial"/>
        </w:rPr>
        <w:t xml:space="preserve"> colleagues with their bereavement.</w:t>
      </w:r>
    </w:p>
    <w:p w14:paraId="67A81446" w14:textId="3F91477C" w:rsidR="002471B5" w:rsidRPr="00F562C7" w:rsidRDefault="0014163C" w:rsidP="002471B5">
      <w:pPr>
        <w:rPr>
          <w:rFonts w:cs="Arial"/>
        </w:rPr>
      </w:pPr>
      <w:r>
        <w:rPr>
          <w:rFonts w:cs="Arial"/>
        </w:rPr>
        <w:t>The Board</w:t>
      </w:r>
      <w:r w:rsidRPr="00F562C7">
        <w:rPr>
          <w:rFonts w:cs="Arial"/>
        </w:rPr>
        <w:t xml:space="preserve"> </w:t>
      </w:r>
      <w:r w:rsidR="002E11CF" w:rsidRPr="002E11CF">
        <w:rPr>
          <w:rFonts w:cs="Arial"/>
        </w:rPr>
        <w:t>and Regional Council-based members</w:t>
      </w:r>
      <w:r w:rsidR="002471B5" w:rsidRPr="002E11CF">
        <w:rPr>
          <w:rFonts w:cs="Arial"/>
        </w:rPr>
        <w:t xml:space="preserve"> are required to seek approval from the authorised delegate when issuing non-token gifts to members that are funded by public monies.</w:t>
      </w:r>
      <w:r w:rsidR="002471B5">
        <w:rPr>
          <w:rFonts w:cs="Arial"/>
        </w:rPr>
        <w:t xml:space="preserve"> Funds sourced from ‘member </w:t>
      </w:r>
      <w:r w:rsidR="002471B5" w:rsidRPr="00F562C7">
        <w:rPr>
          <w:rFonts w:cs="Arial"/>
        </w:rPr>
        <w:t>collections’ do not constitute public monies.</w:t>
      </w:r>
    </w:p>
    <w:p w14:paraId="67A81447" w14:textId="77777777" w:rsidR="002471B5" w:rsidRPr="00F562C7" w:rsidRDefault="002471B5" w:rsidP="002471B5">
      <w:pPr>
        <w:rPr>
          <w:rFonts w:cs="Arial"/>
        </w:rPr>
      </w:pPr>
      <w:r w:rsidRPr="00F562C7">
        <w:rPr>
          <w:rFonts w:cs="Arial"/>
        </w:rPr>
        <w:t xml:space="preserve">Gifts given for other occasions in celebration of events such as birthdays, marriages or the birth of children </w:t>
      </w:r>
      <w:r>
        <w:rPr>
          <w:rFonts w:cs="Arial"/>
        </w:rPr>
        <w:t>must</w:t>
      </w:r>
      <w:r w:rsidRPr="00F562C7">
        <w:rPr>
          <w:rFonts w:cs="Arial"/>
        </w:rPr>
        <w:t xml:space="preserve"> not be funded using public monies. </w:t>
      </w:r>
    </w:p>
    <w:p w14:paraId="67A81448" w14:textId="77777777" w:rsidR="002471B5" w:rsidRPr="00F562C7" w:rsidRDefault="002471B5" w:rsidP="002471B5">
      <w:pPr>
        <w:pStyle w:val="Heading2"/>
      </w:pPr>
      <w:bookmarkStart w:id="54" w:name="_Toc511384951"/>
      <w:bookmarkStart w:id="55" w:name="_Toc529089804"/>
      <w:bookmarkStart w:id="56" w:name="_Toc13226732"/>
      <w:r w:rsidRPr="00F562C7">
        <w:t xml:space="preserve">Catered functions for </w:t>
      </w:r>
      <w:bookmarkEnd w:id="54"/>
      <w:bookmarkEnd w:id="55"/>
      <w:r w:rsidR="00B577B5">
        <w:t>members</w:t>
      </w:r>
      <w:bookmarkEnd w:id="56"/>
    </w:p>
    <w:p w14:paraId="67A81449" w14:textId="77777777" w:rsidR="002471B5" w:rsidRPr="00F562C7" w:rsidRDefault="00B577B5" w:rsidP="002471B5">
      <w:pPr>
        <w:rPr>
          <w:rFonts w:cs="Arial"/>
        </w:rPr>
      </w:pPr>
      <w:r>
        <w:rPr>
          <w:rFonts w:cs="Arial"/>
        </w:rPr>
        <w:t>The authorising delegate</w:t>
      </w:r>
      <w:r w:rsidR="002471B5" w:rsidRPr="00F562C7">
        <w:rPr>
          <w:rFonts w:cs="Arial"/>
        </w:rPr>
        <w:t xml:space="preserve"> must deter</w:t>
      </w:r>
      <w:r>
        <w:rPr>
          <w:rFonts w:cs="Arial"/>
        </w:rPr>
        <w:t>mine if a catered function for members</w:t>
      </w:r>
      <w:r w:rsidR="002471B5" w:rsidRPr="00F562C7">
        <w:rPr>
          <w:rFonts w:cs="Arial"/>
        </w:rPr>
        <w:t xml:space="preserve"> would be considered reasonable public expenditure by the general community.</w:t>
      </w:r>
    </w:p>
    <w:p w14:paraId="67A8144A" w14:textId="77777777" w:rsidR="002471B5" w:rsidRPr="00F562C7" w:rsidRDefault="002471B5" w:rsidP="002471B5">
      <w:pPr>
        <w:pStyle w:val="Heading2"/>
      </w:pPr>
      <w:bookmarkStart w:id="57" w:name="_Toc511384952"/>
      <w:bookmarkStart w:id="58" w:name="_Toc529089805"/>
      <w:bookmarkStart w:id="59" w:name="_Toc13226733"/>
      <w:r w:rsidRPr="00F562C7">
        <w:t>Catering for business meetings</w:t>
      </w:r>
      <w:bookmarkEnd w:id="57"/>
      <w:bookmarkEnd w:id="58"/>
      <w:bookmarkEnd w:id="59"/>
    </w:p>
    <w:p w14:paraId="67A8144B" w14:textId="77777777" w:rsidR="002471B5" w:rsidRPr="00F562C7" w:rsidRDefault="002471B5" w:rsidP="002471B5">
      <w:pPr>
        <w:autoSpaceDE w:val="0"/>
        <w:autoSpaceDN w:val="0"/>
        <w:adjustRightInd w:val="0"/>
        <w:rPr>
          <w:rFonts w:cs="Arial"/>
        </w:rPr>
      </w:pPr>
      <w:r w:rsidRPr="00F562C7">
        <w:rPr>
          <w:rFonts w:cs="Arial"/>
        </w:rPr>
        <w:t>The provision of working meals should normally occur at</w:t>
      </w:r>
      <w:r w:rsidR="00B577B5">
        <w:rPr>
          <w:rFonts w:cs="Arial"/>
        </w:rPr>
        <w:t xml:space="preserve"> a</w:t>
      </w:r>
      <w:r w:rsidRPr="00F562C7">
        <w:rPr>
          <w:rFonts w:cs="Arial"/>
        </w:rPr>
        <w:t xml:space="preserve"> </w:t>
      </w:r>
      <w:r w:rsidR="002E11CF">
        <w:rPr>
          <w:rFonts w:cs="Arial"/>
        </w:rPr>
        <w:t>work</w:t>
      </w:r>
      <w:r w:rsidRPr="00F562C7">
        <w:rPr>
          <w:rFonts w:cs="Arial"/>
        </w:rPr>
        <w:t>-based meeting location.</w:t>
      </w:r>
    </w:p>
    <w:p w14:paraId="67A8144C" w14:textId="77777777" w:rsidR="002471B5" w:rsidRPr="00F562C7" w:rsidRDefault="002471B5" w:rsidP="002471B5">
      <w:pPr>
        <w:autoSpaceDE w:val="0"/>
        <w:autoSpaceDN w:val="0"/>
        <w:adjustRightInd w:val="0"/>
        <w:rPr>
          <w:rFonts w:cs="Arial"/>
        </w:rPr>
      </w:pPr>
      <w:r w:rsidRPr="00F562C7">
        <w:rPr>
          <w:rFonts w:cs="Arial"/>
        </w:rPr>
        <w:t>Working meals may be provided when:</w:t>
      </w:r>
    </w:p>
    <w:p w14:paraId="67A8144D" w14:textId="77777777" w:rsidR="002471B5" w:rsidRPr="00F562C7" w:rsidRDefault="00B577B5" w:rsidP="003A0977">
      <w:pPr>
        <w:pStyle w:val="ListParagraph"/>
        <w:numPr>
          <w:ilvl w:val="0"/>
          <w:numId w:val="5"/>
        </w:numPr>
        <w:spacing w:after="210" w:line="245" w:lineRule="atLeast"/>
        <w:rPr>
          <w:rFonts w:cs="Arial"/>
        </w:rPr>
      </w:pPr>
      <w:r>
        <w:rPr>
          <w:rFonts w:cs="Arial"/>
        </w:rPr>
        <w:t>T</w:t>
      </w:r>
      <w:r w:rsidR="002471B5" w:rsidRPr="00F562C7">
        <w:rPr>
          <w:rFonts w:cs="Arial"/>
        </w:rPr>
        <w:t>here are organisational efficiencies in continuing the meeting through the normal meal break</w:t>
      </w:r>
      <w:r>
        <w:rPr>
          <w:rFonts w:cs="Arial"/>
        </w:rPr>
        <w:t>.</w:t>
      </w:r>
    </w:p>
    <w:p w14:paraId="67A8144E" w14:textId="77777777" w:rsidR="002471B5" w:rsidRPr="00F562C7" w:rsidRDefault="00B577B5" w:rsidP="003A0977">
      <w:pPr>
        <w:pStyle w:val="ListParagraph"/>
        <w:numPr>
          <w:ilvl w:val="0"/>
          <w:numId w:val="5"/>
        </w:numPr>
        <w:spacing w:after="210" w:line="245" w:lineRule="atLeast"/>
        <w:rPr>
          <w:rFonts w:cs="Arial"/>
        </w:rPr>
      </w:pPr>
      <w:r>
        <w:rPr>
          <w:rFonts w:cs="Arial"/>
        </w:rPr>
        <w:t>T</w:t>
      </w:r>
      <w:r w:rsidR="002471B5" w:rsidRPr="00F562C7">
        <w:rPr>
          <w:rFonts w:cs="Arial"/>
        </w:rPr>
        <w:t>here is no reasonable alternative date and time to conduct the meeting except through a normal meal period</w:t>
      </w:r>
      <w:r>
        <w:rPr>
          <w:rFonts w:cs="Arial"/>
        </w:rPr>
        <w:t>.</w:t>
      </w:r>
    </w:p>
    <w:p w14:paraId="67A8144F" w14:textId="21433699" w:rsidR="002471B5" w:rsidRPr="00F562C7" w:rsidRDefault="00B577B5" w:rsidP="003A0977">
      <w:pPr>
        <w:pStyle w:val="ListParagraph"/>
        <w:numPr>
          <w:ilvl w:val="0"/>
          <w:numId w:val="5"/>
        </w:numPr>
        <w:spacing w:after="210" w:line="245" w:lineRule="atLeast"/>
        <w:rPr>
          <w:rFonts w:cs="Arial"/>
        </w:rPr>
      </w:pPr>
      <w:r>
        <w:rPr>
          <w:rFonts w:cs="Arial"/>
        </w:rPr>
        <w:t>I</w:t>
      </w:r>
      <w:r w:rsidR="002471B5" w:rsidRPr="00F562C7">
        <w:rPr>
          <w:rFonts w:cs="Arial"/>
        </w:rPr>
        <w:t xml:space="preserve">t is warranted by </w:t>
      </w:r>
      <w:r w:rsidR="0014163C">
        <w:rPr>
          <w:rFonts w:cs="Arial"/>
        </w:rPr>
        <w:t>the Board</w:t>
      </w:r>
      <w:r w:rsidR="0014163C" w:rsidRPr="00F562C7">
        <w:rPr>
          <w:rFonts w:cs="Arial"/>
        </w:rPr>
        <w:t xml:space="preserve"> </w:t>
      </w:r>
      <w:r>
        <w:rPr>
          <w:rFonts w:cs="Arial"/>
        </w:rPr>
        <w:t>or Regional Council</w:t>
      </w:r>
      <w:r w:rsidR="002471B5" w:rsidRPr="00F562C7">
        <w:rPr>
          <w:rFonts w:cs="Arial"/>
        </w:rPr>
        <w:t>-based timetables</w:t>
      </w:r>
      <w:r w:rsidR="0014163C">
        <w:rPr>
          <w:rFonts w:cs="Arial"/>
        </w:rPr>
        <w:t>.</w:t>
      </w:r>
    </w:p>
    <w:p w14:paraId="67A81450" w14:textId="77777777" w:rsidR="002471B5" w:rsidRPr="00F562C7" w:rsidRDefault="00B577B5" w:rsidP="003A0977">
      <w:pPr>
        <w:pStyle w:val="ListParagraph"/>
        <w:numPr>
          <w:ilvl w:val="0"/>
          <w:numId w:val="5"/>
        </w:numPr>
        <w:spacing w:after="210" w:line="245" w:lineRule="atLeast"/>
        <w:rPr>
          <w:rFonts w:cs="Arial"/>
        </w:rPr>
      </w:pPr>
      <w:r>
        <w:rPr>
          <w:rFonts w:cs="Arial"/>
        </w:rPr>
        <w:t>I</w:t>
      </w:r>
      <w:r w:rsidR="002471B5" w:rsidRPr="00F562C7">
        <w:rPr>
          <w:rFonts w:cs="Arial"/>
        </w:rPr>
        <w:t>t is necessary to accommodate the schedules of external invitees.</w:t>
      </w:r>
    </w:p>
    <w:p w14:paraId="67A81451" w14:textId="77777777" w:rsidR="002471B5" w:rsidRPr="00F562C7" w:rsidRDefault="002471B5" w:rsidP="002471B5">
      <w:pPr>
        <w:pStyle w:val="Heading2"/>
      </w:pPr>
      <w:bookmarkStart w:id="60" w:name="_Toc511384953"/>
      <w:bookmarkStart w:id="61" w:name="_Toc529089806"/>
      <w:bookmarkStart w:id="62" w:name="_Toc13226734"/>
      <w:r w:rsidRPr="00F562C7">
        <w:lastRenderedPageBreak/>
        <w:t>Provision of alcohol</w:t>
      </w:r>
      <w:bookmarkEnd w:id="60"/>
      <w:bookmarkEnd w:id="61"/>
      <w:bookmarkEnd w:id="62"/>
    </w:p>
    <w:p w14:paraId="67A81452" w14:textId="77777777" w:rsidR="002471B5" w:rsidRPr="00F562C7" w:rsidRDefault="002471B5" w:rsidP="002471B5">
      <w:r w:rsidRPr="00F562C7">
        <w:t xml:space="preserve">Financial delegates must only supply alcohol at an official event in accordance with the </w:t>
      </w:r>
      <w:r w:rsidRPr="00F562C7">
        <w:rPr>
          <w:i/>
        </w:rPr>
        <w:t>Occupational Health and Safety Act 2004</w:t>
      </w:r>
      <w:r w:rsidRPr="00F562C7">
        <w:t xml:space="preserve">, the </w:t>
      </w:r>
      <w:r w:rsidRPr="00F562C7">
        <w:rPr>
          <w:i/>
        </w:rPr>
        <w:t>Liquor Control Reform Act 1998</w:t>
      </w:r>
      <w:r w:rsidRPr="00F562C7">
        <w:t xml:space="preserve"> and the Code of Conduct. </w:t>
      </w:r>
      <w:r w:rsidR="00B577B5">
        <w:t>Members</w:t>
      </w:r>
      <w:r w:rsidRPr="00F562C7">
        <w:t xml:space="preserve"> must not be impaired by alcohol while working or while otherwise at a departmental location.</w:t>
      </w:r>
    </w:p>
    <w:p w14:paraId="26958E78" w14:textId="77777777" w:rsidR="00A77804" w:rsidRDefault="002471B5" w:rsidP="002471B5">
      <w:r w:rsidRPr="00F562C7">
        <w:t xml:space="preserve">If </w:t>
      </w:r>
      <w:r w:rsidR="0014163C">
        <w:rPr>
          <w:rFonts w:cs="Arial"/>
        </w:rPr>
        <w:t>the Board</w:t>
      </w:r>
      <w:r w:rsidR="0014163C" w:rsidRPr="00F562C7">
        <w:rPr>
          <w:rFonts w:cs="Arial"/>
        </w:rPr>
        <w:t xml:space="preserve"> </w:t>
      </w:r>
      <w:r w:rsidR="00B577B5">
        <w:t>or a Regional Council</w:t>
      </w:r>
      <w:r w:rsidRPr="00F562C7">
        <w:t xml:space="preserve"> hosts an event where alcohol will be served, the express authorisation of a </w:t>
      </w:r>
      <w:r w:rsidR="00B577B5">
        <w:t xml:space="preserve">Departmental Deputy Secretary </w:t>
      </w:r>
      <w:r w:rsidRPr="00F562C7">
        <w:t>is required</w:t>
      </w:r>
      <w:r w:rsidR="002547EF">
        <w:t xml:space="preserve">, and the </w:t>
      </w:r>
      <w:r w:rsidR="00A77804">
        <w:t>following departmental guidelines should be used:</w:t>
      </w:r>
    </w:p>
    <w:p w14:paraId="5F6B146E" w14:textId="77777777" w:rsidR="00EF3D61" w:rsidRPr="008863BF" w:rsidRDefault="00EF3D61" w:rsidP="00C027A6">
      <w:pPr>
        <w:pStyle w:val="ListParagraph"/>
        <w:numPr>
          <w:ilvl w:val="0"/>
          <w:numId w:val="5"/>
        </w:numPr>
        <w:spacing w:after="210" w:line="245" w:lineRule="atLeast"/>
        <w:rPr>
          <w:rFonts w:cs="Arial"/>
        </w:rPr>
      </w:pPr>
      <w:r w:rsidRPr="008863BF">
        <w:rPr>
          <w:rFonts w:cs="Arial"/>
        </w:rPr>
        <w:t>the event should be held at a time which minimises the risk of employees returning to work impaired by alcohol.</w:t>
      </w:r>
    </w:p>
    <w:p w14:paraId="29FBA843" w14:textId="77777777" w:rsidR="00EF3D61" w:rsidRPr="008863BF" w:rsidRDefault="00EF3D61" w:rsidP="00C027A6">
      <w:pPr>
        <w:pStyle w:val="ListParagraph"/>
        <w:numPr>
          <w:ilvl w:val="0"/>
          <w:numId w:val="5"/>
        </w:numPr>
        <w:spacing w:after="210" w:line="245" w:lineRule="atLeast"/>
        <w:rPr>
          <w:rFonts w:cs="Arial"/>
        </w:rPr>
      </w:pPr>
      <w:r w:rsidRPr="008863BF">
        <w:rPr>
          <w:rFonts w:cs="Arial"/>
        </w:rPr>
        <w:t>no more than two standard drinks per person should be catered.</w:t>
      </w:r>
    </w:p>
    <w:p w14:paraId="3672E62F" w14:textId="77777777" w:rsidR="00EF3D61" w:rsidRPr="008863BF" w:rsidRDefault="00EF3D61" w:rsidP="00C027A6">
      <w:pPr>
        <w:pStyle w:val="ListParagraph"/>
        <w:numPr>
          <w:ilvl w:val="0"/>
          <w:numId w:val="5"/>
        </w:numPr>
        <w:spacing w:after="210" w:line="245" w:lineRule="atLeast"/>
        <w:rPr>
          <w:rFonts w:cs="Arial"/>
        </w:rPr>
      </w:pPr>
      <w:r w:rsidRPr="008863BF">
        <w:rPr>
          <w:rFonts w:cs="Arial"/>
        </w:rPr>
        <w:t>the event should normally not exceed two hours in duration.</w:t>
      </w:r>
    </w:p>
    <w:p w14:paraId="67A81453" w14:textId="2DE48DC0" w:rsidR="002471B5" w:rsidRPr="008863BF" w:rsidRDefault="00EF3D61" w:rsidP="00C027A6">
      <w:pPr>
        <w:pStyle w:val="ListParagraph"/>
        <w:numPr>
          <w:ilvl w:val="0"/>
          <w:numId w:val="5"/>
        </w:numPr>
        <w:spacing w:after="210" w:line="245" w:lineRule="atLeast"/>
        <w:rPr>
          <w:rFonts w:cs="Arial"/>
        </w:rPr>
      </w:pPr>
      <w:r w:rsidRPr="008863BF">
        <w:rPr>
          <w:rFonts w:cs="Arial"/>
        </w:rPr>
        <w:t>the provision of alcohol should be incidental to the overall level of hospitality provided.</w:t>
      </w:r>
    </w:p>
    <w:p w14:paraId="67A81454" w14:textId="77777777" w:rsidR="002471B5" w:rsidRPr="00F562C7" w:rsidRDefault="002471B5" w:rsidP="00B577B5">
      <w:pPr>
        <w:pStyle w:val="Heading1"/>
      </w:pPr>
      <w:bookmarkStart w:id="63" w:name="_Toc511384954"/>
      <w:bookmarkStart w:id="64" w:name="_Toc529089807"/>
      <w:bookmarkStart w:id="65" w:name="_Toc13226735"/>
      <w:r w:rsidRPr="00F562C7">
        <w:t>Reporting</w:t>
      </w:r>
      <w:bookmarkEnd w:id="63"/>
      <w:bookmarkEnd w:id="64"/>
      <w:bookmarkEnd w:id="65"/>
      <w:r w:rsidRPr="00F562C7">
        <w:t xml:space="preserve"> </w:t>
      </w:r>
    </w:p>
    <w:p w14:paraId="67A81455" w14:textId="77777777" w:rsidR="002471B5" w:rsidRPr="00F562C7" w:rsidRDefault="00123205" w:rsidP="00B577B5">
      <w:pPr>
        <w:pStyle w:val="Heading2afterHeading1"/>
      </w:pPr>
      <w:bookmarkStart w:id="66" w:name="_Toc511384955"/>
      <w:bookmarkStart w:id="67" w:name="_Toc529089808"/>
      <w:bookmarkStart w:id="68" w:name="_Toc13226736"/>
      <w:r>
        <w:t>Annual</w:t>
      </w:r>
      <w:r w:rsidR="002471B5" w:rsidRPr="00F562C7">
        <w:t xml:space="preserve"> activity reporting</w:t>
      </w:r>
      <w:bookmarkEnd w:id="66"/>
      <w:bookmarkEnd w:id="67"/>
      <w:bookmarkEnd w:id="68"/>
    </w:p>
    <w:p w14:paraId="67A81456" w14:textId="360D30FA" w:rsidR="002471B5" w:rsidRPr="00F562C7" w:rsidRDefault="00123205" w:rsidP="002471B5">
      <w:pPr>
        <w:rPr>
          <w:rFonts w:cs="Arial"/>
        </w:rPr>
      </w:pPr>
      <w:r>
        <w:rPr>
          <w:rFonts w:cs="Arial"/>
        </w:rPr>
        <w:t>Annual</w:t>
      </w:r>
      <w:r w:rsidR="00B577B5">
        <w:rPr>
          <w:rFonts w:cs="Arial"/>
        </w:rPr>
        <w:t xml:space="preserve"> activity reports for n</w:t>
      </w:r>
      <w:r w:rsidR="002471B5" w:rsidRPr="00F562C7">
        <w:rPr>
          <w:rFonts w:cs="Arial"/>
        </w:rPr>
        <w:t>on-</w:t>
      </w:r>
      <w:r w:rsidR="00B577B5">
        <w:rPr>
          <w:rFonts w:cs="Arial"/>
        </w:rPr>
        <w:t>token</w:t>
      </w:r>
      <w:r w:rsidR="002471B5" w:rsidRPr="00F562C7">
        <w:rPr>
          <w:rFonts w:cs="Arial"/>
        </w:rPr>
        <w:t xml:space="preserve"> offers are made available to </w:t>
      </w:r>
      <w:r w:rsidR="00B577B5">
        <w:rPr>
          <w:rFonts w:cs="Arial"/>
        </w:rPr>
        <w:t>the Executive Dir</w:t>
      </w:r>
      <w:r w:rsidR="00B577B5" w:rsidRPr="00B514DC">
        <w:rPr>
          <w:rFonts w:cs="Arial"/>
        </w:rPr>
        <w:t xml:space="preserve">ector, </w:t>
      </w:r>
      <w:r w:rsidR="000B70B4" w:rsidRPr="00B514DC">
        <w:rPr>
          <w:rFonts w:cs="Arial"/>
        </w:rPr>
        <w:t>ACFE</w:t>
      </w:r>
      <w:r w:rsidR="00B577B5" w:rsidRPr="00B514DC">
        <w:rPr>
          <w:rFonts w:cs="Arial"/>
        </w:rPr>
        <w:t xml:space="preserve"> Divi</w:t>
      </w:r>
      <w:r w:rsidR="00B577B5">
        <w:rPr>
          <w:rFonts w:cs="Arial"/>
        </w:rPr>
        <w:t>sion</w:t>
      </w:r>
      <w:r w:rsidR="002471B5" w:rsidRPr="00F562C7">
        <w:rPr>
          <w:rFonts w:cs="Arial"/>
        </w:rPr>
        <w:t>.</w:t>
      </w:r>
    </w:p>
    <w:p w14:paraId="67A81457" w14:textId="77777777" w:rsidR="002471B5" w:rsidRPr="00F562C7" w:rsidRDefault="002471B5" w:rsidP="002471B5">
      <w:pPr>
        <w:pStyle w:val="Heading2"/>
      </w:pPr>
      <w:bookmarkStart w:id="69" w:name="_Toc511384956"/>
      <w:bookmarkStart w:id="70" w:name="_Toc529089809"/>
      <w:bookmarkStart w:id="71" w:name="_Toc13226737"/>
      <w:r w:rsidRPr="00F562C7">
        <w:t>Audit and Risk Committee</w:t>
      </w:r>
      <w:bookmarkEnd w:id="69"/>
      <w:bookmarkEnd w:id="70"/>
      <w:bookmarkEnd w:id="71"/>
    </w:p>
    <w:p w14:paraId="67A81458" w14:textId="0AC9E387" w:rsidR="002471B5" w:rsidRPr="00F562C7" w:rsidRDefault="0014163C" w:rsidP="002471B5">
      <w:pPr>
        <w:rPr>
          <w:rFonts w:cs="Arial"/>
        </w:rPr>
      </w:pPr>
      <w:r>
        <w:rPr>
          <w:rFonts w:cs="Arial"/>
        </w:rPr>
        <w:t>The Board</w:t>
      </w:r>
      <w:r w:rsidRPr="00F562C7">
        <w:rPr>
          <w:rFonts w:cs="Arial"/>
        </w:rPr>
        <w:t xml:space="preserve"> </w:t>
      </w:r>
      <w:r w:rsidR="00123205">
        <w:rPr>
          <w:rFonts w:cs="Arial"/>
        </w:rPr>
        <w:t xml:space="preserve">is required to prepare </w:t>
      </w:r>
      <w:r w:rsidR="002471B5" w:rsidRPr="00F562C7">
        <w:rPr>
          <w:rFonts w:cs="Arial"/>
        </w:rPr>
        <w:t>annual reports to the Audit and Risk Committee on the administrat</w:t>
      </w:r>
      <w:r w:rsidR="00B577B5">
        <w:rPr>
          <w:rFonts w:cs="Arial"/>
        </w:rPr>
        <w:t>ion and quality control of the policy, processes and public r</w:t>
      </w:r>
      <w:r w:rsidR="002471B5" w:rsidRPr="00F562C7">
        <w:rPr>
          <w:rFonts w:cs="Arial"/>
        </w:rPr>
        <w:t xml:space="preserve">egister. These reports include an analysis of risks, including repeat offers from the same source and offers from business associates, risk mitigation measures and any proposed improvements. </w:t>
      </w:r>
    </w:p>
    <w:p w14:paraId="67A81459" w14:textId="77777777" w:rsidR="002471B5" w:rsidRPr="00F562C7" w:rsidRDefault="002471B5" w:rsidP="002471B5">
      <w:pPr>
        <w:pStyle w:val="Heading2"/>
      </w:pPr>
      <w:bookmarkStart w:id="72" w:name="_Toc511384957"/>
      <w:bookmarkStart w:id="73" w:name="_Toc529089810"/>
      <w:bookmarkStart w:id="74" w:name="_Toc13226738"/>
      <w:r w:rsidRPr="00F562C7">
        <w:t>Public Reporting</w:t>
      </w:r>
      <w:bookmarkEnd w:id="72"/>
      <w:bookmarkEnd w:id="73"/>
      <w:bookmarkEnd w:id="74"/>
    </w:p>
    <w:p w14:paraId="67A8145A" w14:textId="687789AA" w:rsidR="002471B5" w:rsidRPr="00F562C7" w:rsidRDefault="002471B5" w:rsidP="002471B5">
      <w:pPr>
        <w:rPr>
          <w:rFonts w:cs="Arial"/>
        </w:rPr>
      </w:pPr>
      <w:r w:rsidRPr="00F562C7">
        <w:rPr>
          <w:rFonts w:cs="Arial"/>
        </w:rPr>
        <w:t>In accordance with the requirements of Victorian Public Sector Commission’s Gifts, Benefits and Hospitality Policy Framework, a g</w:t>
      </w:r>
      <w:r w:rsidR="00B577B5">
        <w:rPr>
          <w:rFonts w:cs="Arial"/>
        </w:rPr>
        <w:t xml:space="preserve">ifts, benefits and </w:t>
      </w:r>
      <w:r w:rsidR="00B577B5" w:rsidRPr="002E11CF">
        <w:rPr>
          <w:rFonts w:cs="Arial"/>
        </w:rPr>
        <w:t>hospitality r</w:t>
      </w:r>
      <w:r w:rsidRPr="002E11CF">
        <w:rPr>
          <w:rFonts w:cs="Arial"/>
        </w:rPr>
        <w:t>egister report</w:t>
      </w:r>
      <w:r w:rsidRPr="00F562C7">
        <w:rPr>
          <w:rFonts w:cs="Arial"/>
        </w:rPr>
        <w:t xml:space="preserve"> will be published annually on </w:t>
      </w:r>
      <w:r w:rsidR="0014163C">
        <w:rPr>
          <w:rFonts w:cs="Arial"/>
        </w:rPr>
        <w:t>the Board</w:t>
      </w:r>
      <w:r w:rsidR="00B577B5">
        <w:rPr>
          <w:rFonts w:cs="Arial"/>
        </w:rPr>
        <w:t>’s</w:t>
      </w:r>
      <w:r w:rsidRPr="00F562C7">
        <w:rPr>
          <w:rFonts w:cs="Arial"/>
        </w:rPr>
        <w:t xml:space="preserve"> public website, following </w:t>
      </w:r>
      <w:r w:rsidR="00B577B5">
        <w:rPr>
          <w:rFonts w:cs="Arial"/>
        </w:rPr>
        <w:t>the end of the financial year. The published r</w:t>
      </w:r>
      <w:r w:rsidRPr="00F562C7">
        <w:rPr>
          <w:rFonts w:cs="Arial"/>
        </w:rPr>
        <w:t>egister report covers the current and th</w:t>
      </w:r>
      <w:r w:rsidR="00B577B5">
        <w:rPr>
          <w:rFonts w:cs="Arial"/>
        </w:rPr>
        <w:t>e previous financial year. D</w:t>
      </w:r>
      <w:r w:rsidRPr="00F562C7">
        <w:rPr>
          <w:rFonts w:cs="Arial"/>
        </w:rPr>
        <w:t>etails of in</w:t>
      </w:r>
      <w:r w:rsidR="00B577B5">
        <w:rPr>
          <w:rFonts w:cs="Arial"/>
        </w:rPr>
        <w:t xml:space="preserve">dividual offers are published. </w:t>
      </w:r>
      <w:r w:rsidR="002E11CF">
        <w:rPr>
          <w:rFonts w:cs="Arial"/>
        </w:rPr>
        <w:t>Ceremonial g</w:t>
      </w:r>
      <w:r w:rsidRPr="00F562C7">
        <w:rPr>
          <w:rFonts w:cs="Arial"/>
        </w:rPr>
        <w:t>ifts are not included in th</w:t>
      </w:r>
      <w:r w:rsidR="00B577B5">
        <w:rPr>
          <w:rFonts w:cs="Arial"/>
        </w:rPr>
        <w:t>is report</w:t>
      </w:r>
      <w:r w:rsidRPr="00F562C7">
        <w:rPr>
          <w:rFonts w:cs="Arial"/>
        </w:rPr>
        <w:t>.</w:t>
      </w:r>
    </w:p>
    <w:p w14:paraId="67A8145B" w14:textId="77777777" w:rsidR="00B577B5" w:rsidRDefault="002471B5" w:rsidP="002471B5">
      <w:pPr>
        <w:rPr>
          <w:rFonts w:cs="Arial"/>
        </w:rPr>
      </w:pPr>
      <w:r w:rsidRPr="00F562C7">
        <w:rPr>
          <w:rFonts w:cs="Arial"/>
        </w:rPr>
        <w:t>Indiv</w:t>
      </w:r>
      <w:r w:rsidR="00B577B5">
        <w:rPr>
          <w:rFonts w:cs="Arial"/>
        </w:rPr>
        <w:t>idual r</w:t>
      </w:r>
      <w:r w:rsidRPr="00F562C7">
        <w:rPr>
          <w:rFonts w:cs="Arial"/>
        </w:rPr>
        <w:t>ecipients are de-identified, but position titles are disclosed. Declarat</w:t>
      </w:r>
      <w:r w:rsidR="002E11CF">
        <w:rPr>
          <w:rFonts w:cs="Arial"/>
        </w:rPr>
        <w:t>ion approvers are described as authorised d</w:t>
      </w:r>
      <w:r w:rsidRPr="00F562C7">
        <w:rPr>
          <w:rFonts w:cs="Arial"/>
        </w:rPr>
        <w:t>elegates.</w:t>
      </w:r>
      <w:r w:rsidR="002E11CF">
        <w:rPr>
          <w:rFonts w:cs="Arial"/>
        </w:rPr>
        <w:t xml:space="preserve"> </w:t>
      </w:r>
      <w:r w:rsidR="00B577B5">
        <w:rPr>
          <w:rFonts w:cs="Arial"/>
        </w:rPr>
        <w:t>The position titles used for r</w:t>
      </w:r>
      <w:r w:rsidRPr="00F562C7">
        <w:rPr>
          <w:rFonts w:cs="Arial"/>
        </w:rPr>
        <w:t xml:space="preserve">ecipients are </w:t>
      </w:r>
      <w:r w:rsidR="00B577B5">
        <w:rPr>
          <w:rFonts w:cs="Arial"/>
        </w:rPr>
        <w:t>either:</w:t>
      </w:r>
    </w:p>
    <w:p w14:paraId="67A8145C" w14:textId="0E185F60" w:rsidR="00B577B5" w:rsidRDefault="00B30538" w:rsidP="003A0977">
      <w:pPr>
        <w:pStyle w:val="ListParagraph"/>
        <w:numPr>
          <w:ilvl w:val="0"/>
          <w:numId w:val="5"/>
        </w:numPr>
        <w:spacing w:after="210" w:line="245" w:lineRule="atLeast"/>
        <w:rPr>
          <w:rFonts w:cs="Arial"/>
        </w:rPr>
      </w:pPr>
      <w:r>
        <w:rPr>
          <w:rFonts w:cs="Arial"/>
        </w:rPr>
        <w:t xml:space="preserve">ACFE </w:t>
      </w:r>
      <w:r w:rsidR="0014163C">
        <w:rPr>
          <w:rFonts w:cs="Arial"/>
        </w:rPr>
        <w:t xml:space="preserve">Board </w:t>
      </w:r>
      <w:r w:rsidR="00B577B5">
        <w:rPr>
          <w:rFonts w:cs="Arial"/>
        </w:rPr>
        <w:t>Chairperson.</w:t>
      </w:r>
    </w:p>
    <w:p w14:paraId="67A8145D" w14:textId="7FAEA1C2" w:rsidR="00B577B5" w:rsidRDefault="00B30538" w:rsidP="003A0977">
      <w:pPr>
        <w:pStyle w:val="ListParagraph"/>
        <w:numPr>
          <w:ilvl w:val="0"/>
          <w:numId w:val="5"/>
        </w:numPr>
        <w:spacing w:after="210" w:line="245" w:lineRule="atLeast"/>
        <w:rPr>
          <w:rFonts w:cs="Arial"/>
        </w:rPr>
      </w:pPr>
      <w:r>
        <w:rPr>
          <w:rFonts w:cs="Arial"/>
        </w:rPr>
        <w:t xml:space="preserve">ACFE </w:t>
      </w:r>
      <w:r w:rsidR="0014163C">
        <w:rPr>
          <w:rFonts w:cs="Arial"/>
        </w:rPr>
        <w:t xml:space="preserve">Board </w:t>
      </w:r>
      <w:r w:rsidR="00B577B5">
        <w:rPr>
          <w:rFonts w:cs="Arial"/>
        </w:rPr>
        <w:t>Deputy Chairperson.</w:t>
      </w:r>
    </w:p>
    <w:p w14:paraId="67A8145E" w14:textId="62A6F8DB" w:rsidR="00B577B5" w:rsidRDefault="00B30538" w:rsidP="003A0977">
      <w:pPr>
        <w:pStyle w:val="ListParagraph"/>
        <w:numPr>
          <w:ilvl w:val="0"/>
          <w:numId w:val="5"/>
        </w:numPr>
        <w:spacing w:after="210" w:line="245" w:lineRule="atLeast"/>
        <w:rPr>
          <w:rFonts w:cs="Arial"/>
        </w:rPr>
      </w:pPr>
      <w:r>
        <w:rPr>
          <w:rFonts w:cs="Arial"/>
        </w:rPr>
        <w:t xml:space="preserve">ACFE </w:t>
      </w:r>
      <w:r w:rsidR="0014163C">
        <w:rPr>
          <w:rFonts w:cs="Arial"/>
        </w:rPr>
        <w:t>Board</w:t>
      </w:r>
      <w:r w:rsidR="00B577B5">
        <w:rPr>
          <w:rFonts w:cs="Arial"/>
        </w:rPr>
        <w:t xml:space="preserve"> member.</w:t>
      </w:r>
    </w:p>
    <w:p w14:paraId="67A8145F" w14:textId="77777777" w:rsidR="007B224A" w:rsidRPr="007B224A" w:rsidRDefault="007B224A" w:rsidP="003A0977">
      <w:pPr>
        <w:pStyle w:val="ListParagraph"/>
        <w:numPr>
          <w:ilvl w:val="0"/>
          <w:numId w:val="5"/>
        </w:numPr>
        <w:spacing w:after="210" w:line="245" w:lineRule="atLeast"/>
        <w:rPr>
          <w:rFonts w:cs="Arial"/>
        </w:rPr>
      </w:pPr>
      <w:r>
        <w:rPr>
          <w:rFonts w:cs="Arial"/>
        </w:rPr>
        <w:t>Regional Council member.</w:t>
      </w:r>
    </w:p>
    <w:p w14:paraId="67A81460" w14:textId="77777777" w:rsidR="007B224A" w:rsidRPr="00F562C7" w:rsidRDefault="007B224A" w:rsidP="007B224A">
      <w:pPr>
        <w:pStyle w:val="Heading1"/>
      </w:pPr>
      <w:bookmarkStart w:id="75" w:name="_Toc511384961"/>
      <w:bookmarkStart w:id="76" w:name="_Toc529089814"/>
      <w:bookmarkStart w:id="77" w:name="_Toc13226739"/>
      <w:r w:rsidRPr="007B224A">
        <w:t>Monitoring</w:t>
      </w:r>
      <w:r w:rsidRPr="00F562C7">
        <w:t xml:space="preserve"> and compliance</w:t>
      </w:r>
      <w:bookmarkEnd w:id="75"/>
      <w:bookmarkEnd w:id="76"/>
      <w:bookmarkEnd w:id="77"/>
    </w:p>
    <w:p w14:paraId="67A81461" w14:textId="77777777" w:rsidR="007B224A" w:rsidRPr="00F562C7" w:rsidRDefault="007B224A" w:rsidP="00A81820">
      <w:pPr>
        <w:pStyle w:val="Heading2afterHeading1"/>
      </w:pPr>
      <w:bookmarkStart w:id="78" w:name="_Toc511384963"/>
      <w:bookmarkStart w:id="79" w:name="_Toc529089816"/>
      <w:bookmarkStart w:id="80" w:name="_Toc13226740"/>
      <w:r w:rsidRPr="00F562C7">
        <w:t>Audit and Risk Committee</w:t>
      </w:r>
      <w:bookmarkEnd w:id="78"/>
      <w:bookmarkEnd w:id="79"/>
      <w:bookmarkEnd w:id="80"/>
    </w:p>
    <w:p w14:paraId="67A81462" w14:textId="7EC58CA9" w:rsidR="007B224A" w:rsidRPr="00F562C7" w:rsidRDefault="007B224A" w:rsidP="007B224A">
      <w:pPr>
        <w:rPr>
          <w:rFonts w:cs="Arial"/>
        </w:rPr>
      </w:pPr>
      <w:r w:rsidRPr="00F562C7">
        <w:rPr>
          <w:rFonts w:cs="Arial"/>
        </w:rPr>
        <w:t xml:space="preserve">In accordance with its </w:t>
      </w:r>
      <w:r w:rsidR="002E11CF">
        <w:rPr>
          <w:rFonts w:cs="Arial"/>
        </w:rPr>
        <w:t>c</w:t>
      </w:r>
      <w:r>
        <w:rPr>
          <w:rFonts w:cs="Arial"/>
        </w:rPr>
        <w:t xml:space="preserve">harter, </w:t>
      </w:r>
      <w:r w:rsidR="00C56FE0">
        <w:rPr>
          <w:rFonts w:cs="Arial"/>
        </w:rPr>
        <w:t xml:space="preserve">the </w:t>
      </w:r>
      <w:r w:rsidR="00B30538">
        <w:rPr>
          <w:rFonts w:cs="Arial"/>
        </w:rPr>
        <w:t>ACFE</w:t>
      </w:r>
      <w:r w:rsidR="00502942">
        <w:rPr>
          <w:rFonts w:cs="Arial"/>
        </w:rPr>
        <w:t xml:space="preserve"> Board</w:t>
      </w:r>
      <w:r>
        <w:rPr>
          <w:rFonts w:cs="Arial"/>
        </w:rPr>
        <w:t xml:space="preserve">’s </w:t>
      </w:r>
      <w:r w:rsidRPr="00F562C7">
        <w:rPr>
          <w:rFonts w:cs="Arial"/>
        </w:rPr>
        <w:t xml:space="preserve">Audit and Risk Committee is responsible for </w:t>
      </w:r>
      <w:r>
        <w:rPr>
          <w:rFonts w:cs="Arial"/>
        </w:rPr>
        <w:t>p</w:t>
      </w:r>
      <w:r w:rsidRPr="00F562C7">
        <w:rPr>
          <w:rFonts w:cs="Arial"/>
        </w:rPr>
        <w:t>olicy compliance monitoring and overs</w:t>
      </w:r>
      <w:r>
        <w:rPr>
          <w:rFonts w:cs="Arial"/>
        </w:rPr>
        <w:t xml:space="preserve">ight across </w:t>
      </w:r>
      <w:r w:rsidR="00C56FE0">
        <w:rPr>
          <w:rFonts w:cs="Arial"/>
        </w:rPr>
        <w:t>the Board</w:t>
      </w:r>
      <w:r w:rsidR="00C56FE0" w:rsidRPr="00F562C7">
        <w:rPr>
          <w:rFonts w:cs="Arial"/>
        </w:rPr>
        <w:t xml:space="preserve"> </w:t>
      </w:r>
      <w:r>
        <w:rPr>
          <w:rFonts w:cs="Arial"/>
        </w:rPr>
        <w:t>and Regional Councils</w:t>
      </w:r>
      <w:r w:rsidRPr="00F562C7">
        <w:rPr>
          <w:rFonts w:cs="Arial"/>
        </w:rPr>
        <w:t>.</w:t>
      </w:r>
    </w:p>
    <w:p w14:paraId="67A81463" w14:textId="77777777" w:rsidR="007B224A" w:rsidRPr="00F562C7" w:rsidRDefault="007B224A" w:rsidP="007B224A">
      <w:pPr>
        <w:pStyle w:val="Heading2"/>
      </w:pPr>
      <w:bookmarkStart w:id="81" w:name="_Toc511384965"/>
      <w:bookmarkStart w:id="82" w:name="_Toc529089818"/>
      <w:bookmarkStart w:id="83" w:name="_Toc13226741"/>
      <w:r w:rsidRPr="00F562C7">
        <w:t>Compliance attestation</w:t>
      </w:r>
      <w:bookmarkEnd w:id="81"/>
      <w:bookmarkEnd w:id="82"/>
      <w:bookmarkEnd w:id="83"/>
    </w:p>
    <w:p w14:paraId="67A81464" w14:textId="77777777" w:rsidR="007B224A" w:rsidRPr="00F562C7" w:rsidRDefault="007B224A" w:rsidP="007B224A">
      <w:pPr>
        <w:rPr>
          <w:rFonts w:cs="Arial"/>
        </w:rPr>
      </w:pPr>
      <w:r>
        <w:rPr>
          <w:rFonts w:cs="Arial"/>
        </w:rPr>
        <w:t>The p</w:t>
      </w:r>
      <w:r w:rsidRPr="00F562C7">
        <w:rPr>
          <w:rFonts w:cs="Arial"/>
        </w:rPr>
        <w:t xml:space="preserve">olicy applies to all </w:t>
      </w:r>
      <w:r>
        <w:rPr>
          <w:rFonts w:cs="Arial"/>
        </w:rPr>
        <w:t>members.</w:t>
      </w:r>
    </w:p>
    <w:p w14:paraId="67A81465" w14:textId="5B27086A" w:rsidR="007B224A" w:rsidRPr="00F562C7" w:rsidRDefault="007B224A" w:rsidP="007B224A">
      <w:pPr>
        <w:rPr>
          <w:rFonts w:cs="Arial"/>
        </w:rPr>
      </w:pPr>
      <w:r w:rsidRPr="00F562C7">
        <w:rPr>
          <w:rFonts w:cs="Arial"/>
        </w:rPr>
        <w:t xml:space="preserve">Instruction 3.4 to the </w:t>
      </w:r>
      <w:r>
        <w:rPr>
          <w:rFonts w:cs="Arial"/>
        </w:rPr>
        <w:t>Standing Directions</w:t>
      </w:r>
      <w:r w:rsidRPr="00F562C7">
        <w:rPr>
          <w:rFonts w:cs="Arial"/>
        </w:rPr>
        <w:t xml:space="preserve"> sets out the obligations for </w:t>
      </w:r>
      <w:r w:rsidR="00502942">
        <w:rPr>
          <w:rFonts w:cs="Arial"/>
        </w:rPr>
        <w:t>the Board</w:t>
      </w:r>
      <w:r>
        <w:rPr>
          <w:rFonts w:cs="Arial"/>
        </w:rPr>
        <w:t>’s</w:t>
      </w:r>
      <w:r w:rsidRPr="00F562C7">
        <w:rPr>
          <w:rFonts w:cs="Arial"/>
        </w:rPr>
        <w:t xml:space="preserve"> annual compliance attestation, which includes adherence to</w:t>
      </w:r>
      <w:r w:rsidR="00520320">
        <w:rPr>
          <w:rFonts w:cs="Arial"/>
        </w:rPr>
        <w:t xml:space="preserve"> the</w:t>
      </w:r>
      <w:r w:rsidRPr="00F562C7">
        <w:rPr>
          <w:rFonts w:cs="Arial"/>
        </w:rPr>
        <w:t xml:space="preserve"> Victorian Public Sector Commission’s Gifts, Benefits an</w:t>
      </w:r>
      <w:r>
        <w:rPr>
          <w:rFonts w:cs="Arial"/>
        </w:rPr>
        <w:t>d Hospitality Policy Framework.</w:t>
      </w:r>
    </w:p>
    <w:p w14:paraId="67A81466" w14:textId="3525A423" w:rsidR="007B224A" w:rsidRPr="00F562C7" w:rsidRDefault="00520320" w:rsidP="007B224A">
      <w:pPr>
        <w:rPr>
          <w:rFonts w:cs="Arial"/>
        </w:rPr>
      </w:pPr>
      <w:r>
        <w:rPr>
          <w:rFonts w:cs="Arial"/>
        </w:rPr>
        <w:lastRenderedPageBreak/>
        <w:t>A</w:t>
      </w:r>
      <w:r w:rsidR="007B224A" w:rsidRPr="00F562C7">
        <w:rPr>
          <w:rFonts w:cs="Arial"/>
        </w:rPr>
        <w:t xml:space="preserve">ttestation processes are administered by </w:t>
      </w:r>
      <w:r w:rsidR="007B224A">
        <w:rPr>
          <w:rFonts w:cs="Arial"/>
        </w:rPr>
        <w:t xml:space="preserve">the </w:t>
      </w:r>
      <w:r>
        <w:rPr>
          <w:rFonts w:cs="Arial"/>
        </w:rPr>
        <w:t>ACFE Secretariat Unit</w:t>
      </w:r>
      <w:r w:rsidR="007B224A">
        <w:rPr>
          <w:rFonts w:cs="Arial"/>
        </w:rPr>
        <w:t xml:space="preserve">, Department of </w:t>
      </w:r>
      <w:r w:rsidR="00875896">
        <w:rPr>
          <w:rFonts w:cs="Arial"/>
        </w:rPr>
        <w:t>Jobs, Skills, Industry and Regions (DJSIR)</w:t>
      </w:r>
      <w:r w:rsidR="007B224A">
        <w:rPr>
          <w:rFonts w:cs="Arial"/>
        </w:rPr>
        <w:t>.</w:t>
      </w:r>
    </w:p>
    <w:p w14:paraId="67A81467" w14:textId="77777777" w:rsidR="00026218" w:rsidRPr="00F562C7" w:rsidRDefault="00026218" w:rsidP="00026218">
      <w:pPr>
        <w:pStyle w:val="Heading2"/>
      </w:pPr>
      <w:bookmarkStart w:id="84" w:name="_Toc529089819"/>
      <w:bookmarkStart w:id="85" w:name="_Toc13226742"/>
      <w:bookmarkStart w:id="86" w:name="_Toc529089820"/>
      <w:r w:rsidRPr="00F562C7">
        <w:t>Speak-Up</w:t>
      </w:r>
      <w:bookmarkEnd w:id="84"/>
      <w:bookmarkEnd w:id="85"/>
      <w:r w:rsidRPr="00F562C7">
        <w:t xml:space="preserve"> </w:t>
      </w:r>
    </w:p>
    <w:p w14:paraId="67A81468" w14:textId="00169C86" w:rsidR="00026218" w:rsidRPr="00026218" w:rsidRDefault="001217A4" w:rsidP="00900B31">
      <w:r>
        <w:t>Members</w:t>
      </w:r>
      <w:r w:rsidR="00026218" w:rsidRPr="00026218">
        <w:t xml:space="preserve"> can raise concerns about non-compliance</w:t>
      </w:r>
      <w:r w:rsidR="00026218">
        <w:t xml:space="preserve"> with the ACFE </w:t>
      </w:r>
      <w:r w:rsidR="00520320">
        <w:rPr>
          <w:rFonts w:cs="Arial"/>
        </w:rPr>
        <w:t xml:space="preserve">Secretariat </w:t>
      </w:r>
      <w:r w:rsidR="00026218">
        <w:t>Unit.</w:t>
      </w:r>
    </w:p>
    <w:p w14:paraId="67A81469" w14:textId="77777777" w:rsidR="007B224A" w:rsidRPr="00026218" w:rsidRDefault="007B224A" w:rsidP="00026218">
      <w:pPr>
        <w:pStyle w:val="Heading2"/>
        <w:rPr>
          <w:rFonts w:eastAsia="Calibri"/>
        </w:rPr>
      </w:pPr>
      <w:bookmarkStart w:id="87" w:name="_Toc13226743"/>
      <w:r w:rsidRPr="00026218">
        <w:rPr>
          <w:rFonts w:eastAsia="Calibri"/>
        </w:rPr>
        <w:t>Non-</w:t>
      </w:r>
      <w:r w:rsidRPr="00026218">
        <w:t>compliance</w:t>
      </w:r>
      <w:bookmarkEnd w:id="86"/>
      <w:bookmarkEnd w:id="87"/>
      <w:r w:rsidRPr="00026218">
        <w:rPr>
          <w:rFonts w:eastAsia="Calibri"/>
        </w:rPr>
        <w:t xml:space="preserve"> </w:t>
      </w:r>
    </w:p>
    <w:p w14:paraId="67A8146A" w14:textId="77777777" w:rsidR="007B224A" w:rsidRPr="00F562C7" w:rsidRDefault="007B224A" w:rsidP="007B224A">
      <w:pPr>
        <w:spacing w:after="0"/>
        <w:rPr>
          <w:rFonts w:cs="Arial"/>
        </w:rPr>
      </w:pPr>
      <w:r>
        <w:rPr>
          <w:rFonts w:cs="Arial"/>
        </w:rPr>
        <w:t>Non-compliance with the p</w:t>
      </w:r>
      <w:r w:rsidRPr="00F562C7">
        <w:rPr>
          <w:rFonts w:cs="Arial"/>
        </w:rPr>
        <w:t>olicy may constitute a breach of:</w:t>
      </w:r>
    </w:p>
    <w:p w14:paraId="67A8146B" w14:textId="77777777" w:rsidR="007B224A" w:rsidRPr="00F562C7" w:rsidRDefault="007B224A" w:rsidP="003A0977">
      <w:pPr>
        <w:numPr>
          <w:ilvl w:val="0"/>
          <w:numId w:val="7"/>
        </w:numPr>
        <w:spacing w:after="0" w:line="245" w:lineRule="atLeast"/>
        <w:ind w:left="714" w:hanging="357"/>
        <w:rPr>
          <w:rFonts w:cs="Arial"/>
        </w:rPr>
      </w:pPr>
      <w:r w:rsidRPr="00F562C7">
        <w:rPr>
          <w:rFonts w:cs="Arial"/>
          <w:i/>
        </w:rPr>
        <w:t xml:space="preserve">Public Administration Act 2004 </w:t>
      </w:r>
      <w:r w:rsidRPr="00F562C7">
        <w:rPr>
          <w:rFonts w:cs="Arial"/>
        </w:rPr>
        <w:t>in relation to misconduct</w:t>
      </w:r>
      <w:r>
        <w:rPr>
          <w:rFonts w:cs="Arial"/>
        </w:rPr>
        <w:t>.</w:t>
      </w:r>
    </w:p>
    <w:p w14:paraId="67A8146C" w14:textId="77777777" w:rsidR="007B224A" w:rsidRPr="00F562C7" w:rsidRDefault="007B224A" w:rsidP="003A0977">
      <w:pPr>
        <w:numPr>
          <w:ilvl w:val="0"/>
          <w:numId w:val="7"/>
        </w:numPr>
        <w:spacing w:after="0" w:line="245" w:lineRule="atLeast"/>
        <w:ind w:left="714" w:hanging="357"/>
        <w:rPr>
          <w:rFonts w:cs="Arial"/>
        </w:rPr>
      </w:pPr>
      <w:r w:rsidRPr="00F562C7">
        <w:rPr>
          <w:rFonts w:cs="Arial"/>
        </w:rPr>
        <w:t xml:space="preserve">Directors’ Code of Conduct under the </w:t>
      </w:r>
      <w:r w:rsidRPr="003D2599">
        <w:rPr>
          <w:rFonts w:cs="Arial"/>
        </w:rPr>
        <w:t>Public A</w:t>
      </w:r>
      <w:r w:rsidR="003D2599" w:rsidRPr="003D2599">
        <w:rPr>
          <w:rFonts w:cs="Arial"/>
        </w:rPr>
        <w:t>dministration Act</w:t>
      </w:r>
      <w:r>
        <w:rPr>
          <w:rFonts w:cs="Arial"/>
          <w:i/>
        </w:rPr>
        <w:t>.</w:t>
      </w:r>
    </w:p>
    <w:p w14:paraId="67A8146D" w14:textId="77777777" w:rsidR="007B224A" w:rsidRPr="00F562C7" w:rsidRDefault="007B224A" w:rsidP="003A0977">
      <w:pPr>
        <w:numPr>
          <w:ilvl w:val="0"/>
          <w:numId w:val="7"/>
        </w:numPr>
        <w:spacing w:after="120" w:line="245" w:lineRule="atLeast"/>
        <w:ind w:left="714" w:hanging="357"/>
        <w:rPr>
          <w:rFonts w:cs="Arial"/>
        </w:rPr>
      </w:pPr>
      <w:r w:rsidRPr="00F562C7">
        <w:rPr>
          <w:rFonts w:cs="Arial"/>
        </w:rPr>
        <w:t>Victorian Public Sector Code of Conduct</w:t>
      </w:r>
      <w:r>
        <w:rPr>
          <w:rFonts w:cs="Arial"/>
        </w:rPr>
        <w:t>.</w:t>
      </w:r>
    </w:p>
    <w:p w14:paraId="67A8146E" w14:textId="3755AC3E" w:rsidR="007B224A" w:rsidRPr="00F562C7" w:rsidRDefault="007B224A" w:rsidP="007B224A">
      <w:pPr>
        <w:spacing w:before="240" w:after="0"/>
      </w:pPr>
      <w:r>
        <w:t>I</w:t>
      </w:r>
      <w:r w:rsidRPr="00F562C7">
        <w:t>nstances of potential non-compliance</w:t>
      </w:r>
      <w:r>
        <w:t xml:space="preserve"> will be reported</w:t>
      </w:r>
      <w:r w:rsidRPr="00F562C7">
        <w:t xml:space="preserve"> to</w:t>
      </w:r>
      <w:r>
        <w:t xml:space="preserve"> the authorised delegate</w:t>
      </w:r>
      <w:r w:rsidRPr="00F562C7">
        <w:t>, to allo</w:t>
      </w:r>
      <w:r w:rsidR="00BB784A">
        <w:t xml:space="preserve">w them to take actions under </w:t>
      </w:r>
      <w:r w:rsidR="00BB784A">
        <w:rPr>
          <w:rFonts w:cs="Arial"/>
        </w:rPr>
        <w:t>D</w:t>
      </w:r>
      <w:r w:rsidR="004302B2">
        <w:rPr>
          <w:rFonts w:cs="Arial"/>
        </w:rPr>
        <w:t>JSIR</w:t>
      </w:r>
      <w:r>
        <w:t>’s</w:t>
      </w:r>
      <w:r w:rsidR="004302B2">
        <w:t xml:space="preserve"> complaints and management of misconduct</w:t>
      </w:r>
      <w:r w:rsidRPr="00F562C7">
        <w:t xml:space="preserve"> </w:t>
      </w:r>
      <w:r w:rsidR="004302B2">
        <w:t>policies</w:t>
      </w:r>
      <w:hyperlink r:id="rId29" w:history="1">
        <w:r w:rsidRPr="00F562C7">
          <w:t xml:space="preserve">. </w:t>
        </w:r>
      </w:hyperlink>
    </w:p>
    <w:p w14:paraId="67A8146F" w14:textId="03A610AC" w:rsidR="007B224A" w:rsidRPr="007B224A" w:rsidRDefault="007B224A" w:rsidP="007B224A">
      <w:pPr>
        <w:rPr>
          <w:rFonts w:cs="Arial"/>
        </w:rPr>
      </w:pPr>
      <w:r w:rsidRPr="007B224A">
        <w:rPr>
          <w:rFonts w:cs="Arial"/>
        </w:rPr>
        <w:t>Instances of non-complia</w:t>
      </w:r>
      <w:r w:rsidR="00520320">
        <w:rPr>
          <w:rFonts w:cs="Arial"/>
        </w:rPr>
        <w:t xml:space="preserve">nce may also be reported to </w:t>
      </w:r>
      <w:r w:rsidR="00502942">
        <w:rPr>
          <w:rFonts w:cs="Arial"/>
        </w:rPr>
        <w:t xml:space="preserve">the </w:t>
      </w:r>
      <w:r w:rsidR="00B30538">
        <w:rPr>
          <w:rFonts w:cs="Arial"/>
        </w:rPr>
        <w:t xml:space="preserve">ACFE </w:t>
      </w:r>
      <w:r w:rsidR="00502942">
        <w:rPr>
          <w:rFonts w:cs="Arial"/>
        </w:rPr>
        <w:t>Board</w:t>
      </w:r>
      <w:r w:rsidRPr="007B224A">
        <w:rPr>
          <w:rFonts w:cs="Arial"/>
        </w:rPr>
        <w:t>’s Audit and Risk Committee.</w:t>
      </w:r>
    </w:p>
    <w:p w14:paraId="67A81470" w14:textId="77777777" w:rsidR="007B224A" w:rsidRPr="00F562C7" w:rsidRDefault="007B224A" w:rsidP="007B224A">
      <w:pPr>
        <w:pStyle w:val="Heading1"/>
      </w:pPr>
      <w:bookmarkStart w:id="88" w:name="_Toc511384967"/>
      <w:bookmarkStart w:id="89" w:name="_Toc529089821"/>
      <w:bookmarkStart w:id="90" w:name="_Toc13226744"/>
      <w:r w:rsidRPr="007B224A">
        <w:t>Freedom</w:t>
      </w:r>
      <w:r w:rsidRPr="00F562C7">
        <w:t xml:space="preserve"> of Information</w:t>
      </w:r>
      <w:bookmarkEnd w:id="88"/>
      <w:bookmarkEnd w:id="89"/>
      <w:bookmarkEnd w:id="90"/>
      <w:r w:rsidRPr="00F562C7">
        <w:t xml:space="preserve"> </w:t>
      </w:r>
    </w:p>
    <w:p w14:paraId="67A81471" w14:textId="77777777" w:rsidR="007B224A" w:rsidRPr="00F562C7" w:rsidRDefault="007B224A" w:rsidP="007B224A">
      <w:pPr>
        <w:rPr>
          <w:rFonts w:cs="Arial"/>
        </w:rPr>
      </w:pPr>
      <w:r w:rsidRPr="00F562C7">
        <w:rPr>
          <w:rFonts w:cs="Arial"/>
        </w:rPr>
        <w:t>Gifts, benefits and hospitality are subject</w:t>
      </w:r>
      <w:r>
        <w:rPr>
          <w:rFonts w:cs="Arial"/>
        </w:rPr>
        <w:t xml:space="preserve"> to Freedom of Information</w:t>
      </w:r>
      <w:r w:rsidRPr="00F562C7">
        <w:rPr>
          <w:rFonts w:cs="Arial"/>
        </w:rPr>
        <w:t xml:space="preserve"> requests made under the </w:t>
      </w:r>
      <w:r w:rsidRPr="00F562C7">
        <w:rPr>
          <w:rFonts w:cs="Arial"/>
          <w:i/>
        </w:rPr>
        <w:t>Freedom of Information Act 1982,</w:t>
      </w:r>
      <w:r w:rsidRPr="00F562C7">
        <w:rPr>
          <w:rFonts w:cs="Arial"/>
        </w:rPr>
        <w:t xml:space="preserve"> and parliamentary questions. Disclosure of identifying information will be determined on a case-by-case basis in line with </w:t>
      </w:r>
      <w:r>
        <w:rPr>
          <w:rFonts w:cs="Arial"/>
        </w:rPr>
        <w:t>Freedom of Information</w:t>
      </w:r>
      <w:r w:rsidRPr="00F562C7">
        <w:rPr>
          <w:rFonts w:cs="Arial"/>
        </w:rPr>
        <w:t xml:space="preserve"> requirements.</w:t>
      </w:r>
    </w:p>
    <w:p w14:paraId="67A81472" w14:textId="77777777" w:rsidR="007B224A" w:rsidRPr="00F562C7" w:rsidRDefault="007B224A" w:rsidP="007B224A">
      <w:pPr>
        <w:pStyle w:val="Heading1"/>
      </w:pPr>
      <w:bookmarkStart w:id="91" w:name="_Toc511384968"/>
      <w:bookmarkStart w:id="92" w:name="_Toc529089822"/>
      <w:bookmarkStart w:id="93" w:name="_Toc13226745"/>
      <w:r w:rsidRPr="00F562C7">
        <w:t>Record keeping</w:t>
      </w:r>
      <w:bookmarkEnd w:id="91"/>
      <w:bookmarkEnd w:id="92"/>
      <w:bookmarkEnd w:id="93"/>
      <w:r w:rsidRPr="00F562C7">
        <w:t xml:space="preserve"> </w:t>
      </w:r>
    </w:p>
    <w:p w14:paraId="67A81473" w14:textId="5B34DB31" w:rsidR="007B224A" w:rsidRPr="00F562C7" w:rsidRDefault="007B224A" w:rsidP="007B224A">
      <w:pPr>
        <w:rPr>
          <w:rFonts w:cs="Arial"/>
        </w:rPr>
      </w:pPr>
      <w:r w:rsidRPr="00F562C7">
        <w:rPr>
          <w:rFonts w:cs="Arial"/>
        </w:rPr>
        <w:t xml:space="preserve">Public sector organisations have record keeping obligations which help to ensure transparency and accountability. These include obligations under the </w:t>
      </w:r>
      <w:r w:rsidRPr="00F562C7">
        <w:rPr>
          <w:rFonts w:cs="Arial"/>
          <w:i/>
        </w:rPr>
        <w:t>Public Records Act 1973</w:t>
      </w:r>
      <w:r w:rsidRPr="00F562C7">
        <w:rPr>
          <w:rFonts w:cs="Arial"/>
        </w:rPr>
        <w:t xml:space="preserve">, and the </w:t>
      </w:r>
      <w:r w:rsidR="003D2599" w:rsidRPr="003D2599">
        <w:rPr>
          <w:rFonts w:cs="Arial"/>
        </w:rPr>
        <w:t>Financial Management Act</w:t>
      </w:r>
      <w:r w:rsidRPr="00F562C7">
        <w:rPr>
          <w:rFonts w:cs="Arial"/>
        </w:rPr>
        <w:t xml:space="preserve"> to ensure that public funds are appropriately authorised and incurred in accordance with business needs, and captured in financial records. All record keeping relating to this </w:t>
      </w:r>
      <w:r>
        <w:rPr>
          <w:rFonts w:cs="Arial"/>
        </w:rPr>
        <w:t>p</w:t>
      </w:r>
      <w:r w:rsidRPr="00F562C7">
        <w:rPr>
          <w:rFonts w:cs="Arial"/>
        </w:rPr>
        <w:t xml:space="preserve">olicy will accord with </w:t>
      </w:r>
      <w:r w:rsidR="00502942">
        <w:rPr>
          <w:rFonts w:cs="Arial"/>
        </w:rPr>
        <w:t>the Board</w:t>
      </w:r>
      <w:r>
        <w:rPr>
          <w:rFonts w:cs="Arial"/>
        </w:rPr>
        <w:t xml:space="preserve">’s </w:t>
      </w:r>
      <w:r w:rsidRPr="00F562C7">
        <w:rPr>
          <w:rFonts w:cs="Arial"/>
        </w:rPr>
        <w:t>obligations.</w:t>
      </w:r>
    </w:p>
    <w:p w14:paraId="67A81474" w14:textId="77777777" w:rsidR="007B224A" w:rsidRPr="00F562C7" w:rsidRDefault="007B224A" w:rsidP="007B224A">
      <w:pPr>
        <w:pStyle w:val="Heading1"/>
      </w:pPr>
      <w:bookmarkStart w:id="94" w:name="_Toc511384969"/>
      <w:bookmarkStart w:id="95" w:name="_Toc529089823"/>
      <w:bookmarkStart w:id="96" w:name="_Toc13226746"/>
      <w:r w:rsidRPr="007B224A">
        <w:t>Further</w:t>
      </w:r>
      <w:r w:rsidRPr="00F562C7">
        <w:t xml:space="preserve"> assistance</w:t>
      </w:r>
      <w:bookmarkEnd w:id="94"/>
      <w:bookmarkEnd w:id="95"/>
      <w:bookmarkEnd w:id="96"/>
      <w:r w:rsidRPr="00F562C7">
        <w:t xml:space="preserve"> </w:t>
      </w:r>
    </w:p>
    <w:p w14:paraId="67A81475" w14:textId="77777777" w:rsidR="007B224A" w:rsidRPr="007B224A" w:rsidRDefault="00026218" w:rsidP="007B224A">
      <w:pPr>
        <w:rPr>
          <w:rFonts w:eastAsia="Times New Roman" w:cs="Arial"/>
          <w:color w:val="000000"/>
          <w:szCs w:val="18"/>
        </w:rPr>
      </w:pPr>
      <w:r>
        <w:rPr>
          <w:rFonts w:eastAsia="Times New Roman" w:cs="Arial"/>
          <w:color w:val="000000"/>
          <w:szCs w:val="18"/>
        </w:rPr>
        <w:t xml:space="preserve">Members </w:t>
      </w:r>
      <w:r w:rsidR="007B224A" w:rsidRPr="007B224A">
        <w:rPr>
          <w:rFonts w:eastAsia="Times New Roman" w:cs="Arial"/>
          <w:color w:val="000000"/>
          <w:szCs w:val="18"/>
        </w:rPr>
        <w:t>who are unsure about the acceptance of a gift, benefit or hospitali</w:t>
      </w:r>
      <w:r>
        <w:rPr>
          <w:rFonts w:eastAsia="Times New Roman" w:cs="Arial"/>
          <w:color w:val="000000"/>
          <w:szCs w:val="18"/>
        </w:rPr>
        <w:t>ty, or the application of this p</w:t>
      </w:r>
      <w:r w:rsidR="007B224A" w:rsidRPr="007B224A">
        <w:rPr>
          <w:rFonts w:eastAsia="Times New Roman" w:cs="Arial"/>
          <w:color w:val="000000"/>
          <w:szCs w:val="18"/>
        </w:rPr>
        <w:t xml:space="preserve">olicy, should in the first instance discuss the matter with their </w:t>
      </w:r>
      <w:r>
        <w:rPr>
          <w:rFonts w:eastAsia="Times New Roman" w:cs="Arial"/>
          <w:color w:val="000000"/>
          <w:szCs w:val="18"/>
        </w:rPr>
        <w:t>Chairperson</w:t>
      </w:r>
      <w:r w:rsidR="007B224A" w:rsidRPr="007B224A">
        <w:rPr>
          <w:rFonts w:eastAsia="Times New Roman" w:cs="Arial"/>
          <w:color w:val="000000"/>
          <w:szCs w:val="18"/>
        </w:rPr>
        <w:t>.</w:t>
      </w:r>
    </w:p>
    <w:p w14:paraId="67A81476" w14:textId="6CBD9772" w:rsidR="00CC36C2" w:rsidRPr="007B224A" w:rsidRDefault="007B224A" w:rsidP="007B224A">
      <w:pPr>
        <w:rPr>
          <w:rFonts w:eastAsia="Times New Roman" w:cs="Arial"/>
          <w:color w:val="000000"/>
          <w:szCs w:val="18"/>
        </w:rPr>
      </w:pPr>
      <w:r w:rsidRPr="007B224A">
        <w:rPr>
          <w:rFonts w:eastAsia="Times New Roman" w:cs="Arial"/>
          <w:color w:val="000000"/>
          <w:szCs w:val="18"/>
        </w:rPr>
        <w:t xml:space="preserve">Further support is available </w:t>
      </w:r>
      <w:r w:rsidR="00026218">
        <w:rPr>
          <w:rFonts w:eastAsia="Times New Roman" w:cs="Arial"/>
          <w:color w:val="000000"/>
          <w:szCs w:val="18"/>
        </w:rPr>
        <w:t xml:space="preserve">from the ACFE </w:t>
      </w:r>
      <w:r w:rsidR="00520320">
        <w:rPr>
          <w:rFonts w:eastAsia="Times New Roman" w:cs="Arial"/>
          <w:color w:val="000000"/>
          <w:szCs w:val="18"/>
        </w:rPr>
        <w:t>Secretariat</w:t>
      </w:r>
      <w:r w:rsidR="00026218">
        <w:rPr>
          <w:rFonts w:eastAsia="Times New Roman" w:cs="Arial"/>
          <w:color w:val="000000"/>
          <w:szCs w:val="18"/>
        </w:rPr>
        <w:t xml:space="preserve"> Unit via: </w:t>
      </w:r>
      <w:hyperlink r:id="rId30" w:history="1">
        <w:r w:rsidR="008863BF" w:rsidRPr="008863BF">
          <w:rPr>
            <w:rStyle w:val="Hyperlink"/>
            <w:rFonts w:eastAsia="Times New Roman" w:cs="Arial"/>
            <w:szCs w:val="18"/>
          </w:rPr>
          <w:t>ACFEB.Secretariat@education.vic.gov.au</w:t>
        </w:r>
      </w:hyperlink>
    </w:p>
    <w:p w14:paraId="67A81477" w14:textId="77777777" w:rsidR="00D91FD1" w:rsidRPr="00D91FD1" w:rsidRDefault="00D91FD1" w:rsidP="00CC36C2">
      <w:pPr>
        <w:pStyle w:val="Heading1"/>
        <w:pageBreakBefore/>
        <w:ind w:left="431" w:hanging="431"/>
      </w:pPr>
      <w:bookmarkStart w:id="97" w:name="_Toc13226747"/>
      <w:r w:rsidRPr="00442D23">
        <w:lastRenderedPageBreak/>
        <w:t>Definitions</w:t>
      </w:r>
      <w:bookmarkEnd w:id="97"/>
    </w:p>
    <w:p w14:paraId="67A81478" w14:textId="77777777" w:rsidR="00E23D0C" w:rsidRDefault="00E23D0C" w:rsidP="00D91FD1">
      <w:pPr>
        <w:rPr>
          <w:b/>
        </w:rPr>
      </w:pPr>
      <w:bookmarkStart w:id="98" w:name="_Toc2787566"/>
      <w:bookmarkStart w:id="99" w:name="_Toc2787687"/>
      <w:r>
        <w:rPr>
          <w:b/>
        </w:rPr>
        <w:t>Authorised delegate</w:t>
      </w:r>
    </w:p>
    <w:p w14:paraId="67A81479" w14:textId="77777777" w:rsidR="00E23D0C" w:rsidRDefault="00E23D0C" w:rsidP="00967299">
      <w:pPr>
        <w:ind w:left="360"/>
      </w:pPr>
      <w:r w:rsidRPr="00E23D0C">
        <w:t xml:space="preserve">Nominated </w:t>
      </w:r>
      <w:r>
        <w:t>person</w:t>
      </w:r>
      <w:r w:rsidRPr="00E23D0C">
        <w:t xml:space="preserve"> assigned the responsibility to consider and approve proposed</w:t>
      </w:r>
      <w:r>
        <w:t xml:space="preserve"> acceptance decisions within d</w:t>
      </w:r>
      <w:r w:rsidRPr="00E23D0C">
        <w:t>eclarations of gift, benefit and hospitality offers. Authorised</w:t>
      </w:r>
      <w:r>
        <w:t xml:space="preserve"> d</w:t>
      </w:r>
      <w:r w:rsidRPr="00E23D0C">
        <w:t>elegates’ responsibilities are non-delegable.</w:t>
      </w:r>
    </w:p>
    <w:p w14:paraId="67A8147A" w14:textId="4067D0D9" w:rsidR="00E23D0C" w:rsidRPr="00E23D0C" w:rsidRDefault="00E23D0C" w:rsidP="00967299">
      <w:pPr>
        <w:ind w:left="360"/>
      </w:pPr>
      <w:r>
        <w:t xml:space="preserve">For this policy the authorised delegate is the Executive Director, </w:t>
      </w:r>
      <w:r w:rsidR="000B70B4" w:rsidRPr="00B514DC">
        <w:t xml:space="preserve">ACFE </w:t>
      </w:r>
      <w:r w:rsidRPr="00B514DC">
        <w:t>D</w:t>
      </w:r>
      <w:r>
        <w:t xml:space="preserve">ivision, Department of </w:t>
      </w:r>
      <w:r w:rsidR="00171650">
        <w:t>Jobs, Skills, Industry and Regions (DJSIR)</w:t>
      </w:r>
      <w:r>
        <w:t>.</w:t>
      </w:r>
    </w:p>
    <w:p w14:paraId="67A8147B" w14:textId="77777777" w:rsidR="00D91FD1" w:rsidRPr="007D006A" w:rsidRDefault="00D91FD1" w:rsidP="00D91FD1">
      <w:pPr>
        <w:rPr>
          <w:b/>
        </w:rPr>
      </w:pPr>
      <w:r w:rsidRPr="007D006A">
        <w:rPr>
          <w:b/>
        </w:rPr>
        <w:t>Business associate</w:t>
      </w:r>
      <w:bookmarkEnd w:id="98"/>
      <w:bookmarkEnd w:id="99"/>
    </w:p>
    <w:p w14:paraId="67A8147C" w14:textId="33961F0A" w:rsidR="00D91FD1" w:rsidRPr="007D006A" w:rsidRDefault="00D91FD1" w:rsidP="00967299">
      <w:pPr>
        <w:ind w:left="360"/>
      </w:pPr>
      <w:r w:rsidRPr="007D006A">
        <w:t xml:space="preserve">An individual or body that </w:t>
      </w:r>
      <w:r w:rsidR="00502942">
        <w:rPr>
          <w:rFonts w:cs="Arial"/>
        </w:rPr>
        <w:t>the Board</w:t>
      </w:r>
      <w:r w:rsidR="00502942" w:rsidRPr="00F562C7">
        <w:rPr>
          <w:rFonts w:cs="Arial"/>
        </w:rPr>
        <w:t xml:space="preserve"> </w:t>
      </w:r>
      <w:r w:rsidR="00E23D0C">
        <w:t>or Regional Councils</w:t>
      </w:r>
      <w:r w:rsidRPr="007D006A">
        <w:t xml:space="preserve"> h</w:t>
      </w:r>
      <w:r w:rsidR="00E23D0C">
        <w:t>ave, or plan</w:t>
      </w:r>
      <w:r w:rsidRPr="007D006A">
        <w:t xml:space="preserve"> to establish, some form of business relationship with, or who may seek commercial or other advantage by offering gifts, benefits or hospitality.</w:t>
      </w:r>
    </w:p>
    <w:p w14:paraId="67A8147D" w14:textId="77777777" w:rsidR="00D91FD1" w:rsidRPr="007D006A" w:rsidRDefault="00D91FD1" w:rsidP="00D91FD1">
      <w:pPr>
        <w:rPr>
          <w:b/>
        </w:rPr>
      </w:pPr>
      <w:bookmarkStart w:id="100" w:name="_Toc2787567"/>
      <w:bookmarkStart w:id="101" w:name="_Toc2787688"/>
      <w:r w:rsidRPr="007D006A">
        <w:rPr>
          <w:b/>
        </w:rPr>
        <w:t>Benefits</w:t>
      </w:r>
      <w:bookmarkEnd w:id="100"/>
      <w:bookmarkEnd w:id="101"/>
    </w:p>
    <w:p w14:paraId="67A8147E" w14:textId="77777777" w:rsidR="00D91FD1" w:rsidRPr="007D006A" w:rsidRDefault="00D91FD1" w:rsidP="00967299">
      <w:pPr>
        <w:ind w:left="360"/>
      </w:pPr>
      <w:r w:rsidRPr="007D006A">
        <w:t>Benefits include preferential treatment, privileged access, favours or other advantage offered to an individual. They may include invitations to sporting, cultural or social events, access to discounts and loyalty programs and promises of a new job.</w:t>
      </w:r>
    </w:p>
    <w:p w14:paraId="67A8147F" w14:textId="77777777" w:rsidR="00D91FD1" w:rsidRPr="007D006A" w:rsidRDefault="00D91FD1" w:rsidP="00967299">
      <w:pPr>
        <w:ind w:left="360"/>
      </w:pPr>
      <w:r w:rsidRPr="007D006A">
        <w:t>The value of benefits may be difficult to define in dollars, but as they are valued by the individual, they may be used to influence the individual’s behaviour.</w:t>
      </w:r>
    </w:p>
    <w:p w14:paraId="67A81480" w14:textId="77777777" w:rsidR="00D91FD1" w:rsidRPr="007D006A" w:rsidRDefault="00D91FD1" w:rsidP="00D91FD1">
      <w:pPr>
        <w:rPr>
          <w:b/>
        </w:rPr>
      </w:pPr>
      <w:bookmarkStart w:id="102" w:name="_Toc2787568"/>
      <w:bookmarkStart w:id="103" w:name="_Toc2787689"/>
      <w:r w:rsidRPr="007D006A">
        <w:rPr>
          <w:b/>
        </w:rPr>
        <w:t>Ceremonial gifts</w:t>
      </w:r>
      <w:bookmarkEnd w:id="102"/>
      <w:bookmarkEnd w:id="103"/>
    </w:p>
    <w:p w14:paraId="67A81481" w14:textId="77777777" w:rsidR="00D91FD1" w:rsidRPr="007D006A" w:rsidRDefault="00D91FD1" w:rsidP="00967299">
      <w:pPr>
        <w:ind w:left="360"/>
      </w:pPr>
      <w:r w:rsidRPr="007D006A">
        <w:t>Ceremonial gifts are 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14:paraId="67A81482" w14:textId="539AFFF3" w:rsidR="00D91FD1" w:rsidRPr="007D006A" w:rsidRDefault="00D91FD1" w:rsidP="00967299">
      <w:pPr>
        <w:ind w:left="360"/>
      </w:pPr>
      <w:r w:rsidRPr="007D006A">
        <w:t xml:space="preserve">Ceremonial gifts are the property of </w:t>
      </w:r>
      <w:r w:rsidR="00502942">
        <w:rPr>
          <w:rFonts w:cs="Arial"/>
        </w:rPr>
        <w:t>the Board</w:t>
      </w:r>
      <w:r w:rsidR="00502942" w:rsidRPr="00F562C7">
        <w:rPr>
          <w:rFonts w:cs="Arial"/>
        </w:rPr>
        <w:t xml:space="preserve"> </w:t>
      </w:r>
      <w:r w:rsidR="00E23D0C">
        <w:t>or a Regional Council</w:t>
      </w:r>
      <w:r w:rsidRPr="007D006A">
        <w:t xml:space="preserve">, irrespective of value, and should be accepted by </w:t>
      </w:r>
      <w:r w:rsidR="00E23D0C">
        <w:t>members</w:t>
      </w:r>
      <w:r w:rsidRPr="007D006A">
        <w:t xml:space="preserve"> on behalf of the organisation. The receipt of ceremonial gifts should be recorded on the register but does not need to be published online.</w:t>
      </w:r>
    </w:p>
    <w:p w14:paraId="67A81483" w14:textId="77777777" w:rsidR="00D91FD1" w:rsidRPr="007D006A" w:rsidRDefault="00D91FD1" w:rsidP="00D91FD1">
      <w:pPr>
        <w:rPr>
          <w:b/>
        </w:rPr>
      </w:pPr>
      <w:bookmarkStart w:id="104" w:name="_Toc2787569"/>
      <w:bookmarkStart w:id="105" w:name="_Toc2787690"/>
      <w:r w:rsidRPr="007D006A">
        <w:rPr>
          <w:b/>
        </w:rPr>
        <w:t>Conflict of interest</w:t>
      </w:r>
      <w:bookmarkEnd w:id="104"/>
      <w:bookmarkEnd w:id="105"/>
    </w:p>
    <w:p w14:paraId="67A81484" w14:textId="77777777" w:rsidR="00D91FD1" w:rsidRPr="007D006A" w:rsidRDefault="00D91FD1" w:rsidP="00967299">
      <w:pPr>
        <w:ind w:left="360"/>
      </w:pPr>
      <w:r w:rsidRPr="007D006A">
        <w:t>Conflicts may be:</w:t>
      </w:r>
    </w:p>
    <w:p w14:paraId="67A81485" w14:textId="77777777" w:rsidR="00D91FD1" w:rsidRPr="007D006A" w:rsidRDefault="00D91FD1" w:rsidP="00967299">
      <w:pPr>
        <w:ind w:left="360"/>
      </w:pPr>
      <w:r w:rsidRPr="00AD1D20">
        <w:rPr>
          <w:rStyle w:val="Emphasis"/>
        </w:rPr>
        <w:t>Actual</w:t>
      </w:r>
      <w:r w:rsidRPr="007D006A">
        <w:rPr>
          <w:bCs/>
        </w:rPr>
        <w:t>:</w:t>
      </w:r>
      <w:r w:rsidRPr="007D006A">
        <w:t xml:space="preserve"> There is a </w:t>
      </w:r>
      <w:r w:rsidRPr="007D006A">
        <w:rPr>
          <w:bCs/>
        </w:rPr>
        <w:t>real conflict</w:t>
      </w:r>
      <w:r w:rsidRPr="007D006A">
        <w:t xml:space="preserve"> between a mem</w:t>
      </w:r>
      <w:r w:rsidR="00EF671A">
        <w:t>ber</w:t>
      </w:r>
      <w:r w:rsidRPr="007D006A">
        <w:t>’s public duties and private interests.</w:t>
      </w:r>
    </w:p>
    <w:p w14:paraId="67A81486" w14:textId="77777777" w:rsidR="00D91FD1" w:rsidRPr="007D006A" w:rsidRDefault="00D91FD1" w:rsidP="00967299">
      <w:pPr>
        <w:ind w:left="360"/>
      </w:pPr>
      <w:r w:rsidRPr="00AD1D20">
        <w:rPr>
          <w:rStyle w:val="Emphasis"/>
        </w:rPr>
        <w:t>Potential</w:t>
      </w:r>
      <w:r w:rsidRPr="007D006A">
        <w:rPr>
          <w:bCs/>
        </w:rPr>
        <w:t>:</w:t>
      </w:r>
      <w:r w:rsidRPr="007D006A">
        <w:t xml:space="preserve"> A member has private interests that </w:t>
      </w:r>
      <w:r w:rsidRPr="007D006A">
        <w:rPr>
          <w:bCs/>
        </w:rPr>
        <w:t>could conflict</w:t>
      </w:r>
      <w:r w:rsidRPr="007D006A">
        <w:t xml:space="preserve"> with their public duties. This refers to circumstances where it is foreseeable that a conflict may arise in future and steps should be taken now to mitigate that future risk.</w:t>
      </w:r>
    </w:p>
    <w:p w14:paraId="67A81487" w14:textId="77777777" w:rsidR="00D91FD1" w:rsidRPr="007D006A" w:rsidRDefault="00D91FD1" w:rsidP="00967299">
      <w:pPr>
        <w:ind w:left="360"/>
      </w:pPr>
      <w:r w:rsidRPr="00AD1D20">
        <w:rPr>
          <w:rStyle w:val="Emphasis"/>
        </w:rPr>
        <w:t>Perceived</w:t>
      </w:r>
      <w:r w:rsidRPr="007D006A">
        <w:rPr>
          <w:bCs/>
        </w:rPr>
        <w:t>:</w:t>
      </w:r>
      <w:r w:rsidRPr="007D006A">
        <w:t xml:space="preserve"> The public or a third party could reasonably </w:t>
      </w:r>
      <w:r w:rsidRPr="007D006A">
        <w:rPr>
          <w:bCs/>
        </w:rPr>
        <w:t>form the view</w:t>
      </w:r>
      <w:r w:rsidRPr="007D006A">
        <w:t xml:space="preserve"> that a member/s private interests could improperly influence their decisions or actions, now or in the future.</w:t>
      </w:r>
    </w:p>
    <w:p w14:paraId="67A81488" w14:textId="77777777" w:rsidR="00F613CA" w:rsidRPr="00F562C7" w:rsidRDefault="00F613CA" w:rsidP="00F613CA">
      <w:pPr>
        <w:autoSpaceDE w:val="0"/>
        <w:autoSpaceDN w:val="0"/>
        <w:adjustRightInd w:val="0"/>
        <w:spacing w:after="0"/>
        <w:rPr>
          <w:rFonts w:cs="Arial"/>
          <w:b/>
        </w:rPr>
      </w:pPr>
      <w:bookmarkStart w:id="106" w:name="_Toc2787570"/>
      <w:bookmarkStart w:id="107" w:name="_Toc2787691"/>
      <w:r w:rsidRPr="00F562C7">
        <w:rPr>
          <w:rFonts w:cs="Arial"/>
          <w:b/>
        </w:rPr>
        <w:t>Consumed offer</w:t>
      </w:r>
    </w:p>
    <w:p w14:paraId="67A81489" w14:textId="77777777" w:rsidR="00F613CA" w:rsidRPr="00F613CA" w:rsidRDefault="00F613CA" w:rsidP="00967299">
      <w:pPr>
        <w:ind w:left="360"/>
      </w:pPr>
      <w:r w:rsidRPr="00F613CA">
        <w:t>A gift, benefit or hospitality offer is regarded as consumed when it has been accepted prior to approval and it is not possible to return it.</w:t>
      </w:r>
    </w:p>
    <w:p w14:paraId="67A8148A" w14:textId="77777777" w:rsidR="00F613CA" w:rsidRPr="00F562C7" w:rsidRDefault="00F613CA" w:rsidP="00F613CA">
      <w:pPr>
        <w:autoSpaceDE w:val="0"/>
        <w:autoSpaceDN w:val="0"/>
        <w:adjustRightInd w:val="0"/>
        <w:spacing w:after="0"/>
        <w:rPr>
          <w:rFonts w:cs="Arial"/>
          <w:b/>
        </w:rPr>
      </w:pPr>
      <w:r w:rsidRPr="00F562C7">
        <w:rPr>
          <w:rFonts w:cs="Arial"/>
          <w:b/>
        </w:rPr>
        <w:t>Days</w:t>
      </w:r>
    </w:p>
    <w:p w14:paraId="67A8148B" w14:textId="77777777" w:rsidR="00F613CA" w:rsidRPr="00F562C7" w:rsidRDefault="00F613CA" w:rsidP="00967299">
      <w:pPr>
        <w:ind w:left="360"/>
      </w:pPr>
      <w:r>
        <w:t>Days in this p</w:t>
      </w:r>
      <w:r w:rsidRPr="00F562C7">
        <w:t>olicy are working days.</w:t>
      </w:r>
      <w:r>
        <w:t xml:space="preserve">  </w:t>
      </w:r>
    </w:p>
    <w:p w14:paraId="67A8148C" w14:textId="77777777" w:rsidR="00F613CA" w:rsidRPr="00F562C7" w:rsidRDefault="00F613CA" w:rsidP="00F613CA">
      <w:pPr>
        <w:autoSpaceDE w:val="0"/>
        <w:autoSpaceDN w:val="0"/>
        <w:adjustRightInd w:val="0"/>
        <w:spacing w:after="0"/>
        <w:rPr>
          <w:rFonts w:cs="Arial"/>
          <w:b/>
        </w:rPr>
      </w:pPr>
      <w:r w:rsidRPr="00F562C7">
        <w:rPr>
          <w:rFonts w:cs="Arial"/>
          <w:b/>
        </w:rPr>
        <w:t>Declaration</w:t>
      </w:r>
    </w:p>
    <w:p w14:paraId="67A8148D" w14:textId="77777777" w:rsidR="00F613CA" w:rsidRPr="00F562C7" w:rsidRDefault="00F613CA" w:rsidP="00967299">
      <w:pPr>
        <w:ind w:left="360"/>
      </w:pPr>
      <w:r w:rsidRPr="00F562C7">
        <w:t xml:space="preserve">The documented disclosure of an offer and the </w:t>
      </w:r>
      <w:r>
        <w:t>r</w:t>
      </w:r>
      <w:r w:rsidRPr="00F562C7">
        <w:t>ecipient’s decision, which includes all p</w:t>
      </w:r>
      <w:r>
        <w:t xml:space="preserve">ertinent details to enable the authorised </w:t>
      </w:r>
      <w:r w:rsidR="0035464D">
        <w:t>delegate to assess the r</w:t>
      </w:r>
      <w:r w:rsidRPr="00F613CA">
        <w:t>ecipient’s decision.</w:t>
      </w:r>
      <w:r w:rsidRPr="00F562C7">
        <w:rPr>
          <w:color w:val="1F497D"/>
        </w:rPr>
        <w:t xml:space="preserve"> </w:t>
      </w:r>
    </w:p>
    <w:p w14:paraId="67A8148E" w14:textId="77777777" w:rsidR="00F613CA" w:rsidRPr="00F562C7" w:rsidRDefault="00F613CA" w:rsidP="00F613CA">
      <w:pPr>
        <w:autoSpaceDE w:val="0"/>
        <w:autoSpaceDN w:val="0"/>
        <w:adjustRightInd w:val="0"/>
        <w:spacing w:after="0"/>
        <w:rPr>
          <w:rFonts w:cs="Arial"/>
          <w:b/>
        </w:rPr>
      </w:pPr>
      <w:r w:rsidRPr="00F562C7">
        <w:rPr>
          <w:rFonts w:cs="Arial"/>
          <w:b/>
        </w:rPr>
        <w:t>Donations</w:t>
      </w:r>
    </w:p>
    <w:p w14:paraId="67A8148F" w14:textId="3A19D35A" w:rsidR="00F613CA" w:rsidRPr="00F613CA" w:rsidRDefault="00F613CA" w:rsidP="00967299">
      <w:pPr>
        <w:ind w:left="360"/>
      </w:pPr>
      <w:r w:rsidRPr="00F613CA">
        <w:t xml:space="preserve">Gifts given from or received by </w:t>
      </w:r>
      <w:r w:rsidR="00502942">
        <w:rPr>
          <w:rFonts w:cs="Arial"/>
        </w:rPr>
        <w:t>the Board</w:t>
      </w:r>
      <w:r>
        <w:t xml:space="preserve"> or a Regional Council</w:t>
      </w:r>
      <w:r w:rsidRPr="00F613CA">
        <w:t xml:space="preserve">, typically for charitable purposes and/or to benefit a cause. They impose no obligations on the receiving organisation and offer little or no rights or </w:t>
      </w:r>
      <w:r w:rsidRPr="00F613CA">
        <w:lastRenderedPageBreak/>
        <w:t xml:space="preserve">benefits to the provider.  In accordance with </w:t>
      </w:r>
      <w:r w:rsidRPr="00F613CA">
        <w:rPr>
          <w:i/>
        </w:rPr>
        <w:t>Guidance 4.2.2</w:t>
      </w:r>
      <w:r>
        <w:t xml:space="preserve"> of the </w:t>
      </w:r>
      <w:r w:rsidRPr="00F613CA">
        <w:t>Standing Directions</w:t>
      </w:r>
      <w:r w:rsidRPr="00F613CA">
        <w:rPr>
          <w:i/>
        </w:rPr>
        <w:t>,</w:t>
      </w:r>
      <w:r w:rsidRPr="00F613CA">
        <w:t xml:space="preserve"> donations are not considered gifts, benefits or hospitality and their administr</w:t>
      </w:r>
      <w:r w:rsidR="0035464D">
        <w:t>ation does not fall under this p</w:t>
      </w:r>
      <w:r w:rsidRPr="00F613CA">
        <w:t>olicy.</w:t>
      </w:r>
    </w:p>
    <w:p w14:paraId="67A81490" w14:textId="77777777" w:rsidR="00123205" w:rsidRDefault="00123205" w:rsidP="00D91FD1">
      <w:pPr>
        <w:rPr>
          <w:b/>
        </w:rPr>
      </w:pPr>
      <w:r>
        <w:rPr>
          <w:b/>
        </w:rPr>
        <w:t>Fundraising</w:t>
      </w:r>
    </w:p>
    <w:p w14:paraId="67A81491" w14:textId="77777777" w:rsidR="00123205" w:rsidRPr="00123205" w:rsidRDefault="00123205" w:rsidP="00123205">
      <w:pPr>
        <w:ind w:left="360"/>
      </w:pPr>
      <w:r w:rsidRPr="007D006A">
        <w:t>Fundraising by public sector organisations that is consistent with relevant legislation and any government policy is not prohibited under the minimum accountabilities.</w:t>
      </w:r>
    </w:p>
    <w:p w14:paraId="67A81492" w14:textId="77777777" w:rsidR="00D91FD1" w:rsidRPr="007D006A" w:rsidRDefault="00D91FD1" w:rsidP="00D91FD1">
      <w:pPr>
        <w:rPr>
          <w:b/>
        </w:rPr>
      </w:pPr>
      <w:r w:rsidRPr="007D006A">
        <w:rPr>
          <w:b/>
        </w:rPr>
        <w:t>Gifts</w:t>
      </w:r>
      <w:bookmarkEnd w:id="106"/>
      <w:bookmarkEnd w:id="107"/>
    </w:p>
    <w:p w14:paraId="67A81493" w14:textId="42A6ED70" w:rsidR="00D91FD1" w:rsidRPr="007D006A" w:rsidRDefault="00D91FD1" w:rsidP="00967299">
      <w:pPr>
        <w:ind w:left="360"/>
      </w:pPr>
      <w:r w:rsidRPr="007D006A">
        <w:t xml:space="preserve">Gifts are free or discounted items or services and any item or service that would generally be seen by the public as </w:t>
      </w:r>
      <w:r w:rsidR="004D0053">
        <w:t>va</w:t>
      </w:r>
      <w:r w:rsidR="00A37759">
        <w:t>luable</w:t>
      </w:r>
      <w:r w:rsidRPr="007D006A">
        <w:t xml:space="preserve">. These include items of high value (e.g. artwork, jewellery, or expensive pens), low value (e.g. small bunch of flowers), consumables (e.g. chocolates) and services (e.g. painting and repairs). </w:t>
      </w:r>
    </w:p>
    <w:p w14:paraId="67A81494" w14:textId="77777777" w:rsidR="00F613CA" w:rsidRPr="00F562C7" w:rsidRDefault="00F613CA" w:rsidP="00F613CA">
      <w:pPr>
        <w:autoSpaceDE w:val="0"/>
        <w:autoSpaceDN w:val="0"/>
        <w:adjustRightInd w:val="0"/>
        <w:spacing w:after="0"/>
        <w:rPr>
          <w:rFonts w:cs="Arial"/>
          <w:b/>
        </w:rPr>
      </w:pPr>
      <w:bookmarkStart w:id="108" w:name="_Toc2787571"/>
      <w:bookmarkStart w:id="109" w:name="_Toc2787692"/>
      <w:r w:rsidRPr="00F562C7">
        <w:rPr>
          <w:rFonts w:cs="Arial"/>
          <w:b/>
        </w:rPr>
        <w:t xml:space="preserve">Host </w:t>
      </w:r>
    </w:p>
    <w:p w14:paraId="67A81495" w14:textId="77777777" w:rsidR="00F613CA" w:rsidRPr="00F613CA" w:rsidRDefault="00F613CA" w:rsidP="00967299">
      <w:pPr>
        <w:ind w:left="360"/>
      </w:pPr>
      <w:r w:rsidRPr="00F613CA">
        <w:t>The person, office holder or organisation which authorises an event. Responsibilities of a public sector host include initiating the event and approving decisions, for example in relation to cost, selecting invitees, ensuring the event runs smoothly and meets its objectives, and facilitating relationships between invitees.</w:t>
      </w:r>
    </w:p>
    <w:p w14:paraId="67A81496" w14:textId="77777777" w:rsidR="00F613CA" w:rsidRPr="00F613CA" w:rsidRDefault="00F613CA" w:rsidP="00F613CA">
      <w:pPr>
        <w:spacing w:after="0"/>
        <w:rPr>
          <w:rFonts w:eastAsia="Times New Roman" w:cs="Arial"/>
          <w:b/>
          <w:color w:val="000000"/>
          <w:szCs w:val="18"/>
        </w:rPr>
      </w:pPr>
      <w:r w:rsidRPr="00F613CA">
        <w:rPr>
          <w:rFonts w:eastAsia="Times New Roman" w:cs="Arial"/>
          <w:b/>
          <w:color w:val="000000"/>
          <w:szCs w:val="18"/>
        </w:rPr>
        <w:t>Immediate Family</w:t>
      </w:r>
    </w:p>
    <w:p w14:paraId="67A81497" w14:textId="77777777" w:rsidR="00F613CA" w:rsidRPr="00F613CA" w:rsidRDefault="00F613CA" w:rsidP="00967299">
      <w:pPr>
        <w:ind w:left="360"/>
        <w:rPr>
          <w:rFonts w:eastAsia="Times New Roman"/>
          <w:color w:val="000000"/>
          <w:szCs w:val="18"/>
        </w:rPr>
      </w:pPr>
      <w:r>
        <w:rPr>
          <w:shd w:val="clear" w:color="auto" w:fill="FFFFFF"/>
        </w:rPr>
        <w:t>Member</w:t>
      </w:r>
      <w:r w:rsidRPr="00F562C7">
        <w:rPr>
          <w:shd w:val="clear" w:color="auto" w:fill="FFFFFF"/>
        </w:rPr>
        <w:t>’s spouse/partner, sibling, child or parent.</w:t>
      </w:r>
      <w:r w:rsidRPr="00F613CA">
        <w:rPr>
          <w:rFonts w:eastAsia="Times New Roman"/>
          <w:color w:val="000000"/>
          <w:szCs w:val="18"/>
        </w:rPr>
        <w:tab/>
      </w:r>
    </w:p>
    <w:p w14:paraId="67A81498" w14:textId="77777777" w:rsidR="00D91FD1" w:rsidRPr="007D006A" w:rsidRDefault="00D91FD1" w:rsidP="00D91FD1">
      <w:pPr>
        <w:rPr>
          <w:b/>
        </w:rPr>
      </w:pPr>
      <w:r w:rsidRPr="007D006A">
        <w:rPr>
          <w:b/>
        </w:rPr>
        <w:t>Hospitality</w:t>
      </w:r>
      <w:bookmarkEnd w:id="108"/>
      <w:bookmarkEnd w:id="109"/>
    </w:p>
    <w:p w14:paraId="67A81499" w14:textId="77777777" w:rsidR="00D91FD1" w:rsidRPr="007D006A" w:rsidRDefault="00D91FD1" w:rsidP="00967299">
      <w:pPr>
        <w:ind w:left="360"/>
      </w:pPr>
      <w:r w:rsidRPr="007D006A">
        <w:t>Hospitality is the friendly reception and entertainment of guests. Hospitality may range from light refreshments at a business meeting to expensive restaurant meals and sponsored travel and accommodation.</w:t>
      </w:r>
    </w:p>
    <w:p w14:paraId="67A8149A" w14:textId="77777777" w:rsidR="00D91FD1" w:rsidRPr="007D006A" w:rsidRDefault="00D91FD1" w:rsidP="00D91FD1">
      <w:pPr>
        <w:rPr>
          <w:b/>
        </w:rPr>
      </w:pPr>
      <w:bookmarkStart w:id="110" w:name="_Toc2787572"/>
      <w:bookmarkStart w:id="111" w:name="_Toc2787693"/>
      <w:r w:rsidRPr="007D006A">
        <w:rPr>
          <w:b/>
        </w:rPr>
        <w:t>Legitimate business benefit</w:t>
      </w:r>
      <w:bookmarkEnd w:id="110"/>
      <w:bookmarkEnd w:id="111"/>
    </w:p>
    <w:p w14:paraId="67A8149B" w14:textId="77777777" w:rsidR="00D91FD1" w:rsidRPr="007D006A" w:rsidRDefault="00D91FD1" w:rsidP="00967299">
      <w:pPr>
        <w:ind w:left="360"/>
      </w:pPr>
      <w:r w:rsidRPr="007D006A">
        <w:t>A gift, benefit or hospitality may have a legitimate business benefit if it furthers the conduct of official business or other legitimate goals of the public sector organisation, the public sector or the State.</w:t>
      </w:r>
    </w:p>
    <w:p w14:paraId="67A8149C" w14:textId="77777777" w:rsidR="00F613CA" w:rsidRDefault="00F613CA" w:rsidP="00D91FD1">
      <w:pPr>
        <w:rPr>
          <w:b/>
        </w:rPr>
      </w:pPr>
      <w:bookmarkStart w:id="112" w:name="_Toc2787573"/>
      <w:bookmarkStart w:id="113" w:name="_Toc2787694"/>
      <w:r>
        <w:rPr>
          <w:b/>
        </w:rPr>
        <w:t>Member</w:t>
      </w:r>
    </w:p>
    <w:p w14:paraId="67A8149D" w14:textId="14BDDE53" w:rsidR="00F613CA" w:rsidRDefault="00B30538" w:rsidP="00967299">
      <w:pPr>
        <w:ind w:left="360"/>
      </w:pPr>
      <w:r>
        <w:t xml:space="preserve">ACFE </w:t>
      </w:r>
      <w:r w:rsidR="00502942">
        <w:t>Board</w:t>
      </w:r>
      <w:r w:rsidR="00F613CA">
        <w:t xml:space="preserve"> Chairperson, </w:t>
      </w:r>
      <w:r>
        <w:t xml:space="preserve">ACFE </w:t>
      </w:r>
      <w:r w:rsidR="00502942">
        <w:t>Board</w:t>
      </w:r>
      <w:r w:rsidR="00F613CA">
        <w:t xml:space="preserve"> Deputy Chairperson</w:t>
      </w:r>
      <w:r w:rsidR="00502942">
        <w:t>, ACFE Board member</w:t>
      </w:r>
      <w:r w:rsidR="00F613CA">
        <w:t xml:space="preserve"> or Regional Council member.</w:t>
      </w:r>
    </w:p>
    <w:p w14:paraId="67A8149E" w14:textId="77777777" w:rsidR="00123205" w:rsidRPr="007D006A" w:rsidRDefault="00123205" w:rsidP="00123205">
      <w:pPr>
        <w:rPr>
          <w:b/>
        </w:rPr>
      </w:pPr>
      <w:bookmarkStart w:id="114" w:name="_Toc2787577"/>
      <w:bookmarkStart w:id="115" w:name="_Toc2787698"/>
      <w:r w:rsidRPr="007D006A">
        <w:rPr>
          <w:b/>
        </w:rPr>
        <w:t>Non-token offer</w:t>
      </w:r>
      <w:bookmarkEnd w:id="114"/>
      <w:bookmarkEnd w:id="115"/>
    </w:p>
    <w:p w14:paraId="67A8149F" w14:textId="77777777" w:rsidR="00123205" w:rsidRDefault="00123205" w:rsidP="00123205">
      <w:pPr>
        <w:ind w:left="360"/>
      </w:pPr>
      <w:r w:rsidRPr="007D006A">
        <w:t>A non-token offer is a gift, benefit or hospitality that is, or may be perceived to be by the recipient, the person making the offer or by the wider community, of more than inconsequential value. All offers worth more than $50 are non-token offers and must be recorded on the gift, benefit and hospitality register.</w:t>
      </w:r>
    </w:p>
    <w:p w14:paraId="67A814A0" w14:textId="77777777" w:rsidR="00967299" w:rsidRPr="00F562C7" w:rsidRDefault="00967299" w:rsidP="00967299">
      <w:pPr>
        <w:keepNext/>
        <w:autoSpaceDE w:val="0"/>
        <w:autoSpaceDN w:val="0"/>
        <w:adjustRightInd w:val="0"/>
        <w:spacing w:after="0"/>
        <w:rPr>
          <w:rFonts w:cs="Arial"/>
          <w:b/>
        </w:rPr>
      </w:pPr>
      <w:r w:rsidRPr="00F562C7">
        <w:rPr>
          <w:rFonts w:cs="Arial"/>
          <w:b/>
        </w:rPr>
        <w:t>Procurement</w:t>
      </w:r>
    </w:p>
    <w:p w14:paraId="67A814A1" w14:textId="77777777" w:rsidR="00967299" w:rsidRPr="00967299" w:rsidRDefault="00967299" w:rsidP="00967299">
      <w:pPr>
        <w:ind w:left="360"/>
      </w:pPr>
      <w:r w:rsidRPr="00967299">
        <w:t>Procurement refers to all the business processes associated with purchasing goods and services under t</w:t>
      </w:r>
      <w:r>
        <w:t>he Financial Management Act</w:t>
      </w:r>
      <w:r w:rsidRPr="00967299">
        <w:t xml:space="preserve">, or construction-relates services and infrastructure under the </w:t>
      </w:r>
      <w:r w:rsidRPr="00967299">
        <w:rPr>
          <w:i/>
        </w:rPr>
        <w:t>Project Development and Construction Management Act 1994</w:t>
      </w:r>
      <w:r w:rsidRPr="00967299">
        <w:t>, spanning the entire lifespan from the identification of needs to the end of a service contract or the end of the useful life and subsequent disposal of an asset. It also includes the organisational and governance frameworks that underpin the procurement function.</w:t>
      </w:r>
    </w:p>
    <w:p w14:paraId="67A814A2" w14:textId="77777777" w:rsidR="00D91FD1" w:rsidRPr="007D006A" w:rsidRDefault="00D91FD1" w:rsidP="00D91FD1">
      <w:pPr>
        <w:rPr>
          <w:b/>
        </w:rPr>
      </w:pPr>
      <w:r w:rsidRPr="007D006A">
        <w:rPr>
          <w:b/>
        </w:rPr>
        <w:t>Public official</w:t>
      </w:r>
      <w:bookmarkEnd w:id="112"/>
      <w:bookmarkEnd w:id="113"/>
    </w:p>
    <w:p w14:paraId="67A814A3" w14:textId="77777777" w:rsidR="00D91FD1" w:rsidRPr="007D006A" w:rsidRDefault="00D91FD1" w:rsidP="00967299">
      <w:pPr>
        <w:ind w:left="360"/>
      </w:pPr>
      <w:r w:rsidRPr="007D006A">
        <w:t xml:space="preserve">Public official has the same meaning as section 4 of the </w:t>
      </w:r>
      <w:r w:rsidRPr="003D2599">
        <w:rPr>
          <w:iCs/>
        </w:rPr>
        <w:t>Public Administration Act</w:t>
      </w:r>
      <w:r w:rsidRPr="007D006A">
        <w:rPr>
          <w:i/>
          <w:iCs/>
        </w:rPr>
        <w:t xml:space="preserve"> </w:t>
      </w:r>
      <w:r w:rsidRPr="007D006A">
        <w:t>and includes, public sector employees, statutory office holders and directors of public entities.</w:t>
      </w:r>
    </w:p>
    <w:p w14:paraId="67A814A4" w14:textId="77777777" w:rsidR="00D91FD1" w:rsidRPr="007D006A" w:rsidRDefault="00D91FD1" w:rsidP="00D91FD1">
      <w:pPr>
        <w:rPr>
          <w:b/>
        </w:rPr>
      </w:pPr>
      <w:bookmarkStart w:id="116" w:name="_Toc2787574"/>
      <w:bookmarkStart w:id="117" w:name="_Toc2787695"/>
      <w:r w:rsidRPr="007D006A">
        <w:rPr>
          <w:b/>
        </w:rPr>
        <w:t>Public register</w:t>
      </w:r>
      <w:bookmarkEnd w:id="116"/>
      <w:bookmarkEnd w:id="117"/>
    </w:p>
    <w:p w14:paraId="67A814A5" w14:textId="77777777" w:rsidR="00D91FD1" w:rsidRPr="007D006A" w:rsidRDefault="00D91FD1" w:rsidP="00967299">
      <w:pPr>
        <w:ind w:left="360"/>
      </w:pPr>
      <w:r w:rsidRPr="007D006A">
        <w:t xml:space="preserve">A public register is a record, preferably digital, of a subset of the information contained in a register, for publication as required by the minimum accountabilities. </w:t>
      </w:r>
    </w:p>
    <w:p w14:paraId="67A814A6" w14:textId="77777777" w:rsidR="00967299" w:rsidRPr="00F562C7" w:rsidRDefault="00967299" w:rsidP="00967299">
      <w:pPr>
        <w:autoSpaceDE w:val="0"/>
        <w:autoSpaceDN w:val="0"/>
        <w:adjustRightInd w:val="0"/>
        <w:spacing w:after="0"/>
        <w:rPr>
          <w:rFonts w:cs="Arial"/>
          <w:b/>
        </w:rPr>
      </w:pPr>
      <w:bookmarkStart w:id="118" w:name="_Toc2787575"/>
      <w:bookmarkStart w:id="119" w:name="_Toc2787696"/>
      <w:r w:rsidRPr="00F562C7">
        <w:rPr>
          <w:rFonts w:cs="Arial"/>
          <w:b/>
        </w:rPr>
        <w:t>Public Sector</w:t>
      </w:r>
    </w:p>
    <w:p w14:paraId="67A814A7" w14:textId="30F9119D" w:rsidR="00967299" w:rsidRPr="00967299" w:rsidRDefault="00967299" w:rsidP="00967299">
      <w:pPr>
        <w:ind w:left="360"/>
      </w:pPr>
      <w:r w:rsidRPr="00967299">
        <w:t>As defined within the Public Administration Act.</w:t>
      </w:r>
      <w:r w:rsidRPr="00967299">
        <w:rPr>
          <w:i/>
        </w:rPr>
        <w:t xml:space="preserve"> </w:t>
      </w:r>
      <w:r>
        <w:t xml:space="preserve">The Public Sector comprises </w:t>
      </w:r>
      <w:r w:rsidRPr="00F562C7">
        <w:rPr>
          <w:rFonts w:cs="Arial"/>
        </w:rPr>
        <w:t>the public service</w:t>
      </w:r>
      <w:r>
        <w:rPr>
          <w:rFonts w:cs="Arial"/>
        </w:rPr>
        <w:t xml:space="preserve">, </w:t>
      </w:r>
      <w:r w:rsidRPr="00F562C7">
        <w:rPr>
          <w:rFonts w:cs="Arial"/>
        </w:rPr>
        <w:t>public entities</w:t>
      </w:r>
      <w:r>
        <w:rPr>
          <w:rFonts w:cs="Arial"/>
        </w:rPr>
        <w:t xml:space="preserve"> and </w:t>
      </w:r>
      <w:r w:rsidRPr="00F562C7">
        <w:rPr>
          <w:rFonts w:cs="Arial"/>
        </w:rPr>
        <w:t>special bodies.</w:t>
      </w:r>
    </w:p>
    <w:p w14:paraId="59EBBA07" w14:textId="77777777" w:rsidR="00502942" w:rsidRDefault="00502942">
      <w:pPr>
        <w:spacing w:after="0" w:line="240" w:lineRule="auto"/>
        <w:rPr>
          <w:rFonts w:cs="Arial"/>
          <w:b/>
        </w:rPr>
      </w:pPr>
      <w:r>
        <w:rPr>
          <w:rFonts w:cs="Arial"/>
          <w:b/>
        </w:rPr>
        <w:br w:type="page"/>
      </w:r>
    </w:p>
    <w:p w14:paraId="67A814A8" w14:textId="22B6CD39" w:rsidR="00967299" w:rsidRPr="00F562C7" w:rsidRDefault="00967299" w:rsidP="00967299">
      <w:pPr>
        <w:autoSpaceDE w:val="0"/>
        <w:autoSpaceDN w:val="0"/>
        <w:adjustRightInd w:val="0"/>
        <w:spacing w:after="0"/>
        <w:rPr>
          <w:rFonts w:cs="Arial"/>
          <w:b/>
        </w:rPr>
      </w:pPr>
      <w:r w:rsidRPr="00F562C7">
        <w:rPr>
          <w:rFonts w:cs="Arial"/>
          <w:b/>
        </w:rPr>
        <w:lastRenderedPageBreak/>
        <w:t>Recipient</w:t>
      </w:r>
    </w:p>
    <w:p w14:paraId="67A814A9" w14:textId="77777777" w:rsidR="00967299" w:rsidRPr="00F562C7" w:rsidRDefault="00967299" w:rsidP="00967299">
      <w:pPr>
        <w:ind w:left="360"/>
        <w:rPr>
          <w:rFonts w:cs="Arial"/>
        </w:rPr>
      </w:pPr>
      <w:r w:rsidRPr="00F562C7">
        <w:rPr>
          <w:rFonts w:cs="Arial"/>
        </w:rPr>
        <w:t>Personnel to whom offers of gifts, benefits and hospitality are made.</w:t>
      </w:r>
    </w:p>
    <w:p w14:paraId="67A814AA" w14:textId="77777777" w:rsidR="00D91FD1" w:rsidRPr="007D006A" w:rsidRDefault="00D91FD1" w:rsidP="00D91FD1">
      <w:pPr>
        <w:rPr>
          <w:b/>
        </w:rPr>
      </w:pPr>
      <w:r w:rsidRPr="007D006A">
        <w:rPr>
          <w:b/>
        </w:rPr>
        <w:t>Register</w:t>
      </w:r>
      <w:bookmarkEnd w:id="118"/>
      <w:bookmarkEnd w:id="119"/>
    </w:p>
    <w:p w14:paraId="67A814AB" w14:textId="77777777" w:rsidR="00D91FD1" w:rsidRPr="007D006A" w:rsidRDefault="00D91FD1" w:rsidP="00967299">
      <w:pPr>
        <w:ind w:left="360"/>
      </w:pPr>
      <w:r w:rsidRPr="007D006A">
        <w:t xml:space="preserve">A register is a record, preferably digital, of all declarable gifts, benefits and hospitality. </w:t>
      </w:r>
    </w:p>
    <w:p w14:paraId="67A814AC" w14:textId="77777777" w:rsidR="00967299" w:rsidRPr="00F562C7" w:rsidRDefault="00967299" w:rsidP="00123205">
      <w:pPr>
        <w:autoSpaceDE w:val="0"/>
        <w:autoSpaceDN w:val="0"/>
        <w:adjustRightInd w:val="0"/>
        <w:spacing w:after="0"/>
        <w:rPr>
          <w:rFonts w:cs="Arial"/>
          <w:b/>
        </w:rPr>
      </w:pPr>
      <w:bookmarkStart w:id="120" w:name="_Toc2787576"/>
      <w:bookmarkStart w:id="121" w:name="_Toc2787697"/>
      <w:r w:rsidRPr="00F562C7">
        <w:rPr>
          <w:rFonts w:cs="Arial"/>
          <w:b/>
        </w:rPr>
        <w:t>Sponsored Travel</w:t>
      </w:r>
    </w:p>
    <w:p w14:paraId="67A814AD" w14:textId="50008DAA" w:rsidR="00967299" w:rsidRPr="00F562C7" w:rsidRDefault="00967299" w:rsidP="00967299">
      <w:pPr>
        <w:ind w:left="360"/>
        <w:rPr>
          <w:rFonts w:cs="Arial"/>
        </w:rPr>
      </w:pPr>
      <w:r w:rsidRPr="00F562C7">
        <w:rPr>
          <w:rFonts w:cs="Arial"/>
        </w:rPr>
        <w:t xml:space="preserve">Sponsored travel is an offer to fund, wholly, or in part, </w:t>
      </w:r>
      <w:r>
        <w:rPr>
          <w:rFonts w:cs="Arial"/>
        </w:rPr>
        <w:t>member</w:t>
      </w:r>
      <w:r w:rsidRPr="00F562C7">
        <w:rPr>
          <w:rFonts w:cs="Arial"/>
        </w:rPr>
        <w:t>’s travel</w:t>
      </w:r>
      <w:r>
        <w:rPr>
          <w:rFonts w:cs="Arial"/>
        </w:rPr>
        <w:t xml:space="preserve"> and other work-related costs. </w:t>
      </w:r>
      <w:r w:rsidRPr="00F562C7">
        <w:rPr>
          <w:rFonts w:cs="Arial"/>
        </w:rPr>
        <w:t>This includes sponsored transport, accommodation, meals, c</w:t>
      </w:r>
      <w:r>
        <w:rPr>
          <w:rFonts w:cs="Arial"/>
        </w:rPr>
        <w:t xml:space="preserve">onferences and industry tours. </w:t>
      </w:r>
      <w:r w:rsidR="00123205">
        <w:rPr>
          <w:rFonts w:cs="Arial"/>
        </w:rPr>
        <w:t>Sponsored t</w:t>
      </w:r>
      <w:r w:rsidRPr="00F562C7">
        <w:rPr>
          <w:rFonts w:cs="Arial"/>
        </w:rPr>
        <w:t>rav</w:t>
      </w:r>
      <w:r>
        <w:rPr>
          <w:rFonts w:cs="Arial"/>
        </w:rPr>
        <w:t>el should be declined unless a legitimate</w:t>
      </w:r>
      <w:r w:rsidR="00CB74D3">
        <w:rPr>
          <w:rFonts w:cs="Arial"/>
        </w:rPr>
        <w:t xml:space="preserve"> </w:t>
      </w:r>
      <w:r>
        <w:rPr>
          <w:rFonts w:cs="Arial"/>
        </w:rPr>
        <w:t>business b</w:t>
      </w:r>
      <w:r w:rsidRPr="00F562C7">
        <w:rPr>
          <w:rFonts w:cs="Arial"/>
        </w:rPr>
        <w:t>enefit for acceptance can be demonstrated.</w:t>
      </w:r>
    </w:p>
    <w:p w14:paraId="67A814AE" w14:textId="77777777" w:rsidR="00967299" w:rsidRPr="00F562C7" w:rsidRDefault="00967299" w:rsidP="00967299">
      <w:pPr>
        <w:autoSpaceDE w:val="0"/>
        <w:autoSpaceDN w:val="0"/>
        <w:adjustRightInd w:val="0"/>
        <w:spacing w:after="0"/>
        <w:rPr>
          <w:rFonts w:cs="Arial"/>
          <w:b/>
        </w:rPr>
      </w:pPr>
      <w:r w:rsidRPr="00F562C7">
        <w:rPr>
          <w:rFonts w:cs="Arial"/>
          <w:b/>
        </w:rPr>
        <w:t>Sponsorships</w:t>
      </w:r>
    </w:p>
    <w:p w14:paraId="67A814AF" w14:textId="77777777"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The purchase or receipt of rights or benefits, including naming rights, delivered through association with an organisation's products, services or activities. The rights or benefits typically relate to the sponsor's reputation managemen</w:t>
      </w:r>
      <w:r>
        <w:rPr>
          <w:rFonts w:eastAsia="Times New Roman" w:cs="Arial"/>
          <w:color w:val="000000"/>
          <w:szCs w:val="18"/>
        </w:rPr>
        <w:t xml:space="preserve">t or communication objectives. </w:t>
      </w:r>
      <w:r w:rsidRPr="00967299">
        <w:rPr>
          <w:rFonts w:eastAsia="Times New Roman" w:cs="Arial"/>
          <w:color w:val="000000"/>
          <w:szCs w:val="18"/>
        </w:rPr>
        <w:t xml:space="preserve">In accordance with </w:t>
      </w:r>
      <w:r w:rsidRPr="00967299">
        <w:rPr>
          <w:rFonts w:eastAsia="Times New Roman" w:cs="Arial"/>
          <w:i/>
          <w:color w:val="000000"/>
          <w:szCs w:val="18"/>
        </w:rPr>
        <w:t>Guidance 4.2.2</w:t>
      </w:r>
      <w:r w:rsidRPr="00967299">
        <w:rPr>
          <w:rFonts w:eastAsia="Times New Roman" w:cs="Arial"/>
          <w:color w:val="000000"/>
          <w:szCs w:val="18"/>
        </w:rPr>
        <w:t>, Standing Directions 2016, sponsorships are not considered gifts, benefits or hospitality and their administr</w:t>
      </w:r>
      <w:r>
        <w:rPr>
          <w:rFonts w:eastAsia="Times New Roman" w:cs="Arial"/>
          <w:color w:val="000000"/>
          <w:szCs w:val="18"/>
        </w:rPr>
        <w:t>ation does not fall under this p</w:t>
      </w:r>
      <w:r w:rsidRPr="00967299">
        <w:rPr>
          <w:rFonts w:eastAsia="Times New Roman" w:cs="Arial"/>
          <w:color w:val="000000"/>
          <w:szCs w:val="18"/>
        </w:rPr>
        <w:t>olicy.</w:t>
      </w:r>
    </w:p>
    <w:p w14:paraId="67A814B0" w14:textId="77777777" w:rsidR="00967299" w:rsidRPr="00F562C7" w:rsidRDefault="00967299" w:rsidP="00967299">
      <w:pPr>
        <w:autoSpaceDE w:val="0"/>
        <w:autoSpaceDN w:val="0"/>
        <w:adjustRightInd w:val="0"/>
        <w:spacing w:after="0"/>
        <w:rPr>
          <w:rFonts w:cs="Arial"/>
          <w:b/>
        </w:rPr>
      </w:pPr>
      <w:r w:rsidRPr="00F562C7">
        <w:rPr>
          <w:rFonts w:cs="Arial"/>
          <w:b/>
        </w:rPr>
        <w:t>Supplier Code of Conduct</w:t>
      </w:r>
    </w:p>
    <w:p w14:paraId="67A814B1" w14:textId="77777777"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A code of conduct issued by the Victorian Government which outlines the minimum ethical standards in behaviour that suppliers will aspire to meet when conducting business with, or on behalf of, the State.</w:t>
      </w:r>
    </w:p>
    <w:p w14:paraId="67A814B2" w14:textId="77777777" w:rsidR="00D91FD1" w:rsidRPr="007D006A" w:rsidRDefault="00D91FD1" w:rsidP="00D91FD1">
      <w:pPr>
        <w:rPr>
          <w:b/>
        </w:rPr>
      </w:pPr>
      <w:r w:rsidRPr="007D006A">
        <w:rPr>
          <w:b/>
        </w:rPr>
        <w:t>Token offer</w:t>
      </w:r>
      <w:bookmarkEnd w:id="120"/>
      <w:bookmarkEnd w:id="121"/>
    </w:p>
    <w:p w14:paraId="67A814B3" w14:textId="77777777" w:rsidR="00D91FD1" w:rsidRPr="007D006A" w:rsidRDefault="00D91FD1" w:rsidP="00967299">
      <w:pPr>
        <w:ind w:left="360"/>
      </w:pPr>
      <w:r w:rsidRPr="007D006A">
        <w:t>A token offer is a gift, benefit or hospitality that is of inconsequential or trivial value to both the person making the offer and the recipient (such as basic courtesy).</w:t>
      </w:r>
      <w:r w:rsidR="0024706B">
        <w:t xml:space="preserve"> </w:t>
      </w:r>
      <w:r w:rsidR="0024706B" w:rsidRPr="0024706B">
        <w:t>They may include promotional items, such as pens and note pads provided to you at a conference, or modest hospitality that would be considered a basic courtesy, such as light refreshments during a meeting.</w:t>
      </w:r>
      <w:r w:rsidRPr="007D006A">
        <w:t xml:space="preserve"> The minimum accountabilities state that token offers cannot be worth more than $50.</w:t>
      </w:r>
    </w:p>
    <w:p w14:paraId="67A814B4" w14:textId="77777777" w:rsidR="00967299" w:rsidRPr="00F562C7" w:rsidRDefault="00967299" w:rsidP="00967299">
      <w:pPr>
        <w:autoSpaceDE w:val="0"/>
        <w:autoSpaceDN w:val="0"/>
        <w:adjustRightInd w:val="0"/>
        <w:spacing w:after="0"/>
        <w:rPr>
          <w:rFonts w:cs="Arial"/>
          <w:b/>
        </w:rPr>
      </w:pPr>
      <w:r w:rsidRPr="00F562C7">
        <w:rPr>
          <w:rFonts w:cs="Arial"/>
          <w:b/>
        </w:rPr>
        <w:t>Transfer</w:t>
      </w:r>
    </w:p>
    <w:p w14:paraId="67A814B5" w14:textId="4165AFFF"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 xml:space="preserve">The passing of possession or control of a physical item to </w:t>
      </w:r>
      <w:r w:rsidR="00502942">
        <w:rPr>
          <w:rFonts w:cs="Arial"/>
        </w:rPr>
        <w:t>the Board</w:t>
      </w:r>
      <w:r w:rsidR="00502942" w:rsidRPr="00F562C7">
        <w:rPr>
          <w:rFonts w:cs="Arial"/>
        </w:rPr>
        <w:t xml:space="preserve"> </w:t>
      </w:r>
      <w:r>
        <w:rPr>
          <w:rFonts w:eastAsia="Times New Roman" w:cs="Arial"/>
          <w:color w:val="000000"/>
          <w:szCs w:val="18"/>
        </w:rPr>
        <w:t>or the Regional Council</w:t>
      </w:r>
      <w:r w:rsidRPr="00967299">
        <w:rPr>
          <w:rFonts w:eastAsia="Times New Roman" w:cs="Arial"/>
          <w:color w:val="000000"/>
          <w:szCs w:val="18"/>
        </w:rPr>
        <w:t>.</w:t>
      </w:r>
    </w:p>
    <w:p w14:paraId="67A814B6" w14:textId="77777777" w:rsidR="00967299" w:rsidRPr="00F562C7" w:rsidRDefault="00967299" w:rsidP="00967299">
      <w:pPr>
        <w:autoSpaceDE w:val="0"/>
        <w:autoSpaceDN w:val="0"/>
        <w:adjustRightInd w:val="0"/>
        <w:spacing w:after="0"/>
        <w:rPr>
          <w:rFonts w:cs="Arial"/>
          <w:b/>
        </w:rPr>
      </w:pPr>
      <w:r w:rsidRPr="00F562C7">
        <w:rPr>
          <w:rFonts w:cs="Arial"/>
          <w:b/>
        </w:rPr>
        <w:t xml:space="preserve">Victorian Public Sector Organisations </w:t>
      </w:r>
    </w:p>
    <w:p w14:paraId="67A814B7" w14:textId="77777777"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 xml:space="preserve">Victorian Public Sector entities as defined within the </w:t>
      </w:r>
      <w:r w:rsidRPr="00502942">
        <w:rPr>
          <w:rFonts w:eastAsia="Times New Roman" w:cs="Arial"/>
          <w:i/>
          <w:color w:val="000000"/>
          <w:szCs w:val="18"/>
        </w:rPr>
        <w:t>Public Administration Act</w:t>
      </w:r>
      <w:r w:rsidRPr="00967299">
        <w:rPr>
          <w:rFonts w:eastAsia="Times New Roman" w:cs="Arial"/>
          <w:color w:val="000000"/>
          <w:szCs w:val="18"/>
        </w:rPr>
        <w:t>. This does not include Victorian local government organisations.</w:t>
      </w:r>
    </w:p>
    <w:p w14:paraId="67A814B8" w14:textId="77777777" w:rsidR="00967299" w:rsidRPr="00F562C7" w:rsidRDefault="00967299" w:rsidP="00967299">
      <w:pPr>
        <w:keepNext/>
        <w:autoSpaceDE w:val="0"/>
        <w:autoSpaceDN w:val="0"/>
        <w:adjustRightInd w:val="0"/>
        <w:spacing w:after="0"/>
        <w:rPr>
          <w:rFonts w:cs="Arial"/>
          <w:b/>
        </w:rPr>
      </w:pPr>
      <w:r w:rsidRPr="00F562C7">
        <w:rPr>
          <w:rFonts w:cs="Arial"/>
          <w:b/>
        </w:rPr>
        <w:t>Voucher</w:t>
      </w:r>
    </w:p>
    <w:p w14:paraId="67A814B9" w14:textId="77777777"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Vouchers (including retail debit cards and gift cards) are a payment facility offer</w:t>
      </w:r>
      <w:r>
        <w:rPr>
          <w:rFonts w:eastAsia="Times New Roman" w:cs="Arial"/>
          <w:color w:val="000000"/>
          <w:szCs w:val="18"/>
        </w:rPr>
        <w:t>ed by businesses to consumers.</w:t>
      </w:r>
    </w:p>
    <w:p w14:paraId="67A814BA" w14:textId="77777777" w:rsidR="00967299" w:rsidRPr="00967299" w:rsidRDefault="00967299" w:rsidP="003A0977">
      <w:pPr>
        <w:pStyle w:val="ListParagraph"/>
        <w:numPr>
          <w:ilvl w:val="0"/>
          <w:numId w:val="14"/>
        </w:numPr>
        <w:tabs>
          <w:tab w:val="left" w:pos="720"/>
          <w:tab w:val="left" w:pos="1134"/>
          <w:tab w:val="left" w:pos="1701"/>
        </w:tabs>
        <w:autoSpaceDE w:val="0"/>
        <w:autoSpaceDN w:val="0"/>
        <w:adjustRightInd w:val="0"/>
        <w:spacing w:before="120" w:after="210" w:line="245" w:lineRule="atLeast"/>
        <w:ind w:left="720" w:hanging="294"/>
        <w:contextualSpacing w:val="0"/>
        <w:rPr>
          <w:rFonts w:cs="Arial"/>
          <w:color w:val="000000"/>
          <w:sz w:val="24"/>
          <w:lang w:eastAsia="en-AU"/>
        </w:rPr>
      </w:pPr>
      <w:r>
        <w:rPr>
          <w:rFonts w:cs="Arial"/>
          <w:color w:val="000000"/>
          <w:lang w:eastAsia="en-AU"/>
        </w:rPr>
        <w:t>Cash v</w:t>
      </w:r>
      <w:r w:rsidRPr="00967299">
        <w:rPr>
          <w:rFonts w:cs="Arial"/>
          <w:color w:val="000000"/>
          <w:lang w:eastAsia="en-AU"/>
        </w:rPr>
        <w:t>ouchers are any vouchers that can be ‘universally’ use</w:t>
      </w:r>
      <w:r>
        <w:rPr>
          <w:rFonts w:cs="Arial"/>
          <w:color w:val="000000"/>
          <w:lang w:eastAsia="en-AU"/>
        </w:rPr>
        <w:t xml:space="preserve">d in the same way as cash can. </w:t>
      </w:r>
      <w:r w:rsidRPr="00967299">
        <w:rPr>
          <w:rFonts w:cs="Arial"/>
          <w:color w:val="000000"/>
          <w:lang w:eastAsia="en-AU"/>
        </w:rPr>
        <w:t>A financial institution issued debit card, e.g. a bank $50 de</w:t>
      </w:r>
      <w:r w:rsidR="00FB2CEF">
        <w:rPr>
          <w:rFonts w:cs="Arial"/>
          <w:color w:val="000000"/>
          <w:lang w:eastAsia="en-AU"/>
        </w:rPr>
        <w:t xml:space="preserve">bit card, is a ‘cash’ voucher. </w:t>
      </w:r>
      <w:r w:rsidRPr="00967299">
        <w:rPr>
          <w:rFonts w:cs="Arial"/>
          <w:color w:val="000000"/>
          <w:lang w:eastAsia="en-AU"/>
        </w:rPr>
        <w:t xml:space="preserve">The acceptance of </w:t>
      </w:r>
      <w:r>
        <w:rPr>
          <w:rFonts w:cs="Arial"/>
          <w:color w:val="000000"/>
          <w:lang w:eastAsia="en-AU"/>
        </w:rPr>
        <w:t>cash v</w:t>
      </w:r>
      <w:r w:rsidRPr="00967299">
        <w:rPr>
          <w:rFonts w:cs="Arial"/>
          <w:color w:val="000000"/>
          <w:lang w:eastAsia="en-AU"/>
        </w:rPr>
        <w:t>ou</w:t>
      </w:r>
      <w:r>
        <w:rPr>
          <w:rFonts w:cs="Arial"/>
          <w:color w:val="000000"/>
          <w:lang w:eastAsia="en-AU"/>
        </w:rPr>
        <w:t>chers is prohibited under this p</w:t>
      </w:r>
      <w:r w:rsidRPr="00967299">
        <w:rPr>
          <w:rFonts w:cs="Arial"/>
          <w:color w:val="000000"/>
          <w:lang w:eastAsia="en-AU"/>
        </w:rPr>
        <w:t>olicy</w:t>
      </w:r>
      <w:r>
        <w:rPr>
          <w:rFonts w:cs="Arial"/>
          <w:color w:val="000000"/>
          <w:lang w:eastAsia="en-AU"/>
        </w:rPr>
        <w:t>.</w:t>
      </w:r>
    </w:p>
    <w:p w14:paraId="67A814BB" w14:textId="77777777" w:rsidR="00967299" w:rsidRPr="00967299" w:rsidRDefault="00967299" w:rsidP="003A0977">
      <w:pPr>
        <w:pStyle w:val="ListParagraph"/>
        <w:numPr>
          <w:ilvl w:val="0"/>
          <w:numId w:val="14"/>
        </w:numPr>
        <w:tabs>
          <w:tab w:val="left" w:pos="720"/>
          <w:tab w:val="left" w:pos="1134"/>
          <w:tab w:val="left" w:pos="1701"/>
        </w:tabs>
        <w:autoSpaceDE w:val="0"/>
        <w:autoSpaceDN w:val="0"/>
        <w:adjustRightInd w:val="0"/>
        <w:spacing w:before="120" w:after="0" w:line="245" w:lineRule="atLeast"/>
        <w:ind w:left="720" w:hanging="295"/>
        <w:contextualSpacing w:val="0"/>
        <w:rPr>
          <w:rFonts w:cs="Arial"/>
          <w:color w:val="000000"/>
          <w:lang w:eastAsia="en-AU"/>
        </w:rPr>
      </w:pPr>
      <w:r>
        <w:rPr>
          <w:rFonts w:cs="Arial"/>
          <w:color w:val="000000"/>
          <w:lang w:eastAsia="en-AU"/>
        </w:rPr>
        <w:t>Non-cash v</w:t>
      </w:r>
      <w:r w:rsidRPr="00967299">
        <w:rPr>
          <w:rFonts w:cs="Arial"/>
          <w:color w:val="000000"/>
          <w:lang w:eastAsia="en-AU"/>
        </w:rPr>
        <w:t>ouchers are vouchers that must be used at specific retailers a</w:t>
      </w:r>
      <w:r>
        <w:rPr>
          <w:rFonts w:cs="Arial"/>
          <w:color w:val="000000"/>
          <w:lang w:eastAsia="en-AU"/>
        </w:rPr>
        <w:t>nd cannot be converted to cash. Non-cash v</w:t>
      </w:r>
      <w:r w:rsidRPr="00967299">
        <w:rPr>
          <w:rFonts w:cs="Arial"/>
          <w:color w:val="000000"/>
          <w:lang w:eastAsia="en-AU"/>
        </w:rPr>
        <w:t>ouchers are prohibited under thi</w:t>
      </w:r>
      <w:r>
        <w:rPr>
          <w:rFonts w:cs="Arial"/>
          <w:color w:val="000000"/>
          <w:lang w:eastAsia="en-AU"/>
        </w:rPr>
        <w:t>s p</w:t>
      </w:r>
      <w:r w:rsidRPr="00967299">
        <w:rPr>
          <w:rFonts w:cs="Arial"/>
          <w:color w:val="000000"/>
          <w:lang w:eastAsia="en-AU"/>
        </w:rPr>
        <w:t>olicy</w:t>
      </w:r>
      <w:r>
        <w:rPr>
          <w:rFonts w:cs="Arial"/>
          <w:color w:val="000000"/>
          <w:lang w:eastAsia="en-AU"/>
        </w:rPr>
        <w:t>.</w:t>
      </w:r>
    </w:p>
    <w:p w14:paraId="67A814BC" w14:textId="77777777" w:rsidR="00751B8A" w:rsidRDefault="00751B8A" w:rsidP="00DF7577">
      <w:pPr>
        <w:numPr>
          <w:ilvl w:val="12"/>
          <w:numId w:val="0"/>
        </w:numPr>
        <w:rPr>
          <w:color w:val="2E74B5"/>
        </w:rPr>
      </w:pPr>
    </w:p>
    <w:p w14:paraId="67A814BD" w14:textId="77777777" w:rsidR="00F64424" w:rsidRDefault="00F64424" w:rsidP="00164544">
      <w:pPr>
        <w:jc w:val="both"/>
        <w:rPr>
          <w:sz w:val="15"/>
          <w:szCs w:val="15"/>
          <w:lang w:val="en-US"/>
        </w:rPr>
      </w:pPr>
    </w:p>
    <w:p w14:paraId="67A814BE" w14:textId="77777777" w:rsidR="00164544" w:rsidRDefault="00164544" w:rsidP="00164544">
      <w:pPr>
        <w:jc w:val="both"/>
        <w:rPr>
          <w:sz w:val="15"/>
          <w:szCs w:val="15"/>
          <w:lang w:val="en-US"/>
        </w:rPr>
        <w:sectPr w:rsidR="00164544" w:rsidSect="00164544">
          <w:headerReference w:type="even" r:id="rId31"/>
          <w:headerReference w:type="default" r:id="rId32"/>
          <w:footerReference w:type="even" r:id="rId33"/>
          <w:footerReference w:type="default" r:id="rId34"/>
          <w:headerReference w:type="first" r:id="rId35"/>
          <w:footerReference w:type="first" r:id="rId36"/>
          <w:pgSz w:w="11900" w:h="16840"/>
          <w:pgMar w:top="1134" w:right="851" w:bottom="1134" w:left="1134" w:header="709" w:footer="709" w:gutter="0"/>
          <w:cols w:space="708"/>
          <w:docGrid w:linePitch="360"/>
        </w:sectPr>
      </w:pPr>
    </w:p>
    <w:p w14:paraId="67A814BF" w14:textId="77777777" w:rsidR="001217A4" w:rsidRDefault="001217A4" w:rsidP="00086203">
      <w:pPr>
        <w:pStyle w:val="Title"/>
      </w:pPr>
      <w:r w:rsidRPr="001217A4">
        <w:lastRenderedPageBreak/>
        <w:t>Schedule</w:t>
      </w:r>
      <w:r>
        <w:t xml:space="preserve"> A</w:t>
      </w:r>
    </w:p>
    <w:p w14:paraId="67A814C0" w14:textId="77777777" w:rsidR="001217A4" w:rsidRPr="003A0977" w:rsidRDefault="001217A4" w:rsidP="00745543">
      <w:pPr>
        <w:pStyle w:val="Heading2notinTOC"/>
        <w:rPr>
          <w:color w:val="0070C0"/>
        </w:rPr>
      </w:pPr>
      <w:r w:rsidRPr="003A0977">
        <w:rPr>
          <w:color w:val="0070C0"/>
        </w:rPr>
        <w:t xml:space="preserve">Minimum </w:t>
      </w:r>
      <w:r w:rsidRPr="003A0977">
        <w:t>accountabilities</w:t>
      </w:r>
    </w:p>
    <w:p w14:paraId="67A814C1" w14:textId="77777777" w:rsidR="001217A4" w:rsidRPr="000B70B4" w:rsidRDefault="001217A4" w:rsidP="00745543">
      <w:pPr>
        <w:pStyle w:val="Heading3notinTOC"/>
        <w:rPr>
          <w:color w:val="0070C0"/>
        </w:rPr>
      </w:pPr>
      <w:r w:rsidRPr="000B70B4">
        <w:rPr>
          <w:color w:val="0070C0"/>
        </w:rPr>
        <w:t>Members offered gifts, benefits and hospitality</w:t>
      </w:r>
    </w:p>
    <w:p w14:paraId="67A814C2"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Do not seek or solicit gifts, benefits and hospit</w:t>
      </w:r>
      <w:r>
        <w:rPr>
          <w:rFonts w:eastAsia="Meiryo" w:cs="DIN-Regular"/>
          <w:color w:val="000000"/>
        </w:rPr>
        <w:t>ality, for themselves or others.</w:t>
      </w:r>
    </w:p>
    <w:p w14:paraId="67A814C3"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Refuse all offers of gifts, benefits and hospitality that:</w:t>
      </w:r>
    </w:p>
    <w:p w14:paraId="67A814C4" w14:textId="77777777" w:rsidR="001217A4" w:rsidRPr="003059A4" w:rsidRDefault="001217A4" w:rsidP="003A0977">
      <w:pPr>
        <w:numPr>
          <w:ilvl w:val="1"/>
          <w:numId w:val="1"/>
        </w:numPr>
        <w:spacing w:after="120"/>
        <w:ind w:left="567" w:hanging="283"/>
        <w:rPr>
          <w:rFonts w:eastAsia="Meiryo" w:cs="DIN-Regular"/>
          <w:color w:val="000000"/>
        </w:rPr>
      </w:pPr>
      <w:r>
        <w:rPr>
          <w:rFonts w:eastAsia="Meiryo" w:cs="DIN-Regular"/>
          <w:color w:val="000000"/>
        </w:rPr>
        <w:t>A</w:t>
      </w:r>
      <w:r w:rsidRPr="003059A4">
        <w:rPr>
          <w:rFonts w:eastAsia="Meiryo" w:cs="DIN-Regular"/>
          <w:color w:val="000000"/>
        </w:rPr>
        <w:t>re money, items used in a similar way to money, or items easily converted to money</w:t>
      </w:r>
      <w:r>
        <w:rPr>
          <w:rFonts w:eastAsia="Meiryo" w:cs="DIN-Regular"/>
          <w:color w:val="000000"/>
        </w:rPr>
        <w:t>, including vouchers.</w:t>
      </w:r>
    </w:p>
    <w:p w14:paraId="67A814C5" w14:textId="77777777" w:rsidR="001217A4" w:rsidRDefault="001217A4" w:rsidP="003A0977">
      <w:pPr>
        <w:numPr>
          <w:ilvl w:val="1"/>
          <w:numId w:val="1"/>
        </w:numPr>
        <w:spacing w:after="120"/>
        <w:ind w:left="567" w:hanging="283"/>
        <w:rPr>
          <w:rFonts w:eastAsia="Meiryo" w:cs="DIN-Regular"/>
          <w:color w:val="000000"/>
        </w:rPr>
      </w:pPr>
      <w:r>
        <w:rPr>
          <w:rFonts w:eastAsia="Meiryo" w:cs="DIN-Regular"/>
          <w:color w:val="000000"/>
        </w:rPr>
        <w:t>G</w:t>
      </w:r>
      <w:r w:rsidRPr="003059A4">
        <w:rPr>
          <w:rFonts w:eastAsia="Meiryo" w:cs="DIN-Regular"/>
          <w:color w:val="000000"/>
        </w:rPr>
        <w:t>ive rise to an actual, potential or</w:t>
      </w:r>
      <w:r>
        <w:rPr>
          <w:rFonts w:eastAsia="Meiryo" w:cs="DIN-Regular"/>
          <w:color w:val="000000"/>
        </w:rPr>
        <w:t xml:space="preserve"> perceived conflict of interest.</w:t>
      </w:r>
    </w:p>
    <w:p w14:paraId="67A814C6" w14:textId="77777777" w:rsidR="001217A4" w:rsidRDefault="001217A4" w:rsidP="003A0977">
      <w:pPr>
        <w:numPr>
          <w:ilvl w:val="1"/>
          <w:numId w:val="1"/>
        </w:numPr>
        <w:spacing w:after="120"/>
        <w:ind w:left="567" w:hanging="283"/>
        <w:rPr>
          <w:rFonts w:eastAsia="Meiryo" w:cs="DIN-Regular"/>
          <w:color w:val="000000"/>
        </w:rPr>
      </w:pPr>
      <w:r>
        <w:rPr>
          <w:rFonts w:eastAsia="Meiryo" w:cs="DIN-Regular"/>
          <w:color w:val="000000"/>
        </w:rPr>
        <w:t>Extend to their relatives or friends.</w:t>
      </w:r>
    </w:p>
    <w:p w14:paraId="67A814C7" w14:textId="77777777" w:rsidR="001217A4" w:rsidRPr="003059A4" w:rsidRDefault="001217A4" w:rsidP="003A0977">
      <w:pPr>
        <w:numPr>
          <w:ilvl w:val="1"/>
          <w:numId w:val="1"/>
        </w:numPr>
        <w:spacing w:after="120"/>
        <w:ind w:left="567" w:hanging="283"/>
        <w:rPr>
          <w:rFonts w:eastAsia="Meiryo" w:cs="DIN-Regular"/>
          <w:color w:val="000000"/>
        </w:rPr>
      </w:pPr>
      <w:r>
        <w:rPr>
          <w:rFonts w:eastAsia="Meiryo" w:cs="DIN-Regular"/>
          <w:color w:val="000000"/>
        </w:rPr>
        <w:t>Are from a person or organisation about whom the member is likely to make a business decision.</w:t>
      </w:r>
    </w:p>
    <w:p w14:paraId="67A814C8" w14:textId="6786A7A1" w:rsidR="001217A4" w:rsidRPr="003059A4" w:rsidRDefault="001217A4" w:rsidP="003A0977">
      <w:pPr>
        <w:numPr>
          <w:ilvl w:val="1"/>
          <w:numId w:val="1"/>
        </w:numPr>
        <w:spacing w:after="120"/>
        <w:ind w:left="567" w:hanging="283"/>
        <w:rPr>
          <w:rFonts w:eastAsia="Meiryo" w:cs="DIN-Regular"/>
          <w:color w:val="000000"/>
        </w:rPr>
      </w:pPr>
      <w:r>
        <w:rPr>
          <w:rFonts w:eastAsia="Meiryo" w:cs="DIN-Regular"/>
          <w:color w:val="000000"/>
        </w:rPr>
        <w:t>M</w:t>
      </w:r>
      <w:r w:rsidRPr="003059A4">
        <w:rPr>
          <w:rFonts w:eastAsia="Meiryo" w:cs="DIN-Regular"/>
          <w:color w:val="000000"/>
        </w:rPr>
        <w:t>ay adversely affect their standing as a public o</w:t>
      </w:r>
      <w:r>
        <w:rPr>
          <w:rFonts w:eastAsia="Meiryo" w:cs="DIN-Regular"/>
          <w:color w:val="000000"/>
        </w:rPr>
        <w:t xml:space="preserve">fficial or statutory office holder or which may bring </w:t>
      </w:r>
      <w:r w:rsidR="00502942">
        <w:rPr>
          <w:rFonts w:cs="Arial"/>
        </w:rPr>
        <w:t>the Board</w:t>
      </w:r>
      <w:r>
        <w:rPr>
          <w:rFonts w:eastAsia="Meiryo" w:cs="DIN-Regular"/>
          <w:color w:val="000000"/>
        </w:rPr>
        <w:t>, a Regional Council,</w:t>
      </w:r>
      <w:r w:rsidRPr="003059A4">
        <w:rPr>
          <w:rFonts w:eastAsia="Meiryo" w:cs="DIN-Regular"/>
          <w:color w:val="000000"/>
        </w:rPr>
        <w:t xml:space="preserve"> or the </w:t>
      </w:r>
      <w:r>
        <w:rPr>
          <w:rFonts w:eastAsia="Meiryo" w:cs="DIN-Regular"/>
          <w:color w:val="000000"/>
        </w:rPr>
        <w:t>public sector into disrepute.</w:t>
      </w:r>
    </w:p>
    <w:p w14:paraId="67A814C9" w14:textId="18EFC652" w:rsidR="001217A4" w:rsidRPr="003059A4" w:rsidRDefault="001217A4" w:rsidP="003A0977">
      <w:pPr>
        <w:numPr>
          <w:ilvl w:val="1"/>
          <w:numId w:val="1"/>
        </w:numPr>
        <w:spacing w:after="120"/>
        <w:ind w:left="567" w:hanging="283"/>
        <w:rPr>
          <w:rFonts w:eastAsia="Meiryo" w:cs="DIN-Regular"/>
          <w:color w:val="000000"/>
        </w:rPr>
      </w:pPr>
      <w:r>
        <w:rPr>
          <w:rFonts w:eastAsia="Meiryo" w:cs="DIN-Regular"/>
          <w:color w:val="000000"/>
        </w:rPr>
        <w:t>A</w:t>
      </w:r>
      <w:r w:rsidRPr="003059A4">
        <w:rPr>
          <w:rFonts w:eastAsia="Meiryo" w:cs="DIN-Regular"/>
          <w:color w:val="000000"/>
        </w:rPr>
        <w:t xml:space="preserve">re non-token offers without a legitimate </w:t>
      </w:r>
      <w:r w:rsidR="00CB74D3">
        <w:rPr>
          <w:rFonts w:eastAsia="Meiryo" w:cs="DIN-Regular"/>
          <w:color w:val="000000"/>
        </w:rPr>
        <w:t xml:space="preserve">and articulated </w:t>
      </w:r>
      <w:r w:rsidRPr="003059A4">
        <w:rPr>
          <w:rFonts w:eastAsia="Meiryo" w:cs="DIN-Regular"/>
          <w:color w:val="000000"/>
        </w:rPr>
        <w:t>business benefit.</w:t>
      </w:r>
    </w:p>
    <w:p w14:paraId="67A814CA" w14:textId="6D4E264F"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Declare all non-token offers (valued at $50 or mor</w:t>
      </w:r>
      <w:r>
        <w:rPr>
          <w:rFonts w:eastAsia="Meiryo" w:cs="DIN-Regular"/>
          <w:color w:val="000000"/>
        </w:rPr>
        <w:t>e)</w:t>
      </w:r>
      <w:r w:rsidRPr="003059A4">
        <w:rPr>
          <w:rFonts w:eastAsia="Meiryo" w:cs="DIN-Regular"/>
          <w:color w:val="000000"/>
        </w:rPr>
        <w:t xml:space="preserve"> of gifts, benefits and hospitality (whethe</w:t>
      </w:r>
      <w:r>
        <w:rPr>
          <w:rFonts w:eastAsia="Meiryo" w:cs="DIN-Regular"/>
          <w:color w:val="000000"/>
        </w:rPr>
        <w:t>r accepted or declined) on the</w:t>
      </w:r>
      <w:r w:rsidRPr="003059A4">
        <w:rPr>
          <w:rFonts w:eastAsia="Meiryo" w:cs="DIN-Regular"/>
          <w:color w:val="000000"/>
        </w:rPr>
        <w:t xml:space="preserve"> organisation’s register</w:t>
      </w:r>
      <w:r>
        <w:rPr>
          <w:rFonts w:eastAsia="Meiryo" w:cs="DIN-Regular"/>
          <w:color w:val="000000"/>
        </w:rPr>
        <w:t>, within five days</w:t>
      </w:r>
      <w:r w:rsidRPr="003059A4">
        <w:rPr>
          <w:rFonts w:eastAsia="Meiryo" w:cs="DIN-Regular"/>
          <w:color w:val="000000"/>
        </w:rPr>
        <w:t>, and s</w:t>
      </w:r>
      <w:r>
        <w:rPr>
          <w:rFonts w:eastAsia="Meiryo" w:cs="DIN-Regular"/>
          <w:color w:val="000000"/>
        </w:rPr>
        <w:t>eek written approval from the Executive Directo</w:t>
      </w:r>
      <w:r w:rsidRPr="00B514DC">
        <w:rPr>
          <w:rFonts w:eastAsia="Meiryo" w:cs="DIN-Regular"/>
        </w:rPr>
        <w:t xml:space="preserve">r, </w:t>
      </w:r>
      <w:r w:rsidR="000B70B4" w:rsidRPr="00B514DC">
        <w:rPr>
          <w:rFonts w:eastAsia="Meiryo" w:cs="DIN-Regular"/>
        </w:rPr>
        <w:t>ACFE</w:t>
      </w:r>
      <w:r w:rsidRPr="00B514DC">
        <w:rPr>
          <w:rFonts w:eastAsia="Meiryo" w:cs="DIN-Regular"/>
        </w:rPr>
        <w:t xml:space="preserve"> Divi</w:t>
      </w:r>
      <w:r>
        <w:rPr>
          <w:rFonts w:eastAsia="Meiryo" w:cs="DIN-Regular"/>
          <w:color w:val="000000"/>
        </w:rPr>
        <w:t>sion</w:t>
      </w:r>
      <w:r w:rsidRPr="003059A4">
        <w:rPr>
          <w:rFonts w:eastAsia="Meiryo" w:cs="DIN-Regular"/>
          <w:color w:val="000000"/>
        </w:rPr>
        <w:t xml:space="preserve"> to accept any non-token offer.</w:t>
      </w:r>
    </w:p>
    <w:p w14:paraId="67A814CB" w14:textId="19B3BB12" w:rsidR="001217A4" w:rsidRPr="00E23D0C"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Refuse bribes or inducements and report inducements and bribery attempts to the </w:t>
      </w:r>
      <w:r>
        <w:rPr>
          <w:rFonts w:eastAsia="Meiryo" w:cs="DIN-Regular"/>
          <w:color w:val="000000"/>
        </w:rPr>
        <w:t>Executive Directo</w:t>
      </w:r>
      <w:r w:rsidRPr="00B514DC">
        <w:rPr>
          <w:rFonts w:eastAsia="Meiryo" w:cs="DIN-Regular"/>
        </w:rPr>
        <w:t xml:space="preserve">r, </w:t>
      </w:r>
      <w:r w:rsidR="000B70B4" w:rsidRPr="00B514DC">
        <w:rPr>
          <w:rFonts w:eastAsia="Meiryo" w:cs="DIN-Regular"/>
        </w:rPr>
        <w:t>ACFE</w:t>
      </w:r>
      <w:r w:rsidRPr="00B514DC">
        <w:rPr>
          <w:rFonts w:eastAsia="Meiryo" w:cs="DIN-Regular"/>
        </w:rPr>
        <w:t xml:space="preserve"> Divi</w:t>
      </w:r>
      <w:r>
        <w:rPr>
          <w:rFonts w:eastAsia="Meiryo" w:cs="DIN-Regular"/>
          <w:color w:val="000000"/>
        </w:rPr>
        <w:t>sion,</w:t>
      </w:r>
      <w:r w:rsidRPr="003059A4">
        <w:rPr>
          <w:rFonts w:eastAsia="Meiryo" w:cs="DIN-Regular"/>
          <w:color w:val="000000"/>
        </w:rPr>
        <w:t xml:space="preserve"> (who should report any criminal or corrupt conduct to Victoria Police or the Independent Broad-based Anti-corruption Commission).</w:t>
      </w:r>
    </w:p>
    <w:p w14:paraId="67A814CC" w14:textId="77777777" w:rsidR="001217A4" w:rsidRPr="000B70B4" w:rsidRDefault="001217A4" w:rsidP="00745543">
      <w:pPr>
        <w:pStyle w:val="Heading3notinTOC"/>
        <w:rPr>
          <w:color w:val="0070C0"/>
        </w:rPr>
      </w:pPr>
      <w:r w:rsidRPr="000B70B4">
        <w:rPr>
          <w:color w:val="0070C0"/>
        </w:rPr>
        <w:t>Members providing gifts, benefits and hospitality</w:t>
      </w:r>
    </w:p>
    <w:p w14:paraId="67A814CD"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Ensure that any gift, benefit and hospitality is provided for a business purpose in that it furthers the conduct of official business or other legitimate organisational goals, or promotes and supports government policy objectives and priorities.</w:t>
      </w:r>
    </w:p>
    <w:p w14:paraId="67A814CE" w14:textId="77777777" w:rsidR="001217A4" w:rsidRPr="003059A4" w:rsidRDefault="001217A4" w:rsidP="003A0977">
      <w:pPr>
        <w:numPr>
          <w:ilvl w:val="0"/>
          <w:numId w:val="1"/>
        </w:numPr>
        <w:spacing w:after="120"/>
        <w:ind w:left="284" w:hanging="284"/>
        <w:rPr>
          <w:rFonts w:eastAsia="Meiryo" w:cs="DIN-Regular"/>
          <w:color w:val="000000"/>
        </w:rPr>
      </w:pPr>
      <w:r>
        <w:rPr>
          <w:rFonts w:eastAsia="Meiryo" w:cs="DIN-Regular"/>
          <w:color w:val="000000"/>
        </w:rPr>
        <w:t xml:space="preserve">Ensure </w:t>
      </w:r>
      <w:r w:rsidRPr="003059A4">
        <w:rPr>
          <w:rFonts w:eastAsia="Meiryo" w:cs="DIN-Regular"/>
          <w:color w:val="000000"/>
        </w:rPr>
        <w:t>any costs are proportionate to the benefits obtained for the State, and would be considered reasonable in terms of community expectations.</w:t>
      </w:r>
    </w:p>
    <w:p w14:paraId="67A814CF"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Ensure that when hospitality is provided, individuals demonstrate professionalism in their conduct, and uphold their obligation to extend a duty of care to other participants.</w:t>
      </w:r>
    </w:p>
    <w:p w14:paraId="67A814D0" w14:textId="77777777" w:rsidR="001217A4" w:rsidRPr="000B70B4" w:rsidRDefault="001217A4" w:rsidP="00745543">
      <w:pPr>
        <w:pStyle w:val="Heading3notinTOC"/>
        <w:rPr>
          <w:color w:val="0070C0"/>
        </w:rPr>
      </w:pPr>
      <w:r w:rsidRPr="000B70B4">
        <w:rPr>
          <w:color w:val="0070C0"/>
        </w:rPr>
        <w:t>Authorised Delegate</w:t>
      </w:r>
    </w:p>
    <w:p w14:paraId="67A814D1" w14:textId="77777777" w:rsidR="001217A4" w:rsidRPr="00F05456" w:rsidRDefault="001217A4" w:rsidP="003A0977">
      <w:pPr>
        <w:numPr>
          <w:ilvl w:val="0"/>
          <w:numId w:val="1"/>
        </w:numPr>
        <w:spacing w:after="120"/>
        <w:ind w:left="284" w:hanging="284"/>
        <w:rPr>
          <w:rFonts w:eastAsia="Meiryo" w:cs="DIN-Regular"/>
          <w:color w:val="000000"/>
        </w:rPr>
      </w:pPr>
      <w:r w:rsidRPr="00F05456">
        <w:rPr>
          <w:rFonts w:eastAsia="Meiryo" w:cs="DIN-Regular"/>
          <w:color w:val="000000"/>
        </w:rPr>
        <w:t xml:space="preserve">Assess all declared </w:t>
      </w:r>
      <w:r>
        <w:rPr>
          <w:rFonts w:eastAsia="Meiryo" w:cs="DIN-Regular"/>
          <w:color w:val="000000"/>
        </w:rPr>
        <w:t>non-t</w:t>
      </w:r>
      <w:r w:rsidRPr="00F05456">
        <w:rPr>
          <w:rFonts w:eastAsia="Meiryo" w:cs="DIN-Regular"/>
          <w:color w:val="000000"/>
        </w:rPr>
        <w:t xml:space="preserve">oken offers proposed to be accepted in the </w:t>
      </w:r>
      <w:r>
        <w:rPr>
          <w:rFonts w:eastAsia="Meiryo" w:cs="DIN-Regular"/>
          <w:color w:val="000000"/>
        </w:rPr>
        <w:t>r</w:t>
      </w:r>
      <w:r w:rsidRPr="00F05456">
        <w:rPr>
          <w:rFonts w:eastAsia="Meiryo" w:cs="DIN-Regular"/>
          <w:color w:val="000000"/>
        </w:rPr>
        <w:t>egistry and make an approval decision</w:t>
      </w:r>
      <w:r>
        <w:rPr>
          <w:rFonts w:eastAsia="Meiryo" w:cs="DIN-Regular"/>
          <w:color w:val="000000"/>
        </w:rPr>
        <w:t xml:space="preserve"> w</w:t>
      </w:r>
      <w:r w:rsidRPr="00F05456">
        <w:rPr>
          <w:rFonts w:eastAsia="Meiryo" w:cs="DIN-Regular"/>
          <w:color w:val="000000"/>
        </w:rPr>
        <w:t>ithin 10 d</w:t>
      </w:r>
      <w:r>
        <w:rPr>
          <w:rFonts w:eastAsia="Meiryo" w:cs="DIN-Regular"/>
          <w:color w:val="000000"/>
        </w:rPr>
        <w:t>ays of the d</w:t>
      </w:r>
      <w:r w:rsidRPr="00F05456">
        <w:rPr>
          <w:rFonts w:eastAsia="Meiryo" w:cs="DIN-Regular"/>
          <w:color w:val="000000"/>
        </w:rPr>
        <w:t>eclaration and where possible prior to acceptance.</w:t>
      </w:r>
    </w:p>
    <w:p w14:paraId="67A814D2" w14:textId="77777777" w:rsidR="001217A4" w:rsidRPr="00F05456" w:rsidRDefault="001217A4" w:rsidP="003A0977">
      <w:pPr>
        <w:numPr>
          <w:ilvl w:val="0"/>
          <w:numId w:val="1"/>
        </w:numPr>
        <w:spacing w:after="120"/>
        <w:ind w:left="284" w:hanging="284"/>
        <w:rPr>
          <w:rFonts w:eastAsia="Meiryo" w:cs="DIN-Regular"/>
          <w:color w:val="000000"/>
        </w:rPr>
      </w:pPr>
      <w:r>
        <w:rPr>
          <w:rFonts w:eastAsia="Meiryo" w:cs="DIN-Regular"/>
          <w:color w:val="000000"/>
        </w:rPr>
        <w:t xml:space="preserve">Where appropriate, approve a recipient’s retention of a non-token gift </w:t>
      </w:r>
      <w:r w:rsidRPr="00F05456">
        <w:rPr>
          <w:rFonts w:eastAsia="Meiryo" w:cs="DIN-Regular"/>
          <w:color w:val="000000"/>
        </w:rPr>
        <w:t>when offered by multiple sources but excluding a</w:t>
      </w:r>
      <w:r>
        <w:rPr>
          <w:rFonts w:eastAsia="Meiryo" w:cs="DIN-Regular"/>
          <w:color w:val="000000"/>
        </w:rPr>
        <w:t xml:space="preserve"> c</w:t>
      </w:r>
      <w:r w:rsidRPr="00F05456">
        <w:rPr>
          <w:rFonts w:eastAsia="Meiryo" w:cs="DIN-Regular"/>
          <w:color w:val="000000"/>
        </w:rPr>
        <w:t xml:space="preserve">eremonial </w:t>
      </w:r>
      <w:r>
        <w:rPr>
          <w:rFonts w:eastAsia="Meiryo" w:cs="DIN-Regular"/>
          <w:color w:val="000000"/>
        </w:rPr>
        <w:t>gift or any other non-token g</w:t>
      </w:r>
      <w:r w:rsidRPr="00F05456">
        <w:rPr>
          <w:rFonts w:eastAsia="Meiryo" w:cs="DIN-Regular"/>
          <w:color w:val="000000"/>
        </w:rPr>
        <w:t>ifts valued at $500 or more.</w:t>
      </w:r>
    </w:p>
    <w:p w14:paraId="67A814D3" w14:textId="77777777" w:rsidR="001217A4" w:rsidRPr="00F05456" w:rsidRDefault="001217A4" w:rsidP="003A0977">
      <w:pPr>
        <w:numPr>
          <w:ilvl w:val="0"/>
          <w:numId w:val="1"/>
        </w:numPr>
        <w:spacing w:after="120"/>
        <w:ind w:left="284" w:hanging="284"/>
        <w:rPr>
          <w:rFonts w:eastAsia="Meiryo" w:cs="DIN-Regular"/>
          <w:color w:val="000000"/>
        </w:rPr>
      </w:pPr>
      <w:r w:rsidRPr="00F05456">
        <w:rPr>
          <w:rFonts w:eastAsia="Meiryo" w:cs="DIN-Regular"/>
          <w:color w:val="000000"/>
        </w:rPr>
        <w:t>Oversee and monito</w:t>
      </w:r>
      <w:r>
        <w:rPr>
          <w:rFonts w:eastAsia="Meiryo" w:cs="DIN-Regular"/>
          <w:color w:val="000000"/>
        </w:rPr>
        <w:t>r the acceptance or refusal of non-to</w:t>
      </w:r>
      <w:r w:rsidRPr="00F05456">
        <w:rPr>
          <w:rFonts w:eastAsia="Meiryo" w:cs="DIN-Regular"/>
          <w:color w:val="000000"/>
        </w:rPr>
        <w:t>ken</w:t>
      </w:r>
      <w:r>
        <w:rPr>
          <w:rFonts w:eastAsia="Meiryo" w:cs="DIN-Regular"/>
          <w:color w:val="000000"/>
        </w:rPr>
        <w:t xml:space="preserve"> offers and compliance with the p</w:t>
      </w:r>
      <w:r w:rsidRPr="00F05456">
        <w:rPr>
          <w:rFonts w:eastAsia="Meiryo" w:cs="DIN-Regular"/>
          <w:color w:val="000000"/>
        </w:rPr>
        <w:t>olicy, and provide</w:t>
      </w:r>
      <w:r>
        <w:rPr>
          <w:rFonts w:eastAsia="Meiryo" w:cs="DIN-Regular"/>
          <w:color w:val="000000"/>
        </w:rPr>
        <w:t xml:space="preserve"> </w:t>
      </w:r>
      <w:r w:rsidRPr="00F05456">
        <w:rPr>
          <w:rFonts w:eastAsia="Meiryo" w:cs="DIN-Regular"/>
          <w:color w:val="000000"/>
        </w:rPr>
        <w:t xml:space="preserve">appropriate counselling or take appropriate employment action where </w:t>
      </w:r>
      <w:r>
        <w:rPr>
          <w:rFonts w:eastAsia="Meiryo" w:cs="DIN-Regular"/>
          <w:color w:val="000000"/>
        </w:rPr>
        <w:t>members have not complied with the p</w:t>
      </w:r>
      <w:r w:rsidRPr="00F05456">
        <w:rPr>
          <w:rFonts w:eastAsia="Meiryo" w:cs="DIN-Regular"/>
          <w:color w:val="000000"/>
        </w:rPr>
        <w:t>olicy.</w:t>
      </w:r>
    </w:p>
    <w:p w14:paraId="67A814D4" w14:textId="77777777" w:rsidR="001217A4" w:rsidRPr="00F05456" w:rsidRDefault="001217A4" w:rsidP="003A0977">
      <w:pPr>
        <w:numPr>
          <w:ilvl w:val="0"/>
          <w:numId w:val="1"/>
        </w:numPr>
        <w:spacing w:after="120"/>
        <w:ind w:left="284" w:hanging="284"/>
        <w:rPr>
          <w:rFonts w:eastAsia="Meiryo" w:cs="DIN-Regular"/>
          <w:color w:val="000000"/>
        </w:rPr>
      </w:pPr>
      <w:r w:rsidRPr="00F05456">
        <w:rPr>
          <w:rFonts w:eastAsia="Meiryo" w:cs="DIN-Regular"/>
          <w:color w:val="000000"/>
        </w:rPr>
        <w:lastRenderedPageBreak/>
        <w:t xml:space="preserve">9. Report any criminal or corrupt conduct to </w:t>
      </w:r>
      <w:r>
        <w:rPr>
          <w:rFonts w:eastAsia="Meiryo" w:cs="DIN-Regular"/>
          <w:color w:val="000000"/>
        </w:rPr>
        <w:t>the Deputy Secretary, Higher Education and Skills Group</w:t>
      </w:r>
      <w:r w:rsidRPr="00F05456">
        <w:rPr>
          <w:rFonts w:eastAsia="Meiryo" w:cs="DIN-Regular"/>
          <w:color w:val="000000"/>
        </w:rPr>
        <w:t>.</w:t>
      </w:r>
    </w:p>
    <w:p w14:paraId="67A814D5" w14:textId="268D0B0C" w:rsidR="001217A4" w:rsidRPr="000B70B4" w:rsidRDefault="001217A4" w:rsidP="00745543">
      <w:pPr>
        <w:pStyle w:val="Heading3notinTOC"/>
        <w:rPr>
          <w:color w:val="0070C0"/>
        </w:rPr>
      </w:pPr>
      <w:r w:rsidRPr="000B70B4">
        <w:rPr>
          <w:color w:val="0070C0"/>
        </w:rPr>
        <w:t xml:space="preserve">General Manager, </w:t>
      </w:r>
      <w:r w:rsidR="00B30538" w:rsidRPr="000B70B4">
        <w:rPr>
          <w:color w:val="0070C0"/>
        </w:rPr>
        <w:t xml:space="preserve">ACFE </w:t>
      </w:r>
      <w:r w:rsidR="00502942" w:rsidRPr="000B70B4">
        <w:rPr>
          <w:color w:val="0070C0"/>
        </w:rPr>
        <w:t>Board</w:t>
      </w:r>
    </w:p>
    <w:p w14:paraId="67A814D6"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Establish, implement and review organisational policies and processes for the effective management of gifts, benefits and hospitality that comprehensively address these minimum accountabilities.</w:t>
      </w:r>
    </w:p>
    <w:p w14:paraId="67A814D7"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Establish and maintain a register for gifts, benefits and hospitality offered to </w:t>
      </w:r>
      <w:r>
        <w:rPr>
          <w:rFonts w:eastAsia="Meiryo" w:cs="DIN-Regular"/>
          <w:color w:val="000000"/>
        </w:rPr>
        <w:t>members</w:t>
      </w:r>
      <w:r w:rsidRPr="003059A4">
        <w:rPr>
          <w:rFonts w:eastAsia="Meiryo" w:cs="DIN-Regular"/>
          <w:color w:val="000000"/>
        </w:rPr>
        <w:t xml:space="preserve"> that, at a minimum, records sufficient information to effectively monitor, assess and report on these minimum accountabilities.</w:t>
      </w:r>
    </w:p>
    <w:p w14:paraId="67A814D8"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Communicate and make clear that a breach of the gifts, benefits and hospitality policies or processes may constitute a breach of binding codes of conduct and may constitute criminal or corrupt conduct, and may result in disciplinary action.</w:t>
      </w:r>
    </w:p>
    <w:p w14:paraId="67A814D9" w14:textId="77777777" w:rsidR="001217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Establish and communicate a clear policy position to business associates on the offering of gifts, benefits and hospitality to employees, including possible consequences for a business associate acting contrary to the organisation’s policy position. This must take into consideration any whole of Victorian Government supplier codes of conduct.</w:t>
      </w:r>
    </w:p>
    <w:p w14:paraId="67A814DA" w14:textId="77777777" w:rsidR="001217A4" w:rsidRPr="003059A4" w:rsidRDefault="001217A4" w:rsidP="003A0977">
      <w:pPr>
        <w:numPr>
          <w:ilvl w:val="0"/>
          <w:numId w:val="1"/>
        </w:numPr>
        <w:spacing w:after="120"/>
        <w:ind w:left="284" w:hanging="284"/>
        <w:rPr>
          <w:rFonts w:eastAsia="Meiryo" w:cs="DIN-Regular"/>
          <w:color w:val="000000"/>
        </w:rPr>
      </w:pPr>
      <w:r w:rsidRPr="00EF671A">
        <w:rPr>
          <w:rFonts w:eastAsia="Meiryo" w:cs="DIN-Regular"/>
          <w:color w:val="000000"/>
        </w:rPr>
        <w:t>Report any criminal or corrupt conduct to Victoria Police or the Independent Broad-based Anti-Corruption Commission.</w:t>
      </w:r>
    </w:p>
    <w:p w14:paraId="67A814DB" w14:textId="7C7ACE1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Report at least annually to the </w:t>
      </w:r>
      <w:r w:rsidR="00B30538">
        <w:rPr>
          <w:rFonts w:eastAsia="Meiryo" w:cs="DIN-Regular"/>
          <w:color w:val="000000"/>
        </w:rPr>
        <w:t xml:space="preserve">ACFE </w:t>
      </w:r>
      <w:r w:rsidR="00502942">
        <w:rPr>
          <w:rFonts w:eastAsia="Meiryo" w:cs="DIN-Regular"/>
          <w:color w:val="000000"/>
        </w:rPr>
        <w:t>Board</w:t>
      </w:r>
      <w:r>
        <w:rPr>
          <w:rFonts w:eastAsia="Meiryo" w:cs="DIN-Regular"/>
          <w:color w:val="000000"/>
        </w:rPr>
        <w:t>’s A</w:t>
      </w:r>
      <w:r w:rsidRPr="003059A4">
        <w:rPr>
          <w:rFonts w:eastAsia="Meiryo" w:cs="DIN-Regular"/>
          <w:color w:val="000000"/>
        </w:rPr>
        <w:t xml:space="preserve">udit </w:t>
      </w:r>
      <w:r>
        <w:rPr>
          <w:rFonts w:eastAsia="Meiryo" w:cs="DIN-Regular"/>
          <w:color w:val="000000"/>
        </w:rPr>
        <w:t>and Risk C</w:t>
      </w:r>
      <w:r w:rsidRPr="003059A4">
        <w:rPr>
          <w:rFonts w:eastAsia="Meiryo" w:cs="DIN-Regular"/>
          <w:color w:val="000000"/>
        </w:rPr>
        <w:t>ommittee on the administration and quality control of its gifts, benefits and hospitality policy, processes and register. This report must incl</w:t>
      </w:r>
      <w:r>
        <w:rPr>
          <w:rFonts w:eastAsia="Meiryo" w:cs="DIN-Regular"/>
          <w:color w:val="000000"/>
        </w:rPr>
        <w:t xml:space="preserve">ude analysis of </w:t>
      </w:r>
      <w:r w:rsidR="00502942">
        <w:rPr>
          <w:rFonts w:cs="Arial"/>
        </w:rPr>
        <w:t>the Board</w:t>
      </w:r>
      <w:r w:rsidRPr="003059A4">
        <w:rPr>
          <w:rFonts w:eastAsia="Meiryo" w:cs="DIN-Regular"/>
          <w:color w:val="000000"/>
        </w:rPr>
        <w:t>’s gifts, benefits and hospitality risks (including repeat offers from the same source and offers from business associates), risk mitigation measures and any proposed improvements.</w:t>
      </w:r>
    </w:p>
    <w:p w14:paraId="67A814DC" w14:textId="00158568" w:rsidR="001217A4" w:rsidRPr="00F05456"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Publish the </w:t>
      </w:r>
      <w:r w:rsidR="00B30538">
        <w:rPr>
          <w:rFonts w:eastAsia="Meiryo" w:cs="DIN-Regular"/>
          <w:color w:val="000000"/>
        </w:rPr>
        <w:t xml:space="preserve">ACFE </w:t>
      </w:r>
      <w:r w:rsidR="00502942">
        <w:rPr>
          <w:rFonts w:eastAsia="Meiryo" w:cs="DIN-Regular"/>
          <w:color w:val="000000"/>
        </w:rPr>
        <w:t>Board</w:t>
      </w:r>
      <w:r>
        <w:rPr>
          <w:rFonts w:eastAsia="Meiryo" w:cs="DIN-Regular"/>
          <w:color w:val="000000"/>
        </w:rPr>
        <w:t xml:space="preserve"> </w:t>
      </w:r>
      <w:r w:rsidRPr="003059A4">
        <w:rPr>
          <w:rFonts w:eastAsia="Meiryo" w:cs="DIN-Regular"/>
          <w:color w:val="000000"/>
        </w:rPr>
        <w:t xml:space="preserve">gifts, benefits and hospitality policy and register on the </w:t>
      </w:r>
      <w:r w:rsidR="00B30538">
        <w:rPr>
          <w:rFonts w:eastAsia="Meiryo" w:cs="DIN-Regular"/>
          <w:color w:val="000000"/>
        </w:rPr>
        <w:t xml:space="preserve">ACFE </w:t>
      </w:r>
      <w:r w:rsidR="00502942">
        <w:rPr>
          <w:rFonts w:eastAsia="Meiryo" w:cs="DIN-Regular"/>
          <w:color w:val="000000"/>
        </w:rPr>
        <w:t>Board</w:t>
      </w:r>
      <w:r>
        <w:rPr>
          <w:rFonts w:eastAsia="Meiryo" w:cs="DIN-Regular"/>
          <w:color w:val="000000"/>
        </w:rPr>
        <w:t xml:space="preserve"> public website. </w:t>
      </w:r>
      <w:r w:rsidRPr="003059A4">
        <w:rPr>
          <w:rFonts w:eastAsia="Meiryo" w:cs="DIN-Regular"/>
          <w:color w:val="000000"/>
        </w:rPr>
        <w:t>The published register should cover the current and the previous financial year.</w:t>
      </w:r>
    </w:p>
    <w:p w14:paraId="67A814DD" w14:textId="77777777" w:rsidR="001217A4" w:rsidRDefault="001217A4" w:rsidP="00F64424">
      <w:pPr>
        <w:pStyle w:val="Title"/>
        <w:rPr>
          <w:lang w:eastAsia="en-AU"/>
        </w:rPr>
        <w:sectPr w:rsidR="001217A4" w:rsidSect="00EB1CA4">
          <w:headerReference w:type="even" r:id="rId37"/>
          <w:headerReference w:type="default" r:id="rId38"/>
          <w:footerReference w:type="even" r:id="rId39"/>
          <w:footerReference w:type="default" r:id="rId40"/>
          <w:headerReference w:type="first" r:id="rId41"/>
          <w:footerReference w:type="first" r:id="rId42"/>
          <w:pgSz w:w="11900" w:h="16840"/>
          <w:pgMar w:top="1440" w:right="1800" w:bottom="1276" w:left="1800" w:header="708" w:footer="708" w:gutter="0"/>
          <w:cols w:space="708"/>
          <w:docGrid w:linePitch="360"/>
        </w:sectPr>
      </w:pPr>
    </w:p>
    <w:p w14:paraId="67A814DE" w14:textId="77777777" w:rsidR="00F64424" w:rsidRDefault="00F64424" w:rsidP="00F64424">
      <w:pPr>
        <w:pStyle w:val="Title"/>
        <w:rPr>
          <w:lang w:eastAsia="en-AU"/>
        </w:rPr>
      </w:pPr>
      <w:r>
        <w:rPr>
          <w:lang w:eastAsia="en-AU"/>
        </w:rPr>
        <w:lastRenderedPageBreak/>
        <w:t>The GIFT test</w:t>
      </w:r>
    </w:p>
    <w:p w14:paraId="67A814DF" w14:textId="77777777" w:rsidR="00F64424" w:rsidRDefault="00F64424" w:rsidP="00F64424">
      <w:pPr>
        <w:rPr>
          <w:lang w:eastAsia="en-AU"/>
        </w:rPr>
      </w:pPr>
      <w:r>
        <w:rPr>
          <w:lang w:eastAsia="en-AU"/>
        </w:rPr>
        <w:t>The GIFT test can help you decide whether to accept or decline a gift, benefit or hospitality.</w:t>
      </w:r>
    </w:p>
    <w:p w14:paraId="67A814E0" w14:textId="77777777" w:rsidR="00F64424" w:rsidRDefault="00F64424" w:rsidP="00F64424">
      <w:pPr>
        <w:rPr>
          <w:lang w:eastAsia="en-AU"/>
        </w:rPr>
      </w:pPr>
      <w:r>
        <w:rPr>
          <w:lang w:eastAsia="en-AU"/>
        </w:rPr>
        <w:t>Answering positively to one or more of the questions may raise issues, and you should exercise particular care in these circumstances.</w:t>
      </w:r>
    </w:p>
    <w:p w14:paraId="67A814E1" w14:textId="77777777" w:rsidR="00F64424" w:rsidRDefault="00F64424" w:rsidP="00F64424">
      <w:pPr>
        <w:rPr>
          <w:lang w:eastAsia="en-AU"/>
        </w:rPr>
      </w:pPr>
      <w:r>
        <w:rPr>
          <w:lang w:eastAsia="en-AU"/>
        </w:rPr>
        <w:t xml:space="preserve">When in doubt discuss the situation with your Chairperson or contact the ACFE </w:t>
      </w:r>
      <w:r w:rsidR="00520320">
        <w:rPr>
          <w:rFonts w:eastAsia="Times New Roman" w:cs="Arial"/>
          <w:color w:val="000000"/>
          <w:szCs w:val="18"/>
        </w:rPr>
        <w:t>Planning and Secretariat</w:t>
      </w:r>
      <w:r>
        <w:rPr>
          <w:lang w:eastAsia="en-AU"/>
        </w:rPr>
        <w:t xml:space="preserve"> Unit.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912"/>
        <w:gridCol w:w="7047"/>
      </w:tblGrid>
      <w:tr w:rsidR="00F64424" w:rsidRPr="006A27CB" w14:paraId="67A814E7" w14:textId="77777777" w:rsidTr="00123205">
        <w:tc>
          <w:tcPr>
            <w:tcW w:w="194" w:type="pct"/>
            <w:shd w:val="clear" w:color="auto" w:fill="808080"/>
          </w:tcPr>
          <w:p w14:paraId="67A814E2" w14:textId="77777777" w:rsidR="00F64424" w:rsidRPr="00F64424" w:rsidRDefault="00466924" w:rsidP="00466924">
            <w:pPr>
              <w:pStyle w:val="Tableheading1"/>
            </w:pPr>
            <w:r>
              <w:t>G</w:t>
            </w:r>
          </w:p>
        </w:tc>
        <w:tc>
          <w:tcPr>
            <w:tcW w:w="535" w:type="pct"/>
            <w:shd w:val="clear" w:color="auto" w:fill="auto"/>
          </w:tcPr>
          <w:p w14:paraId="67A814E3" w14:textId="77777777" w:rsidR="00F64424" w:rsidRPr="006A27CB" w:rsidRDefault="00F64424" w:rsidP="00F64424">
            <w:pPr>
              <w:pStyle w:val="Tableheading2"/>
              <w:rPr>
                <w:rStyle w:val="Strong"/>
                <w:color w:val="000000"/>
              </w:rPr>
            </w:pPr>
            <w:r w:rsidRPr="006A27CB">
              <w:rPr>
                <w:rStyle w:val="Strong"/>
                <w:color w:val="000000"/>
              </w:rPr>
              <w:t>Giver</w:t>
            </w:r>
          </w:p>
        </w:tc>
        <w:tc>
          <w:tcPr>
            <w:tcW w:w="4270" w:type="pct"/>
            <w:shd w:val="clear" w:color="auto" w:fill="auto"/>
          </w:tcPr>
          <w:p w14:paraId="67A814E4" w14:textId="77777777" w:rsidR="00F64424" w:rsidRPr="00F64424" w:rsidRDefault="00F64424" w:rsidP="00F64424">
            <w:pPr>
              <w:pStyle w:val="Tabletext"/>
              <w:rPr>
                <w:rStyle w:val="Strong"/>
              </w:rPr>
            </w:pPr>
            <w:r w:rsidRPr="00F64424">
              <w:rPr>
                <w:rStyle w:val="Strong"/>
              </w:rPr>
              <w:t>Who is making the offer and what is their relationship to me?</w:t>
            </w:r>
          </w:p>
          <w:p w14:paraId="67A814E5" w14:textId="77777777" w:rsidR="006635B5" w:rsidRDefault="00F64424" w:rsidP="00F64424">
            <w:pPr>
              <w:pStyle w:val="Tabletext"/>
            </w:pPr>
            <w:r w:rsidRPr="00F64424">
              <w:t xml:space="preserve">Does my role require me to select suppliers, award grants, regulate industries or determine government policies? </w:t>
            </w:r>
          </w:p>
          <w:p w14:paraId="67A814E6" w14:textId="77777777" w:rsidR="00F64424" w:rsidRPr="00F64424" w:rsidRDefault="00F64424" w:rsidP="00F64424">
            <w:pPr>
              <w:pStyle w:val="Tabletext"/>
            </w:pPr>
            <w:r w:rsidRPr="00F64424">
              <w:t>Could the person or organisation benefit from a decision I make?</w:t>
            </w:r>
          </w:p>
        </w:tc>
      </w:tr>
      <w:tr w:rsidR="00F64424" w:rsidRPr="006A27CB" w14:paraId="67A814EE" w14:textId="77777777" w:rsidTr="00123205">
        <w:tc>
          <w:tcPr>
            <w:tcW w:w="194" w:type="pct"/>
            <w:shd w:val="clear" w:color="auto" w:fill="808080"/>
          </w:tcPr>
          <w:p w14:paraId="67A814E8" w14:textId="77777777" w:rsidR="00F64424" w:rsidRPr="00F64424" w:rsidRDefault="00F64424" w:rsidP="00F64424">
            <w:pPr>
              <w:pStyle w:val="Tableheading1"/>
            </w:pPr>
            <w:r w:rsidRPr="00F64424">
              <w:t>I</w:t>
            </w:r>
          </w:p>
        </w:tc>
        <w:tc>
          <w:tcPr>
            <w:tcW w:w="535" w:type="pct"/>
            <w:shd w:val="clear" w:color="auto" w:fill="auto"/>
          </w:tcPr>
          <w:p w14:paraId="67A814E9" w14:textId="77777777" w:rsidR="00F64424" w:rsidRPr="006A27CB" w:rsidRDefault="00F64424" w:rsidP="00F64424">
            <w:pPr>
              <w:pStyle w:val="Tableheading2"/>
              <w:rPr>
                <w:rStyle w:val="Strong"/>
                <w:color w:val="000000"/>
              </w:rPr>
            </w:pPr>
            <w:r w:rsidRPr="006A27CB">
              <w:rPr>
                <w:rStyle w:val="Strong"/>
                <w:color w:val="000000"/>
              </w:rPr>
              <w:t>Influence</w:t>
            </w:r>
          </w:p>
        </w:tc>
        <w:tc>
          <w:tcPr>
            <w:tcW w:w="4270" w:type="pct"/>
            <w:shd w:val="clear" w:color="auto" w:fill="auto"/>
          </w:tcPr>
          <w:p w14:paraId="67A814EA" w14:textId="77777777" w:rsidR="00F64424" w:rsidRPr="00F64424" w:rsidRDefault="00F64424" w:rsidP="00F64424">
            <w:pPr>
              <w:pStyle w:val="Tabletext"/>
              <w:rPr>
                <w:rStyle w:val="Strong"/>
              </w:rPr>
            </w:pPr>
            <w:r w:rsidRPr="00F64424">
              <w:rPr>
                <w:rStyle w:val="Strong"/>
              </w:rPr>
              <w:t>Are they seeking to gain an advantage or influence my decisions or actions?</w:t>
            </w:r>
          </w:p>
          <w:p w14:paraId="67A814EB" w14:textId="77777777" w:rsidR="006635B5" w:rsidRDefault="00F64424" w:rsidP="00F64424">
            <w:pPr>
              <w:pStyle w:val="Tabletext"/>
            </w:pPr>
            <w:r w:rsidRPr="00F64424">
              <w:t xml:space="preserve">Has the gift, benefit or hospitality been offered to me publicly or privately? </w:t>
            </w:r>
          </w:p>
          <w:p w14:paraId="67A814EC" w14:textId="77777777" w:rsidR="006635B5" w:rsidRDefault="00F64424" w:rsidP="00F64424">
            <w:pPr>
              <w:pStyle w:val="Tabletext"/>
            </w:pPr>
            <w:r w:rsidRPr="00F64424">
              <w:t xml:space="preserve">Is it a courtesy or a token of appreciation or a valuable non-token offer? </w:t>
            </w:r>
          </w:p>
          <w:p w14:paraId="67A814ED" w14:textId="77777777" w:rsidR="00F64424" w:rsidRPr="00F64424" w:rsidRDefault="00F64424" w:rsidP="00F64424">
            <w:pPr>
              <w:pStyle w:val="Tabletext"/>
            </w:pPr>
            <w:r w:rsidRPr="00F64424">
              <w:t>Does its timing coincide with a decision I am about to make?</w:t>
            </w:r>
          </w:p>
        </w:tc>
      </w:tr>
      <w:tr w:rsidR="00F64424" w:rsidRPr="006A27CB" w14:paraId="67A814F5" w14:textId="77777777" w:rsidTr="00123205">
        <w:tc>
          <w:tcPr>
            <w:tcW w:w="194" w:type="pct"/>
            <w:shd w:val="clear" w:color="auto" w:fill="808080"/>
          </w:tcPr>
          <w:p w14:paraId="67A814EF" w14:textId="77777777" w:rsidR="00F64424" w:rsidRPr="00F64424" w:rsidRDefault="00F64424" w:rsidP="00F64424">
            <w:pPr>
              <w:pStyle w:val="Tableheading1"/>
            </w:pPr>
            <w:r w:rsidRPr="00F64424">
              <w:t>F</w:t>
            </w:r>
          </w:p>
        </w:tc>
        <w:tc>
          <w:tcPr>
            <w:tcW w:w="535" w:type="pct"/>
            <w:shd w:val="clear" w:color="auto" w:fill="auto"/>
          </w:tcPr>
          <w:p w14:paraId="67A814F0" w14:textId="77777777" w:rsidR="00F64424" w:rsidRPr="006A27CB" w:rsidRDefault="00F64424" w:rsidP="00F64424">
            <w:pPr>
              <w:pStyle w:val="Tableheading2"/>
              <w:rPr>
                <w:rStyle w:val="Strong"/>
                <w:color w:val="000000"/>
              </w:rPr>
            </w:pPr>
            <w:r w:rsidRPr="006A27CB">
              <w:rPr>
                <w:rStyle w:val="Strong"/>
                <w:color w:val="000000"/>
              </w:rPr>
              <w:t>Favour</w:t>
            </w:r>
          </w:p>
        </w:tc>
        <w:tc>
          <w:tcPr>
            <w:tcW w:w="4270" w:type="pct"/>
            <w:shd w:val="clear" w:color="auto" w:fill="auto"/>
          </w:tcPr>
          <w:p w14:paraId="67A814F1" w14:textId="77777777" w:rsidR="00F64424" w:rsidRPr="00F64424" w:rsidRDefault="00F64424" w:rsidP="00F64424">
            <w:pPr>
              <w:pStyle w:val="Tabletext"/>
              <w:rPr>
                <w:rStyle w:val="Strong"/>
              </w:rPr>
            </w:pPr>
            <w:r w:rsidRPr="00F64424">
              <w:rPr>
                <w:rStyle w:val="Strong"/>
              </w:rPr>
              <w:t>Are they seeking a favour in return for the gift, benefit or hospitality?</w:t>
            </w:r>
          </w:p>
          <w:p w14:paraId="67A814F2" w14:textId="77777777" w:rsidR="006635B5" w:rsidRDefault="00F64424" w:rsidP="00F64424">
            <w:pPr>
              <w:pStyle w:val="Tabletext"/>
            </w:pPr>
            <w:r w:rsidRPr="00F64424">
              <w:t xml:space="preserve">Has the gift, benefit or hospitality been offered honestly? </w:t>
            </w:r>
          </w:p>
          <w:p w14:paraId="67A814F3" w14:textId="77777777" w:rsidR="00F64424" w:rsidRPr="00F64424" w:rsidRDefault="00F64424" w:rsidP="00F64424">
            <w:pPr>
              <w:pStyle w:val="Tabletext"/>
            </w:pPr>
            <w:r w:rsidRPr="00F64424">
              <w:t>Has the person or organisation made several offers over the last 12 months?</w:t>
            </w:r>
          </w:p>
          <w:p w14:paraId="67A814F4" w14:textId="77777777" w:rsidR="00F64424" w:rsidRPr="00F64424" w:rsidRDefault="00F64424" w:rsidP="00F64424">
            <w:pPr>
              <w:pStyle w:val="Tabletext"/>
            </w:pPr>
            <w:r w:rsidRPr="00F64424">
              <w:t>Would accepting it create an obligation to return a favour?</w:t>
            </w:r>
          </w:p>
        </w:tc>
      </w:tr>
      <w:tr w:rsidR="00F64424" w:rsidRPr="006A27CB" w14:paraId="67A814FB" w14:textId="77777777" w:rsidTr="00123205">
        <w:tc>
          <w:tcPr>
            <w:tcW w:w="194" w:type="pct"/>
            <w:shd w:val="clear" w:color="auto" w:fill="808080"/>
          </w:tcPr>
          <w:p w14:paraId="67A814F6" w14:textId="77777777" w:rsidR="00F64424" w:rsidRPr="00F64424" w:rsidRDefault="00F64424" w:rsidP="00F64424">
            <w:pPr>
              <w:pStyle w:val="Tableheading1"/>
            </w:pPr>
            <w:r w:rsidRPr="00F64424">
              <w:t>T</w:t>
            </w:r>
          </w:p>
        </w:tc>
        <w:tc>
          <w:tcPr>
            <w:tcW w:w="535" w:type="pct"/>
            <w:shd w:val="clear" w:color="auto" w:fill="auto"/>
          </w:tcPr>
          <w:p w14:paraId="67A814F7" w14:textId="77777777" w:rsidR="00F64424" w:rsidRPr="006A27CB" w:rsidRDefault="00F64424" w:rsidP="00F64424">
            <w:pPr>
              <w:pStyle w:val="Tableheading2"/>
              <w:rPr>
                <w:rStyle w:val="Strong"/>
                <w:color w:val="000000"/>
              </w:rPr>
            </w:pPr>
            <w:r w:rsidRPr="006A27CB">
              <w:rPr>
                <w:rStyle w:val="Strong"/>
                <w:color w:val="000000"/>
              </w:rPr>
              <w:t>Trust</w:t>
            </w:r>
          </w:p>
        </w:tc>
        <w:tc>
          <w:tcPr>
            <w:tcW w:w="4270" w:type="pct"/>
            <w:shd w:val="clear" w:color="auto" w:fill="auto"/>
          </w:tcPr>
          <w:p w14:paraId="67A814F8" w14:textId="77777777" w:rsidR="00F64424" w:rsidRPr="00F64424" w:rsidRDefault="00F64424" w:rsidP="00F64424">
            <w:pPr>
              <w:pStyle w:val="Tabletext"/>
              <w:rPr>
                <w:rStyle w:val="Strong"/>
              </w:rPr>
            </w:pPr>
            <w:r w:rsidRPr="00F64424">
              <w:rPr>
                <w:rStyle w:val="Strong"/>
              </w:rPr>
              <w:t>Would accepting the gift, benefit or hospitality diminish public trust?</w:t>
            </w:r>
          </w:p>
          <w:p w14:paraId="67A814F9" w14:textId="77777777" w:rsidR="006635B5" w:rsidRDefault="00F64424" w:rsidP="00F64424">
            <w:pPr>
              <w:pStyle w:val="Tabletext"/>
            </w:pPr>
            <w:r w:rsidRPr="00F64424">
              <w:t xml:space="preserve">How would the public view acceptance of this gift, benefit or hospitality? </w:t>
            </w:r>
          </w:p>
          <w:p w14:paraId="67A814FA" w14:textId="77777777" w:rsidR="00F64424" w:rsidRPr="00F64424" w:rsidRDefault="00F64424" w:rsidP="00F64424">
            <w:pPr>
              <w:pStyle w:val="Tabletext"/>
            </w:pPr>
            <w:r w:rsidRPr="00F64424">
              <w:t>What would my colleagues, family, friends or associates think?</w:t>
            </w:r>
          </w:p>
        </w:tc>
      </w:tr>
    </w:tbl>
    <w:p w14:paraId="67A814FC" w14:textId="77777777" w:rsidR="00751B8A" w:rsidRPr="00661730" w:rsidRDefault="00751B8A" w:rsidP="00F30C3E">
      <w:pPr>
        <w:rPr>
          <w:color w:val="2E74B5"/>
          <w:u w:val="single"/>
        </w:rPr>
      </w:pPr>
    </w:p>
    <w:p w14:paraId="67A814FD" w14:textId="77777777" w:rsidR="008165EB" w:rsidRDefault="008165EB" w:rsidP="00F30C3E">
      <w:pPr>
        <w:spacing w:before="80"/>
        <w:rPr>
          <w:color w:val="2E74B5"/>
        </w:rPr>
        <w:sectPr w:rsidR="008165EB" w:rsidSect="00EB1CA4">
          <w:headerReference w:type="even" r:id="rId43"/>
          <w:headerReference w:type="default" r:id="rId44"/>
          <w:footerReference w:type="even" r:id="rId45"/>
          <w:footerReference w:type="default" r:id="rId46"/>
          <w:headerReference w:type="first" r:id="rId47"/>
          <w:footerReference w:type="first" r:id="rId48"/>
          <w:pgSz w:w="11900" w:h="16840"/>
          <w:pgMar w:top="1440" w:right="1800" w:bottom="1276" w:left="1800" w:header="708" w:footer="708" w:gutter="0"/>
          <w:cols w:space="708"/>
          <w:docGrid w:linePitch="360"/>
        </w:sectPr>
      </w:pPr>
    </w:p>
    <w:p w14:paraId="67A814FE" w14:textId="77777777" w:rsidR="00B33BA4" w:rsidRPr="00AF6E9D" w:rsidRDefault="004A324C" w:rsidP="00B33BA4">
      <w:pPr>
        <w:pStyle w:val="Header"/>
      </w:pPr>
      <w:r>
        <w:rPr>
          <w:noProof/>
          <w:lang w:eastAsia="en-AU"/>
        </w:rPr>
        <w:lastRenderedPageBreak/>
        <w:drawing>
          <wp:anchor distT="0" distB="0" distL="114300" distR="114300" simplePos="0" relativeHeight="251658241" behindDoc="1" locked="0" layoutInCell="1" allowOverlap="1" wp14:anchorId="67A8166E" wp14:editId="67A8166F">
            <wp:simplePos x="0" y="0"/>
            <wp:positionH relativeFrom="column">
              <wp:posOffset>5854065</wp:posOffset>
            </wp:positionH>
            <wp:positionV relativeFrom="paragraph">
              <wp:posOffset>-58420</wp:posOffset>
            </wp:positionV>
            <wp:extent cx="1098550" cy="1027430"/>
            <wp:effectExtent l="0" t="0" r="0" b="0"/>
            <wp:wrapNone/>
            <wp:docPr id="21" name="Picture 3" descr="S:\ACFE\BSP\COMMUNICATIONS\DESIGN\LOGOS\ACFE Logos\ACFE Board Logos\acf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FE\BSP\COMMUNICATIONS\DESIGN\LOGOS\ACFE Logos\ACFE Board Logos\acfe_logo_black.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9855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814FF" w14:textId="77777777" w:rsidR="00B33BA4" w:rsidRDefault="00B33BA4" w:rsidP="00B33BA4">
      <w:pPr>
        <w:pStyle w:val="Surtitle"/>
        <w:ind w:left="0"/>
      </w:pPr>
    </w:p>
    <w:p w14:paraId="67A81500" w14:textId="77777777" w:rsidR="00B33BA4" w:rsidRDefault="00B33BA4" w:rsidP="00B33BA4">
      <w:pPr>
        <w:pStyle w:val="Surtitle"/>
        <w:ind w:left="0"/>
      </w:pPr>
    </w:p>
    <w:p w14:paraId="67A81501" w14:textId="77777777" w:rsidR="00B33BA4" w:rsidRDefault="00B33BA4" w:rsidP="00B33BA4">
      <w:pPr>
        <w:pStyle w:val="Surtitle"/>
        <w:ind w:left="0"/>
      </w:pPr>
      <w:r>
        <w:t>Adult, Community and Further Education Board</w:t>
      </w:r>
    </w:p>
    <w:p w14:paraId="67A81502" w14:textId="77777777" w:rsidR="00B33BA4" w:rsidRPr="009315B9" w:rsidRDefault="00B33BA4" w:rsidP="00B33BA4">
      <w:pPr>
        <w:pStyle w:val="Title"/>
        <w:rPr>
          <w:rFonts w:cs="Calibri Light"/>
          <w:caps/>
        </w:rPr>
      </w:pPr>
      <w:r w:rsidRPr="009315B9">
        <w:rPr>
          <w:rFonts w:cs="Calibri Light"/>
        </w:rPr>
        <w:t>Gifts, benefits and hospitality declaration form</w:t>
      </w:r>
    </w:p>
    <w:p w14:paraId="67A81503" w14:textId="3507FF18" w:rsidR="008165EB" w:rsidRPr="008F2F60" w:rsidRDefault="008165EB" w:rsidP="008165EB">
      <w:pPr>
        <w:spacing w:after="120"/>
        <w:rPr>
          <w:rFonts w:eastAsia="Times New Roman"/>
        </w:rPr>
      </w:pPr>
      <w:r w:rsidRPr="00193009">
        <w:rPr>
          <w:rFonts w:eastAsia="Times New Roman"/>
          <w:color w:val="3F3F3F"/>
        </w:rPr>
        <w:t xml:space="preserve">The </w:t>
      </w:r>
      <w:r>
        <w:rPr>
          <w:rFonts w:eastAsia="Times New Roman"/>
          <w:color w:val="3F3F3F"/>
        </w:rPr>
        <w:t xml:space="preserve">Adult, Community and </w:t>
      </w:r>
      <w:r w:rsidRPr="008F2F60">
        <w:rPr>
          <w:rFonts w:eastAsia="Times New Roman"/>
          <w:color w:val="3F3F3F"/>
        </w:rPr>
        <w:t>Further Education</w:t>
      </w:r>
      <w:r w:rsidR="00502942">
        <w:rPr>
          <w:rFonts w:eastAsia="Times New Roman"/>
          <w:color w:val="3F3F3F"/>
        </w:rPr>
        <w:t xml:space="preserve"> </w:t>
      </w:r>
      <w:r w:rsidR="00502942" w:rsidRPr="008F2F60">
        <w:rPr>
          <w:rFonts w:eastAsia="Times New Roman"/>
          <w:color w:val="3F3F3F"/>
        </w:rPr>
        <w:t>(</w:t>
      </w:r>
      <w:r w:rsidR="00502942">
        <w:rPr>
          <w:rFonts w:eastAsia="Times New Roman"/>
          <w:color w:val="3F3F3F"/>
        </w:rPr>
        <w:t>ACFE</w:t>
      </w:r>
      <w:r w:rsidR="00502942" w:rsidRPr="008F2F60">
        <w:rPr>
          <w:rFonts w:eastAsia="Times New Roman"/>
          <w:color w:val="3F3F3F"/>
        </w:rPr>
        <w:t>)</w:t>
      </w:r>
      <w:r w:rsidR="00502942" w:rsidRPr="008F2F60">
        <w:rPr>
          <w:color w:val="3F3F3F"/>
        </w:rPr>
        <w:t xml:space="preserve"> </w:t>
      </w:r>
      <w:r w:rsidRPr="008F2F60">
        <w:rPr>
          <w:rFonts w:eastAsia="Times New Roman"/>
          <w:color w:val="3F3F3F"/>
        </w:rPr>
        <w:t xml:space="preserve">Board </w:t>
      </w:r>
      <w:r w:rsidRPr="008F2F60">
        <w:rPr>
          <w:color w:val="3F3F3F"/>
        </w:rPr>
        <w:t xml:space="preserve">is required by the State Government Gifts, Benefits and Hospitality Policy Framework to record declarations of non-token offers made to </w:t>
      </w:r>
      <w:r w:rsidR="00B30538">
        <w:rPr>
          <w:color w:val="3F3F3F"/>
        </w:rPr>
        <w:t xml:space="preserve">ACFE </w:t>
      </w:r>
      <w:r w:rsidR="00502942">
        <w:rPr>
          <w:color w:val="3F3F3F"/>
        </w:rPr>
        <w:t>Board</w:t>
      </w:r>
      <w:r w:rsidRPr="008F2F60">
        <w:rPr>
          <w:color w:val="3F3F3F"/>
        </w:rPr>
        <w:t xml:space="preserve"> members and Regional Council members.</w:t>
      </w:r>
    </w:p>
    <w:p w14:paraId="67A81504" w14:textId="77777777" w:rsidR="008165EB" w:rsidRPr="008F2F60" w:rsidRDefault="008165EB" w:rsidP="008165EB">
      <w:pPr>
        <w:spacing w:after="120"/>
      </w:pPr>
      <w:r w:rsidRPr="008F2F60">
        <w:rPr>
          <w:color w:val="3F3F3F"/>
        </w:rPr>
        <w:t xml:space="preserve">This Declaration form must be submitted for approval by the </w:t>
      </w:r>
      <w:r>
        <w:rPr>
          <w:color w:val="3F3F3F"/>
        </w:rPr>
        <w:t>r</w:t>
      </w:r>
      <w:r w:rsidRPr="008F2F60">
        <w:rPr>
          <w:color w:val="3F3F3F"/>
        </w:rPr>
        <w:t>ecipient within five days of receiving an offer. In circumstances where prior approval has not or could not be obtained, the form must be submitted for notification within five days of the offer being received.</w:t>
      </w:r>
    </w:p>
    <w:p w14:paraId="67A81505" w14:textId="4197E918" w:rsidR="008165EB" w:rsidRPr="00193009" w:rsidRDefault="008165EB" w:rsidP="008165EB">
      <w:pPr>
        <w:spacing w:after="120"/>
      </w:pPr>
      <w:r>
        <w:rPr>
          <w:color w:val="3F3F3F"/>
        </w:rPr>
        <w:t>The r</w:t>
      </w:r>
      <w:r w:rsidRPr="008F2F60">
        <w:rPr>
          <w:color w:val="3F3F3F"/>
        </w:rPr>
        <w:t xml:space="preserve">ecipient should advise donors that their full name is recorded in the Declaration as required by </w:t>
      </w:r>
      <w:r w:rsidR="00502942" w:rsidRPr="00502942">
        <w:rPr>
          <w:color w:val="3F3F3F"/>
        </w:rPr>
        <w:t>the Board</w:t>
      </w:r>
      <w:r w:rsidRPr="008F2F60">
        <w:rPr>
          <w:color w:val="3F3F3F"/>
        </w:rPr>
        <w:t xml:space="preserve">'s policy. Their names are viewed by Department of </w:t>
      </w:r>
      <w:r w:rsidR="00E401D1">
        <w:rPr>
          <w:color w:val="3F3F3F"/>
        </w:rPr>
        <w:t>Jobs, Skills, Industry and Regions</w:t>
      </w:r>
      <w:r w:rsidRPr="008F2F60">
        <w:rPr>
          <w:color w:val="3F3F3F"/>
        </w:rPr>
        <w:t xml:space="preserve"> administrative personnel on a need</w:t>
      </w:r>
      <w:r w:rsidRPr="00193009">
        <w:rPr>
          <w:color w:val="3F3F3F"/>
        </w:rPr>
        <w:t xml:space="preserve"> to know basis.</w:t>
      </w:r>
      <w:r>
        <w:rPr>
          <w:color w:val="3F3F3F"/>
        </w:rPr>
        <w:t xml:space="preserve"> </w:t>
      </w:r>
    </w:p>
    <w:p w14:paraId="67A81506" w14:textId="09E805BB" w:rsidR="008165EB" w:rsidRPr="00193009" w:rsidRDefault="008165EB" w:rsidP="008165EB">
      <w:pPr>
        <w:spacing w:after="120"/>
      </w:pPr>
      <w:r w:rsidRPr="00193009">
        <w:rPr>
          <w:color w:val="3F3F3F"/>
        </w:rPr>
        <w:t>De-identified information drawn from fields marked in</w:t>
      </w:r>
      <w:r>
        <w:rPr>
          <w:color w:val="3F3F3F"/>
        </w:rPr>
        <w:t xml:space="preserve"> </w:t>
      </w:r>
      <w:r w:rsidRPr="00193009">
        <w:rPr>
          <w:color w:val="3F3F3F"/>
        </w:rPr>
        <w:t>green in this form and position titles of recipients of accepted offers will</w:t>
      </w:r>
      <w:r>
        <w:rPr>
          <w:color w:val="3F3F3F"/>
        </w:rPr>
        <w:t xml:space="preserve"> be published on </w:t>
      </w:r>
      <w:r w:rsidR="00502942" w:rsidRPr="00502942">
        <w:rPr>
          <w:color w:val="3F3F3F"/>
        </w:rPr>
        <w:t>the Board</w:t>
      </w:r>
      <w:r>
        <w:rPr>
          <w:color w:val="3F3F3F"/>
        </w:rPr>
        <w:t>'s public gift r</w:t>
      </w:r>
      <w:r w:rsidRPr="00193009">
        <w:rPr>
          <w:color w:val="3F3F3F"/>
        </w:rPr>
        <w:t>egister.</w:t>
      </w:r>
      <w:r>
        <w:rPr>
          <w:color w:val="3F3F3F"/>
        </w:rPr>
        <w:t xml:space="preserve"> </w:t>
      </w:r>
      <w:r w:rsidRPr="00193009">
        <w:rPr>
          <w:color w:val="3F3F3F"/>
        </w:rPr>
        <w:t>In some cases this might mean that recipients will be</w:t>
      </w:r>
      <w:r>
        <w:rPr>
          <w:color w:val="3F3F3F"/>
        </w:rPr>
        <w:t xml:space="preserve"> </w:t>
      </w:r>
      <w:r w:rsidRPr="00193009">
        <w:rPr>
          <w:color w:val="3F3F3F"/>
        </w:rPr>
        <w:t xml:space="preserve">identifiable. </w:t>
      </w:r>
    </w:p>
    <w:p w14:paraId="67A81507" w14:textId="75DD3BAA" w:rsidR="008165EB" w:rsidRPr="008F7AED" w:rsidRDefault="008165EB" w:rsidP="008165EB">
      <w:r w:rsidRPr="008F2F60">
        <w:rPr>
          <w:rFonts w:eastAsia="Times New Roman"/>
          <w:color w:val="3F3F3F"/>
        </w:rPr>
        <w:t xml:space="preserve">If you require further information about the process of declaring gifts, benefits and hospitality offers, please refer to the </w:t>
      </w:r>
      <w:r w:rsidR="00B30538">
        <w:rPr>
          <w:rFonts w:eastAsia="Times New Roman"/>
          <w:color w:val="3F3F3F"/>
        </w:rPr>
        <w:t xml:space="preserve">ACFE </w:t>
      </w:r>
      <w:r w:rsidR="00502942">
        <w:rPr>
          <w:rFonts w:eastAsia="Times New Roman"/>
          <w:color w:val="3F3F3F"/>
        </w:rPr>
        <w:t>Board</w:t>
      </w:r>
      <w:r w:rsidRPr="008F2F60">
        <w:rPr>
          <w:rFonts w:eastAsia="Times New Roman"/>
          <w:color w:val="3F3F3F"/>
        </w:rPr>
        <w:t xml:space="preserve"> Gifts, benefits and hospitality policy.</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309"/>
        <w:gridCol w:w="87"/>
        <w:gridCol w:w="569"/>
        <w:gridCol w:w="140"/>
        <w:gridCol w:w="2719"/>
        <w:gridCol w:w="1108"/>
        <w:gridCol w:w="1138"/>
        <w:gridCol w:w="1280"/>
      </w:tblGrid>
      <w:tr w:rsidR="008165EB" w:rsidRPr="00142961" w14:paraId="67A81509" w14:textId="77777777" w:rsidTr="006A27CB">
        <w:tc>
          <w:tcPr>
            <w:tcW w:w="10910" w:type="dxa"/>
            <w:gridSpan w:val="9"/>
            <w:shd w:val="clear" w:color="auto" w:fill="265FA1"/>
            <w:tcMar>
              <w:left w:w="57" w:type="dxa"/>
              <w:right w:w="57" w:type="dxa"/>
            </w:tcMar>
          </w:tcPr>
          <w:p w14:paraId="67A81508" w14:textId="77777777" w:rsidR="008165EB" w:rsidRPr="006A27CB" w:rsidRDefault="008165EB" w:rsidP="003A0977">
            <w:pPr>
              <w:pStyle w:val="ListParagraph"/>
              <w:numPr>
                <w:ilvl w:val="0"/>
                <w:numId w:val="10"/>
              </w:numPr>
              <w:spacing w:after="0" w:line="240" w:lineRule="auto"/>
              <w:ind w:left="366" w:hanging="366"/>
              <w:rPr>
                <w:b/>
                <w:color w:val="FFFFFF"/>
                <w:sz w:val="28"/>
                <w:szCs w:val="20"/>
              </w:rPr>
            </w:pPr>
            <w:r w:rsidRPr="006A27CB">
              <w:rPr>
                <w:b/>
                <w:color w:val="FFFFFF"/>
                <w:sz w:val="28"/>
                <w:szCs w:val="20"/>
              </w:rPr>
              <w:t>Recipient Information</w:t>
            </w:r>
          </w:p>
        </w:tc>
      </w:tr>
      <w:tr w:rsidR="008165EB" w14:paraId="67A8150C" w14:textId="77777777" w:rsidTr="006A27CB">
        <w:trPr>
          <w:trHeight w:val="567"/>
        </w:trPr>
        <w:tc>
          <w:tcPr>
            <w:tcW w:w="3956" w:type="dxa"/>
            <w:gridSpan w:val="3"/>
            <w:shd w:val="clear" w:color="auto" w:fill="auto"/>
            <w:tcMar>
              <w:left w:w="57" w:type="dxa"/>
              <w:right w:w="57" w:type="dxa"/>
            </w:tcMar>
          </w:tcPr>
          <w:p w14:paraId="67A8150A" w14:textId="77777777" w:rsidR="008165EB" w:rsidRPr="006A27CB" w:rsidRDefault="008165EB" w:rsidP="006A27CB">
            <w:pPr>
              <w:jc w:val="right"/>
              <w:rPr>
                <w:b/>
                <w:szCs w:val="20"/>
              </w:rPr>
            </w:pPr>
            <w:r w:rsidRPr="006A27CB">
              <w:rPr>
                <w:b/>
                <w:szCs w:val="20"/>
              </w:rPr>
              <w:t>First Name</w:t>
            </w:r>
          </w:p>
        </w:tc>
        <w:tc>
          <w:tcPr>
            <w:tcW w:w="6954" w:type="dxa"/>
            <w:gridSpan w:val="6"/>
            <w:shd w:val="clear" w:color="auto" w:fill="auto"/>
            <w:tcMar>
              <w:left w:w="57" w:type="dxa"/>
              <w:right w:w="57" w:type="dxa"/>
            </w:tcMar>
          </w:tcPr>
          <w:p w14:paraId="67A8150B" w14:textId="77777777" w:rsidR="008165EB" w:rsidRPr="006A27CB" w:rsidRDefault="008165EB" w:rsidP="00AB6BA8">
            <w:pPr>
              <w:rPr>
                <w:szCs w:val="20"/>
              </w:rPr>
            </w:pPr>
          </w:p>
        </w:tc>
      </w:tr>
      <w:tr w:rsidR="008165EB" w14:paraId="67A8150F" w14:textId="77777777" w:rsidTr="006A27CB">
        <w:trPr>
          <w:trHeight w:val="567"/>
        </w:trPr>
        <w:tc>
          <w:tcPr>
            <w:tcW w:w="3956" w:type="dxa"/>
            <w:gridSpan w:val="3"/>
            <w:shd w:val="clear" w:color="auto" w:fill="auto"/>
            <w:tcMar>
              <w:left w:w="57" w:type="dxa"/>
              <w:right w:w="57" w:type="dxa"/>
            </w:tcMar>
          </w:tcPr>
          <w:p w14:paraId="67A8150D" w14:textId="77777777" w:rsidR="008165EB" w:rsidRPr="006A27CB" w:rsidRDefault="008165EB" w:rsidP="006A27CB">
            <w:pPr>
              <w:jc w:val="right"/>
              <w:rPr>
                <w:b/>
                <w:szCs w:val="20"/>
              </w:rPr>
            </w:pPr>
            <w:r w:rsidRPr="006A27CB">
              <w:rPr>
                <w:b/>
                <w:szCs w:val="20"/>
              </w:rPr>
              <w:t>Family Name</w:t>
            </w:r>
          </w:p>
        </w:tc>
        <w:tc>
          <w:tcPr>
            <w:tcW w:w="6954" w:type="dxa"/>
            <w:gridSpan w:val="6"/>
            <w:shd w:val="clear" w:color="auto" w:fill="auto"/>
            <w:tcMar>
              <w:left w:w="57" w:type="dxa"/>
              <w:right w:w="57" w:type="dxa"/>
            </w:tcMar>
          </w:tcPr>
          <w:p w14:paraId="67A8150E" w14:textId="77777777" w:rsidR="008165EB" w:rsidRPr="006A27CB" w:rsidRDefault="008165EB" w:rsidP="00AB6BA8">
            <w:pPr>
              <w:rPr>
                <w:szCs w:val="20"/>
              </w:rPr>
            </w:pPr>
          </w:p>
        </w:tc>
      </w:tr>
      <w:tr w:rsidR="008165EB" w14:paraId="67A81514" w14:textId="77777777" w:rsidTr="006A27CB">
        <w:trPr>
          <w:trHeight w:val="575"/>
        </w:trPr>
        <w:tc>
          <w:tcPr>
            <w:tcW w:w="3956" w:type="dxa"/>
            <w:gridSpan w:val="3"/>
            <w:tcBorders>
              <w:bottom w:val="nil"/>
            </w:tcBorders>
            <w:shd w:val="clear" w:color="auto" w:fill="auto"/>
            <w:tcMar>
              <w:left w:w="57" w:type="dxa"/>
              <w:right w:w="57" w:type="dxa"/>
            </w:tcMar>
          </w:tcPr>
          <w:p w14:paraId="67A81510" w14:textId="77777777" w:rsidR="008165EB" w:rsidRPr="006A27CB" w:rsidRDefault="008165EB" w:rsidP="006A27CB">
            <w:pPr>
              <w:jc w:val="right"/>
              <w:rPr>
                <w:szCs w:val="20"/>
              </w:rPr>
            </w:pPr>
            <w:r w:rsidRPr="006A27CB">
              <w:rPr>
                <w:b/>
                <w:szCs w:val="20"/>
              </w:rPr>
              <w:t>Position</w:t>
            </w:r>
          </w:p>
          <w:p w14:paraId="67A81511" w14:textId="77777777" w:rsidR="008165EB" w:rsidRPr="006A27CB" w:rsidRDefault="008165EB" w:rsidP="006A27CB">
            <w:pPr>
              <w:jc w:val="right"/>
              <w:rPr>
                <w:szCs w:val="20"/>
              </w:rPr>
            </w:pPr>
          </w:p>
        </w:tc>
        <w:tc>
          <w:tcPr>
            <w:tcW w:w="709" w:type="dxa"/>
            <w:gridSpan w:val="2"/>
            <w:shd w:val="clear" w:color="auto" w:fill="auto"/>
            <w:tcMar>
              <w:left w:w="57" w:type="dxa"/>
              <w:right w:w="57" w:type="dxa"/>
            </w:tcMar>
          </w:tcPr>
          <w:p w14:paraId="67A81512"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13" w14:textId="3B5181F4" w:rsidR="008165EB" w:rsidRPr="006A27CB" w:rsidRDefault="00B30538" w:rsidP="00502942">
            <w:pPr>
              <w:pStyle w:val="ListParagraph"/>
              <w:numPr>
                <w:ilvl w:val="0"/>
                <w:numId w:val="8"/>
              </w:numPr>
              <w:spacing w:after="0" w:line="240" w:lineRule="auto"/>
              <w:ind w:left="319" w:hanging="283"/>
              <w:rPr>
                <w:szCs w:val="24"/>
              </w:rPr>
            </w:pPr>
            <w:r>
              <w:rPr>
                <w:szCs w:val="24"/>
              </w:rPr>
              <w:t xml:space="preserve">ACFE </w:t>
            </w:r>
            <w:r w:rsidR="00502942">
              <w:rPr>
                <w:szCs w:val="24"/>
              </w:rPr>
              <w:t>Board</w:t>
            </w:r>
            <w:r w:rsidR="008165EB" w:rsidRPr="006A27CB">
              <w:rPr>
                <w:szCs w:val="24"/>
              </w:rPr>
              <w:t xml:space="preserve"> member</w:t>
            </w:r>
          </w:p>
        </w:tc>
      </w:tr>
      <w:tr w:rsidR="008165EB" w14:paraId="67A81518" w14:textId="77777777" w:rsidTr="006A27CB">
        <w:trPr>
          <w:trHeight w:val="575"/>
        </w:trPr>
        <w:tc>
          <w:tcPr>
            <w:tcW w:w="3956" w:type="dxa"/>
            <w:gridSpan w:val="3"/>
            <w:tcBorders>
              <w:top w:val="nil"/>
              <w:bottom w:val="nil"/>
            </w:tcBorders>
            <w:shd w:val="clear" w:color="auto" w:fill="auto"/>
            <w:tcMar>
              <w:left w:w="57" w:type="dxa"/>
              <w:right w:w="57" w:type="dxa"/>
            </w:tcMar>
          </w:tcPr>
          <w:p w14:paraId="67A81515"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16"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17" w14:textId="77777777" w:rsidR="008165EB" w:rsidRPr="006A27CB" w:rsidRDefault="008165EB" w:rsidP="003A0977">
            <w:pPr>
              <w:pStyle w:val="ListParagraph"/>
              <w:numPr>
                <w:ilvl w:val="0"/>
                <w:numId w:val="8"/>
              </w:numPr>
              <w:spacing w:after="0" w:line="240" w:lineRule="auto"/>
              <w:ind w:left="319" w:hanging="283"/>
              <w:rPr>
                <w:szCs w:val="24"/>
              </w:rPr>
            </w:pPr>
            <w:r w:rsidRPr="006A27CB">
              <w:rPr>
                <w:szCs w:val="24"/>
              </w:rPr>
              <w:t>Regional Council member</w:t>
            </w:r>
          </w:p>
        </w:tc>
      </w:tr>
      <w:tr w:rsidR="008165EB" w14:paraId="67A8151B" w14:textId="77777777" w:rsidTr="006A27CB">
        <w:trPr>
          <w:trHeight w:val="567"/>
        </w:trPr>
        <w:tc>
          <w:tcPr>
            <w:tcW w:w="3956" w:type="dxa"/>
            <w:gridSpan w:val="3"/>
            <w:shd w:val="clear" w:color="auto" w:fill="auto"/>
            <w:tcMar>
              <w:left w:w="57" w:type="dxa"/>
              <w:right w:w="57" w:type="dxa"/>
            </w:tcMar>
          </w:tcPr>
          <w:p w14:paraId="67A81519" w14:textId="77777777" w:rsidR="008165EB" w:rsidRPr="006A27CB" w:rsidRDefault="008165EB" w:rsidP="006A27CB">
            <w:pPr>
              <w:jc w:val="right"/>
              <w:rPr>
                <w:b/>
                <w:szCs w:val="20"/>
              </w:rPr>
            </w:pPr>
            <w:r w:rsidRPr="006A27CB">
              <w:rPr>
                <w:b/>
                <w:szCs w:val="20"/>
              </w:rPr>
              <w:t>Location/Base</w:t>
            </w:r>
          </w:p>
        </w:tc>
        <w:tc>
          <w:tcPr>
            <w:tcW w:w="6954" w:type="dxa"/>
            <w:gridSpan w:val="6"/>
            <w:shd w:val="clear" w:color="auto" w:fill="auto"/>
            <w:tcMar>
              <w:left w:w="57" w:type="dxa"/>
              <w:right w:w="57" w:type="dxa"/>
            </w:tcMar>
          </w:tcPr>
          <w:p w14:paraId="67A8151A" w14:textId="77777777" w:rsidR="008165EB" w:rsidRPr="006A27CB" w:rsidRDefault="008165EB" w:rsidP="00AB6BA8">
            <w:pPr>
              <w:rPr>
                <w:szCs w:val="20"/>
              </w:rPr>
            </w:pPr>
            <w:r w:rsidRPr="006A27CB">
              <w:rPr>
                <w:szCs w:val="20"/>
              </w:rPr>
              <w:t>2 Treasury Place, East Melbourne</w:t>
            </w:r>
          </w:p>
        </w:tc>
      </w:tr>
      <w:tr w:rsidR="008165EB" w:rsidRPr="002B4062" w14:paraId="67A8151D" w14:textId="77777777" w:rsidTr="006A27CB">
        <w:tc>
          <w:tcPr>
            <w:tcW w:w="10910" w:type="dxa"/>
            <w:gridSpan w:val="9"/>
            <w:shd w:val="clear" w:color="auto" w:fill="265FA1"/>
            <w:tcMar>
              <w:left w:w="57" w:type="dxa"/>
              <w:right w:w="57" w:type="dxa"/>
            </w:tcMar>
          </w:tcPr>
          <w:p w14:paraId="67A8151C" w14:textId="77777777" w:rsidR="008165EB" w:rsidRPr="006A27CB" w:rsidRDefault="008165EB" w:rsidP="003A0977">
            <w:pPr>
              <w:pStyle w:val="ListParagraph"/>
              <w:numPr>
                <w:ilvl w:val="0"/>
                <w:numId w:val="10"/>
              </w:numPr>
              <w:spacing w:after="0" w:line="240" w:lineRule="auto"/>
              <w:ind w:left="366" w:hanging="366"/>
              <w:rPr>
                <w:b/>
                <w:color w:val="FFFFFF"/>
                <w:sz w:val="28"/>
                <w:szCs w:val="20"/>
              </w:rPr>
            </w:pPr>
            <w:r w:rsidRPr="006A27CB">
              <w:rPr>
                <w:b/>
                <w:color w:val="FFFFFF"/>
                <w:sz w:val="28"/>
                <w:szCs w:val="20"/>
              </w:rPr>
              <w:t>Offer Information</w:t>
            </w:r>
          </w:p>
        </w:tc>
      </w:tr>
      <w:tr w:rsidR="008165EB" w14:paraId="67A81522" w14:textId="77777777" w:rsidTr="006A27CB">
        <w:trPr>
          <w:trHeight w:val="575"/>
        </w:trPr>
        <w:tc>
          <w:tcPr>
            <w:tcW w:w="3956" w:type="dxa"/>
            <w:gridSpan w:val="3"/>
            <w:tcBorders>
              <w:bottom w:val="nil"/>
            </w:tcBorders>
            <w:shd w:val="clear" w:color="auto" w:fill="auto"/>
            <w:tcMar>
              <w:left w:w="57" w:type="dxa"/>
              <w:right w:w="57" w:type="dxa"/>
            </w:tcMar>
          </w:tcPr>
          <w:p w14:paraId="67A8151E" w14:textId="77777777" w:rsidR="008165EB" w:rsidRPr="006A27CB" w:rsidRDefault="008165EB" w:rsidP="006A27CB">
            <w:pPr>
              <w:jc w:val="right"/>
              <w:rPr>
                <w:szCs w:val="20"/>
              </w:rPr>
            </w:pPr>
            <w:r w:rsidRPr="006A27CB">
              <w:rPr>
                <w:b/>
                <w:szCs w:val="20"/>
              </w:rPr>
              <w:t>Type of Offer</w:t>
            </w:r>
          </w:p>
          <w:p w14:paraId="67A8151F" w14:textId="77777777" w:rsidR="008165EB" w:rsidRPr="006A27CB" w:rsidRDefault="008165EB" w:rsidP="006A27CB">
            <w:pPr>
              <w:jc w:val="right"/>
              <w:rPr>
                <w:szCs w:val="20"/>
              </w:rPr>
            </w:pPr>
          </w:p>
        </w:tc>
        <w:tc>
          <w:tcPr>
            <w:tcW w:w="709" w:type="dxa"/>
            <w:gridSpan w:val="2"/>
            <w:shd w:val="clear" w:color="auto" w:fill="auto"/>
            <w:tcMar>
              <w:left w:w="57" w:type="dxa"/>
              <w:right w:w="57" w:type="dxa"/>
            </w:tcMar>
          </w:tcPr>
          <w:p w14:paraId="67A81520"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21" w14:textId="77777777" w:rsidR="008165EB" w:rsidRPr="006A27CB" w:rsidRDefault="008165EB" w:rsidP="003A0977">
            <w:pPr>
              <w:pStyle w:val="ListParagraph"/>
              <w:numPr>
                <w:ilvl w:val="0"/>
                <w:numId w:val="13"/>
              </w:numPr>
              <w:spacing w:after="0" w:line="240" w:lineRule="auto"/>
              <w:ind w:left="319" w:hanging="283"/>
              <w:rPr>
                <w:szCs w:val="24"/>
              </w:rPr>
            </w:pPr>
            <w:r w:rsidRPr="006A27CB">
              <w:rPr>
                <w:szCs w:val="24"/>
              </w:rPr>
              <w:t xml:space="preserve">Ceremonial </w:t>
            </w:r>
            <w:r w:rsidR="004B74BF">
              <w:rPr>
                <w:szCs w:val="24"/>
              </w:rPr>
              <w:t>g</w:t>
            </w:r>
            <w:r w:rsidRPr="006A27CB">
              <w:rPr>
                <w:szCs w:val="24"/>
              </w:rPr>
              <w:t>ift</w:t>
            </w:r>
          </w:p>
        </w:tc>
      </w:tr>
      <w:tr w:rsidR="008165EB" w14:paraId="67A81526" w14:textId="77777777" w:rsidTr="006A27CB">
        <w:trPr>
          <w:trHeight w:val="575"/>
        </w:trPr>
        <w:tc>
          <w:tcPr>
            <w:tcW w:w="3956" w:type="dxa"/>
            <w:gridSpan w:val="3"/>
            <w:tcBorders>
              <w:top w:val="nil"/>
              <w:bottom w:val="nil"/>
            </w:tcBorders>
            <w:shd w:val="clear" w:color="auto" w:fill="auto"/>
            <w:tcMar>
              <w:left w:w="57" w:type="dxa"/>
              <w:right w:w="57" w:type="dxa"/>
            </w:tcMar>
          </w:tcPr>
          <w:p w14:paraId="67A81523"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24"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25" w14:textId="77777777" w:rsidR="008165EB" w:rsidRPr="006A27CB" w:rsidRDefault="008165EB" w:rsidP="003A0977">
            <w:pPr>
              <w:pStyle w:val="ListParagraph"/>
              <w:numPr>
                <w:ilvl w:val="0"/>
                <w:numId w:val="13"/>
              </w:numPr>
              <w:spacing w:after="0" w:line="240" w:lineRule="auto"/>
              <w:ind w:left="319" w:hanging="283"/>
              <w:rPr>
                <w:szCs w:val="24"/>
              </w:rPr>
            </w:pPr>
            <w:r w:rsidRPr="006A27CB">
              <w:rPr>
                <w:szCs w:val="24"/>
              </w:rPr>
              <w:t>Sponsored travel and conference</w:t>
            </w:r>
          </w:p>
        </w:tc>
      </w:tr>
      <w:tr w:rsidR="008165EB" w14:paraId="67A8152A" w14:textId="77777777" w:rsidTr="006A27CB">
        <w:trPr>
          <w:trHeight w:val="575"/>
        </w:trPr>
        <w:tc>
          <w:tcPr>
            <w:tcW w:w="3956" w:type="dxa"/>
            <w:gridSpan w:val="3"/>
            <w:tcBorders>
              <w:top w:val="nil"/>
              <w:bottom w:val="nil"/>
            </w:tcBorders>
            <w:shd w:val="clear" w:color="auto" w:fill="auto"/>
            <w:tcMar>
              <w:left w:w="57" w:type="dxa"/>
              <w:right w:w="57" w:type="dxa"/>
            </w:tcMar>
          </w:tcPr>
          <w:p w14:paraId="67A81527"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28"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29" w14:textId="0A68CB68" w:rsidR="008165EB" w:rsidRPr="006A27CB" w:rsidRDefault="008165EB" w:rsidP="00502942">
            <w:pPr>
              <w:pStyle w:val="ListParagraph"/>
              <w:numPr>
                <w:ilvl w:val="0"/>
                <w:numId w:val="13"/>
              </w:numPr>
              <w:spacing w:after="0" w:line="240" w:lineRule="auto"/>
              <w:ind w:left="319" w:hanging="283"/>
              <w:rPr>
                <w:szCs w:val="24"/>
              </w:rPr>
            </w:pPr>
            <w:r w:rsidRPr="006A27CB">
              <w:rPr>
                <w:szCs w:val="24"/>
              </w:rPr>
              <w:t>Hospitality from another Victorian Public Sector organisation (</w:t>
            </w:r>
            <w:r w:rsidRPr="006A27CB">
              <w:rPr>
                <w:rFonts w:eastAsia="Times New Roman"/>
                <w:szCs w:val="24"/>
              </w:rPr>
              <w:t xml:space="preserve">where the reason for attendance is consistent with </w:t>
            </w:r>
            <w:r w:rsidR="00B30538">
              <w:rPr>
                <w:rFonts w:eastAsia="Times New Roman"/>
                <w:szCs w:val="24"/>
              </w:rPr>
              <w:t xml:space="preserve">ACFE </w:t>
            </w:r>
            <w:r w:rsidR="00502942">
              <w:rPr>
                <w:rFonts w:eastAsia="Times New Roman"/>
                <w:szCs w:val="24"/>
              </w:rPr>
              <w:t>Board</w:t>
            </w:r>
            <w:r w:rsidRPr="006A27CB">
              <w:rPr>
                <w:rFonts w:eastAsia="Times New Roman"/>
                <w:szCs w:val="24"/>
              </w:rPr>
              <w:t xml:space="preserve"> functions and objectives, and recipient’s official role)</w:t>
            </w:r>
          </w:p>
        </w:tc>
      </w:tr>
      <w:tr w:rsidR="008165EB" w14:paraId="67A8152E" w14:textId="77777777" w:rsidTr="006A27CB">
        <w:trPr>
          <w:trHeight w:val="575"/>
        </w:trPr>
        <w:tc>
          <w:tcPr>
            <w:tcW w:w="3956" w:type="dxa"/>
            <w:gridSpan w:val="3"/>
            <w:tcBorders>
              <w:top w:val="nil"/>
              <w:bottom w:val="nil"/>
            </w:tcBorders>
            <w:shd w:val="clear" w:color="auto" w:fill="auto"/>
            <w:tcMar>
              <w:left w:w="57" w:type="dxa"/>
              <w:right w:w="57" w:type="dxa"/>
            </w:tcMar>
          </w:tcPr>
          <w:p w14:paraId="67A8152B"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2C"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2D" w14:textId="77777777" w:rsidR="008165EB" w:rsidRPr="006A27CB" w:rsidRDefault="008165EB" w:rsidP="003A0977">
            <w:pPr>
              <w:pStyle w:val="ListParagraph"/>
              <w:numPr>
                <w:ilvl w:val="0"/>
                <w:numId w:val="13"/>
              </w:numPr>
              <w:spacing w:after="0" w:line="240" w:lineRule="auto"/>
              <w:ind w:left="319" w:hanging="283"/>
              <w:rPr>
                <w:szCs w:val="24"/>
              </w:rPr>
            </w:pPr>
            <w:r w:rsidRPr="006A27CB">
              <w:rPr>
                <w:szCs w:val="24"/>
              </w:rPr>
              <w:t>Ignored or declined spam (e.g. unsolicited, generic, bulk event invitation)</w:t>
            </w:r>
          </w:p>
        </w:tc>
      </w:tr>
      <w:tr w:rsidR="008165EB" w14:paraId="67A81532" w14:textId="77777777" w:rsidTr="006A27CB">
        <w:trPr>
          <w:trHeight w:val="575"/>
        </w:trPr>
        <w:tc>
          <w:tcPr>
            <w:tcW w:w="3956" w:type="dxa"/>
            <w:gridSpan w:val="3"/>
            <w:tcBorders>
              <w:top w:val="nil"/>
            </w:tcBorders>
            <w:shd w:val="clear" w:color="auto" w:fill="auto"/>
            <w:tcMar>
              <w:left w:w="57" w:type="dxa"/>
              <w:right w:w="57" w:type="dxa"/>
            </w:tcMar>
          </w:tcPr>
          <w:p w14:paraId="67A8152F"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30"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31" w14:textId="77777777" w:rsidR="008165EB" w:rsidRPr="006A27CB" w:rsidRDefault="008165EB" w:rsidP="003A0977">
            <w:pPr>
              <w:pStyle w:val="ListParagraph"/>
              <w:numPr>
                <w:ilvl w:val="0"/>
                <w:numId w:val="13"/>
              </w:numPr>
              <w:spacing w:after="0" w:line="240" w:lineRule="auto"/>
              <w:ind w:left="319" w:hanging="283"/>
              <w:rPr>
                <w:szCs w:val="24"/>
              </w:rPr>
            </w:pPr>
            <w:r w:rsidRPr="006A27CB">
              <w:rPr>
                <w:szCs w:val="24"/>
              </w:rPr>
              <w:t>All other gifts, benefits and hospitality</w:t>
            </w:r>
          </w:p>
        </w:tc>
      </w:tr>
      <w:tr w:rsidR="008165EB" w14:paraId="67A81534" w14:textId="77777777" w:rsidTr="006A27CB">
        <w:trPr>
          <w:trHeight w:val="567"/>
        </w:trPr>
        <w:tc>
          <w:tcPr>
            <w:tcW w:w="10910" w:type="dxa"/>
            <w:gridSpan w:val="9"/>
            <w:tcBorders>
              <w:bottom w:val="single" w:sz="4" w:space="0" w:color="auto"/>
            </w:tcBorders>
            <w:shd w:val="clear" w:color="auto" w:fill="FFF2CC"/>
            <w:tcMar>
              <w:left w:w="57" w:type="dxa"/>
              <w:right w:w="57" w:type="dxa"/>
            </w:tcMar>
          </w:tcPr>
          <w:p w14:paraId="67A81533" w14:textId="0FBF0055" w:rsidR="008165EB" w:rsidRPr="006A27CB" w:rsidRDefault="008165EB" w:rsidP="00502942">
            <w:pPr>
              <w:jc w:val="center"/>
              <w:rPr>
                <w:b/>
                <w:szCs w:val="20"/>
              </w:rPr>
            </w:pPr>
            <w:r w:rsidRPr="006A27CB">
              <w:rPr>
                <w:b/>
                <w:szCs w:val="24"/>
              </w:rPr>
              <w:t>If you have selected Option 3</w:t>
            </w:r>
            <w:r w:rsidRPr="006A27CB">
              <w:rPr>
                <w:szCs w:val="24"/>
              </w:rPr>
              <w:t xml:space="preserve"> (</w:t>
            </w:r>
            <w:r w:rsidRPr="006A27CB">
              <w:rPr>
                <w:rFonts w:eastAsia="Times New Roman"/>
                <w:szCs w:val="24"/>
              </w:rPr>
              <w:t xml:space="preserve">Hospitality from another Victorian Public Sector organisation where the reason for attendance is consistent with </w:t>
            </w:r>
            <w:r w:rsidR="00B30538">
              <w:rPr>
                <w:rFonts w:eastAsia="Times New Roman"/>
                <w:szCs w:val="24"/>
              </w:rPr>
              <w:t xml:space="preserve">ACFE </w:t>
            </w:r>
            <w:r w:rsidR="00502942">
              <w:rPr>
                <w:rFonts w:eastAsia="Times New Roman"/>
                <w:szCs w:val="24"/>
              </w:rPr>
              <w:t>Board</w:t>
            </w:r>
            <w:r w:rsidRPr="006A27CB">
              <w:rPr>
                <w:rFonts w:eastAsia="Times New Roman"/>
                <w:szCs w:val="24"/>
              </w:rPr>
              <w:t xml:space="preserve"> functions and objectives, and recipient’s official role)</w:t>
            </w:r>
            <w:r w:rsidRPr="006A27CB">
              <w:rPr>
                <w:b/>
                <w:szCs w:val="24"/>
              </w:rPr>
              <w:t xml:space="preserve"> or Option 4 </w:t>
            </w:r>
            <w:r w:rsidRPr="006A27CB">
              <w:rPr>
                <w:szCs w:val="24"/>
              </w:rPr>
              <w:t>(Ignored or d</w:t>
            </w:r>
            <w:r w:rsidRPr="006A27CB">
              <w:rPr>
                <w:rFonts w:eastAsia="Times New Roman"/>
                <w:szCs w:val="24"/>
              </w:rPr>
              <w:t>eclined spam)</w:t>
            </w:r>
            <w:r w:rsidRPr="006A27CB">
              <w:rPr>
                <w:b/>
                <w:szCs w:val="24"/>
              </w:rPr>
              <w:t xml:space="preserve"> you do not need to declared the offer or complete this form</w:t>
            </w:r>
          </w:p>
        </w:tc>
      </w:tr>
      <w:tr w:rsidR="008165EB" w14:paraId="67A81539" w14:textId="77777777" w:rsidTr="006A27CB">
        <w:trPr>
          <w:trHeight w:val="575"/>
        </w:trPr>
        <w:tc>
          <w:tcPr>
            <w:tcW w:w="3956" w:type="dxa"/>
            <w:gridSpan w:val="3"/>
            <w:tcBorders>
              <w:bottom w:val="nil"/>
              <w:right w:val="nil"/>
            </w:tcBorders>
            <w:shd w:val="clear" w:color="auto" w:fill="auto"/>
            <w:tcMar>
              <w:left w:w="57" w:type="dxa"/>
              <w:right w:w="57" w:type="dxa"/>
            </w:tcMar>
          </w:tcPr>
          <w:p w14:paraId="67A81535" w14:textId="77777777" w:rsidR="008165EB" w:rsidRPr="006A27CB" w:rsidRDefault="008165EB" w:rsidP="006A27CB">
            <w:pPr>
              <w:keepNext/>
              <w:jc w:val="right"/>
              <w:rPr>
                <w:szCs w:val="20"/>
              </w:rPr>
            </w:pPr>
            <w:r w:rsidRPr="006A27CB">
              <w:rPr>
                <w:b/>
                <w:szCs w:val="20"/>
              </w:rPr>
              <w:lastRenderedPageBreak/>
              <w:t>Source of Offer</w:t>
            </w:r>
          </w:p>
          <w:p w14:paraId="67A81536" w14:textId="77777777" w:rsidR="008165EB" w:rsidRPr="006A27CB" w:rsidRDefault="008165EB" w:rsidP="006A27CB">
            <w:pPr>
              <w:keepNext/>
              <w:jc w:val="right"/>
              <w:rPr>
                <w:szCs w:val="20"/>
              </w:rPr>
            </w:pPr>
          </w:p>
        </w:tc>
        <w:tc>
          <w:tcPr>
            <w:tcW w:w="709" w:type="dxa"/>
            <w:gridSpan w:val="2"/>
            <w:tcBorders>
              <w:left w:val="nil"/>
              <w:bottom w:val="nil"/>
              <w:right w:val="nil"/>
            </w:tcBorders>
            <w:shd w:val="clear" w:color="auto" w:fill="auto"/>
            <w:tcMar>
              <w:left w:w="57" w:type="dxa"/>
              <w:right w:w="57" w:type="dxa"/>
            </w:tcMar>
          </w:tcPr>
          <w:p w14:paraId="67A81537" w14:textId="77777777" w:rsidR="008165EB" w:rsidRPr="006A27CB" w:rsidRDefault="008165EB" w:rsidP="006A27CB">
            <w:pPr>
              <w:keepNext/>
              <w:rPr>
                <w:sz w:val="16"/>
                <w:szCs w:val="16"/>
              </w:rPr>
            </w:pPr>
            <w:r w:rsidRPr="006A27CB">
              <w:rPr>
                <w:sz w:val="52"/>
                <w:szCs w:val="52"/>
              </w:rPr>
              <w:sym w:font="Wingdings" w:char="F071"/>
            </w:r>
          </w:p>
        </w:tc>
        <w:tc>
          <w:tcPr>
            <w:tcW w:w="6245" w:type="dxa"/>
            <w:gridSpan w:val="4"/>
            <w:tcBorders>
              <w:left w:val="nil"/>
              <w:bottom w:val="nil"/>
            </w:tcBorders>
            <w:shd w:val="clear" w:color="auto" w:fill="auto"/>
            <w:vAlign w:val="center"/>
          </w:tcPr>
          <w:p w14:paraId="67A81538" w14:textId="77777777" w:rsidR="008165EB" w:rsidRPr="006A27CB" w:rsidRDefault="004B74BF" w:rsidP="003A0977">
            <w:pPr>
              <w:pStyle w:val="ListParagraph"/>
              <w:keepNext/>
              <w:numPr>
                <w:ilvl w:val="0"/>
                <w:numId w:val="9"/>
              </w:numPr>
              <w:spacing w:after="0" w:line="240" w:lineRule="auto"/>
              <w:ind w:left="319" w:hanging="283"/>
              <w:rPr>
                <w:szCs w:val="24"/>
              </w:rPr>
            </w:pPr>
            <w:r>
              <w:rPr>
                <w:rFonts w:eastAsia="Times New Roman"/>
              </w:rPr>
              <w:t>Government o</w:t>
            </w:r>
            <w:r w:rsidR="008165EB" w:rsidRPr="006A27CB">
              <w:rPr>
                <w:rFonts w:eastAsia="Times New Roman"/>
              </w:rPr>
              <w:t>rganisation</w:t>
            </w:r>
          </w:p>
        </w:tc>
      </w:tr>
      <w:tr w:rsidR="008165EB" w14:paraId="67A8153D"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3A" w14:textId="77777777" w:rsidR="008165EB" w:rsidRPr="006A27CB" w:rsidRDefault="008165EB" w:rsidP="006A27CB">
            <w:pPr>
              <w:keepNext/>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3B" w14:textId="77777777" w:rsidR="008165EB" w:rsidRPr="006A27CB" w:rsidRDefault="008165EB" w:rsidP="006A27CB">
            <w:pPr>
              <w:keepNext/>
              <w:rPr>
                <w:sz w:val="16"/>
                <w:szCs w:val="16"/>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3C" w14:textId="77777777" w:rsidR="008165EB" w:rsidRPr="006A27CB" w:rsidRDefault="004B74BF" w:rsidP="003A0977">
            <w:pPr>
              <w:pStyle w:val="ListParagraph"/>
              <w:keepNext/>
              <w:numPr>
                <w:ilvl w:val="0"/>
                <w:numId w:val="9"/>
              </w:numPr>
              <w:spacing w:after="0" w:line="240" w:lineRule="auto"/>
              <w:ind w:left="319" w:hanging="283"/>
              <w:rPr>
                <w:szCs w:val="24"/>
              </w:rPr>
            </w:pPr>
            <w:r>
              <w:rPr>
                <w:rFonts w:eastAsia="Times New Roman"/>
              </w:rPr>
              <w:t>Government o</w:t>
            </w:r>
            <w:r w:rsidR="008165EB" w:rsidRPr="006A27CB">
              <w:rPr>
                <w:rFonts w:eastAsia="Times New Roman"/>
              </w:rPr>
              <w:t>rganisation - Interstate</w:t>
            </w:r>
          </w:p>
        </w:tc>
      </w:tr>
      <w:tr w:rsidR="008165EB" w14:paraId="67A81541"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3E"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3F" w14:textId="77777777" w:rsidR="008165EB" w:rsidRPr="006A27CB" w:rsidRDefault="008165EB" w:rsidP="00AB6BA8">
            <w:pPr>
              <w:rPr>
                <w:sz w:val="16"/>
                <w:szCs w:val="16"/>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40" w14:textId="77777777" w:rsidR="008165EB" w:rsidRPr="006A27CB" w:rsidRDefault="004B74BF" w:rsidP="003A0977">
            <w:pPr>
              <w:pStyle w:val="ListParagraph"/>
              <w:numPr>
                <w:ilvl w:val="0"/>
                <w:numId w:val="9"/>
              </w:numPr>
              <w:spacing w:after="0" w:line="240" w:lineRule="auto"/>
              <w:ind w:left="319" w:hanging="283"/>
              <w:rPr>
                <w:szCs w:val="24"/>
              </w:rPr>
            </w:pPr>
            <w:r>
              <w:rPr>
                <w:rFonts w:eastAsia="Times New Roman"/>
              </w:rPr>
              <w:t>Government o</w:t>
            </w:r>
            <w:r w:rsidR="008165EB" w:rsidRPr="006A27CB">
              <w:rPr>
                <w:rFonts w:eastAsia="Times New Roman"/>
              </w:rPr>
              <w:t>rganisation - International</w:t>
            </w:r>
          </w:p>
        </w:tc>
      </w:tr>
      <w:tr w:rsidR="008165EB" w14:paraId="67A81545"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42"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43" w14:textId="77777777" w:rsidR="008165EB" w:rsidRPr="006A27CB" w:rsidRDefault="008165EB" w:rsidP="00AB6BA8">
            <w:pPr>
              <w:rPr>
                <w:sz w:val="16"/>
                <w:szCs w:val="16"/>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44" w14:textId="77777777" w:rsidR="008165EB" w:rsidRPr="006A27CB" w:rsidRDefault="008165EB" w:rsidP="003A0977">
            <w:pPr>
              <w:pStyle w:val="ListParagraph"/>
              <w:numPr>
                <w:ilvl w:val="0"/>
                <w:numId w:val="9"/>
              </w:numPr>
              <w:spacing w:after="0" w:line="240" w:lineRule="auto"/>
              <w:ind w:left="319" w:hanging="283"/>
              <w:rPr>
                <w:szCs w:val="24"/>
              </w:rPr>
            </w:pPr>
            <w:r w:rsidRPr="006A27CB">
              <w:rPr>
                <w:rFonts w:eastAsia="Times New Roman"/>
              </w:rPr>
              <w:t>International academic organisation</w:t>
            </w:r>
          </w:p>
        </w:tc>
      </w:tr>
      <w:tr w:rsidR="008165EB" w14:paraId="67A81549"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46"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47" w14:textId="77777777" w:rsidR="008165EB" w:rsidRPr="006A27CB" w:rsidRDefault="008165EB" w:rsidP="00AB6BA8">
            <w:pPr>
              <w:rPr>
                <w:sz w:val="16"/>
                <w:szCs w:val="16"/>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48" w14:textId="77777777" w:rsidR="008165EB" w:rsidRPr="006A27CB" w:rsidRDefault="004B74BF" w:rsidP="003A0977">
            <w:pPr>
              <w:pStyle w:val="ListParagraph"/>
              <w:numPr>
                <w:ilvl w:val="0"/>
                <w:numId w:val="9"/>
              </w:numPr>
              <w:spacing w:after="0" w:line="240" w:lineRule="auto"/>
              <w:ind w:left="319" w:hanging="283"/>
              <w:rPr>
                <w:szCs w:val="24"/>
              </w:rPr>
            </w:pPr>
            <w:r>
              <w:rPr>
                <w:rFonts w:eastAsia="Times New Roman"/>
              </w:rPr>
              <w:t>Domestic academic o</w:t>
            </w:r>
            <w:r w:rsidR="008165EB" w:rsidRPr="006A27CB">
              <w:rPr>
                <w:rFonts w:eastAsia="Times New Roman"/>
              </w:rPr>
              <w:t>rganisation</w:t>
            </w:r>
          </w:p>
        </w:tc>
      </w:tr>
      <w:tr w:rsidR="008165EB" w14:paraId="67A8154D"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4A"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4B" w14:textId="77777777" w:rsidR="008165EB" w:rsidRPr="006A27CB" w:rsidRDefault="008165EB" w:rsidP="00AB6BA8">
            <w:pPr>
              <w:rPr>
                <w:sz w:val="52"/>
                <w:szCs w:val="52"/>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4C" w14:textId="77777777" w:rsidR="008165EB" w:rsidRPr="006A27CB" w:rsidRDefault="004B74BF" w:rsidP="003A0977">
            <w:pPr>
              <w:pStyle w:val="ListParagraph"/>
              <w:numPr>
                <w:ilvl w:val="0"/>
                <w:numId w:val="9"/>
              </w:numPr>
              <w:spacing w:after="0" w:line="240" w:lineRule="auto"/>
              <w:ind w:left="319" w:hanging="283"/>
              <w:rPr>
                <w:rFonts w:eastAsia="Times New Roman"/>
              </w:rPr>
            </w:pPr>
            <w:r>
              <w:rPr>
                <w:rFonts w:eastAsia="Times New Roman"/>
              </w:rPr>
              <w:t>Business a</w:t>
            </w:r>
            <w:r w:rsidR="008165EB" w:rsidRPr="006A27CB">
              <w:rPr>
                <w:rFonts w:eastAsia="Times New Roman"/>
              </w:rPr>
              <w:t xml:space="preserve">ssociate </w:t>
            </w:r>
            <w:r w:rsidR="008165EB" w:rsidRPr="006A27CB">
              <w:rPr>
                <w:rFonts w:eastAsia="Times New Roman"/>
                <w:color w:val="7252A0"/>
              </w:rPr>
              <w:t>(</w:t>
            </w:r>
            <w:r w:rsidR="008165EB" w:rsidRPr="006A27CB">
              <w:rPr>
                <w:rFonts w:eastAsia="Times New Roman"/>
                <w:color w:val="000000"/>
              </w:rPr>
              <w:t>existing, prospective or potential supplier)</w:t>
            </w:r>
          </w:p>
        </w:tc>
      </w:tr>
      <w:tr w:rsidR="008165EB" w14:paraId="67A81551"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4E"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4F" w14:textId="77777777" w:rsidR="008165EB" w:rsidRPr="006A27CB" w:rsidRDefault="008165EB" w:rsidP="00AB6BA8">
            <w:pPr>
              <w:rPr>
                <w:sz w:val="52"/>
                <w:szCs w:val="52"/>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50" w14:textId="77777777" w:rsidR="008165EB" w:rsidRPr="006A27CB" w:rsidRDefault="008165EB" w:rsidP="003A0977">
            <w:pPr>
              <w:pStyle w:val="ListParagraph"/>
              <w:numPr>
                <w:ilvl w:val="0"/>
                <w:numId w:val="9"/>
              </w:numPr>
              <w:spacing w:after="0" w:line="240" w:lineRule="auto"/>
              <w:ind w:left="319" w:hanging="283"/>
              <w:rPr>
                <w:rFonts w:eastAsia="Times New Roman"/>
              </w:rPr>
            </w:pPr>
            <w:r w:rsidRPr="006A27CB">
              <w:rPr>
                <w:rFonts w:eastAsia="Times New Roman"/>
              </w:rPr>
              <w:t>Student(s)/Parent(s)/Carer(s)</w:t>
            </w:r>
          </w:p>
        </w:tc>
      </w:tr>
      <w:tr w:rsidR="008165EB" w14:paraId="67A81555" w14:textId="77777777" w:rsidTr="006A27CB">
        <w:trPr>
          <w:trHeight w:val="575"/>
        </w:trPr>
        <w:tc>
          <w:tcPr>
            <w:tcW w:w="3956" w:type="dxa"/>
            <w:gridSpan w:val="3"/>
            <w:tcBorders>
              <w:top w:val="nil"/>
              <w:right w:val="nil"/>
            </w:tcBorders>
            <w:shd w:val="clear" w:color="auto" w:fill="auto"/>
            <w:tcMar>
              <w:left w:w="57" w:type="dxa"/>
              <w:right w:w="57" w:type="dxa"/>
            </w:tcMar>
          </w:tcPr>
          <w:p w14:paraId="67A81552" w14:textId="77777777" w:rsidR="008165EB" w:rsidRPr="006A27CB" w:rsidRDefault="008165EB" w:rsidP="006A27CB">
            <w:pPr>
              <w:jc w:val="right"/>
              <w:rPr>
                <w:b/>
                <w:szCs w:val="20"/>
              </w:rPr>
            </w:pPr>
          </w:p>
        </w:tc>
        <w:tc>
          <w:tcPr>
            <w:tcW w:w="709" w:type="dxa"/>
            <w:gridSpan w:val="2"/>
            <w:tcBorders>
              <w:top w:val="nil"/>
              <w:left w:val="nil"/>
              <w:right w:val="nil"/>
            </w:tcBorders>
            <w:shd w:val="clear" w:color="auto" w:fill="auto"/>
            <w:tcMar>
              <w:left w:w="57" w:type="dxa"/>
              <w:right w:w="57" w:type="dxa"/>
            </w:tcMar>
          </w:tcPr>
          <w:p w14:paraId="67A81553" w14:textId="77777777" w:rsidR="008165EB" w:rsidRPr="006A27CB" w:rsidRDefault="008165EB" w:rsidP="00AB6BA8">
            <w:pPr>
              <w:rPr>
                <w:sz w:val="16"/>
                <w:szCs w:val="16"/>
              </w:rPr>
            </w:pPr>
            <w:r w:rsidRPr="006A27CB">
              <w:rPr>
                <w:sz w:val="52"/>
                <w:szCs w:val="52"/>
              </w:rPr>
              <w:sym w:font="Wingdings" w:char="F071"/>
            </w:r>
          </w:p>
        </w:tc>
        <w:tc>
          <w:tcPr>
            <w:tcW w:w="6245" w:type="dxa"/>
            <w:gridSpan w:val="4"/>
            <w:tcBorders>
              <w:top w:val="nil"/>
              <w:left w:val="nil"/>
            </w:tcBorders>
            <w:shd w:val="clear" w:color="auto" w:fill="auto"/>
            <w:vAlign w:val="center"/>
          </w:tcPr>
          <w:p w14:paraId="67A81554" w14:textId="20F14F90" w:rsidR="008165EB" w:rsidRPr="006A27CB" w:rsidRDefault="008165EB" w:rsidP="00502942">
            <w:pPr>
              <w:pStyle w:val="ListParagraph"/>
              <w:numPr>
                <w:ilvl w:val="0"/>
                <w:numId w:val="9"/>
              </w:numPr>
              <w:spacing w:after="0" w:line="240" w:lineRule="auto"/>
              <w:ind w:left="319" w:hanging="283"/>
              <w:rPr>
                <w:szCs w:val="24"/>
              </w:rPr>
            </w:pPr>
            <w:r w:rsidRPr="006A27CB">
              <w:rPr>
                <w:rFonts w:eastAsia="Times New Roman"/>
              </w:rPr>
              <w:t xml:space="preserve">Member of the community (individual, organisation and/or groups not directly related to </w:t>
            </w:r>
            <w:r w:rsidR="00502942">
              <w:rPr>
                <w:rFonts w:eastAsia="Times New Roman"/>
              </w:rPr>
              <w:t xml:space="preserve">the </w:t>
            </w:r>
            <w:r w:rsidR="00B30538">
              <w:rPr>
                <w:rFonts w:eastAsia="Times New Roman"/>
              </w:rPr>
              <w:t xml:space="preserve">ACFE </w:t>
            </w:r>
            <w:r w:rsidR="00502942">
              <w:rPr>
                <w:rFonts w:eastAsia="Times New Roman"/>
              </w:rPr>
              <w:t>Board</w:t>
            </w:r>
            <w:r w:rsidRPr="006A27CB">
              <w:rPr>
                <w:rFonts w:eastAsia="Times New Roman"/>
              </w:rPr>
              <w:t>)</w:t>
            </w:r>
          </w:p>
        </w:tc>
      </w:tr>
      <w:tr w:rsidR="008165EB" w14:paraId="67A81558" w14:textId="77777777" w:rsidTr="006A27CB">
        <w:trPr>
          <w:trHeight w:val="567"/>
        </w:trPr>
        <w:tc>
          <w:tcPr>
            <w:tcW w:w="3956" w:type="dxa"/>
            <w:gridSpan w:val="3"/>
            <w:shd w:val="clear" w:color="auto" w:fill="C5E0B3"/>
            <w:tcMar>
              <w:left w:w="57" w:type="dxa"/>
              <w:right w:w="57" w:type="dxa"/>
            </w:tcMar>
          </w:tcPr>
          <w:p w14:paraId="67A81556" w14:textId="77777777" w:rsidR="008165EB" w:rsidRPr="006A27CB" w:rsidRDefault="008165EB" w:rsidP="006A27CB">
            <w:pPr>
              <w:ind w:left="720"/>
              <w:jc w:val="right"/>
              <w:rPr>
                <w:b/>
                <w:szCs w:val="20"/>
              </w:rPr>
            </w:pPr>
            <w:r w:rsidRPr="006A27CB">
              <w:rPr>
                <w:b/>
                <w:szCs w:val="20"/>
              </w:rPr>
              <w:t>Estimated Value</w:t>
            </w:r>
          </w:p>
        </w:tc>
        <w:tc>
          <w:tcPr>
            <w:tcW w:w="6954" w:type="dxa"/>
            <w:gridSpan w:val="6"/>
            <w:shd w:val="clear" w:color="auto" w:fill="auto"/>
            <w:tcMar>
              <w:left w:w="57" w:type="dxa"/>
              <w:right w:w="57" w:type="dxa"/>
            </w:tcMar>
          </w:tcPr>
          <w:p w14:paraId="67A81557" w14:textId="77777777" w:rsidR="008165EB" w:rsidRPr="006A27CB" w:rsidRDefault="008165EB" w:rsidP="00AB6BA8">
            <w:pPr>
              <w:rPr>
                <w:szCs w:val="20"/>
              </w:rPr>
            </w:pPr>
          </w:p>
        </w:tc>
      </w:tr>
      <w:tr w:rsidR="008165EB" w14:paraId="67A8155A" w14:textId="77777777" w:rsidTr="006A27CB">
        <w:trPr>
          <w:trHeight w:val="567"/>
        </w:trPr>
        <w:tc>
          <w:tcPr>
            <w:tcW w:w="10910" w:type="dxa"/>
            <w:gridSpan w:val="9"/>
            <w:shd w:val="clear" w:color="auto" w:fill="FFF2CC"/>
            <w:tcMar>
              <w:left w:w="57" w:type="dxa"/>
              <w:right w:w="57" w:type="dxa"/>
            </w:tcMar>
          </w:tcPr>
          <w:p w14:paraId="67A81559" w14:textId="77777777" w:rsidR="008165EB" w:rsidRPr="006A27CB" w:rsidRDefault="008165EB" w:rsidP="006A27CB">
            <w:pPr>
              <w:pStyle w:val="ListParagraph"/>
              <w:ind w:left="224"/>
              <w:jc w:val="both"/>
              <w:rPr>
                <w:b/>
                <w:szCs w:val="20"/>
              </w:rPr>
            </w:pPr>
            <w:r w:rsidRPr="006A27CB">
              <w:rPr>
                <w:b/>
                <w:szCs w:val="20"/>
              </w:rPr>
              <w:t>Please note: if the offer is valued at less than $50.00 and is not a Ceremonial Gift, you do not need to declare the offer or fill this form. However you must still refuse the offer if any of the conditions listed under Section 4 of this form are met.</w:t>
            </w:r>
          </w:p>
        </w:tc>
      </w:tr>
      <w:tr w:rsidR="008165EB" w14:paraId="67A8155E" w14:textId="77777777" w:rsidTr="006A27CB">
        <w:trPr>
          <w:trHeight w:val="567"/>
        </w:trPr>
        <w:tc>
          <w:tcPr>
            <w:tcW w:w="3956" w:type="dxa"/>
            <w:gridSpan w:val="3"/>
            <w:shd w:val="clear" w:color="auto" w:fill="auto"/>
            <w:tcMar>
              <w:left w:w="57" w:type="dxa"/>
              <w:right w:w="57" w:type="dxa"/>
            </w:tcMar>
          </w:tcPr>
          <w:p w14:paraId="67A8155B" w14:textId="77777777" w:rsidR="008165EB" w:rsidRPr="006A27CB" w:rsidRDefault="008165EB" w:rsidP="006A27CB">
            <w:pPr>
              <w:ind w:left="720"/>
              <w:jc w:val="right"/>
              <w:rPr>
                <w:b/>
                <w:szCs w:val="20"/>
              </w:rPr>
            </w:pPr>
            <w:r w:rsidRPr="006A27CB">
              <w:rPr>
                <w:b/>
                <w:szCs w:val="20"/>
              </w:rPr>
              <w:t>Gift or hospitality event date</w:t>
            </w:r>
          </w:p>
          <w:p w14:paraId="67A8155C" w14:textId="77777777" w:rsidR="008165EB" w:rsidRPr="006A27CB" w:rsidRDefault="008165EB" w:rsidP="006A27CB">
            <w:pPr>
              <w:ind w:left="720"/>
              <w:jc w:val="right"/>
              <w:rPr>
                <w:szCs w:val="20"/>
              </w:rPr>
            </w:pPr>
            <w:r w:rsidRPr="006A27CB">
              <w:rPr>
                <w:szCs w:val="20"/>
              </w:rPr>
              <w:t>(if relevant)</w:t>
            </w:r>
          </w:p>
        </w:tc>
        <w:tc>
          <w:tcPr>
            <w:tcW w:w="6954" w:type="dxa"/>
            <w:gridSpan w:val="6"/>
            <w:shd w:val="clear" w:color="auto" w:fill="auto"/>
            <w:tcMar>
              <w:left w:w="57" w:type="dxa"/>
              <w:right w:w="57" w:type="dxa"/>
            </w:tcMar>
          </w:tcPr>
          <w:p w14:paraId="67A8155D"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14:paraId="67A81561" w14:textId="77777777" w:rsidTr="006A27CB">
        <w:trPr>
          <w:trHeight w:val="567"/>
        </w:trPr>
        <w:tc>
          <w:tcPr>
            <w:tcW w:w="3956" w:type="dxa"/>
            <w:gridSpan w:val="3"/>
            <w:shd w:val="clear" w:color="auto" w:fill="C5E0B3"/>
            <w:tcMar>
              <w:left w:w="57" w:type="dxa"/>
              <w:right w:w="57" w:type="dxa"/>
            </w:tcMar>
          </w:tcPr>
          <w:p w14:paraId="67A8155F" w14:textId="77777777" w:rsidR="008165EB" w:rsidRPr="006A27CB" w:rsidRDefault="008165EB" w:rsidP="006A27CB">
            <w:pPr>
              <w:ind w:left="720"/>
              <w:jc w:val="right"/>
              <w:rPr>
                <w:szCs w:val="20"/>
              </w:rPr>
            </w:pPr>
            <w:r w:rsidRPr="006A27CB">
              <w:rPr>
                <w:b/>
                <w:szCs w:val="20"/>
              </w:rPr>
              <w:t>Date Offered</w:t>
            </w:r>
          </w:p>
        </w:tc>
        <w:tc>
          <w:tcPr>
            <w:tcW w:w="6954" w:type="dxa"/>
            <w:gridSpan w:val="6"/>
            <w:shd w:val="clear" w:color="auto" w:fill="auto"/>
            <w:tcMar>
              <w:left w:w="57" w:type="dxa"/>
              <w:right w:w="57" w:type="dxa"/>
            </w:tcMar>
          </w:tcPr>
          <w:p w14:paraId="67A81560"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14:paraId="67A81564" w14:textId="77777777" w:rsidTr="006A27CB">
        <w:trPr>
          <w:trHeight w:val="567"/>
        </w:trPr>
        <w:tc>
          <w:tcPr>
            <w:tcW w:w="3956" w:type="dxa"/>
            <w:gridSpan w:val="3"/>
            <w:shd w:val="clear" w:color="auto" w:fill="auto"/>
          </w:tcPr>
          <w:p w14:paraId="67A81562" w14:textId="77777777" w:rsidR="008165EB" w:rsidRPr="006A27CB" w:rsidRDefault="008165EB" w:rsidP="006A27CB">
            <w:pPr>
              <w:ind w:left="720"/>
              <w:jc w:val="right"/>
              <w:rPr>
                <w:szCs w:val="20"/>
                <w:highlight w:val="yellow"/>
              </w:rPr>
            </w:pPr>
            <w:r w:rsidRPr="006A27CB">
              <w:rPr>
                <w:b/>
                <w:szCs w:val="20"/>
              </w:rPr>
              <w:t>If offer was given more than five working days ago, please explain reason for late submission</w:t>
            </w:r>
          </w:p>
        </w:tc>
        <w:tc>
          <w:tcPr>
            <w:tcW w:w="6954" w:type="dxa"/>
            <w:gridSpan w:val="6"/>
            <w:shd w:val="clear" w:color="auto" w:fill="auto"/>
          </w:tcPr>
          <w:p w14:paraId="67A81563" w14:textId="77777777" w:rsidR="008165EB" w:rsidRPr="006A27CB" w:rsidRDefault="008165EB" w:rsidP="00AB6BA8">
            <w:pPr>
              <w:rPr>
                <w:szCs w:val="20"/>
                <w:highlight w:val="yellow"/>
              </w:rPr>
            </w:pPr>
          </w:p>
        </w:tc>
      </w:tr>
      <w:tr w:rsidR="008165EB" w:rsidRPr="002B4062" w14:paraId="67A81566" w14:textId="77777777" w:rsidTr="006A27CB">
        <w:tc>
          <w:tcPr>
            <w:tcW w:w="10910" w:type="dxa"/>
            <w:gridSpan w:val="9"/>
            <w:shd w:val="clear" w:color="auto" w:fill="265FA1"/>
            <w:tcMar>
              <w:left w:w="57" w:type="dxa"/>
              <w:right w:w="57" w:type="dxa"/>
            </w:tcMar>
          </w:tcPr>
          <w:p w14:paraId="67A81565" w14:textId="77777777" w:rsidR="008165EB" w:rsidRPr="006A27CB" w:rsidRDefault="008165EB" w:rsidP="003A0977">
            <w:pPr>
              <w:pStyle w:val="ListParagraph"/>
              <w:numPr>
                <w:ilvl w:val="0"/>
                <w:numId w:val="10"/>
              </w:numPr>
              <w:spacing w:after="0" w:line="240" w:lineRule="auto"/>
              <w:ind w:left="366" w:hanging="366"/>
              <w:rPr>
                <w:b/>
                <w:color w:val="FFFFFF"/>
                <w:sz w:val="28"/>
                <w:szCs w:val="20"/>
              </w:rPr>
            </w:pPr>
            <w:r w:rsidRPr="006A27CB">
              <w:rPr>
                <w:b/>
                <w:color w:val="FFFFFF"/>
                <w:sz w:val="28"/>
                <w:szCs w:val="20"/>
              </w:rPr>
              <w:t>Offer Description</w:t>
            </w:r>
          </w:p>
        </w:tc>
      </w:tr>
      <w:tr w:rsidR="008165EB" w14:paraId="67A8156B" w14:textId="77777777" w:rsidTr="006A27CB">
        <w:trPr>
          <w:trHeight w:val="2504"/>
        </w:trPr>
        <w:tc>
          <w:tcPr>
            <w:tcW w:w="3869" w:type="dxa"/>
            <w:gridSpan w:val="2"/>
            <w:shd w:val="clear" w:color="auto" w:fill="C5E0B3"/>
            <w:tcMar>
              <w:left w:w="57" w:type="dxa"/>
              <w:right w:w="57" w:type="dxa"/>
            </w:tcMar>
          </w:tcPr>
          <w:p w14:paraId="67A81567" w14:textId="77777777" w:rsidR="008165EB" w:rsidRPr="006A27CB" w:rsidRDefault="008165EB" w:rsidP="006A27CB">
            <w:pPr>
              <w:jc w:val="right"/>
              <w:rPr>
                <w:b/>
                <w:szCs w:val="20"/>
              </w:rPr>
            </w:pPr>
            <w:r w:rsidRPr="006A27CB">
              <w:rPr>
                <w:b/>
                <w:szCs w:val="20"/>
              </w:rPr>
              <w:t>Description of Gift</w:t>
            </w:r>
          </w:p>
          <w:p w14:paraId="67A81568" w14:textId="77777777" w:rsidR="008165EB" w:rsidRPr="006A27CB" w:rsidRDefault="008165EB" w:rsidP="006A27CB">
            <w:pPr>
              <w:jc w:val="right"/>
              <w:rPr>
                <w:szCs w:val="20"/>
              </w:rPr>
            </w:pPr>
            <w:r w:rsidRPr="006A27CB">
              <w:rPr>
                <w:szCs w:val="20"/>
              </w:rPr>
              <w:t>(75 characters limit)</w:t>
            </w:r>
          </w:p>
          <w:p w14:paraId="67A81569" w14:textId="77777777" w:rsidR="008165EB" w:rsidRPr="006A27CB" w:rsidRDefault="008165EB" w:rsidP="006A27CB">
            <w:pPr>
              <w:jc w:val="right"/>
              <w:rPr>
                <w:szCs w:val="20"/>
              </w:rPr>
            </w:pPr>
          </w:p>
        </w:tc>
        <w:tc>
          <w:tcPr>
            <w:tcW w:w="7041" w:type="dxa"/>
            <w:gridSpan w:val="7"/>
            <w:shd w:val="clear" w:color="auto" w:fill="auto"/>
            <w:tcMar>
              <w:left w:w="57" w:type="dxa"/>
              <w:right w:w="57" w:type="dxa"/>
            </w:tcMar>
          </w:tcPr>
          <w:p w14:paraId="67A8156A" w14:textId="77777777" w:rsidR="008165EB" w:rsidRPr="006A27CB" w:rsidRDefault="008165EB" w:rsidP="00AB6BA8">
            <w:pPr>
              <w:rPr>
                <w:szCs w:val="20"/>
              </w:rPr>
            </w:pPr>
          </w:p>
        </w:tc>
      </w:tr>
      <w:tr w:rsidR="008165EB" w14:paraId="67A8156F" w14:textId="77777777" w:rsidTr="006A27CB">
        <w:trPr>
          <w:trHeight w:val="567"/>
        </w:trPr>
        <w:tc>
          <w:tcPr>
            <w:tcW w:w="3869" w:type="dxa"/>
            <w:gridSpan w:val="2"/>
            <w:tcBorders>
              <w:bottom w:val="nil"/>
            </w:tcBorders>
            <w:shd w:val="clear" w:color="auto" w:fill="auto"/>
            <w:tcMar>
              <w:left w:w="57" w:type="dxa"/>
              <w:right w:w="57" w:type="dxa"/>
            </w:tcMar>
          </w:tcPr>
          <w:p w14:paraId="67A8156C" w14:textId="77777777" w:rsidR="008165EB" w:rsidRPr="006A27CB" w:rsidRDefault="008165EB" w:rsidP="006A27CB">
            <w:pPr>
              <w:jc w:val="right"/>
              <w:rPr>
                <w:b/>
                <w:szCs w:val="20"/>
              </w:rPr>
            </w:pPr>
            <w:r w:rsidRPr="006A27CB">
              <w:rPr>
                <w:b/>
                <w:szCs w:val="20"/>
              </w:rPr>
              <w:t>Is Gift already in recipient’s possession?</w:t>
            </w:r>
          </w:p>
        </w:tc>
        <w:tc>
          <w:tcPr>
            <w:tcW w:w="3515" w:type="dxa"/>
            <w:gridSpan w:val="4"/>
            <w:tcBorders>
              <w:bottom w:val="nil"/>
            </w:tcBorders>
            <w:shd w:val="clear" w:color="auto" w:fill="auto"/>
            <w:tcMar>
              <w:left w:w="57" w:type="dxa"/>
              <w:right w:w="57" w:type="dxa"/>
            </w:tcMar>
          </w:tcPr>
          <w:p w14:paraId="67A8156D" w14:textId="77777777" w:rsidR="008165EB" w:rsidRPr="006A27CB" w:rsidRDefault="008165EB" w:rsidP="00AB6BA8">
            <w:pPr>
              <w:rPr>
                <w:szCs w:val="20"/>
              </w:rPr>
            </w:pPr>
            <w:r w:rsidRPr="006A27CB">
              <w:rPr>
                <w:sz w:val="52"/>
                <w:szCs w:val="52"/>
              </w:rPr>
              <w:sym w:font="Wingdings" w:char="F071"/>
            </w:r>
            <w:r w:rsidRPr="006A27CB">
              <w:rPr>
                <w:szCs w:val="20"/>
              </w:rPr>
              <w:t xml:space="preserve">Yes </w:t>
            </w:r>
          </w:p>
        </w:tc>
        <w:tc>
          <w:tcPr>
            <w:tcW w:w="3526" w:type="dxa"/>
            <w:gridSpan w:val="3"/>
            <w:tcBorders>
              <w:bottom w:val="nil"/>
            </w:tcBorders>
            <w:shd w:val="clear" w:color="auto" w:fill="auto"/>
          </w:tcPr>
          <w:p w14:paraId="67A8156E" w14:textId="77777777" w:rsidR="008165EB" w:rsidRPr="006A27CB" w:rsidRDefault="008165EB" w:rsidP="00AB6BA8">
            <w:pPr>
              <w:rPr>
                <w:szCs w:val="20"/>
              </w:rPr>
            </w:pPr>
            <w:r w:rsidRPr="006A27CB">
              <w:rPr>
                <w:sz w:val="52"/>
                <w:szCs w:val="52"/>
              </w:rPr>
              <w:sym w:font="Wingdings" w:char="F071"/>
            </w:r>
            <w:r w:rsidRPr="006A27CB">
              <w:rPr>
                <w:sz w:val="52"/>
                <w:szCs w:val="52"/>
              </w:rPr>
              <w:t xml:space="preserve"> </w:t>
            </w:r>
            <w:r w:rsidRPr="006A27CB">
              <w:rPr>
                <w:szCs w:val="20"/>
              </w:rPr>
              <w:t>No</w:t>
            </w:r>
          </w:p>
        </w:tc>
      </w:tr>
      <w:tr w:rsidR="008165EB" w14:paraId="67A81573" w14:textId="77777777" w:rsidTr="006A27CB">
        <w:trPr>
          <w:trHeight w:val="567"/>
        </w:trPr>
        <w:tc>
          <w:tcPr>
            <w:tcW w:w="3869" w:type="dxa"/>
            <w:gridSpan w:val="2"/>
            <w:tcBorders>
              <w:bottom w:val="nil"/>
            </w:tcBorders>
            <w:shd w:val="clear" w:color="auto" w:fill="auto"/>
            <w:tcMar>
              <w:left w:w="57" w:type="dxa"/>
              <w:right w:w="57" w:type="dxa"/>
            </w:tcMar>
          </w:tcPr>
          <w:p w14:paraId="67A81570" w14:textId="77777777" w:rsidR="008165EB" w:rsidRPr="006A27CB" w:rsidRDefault="008165EB" w:rsidP="006A27CB">
            <w:pPr>
              <w:jc w:val="right"/>
              <w:rPr>
                <w:b/>
                <w:szCs w:val="20"/>
              </w:rPr>
            </w:pPr>
            <w:r w:rsidRPr="006A27CB">
              <w:rPr>
                <w:b/>
                <w:szCs w:val="20"/>
              </w:rPr>
              <w:t>Has offer already been consumed?</w:t>
            </w:r>
          </w:p>
        </w:tc>
        <w:tc>
          <w:tcPr>
            <w:tcW w:w="3515" w:type="dxa"/>
            <w:gridSpan w:val="4"/>
            <w:tcBorders>
              <w:bottom w:val="nil"/>
            </w:tcBorders>
            <w:shd w:val="clear" w:color="auto" w:fill="auto"/>
            <w:tcMar>
              <w:left w:w="57" w:type="dxa"/>
              <w:right w:w="57" w:type="dxa"/>
            </w:tcMar>
          </w:tcPr>
          <w:p w14:paraId="67A81571" w14:textId="77777777" w:rsidR="008165EB" w:rsidRPr="006A27CB" w:rsidRDefault="008165EB" w:rsidP="00AB6BA8">
            <w:pPr>
              <w:rPr>
                <w:szCs w:val="20"/>
              </w:rPr>
            </w:pPr>
            <w:r w:rsidRPr="006A27CB">
              <w:rPr>
                <w:sz w:val="52"/>
                <w:szCs w:val="52"/>
              </w:rPr>
              <w:sym w:font="Wingdings" w:char="F071"/>
            </w:r>
            <w:r w:rsidRPr="006A27CB">
              <w:rPr>
                <w:szCs w:val="20"/>
              </w:rPr>
              <w:t>Yes</w:t>
            </w:r>
          </w:p>
        </w:tc>
        <w:tc>
          <w:tcPr>
            <w:tcW w:w="3526" w:type="dxa"/>
            <w:gridSpan w:val="3"/>
            <w:tcBorders>
              <w:bottom w:val="nil"/>
            </w:tcBorders>
            <w:shd w:val="clear" w:color="auto" w:fill="auto"/>
          </w:tcPr>
          <w:p w14:paraId="67A81572" w14:textId="77777777" w:rsidR="008165EB" w:rsidRPr="006A27CB" w:rsidRDefault="008165EB" w:rsidP="00AB6BA8">
            <w:pPr>
              <w:rPr>
                <w:szCs w:val="20"/>
              </w:rPr>
            </w:pPr>
            <w:r w:rsidRPr="006A27CB">
              <w:rPr>
                <w:sz w:val="52"/>
                <w:szCs w:val="52"/>
              </w:rPr>
              <w:sym w:font="Wingdings" w:char="F071"/>
            </w:r>
            <w:r w:rsidRPr="006A27CB">
              <w:rPr>
                <w:sz w:val="52"/>
                <w:szCs w:val="52"/>
              </w:rPr>
              <w:t xml:space="preserve"> </w:t>
            </w:r>
            <w:r w:rsidRPr="006A27CB">
              <w:rPr>
                <w:szCs w:val="20"/>
              </w:rPr>
              <w:t>No</w:t>
            </w:r>
          </w:p>
        </w:tc>
      </w:tr>
      <w:tr w:rsidR="008165EB" w:rsidRPr="00717781" w14:paraId="67A81575" w14:textId="77777777" w:rsidTr="006A27CB">
        <w:trPr>
          <w:trHeight w:val="337"/>
        </w:trPr>
        <w:tc>
          <w:tcPr>
            <w:tcW w:w="10910" w:type="dxa"/>
            <w:gridSpan w:val="9"/>
            <w:tcBorders>
              <w:top w:val="nil"/>
            </w:tcBorders>
            <w:shd w:val="clear" w:color="auto" w:fill="auto"/>
            <w:tcMar>
              <w:left w:w="57" w:type="dxa"/>
              <w:right w:w="57" w:type="dxa"/>
            </w:tcMar>
          </w:tcPr>
          <w:p w14:paraId="67A81574" w14:textId="77777777" w:rsidR="008165EB" w:rsidRPr="006A27CB" w:rsidRDefault="008165EB" w:rsidP="00AB6BA8">
            <w:pPr>
              <w:rPr>
                <w:sz w:val="20"/>
                <w:szCs w:val="20"/>
              </w:rPr>
            </w:pPr>
            <w:r w:rsidRPr="006A27CB">
              <w:rPr>
                <w:sz w:val="20"/>
                <w:szCs w:val="18"/>
              </w:rPr>
              <w:t>(A gift, benefit or hospitality offer is regarded as consumed when it has been accepted prior to approval and it is not possible to return it.)</w:t>
            </w:r>
          </w:p>
        </w:tc>
      </w:tr>
      <w:tr w:rsidR="008165EB" w14:paraId="67A81578" w14:textId="77777777" w:rsidTr="006A27CB">
        <w:trPr>
          <w:trHeight w:val="567"/>
        </w:trPr>
        <w:tc>
          <w:tcPr>
            <w:tcW w:w="3869" w:type="dxa"/>
            <w:gridSpan w:val="2"/>
            <w:shd w:val="clear" w:color="auto" w:fill="auto"/>
            <w:tcMar>
              <w:left w:w="57" w:type="dxa"/>
              <w:right w:w="57" w:type="dxa"/>
            </w:tcMar>
          </w:tcPr>
          <w:p w14:paraId="67A81576" w14:textId="77777777" w:rsidR="008165EB" w:rsidRPr="006A27CB" w:rsidRDefault="008165EB" w:rsidP="006A27CB">
            <w:pPr>
              <w:jc w:val="right"/>
              <w:rPr>
                <w:b/>
                <w:szCs w:val="20"/>
              </w:rPr>
            </w:pPr>
            <w:r w:rsidRPr="006A27CB">
              <w:rPr>
                <w:b/>
                <w:szCs w:val="20"/>
              </w:rPr>
              <w:t>Date consumed</w:t>
            </w:r>
          </w:p>
        </w:tc>
        <w:tc>
          <w:tcPr>
            <w:tcW w:w="7041" w:type="dxa"/>
            <w:gridSpan w:val="7"/>
            <w:shd w:val="clear" w:color="auto" w:fill="auto"/>
            <w:tcMar>
              <w:left w:w="57" w:type="dxa"/>
              <w:right w:w="57" w:type="dxa"/>
            </w:tcMar>
          </w:tcPr>
          <w:p w14:paraId="67A81577"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14:paraId="67A8157B" w14:textId="77777777" w:rsidTr="006A27CB">
        <w:trPr>
          <w:trHeight w:val="1345"/>
        </w:trPr>
        <w:tc>
          <w:tcPr>
            <w:tcW w:w="3869" w:type="dxa"/>
            <w:gridSpan w:val="2"/>
            <w:shd w:val="clear" w:color="auto" w:fill="auto"/>
            <w:tcMar>
              <w:left w:w="57" w:type="dxa"/>
              <w:right w:w="57" w:type="dxa"/>
            </w:tcMar>
          </w:tcPr>
          <w:p w14:paraId="67A81579" w14:textId="77777777" w:rsidR="008165EB" w:rsidRPr="006A27CB" w:rsidRDefault="008165EB" w:rsidP="006A27CB">
            <w:pPr>
              <w:jc w:val="right"/>
              <w:rPr>
                <w:b/>
                <w:szCs w:val="20"/>
              </w:rPr>
            </w:pPr>
            <w:r w:rsidRPr="006A27CB">
              <w:rPr>
                <w:b/>
                <w:szCs w:val="20"/>
              </w:rPr>
              <w:lastRenderedPageBreak/>
              <w:t>Reason for consumption prior to declaration</w:t>
            </w:r>
          </w:p>
        </w:tc>
        <w:tc>
          <w:tcPr>
            <w:tcW w:w="7041" w:type="dxa"/>
            <w:gridSpan w:val="7"/>
            <w:shd w:val="clear" w:color="auto" w:fill="auto"/>
            <w:tcMar>
              <w:left w:w="57" w:type="dxa"/>
              <w:right w:w="57" w:type="dxa"/>
            </w:tcMar>
          </w:tcPr>
          <w:p w14:paraId="67A8157A" w14:textId="77777777" w:rsidR="008165EB" w:rsidRPr="006A27CB" w:rsidRDefault="008165EB" w:rsidP="00AB6BA8">
            <w:pPr>
              <w:rPr>
                <w:szCs w:val="20"/>
              </w:rPr>
            </w:pPr>
          </w:p>
        </w:tc>
      </w:tr>
      <w:tr w:rsidR="008165EB" w14:paraId="67A8157E" w14:textId="77777777" w:rsidTr="006A27CB">
        <w:trPr>
          <w:trHeight w:val="567"/>
        </w:trPr>
        <w:tc>
          <w:tcPr>
            <w:tcW w:w="3869" w:type="dxa"/>
            <w:gridSpan w:val="2"/>
            <w:tcBorders>
              <w:bottom w:val="single" w:sz="4" w:space="0" w:color="auto"/>
            </w:tcBorders>
            <w:shd w:val="clear" w:color="auto" w:fill="auto"/>
            <w:tcMar>
              <w:left w:w="57" w:type="dxa"/>
              <w:right w:w="57" w:type="dxa"/>
            </w:tcMar>
          </w:tcPr>
          <w:p w14:paraId="67A8157C" w14:textId="5C8F7A6F" w:rsidR="008165EB" w:rsidRPr="006A27CB" w:rsidRDefault="008165EB" w:rsidP="006A27CB">
            <w:pPr>
              <w:jc w:val="right"/>
              <w:rPr>
                <w:b/>
                <w:szCs w:val="20"/>
              </w:rPr>
            </w:pPr>
            <w:r w:rsidRPr="006A27CB">
              <w:rPr>
                <w:b/>
                <w:szCs w:val="20"/>
              </w:rPr>
              <w:t xml:space="preserve">If related to a Travel Request, provide </w:t>
            </w:r>
            <w:r w:rsidR="00A31C61">
              <w:rPr>
                <w:b/>
                <w:szCs w:val="20"/>
              </w:rPr>
              <w:t>Corporate Travel Management (CTM)</w:t>
            </w:r>
            <w:r w:rsidRPr="006A27CB">
              <w:rPr>
                <w:b/>
                <w:szCs w:val="20"/>
              </w:rPr>
              <w:t xml:space="preserve"> Number</w:t>
            </w:r>
          </w:p>
        </w:tc>
        <w:tc>
          <w:tcPr>
            <w:tcW w:w="7041" w:type="dxa"/>
            <w:gridSpan w:val="7"/>
            <w:shd w:val="clear" w:color="auto" w:fill="auto"/>
            <w:tcMar>
              <w:left w:w="57" w:type="dxa"/>
              <w:right w:w="57" w:type="dxa"/>
            </w:tcMar>
          </w:tcPr>
          <w:p w14:paraId="67A8157D" w14:textId="77777777" w:rsidR="008165EB" w:rsidRPr="006A27CB" w:rsidRDefault="008165EB" w:rsidP="00AB6BA8">
            <w:pPr>
              <w:rPr>
                <w:szCs w:val="20"/>
              </w:rPr>
            </w:pPr>
          </w:p>
        </w:tc>
      </w:tr>
      <w:tr w:rsidR="008165EB" w14:paraId="67A81582" w14:textId="77777777" w:rsidTr="006A27CB">
        <w:trPr>
          <w:trHeight w:val="567"/>
        </w:trPr>
        <w:tc>
          <w:tcPr>
            <w:tcW w:w="3869" w:type="dxa"/>
            <w:gridSpan w:val="2"/>
            <w:tcBorders>
              <w:bottom w:val="nil"/>
            </w:tcBorders>
            <w:shd w:val="clear" w:color="auto" w:fill="C5E0B3"/>
            <w:tcMar>
              <w:left w:w="57" w:type="dxa"/>
              <w:right w:w="57" w:type="dxa"/>
            </w:tcMar>
          </w:tcPr>
          <w:p w14:paraId="67A8157F" w14:textId="77777777" w:rsidR="008165EB" w:rsidRPr="006A27CB" w:rsidRDefault="008165EB" w:rsidP="006A27CB">
            <w:pPr>
              <w:jc w:val="right"/>
              <w:rPr>
                <w:b/>
                <w:szCs w:val="20"/>
              </w:rPr>
            </w:pPr>
            <w:r w:rsidRPr="006A27CB">
              <w:rPr>
                <w:b/>
                <w:szCs w:val="20"/>
              </w:rPr>
              <w:t>Proposed Decision</w:t>
            </w:r>
          </w:p>
        </w:tc>
        <w:tc>
          <w:tcPr>
            <w:tcW w:w="656" w:type="dxa"/>
            <w:gridSpan w:val="2"/>
            <w:tcBorders>
              <w:right w:val="nil"/>
            </w:tcBorders>
            <w:shd w:val="clear" w:color="auto" w:fill="auto"/>
            <w:tcMar>
              <w:left w:w="57" w:type="dxa"/>
              <w:right w:w="57" w:type="dxa"/>
            </w:tcMar>
          </w:tcPr>
          <w:p w14:paraId="67A81580" w14:textId="77777777" w:rsidR="008165EB" w:rsidRPr="006A27CB" w:rsidRDefault="008165EB" w:rsidP="00AB6BA8">
            <w:pPr>
              <w:rPr>
                <w:szCs w:val="20"/>
              </w:rPr>
            </w:pPr>
            <w:r w:rsidRPr="006A27CB">
              <w:rPr>
                <w:sz w:val="52"/>
                <w:szCs w:val="52"/>
              </w:rPr>
              <w:sym w:font="Wingdings" w:char="F071"/>
            </w:r>
          </w:p>
        </w:tc>
        <w:tc>
          <w:tcPr>
            <w:tcW w:w="6385" w:type="dxa"/>
            <w:gridSpan w:val="5"/>
            <w:tcBorders>
              <w:left w:val="nil"/>
            </w:tcBorders>
            <w:shd w:val="clear" w:color="auto" w:fill="auto"/>
            <w:vAlign w:val="center"/>
          </w:tcPr>
          <w:p w14:paraId="67A81581" w14:textId="77777777" w:rsidR="008165EB" w:rsidRPr="006A27CB" w:rsidRDefault="008165EB" w:rsidP="00AB6BA8">
            <w:pPr>
              <w:rPr>
                <w:szCs w:val="20"/>
              </w:rPr>
            </w:pPr>
            <w:r w:rsidRPr="006A27CB">
              <w:rPr>
                <w:szCs w:val="20"/>
              </w:rPr>
              <w:t>Decline</w:t>
            </w:r>
          </w:p>
        </w:tc>
      </w:tr>
      <w:tr w:rsidR="008165EB" w14:paraId="67A81586" w14:textId="77777777" w:rsidTr="006A27CB">
        <w:trPr>
          <w:trHeight w:val="567"/>
        </w:trPr>
        <w:tc>
          <w:tcPr>
            <w:tcW w:w="3869" w:type="dxa"/>
            <w:gridSpan w:val="2"/>
            <w:tcBorders>
              <w:top w:val="nil"/>
              <w:bottom w:val="nil"/>
            </w:tcBorders>
            <w:shd w:val="clear" w:color="auto" w:fill="C5E0B3"/>
            <w:tcMar>
              <w:left w:w="57" w:type="dxa"/>
              <w:right w:w="57" w:type="dxa"/>
            </w:tcMar>
          </w:tcPr>
          <w:p w14:paraId="67A81583" w14:textId="77777777" w:rsidR="008165EB" w:rsidRPr="006A27CB" w:rsidRDefault="008165EB" w:rsidP="006A27CB">
            <w:pPr>
              <w:jc w:val="right"/>
              <w:rPr>
                <w:b/>
                <w:szCs w:val="20"/>
              </w:rPr>
            </w:pPr>
          </w:p>
        </w:tc>
        <w:tc>
          <w:tcPr>
            <w:tcW w:w="656" w:type="dxa"/>
            <w:gridSpan w:val="2"/>
            <w:tcBorders>
              <w:right w:val="nil"/>
            </w:tcBorders>
            <w:shd w:val="clear" w:color="auto" w:fill="auto"/>
            <w:tcMar>
              <w:left w:w="57" w:type="dxa"/>
              <w:right w:w="57" w:type="dxa"/>
            </w:tcMar>
          </w:tcPr>
          <w:p w14:paraId="67A81584" w14:textId="77777777" w:rsidR="008165EB" w:rsidRPr="006A27CB" w:rsidRDefault="008165EB" w:rsidP="00AB6BA8">
            <w:pPr>
              <w:rPr>
                <w:szCs w:val="20"/>
              </w:rPr>
            </w:pPr>
            <w:r w:rsidRPr="006A27CB">
              <w:rPr>
                <w:sz w:val="52"/>
                <w:szCs w:val="52"/>
              </w:rPr>
              <w:sym w:font="Wingdings" w:char="F071"/>
            </w:r>
          </w:p>
        </w:tc>
        <w:tc>
          <w:tcPr>
            <w:tcW w:w="6385" w:type="dxa"/>
            <w:gridSpan w:val="5"/>
            <w:tcBorders>
              <w:left w:val="nil"/>
            </w:tcBorders>
            <w:shd w:val="clear" w:color="auto" w:fill="auto"/>
            <w:vAlign w:val="center"/>
          </w:tcPr>
          <w:p w14:paraId="67A81585" w14:textId="77777777" w:rsidR="008165EB" w:rsidRPr="006A27CB" w:rsidRDefault="008165EB" w:rsidP="00AB6BA8">
            <w:pPr>
              <w:rPr>
                <w:szCs w:val="20"/>
              </w:rPr>
            </w:pPr>
            <w:r w:rsidRPr="006A27CB">
              <w:rPr>
                <w:szCs w:val="20"/>
              </w:rPr>
              <w:t>Accept and retain by recipient</w:t>
            </w:r>
          </w:p>
        </w:tc>
      </w:tr>
      <w:tr w:rsidR="008165EB" w14:paraId="67A8158A" w14:textId="77777777" w:rsidTr="006A27CB">
        <w:trPr>
          <w:trHeight w:val="567"/>
        </w:trPr>
        <w:tc>
          <w:tcPr>
            <w:tcW w:w="3869" w:type="dxa"/>
            <w:gridSpan w:val="2"/>
            <w:tcBorders>
              <w:top w:val="nil"/>
              <w:bottom w:val="nil"/>
            </w:tcBorders>
            <w:shd w:val="clear" w:color="auto" w:fill="C5E0B3"/>
            <w:tcMar>
              <w:left w:w="57" w:type="dxa"/>
              <w:right w:w="57" w:type="dxa"/>
            </w:tcMar>
          </w:tcPr>
          <w:p w14:paraId="67A81587" w14:textId="77777777" w:rsidR="008165EB" w:rsidRPr="006A27CB" w:rsidRDefault="008165EB" w:rsidP="006A27CB">
            <w:pPr>
              <w:jc w:val="right"/>
              <w:rPr>
                <w:b/>
                <w:szCs w:val="20"/>
              </w:rPr>
            </w:pPr>
          </w:p>
        </w:tc>
        <w:tc>
          <w:tcPr>
            <w:tcW w:w="656" w:type="dxa"/>
            <w:gridSpan w:val="2"/>
            <w:tcBorders>
              <w:right w:val="nil"/>
            </w:tcBorders>
            <w:shd w:val="clear" w:color="auto" w:fill="auto"/>
            <w:tcMar>
              <w:left w:w="57" w:type="dxa"/>
              <w:right w:w="57" w:type="dxa"/>
            </w:tcMar>
          </w:tcPr>
          <w:p w14:paraId="67A81588" w14:textId="77777777" w:rsidR="008165EB" w:rsidRPr="006A27CB" w:rsidRDefault="008165EB" w:rsidP="00AB6BA8">
            <w:pPr>
              <w:rPr>
                <w:szCs w:val="20"/>
              </w:rPr>
            </w:pPr>
            <w:r w:rsidRPr="006A27CB">
              <w:rPr>
                <w:sz w:val="52"/>
                <w:szCs w:val="52"/>
              </w:rPr>
              <w:sym w:font="Wingdings" w:char="F071"/>
            </w:r>
          </w:p>
        </w:tc>
        <w:tc>
          <w:tcPr>
            <w:tcW w:w="6385" w:type="dxa"/>
            <w:gridSpan w:val="5"/>
            <w:tcBorders>
              <w:left w:val="nil"/>
            </w:tcBorders>
            <w:shd w:val="clear" w:color="auto" w:fill="auto"/>
            <w:vAlign w:val="center"/>
          </w:tcPr>
          <w:p w14:paraId="67A81589" w14:textId="774B5782" w:rsidR="008165EB" w:rsidRPr="006A27CB" w:rsidRDefault="008165EB" w:rsidP="00AB6BA8">
            <w:pPr>
              <w:rPr>
                <w:szCs w:val="20"/>
              </w:rPr>
            </w:pPr>
            <w:r w:rsidRPr="006A27CB">
              <w:rPr>
                <w:szCs w:val="20"/>
              </w:rPr>
              <w:t xml:space="preserve">Accept and transfer to </w:t>
            </w:r>
            <w:r w:rsidR="00FF40D9">
              <w:rPr>
                <w:rFonts w:cs="Arial"/>
              </w:rPr>
              <w:t>DJSIR</w:t>
            </w:r>
            <w:r w:rsidRPr="006A27CB">
              <w:rPr>
                <w:szCs w:val="20"/>
              </w:rPr>
              <w:t xml:space="preserve"> ownership</w:t>
            </w:r>
          </w:p>
        </w:tc>
      </w:tr>
      <w:tr w:rsidR="008165EB" w14:paraId="67A8158E" w14:textId="77777777" w:rsidTr="006A27CB">
        <w:trPr>
          <w:trHeight w:val="567"/>
        </w:trPr>
        <w:tc>
          <w:tcPr>
            <w:tcW w:w="3869" w:type="dxa"/>
            <w:gridSpan w:val="2"/>
            <w:shd w:val="clear" w:color="auto" w:fill="auto"/>
            <w:tcMar>
              <w:left w:w="57" w:type="dxa"/>
              <w:right w:w="57" w:type="dxa"/>
            </w:tcMar>
          </w:tcPr>
          <w:p w14:paraId="67A8158B" w14:textId="77777777" w:rsidR="008165EB" w:rsidRPr="006A27CB" w:rsidRDefault="008165EB" w:rsidP="006A27CB">
            <w:pPr>
              <w:ind w:left="720"/>
              <w:jc w:val="right"/>
              <w:rPr>
                <w:b/>
                <w:szCs w:val="20"/>
              </w:rPr>
            </w:pPr>
            <w:r w:rsidRPr="006A27CB">
              <w:rPr>
                <w:b/>
                <w:szCs w:val="20"/>
              </w:rPr>
              <w:t>Date Returned</w:t>
            </w:r>
          </w:p>
          <w:p w14:paraId="67A8158C" w14:textId="77777777" w:rsidR="008165EB" w:rsidRPr="006A27CB" w:rsidRDefault="008165EB" w:rsidP="006A27CB">
            <w:pPr>
              <w:jc w:val="right"/>
              <w:rPr>
                <w:b/>
                <w:szCs w:val="20"/>
              </w:rPr>
            </w:pPr>
            <w:r w:rsidRPr="006A27CB">
              <w:rPr>
                <w:i/>
                <w:szCs w:val="20"/>
              </w:rPr>
              <w:t>(if relevant)</w:t>
            </w:r>
          </w:p>
        </w:tc>
        <w:tc>
          <w:tcPr>
            <w:tcW w:w="7041" w:type="dxa"/>
            <w:gridSpan w:val="7"/>
            <w:shd w:val="clear" w:color="auto" w:fill="auto"/>
            <w:tcMar>
              <w:left w:w="57" w:type="dxa"/>
              <w:right w:w="57" w:type="dxa"/>
            </w:tcMar>
          </w:tcPr>
          <w:p w14:paraId="67A8158D"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14:paraId="67A81596" w14:textId="77777777" w:rsidTr="006A27CB">
        <w:trPr>
          <w:trHeight w:val="4129"/>
        </w:trPr>
        <w:tc>
          <w:tcPr>
            <w:tcW w:w="3869" w:type="dxa"/>
            <w:gridSpan w:val="2"/>
            <w:shd w:val="clear" w:color="auto" w:fill="C5E0B3"/>
            <w:tcMar>
              <w:left w:w="57" w:type="dxa"/>
              <w:right w:w="57" w:type="dxa"/>
            </w:tcMar>
          </w:tcPr>
          <w:p w14:paraId="67A8158F" w14:textId="77777777" w:rsidR="008165EB" w:rsidRPr="006A27CB" w:rsidRDefault="008165EB" w:rsidP="006A27CB">
            <w:pPr>
              <w:jc w:val="right"/>
              <w:rPr>
                <w:b/>
                <w:szCs w:val="20"/>
              </w:rPr>
            </w:pPr>
            <w:r w:rsidRPr="006A27CB">
              <w:rPr>
                <w:b/>
                <w:szCs w:val="20"/>
              </w:rPr>
              <w:t>Acceptance Rational</w:t>
            </w:r>
          </w:p>
          <w:p w14:paraId="67A81590" w14:textId="77777777" w:rsidR="008165EB" w:rsidRPr="006A27CB" w:rsidRDefault="008165EB" w:rsidP="006A27CB">
            <w:pPr>
              <w:jc w:val="right"/>
              <w:rPr>
                <w:szCs w:val="20"/>
              </w:rPr>
            </w:pPr>
            <w:r w:rsidRPr="006A27CB">
              <w:rPr>
                <w:szCs w:val="20"/>
              </w:rPr>
              <w:t>(150 characters limit)</w:t>
            </w:r>
          </w:p>
          <w:p w14:paraId="67A81591" w14:textId="77777777" w:rsidR="008165EB" w:rsidRPr="006A27CB" w:rsidRDefault="008165EB" w:rsidP="006A27CB">
            <w:pPr>
              <w:jc w:val="right"/>
              <w:rPr>
                <w:b/>
                <w:szCs w:val="20"/>
              </w:rPr>
            </w:pPr>
          </w:p>
          <w:p w14:paraId="67A81592" w14:textId="223CBF16" w:rsidR="008165EB" w:rsidRPr="006A27CB" w:rsidRDefault="008165EB" w:rsidP="006A27CB">
            <w:pPr>
              <w:jc w:val="right"/>
              <w:rPr>
                <w:szCs w:val="20"/>
              </w:rPr>
            </w:pPr>
            <w:r w:rsidRPr="006A27CB">
              <w:rPr>
                <w:szCs w:val="20"/>
              </w:rPr>
              <w:t xml:space="preserve">Explain the legitimate business benefit to </w:t>
            </w:r>
            <w:r w:rsidR="00271F28">
              <w:rPr>
                <w:szCs w:val="20"/>
              </w:rPr>
              <w:t xml:space="preserve">the </w:t>
            </w:r>
            <w:r w:rsidR="00B15910">
              <w:rPr>
                <w:szCs w:val="20"/>
              </w:rPr>
              <w:t>ACFE</w:t>
            </w:r>
            <w:r w:rsidR="0000093B">
              <w:rPr>
                <w:szCs w:val="20"/>
              </w:rPr>
              <w:t xml:space="preserve"> Board</w:t>
            </w:r>
            <w:r w:rsidR="00B15910">
              <w:rPr>
                <w:szCs w:val="20"/>
              </w:rPr>
              <w:t xml:space="preserve"> </w:t>
            </w:r>
            <w:r w:rsidRPr="006A27CB">
              <w:rPr>
                <w:szCs w:val="20"/>
              </w:rPr>
              <w:t xml:space="preserve"> associated with accepting an offer of gifts, benefits and hospitality.</w:t>
            </w:r>
          </w:p>
          <w:p w14:paraId="67A81593" w14:textId="77777777" w:rsidR="008165EB" w:rsidRPr="006A27CB" w:rsidRDefault="008165EB" w:rsidP="006A27CB">
            <w:pPr>
              <w:jc w:val="right"/>
              <w:rPr>
                <w:szCs w:val="20"/>
              </w:rPr>
            </w:pPr>
          </w:p>
          <w:p w14:paraId="67A81594" w14:textId="77777777" w:rsidR="008165EB" w:rsidRPr="006A27CB" w:rsidRDefault="008165EB" w:rsidP="006A27CB">
            <w:pPr>
              <w:jc w:val="right"/>
              <w:rPr>
                <w:b/>
                <w:szCs w:val="20"/>
              </w:rPr>
            </w:pPr>
            <w:r w:rsidRPr="006A27CB">
              <w:rPr>
                <w:szCs w:val="20"/>
              </w:rPr>
              <w:t>If there is no legitimate business benefit, the offer must be declined.</w:t>
            </w:r>
          </w:p>
        </w:tc>
        <w:tc>
          <w:tcPr>
            <w:tcW w:w="7041" w:type="dxa"/>
            <w:gridSpan w:val="7"/>
            <w:shd w:val="clear" w:color="auto" w:fill="auto"/>
            <w:tcMar>
              <w:left w:w="57" w:type="dxa"/>
              <w:right w:w="57" w:type="dxa"/>
            </w:tcMar>
          </w:tcPr>
          <w:p w14:paraId="67A81595" w14:textId="77777777" w:rsidR="008165EB" w:rsidRPr="006A27CB" w:rsidRDefault="008165EB" w:rsidP="00AB6BA8">
            <w:pPr>
              <w:rPr>
                <w:szCs w:val="20"/>
              </w:rPr>
            </w:pPr>
          </w:p>
        </w:tc>
      </w:tr>
      <w:tr w:rsidR="008165EB" w14:paraId="67A8159B" w14:textId="77777777" w:rsidTr="006A27CB">
        <w:trPr>
          <w:trHeight w:val="2974"/>
        </w:trPr>
        <w:tc>
          <w:tcPr>
            <w:tcW w:w="10910" w:type="dxa"/>
            <w:gridSpan w:val="9"/>
            <w:shd w:val="clear" w:color="auto" w:fill="auto"/>
            <w:tcMar>
              <w:left w:w="57" w:type="dxa"/>
              <w:right w:w="57" w:type="dxa"/>
            </w:tcMar>
          </w:tcPr>
          <w:p w14:paraId="67A81597" w14:textId="2FBF8E71" w:rsidR="008165EB" w:rsidRPr="006A27CB" w:rsidRDefault="008165EB" w:rsidP="00AB6BA8">
            <w:pPr>
              <w:rPr>
                <w:rFonts w:ascii="Verdana" w:eastAsia="Times New Roman" w:hAnsi="Verdana" w:cs="Segoe UI"/>
                <w:color w:val="676767"/>
                <w:sz w:val="17"/>
                <w:szCs w:val="17"/>
              </w:rPr>
            </w:pPr>
            <w:r w:rsidRPr="006A27CB">
              <w:rPr>
                <w:rFonts w:ascii="Verdana" w:eastAsia="Times New Roman" w:hAnsi="Verdana" w:cs="Segoe UI"/>
                <w:color w:val="676767"/>
                <w:sz w:val="17"/>
                <w:szCs w:val="17"/>
              </w:rPr>
              <w:t>Examples of unacceptable explanations as they do not provide sufficient details to link the acceptance to the recipient's work function and benefit to</w:t>
            </w:r>
            <w:r w:rsidR="00502942">
              <w:rPr>
                <w:rFonts w:ascii="Verdana" w:eastAsia="Times New Roman" w:hAnsi="Verdana" w:cs="Segoe UI"/>
                <w:color w:val="676767"/>
                <w:sz w:val="17"/>
                <w:szCs w:val="17"/>
              </w:rPr>
              <w:t xml:space="preserve"> the</w:t>
            </w:r>
            <w:r w:rsidRPr="006A27CB">
              <w:rPr>
                <w:rFonts w:ascii="Verdana" w:eastAsia="Times New Roman" w:hAnsi="Verdana" w:cs="Segoe UI"/>
                <w:color w:val="676767"/>
                <w:sz w:val="17"/>
                <w:szCs w:val="17"/>
              </w:rPr>
              <w:t xml:space="preserve"> </w:t>
            </w:r>
            <w:r w:rsidR="00B30538">
              <w:rPr>
                <w:rFonts w:ascii="Verdana" w:eastAsia="Times New Roman" w:hAnsi="Verdana" w:cs="Segoe UI"/>
                <w:color w:val="676767"/>
                <w:sz w:val="17"/>
                <w:szCs w:val="17"/>
              </w:rPr>
              <w:t xml:space="preserve">ACFE </w:t>
            </w:r>
            <w:r w:rsidR="00502942">
              <w:rPr>
                <w:rFonts w:ascii="Verdana" w:eastAsia="Times New Roman" w:hAnsi="Verdana" w:cs="Segoe UI"/>
                <w:color w:val="676767"/>
                <w:sz w:val="17"/>
                <w:szCs w:val="17"/>
              </w:rPr>
              <w:t>Board</w:t>
            </w:r>
            <w:r w:rsidRPr="006A27CB">
              <w:rPr>
                <w:rFonts w:ascii="Verdana" w:eastAsia="Times New Roman" w:hAnsi="Verdana" w:cs="Segoe UI"/>
                <w:color w:val="676767"/>
                <w:sz w:val="17"/>
                <w:szCs w:val="17"/>
              </w:rPr>
              <w:t xml:space="preserve"> or State:</w:t>
            </w:r>
            <w:r w:rsidRPr="006A27CB">
              <w:rPr>
                <w:rFonts w:ascii="Verdana" w:eastAsia="Times New Roman" w:hAnsi="Verdana" w:cs="Segoe UI"/>
                <w:color w:val="676767"/>
                <w:sz w:val="17"/>
                <w:szCs w:val="17"/>
              </w:rPr>
              <w:br/>
              <w:t>- "Networking".</w:t>
            </w:r>
            <w:r w:rsidRPr="006A27CB">
              <w:rPr>
                <w:rFonts w:ascii="Verdana" w:eastAsia="Times New Roman" w:hAnsi="Verdana" w:cs="Segoe UI"/>
                <w:color w:val="676767"/>
                <w:sz w:val="17"/>
                <w:szCs w:val="17"/>
              </w:rPr>
              <w:br/>
              <w:t>- "Maintaining stakeholder relationship".</w:t>
            </w:r>
            <w:r w:rsidRPr="006A27CB">
              <w:rPr>
                <w:rFonts w:ascii="Verdana" w:eastAsia="Times New Roman" w:hAnsi="Verdana" w:cs="Segoe UI"/>
                <w:color w:val="676767"/>
                <w:sz w:val="17"/>
                <w:szCs w:val="17"/>
              </w:rPr>
              <w:br/>
            </w:r>
            <w:r w:rsidRPr="006A27CB">
              <w:rPr>
                <w:rFonts w:ascii="Verdana" w:eastAsia="Times New Roman" w:hAnsi="Verdana" w:cs="Segoe UI"/>
                <w:color w:val="676767"/>
                <w:sz w:val="17"/>
                <w:szCs w:val="17"/>
              </w:rPr>
              <w:br/>
              <w:t>Example of an acceptable explanation:</w:t>
            </w:r>
            <w:r w:rsidRPr="006A27CB">
              <w:rPr>
                <w:rFonts w:ascii="Verdana" w:eastAsia="Times New Roman" w:hAnsi="Verdana" w:cs="Segoe UI"/>
                <w:color w:val="676767"/>
                <w:sz w:val="17"/>
                <w:szCs w:val="17"/>
              </w:rPr>
              <w:br/>
              <w:t xml:space="preserve">- "Recipient is responsible for evaluating and reporting outcomes of </w:t>
            </w:r>
            <w:r w:rsidR="00502942" w:rsidRPr="00502942">
              <w:rPr>
                <w:rFonts w:ascii="Verdana" w:eastAsia="Times New Roman" w:hAnsi="Verdana" w:cs="Segoe UI"/>
                <w:color w:val="676767"/>
                <w:sz w:val="17"/>
                <w:szCs w:val="17"/>
              </w:rPr>
              <w:t xml:space="preserve">the </w:t>
            </w:r>
            <w:r w:rsidR="007B542C">
              <w:rPr>
                <w:rFonts w:ascii="Verdana" w:eastAsia="Times New Roman" w:hAnsi="Verdana" w:cs="Segoe UI"/>
                <w:color w:val="676767"/>
                <w:sz w:val="17"/>
                <w:szCs w:val="17"/>
              </w:rPr>
              <w:t xml:space="preserve">ACFE </w:t>
            </w:r>
            <w:r w:rsidR="00502942" w:rsidRPr="00502942">
              <w:rPr>
                <w:rFonts w:ascii="Verdana" w:eastAsia="Times New Roman" w:hAnsi="Verdana" w:cs="Segoe UI"/>
                <w:color w:val="676767"/>
                <w:sz w:val="17"/>
                <w:szCs w:val="17"/>
              </w:rPr>
              <w:t>Board</w:t>
            </w:r>
            <w:r w:rsidRPr="006A27CB">
              <w:rPr>
                <w:rFonts w:ascii="Verdana" w:eastAsia="Times New Roman" w:hAnsi="Verdana" w:cs="Segoe UI"/>
                <w:color w:val="676767"/>
                <w:sz w:val="17"/>
                <w:szCs w:val="17"/>
              </w:rPr>
              <w:t xml:space="preserve">'s sponsorship of Event A. Recipient attended Event A in an official capacity and reported back to </w:t>
            </w:r>
            <w:r w:rsidR="007B542C">
              <w:rPr>
                <w:rFonts w:ascii="Verdana" w:eastAsia="Times New Roman" w:hAnsi="Verdana" w:cs="Segoe UI"/>
                <w:color w:val="676767"/>
                <w:sz w:val="17"/>
                <w:szCs w:val="17"/>
              </w:rPr>
              <w:t xml:space="preserve">the </w:t>
            </w:r>
            <w:r w:rsidR="00B30538">
              <w:rPr>
                <w:rFonts w:ascii="Verdana" w:eastAsia="Times New Roman" w:hAnsi="Verdana" w:cs="Segoe UI"/>
                <w:color w:val="676767"/>
                <w:sz w:val="17"/>
                <w:szCs w:val="17"/>
              </w:rPr>
              <w:t xml:space="preserve">ACFE </w:t>
            </w:r>
            <w:r w:rsidR="007B542C">
              <w:rPr>
                <w:rFonts w:ascii="Verdana" w:eastAsia="Times New Roman" w:hAnsi="Verdana" w:cs="Segoe UI"/>
                <w:color w:val="676767"/>
                <w:sz w:val="17"/>
                <w:szCs w:val="17"/>
              </w:rPr>
              <w:t>Board</w:t>
            </w:r>
            <w:r w:rsidRPr="006A27CB">
              <w:rPr>
                <w:rFonts w:ascii="Verdana" w:eastAsia="Times New Roman" w:hAnsi="Verdana" w:cs="Segoe UI"/>
                <w:color w:val="676767"/>
                <w:sz w:val="17"/>
                <w:szCs w:val="17"/>
              </w:rPr>
              <w:t xml:space="preserve"> on the event".</w:t>
            </w:r>
          </w:p>
          <w:p w14:paraId="67A81598" w14:textId="77777777" w:rsidR="008165EB" w:rsidRPr="006A27CB" w:rsidRDefault="008165EB" w:rsidP="00AB6BA8">
            <w:pPr>
              <w:rPr>
                <w:rFonts w:ascii="Verdana" w:eastAsia="Times New Roman" w:hAnsi="Verdana" w:cs="Segoe UI"/>
                <w:color w:val="676767"/>
                <w:sz w:val="17"/>
                <w:szCs w:val="17"/>
              </w:rPr>
            </w:pPr>
            <w:r w:rsidRPr="006A27CB">
              <w:rPr>
                <w:rFonts w:ascii="Verdana" w:eastAsia="Times New Roman" w:hAnsi="Verdana" w:cs="Segoe UI"/>
                <w:color w:val="676767"/>
                <w:sz w:val="17"/>
                <w:szCs w:val="17"/>
              </w:rPr>
              <w:t> </w:t>
            </w:r>
          </w:p>
          <w:p w14:paraId="67A81599" w14:textId="06DF1B6A" w:rsidR="008165EB" w:rsidRPr="006A27CB" w:rsidRDefault="008165EB" w:rsidP="00AB6BA8">
            <w:pPr>
              <w:rPr>
                <w:rFonts w:ascii="Verdana" w:eastAsia="Times New Roman" w:hAnsi="Verdana" w:cs="Segoe UI"/>
                <w:color w:val="676767"/>
                <w:sz w:val="17"/>
                <w:szCs w:val="17"/>
              </w:rPr>
            </w:pPr>
            <w:r w:rsidRPr="006A27CB">
              <w:rPr>
                <w:rFonts w:ascii="Verdana" w:eastAsia="Times New Roman" w:hAnsi="Verdana" w:cs="Segoe UI"/>
                <w:color w:val="676767"/>
                <w:sz w:val="17"/>
                <w:szCs w:val="17"/>
              </w:rPr>
              <w:t xml:space="preserve">If travel is in the public interest, </w:t>
            </w:r>
            <w:r w:rsidR="007B542C" w:rsidRPr="007B542C">
              <w:rPr>
                <w:rFonts w:ascii="Verdana" w:eastAsia="Times New Roman" w:hAnsi="Verdana" w:cs="Segoe UI"/>
                <w:color w:val="676767"/>
                <w:sz w:val="17"/>
                <w:szCs w:val="17"/>
              </w:rPr>
              <w:t xml:space="preserve">the Board </w:t>
            </w:r>
            <w:r w:rsidRPr="006A27CB">
              <w:rPr>
                <w:rFonts w:ascii="Verdana" w:eastAsia="Times New Roman" w:hAnsi="Verdana" w:cs="Segoe UI"/>
                <w:color w:val="676767"/>
                <w:sz w:val="17"/>
                <w:szCs w:val="17"/>
              </w:rPr>
              <w:t xml:space="preserve">should consider paying for the travel, accommodation and associated costs in full. Personnel should be careful not to accept any Sponsored Travel offer where this could be perceived as endorsing an organisation or product. </w:t>
            </w:r>
          </w:p>
          <w:p w14:paraId="67A8159A" w14:textId="77777777" w:rsidR="008165EB" w:rsidRPr="006A27CB" w:rsidRDefault="008165EB" w:rsidP="00AB6BA8">
            <w:pPr>
              <w:rPr>
                <w:szCs w:val="20"/>
              </w:rPr>
            </w:pPr>
            <w:r w:rsidRPr="006A27CB">
              <w:rPr>
                <w:rFonts w:ascii="Verdana" w:eastAsia="Times New Roman" w:hAnsi="Verdana" w:cs="Segoe UI"/>
                <w:color w:val="676767"/>
                <w:sz w:val="17"/>
                <w:szCs w:val="17"/>
              </w:rPr>
              <w:t>Personnel must declare and receive approval for any Sponsored Travel offer, before submitting a TRA, where required to do so.</w:t>
            </w:r>
          </w:p>
        </w:tc>
      </w:tr>
      <w:tr w:rsidR="008165EB" w:rsidRPr="002B4062" w14:paraId="67A8159D" w14:textId="77777777" w:rsidTr="006A27CB">
        <w:tc>
          <w:tcPr>
            <w:tcW w:w="10910" w:type="dxa"/>
            <w:gridSpan w:val="9"/>
            <w:shd w:val="clear" w:color="auto" w:fill="265FA1"/>
            <w:tcMar>
              <w:left w:w="57" w:type="dxa"/>
              <w:right w:w="57" w:type="dxa"/>
            </w:tcMar>
          </w:tcPr>
          <w:p w14:paraId="67A8159C" w14:textId="77777777" w:rsidR="008165EB" w:rsidRPr="006A27CB" w:rsidRDefault="008165EB" w:rsidP="003A0977">
            <w:pPr>
              <w:pStyle w:val="ListParagraph"/>
              <w:keepNext/>
              <w:numPr>
                <w:ilvl w:val="0"/>
                <w:numId w:val="10"/>
              </w:numPr>
              <w:spacing w:after="0" w:line="240" w:lineRule="auto"/>
              <w:ind w:left="369" w:hanging="369"/>
              <w:rPr>
                <w:b/>
                <w:color w:val="FFFFFF"/>
                <w:sz w:val="28"/>
                <w:szCs w:val="20"/>
              </w:rPr>
            </w:pPr>
            <w:r w:rsidRPr="006A27CB">
              <w:rPr>
                <w:b/>
                <w:color w:val="FFFFFF"/>
                <w:sz w:val="28"/>
                <w:szCs w:val="20"/>
              </w:rPr>
              <w:lastRenderedPageBreak/>
              <w:t>Prohibited Items: if the offer meets any of the following criteria, it must be declared and declined</w:t>
            </w:r>
          </w:p>
        </w:tc>
      </w:tr>
      <w:tr w:rsidR="008165EB" w14:paraId="67A815A2" w14:textId="77777777" w:rsidTr="006A27CB">
        <w:trPr>
          <w:trHeight w:val="567"/>
        </w:trPr>
        <w:tc>
          <w:tcPr>
            <w:tcW w:w="560" w:type="dxa"/>
            <w:tcBorders>
              <w:right w:val="nil"/>
            </w:tcBorders>
            <w:shd w:val="clear" w:color="auto" w:fill="auto"/>
            <w:tcMar>
              <w:left w:w="57" w:type="dxa"/>
              <w:right w:w="57" w:type="dxa"/>
            </w:tcMar>
          </w:tcPr>
          <w:p w14:paraId="67A8159E" w14:textId="77777777" w:rsidR="008165EB" w:rsidRPr="006A27CB" w:rsidRDefault="008165EB" w:rsidP="006A27CB">
            <w:pPr>
              <w:pStyle w:val="ListParagraph"/>
              <w:keepNext/>
              <w:tabs>
                <w:tab w:val="left" w:pos="375"/>
              </w:tabs>
              <w:ind w:left="366"/>
              <w:rPr>
                <w:szCs w:val="20"/>
              </w:rPr>
            </w:pPr>
          </w:p>
        </w:tc>
        <w:tc>
          <w:tcPr>
            <w:tcW w:w="7932" w:type="dxa"/>
            <w:gridSpan w:val="6"/>
            <w:tcBorders>
              <w:left w:val="nil"/>
            </w:tcBorders>
            <w:shd w:val="clear" w:color="auto" w:fill="auto"/>
          </w:tcPr>
          <w:p w14:paraId="67A8159F" w14:textId="77777777" w:rsidR="008165EB" w:rsidRPr="006A27CB" w:rsidRDefault="008165EB" w:rsidP="006A27CB">
            <w:pPr>
              <w:pStyle w:val="ListParagraph"/>
              <w:keepNext/>
              <w:tabs>
                <w:tab w:val="left" w:pos="375"/>
              </w:tabs>
              <w:ind w:left="366"/>
              <w:rPr>
                <w:szCs w:val="20"/>
              </w:rPr>
            </w:pPr>
          </w:p>
        </w:tc>
        <w:tc>
          <w:tcPr>
            <w:tcW w:w="1138" w:type="dxa"/>
            <w:shd w:val="clear" w:color="auto" w:fill="auto"/>
          </w:tcPr>
          <w:p w14:paraId="67A815A0" w14:textId="77777777" w:rsidR="008165EB" w:rsidRPr="006A27CB" w:rsidRDefault="008165EB" w:rsidP="006A27CB">
            <w:pPr>
              <w:keepNext/>
              <w:rPr>
                <w:szCs w:val="20"/>
              </w:rPr>
            </w:pPr>
            <w:r w:rsidRPr="006A27CB">
              <w:rPr>
                <w:szCs w:val="20"/>
              </w:rPr>
              <w:t>Yes</w:t>
            </w:r>
          </w:p>
        </w:tc>
        <w:tc>
          <w:tcPr>
            <w:tcW w:w="1280" w:type="dxa"/>
            <w:shd w:val="clear" w:color="auto" w:fill="auto"/>
          </w:tcPr>
          <w:p w14:paraId="67A815A1" w14:textId="77777777" w:rsidR="008165EB" w:rsidRPr="006A27CB" w:rsidRDefault="008165EB" w:rsidP="006A27CB">
            <w:pPr>
              <w:keepNext/>
              <w:rPr>
                <w:szCs w:val="20"/>
              </w:rPr>
            </w:pPr>
            <w:r w:rsidRPr="006A27CB">
              <w:rPr>
                <w:szCs w:val="20"/>
              </w:rPr>
              <w:t>No</w:t>
            </w:r>
          </w:p>
        </w:tc>
      </w:tr>
      <w:tr w:rsidR="008165EB" w14:paraId="67A815AB" w14:textId="77777777" w:rsidTr="006A27CB">
        <w:trPr>
          <w:trHeight w:val="1661"/>
        </w:trPr>
        <w:tc>
          <w:tcPr>
            <w:tcW w:w="560" w:type="dxa"/>
            <w:tcBorders>
              <w:right w:val="nil"/>
            </w:tcBorders>
            <w:shd w:val="clear" w:color="auto" w:fill="auto"/>
            <w:tcMar>
              <w:left w:w="57" w:type="dxa"/>
              <w:right w:w="57" w:type="dxa"/>
            </w:tcMar>
            <w:vAlign w:val="center"/>
          </w:tcPr>
          <w:p w14:paraId="67A815A3" w14:textId="77777777" w:rsidR="008165EB" w:rsidRPr="006A27CB" w:rsidRDefault="008165EB" w:rsidP="003A0977">
            <w:pPr>
              <w:pStyle w:val="ListParagraph"/>
              <w:keepNext/>
              <w:numPr>
                <w:ilvl w:val="0"/>
                <w:numId w:val="11"/>
              </w:numPr>
              <w:spacing w:after="0" w:line="240" w:lineRule="auto"/>
              <w:ind w:left="82" w:firstLine="0"/>
              <w:rPr>
                <w:rFonts w:eastAsia="Times New Roman"/>
              </w:rPr>
            </w:pPr>
          </w:p>
        </w:tc>
        <w:tc>
          <w:tcPr>
            <w:tcW w:w="7932" w:type="dxa"/>
            <w:gridSpan w:val="6"/>
            <w:tcBorders>
              <w:left w:val="nil"/>
            </w:tcBorders>
            <w:shd w:val="clear" w:color="auto" w:fill="auto"/>
            <w:vAlign w:val="center"/>
          </w:tcPr>
          <w:p w14:paraId="67A815A4" w14:textId="77777777" w:rsidR="008165EB" w:rsidRPr="006A27CB" w:rsidRDefault="008165EB" w:rsidP="006A27CB">
            <w:pPr>
              <w:keepNext/>
              <w:outlineLvl w:val="3"/>
              <w:rPr>
                <w:rFonts w:eastAsia="Times New Roman"/>
                <w:color w:val="3F3F3F"/>
              </w:rPr>
            </w:pPr>
            <w:r w:rsidRPr="006A27CB">
              <w:rPr>
                <w:rFonts w:eastAsia="Times New Roman"/>
                <w:color w:val="3F3F3F"/>
              </w:rPr>
              <w:t>Offer is:</w:t>
            </w:r>
          </w:p>
          <w:p w14:paraId="67A815A5" w14:textId="77777777" w:rsidR="008165EB" w:rsidRPr="006A27CB" w:rsidRDefault="008165EB" w:rsidP="003A0977">
            <w:pPr>
              <w:pStyle w:val="ListParagraph"/>
              <w:keepNext/>
              <w:numPr>
                <w:ilvl w:val="0"/>
                <w:numId w:val="12"/>
              </w:numPr>
              <w:tabs>
                <w:tab w:val="left" w:pos="322"/>
              </w:tabs>
              <w:spacing w:after="0" w:line="240" w:lineRule="auto"/>
              <w:ind w:left="318" w:hanging="284"/>
              <w:rPr>
                <w:rFonts w:eastAsia="Times New Roman"/>
              </w:rPr>
            </w:pPr>
            <w:r w:rsidRPr="006A27CB">
              <w:rPr>
                <w:rFonts w:eastAsia="Times New Roman"/>
              </w:rPr>
              <w:t>Money.</w:t>
            </w:r>
          </w:p>
          <w:p w14:paraId="67A815A6" w14:textId="77777777" w:rsidR="008165EB" w:rsidRPr="006A27CB" w:rsidRDefault="008165EB" w:rsidP="003A0977">
            <w:pPr>
              <w:pStyle w:val="ListParagraph"/>
              <w:keepNext/>
              <w:numPr>
                <w:ilvl w:val="0"/>
                <w:numId w:val="12"/>
              </w:numPr>
              <w:tabs>
                <w:tab w:val="left" w:pos="322"/>
              </w:tabs>
              <w:spacing w:after="0" w:line="240" w:lineRule="auto"/>
              <w:ind w:left="318" w:hanging="284"/>
              <w:rPr>
                <w:rFonts w:eastAsia="Times New Roman"/>
              </w:rPr>
            </w:pPr>
            <w:r w:rsidRPr="006A27CB">
              <w:rPr>
                <w:rFonts w:eastAsia="Times New Roman"/>
              </w:rPr>
              <w:t xml:space="preserve">Item used in a similar way to money. </w:t>
            </w:r>
          </w:p>
          <w:p w14:paraId="67A815A7" w14:textId="77777777" w:rsidR="008165EB" w:rsidRPr="006A27CB" w:rsidRDefault="008165EB" w:rsidP="003A0977">
            <w:pPr>
              <w:pStyle w:val="ListParagraph"/>
              <w:keepNext/>
              <w:numPr>
                <w:ilvl w:val="0"/>
                <w:numId w:val="12"/>
              </w:numPr>
              <w:tabs>
                <w:tab w:val="left" w:pos="322"/>
              </w:tabs>
              <w:spacing w:after="0" w:line="240" w:lineRule="auto"/>
              <w:ind w:left="318" w:hanging="284"/>
              <w:rPr>
                <w:rFonts w:eastAsia="Times New Roman"/>
              </w:rPr>
            </w:pPr>
            <w:r w:rsidRPr="006A27CB">
              <w:rPr>
                <w:rFonts w:eastAsia="Times New Roman"/>
              </w:rPr>
              <w:t>Item easily converted to money.</w:t>
            </w:r>
          </w:p>
          <w:p w14:paraId="67A815A8" w14:textId="77777777" w:rsidR="008165EB" w:rsidRPr="006A27CB" w:rsidRDefault="008165EB" w:rsidP="006A27CB">
            <w:pPr>
              <w:keepNext/>
              <w:tabs>
                <w:tab w:val="left" w:pos="375"/>
              </w:tabs>
              <w:spacing w:before="120"/>
              <w:rPr>
                <w:rFonts w:eastAsia="Times New Roman"/>
              </w:rPr>
            </w:pPr>
            <w:r w:rsidRPr="006A27CB">
              <w:rPr>
                <w:rFonts w:eastAsia="Times New Roman"/>
              </w:rPr>
              <w:t>This includes vouchers such as retail cards, debit cards, gift vouchers.</w:t>
            </w:r>
          </w:p>
        </w:tc>
        <w:tc>
          <w:tcPr>
            <w:tcW w:w="1138" w:type="dxa"/>
            <w:shd w:val="clear" w:color="auto" w:fill="auto"/>
          </w:tcPr>
          <w:p w14:paraId="67A815A9" w14:textId="77777777" w:rsidR="008165EB" w:rsidRPr="006A27CB" w:rsidRDefault="008165EB" w:rsidP="006A27CB">
            <w:pPr>
              <w:keepNext/>
              <w:rPr>
                <w:szCs w:val="20"/>
              </w:rPr>
            </w:pPr>
            <w:r w:rsidRPr="006A27CB">
              <w:rPr>
                <w:sz w:val="52"/>
                <w:szCs w:val="52"/>
              </w:rPr>
              <w:sym w:font="Wingdings" w:char="F071"/>
            </w:r>
          </w:p>
        </w:tc>
        <w:tc>
          <w:tcPr>
            <w:tcW w:w="1280" w:type="dxa"/>
            <w:shd w:val="clear" w:color="auto" w:fill="auto"/>
          </w:tcPr>
          <w:p w14:paraId="67A815AA" w14:textId="77777777" w:rsidR="008165EB" w:rsidRPr="006A27CB" w:rsidRDefault="008165EB" w:rsidP="006A27CB">
            <w:pPr>
              <w:keepNext/>
              <w:rPr>
                <w:szCs w:val="20"/>
              </w:rPr>
            </w:pPr>
            <w:r w:rsidRPr="006A27CB">
              <w:rPr>
                <w:sz w:val="52"/>
                <w:szCs w:val="52"/>
              </w:rPr>
              <w:sym w:font="Wingdings" w:char="F071"/>
            </w:r>
          </w:p>
        </w:tc>
      </w:tr>
      <w:tr w:rsidR="008165EB" w14:paraId="67A815B0" w14:textId="77777777" w:rsidTr="006A27CB">
        <w:trPr>
          <w:trHeight w:val="567"/>
        </w:trPr>
        <w:tc>
          <w:tcPr>
            <w:tcW w:w="560" w:type="dxa"/>
            <w:tcBorders>
              <w:right w:val="nil"/>
            </w:tcBorders>
            <w:shd w:val="clear" w:color="auto" w:fill="auto"/>
            <w:tcMar>
              <w:left w:w="57" w:type="dxa"/>
              <w:right w:w="57" w:type="dxa"/>
            </w:tcMar>
            <w:vAlign w:val="center"/>
          </w:tcPr>
          <w:p w14:paraId="67A815AC" w14:textId="77777777" w:rsidR="008165EB" w:rsidRPr="006A27CB" w:rsidRDefault="008165EB" w:rsidP="006A27CB">
            <w:pPr>
              <w:pStyle w:val="ListParagraph"/>
              <w:ind w:left="82"/>
              <w:rPr>
                <w:rFonts w:eastAsia="Times New Roman"/>
                <w:color w:val="000000"/>
              </w:rPr>
            </w:pPr>
            <w:r w:rsidRPr="006A27CB">
              <w:rPr>
                <w:rFonts w:eastAsia="Times New Roman"/>
              </w:rPr>
              <w:t>2.</w:t>
            </w:r>
          </w:p>
        </w:tc>
        <w:tc>
          <w:tcPr>
            <w:tcW w:w="7932" w:type="dxa"/>
            <w:gridSpan w:val="6"/>
            <w:tcBorders>
              <w:left w:val="nil"/>
              <w:bottom w:val="single" w:sz="4" w:space="0" w:color="auto"/>
            </w:tcBorders>
            <w:shd w:val="clear" w:color="auto" w:fill="auto"/>
            <w:vAlign w:val="center"/>
          </w:tcPr>
          <w:p w14:paraId="67A815AD" w14:textId="77777777" w:rsidR="008165EB" w:rsidRPr="006A27CB" w:rsidRDefault="008165EB" w:rsidP="006A27CB">
            <w:pPr>
              <w:tabs>
                <w:tab w:val="left" w:pos="375"/>
              </w:tabs>
              <w:rPr>
                <w:rFonts w:eastAsia="Times New Roman"/>
              </w:rPr>
            </w:pPr>
            <w:r w:rsidRPr="006A27CB">
              <w:rPr>
                <w:rFonts w:eastAsia="Times New Roman"/>
              </w:rPr>
              <w:t>Give rise to an actual, potential or perceived conflict of interest.</w:t>
            </w:r>
          </w:p>
        </w:tc>
        <w:tc>
          <w:tcPr>
            <w:tcW w:w="1138" w:type="dxa"/>
            <w:shd w:val="clear" w:color="auto" w:fill="auto"/>
          </w:tcPr>
          <w:p w14:paraId="67A815AE" w14:textId="77777777" w:rsidR="008165EB" w:rsidRPr="006A27CB" w:rsidRDefault="008165EB" w:rsidP="00AB6BA8">
            <w:pPr>
              <w:rPr>
                <w:sz w:val="52"/>
                <w:szCs w:val="52"/>
              </w:rPr>
            </w:pPr>
            <w:r w:rsidRPr="006A27CB">
              <w:rPr>
                <w:sz w:val="52"/>
                <w:szCs w:val="52"/>
              </w:rPr>
              <w:sym w:font="Wingdings" w:char="F071"/>
            </w:r>
          </w:p>
        </w:tc>
        <w:tc>
          <w:tcPr>
            <w:tcW w:w="1280" w:type="dxa"/>
            <w:shd w:val="clear" w:color="auto" w:fill="auto"/>
          </w:tcPr>
          <w:p w14:paraId="67A815AF" w14:textId="77777777" w:rsidR="008165EB" w:rsidRPr="006A27CB" w:rsidRDefault="008165EB" w:rsidP="00AB6BA8">
            <w:pPr>
              <w:rPr>
                <w:sz w:val="52"/>
                <w:szCs w:val="52"/>
              </w:rPr>
            </w:pPr>
            <w:r w:rsidRPr="006A27CB">
              <w:rPr>
                <w:sz w:val="52"/>
                <w:szCs w:val="52"/>
              </w:rPr>
              <w:sym w:font="Wingdings" w:char="F071"/>
            </w:r>
          </w:p>
        </w:tc>
      </w:tr>
      <w:tr w:rsidR="008165EB" w14:paraId="67A815B7" w14:textId="77777777" w:rsidTr="006A27CB">
        <w:trPr>
          <w:trHeight w:val="567"/>
        </w:trPr>
        <w:tc>
          <w:tcPr>
            <w:tcW w:w="560" w:type="dxa"/>
            <w:tcBorders>
              <w:right w:val="nil"/>
            </w:tcBorders>
            <w:shd w:val="clear" w:color="auto" w:fill="auto"/>
            <w:tcMar>
              <w:left w:w="57" w:type="dxa"/>
              <w:right w:w="57" w:type="dxa"/>
            </w:tcMar>
            <w:vAlign w:val="center"/>
          </w:tcPr>
          <w:p w14:paraId="67A815B1" w14:textId="77777777" w:rsidR="008165EB" w:rsidRPr="006A27CB" w:rsidRDefault="008165EB" w:rsidP="006A27CB">
            <w:pPr>
              <w:pStyle w:val="ListParagraph"/>
              <w:ind w:left="82"/>
              <w:rPr>
                <w:rFonts w:eastAsia="Times New Roman"/>
              </w:rPr>
            </w:pPr>
            <w:r w:rsidRPr="006A27CB">
              <w:rPr>
                <w:rFonts w:eastAsia="Times New Roman"/>
              </w:rPr>
              <w:t>3.</w:t>
            </w:r>
          </w:p>
        </w:tc>
        <w:tc>
          <w:tcPr>
            <w:tcW w:w="7932" w:type="dxa"/>
            <w:gridSpan w:val="6"/>
            <w:tcBorders>
              <w:left w:val="nil"/>
              <w:bottom w:val="single" w:sz="4" w:space="0" w:color="auto"/>
            </w:tcBorders>
            <w:shd w:val="clear" w:color="auto" w:fill="auto"/>
            <w:vAlign w:val="center"/>
          </w:tcPr>
          <w:p w14:paraId="67A815B2" w14:textId="77777777" w:rsidR="008165EB" w:rsidRPr="006A27CB" w:rsidRDefault="008165EB" w:rsidP="006A27CB">
            <w:pPr>
              <w:tabs>
                <w:tab w:val="left" w:pos="322"/>
              </w:tabs>
              <w:rPr>
                <w:rFonts w:eastAsia="Times New Roman"/>
              </w:rPr>
            </w:pPr>
            <w:r w:rsidRPr="006A27CB">
              <w:rPr>
                <w:rFonts w:eastAsia="Times New Roman"/>
              </w:rPr>
              <w:t>Could:</w:t>
            </w:r>
          </w:p>
          <w:p w14:paraId="67A815B3" w14:textId="77777777" w:rsidR="008165EB" w:rsidRPr="006A27CB" w:rsidRDefault="008165EB" w:rsidP="003A0977">
            <w:pPr>
              <w:pStyle w:val="ListParagraph"/>
              <w:numPr>
                <w:ilvl w:val="0"/>
                <w:numId w:val="12"/>
              </w:numPr>
              <w:tabs>
                <w:tab w:val="left" w:pos="322"/>
              </w:tabs>
              <w:spacing w:after="0" w:line="240" w:lineRule="auto"/>
              <w:ind w:left="318" w:hanging="284"/>
              <w:rPr>
                <w:rFonts w:eastAsia="Times New Roman"/>
              </w:rPr>
            </w:pPr>
            <w:r w:rsidRPr="006A27CB">
              <w:rPr>
                <w:rFonts w:eastAsia="Times New Roman"/>
              </w:rPr>
              <w:t>Adversely affect the standing of the recipient as a public official.</w:t>
            </w:r>
          </w:p>
          <w:p w14:paraId="67A815B4" w14:textId="623B617B" w:rsidR="008165EB" w:rsidRPr="006A27CB" w:rsidRDefault="008165EB" w:rsidP="007B542C">
            <w:pPr>
              <w:pStyle w:val="ListParagraph"/>
              <w:numPr>
                <w:ilvl w:val="0"/>
                <w:numId w:val="12"/>
              </w:numPr>
              <w:tabs>
                <w:tab w:val="left" w:pos="375"/>
              </w:tabs>
              <w:spacing w:after="0" w:line="240" w:lineRule="auto"/>
              <w:ind w:left="318" w:hanging="284"/>
              <w:rPr>
                <w:rFonts w:eastAsia="Times New Roman"/>
              </w:rPr>
            </w:pPr>
            <w:r w:rsidRPr="006A27CB">
              <w:rPr>
                <w:rFonts w:eastAsia="Times New Roman"/>
              </w:rPr>
              <w:t xml:space="preserve">Bring </w:t>
            </w:r>
            <w:r w:rsidR="007B542C">
              <w:rPr>
                <w:rFonts w:eastAsia="Times New Roman"/>
              </w:rPr>
              <w:t xml:space="preserve">the </w:t>
            </w:r>
            <w:r w:rsidR="00B30538">
              <w:rPr>
                <w:rFonts w:eastAsia="Times New Roman"/>
              </w:rPr>
              <w:t xml:space="preserve">ACFE </w:t>
            </w:r>
            <w:r w:rsidR="007B542C">
              <w:rPr>
                <w:rFonts w:eastAsia="Times New Roman"/>
              </w:rPr>
              <w:t>Board</w:t>
            </w:r>
            <w:r w:rsidRPr="006A27CB">
              <w:rPr>
                <w:rFonts w:eastAsia="Times New Roman"/>
              </w:rPr>
              <w:t xml:space="preserve"> or the public sector into disrepute.</w:t>
            </w:r>
          </w:p>
        </w:tc>
        <w:tc>
          <w:tcPr>
            <w:tcW w:w="1138" w:type="dxa"/>
            <w:shd w:val="clear" w:color="auto" w:fill="auto"/>
            <w:vAlign w:val="center"/>
          </w:tcPr>
          <w:p w14:paraId="67A815B5" w14:textId="77777777" w:rsidR="008165EB" w:rsidRPr="006A27CB" w:rsidRDefault="008165EB" w:rsidP="00AB6BA8">
            <w:pPr>
              <w:rPr>
                <w:sz w:val="52"/>
                <w:szCs w:val="52"/>
              </w:rPr>
            </w:pPr>
            <w:r w:rsidRPr="006A27CB">
              <w:rPr>
                <w:sz w:val="52"/>
                <w:szCs w:val="52"/>
              </w:rPr>
              <w:sym w:font="Wingdings" w:char="F071"/>
            </w:r>
          </w:p>
        </w:tc>
        <w:tc>
          <w:tcPr>
            <w:tcW w:w="1280" w:type="dxa"/>
            <w:shd w:val="clear" w:color="auto" w:fill="auto"/>
            <w:vAlign w:val="center"/>
          </w:tcPr>
          <w:p w14:paraId="67A815B6" w14:textId="77777777" w:rsidR="008165EB" w:rsidRPr="006A27CB" w:rsidRDefault="008165EB" w:rsidP="00AB6BA8">
            <w:pPr>
              <w:rPr>
                <w:sz w:val="52"/>
                <w:szCs w:val="52"/>
              </w:rPr>
            </w:pPr>
            <w:r w:rsidRPr="006A27CB">
              <w:rPr>
                <w:sz w:val="52"/>
                <w:szCs w:val="52"/>
              </w:rPr>
              <w:sym w:font="Wingdings" w:char="F071"/>
            </w:r>
          </w:p>
        </w:tc>
      </w:tr>
      <w:tr w:rsidR="008165EB" w14:paraId="67A815BC" w14:textId="77777777" w:rsidTr="006A27CB">
        <w:trPr>
          <w:trHeight w:val="567"/>
        </w:trPr>
        <w:tc>
          <w:tcPr>
            <w:tcW w:w="560" w:type="dxa"/>
            <w:tcBorders>
              <w:right w:val="nil"/>
            </w:tcBorders>
            <w:shd w:val="clear" w:color="auto" w:fill="auto"/>
            <w:tcMar>
              <w:left w:w="57" w:type="dxa"/>
              <w:right w:w="57" w:type="dxa"/>
            </w:tcMar>
            <w:vAlign w:val="center"/>
          </w:tcPr>
          <w:p w14:paraId="67A815B8" w14:textId="77777777" w:rsidR="008165EB" w:rsidRPr="006A27CB" w:rsidRDefault="008165EB" w:rsidP="006A27CB">
            <w:pPr>
              <w:pStyle w:val="ListParagraph"/>
              <w:ind w:left="82"/>
              <w:rPr>
                <w:rFonts w:eastAsia="Times New Roman"/>
              </w:rPr>
            </w:pPr>
            <w:r w:rsidRPr="006A27CB">
              <w:rPr>
                <w:rFonts w:eastAsia="Times New Roman"/>
              </w:rPr>
              <w:t>4.</w:t>
            </w:r>
          </w:p>
        </w:tc>
        <w:tc>
          <w:tcPr>
            <w:tcW w:w="7932" w:type="dxa"/>
            <w:gridSpan w:val="6"/>
            <w:tcBorders>
              <w:left w:val="nil"/>
            </w:tcBorders>
            <w:shd w:val="clear" w:color="auto" w:fill="auto"/>
            <w:vAlign w:val="center"/>
          </w:tcPr>
          <w:p w14:paraId="67A815B9" w14:textId="77777777" w:rsidR="008165EB" w:rsidRPr="006A27CB" w:rsidRDefault="008165EB" w:rsidP="006A27CB">
            <w:pPr>
              <w:tabs>
                <w:tab w:val="left" w:pos="375"/>
              </w:tabs>
              <w:rPr>
                <w:rFonts w:eastAsia="Times New Roman"/>
              </w:rPr>
            </w:pPr>
            <w:r w:rsidRPr="006A27CB">
              <w:rPr>
                <w:rFonts w:eastAsia="Times New Roman"/>
              </w:rPr>
              <w:t>Made by a person or organisation with a primary purpose to lobby ministers, Members of Parliament or public sector agencies.</w:t>
            </w:r>
          </w:p>
        </w:tc>
        <w:tc>
          <w:tcPr>
            <w:tcW w:w="1138" w:type="dxa"/>
            <w:shd w:val="clear" w:color="auto" w:fill="auto"/>
          </w:tcPr>
          <w:p w14:paraId="67A815BA" w14:textId="77777777" w:rsidR="008165EB" w:rsidRPr="006A27CB" w:rsidRDefault="008165EB" w:rsidP="00AB6BA8">
            <w:pPr>
              <w:rPr>
                <w:sz w:val="52"/>
                <w:szCs w:val="52"/>
              </w:rPr>
            </w:pPr>
            <w:r w:rsidRPr="006A27CB">
              <w:rPr>
                <w:sz w:val="52"/>
                <w:szCs w:val="52"/>
              </w:rPr>
              <w:sym w:font="Wingdings" w:char="F071"/>
            </w:r>
          </w:p>
        </w:tc>
        <w:tc>
          <w:tcPr>
            <w:tcW w:w="1280" w:type="dxa"/>
            <w:shd w:val="clear" w:color="auto" w:fill="auto"/>
          </w:tcPr>
          <w:p w14:paraId="67A815BB" w14:textId="77777777" w:rsidR="008165EB" w:rsidRPr="006A27CB" w:rsidRDefault="008165EB" w:rsidP="00AB6BA8">
            <w:pPr>
              <w:rPr>
                <w:sz w:val="52"/>
                <w:szCs w:val="52"/>
              </w:rPr>
            </w:pPr>
            <w:r w:rsidRPr="006A27CB">
              <w:rPr>
                <w:sz w:val="52"/>
                <w:szCs w:val="52"/>
              </w:rPr>
              <w:sym w:font="Wingdings" w:char="F071"/>
            </w:r>
          </w:p>
        </w:tc>
      </w:tr>
      <w:tr w:rsidR="008165EB" w14:paraId="67A815C1" w14:textId="77777777" w:rsidTr="006A27CB">
        <w:trPr>
          <w:trHeight w:val="567"/>
        </w:trPr>
        <w:tc>
          <w:tcPr>
            <w:tcW w:w="560" w:type="dxa"/>
            <w:tcBorders>
              <w:right w:val="nil"/>
            </w:tcBorders>
            <w:shd w:val="clear" w:color="auto" w:fill="auto"/>
            <w:tcMar>
              <w:left w:w="57" w:type="dxa"/>
              <w:right w:w="57" w:type="dxa"/>
            </w:tcMar>
            <w:vAlign w:val="center"/>
          </w:tcPr>
          <w:p w14:paraId="67A815BD" w14:textId="77777777" w:rsidR="008165EB" w:rsidRPr="006A27CB" w:rsidRDefault="008165EB" w:rsidP="006A27CB">
            <w:pPr>
              <w:pStyle w:val="ListParagraph"/>
              <w:ind w:left="82"/>
              <w:rPr>
                <w:rFonts w:eastAsia="Times New Roman"/>
              </w:rPr>
            </w:pPr>
            <w:r w:rsidRPr="006A27CB">
              <w:rPr>
                <w:rFonts w:eastAsia="Times New Roman"/>
              </w:rPr>
              <w:t>5.</w:t>
            </w:r>
          </w:p>
        </w:tc>
        <w:tc>
          <w:tcPr>
            <w:tcW w:w="7932" w:type="dxa"/>
            <w:gridSpan w:val="6"/>
            <w:tcBorders>
              <w:left w:val="nil"/>
            </w:tcBorders>
            <w:shd w:val="clear" w:color="auto" w:fill="auto"/>
            <w:vAlign w:val="center"/>
          </w:tcPr>
          <w:p w14:paraId="67A815BE" w14:textId="77777777" w:rsidR="008165EB" w:rsidRPr="006A27CB" w:rsidRDefault="008165EB" w:rsidP="006A27CB">
            <w:pPr>
              <w:tabs>
                <w:tab w:val="left" w:pos="375"/>
              </w:tabs>
              <w:rPr>
                <w:rFonts w:eastAsia="Times New Roman"/>
              </w:rPr>
            </w:pPr>
            <w:r w:rsidRPr="006A27CB">
              <w:rPr>
                <w:rFonts w:eastAsia="Times New Roman"/>
              </w:rPr>
              <w:t>A bribe or inducement to make a decision or act in a particular way.</w:t>
            </w:r>
          </w:p>
        </w:tc>
        <w:tc>
          <w:tcPr>
            <w:tcW w:w="1138" w:type="dxa"/>
            <w:shd w:val="clear" w:color="auto" w:fill="auto"/>
          </w:tcPr>
          <w:p w14:paraId="67A815BF" w14:textId="77777777" w:rsidR="008165EB" w:rsidRPr="006A27CB" w:rsidRDefault="008165EB" w:rsidP="00AB6BA8">
            <w:pPr>
              <w:rPr>
                <w:szCs w:val="20"/>
              </w:rPr>
            </w:pPr>
            <w:r w:rsidRPr="006A27CB">
              <w:rPr>
                <w:sz w:val="52"/>
                <w:szCs w:val="52"/>
              </w:rPr>
              <w:sym w:font="Wingdings" w:char="F071"/>
            </w:r>
          </w:p>
        </w:tc>
        <w:tc>
          <w:tcPr>
            <w:tcW w:w="1280" w:type="dxa"/>
            <w:shd w:val="clear" w:color="auto" w:fill="auto"/>
          </w:tcPr>
          <w:p w14:paraId="67A815C0" w14:textId="77777777" w:rsidR="008165EB" w:rsidRPr="006A27CB" w:rsidRDefault="008165EB" w:rsidP="00AB6BA8">
            <w:pPr>
              <w:rPr>
                <w:szCs w:val="20"/>
              </w:rPr>
            </w:pPr>
            <w:r w:rsidRPr="006A27CB">
              <w:rPr>
                <w:sz w:val="52"/>
                <w:szCs w:val="52"/>
              </w:rPr>
              <w:sym w:font="Wingdings" w:char="F071"/>
            </w:r>
          </w:p>
        </w:tc>
      </w:tr>
      <w:tr w:rsidR="008165EB" w:rsidRPr="002B4062" w14:paraId="67A815C3" w14:textId="77777777" w:rsidTr="006A27CB">
        <w:tc>
          <w:tcPr>
            <w:tcW w:w="10910" w:type="dxa"/>
            <w:gridSpan w:val="9"/>
            <w:shd w:val="clear" w:color="auto" w:fill="265FA1"/>
            <w:tcMar>
              <w:left w:w="57" w:type="dxa"/>
              <w:right w:w="57" w:type="dxa"/>
            </w:tcMar>
          </w:tcPr>
          <w:p w14:paraId="67A815C2" w14:textId="77777777" w:rsidR="008165EB" w:rsidRPr="006A27CB" w:rsidRDefault="008165EB" w:rsidP="003A0977">
            <w:pPr>
              <w:pStyle w:val="ListParagraph"/>
              <w:keepNext/>
              <w:numPr>
                <w:ilvl w:val="0"/>
                <w:numId w:val="10"/>
              </w:numPr>
              <w:spacing w:after="0" w:line="240" w:lineRule="auto"/>
              <w:ind w:left="369" w:hanging="369"/>
              <w:rPr>
                <w:b/>
                <w:color w:val="FFFFFF"/>
                <w:sz w:val="28"/>
                <w:szCs w:val="20"/>
              </w:rPr>
            </w:pPr>
            <w:r w:rsidRPr="006A27CB">
              <w:rPr>
                <w:b/>
                <w:color w:val="FFFFFF"/>
                <w:sz w:val="28"/>
                <w:szCs w:val="20"/>
              </w:rPr>
              <w:t xml:space="preserve">Donor Details </w:t>
            </w:r>
          </w:p>
        </w:tc>
      </w:tr>
      <w:tr w:rsidR="008165EB" w14:paraId="67A815C7" w14:textId="77777777" w:rsidTr="006A27CB">
        <w:trPr>
          <w:trHeight w:val="567"/>
        </w:trPr>
        <w:tc>
          <w:tcPr>
            <w:tcW w:w="3869" w:type="dxa"/>
            <w:gridSpan w:val="2"/>
            <w:shd w:val="clear" w:color="auto" w:fill="auto"/>
            <w:tcMar>
              <w:left w:w="57" w:type="dxa"/>
              <w:right w:w="57" w:type="dxa"/>
            </w:tcMar>
          </w:tcPr>
          <w:p w14:paraId="67A815C4" w14:textId="77777777" w:rsidR="008165EB" w:rsidRPr="006A27CB" w:rsidRDefault="008165EB" w:rsidP="006A27CB">
            <w:pPr>
              <w:keepNext/>
              <w:jc w:val="right"/>
              <w:rPr>
                <w:b/>
                <w:szCs w:val="20"/>
              </w:rPr>
            </w:pPr>
            <w:r w:rsidRPr="006A27CB">
              <w:rPr>
                <w:b/>
                <w:szCs w:val="20"/>
              </w:rPr>
              <w:t>First Name</w:t>
            </w:r>
          </w:p>
          <w:p w14:paraId="67A815C5" w14:textId="77777777" w:rsidR="008165EB" w:rsidRPr="006A27CB" w:rsidRDefault="008165EB" w:rsidP="006A27CB">
            <w:pPr>
              <w:keepNext/>
              <w:jc w:val="right"/>
              <w:rPr>
                <w:szCs w:val="20"/>
              </w:rPr>
            </w:pPr>
            <w:r w:rsidRPr="006A27CB">
              <w:rPr>
                <w:i/>
                <w:szCs w:val="20"/>
              </w:rPr>
              <w:t>(Optional)</w:t>
            </w:r>
          </w:p>
        </w:tc>
        <w:tc>
          <w:tcPr>
            <w:tcW w:w="7041" w:type="dxa"/>
            <w:gridSpan w:val="7"/>
            <w:shd w:val="clear" w:color="auto" w:fill="auto"/>
            <w:tcMar>
              <w:left w:w="57" w:type="dxa"/>
              <w:right w:w="57" w:type="dxa"/>
            </w:tcMar>
          </w:tcPr>
          <w:p w14:paraId="67A815C6" w14:textId="77777777" w:rsidR="008165EB" w:rsidRPr="006A27CB" w:rsidRDefault="008165EB" w:rsidP="006A27CB">
            <w:pPr>
              <w:keepNext/>
              <w:rPr>
                <w:szCs w:val="20"/>
              </w:rPr>
            </w:pPr>
          </w:p>
        </w:tc>
      </w:tr>
      <w:tr w:rsidR="008165EB" w14:paraId="67A815CA" w14:textId="77777777" w:rsidTr="006A27CB">
        <w:trPr>
          <w:trHeight w:val="567"/>
        </w:trPr>
        <w:tc>
          <w:tcPr>
            <w:tcW w:w="3869" w:type="dxa"/>
            <w:gridSpan w:val="2"/>
            <w:shd w:val="clear" w:color="auto" w:fill="auto"/>
            <w:tcMar>
              <w:left w:w="57" w:type="dxa"/>
              <w:right w:w="57" w:type="dxa"/>
            </w:tcMar>
          </w:tcPr>
          <w:p w14:paraId="67A815C8" w14:textId="77777777" w:rsidR="008165EB" w:rsidRPr="006A27CB" w:rsidRDefault="008165EB" w:rsidP="006A27CB">
            <w:pPr>
              <w:jc w:val="right"/>
              <w:rPr>
                <w:b/>
                <w:szCs w:val="20"/>
              </w:rPr>
            </w:pPr>
            <w:r w:rsidRPr="006A27CB">
              <w:rPr>
                <w:b/>
                <w:szCs w:val="20"/>
              </w:rPr>
              <w:t>Family Name</w:t>
            </w:r>
          </w:p>
        </w:tc>
        <w:tc>
          <w:tcPr>
            <w:tcW w:w="7041" w:type="dxa"/>
            <w:gridSpan w:val="7"/>
            <w:shd w:val="clear" w:color="auto" w:fill="auto"/>
            <w:tcMar>
              <w:left w:w="57" w:type="dxa"/>
              <w:right w:w="57" w:type="dxa"/>
            </w:tcMar>
          </w:tcPr>
          <w:p w14:paraId="67A815C9" w14:textId="77777777" w:rsidR="008165EB" w:rsidRPr="006A27CB" w:rsidRDefault="008165EB" w:rsidP="00AB6BA8">
            <w:pPr>
              <w:rPr>
                <w:szCs w:val="20"/>
              </w:rPr>
            </w:pPr>
          </w:p>
        </w:tc>
      </w:tr>
      <w:tr w:rsidR="008165EB" w14:paraId="67A815CD" w14:textId="77777777" w:rsidTr="006A27CB">
        <w:trPr>
          <w:trHeight w:val="567"/>
        </w:trPr>
        <w:tc>
          <w:tcPr>
            <w:tcW w:w="3869" w:type="dxa"/>
            <w:gridSpan w:val="2"/>
            <w:tcBorders>
              <w:top w:val="nil"/>
            </w:tcBorders>
            <w:shd w:val="clear" w:color="auto" w:fill="auto"/>
            <w:tcMar>
              <w:left w:w="57" w:type="dxa"/>
              <w:right w:w="57" w:type="dxa"/>
            </w:tcMar>
          </w:tcPr>
          <w:p w14:paraId="67A815CB" w14:textId="77777777" w:rsidR="008165EB" w:rsidRPr="006A27CB" w:rsidRDefault="008165EB" w:rsidP="006A27CB">
            <w:pPr>
              <w:jc w:val="right"/>
              <w:rPr>
                <w:b/>
                <w:szCs w:val="20"/>
              </w:rPr>
            </w:pPr>
            <w:r w:rsidRPr="006A27CB">
              <w:rPr>
                <w:b/>
                <w:szCs w:val="20"/>
              </w:rPr>
              <w:t>Position Title</w:t>
            </w:r>
          </w:p>
        </w:tc>
        <w:tc>
          <w:tcPr>
            <w:tcW w:w="7041" w:type="dxa"/>
            <w:gridSpan w:val="7"/>
            <w:tcBorders>
              <w:top w:val="nil"/>
              <w:bottom w:val="single" w:sz="4" w:space="0" w:color="auto"/>
            </w:tcBorders>
            <w:shd w:val="clear" w:color="auto" w:fill="auto"/>
            <w:tcMar>
              <w:left w:w="57" w:type="dxa"/>
              <w:right w:w="57" w:type="dxa"/>
            </w:tcMar>
          </w:tcPr>
          <w:p w14:paraId="67A815CC" w14:textId="77777777" w:rsidR="008165EB" w:rsidRPr="006A27CB" w:rsidRDefault="008165EB" w:rsidP="00AB6BA8">
            <w:pPr>
              <w:rPr>
                <w:szCs w:val="20"/>
              </w:rPr>
            </w:pPr>
          </w:p>
        </w:tc>
      </w:tr>
      <w:tr w:rsidR="008165EB" w14:paraId="67A815D0" w14:textId="77777777" w:rsidTr="006A27CB">
        <w:trPr>
          <w:trHeight w:val="1040"/>
        </w:trPr>
        <w:tc>
          <w:tcPr>
            <w:tcW w:w="3869" w:type="dxa"/>
            <w:gridSpan w:val="2"/>
            <w:shd w:val="clear" w:color="auto" w:fill="C5E0B3"/>
            <w:tcMar>
              <w:left w:w="57" w:type="dxa"/>
              <w:right w:w="57" w:type="dxa"/>
            </w:tcMar>
          </w:tcPr>
          <w:p w14:paraId="67A815CE" w14:textId="77777777" w:rsidR="008165EB" w:rsidRPr="006A27CB" w:rsidRDefault="008165EB" w:rsidP="006A27CB">
            <w:pPr>
              <w:jc w:val="right"/>
              <w:rPr>
                <w:b/>
                <w:szCs w:val="20"/>
              </w:rPr>
            </w:pPr>
            <w:r w:rsidRPr="006A27CB">
              <w:rPr>
                <w:b/>
                <w:szCs w:val="20"/>
              </w:rPr>
              <w:t>Organisation Name</w:t>
            </w:r>
          </w:p>
        </w:tc>
        <w:tc>
          <w:tcPr>
            <w:tcW w:w="7041" w:type="dxa"/>
            <w:gridSpan w:val="7"/>
            <w:tcBorders>
              <w:bottom w:val="single" w:sz="4" w:space="0" w:color="auto"/>
            </w:tcBorders>
            <w:shd w:val="clear" w:color="auto" w:fill="auto"/>
            <w:tcMar>
              <w:left w:w="57" w:type="dxa"/>
              <w:right w:w="57" w:type="dxa"/>
            </w:tcMar>
          </w:tcPr>
          <w:p w14:paraId="67A815CF" w14:textId="77777777" w:rsidR="008165EB" w:rsidRPr="006A27CB" w:rsidRDefault="008165EB" w:rsidP="00AB6BA8">
            <w:pPr>
              <w:rPr>
                <w:szCs w:val="20"/>
              </w:rPr>
            </w:pPr>
          </w:p>
        </w:tc>
      </w:tr>
      <w:tr w:rsidR="008165EB" w14:paraId="67A815D3" w14:textId="77777777" w:rsidTr="006A27CB">
        <w:trPr>
          <w:trHeight w:val="567"/>
        </w:trPr>
        <w:tc>
          <w:tcPr>
            <w:tcW w:w="3869" w:type="dxa"/>
            <w:gridSpan w:val="2"/>
            <w:shd w:val="clear" w:color="auto" w:fill="auto"/>
            <w:tcMar>
              <w:left w:w="57" w:type="dxa"/>
              <w:right w:w="57" w:type="dxa"/>
            </w:tcMar>
          </w:tcPr>
          <w:p w14:paraId="67A815D1" w14:textId="77777777" w:rsidR="008165EB" w:rsidRPr="006A27CB" w:rsidRDefault="008165EB" w:rsidP="006A27CB">
            <w:pPr>
              <w:jc w:val="right"/>
              <w:rPr>
                <w:b/>
                <w:szCs w:val="20"/>
              </w:rPr>
            </w:pPr>
            <w:r w:rsidRPr="006A27CB">
              <w:rPr>
                <w:b/>
                <w:szCs w:val="20"/>
              </w:rPr>
              <w:t xml:space="preserve">If Donor is an Australian-Based Organisation, provide ABN </w:t>
            </w:r>
          </w:p>
        </w:tc>
        <w:tc>
          <w:tcPr>
            <w:tcW w:w="7041" w:type="dxa"/>
            <w:gridSpan w:val="7"/>
            <w:tcBorders>
              <w:bottom w:val="single" w:sz="4" w:space="0" w:color="auto"/>
            </w:tcBorders>
            <w:shd w:val="clear" w:color="auto" w:fill="auto"/>
            <w:tcMar>
              <w:left w:w="57" w:type="dxa"/>
              <w:right w:w="57" w:type="dxa"/>
            </w:tcMar>
          </w:tcPr>
          <w:p w14:paraId="67A815D2" w14:textId="77777777" w:rsidR="008165EB" w:rsidRPr="006A27CB" w:rsidRDefault="008165EB" w:rsidP="00AB6BA8">
            <w:pPr>
              <w:rPr>
                <w:i/>
                <w:szCs w:val="20"/>
                <w:highlight w:val="yellow"/>
              </w:rPr>
            </w:pPr>
          </w:p>
        </w:tc>
      </w:tr>
      <w:tr w:rsidR="008165EB" w:rsidRPr="00873BB0" w14:paraId="67A815D5" w14:textId="77777777" w:rsidTr="006A27CB">
        <w:trPr>
          <w:trHeight w:val="567"/>
        </w:trPr>
        <w:tc>
          <w:tcPr>
            <w:tcW w:w="10910" w:type="dxa"/>
            <w:gridSpan w:val="9"/>
            <w:shd w:val="clear" w:color="auto" w:fill="FFF2CC"/>
            <w:tcMar>
              <w:left w:w="57" w:type="dxa"/>
              <w:right w:w="57" w:type="dxa"/>
            </w:tcMar>
            <w:vAlign w:val="center"/>
          </w:tcPr>
          <w:p w14:paraId="67A815D4" w14:textId="77777777" w:rsidR="008165EB" w:rsidRPr="006A27CB" w:rsidRDefault="008165EB" w:rsidP="006A27CB">
            <w:pPr>
              <w:keepNext/>
              <w:jc w:val="center"/>
              <w:rPr>
                <w:b/>
                <w:szCs w:val="20"/>
              </w:rPr>
            </w:pPr>
            <w:r w:rsidRPr="006A27CB">
              <w:rPr>
                <w:b/>
                <w:szCs w:val="20"/>
              </w:rPr>
              <w:t>If donor is not a Business Associate, go to Section 6.</w:t>
            </w:r>
          </w:p>
        </w:tc>
      </w:tr>
      <w:tr w:rsidR="008165EB" w14:paraId="67A815E0" w14:textId="77777777" w:rsidTr="006A27CB">
        <w:trPr>
          <w:cantSplit/>
          <w:trHeight w:val="567"/>
        </w:trPr>
        <w:tc>
          <w:tcPr>
            <w:tcW w:w="3869" w:type="dxa"/>
            <w:gridSpan w:val="2"/>
            <w:shd w:val="clear" w:color="auto" w:fill="C5E0B3"/>
            <w:tcMar>
              <w:left w:w="57" w:type="dxa"/>
              <w:right w:w="57" w:type="dxa"/>
            </w:tcMar>
          </w:tcPr>
          <w:p w14:paraId="67A815D6" w14:textId="77777777" w:rsidR="008165EB" w:rsidRPr="006A27CB" w:rsidRDefault="008165EB" w:rsidP="006A27CB">
            <w:pPr>
              <w:jc w:val="right"/>
              <w:rPr>
                <w:i/>
                <w:szCs w:val="20"/>
              </w:rPr>
            </w:pPr>
            <w:r w:rsidRPr="006A27CB">
              <w:rPr>
                <w:i/>
                <w:szCs w:val="20"/>
              </w:rPr>
              <w:t>For Business Associate donor only</w:t>
            </w:r>
          </w:p>
          <w:p w14:paraId="67A815D7" w14:textId="77777777" w:rsidR="008165EB" w:rsidRPr="006A27CB" w:rsidRDefault="008165EB" w:rsidP="006A27CB">
            <w:pPr>
              <w:jc w:val="right"/>
              <w:rPr>
                <w:b/>
                <w:szCs w:val="20"/>
              </w:rPr>
            </w:pPr>
            <w:r w:rsidRPr="006A27CB">
              <w:rPr>
                <w:b/>
                <w:szCs w:val="20"/>
              </w:rPr>
              <w:t>Organisation Category</w:t>
            </w:r>
          </w:p>
          <w:p w14:paraId="67A815D8" w14:textId="77777777" w:rsidR="008165EB" w:rsidRPr="006A27CB" w:rsidRDefault="008165EB" w:rsidP="006A27CB">
            <w:pPr>
              <w:jc w:val="right"/>
              <w:rPr>
                <w:b/>
                <w:szCs w:val="20"/>
              </w:rPr>
            </w:pPr>
          </w:p>
        </w:tc>
        <w:tc>
          <w:tcPr>
            <w:tcW w:w="7041" w:type="dxa"/>
            <w:gridSpan w:val="7"/>
            <w:shd w:val="clear" w:color="auto" w:fill="auto"/>
            <w:tcMar>
              <w:left w:w="57" w:type="dxa"/>
              <w:right w:w="57" w:type="dxa"/>
            </w:tcMar>
          </w:tcPr>
          <w:p w14:paraId="67A815D9" w14:textId="77777777" w:rsidR="008165EB" w:rsidRPr="006A27CB" w:rsidRDefault="008165EB" w:rsidP="006A27CB">
            <w:pPr>
              <w:keepNext/>
              <w:ind w:left="720" w:hanging="720"/>
              <w:rPr>
                <w:rFonts w:ascii="Times New Roman" w:hAnsi="Times New Roman"/>
                <w:color w:val="000000"/>
              </w:rPr>
            </w:pPr>
            <w:r w:rsidRPr="006A27CB">
              <w:rPr>
                <w:sz w:val="52"/>
                <w:szCs w:val="52"/>
              </w:rPr>
              <w:sym w:font="Wingdings" w:char="F071"/>
            </w:r>
            <w:r w:rsidRPr="006A27CB">
              <w:rPr>
                <w:color w:val="0070C0"/>
              </w:rPr>
              <w:tab/>
            </w:r>
            <w:r w:rsidRPr="006A27CB">
              <w:rPr>
                <w:color w:val="000000"/>
                <w:sz w:val="32"/>
                <w:szCs w:val="32"/>
                <w:vertAlign w:val="superscript"/>
              </w:rPr>
              <w:t>Arts, sport and recreation</w:t>
            </w:r>
          </w:p>
          <w:p w14:paraId="67A815DA" w14:textId="77777777" w:rsidR="008165EB" w:rsidRPr="006A27CB" w:rsidRDefault="008165EB" w:rsidP="006A27CB">
            <w:pPr>
              <w:keepNext/>
              <w:ind w:left="720" w:hanging="720"/>
              <w:rPr>
                <w:color w:val="000000"/>
              </w:rPr>
            </w:pPr>
            <w:r w:rsidRPr="006A27CB">
              <w:rPr>
                <w:color w:val="000000"/>
                <w:sz w:val="52"/>
                <w:szCs w:val="52"/>
              </w:rPr>
              <w:sym w:font="Wingdings" w:char="F071"/>
            </w:r>
            <w:r w:rsidRPr="006A27CB">
              <w:rPr>
                <w:color w:val="000000"/>
                <w:sz w:val="52"/>
                <w:szCs w:val="52"/>
              </w:rPr>
              <w:tab/>
            </w:r>
            <w:r w:rsidRPr="006A27CB">
              <w:rPr>
                <w:color w:val="000000"/>
                <w:sz w:val="32"/>
                <w:szCs w:val="32"/>
                <w:vertAlign w:val="superscript"/>
              </w:rPr>
              <w:t>Health and community</w:t>
            </w:r>
          </w:p>
          <w:p w14:paraId="67A815DB" w14:textId="77777777" w:rsidR="008165EB" w:rsidRPr="006A27CB" w:rsidRDefault="008165EB" w:rsidP="006A27CB">
            <w:pPr>
              <w:ind w:left="720" w:hanging="720"/>
              <w:rPr>
                <w:color w:val="000000"/>
              </w:rPr>
            </w:pPr>
            <w:r w:rsidRPr="006A27CB">
              <w:rPr>
                <w:color w:val="000000"/>
                <w:sz w:val="52"/>
                <w:szCs w:val="52"/>
              </w:rPr>
              <w:sym w:font="Wingdings" w:char="F071"/>
            </w:r>
            <w:r w:rsidRPr="006A27CB">
              <w:rPr>
                <w:color w:val="000000"/>
              </w:rPr>
              <w:tab/>
            </w:r>
            <w:r w:rsidRPr="006A27CB">
              <w:rPr>
                <w:color w:val="000000"/>
                <w:sz w:val="32"/>
                <w:szCs w:val="32"/>
                <w:vertAlign w:val="superscript"/>
              </w:rPr>
              <w:t>Property services, personnel and equipment</w:t>
            </w:r>
          </w:p>
          <w:p w14:paraId="67A815DC" w14:textId="77777777" w:rsidR="008165EB" w:rsidRPr="006A27CB" w:rsidRDefault="008165EB" w:rsidP="006A27CB">
            <w:pPr>
              <w:ind w:left="720" w:hanging="720"/>
              <w:rPr>
                <w:color w:val="000000"/>
              </w:rPr>
            </w:pPr>
            <w:r w:rsidRPr="006A27CB">
              <w:rPr>
                <w:color w:val="000000"/>
                <w:sz w:val="52"/>
                <w:szCs w:val="52"/>
              </w:rPr>
              <w:sym w:font="Wingdings" w:char="F071"/>
            </w:r>
            <w:r w:rsidRPr="006A27CB">
              <w:rPr>
                <w:color w:val="000000"/>
              </w:rPr>
              <w:tab/>
            </w:r>
            <w:r w:rsidRPr="006A27CB">
              <w:rPr>
                <w:color w:val="000000"/>
                <w:sz w:val="32"/>
                <w:szCs w:val="32"/>
                <w:vertAlign w:val="superscript"/>
              </w:rPr>
              <w:t>Communications</w:t>
            </w:r>
            <w:r w:rsidRPr="006A27CB">
              <w:rPr>
                <w:color w:val="000000"/>
              </w:rPr>
              <w:t xml:space="preserve"> </w:t>
            </w:r>
            <w:r w:rsidRPr="006A27CB">
              <w:rPr>
                <w:color w:val="000000"/>
                <w:sz w:val="32"/>
                <w:szCs w:val="32"/>
                <w:vertAlign w:val="superscript"/>
              </w:rPr>
              <w:t>and technology</w:t>
            </w:r>
          </w:p>
          <w:p w14:paraId="67A815DD" w14:textId="77777777" w:rsidR="008165EB" w:rsidRPr="006A27CB" w:rsidRDefault="008165EB" w:rsidP="006A27CB">
            <w:pPr>
              <w:ind w:left="720" w:hanging="720"/>
              <w:rPr>
                <w:color w:val="000000"/>
                <w:sz w:val="32"/>
                <w:szCs w:val="32"/>
                <w:vertAlign w:val="superscript"/>
              </w:rPr>
            </w:pPr>
            <w:r w:rsidRPr="006A27CB">
              <w:rPr>
                <w:color w:val="000000"/>
                <w:sz w:val="52"/>
                <w:szCs w:val="52"/>
              </w:rPr>
              <w:sym w:font="Wingdings" w:char="F071"/>
            </w:r>
            <w:r w:rsidRPr="006A27CB">
              <w:rPr>
                <w:color w:val="000000"/>
              </w:rPr>
              <w:tab/>
            </w:r>
            <w:r w:rsidRPr="006A27CB">
              <w:rPr>
                <w:color w:val="000000"/>
                <w:sz w:val="32"/>
                <w:szCs w:val="32"/>
                <w:vertAlign w:val="superscript"/>
              </w:rPr>
              <w:t>Travel, accommodation and hospitality</w:t>
            </w:r>
          </w:p>
          <w:p w14:paraId="67A815DE" w14:textId="77777777" w:rsidR="008165EB" w:rsidRPr="006A27CB" w:rsidRDefault="008165EB" w:rsidP="006A27CB">
            <w:pPr>
              <w:ind w:left="720" w:hanging="720"/>
              <w:rPr>
                <w:color w:val="000000"/>
                <w:sz w:val="32"/>
                <w:szCs w:val="32"/>
                <w:vertAlign w:val="superscript"/>
              </w:rPr>
            </w:pPr>
            <w:r w:rsidRPr="006A27CB">
              <w:rPr>
                <w:color w:val="000000"/>
                <w:sz w:val="52"/>
                <w:szCs w:val="52"/>
              </w:rPr>
              <w:sym w:font="Wingdings" w:char="F071"/>
            </w:r>
            <w:r w:rsidRPr="006A27CB">
              <w:rPr>
                <w:color w:val="000000"/>
              </w:rPr>
              <w:tab/>
            </w:r>
            <w:r w:rsidRPr="006A27CB">
              <w:rPr>
                <w:color w:val="000000"/>
                <w:sz w:val="32"/>
                <w:szCs w:val="32"/>
                <w:vertAlign w:val="superscript"/>
              </w:rPr>
              <w:t>Professional services</w:t>
            </w:r>
          </w:p>
          <w:p w14:paraId="67A815DF" w14:textId="77777777" w:rsidR="008165EB" w:rsidRPr="006A27CB" w:rsidRDefault="008165EB" w:rsidP="00AB6BA8">
            <w:pPr>
              <w:rPr>
                <w:szCs w:val="20"/>
              </w:rPr>
            </w:pPr>
            <w:r w:rsidRPr="006A27CB">
              <w:rPr>
                <w:color w:val="000000"/>
                <w:sz w:val="52"/>
                <w:szCs w:val="52"/>
              </w:rPr>
              <w:sym w:font="Wingdings" w:char="F071"/>
            </w:r>
            <w:r w:rsidRPr="006A27CB">
              <w:rPr>
                <w:color w:val="000000"/>
              </w:rPr>
              <w:tab/>
            </w:r>
            <w:r w:rsidRPr="006A27CB">
              <w:rPr>
                <w:color w:val="000000"/>
                <w:sz w:val="32"/>
                <w:szCs w:val="32"/>
                <w:vertAlign w:val="superscript"/>
              </w:rPr>
              <w:t>Retail</w:t>
            </w:r>
          </w:p>
        </w:tc>
      </w:tr>
      <w:tr w:rsidR="008165EB" w:rsidRPr="002B4062" w14:paraId="67A815E2" w14:textId="77777777" w:rsidTr="006A27CB">
        <w:tc>
          <w:tcPr>
            <w:tcW w:w="10910" w:type="dxa"/>
            <w:gridSpan w:val="9"/>
            <w:shd w:val="clear" w:color="auto" w:fill="265FA1"/>
            <w:tcMar>
              <w:left w:w="57" w:type="dxa"/>
              <w:right w:w="57" w:type="dxa"/>
            </w:tcMar>
          </w:tcPr>
          <w:p w14:paraId="67A815E1" w14:textId="77777777" w:rsidR="008165EB" w:rsidRPr="006A27CB" w:rsidRDefault="008165EB" w:rsidP="003A0977">
            <w:pPr>
              <w:pStyle w:val="ListParagraph"/>
              <w:keepNext/>
              <w:numPr>
                <w:ilvl w:val="0"/>
                <w:numId w:val="10"/>
              </w:numPr>
              <w:spacing w:after="0" w:line="240" w:lineRule="auto"/>
              <w:ind w:left="369" w:hanging="369"/>
              <w:rPr>
                <w:b/>
                <w:color w:val="FFFFFF"/>
                <w:sz w:val="28"/>
                <w:szCs w:val="20"/>
              </w:rPr>
            </w:pPr>
            <w:r w:rsidRPr="006A27CB">
              <w:rPr>
                <w:b/>
                <w:color w:val="FFFFFF"/>
                <w:sz w:val="28"/>
                <w:szCs w:val="20"/>
              </w:rPr>
              <w:lastRenderedPageBreak/>
              <w:t>Additional Information</w:t>
            </w:r>
          </w:p>
        </w:tc>
      </w:tr>
      <w:tr w:rsidR="008165EB" w14:paraId="67A815EE" w14:textId="77777777" w:rsidTr="006A27CB">
        <w:trPr>
          <w:cantSplit/>
          <w:trHeight w:val="567"/>
        </w:trPr>
        <w:tc>
          <w:tcPr>
            <w:tcW w:w="3869" w:type="dxa"/>
            <w:gridSpan w:val="2"/>
            <w:shd w:val="clear" w:color="auto" w:fill="auto"/>
            <w:tcMar>
              <w:left w:w="57" w:type="dxa"/>
              <w:right w:w="57" w:type="dxa"/>
            </w:tcMar>
          </w:tcPr>
          <w:p w14:paraId="67A815E3" w14:textId="77777777" w:rsidR="008165EB" w:rsidRPr="006A27CB" w:rsidRDefault="008165EB" w:rsidP="006A27CB">
            <w:pPr>
              <w:jc w:val="right"/>
              <w:rPr>
                <w:b/>
                <w:szCs w:val="20"/>
              </w:rPr>
            </w:pPr>
            <w:r w:rsidRPr="006A27CB">
              <w:rPr>
                <w:b/>
                <w:szCs w:val="20"/>
              </w:rPr>
              <w:t>Additional Information</w:t>
            </w:r>
          </w:p>
        </w:tc>
        <w:tc>
          <w:tcPr>
            <w:tcW w:w="7041" w:type="dxa"/>
            <w:gridSpan w:val="7"/>
            <w:shd w:val="clear" w:color="auto" w:fill="auto"/>
            <w:tcMar>
              <w:left w:w="57" w:type="dxa"/>
              <w:right w:w="57" w:type="dxa"/>
            </w:tcMar>
          </w:tcPr>
          <w:p w14:paraId="67A815E4" w14:textId="77777777" w:rsidR="008165EB" w:rsidRPr="006A27CB" w:rsidRDefault="008165EB" w:rsidP="00AB6BA8">
            <w:pPr>
              <w:rPr>
                <w:szCs w:val="20"/>
              </w:rPr>
            </w:pPr>
          </w:p>
          <w:p w14:paraId="67A815E5" w14:textId="77777777" w:rsidR="008165EB" w:rsidRPr="006A27CB" w:rsidRDefault="008165EB" w:rsidP="006A27CB">
            <w:pPr>
              <w:keepNext/>
              <w:rPr>
                <w:szCs w:val="20"/>
              </w:rPr>
            </w:pPr>
          </w:p>
          <w:p w14:paraId="67A815E6" w14:textId="77777777" w:rsidR="008165EB" w:rsidRPr="006A27CB" w:rsidRDefault="008165EB" w:rsidP="006A27CB">
            <w:pPr>
              <w:keepNext/>
              <w:rPr>
                <w:szCs w:val="20"/>
              </w:rPr>
            </w:pPr>
          </w:p>
          <w:p w14:paraId="67A815E7" w14:textId="77777777" w:rsidR="008165EB" w:rsidRPr="006A27CB" w:rsidRDefault="008165EB" w:rsidP="006A27CB">
            <w:pPr>
              <w:keepNext/>
              <w:rPr>
                <w:szCs w:val="20"/>
              </w:rPr>
            </w:pPr>
          </w:p>
          <w:p w14:paraId="67A815E8" w14:textId="77777777" w:rsidR="008165EB" w:rsidRPr="006A27CB" w:rsidRDefault="008165EB" w:rsidP="006A27CB">
            <w:pPr>
              <w:keepNext/>
              <w:rPr>
                <w:szCs w:val="20"/>
              </w:rPr>
            </w:pPr>
          </w:p>
          <w:p w14:paraId="67A815E9" w14:textId="77777777" w:rsidR="008165EB" w:rsidRPr="006A27CB" w:rsidRDefault="008165EB" w:rsidP="006A27CB">
            <w:pPr>
              <w:keepNext/>
              <w:rPr>
                <w:szCs w:val="20"/>
              </w:rPr>
            </w:pPr>
          </w:p>
          <w:p w14:paraId="67A815EA" w14:textId="77777777" w:rsidR="008165EB" w:rsidRPr="006A27CB" w:rsidRDefault="008165EB" w:rsidP="006A27CB">
            <w:pPr>
              <w:keepNext/>
              <w:rPr>
                <w:szCs w:val="20"/>
              </w:rPr>
            </w:pPr>
          </w:p>
          <w:p w14:paraId="67A815EB" w14:textId="77777777" w:rsidR="008165EB" w:rsidRPr="006A27CB" w:rsidRDefault="008165EB" w:rsidP="006A27CB">
            <w:pPr>
              <w:keepNext/>
              <w:rPr>
                <w:szCs w:val="20"/>
              </w:rPr>
            </w:pPr>
          </w:p>
          <w:p w14:paraId="67A815EC" w14:textId="77777777" w:rsidR="008165EB" w:rsidRPr="006A27CB" w:rsidRDefault="008165EB" w:rsidP="006A27CB">
            <w:pPr>
              <w:keepNext/>
              <w:rPr>
                <w:szCs w:val="20"/>
              </w:rPr>
            </w:pPr>
          </w:p>
          <w:p w14:paraId="67A815ED" w14:textId="77777777" w:rsidR="008165EB" w:rsidRPr="006A27CB" w:rsidRDefault="008165EB" w:rsidP="00AB6BA8">
            <w:pPr>
              <w:rPr>
                <w:szCs w:val="20"/>
              </w:rPr>
            </w:pPr>
          </w:p>
        </w:tc>
      </w:tr>
      <w:tr w:rsidR="008165EB" w:rsidRPr="002B4062" w14:paraId="67A815F0" w14:textId="77777777" w:rsidTr="006A27CB">
        <w:tc>
          <w:tcPr>
            <w:tcW w:w="10910" w:type="dxa"/>
            <w:gridSpan w:val="9"/>
            <w:shd w:val="clear" w:color="auto" w:fill="265FA1"/>
            <w:tcMar>
              <w:left w:w="57" w:type="dxa"/>
              <w:right w:w="57" w:type="dxa"/>
            </w:tcMar>
          </w:tcPr>
          <w:p w14:paraId="67A815EF" w14:textId="77777777" w:rsidR="008165EB" w:rsidRPr="006A27CB" w:rsidRDefault="008165EB" w:rsidP="003A0977">
            <w:pPr>
              <w:pStyle w:val="ListParagraph"/>
              <w:keepNext/>
              <w:numPr>
                <w:ilvl w:val="0"/>
                <w:numId w:val="10"/>
              </w:numPr>
              <w:spacing w:after="0" w:line="240" w:lineRule="auto"/>
              <w:ind w:left="369" w:hanging="369"/>
              <w:rPr>
                <w:b/>
                <w:color w:val="FFFFFF"/>
                <w:sz w:val="28"/>
                <w:szCs w:val="20"/>
              </w:rPr>
            </w:pPr>
            <w:r w:rsidRPr="006A27CB">
              <w:rPr>
                <w:b/>
                <w:color w:val="FFFFFF"/>
                <w:sz w:val="28"/>
                <w:szCs w:val="20"/>
              </w:rPr>
              <w:t>Authorised Delegate Information and Review</w:t>
            </w:r>
          </w:p>
        </w:tc>
      </w:tr>
      <w:tr w:rsidR="008165EB" w14:paraId="67A815F3" w14:textId="77777777" w:rsidTr="006A27CB">
        <w:trPr>
          <w:trHeight w:val="567"/>
        </w:trPr>
        <w:tc>
          <w:tcPr>
            <w:tcW w:w="3956" w:type="dxa"/>
            <w:gridSpan w:val="3"/>
            <w:shd w:val="clear" w:color="auto" w:fill="auto"/>
            <w:tcMar>
              <w:left w:w="57" w:type="dxa"/>
              <w:right w:w="57" w:type="dxa"/>
            </w:tcMar>
          </w:tcPr>
          <w:p w14:paraId="67A815F1" w14:textId="77777777" w:rsidR="008165EB" w:rsidRPr="006A27CB" w:rsidRDefault="008165EB" w:rsidP="006A27CB">
            <w:pPr>
              <w:keepNext/>
              <w:jc w:val="right"/>
              <w:rPr>
                <w:b/>
                <w:szCs w:val="20"/>
              </w:rPr>
            </w:pPr>
            <w:r w:rsidRPr="006A27CB">
              <w:rPr>
                <w:b/>
                <w:szCs w:val="20"/>
              </w:rPr>
              <w:t>Delegate Full Name</w:t>
            </w:r>
          </w:p>
        </w:tc>
        <w:tc>
          <w:tcPr>
            <w:tcW w:w="6954" w:type="dxa"/>
            <w:gridSpan w:val="6"/>
            <w:shd w:val="clear" w:color="auto" w:fill="auto"/>
            <w:tcMar>
              <w:left w:w="57" w:type="dxa"/>
              <w:right w:w="57" w:type="dxa"/>
            </w:tcMar>
          </w:tcPr>
          <w:p w14:paraId="67A815F2" w14:textId="0F7B7BF2" w:rsidR="008165EB" w:rsidRPr="006A27CB" w:rsidRDefault="008165EB" w:rsidP="006A27CB">
            <w:pPr>
              <w:keepNext/>
              <w:rPr>
                <w:szCs w:val="20"/>
              </w:rPr>
            </w:pPr>
          </w:p>
        </w:tc>
      </w:tr>
      <w:tr w:rsidR="008165EB" w14:paraId="67A815F6" w14:textId="77777777" w:rsidTr="006A27CB">
        <w:trPr>
          <w:trHeight w:val="567"/>
        </w:trPr>
        <w:tc>
          <w:tcPr>
            <w:tcW w:w="3956" w:type="dxa"/>
            <w:gridSpan w:val="3"/>
            <w:shd w:val="clear" w:color="auto" w:fill="C5E0B3"/>
            <w:tcMar>
              <w:left w:w="57" w:type="dxa"/>
              <w:right w:w="57" w:type="dxa"/>
            </w:tcMar>
          </w:tcPr>
          <w:p w14:paraId="67A815F4" w14:textId="77777777" w:rsidR="008165EB" w:rsidRPr="006A27CB" w:rsidRDefault="008165EB" w:rsidP="006A27CB">
            <w:pPr>
              <w:jc w:val="right"/>
              <w:rPr>
                <w:b/>
                <w:szCs w:val="20"/>
              </w:rPr>
            </w:pPr>
            <w:r w:rsidRPr="006A27CB">
              <w:rPr>
                <w:b/>
                <w:szCs w:val="20"/>
              </w:rPr>
              <w:t>Delegate Position Title</w:t>
            </w:r>
          </w:p>
        </w:tc>
        <w:tc>
          <w:tcPr>
            <w:tcW w:w="6954" w:type="dxa"/>
            <w:gridSpan w:val="6"/>
            <w:tcBorders>
              <w:bottom w:val="single" w:sz="4" w:space="0" w:color="auto"/>
            </w:tcBorders>
            <w:shd w:val="clear" w:color="auto" w:fill="auto"/>
            <w:tcMar>
              <w:left w:w="57" w:type="dxa"/>
              <w:right w:w="57" w:type="dxa"/>
            </w:tcMar>
          </w:tcPr>
          <w:p w14:paraId="67A815F5" w14:textId="77777777" w:rsidR="008165EB" w:rsidRPr="006A27CB" w:rsidRDefault="008165EB" w:rsidP="00AB6BA8">
            <w:pPr>
              <w:rPr>
                <w:szCs w:val="20"/>
              </w:rPr>
            </w:pPr>
            <w:r w:rsidRPr="006A27CB">
              <w:rPr>
                <w:szCs w:val="20"/>
              </w:rPr>
              <w:t>Executive Director</w:t>
            </w:r>
          </w:p>
        </w:tc>
      </w:tr>
      <w:tr w:rsidR="008165EB" w14:paraId="67A815FA" w14:textId="77777777" w:rsidTr="006A27CB">
        <w:trPr>
          <w:trHeight w:val="596"/>
        </w:trPr>
        <w:tc>
          <w:tcPr>
            <w:tcW w:w="3956" w:type="dxa"/>
            <w:gridSpan w:val="3"/>
            <w:shd w:val="clear" w:color="auto" w:fill="auto"/>
            <w:tcMar>
              <w:left w:w="57" w:type="dxa"/>
              <w:right w:w="57" w:type="dxa"/>
            </w:tcMar>
          </w:tcPr>
          <w:p w14:paraId="67A815F7" w14:textId="77777777" w:rsidR="008165EB" w:rsidRPr="006A27CB" w:rsidRDefault="008165EB" w:rsidP="006A27CB">
            <w:pPr>
              <w:keepNext/>
              <w:jc w:val="right"/>
              <w:rPr>
                <w:szCs w:val="20"/>
              </w:rPr>
            </w:pPr>
            <w:r w:rsidRPr="006A27CB">
              <w:rPr>
                <w:b/>
                <w:szCs w:val="20"/>
              </w:rPr>
              <w:t>Delegate Office</w:t>
            </w:r>
          </w:p>
          <w:p w14:paraId="67A815F8" w14:textId="77777777" w:rsidR="008165EB" w:rsidRPr="006A27CB" w:rsidRDefault="008165EB" w:rsidP="006A27CB">
            <w:pPr>
              <w:keepNext/>
              <w:jc w:val="right"/>
              <w:rPr>
                <w:szCs w:val="20"/>
              </w:rPr>
            </w:pPr>
          </w:p>
        </w:tc>
        <w:tc>
          <w:tcPr>
            <w:tcW w:w="6954" w:type="dxa"/>
            <w:gridSpan w:val="6"/>
            <w:shd w:val="clear" w:color="auto" w:fill="auto"/>
            <w:tcMar>
              <w:left w:w="57" w:type="dxa"/>
              <w:right w:w="57" w:type="dxa"/>
            </w:tcMar>
          </w:tcPr>
          <w:p w14:paraId="67A815F9" w14:textId="32C66CE3" w:rsidR="008165EB" w:rsidRPr="006A27CB" w:rsidRDefault="000B70B4" w:rsidP="006A27CB">
            <w:pPr>
              <w:keepNext/>
              <w:rPr>
                <w:szCs w:val="24"/>
              </w:rPr>
            </w:pPr>
            <w:r>
              <w:rPr>
                <w:szCs w:val="24"/>
              </w:rPr>
              <w:t>ACFE</w:t>
            </w:r>
            <w:r w:rsidR="008165EB" w:rsidRPr="006A27CB">
              <w:rPr>
                <w:szCs w:val="24"/>
              </w:rPr>
              <w:t xml:space="preserve"> Division — </w:t>
            </w:r>
            <w:r w:rsidR="000C73D5">
              <w:rPr>
                <w:szCs w:val="24"/>
              </w:rPr>
              <w:t>Training</w:t>
            </w:r>
            <w:r w:rsidR="006E32D9">
              <w:rPr>
                <w:szCs w:val="24"/>
              </w:rPr>
              <w:t xml:space="preserve"> and</w:t>
            </w:r>
            <w:r w:rsidR="000C73D5">
              <w:rPr>
                <w:szCs w:val="24"/>
              </w:rPr>
              <w:t xml:space="preserve"> Skills</w:t>
            </w:r>
            <w:r w:rsidR="008165EB" w:rsidRPr="006A27CB">
              <w:rPr>
                <w:szCs w:val="24"/>
              </w:rPr>
              <w:t xml:space="preserve"> — Department of </w:t>
            </w:r>
            <w:r w:rsidR="00E401D1">
              <w:rPr>
                <w:szCs w:val="24"/>
              </w:rPr>
              <w:t>Jobs, Skills, Industry and Regions</w:t>
            </w:r>
          </w:p>
        </w:tc>
      </w:tr>
      <w:tr w:rsidR="008165EB" w14:paraId="67A81600" w14:textId="77777777" w:rsidTr="006A27CB">
        <w:trPr>
          <w:trHeight w:val="567"/>
        </w:trPr>
        <w:tc>
          <w:tcPr>
            <w:tcW w:w="3869" w:type="dxa"/>
            <w:gridSpan w:val="2"/>
            <w:shd w:val="clear" w:color="auto" w:fill="C5E0B3"/>
            <w:tcMar>
              <w:left w:w="57" w:type="dxa"/>
              <w:right w:w="57" w:type="dxa"/>
            </w:tcMar>
          </w:tcPr>
          <w:p w14:paraId="67A815FB" w14:textId="77777777" w:rsidR="008165EB" w:rsidRPr="006A27CB" w:rsidRDefault="008165EB" w:rsidP="006A27CB">
            <w:pPr>
              <w:jc w:val="right"/>
              <w:rPr>
                <w:b/>
                <w:szCs w:val="20"/>
              </w:rPr>
            </w:pPr>
            <w:r w:rsidRPr="006A27CB">
              <w:rPr>
                <w:b/>
                <w:szCs w:val="20"/>
              </w:rPr>
              <w:t>Decision</w:t>
            </w:r>
          </w:p>
          <w:p w14:paraId="67A815FC" w14:textId="77777777" w:rsidR="008165EB" w:rsidRPr="006A27CB" w:rsidRDefault="008165EB" w:rsidP="006A27CB">
            <w:pPr>
              <w:jc w:val="right"/>
              <w:rPr>
                <w:i/>
                <w:szCs w:val="20"/>
              </w:rPr>
            </w:pPr>
          </w:p>
        </w:tc>
        <w:tc>
          <w:tcPr>
            <w:tcW w:w="7041" w:type="dxa"/>
            <w:gridSpan w:val="7"/>
            <w:shd w:val="clear" w:color="auto" w:fill="auto"/>
            <w:tcMar>
              <w:left w:w="57" w:type="dxa"/>
              <w:right w:w="57" w:type="dxa"/>
            </w:tcMar>
          </w:tcPr>
          <w:p w14:paraId="67A815FD" w14:textId="77777777" w:rsidR="008165EB" w:rsidRPr="006A27CB" w:rsidRDefault="008165EB" w:rsidP="006A27CB">
            <w:pPr>
              <w:keepNext/>
              <w:ind w:left="720" w:hanging="720"/>
              <w:rPr>
                <w:rFonts w:ascii="Times New Roman" w:hAnsi="Times New Roman"/>
                <w:color w:val="000000"/>
              </w:rPr>
            </w:pPr>
            <w:r w:rsidRPr="006A27CB">
              <w:rPr>
                <w:sz w:val="52"/>
                <w:szCs w:val="52"/>
              </w:rPr>
              <w:sym w:font="Wingdings" w:char="F071"/>
            </w:r>
            <w:r w:rsidRPr="006A27CB">
              <w:rPr>
                <w:color w:val="0070C0"/>
              </w:rPr>
              <w:tab/>
            </w:r>
            <w:r w:rsidRPr="006A27CB">
              <w:rPr>
                <w:color w:val="000000"/>
                <w:sz w:val="32"/>
                <w:szCs w:val="32"/>
                <w:vertAlign w:val="superscript"/>
              </w:rPr>
              <w:t>Approved</w:t>
            </w:r>
          </w:p>
          <w:p w14:paraId="67A815FE" w14:textId="77777777" w:rsidR="008165EB" w:rsidRPr="006A27CB" w:rsidRDefault="008165EB" w:rsidP="006A27CB">
            <w:pPr>
              <w:keepNext/>
              <w:ind w:left="720" w:hanging="720"/>
              <w:rPr>
                <w:color w:val="000000"/>
              </w:rPr>
            </w:pPr>
            <w:r w:rsidRPr="006A27CB">
              <w:rPr>
                <w:color w:val="000000"/>
                <w:sz w:val="52"/>
                <w:szCs w:val="52"/>
              </w:rPr>
              <w:sym w:font="Wingdings" w:char="F071"/>
            </w:r>
            <w:r w:rsidRPr="006A27CB">
              <w:rPr>
                <w:color w:val="000000"/>
                <w:sz w:val="52"/>
                <w:szCs w:val="52"/>
              </w:rPr>
              <w:tab/>
            </w:r>
            <w:r w:rsidRPr="006A27CB">
              <w:rPr>
                <w:color w:val="000000"/>
                <w:sz w:val="32"/>
                <w:szCs w:val="32"/>
                <w:vertAlign w:val="superscript"/>
              </w:rPr>
              <w:t>Not Approved</w:t>
            </w:r>
          </w:p>
          <w:p w14:paraId="67A815FF" w14:textId="77777777" w:rsidR="008165EB" w:rsidRPr="006A27CB" w:rsidRDefault="008165EB" w:rsidP="006A27CB">
            <w:pPr>
              <w:ind w:left="720" w:hanging="720"/>
              <w:rPr>
                <w:szCs w:val="20"/>
              </w:rPr>
            </w:pPr>
            <w:r w:rsidRPr="006A27CB">
              <w:rPr>
                <w:color w:val="000000"/>
                <w:sz w:val="52"/>
                <w:szCs w:val="52"/>
              </w:rPr>
              <w:sym w:font="Wingdings" w:char="F071"/>
            </w:r>
            <w:r w:rsidRPr="006A27CB">
              <w:rPr>
                <w:color w:val="000000"/>
              </w:rPr>
              <w:tab/>
            </w:r>
            <w:r w:rsidRPr="006A27CB">
              <w:rPr>
                <w:color w:val="000000"/>
                <w:sz w:val="32"/>
                <w:szCs w:val="32"/>
                <w:vertAlign w:val="superscript"/>
              </w:rPr>
              <w:t>Push Back for amendments</w:t>
            </w:r>
          </w:p>
        </w:tc>
      </w:tr>
      <w:tr w:rsidR="008165EB" w:rsidRPr="00DF6F2B" w14:paraId="67A81604" w14:textId="77777777" w:rsidTr="006A27CB">
        <w:trPr>
          <w:trHeight w:val="2216"/>
        </w:trPr>
        <w:tc>
          <w:tcPr>
            <w:tcW w:w="3869" w:type="dxa"/>
            <w:gridSpan w:val="2"/>
            <w:shd w:val="clear" w:color="auto" w:fill="auto"/>
            <w:tcMar>
              <w:left w:w="57" w:type="dxa"/>
              <w:right w:w="57" w:type="dxa"/>
            </w:tcMar>
          </w:tcPr>
          <w:p w14:paraId="67A81601" w14:textId="77777777" w:rsidR="008165EB" w:rsidRPr="006A27CB" w:rsidRDefault="008165EB" w:rsidP="006A27CB">
            <w:pPr>
              <w:keepNext/>
              <w:jc w:val="right"/>
              <w:rPr>
                <w:b/>
                <w:szCs w:val="20"/>
              </w:rPr>
            </w:pPr>
            <w:r w:rsidRPr="006A27CB">
              <w:rPr>
                <w:b/>
                <w:szCs w:val="20"/>
              </w:rPr>
              <w:t>Delegate Comments</w:t>
            </w:r>
          </w:p>
          <w:p w14:paraId="67A81602" w14:textId="77777777" w:rsidR="008165EB" w:rsidRPr="006A27CB" w:rsidRDefault="004B74BF" w:rsidP="006A27CB">
            <w:pPr>
              <w:keepNext/>
              <w:jc w:val="right"/>
              <w:rPr>
                <w:szCs w:val="20"/>
              </w:rPr>
            </w:pPr>
            <w:r>
              <w:rPr>
                <w:szCs w:val="20"/>
              </w:rPr>
              <w:t xml:space="preserve">(e.g. reason for </w:t>
            </w:r>
            <w:r w:rsidR="008165EB" w:rsidRPr="006A27CB">
              <w:rPr>
                <w:szCs w:val="20"/>
              </w:rPr>
              <w:t>ush back, etc.)</w:t>
            </w:r>
          </w:p>
        </w:tc>
        <w:tc>
          <w:tcPr>
            <w:tcW w:w="7041" w:type="dxa"/>
            <w:gridSpan w:val="7"/>
            <w:shd w:val="clear" w:color="auto" w:fill="auto"/>
            <w:tcMar>
              <w:left w:w="57" w:type="dxa"/>
              <w:right w:w="57" w:type="dxa"/>
            </w:tcMar>
          </w:tcPr>
          <w:p w14:paraId="67A81603" w14:textId="77777777" w:rsidR="008165EB" w:rsidRPr="006A27CB" w:rsidRDefault="008165EB" w:rsidP="006A27CB">
            <w:pPr>
              <w:keepNext/>
              <w:jc w:val="right"/>
              <w:rPr>
                <w:b/>
                <w:szCs w:val="20"/>
              </w:rPr>
            </w:pPr>
          </w:p>
        </w:tc>
      </w:tr>
      <w:tr w:rsidR="008165EB" w14:paraId="67A81608" w14:textId="77777777" w:rsidTr="006A27CB">
        <w:trPr>
          <w:trHeight w:val="567"/>
        </w:trPr>
        <w:tc>
          <w:tcPr>
            <w:tcW w:w="3869" w:type="dxa"/>
            <w:gridSpan w:val="2"/>
            <w:shd w:val="clear" w:color="auto" w:fill="auto"/>
            <w:tcMar>
              <w:left w:w="57" w:type="dxa"/>
              <w:right w:w="57" w:type="dxa"/>
            </w:tcMar>
          </w:tcPr>
          <w:p w14:paraId="67A81605" w14:textId="77777777" w:rsidR="008165EB" w:rsidRPr="006A27CB" w:rsidRDefault="008165EB" w:rsidP="006A27CB">
            <w:pPr>
              <w:ind w:left="720"/>
              <w:jc w:val="right"/>
              <w:rPr>
                <w:b/>
                <w:szCs w:val="20"/>
              </w:rPr>
            </w:pPr>
            <w:r w:rsidRPr="006A27CB">
              <w:rPr>
                <w:b/>
                <w:szCs w:val="20"/>
              </w:rPr>
              <w:t xml:space="preserve">Decision Date </w:t>
            </w:r>
          </w:p>
          <w:p w14:paraId="67A81606" w14:textId="77777777" w:rsidR="008165EB" w:rsidRPr="006A27CB" w:rsidRDefault="008165EB" w:rsidP="006A27CB">
            <w:pPr>
              <w:jc w:val="right"/>
              <w:rPr>
                <w:b/>
                <w:szCs w:val="20"/>
              </w:rPr>
            </w:pPr>
          </w:p>
        </w:tc>
        <w:tc>
          <w:tcPr>
            <w:tcW w:w="7041" w:type="dxa"/>
            <w:gridSpan w:val="7"/>
            <w:shd w:val="clear" w:color="auto" w:fill="auto"/>
            <w:tcMar>
              <w:left w:w="57" w:type="dxa"/>
              <w:right w:w="57" w:type="dxa"/>
            </w:tcMar>
          </w:tcPr>
          <w:p w14:paraId="67A81607"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rsidRPr="00DF6F2B" w14:paraId="67A8160B" w14:textId="77777777" w:rsidTr="006A27CB">
        <w:trPr>
          <w:trHeight w:val="1071"/>
        </w:trPr>
        <w:tc>
          <w:tcPr>
            <w:tcW w:w="3869" w:type="dxa"/>
            <w:gridSpan w:val="2"/>
            <w:shd w:val="clear" w:color="auto" w:fill="auto"/>
            <w:tcMar>
              <w:left w:w="57" w:type="dxa"/>
              <w:right w:w="57" w:type="dxa"/>
            </w:tcMar>
          </w:tcPr>
          <w:p w14:paraId="67A81609" w14:textId="77777777" w:rsidR="008165EB" w:rsidRPr="006A27CB" w:rsidRDefault="008165EB" w:rsidP="006A27CB">
            <w:pPr>
              <w:keepNext/>
              <w:jc w:val="right"/>
              <w:rPr>
                <w:b/>
                <w:szCs w:val="20"/>
              </w:rPr>
            </w:pPr>
            <w:r w:rsidRPr="006A27CB">
              <w:rPr>
                <w:b/>
                <w:szCs w:val="20"/>
              </w:rPr>
              <w:t>Delegate Signature</w:t>
            </w:r>
          </w:p>
        </w:tc>
        <w:tc>
          <w:tcPr>
            <w:tcW w:w="7041" w:type="dxa"/>
            <w:gridSpan w:val="7"/>
            <w:shd w:val="clear" w:color="auto" w:fill="auto"/>
            <w:tcMar>
              <w:left w:w="57" w:type="dxa"/>
              <w:right w:w="57" w:type="dxa"/>
            </w:tcMar>
          </w:tcPr>
          <w:p w14:paraId="67A8160A" w14:textId="77777777" w:rsidR="008165EB" w:rsidRPr="006A27CB" w:rsidRDefault="008165EB" w:rsidP="006A27CB">
            <w:pPr>
              <w:keepNext/>
              <w:jc w:val="right"/>
              <w:rPr>
                <w:b/>
                <w:szCs w:val="20"/>
              </w:rPr>
            </w:pPr>
          </w:p>
        </w:tc>
      </w:tr>
    </w:tbl>
    <w:p w14:paraId="67A8160C" w14:textId="77777777" w:rsidR="00B33BA4" w:rsidRDefault="00B33BA4" w:rsidP="00B33BA4"/>
    <w:p w14:paraId="67A8160D" w14:textId="77777777" w:rsidR="008165EB" w:rsidRPr="00B33BA4" w:rsidRDefault="008165EB" w:rsidP="00B33BA4">
      <w:pPr>
        <w:sectPr w:rsidR="008165EB" w:rsidRPr="00B33BA4" w:rsidSect="008165EB">
          <w:headerReference w:type="even" r:id="rId50"/>
          <w:headerReference w:type="default" r:id="rId51"/>
          <w:footerReference w:type="even" r:id="rId52"/>
          <w:footerReference w:type="default" r:id="rId53"/>
          <w:headerReference w:type="first" r:id="rId54"/>
          <w:footerReference w:type="first" r:id="rId55"/>
          <w:pgSz w:w="11904" w:h="16840" w:code="9"/>
          <w:pgMar w:top="567" w:right="567" w:bottom="567" w:left="567" w:header="567" w:footer="17" w:gutter="0"/>
          <w:cols w:space="720"/>
          <w:titlePg/>
          <w:docGrid w:linePitch="326"/>
        </w:sectPr>
      </w:pPr>
    </w:p>
    <w:p w14:paraId="67A8160E" w14:textId="77777777" w:rsidR="00BB15ED" w:rsidRDefault="00BB15ED" w:rsidP="00BB15ED">
      <w:pPr>
        <w:pStyle w:val="Title"/>
        <w:rPr>
          <w:lang w:eastAsia="en-AU"/>
        </w:rPr>
      </w:pPr>
      <w:r>
        <w:rPr>
          <w:lang w:eastAsia="en-AU"/>
        </w:rPr>
        <w:lastRenderedPageBreak/>
        <w:t>The HOST test</w:t>
      </w:r>
    </w:p>
    <w:p w14:paraId="67A8160F" w14:textId="77777777" w:rsidR="00BB15ED" w:rsidRPr="00BB15ED" w:rsidRDefault="00BB15ED" w:rsidP="00123205">
      <w:pPr>
        <w:autoSpaceDE w:val="0"/>
        <w:autoSpaceDN w:val="0"/>
        <w:adjustRightInd w:val="0"/>
        <w:spacing w:after="0" w:line="240" w:lineRule="auto"/>
        <w:ind w:right="847"/>
        <w:rPr>
          <w:lang w:eastAsia="en-AU"/>
        </w:rPr>
      </w:pPr>
      <w:r w:rsidRPr="00BB15ED">
        <w:rPr>
          <w:lang w:eastAsia="en-AU"/>
        </w:rPr>
        <w:t>The HOST test can help you decide whether to provide hospitality or gifts to staff or stakeholders.</w:t>
      </w:r>
    </w:p>
    <w:p w14:paraId="67A81610" w14:textId="77777777" w:rsidR="00BB15ED" w:rsidRPr="00BB15ED" w:rsidRDefault="00BB15ED" w:rsidP="00123205">
      <w:pPr>
        <w:autoSpaceDE w:val="0"/>
        <w:autoSpaceDN w:val="0"/>
        <w:adjustRightInd w:val="0"/>
        <w:spacing w:after="0" w:line="240" w:lineRule="auto"/>
        <w:ind w:right="847"/>
        <w:rPr>
          <w:lang w:eastAsia="en-AU"/>
        </w:rPr>
      </w:pPr>
      <w:r w:rsidRPr="00BB15ED">
        <w:rPr>
          <w:lang w:eastAsia="en-AU"/>
        </w:rPr>
        <w:t>Answering positively to one or more of the questions may raise issues, and authorising officers</w:t>
      </w:r>
    </w:p>
    <w:p w14:paraId="67A81611" w14:textId="77777777" w:rsidR="00BB15ED" w:rsidRDefault="00BB15ED" w:rsidP="00123205">
      <w:pPr>
        <w:ind w:right="847"/>
        <w:rPr>
          <w:lang w:eastAsia="en-AU"/>
        </w:rPr>
      </w:pPr>
      <w:r w:rsidRPr="00BB15ED">
        <w:rPr>
          <w:lang w:eastAsia="en-AU"/>
        </w:rPr>
        <w:t>should exercise particular care in these circumstances.</w:t>
      </w:r>
    </w:p>
    <w:p w14:paraId="67A81612" w14:textId="77777777" w:rsidR="00BB15ED" w:rsidRDefault="00BB15ED" w:rsidP="00123205">
      <w:pPr>
        <w:ind w:right="847"/>
        <w:rPr>
          <w:lang w:eastAsia="en-AU"/>
        </w:rPr>
      </w:pPr>
      <w:r>
        <w:rPr>
          <w:lang w:eastAsia="en-AU"/>
        </w:rPr>
        <w:t xml:space="preserve">When in doubt discuss the situation with your Chairperson or contact the ACFE </w:t>
      </w:r>
      <w:r w:rsidR="00520320">
        <w:rPr>
          <w:rFonts w:eastAsia="Times New Roman" w:cs="Arial"/>
          <w:color w:val="000000"/>
          <w:szCs w:val="18"/>
        </w:rPr>
        <w:t>Planning and Secretariat</w:t>
      </w:r>
      <w:r>
        <w:rPr>
          <w:lang w:eastAsia="en-AU"/>
        </w:rPr>
        <w:t xml:space="preserve"> Unit.</w:t>
      </w:r>
    </w:p>
    <w:tbl>
      <w:tblPr>
        <w:tblW w:w="45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1027"/>
        <w:gridCol w:w="7611"/>
      </w:tblGrid>
      <w:tr w:rsidR="00BB15ED" w:rsidRPr="006A27CB" w14:paraId="67A81617" w14:textId="77777777" w:rsidTr="00123205">
        <w:tc>
          <w:tcPr>
            <w:tcW w:w="184" w:type="pct"/>
            <w:shd w:val="clear" w:color="auto" w:fill="808080"/>
          </w:tcPr>
          <w:p w14:paraId="67A81613" w14:textId="77777777" w:rsidR="00BB15ED" w:rsidRPr="00F64424" w:rsidRDefault="00466924" w:rsidP="00AB6BA8">
            <w:pPr>
              <w:pStyle w:val="Tableheading1"/>
            </w:pPr>
            <w:r>
              <w:t>H</w:t>
            </w:r>
          </w:p>
        </w:tc>
        <w:tc>
          <w:tcPr>
            <w:tcW w:w="560" w:type="pct"/>
            <w:shd w:val="clear" w:color="auto" w:fill="auto"/>
          </w:tcPr>
          <w:p w14:paraId="67A81614" w14:textId="77777777" w:rsidR="00BB15ED" w:rsidRPr="006A27CB" w:rsidRDefault="00466924" w:rsidP="00AB6BA8">
            <w:pPr>
              <w:pStyle w:val="Tableheading2"/>
              <w:rPr>
                <w:rStyle w:val="Strong"/>
                <w:color w:val="000000"/>
              </w:rPr>
            </w:pPr>
            <w:r w:rsidRPr="006A27CB">
              <w:rPr>
                <w:rStyle w:val="Strong"/>
                <w:color w:val="000000"/>
              </w:rPr>
              <w:t>Hospitality</w:t>
            </w:r>
          </w:p>
        </w:tc>
        <w:tc>
          <w:tcPr>
            <w:tcW w:w="4256" w:type="pct"/>
            <w:shd w:val="clear" w:color="auto" w:fill="auto"/>
          </w:tcPr>
          <w:p w14:paraId="67A81615" w14:textId="77777777" w:rsidR="006635B5" w:rsidRPr="006A27CB" w:rsidRDefault="006635B5" w:rsidP="006635B5">
            <w:pPr>
              <w:pStyle w:val="Tabletext"/>
              <w:rPr>
                <w:rFonts w:cs="Calibri"/>
                <w:lang w:eastAsia="en-AU"/>
              </w:rPr>
            </w:pPr>
            <w:r w:rsidRPr="006635B5">
              <w:rPr>
                <w:rStyle w:val="Strong"/>
              </w:rPr>
              <w:t>To whom is the gift or hospitality being provided</w:t>
            </w:r>
            <w:r w:rsidRPr="006A27CB">
              <w:rPr>
                <w:rFonts w:cs="Calibri"/>
                <w:lang w:eastAsia="en-AU"/>
              </w:rPr>
              <w:t>?</w:t>
            </w:r>
          </w:p>
          <w:p w14:paraId="67A81616" w14:textId="77777777" w:rsidR="00BB15ED" w:rsidRPr="006A27CB" w:rsidRDefault="006635B5" w:rsidP="006635B5">
            <w:pPr>
              <w:pStyle w:val="Tabletext"/>
              <w:rPr>
                <w:rFonts w:cs="Calibri"/>
              </w:rPr>
            </w:pPr>
            <w:r w:rsidRPr="006A27CB">
              <w:rPr>
                <w:rFonts w:cs="Calibri"/>
                <w:szCs w:val="18"/>
                <w:lang w:eastAsia="en-AU"/>
              </w:rPr>
              <w:t>Will recipients be employees of the organisation rather than external business partners?</w:t>
            </w:r>
          </w:p>
        </w:tc>
      </w:tr>
      <w:tr w:rsidR="00BB15ED" w:rsidRPr="006A27CB" w14:paraId="67A8161C" w14:textId="77777777" w:rsidTr="00123205">
        <w:tc>
          <w:tcPr>
            <w:tcW w:w="184" w:type="pct"/>
            <w:shd w:val="clear" w:color="auto" w:fill="808080"/>
          </w:tcPr>
          <w:p w14:paraId="67A81618" w14:textId="77777777" w:rsidR="00BB15ED" w:rsidRPr="00F64424" w:rsidRDefault="00466924" w:rsidP="00AB6BA8">
            <w:pPr>
              <w:pStyle w:val="Tableheading1"/>
            </w:pPr>
            <w:r>
              <w:t>O</w:t>
            </w:r>
          </w:p>
        </w:tc>
        <w:tc>
          <w:tcPr>
            <w:tcW w:w="560" w:type="pct"/>
            <w:shd w:val="clear" w:color="auto" w:fill="auto"/>
          </w:tcPr>
          <w:p w14:paraId="67A81619" w14:textId="77777777" w:rsidR="00BB15ED" w:rsidRPr="006A27CB" w:rsidRDefault="00466924" w:rsidP="00AB6BA8">
            <w:pPr>
              <w:pStyle w:val="Tableheading2"/>
              <w:rPr>
                <w:rStyle w:val="Strong"/>
                <w:color w:val="000000"/>
              </w:rPr>
            </w:pPr>
            <w:r w:rsidRPr="006A27CB">
              <w:rPr>
                <w:rStyle w:val="Strong"/>
                <w:color w:val="000000"/>
              </w:rPr>
              <w:t>Objectives</w:t>
            </w:r>
          </w:p>
        </w:tc>
        <w:tc>
          <w:tcPr>
            <w:tcW w:w="4256" w:type="pct"/>
            <w:shd w:val="clear" w:color="auto" w:fill="auto"/>
          </w:tcPr>
          <w:p w14:paraId="67A8161A" w14:textId="77777777" w:rsidR="006635B5" w:rsidRPr="006635B5" w:rsidRDefault="006635B5" w:rsidP="006635B5">
            <w:pPr>
              <w:pStyle w:val="Tabletext"/>
              <w:rPr>
                <w:rStyle w:val="Strong"/>
              </w:rPr>
            </w:pPr>
            <w:r w:rsidRPr="006635B5">
              <w:rPr>
                <w:rStyle w:val="Strong"/>
              </w:rPr>
              <w:t>For what purpose will hospitality be provided?</w:t>
            </w:r>
          </w:p>
          <w:p w14:paraId="67A8161B" w14:textId="77777777" w:rsidR="00BB15ED" w:rsidRPr="006A27CB" w:rsidRDefault="006635B5" w:rsidP="00123205">
            <w:pPr>
              <w:pStyle w:val="Tabletext"/>
              <w:ind w:right="1412"/>
              <w:rPr>
                <w:rFonts w:cs="Calibri"/>
              </w:rPr>
            </w:pPr>
            <w:r w:rsidRPr="006A27CB">
              <w:rPr>
                <w:rFonts w:cs="Calibri"/>
                <w:szCs w:val="18"/>
                <w:lang w:eastAsia="en-AU"/>
              </w:rPr>
              <w:t>Is the hospitality ancillary to the conduct of official business and the support of government policy objectives and priorities?</w:t>
            </w:r>
          </w:p>
        </w:tc>
      </w:tr>
      <w:tr w:rsidR="00BB15ED" w:rsidRPr="006A27CB" w14:paraId="67A81624" w14:textId="77777777" w:rsidTr="00123205">
        <w:tc>
          <w:tcPr>
            <w:tcW w:w="184" w:type="pct"/>
            <w:shd w:val="clear" w:color="auto" w:fill="808080"/>
          </w:tcPr>
          <w:p w14:paraId="67A8161D" w14:textId="77777777" w:rsidR="00BB15ED" w:rsidRPr="00F64424" w:rsidRDefault="00466924" w:rsidP="00AB6BA8">
            <w:pPr>
              <w:pStyle w:val="Tableheading1"/>
            </w:pPr>
            <w:r>
              <w:t>S</w:t>
            </w:r>
          </w:p>
        </w:tc>
        <w:tc>
          <w:tcPr>
            <w:tcW w:w="560" w:type="pct"/>
            <w:shd w:val="clear" w:color="auto" w:fill="auto"/>
          </w:tcPr>
          <w:p w14:paraId="67A8161E" w14:textId="77777777" w:rsidR="00BB15ED" w:rsidRPr="006A27CB" w:rsidRDefault="00466924" w:rsidP="00AB6BA8">
            <w:pPr>
              <w:pStyle w:val="Tableheading2"/>
              <w:rPr>
                <w:rStyle w:val="Strong"/>
                <w:color w:val="000000"/>
              </w:rPr>
            </w:pPr>
            <w:r w:rsidRPr="006A27CB">
              <w:rPr>
                <w:rStyle w:val="Strong"/>
                <w:color w:val="000000"/>
              </w:rPr>
              <w:t>Spend</w:t>
            </w:r>
          </w:p>
        </w:tc>
        <w:tc>
          <w:tcPr>
            <w:tcW w:w="4256" w:type="pct"/>
            <w:shd w:val="clear" w:color="auto" w:fill="auto"/>
          </w:tcPr>
          <w:p w14:paraId="67A8161F" w14:textId="77777777" w:rsidR="006635B5" w:rsidRPr="006635B5" w:rsidRDefault="006635B5" w:rsidP="006635B5">
            <w:pPr>
              <w:pStyle w:val="Tabletext"/>
              <w:rPr>
                <w:rStyle w:val="Strong"/>
              </w:rPr>
            </w:pPr>
            <w:r w:rsidRPr="006635B5">
              <w:rPr>
                <w:rStyle w:val="Strong"/>
              </w:rPr>
              <w:t>Will public funds be spent?</w:t>
            </w:r>
          </w:p>
          <w:p w14:paraId="67A81620" w14:textId="77777777" w:rsidR="006635B5" w:rsidRPr="006A27CB" w:rsidRDefault="006635B5" w:rsidP="006635B5">
            <w:pPr>
              <w:pStyle w:val="Tabletext"/>
              <w:rPr>
                <w:rFonts w:cs="Calibri"/>
                <w:szCs w:val="18"/>
                <w:lang w:eastAsia="en-AU"/>
              </w:rPr>
            </w:pPr>
            <w:r w:rsidRPr="006A27CB">
              <w:rPr>
                <w:rFonts w:cs="Calibri"/>
                <w:szCs w:val="18"/>
                <w:lang w:eastAsia="en-AU"/>
              </w:rPr>
              <w:t>What type of hospitality will be provided?</w:t>
            </w:r>
          </w:p>
          <w:p w14:paraId="67A81621" w14:textId="77777777" w:rsidR="006635B5" w:rsidRPr="006A27CB" w:rsidRDefault="006635B5" w:rsidP="006635B5">
            <w:pPr>
              <w:pStyle w:val="Tabletext"/>
              <w:rPr>
                <w:rFonts w:cs="Calibri"/>
                <w:szCs w:val="18"/>
                <w:lang w:eastAsia="en-AU"/>
              </w:rPr>
            </w:pPr>
            <w:r w:rsidRPr="006A27CB">
              <w:rPr>
                <w:rFonts w:cs="Calibri"/>
                <w:szCs w:val="18"/>
                <w:lang w:eastAsia="en-AU"/>
              </w:rPr>
              <w:t>Will the costs be judged as expensive and out of keeping with the community’s expectations?</w:t>
            </w:r>
          </w:p>
          <w:p w14:paraId="67A81622" w14:textId="77777777" w:rsidR="006635B5" w:rsidRPr="006A27CB" w:rsidRDefault="006635B5" w:rsidP="006635B5">
            <w:pPr>
              <w:pStyle w:val="Tabletext"/>
              <w:rPr>
                <w:rFonts w:cs="Calibri"/>
                <w:szCs w:val="18"/>
                <w:lang w:eastAsia="en-AU"/>
              </w:rPr>
            </w:pPr>
            <w:r w:rsidRPr="006A27CB">
              <w:rPr>
                <w:rFonts w:cs="Calibri"/>
                <w:szCs w:val="18"/>
                <w:lang w:eastAsia="en-AU"/>
              </w:rPr>
              <w:t>Will alcohol be provided as an indulgence rather than a courtesy?</w:t>
            </w:r>
          </w:p>
          <w:p w14:paraId="67A81623" w14:textId="77777777" w:rsidR="00BB15ED" w:rsidRPr="006A27CB" w:rsidRDefault="006635B5" w:rsidP="006635B5">
            <w:pPr>
              <w:pStyle w:val="Tabletext"/>
              <w:rPr>
                <w:rFonts w:cs="Calibri"/>
              </w:rPr>
            </w:pPr>
            <w:r w:rsidRPr="006A27CB">
              <w:rPr>
                <w:rFonts w:cs="Calibri"/>
                <w:szCs w:val="18"/>
                <w:lang w:eastAsia="en-AU"/>
              </w:rPr>
              <w:t>Will the costs incurred be disproportionate to the benefits obtained?</w:t>
            </w:r>
          </w:p>
        </w:tc>
      </w:tr>
      <w:tr w:rsidR="00BB15ED" w:rsidRPr="006A27CB" w14:paraId="67A8162A" w14:textId="77777777" w:rsidTr="00123205">
        <w:tc>
          <w:tcPr>
            <w:tcW w:w="184" w:type="pct"/>
            <w:shd w:val="clear" w:color="auto" w:fill="808080"/>
          </w:tcPr>
          <w:p w14:paraId="67A81625" w14:textId="77777777" w:rsidR="00BB15ED" w:rsidRPr="00F64424" w:rsidRDefault="00BB15ED" w:rsidP="00AB6BA8">
            <w:pPr>
              <w:pStyle w:val="Tableheading1"/>
            </w:pPr>
            <w:r w:rsidRPr="00F64424">
              <w:t>T</w:t>
            </w:r>
          </w:p>
        </w:tc>
        <w:tc>
          <w:tcPr>
            <w:tcW w:w="560" w:type="pct"/>
            <w:shd w:val="clear" w:color="auto" w:fill="auto"/>
          </w:tcPr>
          <w:p w14:paraId="67A81626" w14:textId="77777777" w:rsidR="00BB15ED" w:rsidRPr="006A27CB" w:rsidRDefault="00466924" w:rsidP="00AB6BA8">
            <w:pPr>
              <w:pStyle w:val="Tableheading2"/>
              <w:rPr>
                <w:rStyle w:val="Strong"/>
                <w:color w:val="000000"/>
              </w:rPr>
            </w:pPr>
            <w:r w:rsidRPr="006A27CB">
              <w:rPr>
                <w:rStyle w:val="Strong"/>
                <w:color w:val="000000"/>
              </w:rPr>
              <w:t>Trust</w:t>
            </w:r>
          </w:p>
        </w:tc>
        <w:tc>
          <w:tcPr>
            <w:tcW w:w="4256" w:type="pct"/>
            <w:shd w:val="clear" w:color="auto" w:fill="auto"/>
          </w:tcPr>
          <w:p w14:paraId="67A81627" w14:textId="77777777" w:rsidR="006635B5" w:rsidRPr="006635B5" w:rsidRDefault="006635B5" w:rsidP="006635B5">
            <w:pPr>
              <w:pStyle w:val="Tabletext"/>
              <w:rPr>
                <w:rStyle w:val="Strong"/>
              </w:rPr>
            </w:pPr>
            <w:r w:rsidRPr="006635B5">
              <w:rPr>
                <w:rStyle w:val="Strong"/>
              </w:rPr>
              <w:t>Will public trust be enhanced or diminished?</w:t>
            </w:r>
          </w:p>
          <w:p w14:paraId="67A81628" w14:textId="77777777" w:rsidR="006635B5" w:rsidRPr="006A27CB" w:rsidRDefault="006635B5" w:rsidP="006635B5">
            <w:pPr>
              <w:pStyle w:val="Tabletext"/>
              <w:rPr>
                <w:rFonts w:cs="Calibri"/>
                <w:szCs w:val="18"/>
                <w:lang w:eastAsia="en-AU"/>
              </w:rPr>
            </w:pPr>
            <w:r w:rsidRPr="006A27CB">
              <w:rPr>
                <w:rFonts w:cs="Calibri"/>
                <w:szCs w:val="18"/>
                <w:lang w:eastAsia="en-AU"/>
              </w:rPr>
              <w:t>Would it be difficult to explain the reason for providing the gift or hospitality?</w:t>
            </w:r>
          </w:p>
          <w:p w14:paraId="67A81629" w14:textId="77777777" w:rsidR="00BB15ED" w:rsidRPr="006A27CB" w:rsidRDefault="006635B5" w:rsidP="006635B5">
            <w:pPr>
              <w:pStyle w:val="Tabletext"/>
              <w:rPr>
                <w:rFonts w:cs="Calibri"/>
              </w:rPr>
            </w:pPr>
            <w:r w:rsidRPr="006A27CB">
              <w:rPr>
                <w:rFonts w:cs="Calibri"/>
                <w:szCs w:val="18"/>
                <w:lang w:eastAsia="en-AU"/>
              </w:rPr>
              <w:t>Will the event be conducted in a manner which does not uphold the reputation of the public sector?</w:t>
            </w:r>
          </w:p>
        </w:tc>
      </w:tr>
    </w:tbl>
    <w:p w14:paraId="67A8166B" w14:textId="77777777" w:rsidR="00DF68D2" w:rsidRPr="00661730" w:rsidRDefault="00DF68D2" w:rsidP="007B542C">
      <w:pPr>
        <w:pStyle w:val="Surtitle"/>
        <w:spacing w:before="360"/>
        <w:ind w:left="0"/>
        <w:rPr>
          <w:color w:val="2E74B5"/>
        </w:rPr>
      </w:pPr>
    </w:p>
    <w:sectPr w:rsidR="00DF68D2" w:rsidRPr="00661730" w:rsidSect="007B542C">
      <w:headerReference w:type="even" r:id="rId56"/>
      <w:headerReference w:type="default" r:id="rId57"/>
      <w:footerReference w:type="even" r:id="rId58"/>
      <w:footerReference w:type="default" r:id="rId59"/>
      <w:headerReference w:type="first" r:id="rId60"/>
      <w:footerReference w:type="first" r:id="rId61"/>
      <w:pgSz w:w="11904" w:h="16840" w:code="9"/>
      <w:pgMar w:top="1134" w:right="85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1DCB" w14:textId="77777777" w:rsidR="00B30538" w:rsidRDefault="00B30538">
      <w:r>
        <w:separator/>
      </w:r>
    </w:p>
  </w:endnote>
  <w:endnote w:type="continuationSeparator" w:id="0">
    <w:p w14:paraId="678F0523" w14:textId="77777777" w:rsidR="00B30538" w:rsidRDefault="00B30538">
      <w:r>
        <w:continuationSeparator/>
      </w:r>
    </w:p>
  </w:endnote>
  <w:endnote w:type="continuationNotice" w:id="1">
    <w:p w14:paraId="1900D13B" w14:textId="77777777" w:rsidR="00BA58DB" w:rsidRDefault="00BA5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1FA0" w14:textId="77777777" w:rsidR="004D6951" w:rsidRDefault="004D695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CDFA" w14:textId="2740CFF6" w:rsidR="00F34FD8" w:rsidRDefault="00F34F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E88B" w14:textId="70148CBF" w:rsidR="00F34FD8" w:rsidRDefault="004D6951">
    <w:pPr>
      <w:pStyle w:val="Footer"/>
    </w:pPr>
    <w:r>
      <w:rPr>
        <w:noProof/>
      </w:rPr>
      <mc:AlternateContent>
        <mc:Choice Requires="wps">
          <w:drawing>
            <wp:anchor distT="0" distB="0" distL="114300" distR="114300" simplePos="0" relativeHeight="251666943" behindDoc="0" locked="0" layoutInCell="0" allowOverlap="1" wp14:anchorId="5F6870F3" wp14:editId="547FEEE6">
              <wp:simplePos x="0" y="0"/>
              <wp:positionH relativeFrom="page">
                <wp:align>center</wp:align>
              </wp:positionH>
              <wp:positionV relativeFrom="page">
                <wp:align>bottom</wp:align>
              </wp:positionV>
              <wp:extent cx="7772400" cy="442595"/>
              <wp:effectExtent l="0" t="0" r="0" b="14605"/>
              <wp:wrapNone/>
              <wp:docPr id="7" name="MSIPCM3a88430db68891aa20551764" descr="{&quot;HashCode&quot;:37626020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934D4" w14:textId="31F3DFBD"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6870F3" id="_x0000_t202" coordsize="21600,21600" o:spt="202" path="m,l,21600r21600,l21600,xe">
              <v:stroke joinstyle="miter"/>
              <v:path gradientshapeok="t" o:connecttype="rect"/>
            </v:shapetype>
            <v:shape id="MSIPCM3a88430db68891aa20551764" o:spid="_x0000_s1039" type="#_x0000_t202" alt="{&quot;HashCode&quot;:376260202,&quot;Height&quot;:9999999.0,&quot;Width&quot;:9999999.0,&quot;Placement&quot;:&quot;Footer&quot;,&quot;Index&quot;:&quot;Primary&quot;,&quot;Section&quot;:4,&quot;Top&quot;:0.0,&quot;Left&quot;:0.0}" style="position:absolute;margin-left:0;margin-top:0;width:612pt;height:34.85pt;z-index:2516669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VEuNSh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5FB934D4" w14:textId="31F3DFBD"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B74F" w14:textId="672AA5AE" w:rsidR="00F34FD8" w:rsidRDefault="004D6951">
    <w:pPr>
      <w:pStyle w:val="Footer"/>
    </w:pPr>
    <w:r>
      <w:rPr>
        <w:noProof/>
      </w:rPr>
      <mc:AlternateContent>
        <mc:Choice Requires="wps">
          <w:drawing>
            <wp:anchor distT="0" distB="0" distL="114300" distR="114300" simplePos="0" relativeHeight="251667199" behindDoc="0" locked="0" layoutInCell="0" allowOverlap="1" wp14:anchorId="6A22E88A" wp14:editId="76D48217">
              <wp:simplePos x="0" y="9424988"/>
              <wp:positionH relativeFrom="page">
                <wp:align>center</wp:align>
              </wp:positionH>
              <wp:positionV relativeFrom="page">
                <wp:align>bottom</wp:align>
              </wp:positionV>
              <wp:extent cx="7772400" cy="442595"/>
              <wp:effectExtent l="0" t="0" r="0" b="14605"/>
              <wp:wrapNone/>
              <wp:docPr id="8" name="MSIPCM568a4c7db1020f339b42d75e" descr="{&quot;HashCode&quot;:37626020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5966C7" w14:textId="73576530"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22E88A" id="_x0000_t202" coordsize="21600,21600" o:spt="202" path="m,l,21600r21600,l21600,xe">
              <v:stroke joinstyle="miter"/>
              <v:path gradientshapeok="t" o:connecttype="rect"/>
            </v:shapetype>
            <v:shape id="MSIPCM568a4c7db1020f339b42d75e" o:spid="_x0000_s1041" type="#_x0000_t202" alt="{&quot;HashCode&quot;:376260202,&quot;Height&quot;:9999999.0,&quot;Width&quot;:9999999.0,&quot;Placement&quot;:&quot;Footer&quot;,&quot;Index&quot;:&quot;FirstPage&quot;,&quot;Section&quot;:4,&quot;Top&quot;:0.0,&quot;Left&quot;:0.0}" style="position:absolute;margin-left:0;margin-top:0;width:612pt;height:34.85pt;z-index:2516671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TkGQIAAC4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3GMyLLKD6oT7Oeip95avGxxi&#10;w3x4Zg65xrlRv+EJD6kAm8HZoqQG9+tv/piPFGCUkha1U1L/88CcoER9N0jO7Xg6jWJLFzTcW+9u&#10;8JqDvgeU5RhfiOXJjLlBDaZ0oF9R3qvYDUPMcOxZUh7ccLkPvZbxgXCxWqU0FJZlYWO2lsfiEdAI&#10;7kv3ypw9MxCQu0cY9MWKd0T0uT0Vq0MA2SSWIsQ9nmfkUZSJ5/MDiqp/e09Z12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7fGTk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245966C7" w14:textId="73576530"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020E" w14:textId="06DD73FC" w:rsidR="00F34FD8" w:rsidRDefault="00F34F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BF1C" w14:textId="35AB005A" w:rsidR="00F34FD8" w:rsidRDefault="004D6951">
    <w:pPr>
      <w:pStyle w:val="Footer"/>
    </w:pPr>
    <w:r>
      <w:rPr>
        <w:noProof/>
      </w:rPr>
      <mc:AlternateContent>
        <mc:Choice Requires="wps">
          <w:drawing>
            <wp:anchor distT="0" distB="0" distL="114300" distR="114300" simplePos="0" relativeHeight="251668991" behindDoc="0" locked="0" layoutInCell="0" allowOverlap="1" wp14:anchorId="7C394B8E" wp14:editId="474F16AD">
              <wp:simplePos x="0" y="0"/>
              <wp:positionH relativeFrom="page">
                <wp:align>center</wp:align>
              </wp:positionH>
              <wp:positionV relativeFrom="page">
                <wp:align>bottom</wp:align>
              </wp:positionV>
              <wp:extent cx="7772400" cy="442595"/>
              <wp:effectExtent l="0" t="0" r="0" b="14605"/>
              <wp:wrapNone/>
              <wp:docPr id="9" name="MSIPCM50b542088742dcf18150c1ad" descr="{&quot;HashCode&quot;:37626020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A97A8B" w14:textId="4ADCD61F"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394B8E" id="_x0000_t202" coordsize="21600,21600" o:spt="202" path="m,l,21600r21600,l21600,xe">
              <v:stroke joinstyle="miter"/>
              <v:path gradientshapeok="t" o:connecttype="rect"/>
            </v:shapetype>
            <v:shape id="MSIPCM50b542088742dcf18150c1ad" o:spid="_x0000_s1043" type="#_x0000_t202" alt="{&quot;HashCode&quot;:376260202,&quot;Height&quot;:9999999.0,&quot;Width&quot;:9999999.0,&quot;Placement&quot;:&quot;Footer&quot;,&quot;Index&quot;:&quot;Primary&quot;,&quot;Section&quot;:5,&quot;Top&quot;:0.0,&quot;Left&quot;:0.0}" style="position:absolute;margin-left:0;margin-top:0;width:612pt;height:34.85pt;z-index:25166899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7MGgIAAC4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cI+bYZEtVEfcz0FPvbd81eAQ&#10;a+bDM3PINc6N+g1PeEgF2AxOFiU1uF9/88d8pACjlLSonZL6n3vmBCXqh0FybsfTaRRbuqDh3nu3&#10;g9fs9T2gLMf4QixPZswNajClA/2G8l7GbhhihmPPkvLghst96LWMD4SL5TKlobAsC2uzsTwWj4BG&#10;cF+6N+bsiYGA3D3CoC9WfCCiz+2pWO4DyCaxFCHu8Twhj6JMPJ8eUFT9+3vKujzzxW8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yyMuzB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55A97A8B" w14:textId="4ADCD61F"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9AAC" w14:textId="2FBD3C2E" w:rsidR="00F34FD8" w:rsidRDefault="004D6951">
    <w:pPr>
      <w:pStyle w:val="Footer"/>
    </w:pPr>
    <w:r>
      <w:rPr>
        <w:noProof/>
      </w:rPr>
      <mc:AlternateContent>
        <mc:Choice Requires="wps">
          <w:drawing>
            <wp:anchor distT="0" distB="0" distL="114300" distR="114300" simplePos="0" relativeHeight="251669247" behindDoc="0" locked="0" layoutInCell="0" allowOverlap="1" wp14:anchorId="09BA8C21" wp14:editId="17A04018">
              <wp:simplePos x="0" y="9424988"/>
              <wp:positionH relativeFrom="page">
                <wp:align>center</wp:align>
              </wp:positionH>
              <wp:positionV relativeFrom="page">
                <wp:align>bottom</wp:align>
              </wp:positionV>
              <wp:extent cx="7772400" cy="442595"/>
              <wp:effectExtent l="0" t="0" r="0" b="14605"/>
              <wp:wrapNone/>
              <wp:docPr id="10" name="MSIPCM0d8e4784a950b6032105982f" descr="{&quot;HashCode&quot;:37626020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F1E49" w14:textId="4765438D"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BA8C21" id="_x0000_t202" coordsize="21600,21600" o:spt="202" path="m,l,21600r21600,l21600,xe">
              <v:stroke joinstyle="miter"/>
              <v:path gradientshapeok="t" o:connecttype="rect"/>
            </v:shapetype>
            <v:shape id="MSIPCM0d8e4784a950b6032105982f" o:spid="_x0000_s1045" type="#_x0000_t202" alt="{&quot;HashCode&quot;:376260202,&quot;Height&quot;:9999999.0,&quot;Width&quot;:9999999.0,&quot;Placement&quot;:&quot;Footer&quot;,&quot;Index&quot;:&quot;FirstPage&quot;,&quot;Section&quot;:5,&quot;Top&quot;:0.0,&quot;Left&quot;:0.0}" style="position:absolute;margin-left:0;margin-top:0;width:612pt;height:34.85pt;z-index:251669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OpPqZ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5D8F1E49" w14:textId="4765438D"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0" w14:textId="27446B84" w:rsidR="00B30538" w:rsidRDefault="00B30538">
    <w:pPr>
      <w:ind w:left="-444" w:right="-452"/>
      <w:jc w:val="both"/>
    </w:pPr>
    <w:r>
      <w:rPr>
        <w:rFonts w:ascii="Times New Roman" w:eastAsia="Times New Roman" w:hAnsi="Times New Roman"/>
      </w:rPr>
      <w:t>https://edugate.eduweb.vic.gov.au/forms/Lists/GBH%20Register/Item/newifs.aspx?Li... 24/03/2018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80EE" w14:textId="77C30440" w:rsidR="00F34FD8" w:rsidRDefault="004D6951">
    <w:pPr>
      <w:pStyle w:val="Footer"/>
    </w:pPr>
    <w:r>
      <w:rPr>
        <w:noProof/>
      </w:rPr>
      <mc:AlternateContent>
        <mc:Choice Requires="wps">
          <w:drawing>
            <wp:anchor distT="0" distB="0" distL="114300" distR="114300" simplePos="0" relativeHeight="251671039" behindDoc="0" locked="0" layoutInCell="0" allowOverlap="1" wp14:anchorId="0F870A1B" wp14:editId="4D9B3CBA">
              <wp:simplePos x="0" y="0"/>
              <wp:positionH relativeFrom="page">
                <wp:align>center</wp:align>
              </wp:positionH>
              <wp:positionV relativeFrom="page">
                <wp:align>bottom</wp:align>
              </wp:positionV>
              <wp:extent cx="7772400" cy="442595"/>
              <wp:effectExtent l="0" t="0" r="0" b="14605"/>
              <wp:wrapNone/>
              <wp:docPr id="11" name="MSIPCMf58b4b4595e21f92404e35d7" descr="{&quot;HashCode&quot;:376260202,&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C9CCA" w14:textId="459252FD"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870A1B" id="_x0000_t202" coordsize="21600,21600" o:spt="202" path="m,l,21600r21600,l21600,xe">
              <v:stroke joinstyle="miter"/>
              <v:path gradientshapeok="t" o:connecttype="rect"/>
            </v:shapetype>
            <v:shape id="MSIPCMf58b4b4595e21f92404e35d7" o:spid="_x0000_s1047" type="#_x0000_t202" alt="{&quot;HashCode&quot;:376260202,&quot;Height&quot;:9999999.0,&quot;Width&quot;:9999999.0,&quot;Placement&quot;:&quot;Footer&quot;,&quot;Index&quot;:&quot;Primary&quot;,&quot;Section&quot;:6,&quot;Top&quot;:0.0,&quot;Left&quot;:0.0}" style="position:absolute;margin-left:0;margin-top:0;width:612pt;height:34.85pt;z-index:25167103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JZ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z5OzEbXFsoj7YfQU++dXNU0&#10;xFr48CyQuKa5Sb/hiQ5tgJrByeKsAvz1N3/MJwooyllL2im4/7kXqDgz3y2RczuaTKLY0oUMfOvd&#10;nr1239wDyXJEL8TJZMbcYM6mRmheSd7L2I1CwkrqWXAZ8Hy5D72W6YFItVymNBKWE2FtN07G4hHQ&#10;CO5L9yrQnRgIxN0jnPUl8ndE9Lk9Fct9AF0nlq5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eWcJZ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48EC9CCA" w14:textId="459252FD"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2" w14:textId="0E356CFD" w:rsidR="00B30538" w:rsidRDefault="004D6951" w:rsidP="002F1399">
    <w:pPr>
      <w:pStyle w:val="Footer"/>
      <w:jc w:val="right"/>
    </w:pPr>
    <w:r>
      <w:rPr>
        <w:noProof/>
      </w:rPr>
      <mc:AlternateContent>
        <mc:Choice Requires="wps">
          <w:drawing>
            <wp:anchor distT="0" distB="0" distL="114300" distR="114300" simplePos="0" relativeHeight="251671295" behindDoc="0" locked="0" layoutInCell="0" allowOverlap="1" wp14:anchorId="32A2D20B" wp14:editId="78A25F6C">
              <wp:simplePos x="0" y="0"/>
              <wp:positionH relativeFrom="page">
                <wp:align>center</wp:align>
              </wp:positionH>
              <wp:positionV relativeFrom="page">
                <wp:align>bottom</wp:align>
              </wp:positionV>
              <wp:extent cx="7772400" cy="442595"/>
              <wp:effectExtent l="0" t="0" r="0" b="14605"/>
              <wp:wrapNone/>
              <wp:docPr id="12" name="MSIPCMe95c44458f1ff5d823efd0e1" descr="{&quot;HashCode&quot;:376260202,&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17C952" w14:textId="324D12AB"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A2D20B" id="_x0000_t202" coordsize="21600,21600" o:spt="202" path="m,l,21600r21600,l21600,xe">
              <v:stroke joinstyle="miter"/>
              <v:path gradientshapeok="t" o:connecttype="rect"/>
            </v:shapetype>
            <v:shape id="MSIPCMe95c44458f1ff5d823efd0e1" o:spid="_x0000_s1049" type="#_x0000_t202" alt="{&quot;HashCode&quot;:376260202,&quot;Height&quot;:9999999.0,&quot;Width&quot;:9999999.0,&quot;Placement&quot;:&quot;Footer&quot;,&quot;Index&quot;:&quot;FirstPage&quot;,&quot;Section&quot;:6,&quot;Top&quot;:0.0,&quot;Left&quot;:0.0}" style="position:absolute;left:0;text-align:left;margin-left:0;margin-top:0;width:612pt;height:34.85pt;z-index:25167129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xLa1ih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3B17C952" w14:textId="324D12AB"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r w:rsidR="00B30538">
      <w:fldChar w:fldCharType="begin"/>
    </w:r>
    <w:r w:rsidR="00B30538">
      <w:instrText xml:space="preserve"> PAGE   \* MERGEFORMAT </w:instrText>
    </w:r>
    <w:r w:rsidR="00B30538">
      <w:fldChar w:fldCharType="separate"/>
    </w:r>
    <w:r w:rsidR="00BB784A">
      <w:rPr>
        <w:noProof/>
      </w:rPr>
      <w:t>17</w:t>
    </w:r>
    <w:r w:rsidR="00B30538">
      <w:rPr>
        <w:noProof/>
      </w:rPr>
      <w:fldChar w:fldCharType="end"/>
    </w:r>
  </w:p>
  <w:p w14:paraId="67A81683" w14:textId="77777777" w:rsidR="00B30538" w:rsidRPr="002F1399" w:rsidRDefault="00B30538" w:rsidP="002F139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E0C2" w14:textId="45D569B0" w:rsidR="00F34FD8" w:rsidRDefault="00F34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8E79" w14:textId="0EBDC6AE" w:rsidR="00F34FD8" w:rsidRDefault="004D6951">
    <w:pPr>
      <w:pStyle w:val="Footer"/>
    </w:pPr>
    <w:r>
      <w:rPr>
        <w:noProof/>
      </w:rPr>
      <mc:AlternateContent>
        <mc:Choice Requires="wps">
          <w:drawing>
            <wp:anchor distT="0" distB="0" distL="114300" distR="114300" simplePos="0" relativeHeight="251660799" behindDoc="0" locked="0" layoutInCell="0" allowOverlap="1" wp14:anchorId="217BB104" wp14:editId="6989570A">
              <wp:simplePos x="0" y="0"/>
              <wp:positionH relativeFrom="page">
                <wp:align>center</wp:align>
              </wp:positionH>
              <wp:positionV relativeFrom="page">
                <wp:align>bottom</wp:align>
              </wp:positionV>
              <wp:extent cx="7772400" cy="442595"/>
              <wp:effectExtent l="0" t="0" r="0" b="14605"/>
              <wp:wrapNone/>
              <wp:docPr id="1" name="MSIPCM35a44a74a1719c23e232b002"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1166C" w14:textId="13B680A0"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7BB104" id="_x0000_t202" coordsize="21600,21600" o:spt="202" path="m,l,21600r21600,l21600,xe">
              <v:stroke joinstyle="miter"/>
              <v:path gradientshapeok="t" o:connecttype="rect"/>
            </v:shapetype>
            <v:shape id="MSIPCM35a44a74a1719c23e232b002" o:spid="_x0000_s1027" type="#_x0000_t202" alt="{&quot;HashCode&quot;:376260202,&quot;Height&quot;:9999999.0,&quot;Width&quot;:9999999.0,&quot;Placement&quot;:&quot;Footer&quot;,&quot;Index&quot;:&quot;Primary&quot;,&quot;Section&quot;:1,&quot;Top&quot;:0.0,&quot;Left&quot;:0.0}" style="position:absolute;margin-left:0;margin-top:0;width:612pt;height:34.85pt;z-index:2516607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1831166C" w14:textId="13B680A0"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2DAF" w14:textId="45D9CDB4" w:rsidR="00F34FD8" w:rsidRDefault="004D6951">
    <w:pPr>
      <w:pStyle w:val="Footer"/>
    </w:pPr>
    <w:r>
      <w:rPr>
        <w:noProof/>
      </w:rPr>
      <mc:AlternateContent>
        <mc:Choice Requires="wps">
          <w:drawing>
            <wp:anchor distT="0" distB="0" distL="114300" distR="114300" simplePos="0" relativeHeight="251673600" behindDoc="0" locked="0" layoutInCell="0" allowOverlap="1" wp14:anchorId="4FB5463C" wp14:editId="1213D66C">
              <wp:simplePos x="0" y="9424988"/>
              <wp:positionH relativeFrom="page">
                <wp:align>center</wp:align>
              </wp:positionH>
              <wp:positionV relativeFrom="page">
                <wp:align>bottom</wp:align>
              </wp:positionV>
              <wp:extent cx="7772400" cy="442595"/>
              <wp:effectExtent l="0" t="0" r="0" b="14605"/>
              <wp:wrapNone/>
              <wp:docPr id="13" name="MSIPCM39644a2f9372085d37f472bc" descr="{&quot;HashCode&quot;:376260202,&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8DEF2" w14:textId="7923A800"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B5463C" id="_x0000_t202" coordsize="21600,21600" o:spt="202" path="m,l,21600r21600,l21600,xe">
              <v:stroke joinstyle="miter"/>
              <v:path gradientshapeok="t" o:connecttype="rect"/>
            </v:shapetype>
            <v:shape id="MSIPCM39644a2f9372085d37f472bc" o:spid="_x0000_s1050" type="#_x0000_t202" alt="{&quot;HashCode&quot;:376260202,&quot;Height&quot;:9999999.0,&quot;Width&quot;:9999999.0,&quot;Placement&quot;:&quot;Footer&quot;,&quot;Index&quot;:&quot;Primary&quot;,&quot;Section&quot;:7,&quot;Top&quot;:0.0,&quot;Left&quot;:0.0}" style="position:absolute;margin-left:0;margin-top:0;width:612pt;height:34.85pt;z-index:2516736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7j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9PpZHY3i2Wyy9/W+fBNgCbRKKlDWhJa&#10;7LD2oU8dUmIzA6tGqUSNMqQt6fXVLE8/nCNYXBnscZk1WqHbdqSpSjq5GhbZQnXE/Rz01HvLVw0O&#10;sWY+vDCHXOPcqN/wjIdUgM3gZFFSg/v1N3/MRwowSkmL2imp/7lnTlCivhsk5248nUaxpQsa7r13&#10;O3jNXj8AynKML8TyZMbcoAZTOtBvKO9l7IYhZjj2LCkPbrg8hF7L+EC4WC5TGgrLsrA2G8tj8Qho&#10;BPe1e2POnhgIyN0TDPpixQci+tyeiuU+gGwSSxHiHs8T8ijKxPPpAUXVv7+nrMszX/wG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SUEO4x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5578DEF2" w14:textId="7923A800"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4CB4" w14:textId="2CED4289" w:rsidR="00F34FD8" w:rsidRDefault="004D6951">
    <w:pPr>
      <w:pStyle w:val="Footer"/>
    </w:pPr>
    <w:r>
      <w:rPr>
        <w:noProof/>
      </w:rPr>
      <mc:AlternateContent>
        <mc:Choice Requires="wps">
          <w:drawing>
            <wp:anchor distT="0" distB="0" distL="114300" distR="114300" simplePos="0" relativeHeight="251674624" behindDoc="0" locked="0" layoutInCell="0" allowOverlap="1" wp14:anchorId="251E558B" wp14:editId="729503D1">
              <wp:simplePos x="0" y="0"/>
              <wp:positionH relativeFrom="page">
                <wp:align>center</wp:align>
              </wp:positionH>
              <wp:positionV relativeFrom="page">
                <wp:align>bottom</wp:align>
              </wp:positionV>
              <wp:extent cx="7772400" cy="442595"/>
              <wp:effectExtent l="0" t="0" r="0" b="14605"/>
              <wp:wrapNone/>
              <wp:docPr id="14" name="MSIPCMda384269883e3a7afaa4f816" descr="{&quot;HashCode&quot;:376260202,&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692536" w14:textId="41369878"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51E558B" id="_x0000_t202" coordsize="21600,21600" o:spt="202" path="m,l,21600r21600,l21600,xe">
              <v:stroke joinstyle="miter"/>
              <v:path gradientshapeok="t" o:connecttype="rect"/>
            </v:shapetype>
            <v:shape id="MSIPCMda384269883e3a7afaa4f816" o:spid="_x0000_s1051" type="#_x0000_t202" alt="{&quot;HashCode&quot;:376260202,&quot;Height&quot;:9999999.0,&quot;Width&quot;:9999999.0,&quot;Placement&quot;:&quot;Footer&quot;,&quot;Index&quot;:&quot;FirstPage&quot;,&quot;Section&quot;:7,&quot;Top&quot;:0.0,&quot;Left&quot;:0.0}" style="position:absolute;margin-left:0;margin-top:0;width:612pt;height:34.85pt;z-index:2516746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65692536" w14:textId="41369878"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9DEB" w14:textId="73E19388" w:rsidR="00F34FD8" w:rsidRDefault="004D6951">
    <w:pPr>
      <w:pStyle w:val="Footer"/>
    </w:pPr>
    <w:r>
      <w:rPr>
        <w:noProof/>
      </w:rPr>
      <mc:AlternateContent>
        <mc:Choice Requires="wps">
          <w:drawing>
            <wp:anchor distT="0" distB="0" distL="114300" distR="114300" simplePos="0" relativeHeight="251661055" behindDoc="0" locked="0" layoutInCell="0" allowOverlap="1" wp14:anchorId="2FE5BDD2" wp14:editId="62F29DF0">
              <wp:simplePos x="0" y="9424988"/>
              <wp:positionH relativeFrom="page">
                <wp:align>center</wp:align>
              </wp:positionH>
              <wp:positionV relativeFrom="page">
                <wp:align>bottom</wp:align>
              </wp:positionV>
              <wp:extent cx="7772400" cy="442595"/>
              <wp:effectExtent l="0" t="0" r="0" b="14605"/>
              <wp:wrapNone/>
              <wp:docPr id="2" name="MSIPCMe50c4379ac0828196d11ae03"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58AF9" w14:textId="0236AC1F"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FE5BDD2" id="_x0000_t202" coordsize="21600,21600" o:spt="202" path="m,l,21600r21600,l21600,xe">
              <v:stroke joinstyle="miter"/>
              <v:path gradientshapeok="t" o:connecttype="rect"/>
            </v:shapetype>
            <v:shape id="MSIPCMe50c4379ac0828196d11ae03" o:spid="_x0000_s1029" type="#_x0000_t202" alt="{&quot;HashCode&quot;:376260202,&quot;Height&quot;:9999999.0,&quot;Width&quot;:9999999.0,&quot;Placement&quot;:&quot;Footer&quot;,&quot;Index&quot;:&quot;FirstPage&quot;,&quot;Section&quot;:1,&quot;Top&quot;:0.0,&quot;Left&quot;:0.0}" style="position:absolute;margin-left:0;margin-top:0;width:612pt;height:34.85pt;z-index:2516610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fill o:detectmouseclick="t"/>
              <v:textbox inset=",0,,0">
                <w:txbxContent>
                  <w:p w14:paraId="47258AF9" w14:textId="0236AC1F"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C89E" w14:textId="4D5291E1" w:rsidR="00F34FD8" w:rsidRDefault="00F34F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8" w14:textId="4EF136FE" w:rsidR="00B30538" w:rsidRDefault="004D6951">
    <w:pPr>
      <w:pStyle w:val="Footer"/>
    </w:pPr>
    <w:r>
      <w:rPr>
        <w:noProof/>
      </w:rPr>
      <mc:AlternateContent>
        <mc:Choice Requires="wps">
          <w:drawing>
            <wp:anchor distT="0" distB="0" distL="114300" distR="114300" simplePos="0" relativeHeight="251662847" behindDoc="0" locked="0" layoutInCell="0" allowOverlap="1" wp14:anchorId="16D78412" wp14:editId="2938BB72">
              <wp:simplePos x="0" y="0"/>
              <wp:positionH relativeFrom="page">
                <wp:align>center</wp:align>
              </wp:positionH>
              <wp:positionV relativeFrom="page">
                <wp:align>bottom</wp:align>
              </wp:positionV>
              <wp:extent cx="7772400" cy="442595"/>
              <wp:effectExtent l="0" t="0" r="0" b="14605"/>
              <wp:wrapNone/>
              <wp:docPr id="3" name="MSIPCM581741d49efb779c3101954b"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47E8C" w14:textId="4E992D2F"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6D78412" id="_x0000_t202" coordsize="21600,21600" o:spt="202" path="m,l,21600r21600,l21600,xe">
              <v:stroke joinstyle="miter"/>
              <v:path gradientshapeok="t" o:connecttype="rect"/>
            </v:shapetype>
            <v:shape id="MSIPCM581741d49efb779c3101954b" o:spid="_x0000_s1031" type="#_x0000_t202" alt="{&quot;HashCode&quot;:376260202,&quot;Height&quot;:9999999.0,&quot;Width&quot;:9999999.0,&quot;Placement&quot;:&quot;Footer&quot;,&quot;Index&quot;:&quot;Primary&quot;,&quot;Section&quot;:2,&quot;Top&quot;:0.0,&quot;Left&quot;:0.0}" style="position:absolute;margin-left:0;margin-top:0;width:612pt;height:34.85pt;z-index:2516628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40547E8C" w14:textId="4E992D2F"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075A" w14:textId="629BB754" w:rsidR="00F34FD8" w:rsidRDefault="004D6951">
    <w:pPr>
      <w:pStyle w:val="Footer"/>
    </w:pPr>
    <w:r>
      <w:rPr>
        <w:noProof/>
      </w:rPr>
      <mc:AlternateContent>
        <mc:Choice Requires="wps">
          <w:drawing>
            <wp:anchor distT="0" distB="0" distL="114300" distR="114300" simplePos="0" relativeHeight="251663103" behindDoc="0" locked="0" layoutInCell="0" allowOverlap="1" wp14:anchorId="0AD4F699" wp14:editId="15D272BB">
              <wp:simplePos x="0" y="9424988"/>
              <wp:positionH relativeFrom="page">
                <wp:align>center</wp:align>
              </wp:positionH>
              <wp:positionV relativeFrom="page">
                <wp:align>bottom</wp:align>
              </wp:positionV>
              <wp:extent cx="7772400" cy="442595"/>
              <wp:effectExtent l="0" t="0" r="0" b="14605"/>
              <wp:wrapNone/>
              <wp:docPr id="4" name="MSIPCM697143b4a90dc061e6886a0f" descr="{&quot;HashCode&quot;:37626020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A91ED" w14:textId="562550D5"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AD4F699" id="_x0000_t202" coordsize="21600,21600" o:spt="202" path="m,l,21600r21600,l21600,xe">
              <v:stroke joinstyle="miter"/>
              <v:path gradientshapeok="t" o:connecttype="rect"/>
            </v:shapetype>
            <v:shape id="MSIPCM697143b4a90dc061e6886a0f" o:spid="_x0000_s1033" type="#_x0000_t202" alt="{&quot;HashCode&quot;:376260202,&quot;Height&quot;:9999999.0,&quot;Width&quot;:9999999.0,&quot;Placement&quot;:&quot;Footer&quot;,&quot;Index&quot;:&quot;FirstPage&quot;,&quot;Section&quot;:2,&quot;Top&quot;:0.0,&quot;Left&quot;:0.0}" style="position:absolute;margin-left:0;margin-top:0;width:612pt;height:34.85pt;z-index:25166310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05EA91ED" w14:textId="562550D5"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2EF7" w14:textId="73720512" w:rsidR="00F34FD8" w:rsidRDefault="00F34F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A" w14:textId="282867D8" w:rsidR="00B30538" w:rsidRDefault="004D6951">
    <w:pPr>
      <w:pStyle w:val="Footer"/>
      <w:jc w:val="right"/>
    </w:pPr>
    <w:r>
      <w:rPr>
        <w:noProof/>
      </w:rPr>
      <mc:AlternateContent>
        <mc:Choice Requires="wps">
          <w:drawing>
            <wp:anchor distT="0" distB="0" distL="114300" distR="114300" simplePos="0" relativeHeight="251664895" behindDoc="0" locked="0" layoutInCell="0" allowOverlap="1" wp14:anchorId="3124A09D" wp14:editId="5F4464A1">
              <wp:simplePos x="0" y="0"/>
              <wp:positionH relativeFrom="page">
                <wp:align>center</wp:align>
              </wp:positionH>
              <wp:positionV relativeFrom="page">
                <wp:align>bottom</wp:align>
              </wp:positionV>
              <wp:extent cx="7772400" cy="442595"/>
              <wp:effectExtent l="0" t="0" r="0" b="14605"/>
              <wp:wrapNone/>
              <wp:docPr id="5" name="MSIPCM236a4ed488716e563684abb5" descr="{&quot;HashCode&quot;:37626020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434D6" w14:textId="5C8C4CB7"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24A09D" id="_x0000_t202" coordsize="21600,21600" o:spt="202" path="m,l,21600r21600,l21600,xe">
              <v:stroke joinstyle="miter"/>
              <v:path gradientshapeok="t" o:connecttype="rect"/>
            </v:shapetype>
            <v:shape id="MSIPCM236a4ed488716e563684abb5" o:spid="_x0000_s1035" type="#_x0000_t202" alt="{&quot;HashCode&quot;:376260202,&quot;Height&quot;:9999999.0,&quot;Width&quot;:9999999.0,&quot;Placement&quot;:&quot;Footer&quot;,&quot;Index&quot;:&quot;Primary&quot;,&quot;Section&quot;:3,&quot;Top&quot;:0.0,&quot;Left&quot;:0.0}" style="position:absolute;left:0;text-align:left;margin-left:0;margin-top:0;width:612pt;height:34.85pt;z-index:25166489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3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EbHRtoTzSfgg99d7JVU1D&#10;rIUPzwKJa5qb9Bue6NAGqBmcLM4qwF9/88d8ooCinLWknYL7n3uBijPz3RI5t6PJJIotXcjAt97t&#10;2Wv3zT2QLEf0QpxMZswN5mxqhOaV5L2M3SgkrKSeBZcBz5f70GuZHohUy2VKI2E5EdZ242QsHgGN&#10;4L50rwLdiYFA3D3CWV8if0dEn9tTsdwH0HVi6YrnCXkSZeL59ICi6t/eU9b1mS9+A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CGTEzcYAgAALgQAAA4AAAAAAAAAAAAAAAAALgIAAGRycy9lMm9Eb2MueG1sUEsBAi0AFAAGAAgA&#10;AAAhAFW3+zXbAAAABQEAAA8AAAAAAAAAAAAAAAAAcgQAAGRycy9kb3ducmV2LnhtbFBLBQYAAAAA&#10;BAAEAPMAAAB6BQAAAAA=&#10;" o:allowincell="f" filled="f" stroked="f" strokeweight=".5pt">
              <v:fill o:detectmouseclick="t"/>
              <v:textbox inset=",0,,0">
                <w:txbxContent>
                  <w:p w14:paraId="593434D6" w14:textId="5C8C4CB7"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r w:rsidR="00B30538">
      <w:fldChar w:fldCharType="begin"/>
    </w:r>
    <w:r w:rsidR="00B30538">
      <w:instrText xml:space="preserve"> PAGE   \* MERGEFORMAT </w:instrText>
    </w:r>
    <w:r w:rsidR="00B30538">
      <w:fldChar w:fldCharType="separate"/>
    </w:r>
    <w:r w:rsidR="00BB784A">
      <w:rPr>
        <w:noProof/>
      </w:rPr>
      <w:t>21</w:t>
    </w:r>
    <w:r w:rsidR="00B30538">
      <w:rPr>
        <w:noProof/>
      </w:rPr>
      <w:fldChar w:fldCharType="end"/>
    </w:r>
  </w:p>
  <w:p w14:paraId="67A8167B" w14:textId="77777777" w:rsidR="00B30538" w:rsidRDefault="00B305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D79D" w14:textId="61C71A54" w:rsidR="00F34FD8" w:rsidRDefault="004D6951">
    <w:pPr>
      <w:pStyle w:val="Footer"/>
    </w:pPr>
    <w:r>
      <w:rPr>
        <w:noProof/>
      </w:rPr>
      <mc:AlternateContent>
        <mc:Choice Requires="wps">
          <w:drawing>
            <wp:anchor distT="0" distB="0" distL="114300" distR="114300" simplePos="0" relativeHeight="251665151" behindDoc="0" locked="0" layoutInCell="0" allowOverlap="1" wp14:anchorId="2E49F5C3" wp14:editId="3E2EAEEC">
              <wp:simplePos x="0" y="9424988"/>
              <wp:positionH relativeFrom="page">
                <wp:align>center</wp:align>
              </wp:positionH>
              <wp:positionV relativeFrom="page">
                <wp:align>bottom</wp:align>
              </wp:positionV>
              <wp:extent cx="7772400" cy="442595"/>
              <wp:effectExtent l="0" t="0" r="0" b="14605"/>
              <wp:wrapNone/>
              <wp:docPr id="6" name="MSIPCMdf3846c8b5b12c25bbf56036" descr="{&quot;HashCode&quot;:376260202,&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169700" w14:textId="052E9561"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E49F5C3" id="_x0000_t202" coordsize="21600,21600" o:spt="202" path="m,l,21600r21600,l21600,xe">
              <v:stroke joinstyle="miter"/>
              <v:path gradientshapeok="t" o:connecttype="rect"/>
            </v:shapetype>
            <v:shape id="MSIPCMdf3846c8b5b12c25bbf56036" o:spid="_x0000_s1037" type="#_x0000_t202" alt="{&quot;HashCode&quot;:376260202,&quot;Height&quot;:9999999.0,&quot;Width&quot;:9999999.0,&quot;Placement&quot;:&quot;Footer&quot;,&quot;Index&quot;:&quot;FirstPage&quot;,&quot;Section&quot;:3,&quot;Top&quot;:0.0,&quot;Left&quot;:0.0}" style="position:absolute;margin-left:0;margin-top:0;width:612pt;height:34.85pt;z-index:2516651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74169700" w14:textId="052E9561"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666A" w14:textId="77777777" w:rsidR="00B30538" w:rsidRDefault="00B30538">
      <w:r>
        <w:separator/>
      </w:r>
    </w:p>
  </w:footnote>
  <w:footnote w:type="continuationSeparator" w:id="0">
    <w:p w14:paraId="4C1B140A" w14:textId="77777777" w:rsidR="00B30538" w:rsidRDefault="00B30538">
      <w:r>
        <w:continuationSeparator/>
      </w:r>
    </w:p>
  </w:footnote>
  <w:footnote w:type="continuationNotice" w:id="1">
    <w:p w14:paraId="4F03B3AF" w14:textId="77777777" w:rsidR="00BA58DB" w:rsidRDefault="00BA5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D1DC" w14:textId="77777777" w:rsidR="004D6951" w:rsidRDefault="004D69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9A37" w14:textId="0ADF69F0" w:rsidR="00F34FD8" w:rsidRDefault="00F34FD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C" w14:textId="7C1C9A45" w:rsidR="00B30538" w:rsidRPr="001217A4" w:rsidRDefault="004D6951" w:rsidP="001217A4">
    <w:pPr>
      <w:pStyle w:val="Header"/>
    </w:pPr>
    <w:r>
      <w:rPr>
        <w:noProof/>
      </w:rPr>
      <mc:AlternateContent>
        <mc:Choice Requires="wps">
          <w:drawing>
            <wp:anchor distT="0" distB="0" distL="114300" distR="114300" simplePos="0" relativeHeight="251681792" behindDoc="0" locked="0" layoutInCell="0" allowOverlap="1" wp14:anchorId="70574119" wp14:editId="204F1204">
              <wp:simplePos x="0" y="0"/>
              <wp:positionH relativeFrom="page">
                <wp:align>center</wp:align>
              </wp:positionH>
              <wp:positionV relativeFrom="page">
                <wp:align>top</wp:align>
              </wp:positionV>
              <wp:extent cx="7772400" cy="442595"/>
              <wp:effectExtent l="0" t="0" r="0" b="14605"/>
              <wp:wrapNone/>
              <wp:docPr id="23" name="MSIPCM375e43598a35cd3cb89e6468" descr="{&quot;HashCode&quot;:35212263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AAECA" w14:textId="0A287C25"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574119" id="_x0000_t202" coordsize="21600,21600" o:spt="202" path="m,l,21600r21600,l21600,xe">
              <v:stroke joinstyle="miter"/>
              <v:path gradientshapeok="t" o:connecttype="rect"/>
            </v:shapetype>
            <v:shape id="MSIPCM375e43598a35cd3cb89e6468" o:spid="_x0000_s1038" type="#_x0000_t202" alt="{&quot;HashCode&quot;:352122633,&quot;Height&quot;:9999999.0,&quot;Width&quot;:9999999.0,&quot;Placement&quot;:&quot;Header&quot;,&quot;Index&quot;:&quot;Primary&quot;,&quot;Section&quot;:4,&quot;Top&quot;:0.0,&quot;Left&quot;:0.0}" style="position:absolute;margin-left:0;margin-top:0;width:612pt;height:34.85pt;z-index:25168179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NGgIAAC4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cI+rYZEtVEfcz0FPvbd8pXCI&#10;NfPhhTnkGudG/YZnPKQGbAYni5Ia3K+/+WM+UoBRSlrUTkn9zz1zghL93SA5d+PpNIotXdBw773b&#10;wWv2zQOgLMf4QixPZswNejClg+YN5b2M3TDEDMeeJeXBDZeH0GsZHwgXy2VKQ2FZFtZmY3ksHgGN&#10;4L52b8zZEwMBuXuCQV+s+EBEn9tTsdwHkCqxFCHu8Twhj6JMPJ8eUFT9+3vKujzzxW8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tovfjR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0AFAAECA" w14:textId="0A287C25"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5AC0" w14:textId="17FF13DB" w:rsidR="00F34FD8" w:rsidRDefault="004D6951">
    <w:pPr>
      <w:pStyle w:val="Header"/>
    </w:pPr>
    <w:r>
      <w:rPr>
        <w:noProof/>
      </w:rPr>
      <mc:AlternateContent>
        <mc:Choice Requires="wps">
          <w:drawing>
            <wp:anchor distT="0" distB="0" distL="114300" distR="114300" simplePos="0" relativeHeight="251682816" behindDoc="0" locked="0" layoutInCell="0" allowOverlap="1" wp14:anchorId="2FA97361" wp14:editId="4F382712">
              <wp:simplePos x="0" y="190500"/>
              <wp:positionH relativeFrom="page">
                <wp:align>center</wp:align>
              </wp:positionH>
              <wp:positionV relativeFrom="page">
                <wp:align>top</wp:align>
              </wp:positionV>
              <wp:extent cx="7772400" cy="442595"/>
              <wp:effectExtent l="0" t="0" r="0" b="14605"/>
              <wp:wrapNone/>
              <wp:docPr id="24" name="MSIPCMfb5a4620bcd8675f3644dbab" descr="{&quot;HashCode&quot;:352122633,&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88E39" w14:textId="7244B3A8"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FA97361" id="_x0000_t202" coordsize="21600,21600" o:spt="202" path="m,l,21600r21600,l21600,xe">
              <v:stroke joinstyle="miter"/>
              <v:path gradientshapeok="t" o:connecttype="rect"/>
            </v:shapetype>
            <v:shape id="MSIPCMfb5a4620bcd8675f3644dbab" o:spid="_x0000_s1040" type="#_x0000_t202" alt="{&quot;HashCode&quot;:352122633,&quot;Height&quot;:9999999.0,&quot;Width&quot;:9999999.0,&quot;Placement&quot;:&quot;Header&quot;,&quot;Index&quot;:&quot;FirstPage&quot;,&quot;Section&quot;:4,&quot;Top&quot;:0.0,&quot;Left&quot;:0.0}" style="position:absolute;margin-left:0;margin-top:0;width:612pt;height:34.85pt;z-index:2516828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WlGQIAAC4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cI/5sMgOqhPu56Cn3lu+VjjE&#10;hvnwzBxyjXOjfsMTHlIDNoOzRUkN7tff/DEfKcAoJS1qp6T+54E5QYn+bpCc+Xg6jWJLFzTcW+9u&#10;8JpDcw8oyzG+EMuTGXODHkzpoHlFea9iNwwxw7FnSXlww+U+9FrGB8LFapXSUFiWhY3ZWh6LR0Aj&#10;uC/dK3P2zEBA7h5h0Bcr3hHR5/ZUrA4BpEosRYh7PM/IoygTz+cHFFX/9p6yrs98+Rs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G1JWl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55488E39" w14:textId="7244B3A8"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F690" w14:textId="4CD51DF0" w:rsidR="00F34FD8" w:rsidRDefault="00F34FD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D" w14:textId="02F72D0C" w:rsidR="00B30538" w:rsidRPr="00F64424" w:rsidRDefault="004D6951" w:rsidP="00F64424">
    <w:pPr>
      <w:jc w:val="right"/>
      <w:rPr>
        <w:sz w:val="16"/>
        <w:szCs w:val="16"/>
      </w:rPr>
    </w:pPr>
    <w:r>
      <w:rPr>
        <w:noProof/>
        <w:sz w:val="16"/>
        <w:szCs w:val="16"/>
      </w:rPr>
      <mc:AlternateContent>
        <mc:Choice Requires="wps">
          <w:drawing>
            <wp:anchor distT="0" distB="0" distL="114300" distR="114300" simplePos="0" relativeHeight="251683840" behindDoc="0" locked="0" layoutInCell="0" allowOverlap="1" wp14:anchorId="5F87DA7B" wp14:editId="648E1D86">
              <wp:simplePos x="0" y="0"/>
              <wp:positionH relativeFrom="page">
                <wp:align>center</wp:align>
              </wp:positionH>
              <wp:positionV relativeFrom="page">
                <wp:align>top</wp:align>
              </wp:positionV>
              <wp:extent cx="7772400" cy="442595"/>
              <wp:effectExtent l="0" t="0" r="0" b="14605"/>
              <wp:wrapNone/>
              <wp:docPr id="25" name="MSIPCM6d5c405e95d0613ccf10bd1c" descr="{&quot;HashCode&quot;:35212263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AFB7F" w14:textId="22BDB755"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87DA7B" id="_x0000_t202" coordsize="21600,21600" o:spt="202" path="m,l,21600r21600,l21600,xe">
              <v:stroke joinstyle="miter"/>
              <v:path gradientshapeok="t" o:connecttype="rect"/>
            </v:shapetype>
            <v:shape id="MSIPCM6d5c405e95d0613ccf10bd1c" o:spid="_x0000_s1042" type="#_x0000_t202" alt="{&quot;HashCode&quot;:352122633,&quot;Height&quot;:9999999.0,&quot;Width&quot;:9999999.0,&quot;Placement&quot;:&quot;Header&quot;,&quot;Index&quot;:&quot;Primary&quot;,&quot;Section&quot;:5,&quot;Top&quot;:0.0,&quot;Left&quot;:0.0}" style="position:absolute;left:0;text-align:left;margin-left:0;margin-top:0;width:612pt;height:34.85pt;z-index:2516838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HwGQIAAC4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3GM+LLKD6oT7Oeip95avGxxi&#10;w3x4Zg65xrlRv+EJD6kAm8HZoqQG9+tv/piPFGCUkha1U1L/88CcoER9N0jO7Xg6jWJLFzTcW+9u&#10;8JqDvgeU5RhfiOXJjLlBDaZ0oF9R3qvYDUPMcOxZUh7ccLkPvZbxgXCxWqU0FJZlYWO2lsfiEdAI&#10;7kv3ypw9MxCQu0cY9MWKd0T0uT0Vq0MA2SSWIsQ9nmfkUZSJ5/MDiqp/e09Z12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DU0Hw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124AFB7F" w14:textId="22BDB755"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r w:rsidR="00B30538" w:rsidRPr="00F64424">
      <w:rPr>
        <w:sz w:val="16"/>
        <w:szCs w:val="16"/>
      </w:rPr>
      <w:t>Attachment 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41E6" w14:textId="5FC728AE" w:rsidR="00F34FD8" w:rsidRDefault="004D6951">
    <w:pPr>
      <w:pStyle w:val="Header"/>
    </w:pPr>
    <w:r>
      <w:rPr>
        <w:noProof/>
      </w:rPr>
      <mc:AlternateContent>
        <mc:Choice Requires="wps">
          <w:drawing>
            <wp:anchor distT="0" distB="0" distL="114300" distR="114300" simplePos="0" relativeHeight="251684864" behindDoc="0" locked="0" layoutInCell="0" allowOverlap="1" wp14:anchorId="76707CC4" wp14:editId="7D922956">
              <wp:simplePos x="0" y="190500"/>
              <wp:positionH relativeFrom="page">
                <wp:align>center</wp:align>
              </wp:positionH>
              <wp:positionV relativeFrom="page">
                <wp:align>top</wp:align>
              </wp:positionV>
              <wp:extent cx="7772400" cy="442595"/>
              <wp:effectExtent l="0" t="0" r="0" b="14605"/>
              <wp:wrapNone/>
              <wp:docPr id="26" name="MSIPCM59ed432aa37461ed3e9d26bf" descr="{&quot;HashCode&quot;:352122633,&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2A7E5" w14:textId="3DF5FD49"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707CC4" id="_x0000_t202" coordsize="21600,21600" o:spt="202" path="m,l,21600r21600,l21600,xe">
              <v:stroke joinstyle="miter"/>
              <v:path gradientshapeok="t" o:connecttype="rect"/>
            </v:shapetype>
            <v:shape id="MSIPCM59ed432aa37461ed3e9d26bf" o:spid="_x0000_s1044" type="#_x0000_t202" alt="{&quot;HashCode&quot;:352122633,&quot;Height&quot;:9999999.0,&quot;Width&quot;:9999999.0,&quot;Placement&quot;:&quot;Header&quot;,&quot;Index&quot;:&quot;FirstPage&quot;,&quot;Section&quot;:5,&quot;Top&quot;:0.0,&quot;Left&quot;:0.0}" style="position:absolute;margin-left:0;margin-top:0;width:612pt;height:34.85pt;z-index:2516848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kw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z6+LLKF8kj7IfTUeydXNQ2x&#10;Fj48CySuaW7Sb3iiQxugZnCyOKsAf/3NH/OJAopy1pJ2Cu5/7gUqzsx3S+TcjiaTKLZ0IQPferdn&#10;r90390CyHNELcTKZMTeYs6kRmleS9zJ2o5CwknoWXAY8X+5Dr2V6IFItlymNhOVEWNuNk7F4BDSC&#10;+9K9CnQnBgJx9whnfYn8HRF9bk/Fch9A14mlCHGP5wl5EmXi+fSAourf3lPW9Zkvfg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Trnkw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4E92A7E5" w14:textId="3DF5FD49"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E" w14:textId="7A9BFA0F" w:rsidR="00B30538" w:rsidRDefault="00B30538">
    <w:pPr>
      <w:tabs>
        <w:tab w:val="right" w:pos="9289"/>
      </w:tabs>
      <w:ind w:left="-444" w:right="-452"/>
    </w:pPr>
    <w:r>
      <w:rPr>
        <w:rFonts w:ascii="Times New Roman" w:eastAsia="Times New Roman" w:hAnsi="Times New Roman"/>
      </w:rPr>
      <w:t>GBH Register - New Item</w:t>
    </w:r>
    <w:r>
      <w:rPr>
        <w:rFonts w:ascii="Times New Roman" w:eastAsia="Times New Roman" w:hAnsi="Times New Roman"/>
      </w:rPr>
      <w:tab/>
      <w:t xml:space="preserve">Page </w:t>
    </w:r>
    <w:r>
      <w:rPr>
        <w:rFonts w:cs="Calibri"/>
      </w:rPr>
      <w:fldChar w:fldCharType="begin"/>
    </w:r>
    <w:r>
      <w:instrText xml:space="preserve"> PAGE   \* MERGEFORMAT </w:instrText>
    </w:r>
    <w:r>
      <w:rPr>
        <w:rFonts w:cs="Calibri"/>
      </w:rPr>
      <w:fldChar w:fldCharType="separate"/>
    </w:r>
    <w:r w:rsidRPr="008E20CC">
      <w:rPr>
        <w:rFonts w:ascii="Times New Roman" w:eastAsia="Times New Roman" w:hAnsi="Times New Roman"/>
        <w:noProof/>
      </w:rPr>
      <w:t>5</w:t>
    </w:r>
    <w:r>
      <w:rPr>
        <w:rFonts w:ascii="Times New Roman" w:eastAsia="Times New Roman" w:hAnsi="Times New Roman"/>
      </w:rPr>
      <w:fldChar w:fldCharType="end"/>
    </w:r>
    <w:r>
      <w:rPr>
        <w:rFonts w:ascii="Times New Roman" w:eastAsia="Times New Roman" w:hAnsi="Times New Roman"/>
      </w:rPr>
      <w:t xml:space="preserve"> of </w:t>
    </w:r>
    <w:r>
      <w:rPr>
        <w:rFonts w:ascii="Times New Roman" w:eastAsia="Times New Roman" w:hAnsi="Times New Roman"/>
        <w:noProof/>
      </w:rPr>
      <w:fldChar w:fldCharType="begin"/>
    </w:r>
    <w:r>
      <w:rPr>
        <w:rFonts w:ascii="Times New Roman" w:eastAsia="Times New Roman" w:hAnsi="Times New Roman"/>
        <w:noProof/>
      </w:rPr>
      <w:instrText xml:space="preserve"> NUMPAGES   \* MERGEFORMAT </w:instrText>
    </w:r>
    <w:r>
      <w:rPr>
        <w:rFonts w:ascii="Times New Roman" w:eastAsia="Times New Roman" w:hAnsi="Times New Roman"/>
        <w:noProof/>
      </w:rPr>
      <w:fldChar w:fldCharType="separate"/>
    </w:r>
    <w:r>
      <w:rPr>
        <w:rFonts w:ascii="Times New Roman" w:eastAsia="Times New Roman" w:hAnsi="Times New Roman"/>
        <w:noProof/>
      </w:rPr>
      <w:t>24</w:t>
    </w:r>
    <w:r>
      <w:rPr>
        <w:rFonts w:ascii="Times New Roman" w:eastAsia="Times New Roman" w:hAnsi="Times New Roman"/>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F" w14:textId="602AC729" w:rsidR="00B30538" w:rsidRPr="008165EB" w:rsidRDefault="004D6951" w:rsidP="008165EB">
    <w:pPr>
      <w:pStyle w:val="Header"/>
    </w:pPr>
    <w:r>
      <w:rPr>
        <w:noProof/>
      </w:rPr>
      <mc:AlternateContent>
        <mc:Choice Requires="wps">
          <w:drawing>
            <wp:anchor distT="0" distB="0" distL="114300" distR="114300" simplePos="0" relativeHeight="251685888" behindDoc="0" locked="0" layoutInCell="0" allowOverlap="1" wp14:anchorId="6427526C" wp14:editId="71C7CDBD">
              <wp:simplePos x="0" y="0"/>
              <wp:positionH relativeFrom="page">
                <wp:align>center</wp:align>
              </wp:positionH>
              <wp:positionV relativeFrom="page">
                <wp:align>top</wp:align>
              </wp:positionV>
              <wp:extent cx="7772400" cy="442595"/>
              <wp:effectExtent l="0" t="0" r="0" b="14605"/>
              <wp:wrapNone/>
              <wp:docPr id="27" name="MSIPCMfdae4a03883c9a0855ac29ea" descr="{&quot;HashCode&quot;:35212263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938CD" w14:textId="7CC19C9E"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27526C" id="_x0000_t202" coordsize="21600,21600" o:spt="202" path="m,l,21600r21600,l21600,xe">
              <v:stroke joinstyle="miter"/>
              <v:path gradientshapeok="t" o:connecttype="rect"/>
            </v:shapetype>
            <v:shape id="MSIPCMfdae4a03883c9a0855ac29ea" o:spid="_x0000_s1046" type="#_x0000_t202" alt="{&quot;HashCode&quot;:352122633,&quot;Height&quot;:9999999.0,&quot;Width&quot;:9999999.0,&quot;Placement&quot;:&quot;Header&quot;,&quot;Index&quot;:&quot;Primary&quot;,&quot;Section&quot;:6,&quot;Top&quot;:0.0,&quot;Left&quot;:0.0}" style="position:absolute;margin-left:0;margin-top:0;width:612pt;height:34.85pt;z-index:2516858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q4FcJB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214938CD" w14:textId="7CC19C9E"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1" w14:textId="62CFDA7C" w:rsidR="00B30538" w:rsidRPr="008165EB" w:rsidRDefault="004D6951" w:rsidP="008165EB">
    <w:pPr>
      <w:jc w:val="right"/>
      <w:rPr>
        <w:sz w:val="16"/>
        <w:szCs w:val="16"/>
      </w:rPr>
    </w:pPr>
    <w:r>
      <w:rPr>
        <w:noProof/>
        <w:sz w:val="16"/>
        <w:szCs w:val="16"/>
      </w:rPr>
      <mc:AlternateContent>
        <mc:Choice Requires="wps">
          <w:drawing>
            <wp:anchor distT="0" distB="0" distL="114300" distR="114300" simplePos="0" relativeHeight="251686912" behindDoc="0" locked="0" layoutInCell="0" allowOverlap="1" wp14:anchorId="5AFDAB00" wp14:editId="1519895D">
              <wp:simplePos x="0" y="0"/>
              <wp:positionH relativeFrom="page">
                <wp:align>center</wp:align>
              </wp:positionH>
              <wp:positionV relativeFrom="page">
                <wp:align>top</wp:align>
              </wp:positionV>
              <wp:extent cx="7772400" cy="442595"/>
              <wp:effectExtent l="0" t="0" r="0" b="14605"/>
              <wp:wrapNone/>
              <wp:docPr id="28" name="MSIPCMa122482fb75fa2f7759794a0" descr="{&quot;HashCode&quot;:352122633,&quot;Height&quot;:9999999.0,&quot;Width&quot;:9999999.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E4D59" w14:textId="3B6696C6"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FDAB00" id="_x0000_t202" coordsize="21600,21600" o:spt="202" path="m,l,21600r21600,l21600,xe">
              <v:stroke joinstyle="miter"/>
              <v:path gradientshapeok="t" o:connecttype="rect"/>
            </v:shapetype>
            <v:shape id="MSIPCMa122482fb75fa2f7759794a0" o:spid="_x0000_s1048" type="#_x0000_t202" alt="{&quot;HashCode&quot;:352122633,&quot;Height&quot;:9999999.0,&quot;Width&quot;:9999999.0,&quot;Placement&quot;:&quot;Header&quot;,&quot;Index&quot;:&quot;FirstPage&quot;,&quot;Section&quot;:6,&quot;Top&quot;:0.0,&quot;Left&quot;:0.0}" style="position:absolute;left:0;text-align:left;margin-left:0;margin-top:0;width:612pt;height:34.85pt;z-index:2516869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N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z5OE0TXFsoj7YfQU++dXNU0&#10;xFr48CyQuKa5Sb/hiQ5tgJrByeKsAvz1N3/MJwooyllL2im4/7kXqDgz3y2RczuaTKLY0oUMfOvd&#10;nr1239wDyXJEL8TJZMbcYM6mRmheSd7L2I1CwkrqWXAZ8Hy5D72W6YFItVymNBKWE2FtN07G4hHQ&#10;CO5L9yrQnRgIxN0jnPUl8ndE9Lk9Fct9AF0nlq5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mdudN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263E4D59" w14:textId="3B6696C6"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r w:rsidR="00B30538">
      <w:rPr>
        <w:sz w:val="16"/>
        <w:szCs w:val="16"/>
      </w:rPr>
      <w:t>Attachment 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DE1F" w14:textId="4F9DFA66" w:rsidR="00F34FD8" w:rsidRDefault="00F34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DAA7" w14:textId="520459AF" w:rsidR="004D6951" w:rsidRDefault="004D6951">
    <w:pPr>
      <w:pStyle w:val="Header"/>
    </w:pPr>
    <w:r>
      <w:rPr>
        <w:noProof/>
      </w:rPr>
      <mc:AlternateContent>
        <mc:Choice Requires="wps">
          <w:drawing>
            <wp:anchor distT="0" distB="0" distL="114300" distR="114300" simplePos="0" relativeHeight="251675648" behindDoc="0" locked="0" layoutInCell="0" allowOverlap="1" wp14:anchorId="0BF17441" wp14:editId="485E6FE0">
              <wp:simplePos x="0" y="0"/>
              <wp:positionH relativeFrom="page">
                <wp:align>center</wp:align>
              </wp:positionH>
              <wp:positionV relativeFrom="page">
                <wp:align>top</wp:align>
              </wp:positionV>
              <wp:extent cx="7772400" cy="442595"/>
              <wp:effectExtent l="0" t="0" r="0" b="14605"/>
              <wp:wrapNone/>
              <wp:docPr id="15" name="MSIPCM9da94e7ba2652b44b3d38bc1"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124D2" w14:textId="717FF95C"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F17441" id="_x0000_t202" coordsize="21600,21600" o:spt="202" path="m,l,21600r21600,l21600,xe">
              <v:stroke joinstyle="miter"/>
              <v:path gradientshapeok="t" o:connecttype="rect"/>
            </v:shapetype>
            <v:shape id="MSIPCM9da94e7ba2652b44b3d38bc1" o:spid="_x0000_s1026" type="#_x0000_t202" alt="{&quot;HashCode&quot;:352122633,&quot;Height&quot;:9999999.0,&quot;Width&quot;:9999999.0,&quot;Placement&quot;:&quot;Header&quot;,&quot;Index&quot;:&quot;Primary&quot;,&quot;Section&quot;:1,&quot;Top&quot;:0.0,&quot;Left&quot;:0.0}" style="position:absolute;margin-left:0;margin-top:0;width:612pt;height:34.85pt;z-index:2516756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790124D2" w14:textId="717FF95C"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5" w14:textId="05D82206" w:rsidR="00B30538" w:rsidRPr="008165EB" w:rsidRDefault="00B30538" w:rsidP="008165E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6" w14:textId="3207B84A" w:rsidR="00B30538" w:rsidRPr="007B542C" w:rsidRDefault="007B542C" w:rsidP="007B542C">
    <w:pPr>
      <w:jc w:val="right"/>
      <w:rPr>
        <w:sz w:val="16"/>
        <w:szCs w:val="16"/>
      </w:rPr>
    </w:pPr>
    <w:r>
      <w:rPr>
        <w:sz w:val="16"/>
        <w:szCs w:val="16"/>
      </w:rPr>
      <w:t>Attachment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A8D1" w14:textId="3ACF2B70" w:rsidR="004D6951" w:rsidRDefault="004D6951">
    <w:pPr>
      <w:pStyle w:val="Header"/>
    </w:pPr>
    <w:r>
      <w:rPr>
        <w:noProof/>
      </w:rPr>
      <mc:AlternateContent>
        <mc:Choice Requires="wps">
          <w:drawing>
            <wp:anchor distT="0" distB="0" distL="114300" distR="114300" simplePos="0" relativeHeight="251676672" behindDoc="0" locked="0" layoutInCell="0" allowOverlap="1" wp14:anchorId="38C22E6C" wp14:editId="6C3BDE1E">
              <wp:simplePos x="0" y="190500"/>
              <wp:positionH relativeFrom="page">
                <wp:align>center</wp:align>
              </wp:positionH>
              <wp:positionV relativeFrom="page">
                <wp:align>top</wp:align>
              </wp:positionV>
              <wp:extent cx="7772400" cy="442595"/>
              <wp:effectExtent l="0" t="0" r="0" b="14605"/>
              <wp:wrapNone/>
              <wp:docPr id="16" name="MSIPCM934748c8803b975078cdf388"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030BF" w14:textId="5168D103"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8C22E6C" id="_x0000_t202" coordsize="21600,21600" o:spt="202" path="m,l,21600r21600,l21600,xe">
              <v:stroke joinstyle="miter"/>
              <v:path gradientshapeok="t" o:connecttype="rect"/>
            </v:shapetype>
            <v:shape id="MSIPCM934748c8803b975078cdf388" o:spid="_x0000_s1028" type="#_x0000_t202" alt="{&quot;HashCode&quot;:352122633,&quot;Height&quot;:9999999.0,&quot;Width&quot;:9999999.0,&quot;Placement&quot;:&quot;Header&quot;,&quot;Index&quot;:&quot;FirstPage&quot;,&quot;Section&quot;:1,&quot;Top&quot;:0.0,&quot;Left&quot;:0.0}" style="position:absolute;margin-left:0;margin-top:0;width:612pt;height:34.85pt;z-index:25167667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7F5030BF" w14:textId="5168D103"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20A5" w14:textId="2C6DCDCB" w:rsidR="00F34FD8" w:rsidRDefault="00F34F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A813" w14:textId="582793E2" w:rsidR="00F34FD8" w:rsidRDefault="004D6951">
    <w:pPr>
      <w:pStyle w:val="Header"/>
    </w:pPr>
    <w:r>
      <w:rPr>
        <w:noProof/>
      </w:rPr>
      <mc:AlternateContent>
        <mc:Choice Requires="wps">
          <w:drawing>
            <wp:anchor distT="0" distB="0" distL="114300" distR="114300" simplePos="0" relativeHeight="251677696" behindDoc="0" locked="0" layoutInCell="0" allowOverlap="1" wp14:anchorId="01613C3E" wp14:editId="333C55BB">
              <wp:simplePos x="0" y="0"/>
              <wp:positionH relativeFrom="page">
                <wp:align>center</wp:align>
              </wp:positionH>
              <wp:positionV relativeFrom="page">
                <wp:align>top</wp:align>
              </wp:positionV>
              <wp:extent cx="7772400" cy="442595"/>
              <wp:effectExtent l="0" t="0" r="0" b="14605"/>
              <wp:wrapNone/>
              <wp:docPr id="17" name="MSIPCM78b840379bf0f54c140f041e" descr="{&quot;HashCode&quot;:35212263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488059" w14:textId="6CDE2F66"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613C3E" id="_x0000_t202" coordsize="21600,21600" o:spt="202" path="m,l,21600r21600,l21600,xe">
              <v:stroke joinstyle="miter"/>
              <v:path gradientshapeok="t" o:connecttype="rect"/>
            </v:shapetype>
            <v:shape id="MSIPCM78b840379bf0f54c140f041e" o:spid="_x0000_s1030" type="#_x0000_t202" alt="{&quot;HashCode&quot;:352122633,&quot;Height&quot;:9999999.0,&quot;Width&quot;:9999999.0,&quot;Placement&quot;:&quot;Header&quot;,&quot;Index&quot;:&quot;Primary&quot;,&quot;Section&quot;:2,&quot;Top&quot;:0.0,&quot;Left&quot;:0.0}" style="position:absolute;margin-left:0;margin-top:0;width:612pt;height:34.85pt;z-index:25167769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57488059" w14:textId="6CDE2F66"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4154" w14:textId="3B683027" w:rsidR="00F34FD8" w:rsidRDefault="004D6951">
    <w:pPr>
      <w:pStyle w:val="Header"/>
    </w:pPr>
    <w:r>
      <w:rPr>
        <w:noProof/>
      </w:rPr>
      <mc:AlternateContent>
        <mc:Choice Requires="wps">
          <w:drawing>
            <wp:anchor distT="0" distB="0" distL="114300" distR="114300" simplePos="0" relativeHeight="251678720" behindDoc="0" locked="0" layoutInCell="0" allowOverlap="1" wp14:anchorId="270C1AF7" wp14:editId="285CBD86">
              <wp:simplePos x="0" y="190500"/>
              <wp:positionH relativeFrom="page">
                <wp:align>center</wp:align>
              </wp:positionH>
              <wp:positionV relativeFrom="page">
                <wp:align>top</wp:align>
              </wp:positionV>
              <wp:extent cx="7772400" cy="442595"/>
              <wp:effectExtent l="0" t="0" r="0" b="14605"/>
              <wp:wrapNone/>
              <wp:docPr id="19" name="MSIPCM87c94a368ef9c703f1e9e252" descr="{&quot;HashCode&quot;:35212263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9D8B8" w14:textId="38BDE27C"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0C1AF7" id="_x0000_t202" coordsize="21600,21600" o:spt="202" path="m,l,21600r21600,l21600,xe">
              <v:stroke joinstyle="miter"/>
              <v:path gradientshapeok="t" o:connecttype="rect"/>
            </v:shapetype>
            <v:shape id="MSIPCM87c94a368ef9c703f1e9e252" o:spid="_x0000_s1032" type="#_x0000_t202" alt="{&quot;HashCode&quot;:352122633,&quot;Height&quot;:9999999.0,&quot;Width&quot;:9999999.0,&quot;Placement&quot;:&quot;Header&quot;,&quot;Index&quot;:&quot;FirstPage&quot;,&quot;Section&quot;:2,&quot;Top&quot;:0.0,&quot;Left&quot;:0.0}" style="position:absolute;margin-left:0;margin-top:0;width:612pt;height:34.85pt;z-index:25167872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he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LIlsoj7QfQk+9d3JV0xBr&#10;4cOzQOKa5ib9hic6tAFqBieLswrw19/8MZ8ooChnLWmn4P7nXqDizHy3RM7taDKJYksXMvCtd3v2&#10;2n1zDyTLEb0QJ5MZc4M5mxqheSV5L2M3CgkrqWfBZcDz5T70WqYHItVymdJIWE6Etd04GYtHQCO4&#10;L92rQHdiIBB3j3DWl8jfEdHn9lQs9wF0nViKEPd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sZKhe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5F19D8B8" w14:textId="38BDE27C"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BFA" w14:textId="071831C2" w:rsidR="00F34FD8" w:rsidRDefault="00F34F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9" w14:textId="02B3B2CA" w:rsidR="00B30538" w:rsidRPr="00B92950" w:rsidRDefault="004D6951" w:rsidP="00B92950">
    <w:r>
      <w:rPr>
        <w:noProof/>
      </w:rPr>
      <mc:AlternateContent>
        <mc:Choice Requires="wps">
          <w:drawing>
            <wp:anchor distT="0" distB="0" distL="114300" distR="114300" simplePos="0" relativeHeight="251679744" behindDoc="0" locked="0" layoutInCell="0" allowOverlap="1" wp14:anchorId="42DE996B" wp14:editId="0770499A">
              <wp:simplePos x="0" y="0"/>
              <wp:positionH relativeFrom="page">
                <wp:align>center</wp:align>
              </wp:positionH>
              <wp:positionV relativeFrom="page">
                <wp:align>top</wp:align>
              </wp:positionV>
              <wp:extent cx="7772400" cy="442595"/>
              <wp:effectExtent l="0" t="0" r="0" b="14605"/>
              <wp:wrapNone/>
              <wp:docPr id="20" name="MSIPCM401c4962bcbf59f371ebfc7c"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AD063" w14:textId="6FFDB05C"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DE996B" id="_x0000_t202" coordsize="21600,21600" o:spt="202" path="m,l,21600r21600,l21600,xe">
              <v:stroke joinstyle="miter"/>
              <v:path gradientshapeok="t" o:connecttype="rect"/>
            </v:shapetype>
            <v:shape id="MSIPCM401c4962bcbf59f371ebfc7c" o:spid="_x0000_s1034" type="#_x0000_t202" alt="{&quot;HashCode&quot;:352122633,&quot;Height&quot;:9999999.0,&quot;Width&quot;:9999999.0,&quot;Placement&quot;:&quot;Header&quot;,&quot;Index&quot;:&quot;Primary&quot;,&quot;Section&quot;:3,&quot;Top&quot;:0.0,&quot;Left&quot;:0.0}" style="position:absolute;margin-left:0;margin-top:0;width:612pt;height:34.85pt;z-index:2516797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3C5AD063" w14:textId="6FFDB05C"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FC86" w14:textId="7B1C183F" w:rsidR="00F34FD8" w:rsidRDefault="004D6951">
    <w:pPr>
      <w:pStyle w:val="Header"/>
    </w:pPr>
    <w:r>
      <w:rPr>
        <w:noProof/>
      </w:rPr>
      <mc:AlternateContent>
        <mc:Choice Requires="wps">
          <w:drawing>
            <wp:anchor distT="0" distB="0" distL="114300" distR="114300" simplePos="0" relativeHeight="251680768" behindDoc="0" locked="0" layoutInCell="0" allowOverlap="1" wp14:anchorId="7FDB2DE2" wp14:editId="0CA7C876">
              <wp:simplePos x="0" y="190500"/>
              <wp:positionH relativeFrom="page">
                <wp:align>center</wp:align>
              </wp:positionH>
              <wp:positionV relativeFrom="page">
                <wp:align>top</wp:align>
              </wp:positionV>
              <wp:extent cx="7772400" cy="442595"/>
              <wp:effectExtent l="0" t="0" r="0" b="14605"/>
              <wp:wrapNone/>
              <wp:docPr id="22" name="MSIPCMaa904dbc98d54367d266ee9f" descr="{&quot;HashCode&quot;:35212263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423E2" w14:textId="4B297DCB"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DB2DE2" id="_x0000_t202" coordsize="21600,21600" o:spt="202" path="m,l,21600r21600,l21600,xe">
              <v:stroke joinstyle="miter"/>
              <v:path gradientshapeok="t" o:connecttype="rect"/>
            </v:shapetype>
            <v:shape id="MSIPCMaa904dbc98d54367d266ee9f" o:spid="_x0000_s1036" type="#_x0000_t202" alt="{&quot;HashCode&quot;:352122633,&quot;Height&quot;:9999999.0,&quot;Width&quot;:9999999.0,&quot;Placement&quot;:&quot;Header&quot;,&quot;Index&quot;:&quot;FirstPage&quot;,&quot;Section&quot;:3,&quot;Top&quot;:0.0,&quot;Left&quot;:0.0}" style="position:absolute;margin-left:0;margin-top:0;width:612pt;height:34.85pt;z-index:25168076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j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80QXRtoTzSfgg99d7JVU1D&#10;rIUPzwKJa5qb9Bue6NAGqBmcLM4qwF9/88d8ooCinLWknYL7n3uBijPz3RI5t6PJJIotXcjAt97t&#10;2Wv3zT2QLEf0QpxMZswN5mxqhOaV5L2M3SgkrKSeBZcBz5f70GuZHohUy2VKI2E5EdZ242QsHgGN&#10;4L50rwLdiYFA3D3CWV8if0dEn9tTsdwH0HVi6YrnCXkSZeL59ICi6t/eU9b1mS9+A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Nm8NiMYAgAALgQAAA4AAAAAAAAAAAAAAAAALgIAAGRycy9lMm9Eb2MueG1sUEsBAi0AFAAGAAgA&#10;AAAhAFW3+zXbAAAABQEAAA8AAAAAAAAAAAAAAAAAcgQAAGRycy9kb3ducmV2LnhtbFBLBQYAAAAA&#10;BAAEAPMAAAB6BQAAAAA=&#10;" o:allowincell="f" filled="f" stroked="f" strokeweight=".5pt">
              <v:fill o:detectmouseclick="t"/>
              <v:textbox inset=",0,,0">
                <w:txbxContent>
                  <w:p w14:paraId="330423E2" w14:textId="4B297DCB" w:rsidR="004D6951" w:rsidRPr="004D6951" w:rsidRDefault="004D6951" w:rsidP="004D6951">
                    <w:pPr>
                      <w:spacing w:after="0"/>
                      <w:jc w:val="center"/>
                      <w:rPr>
                        <w:rFonts w:ascii="Arial" w:hAnsi="Arial" w:cs="Arial"/>
                        <w:color w:val="000000"/>
                        <w:sz w:val="24"/>
                      </w:rPr>
                    </w:pPr>
                    <w:r w:rsidRPr="004D6951">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941A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08B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64B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7C8A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CA0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805F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D6D9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804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60A06"/>
    <w:lvl w:ilvl="0">
      <w:start w:val="1"/>
      <w:numFmt w:val="decimal"/>
      <w:lvlText w:val="%1."/>
      <w:lvlJc w:val="left"/>
      <w:pPr>
        <w:tabs>
          <w:tab w:val="num" w:pos="360"/>
        </w:tabs>
        <w:ind w:left="360" w:hanging="360"/>
      </w:pPr>
    </w:lvl>
  </w:abstractNum>
  <w:abstractNum w:abstractNumId="9" w15:restartNumberingAfterBreak="0">
    <w:nsid w:val="07242E72"/>
    <w:multiLevelType w:val="hybridMultilevel"/>
    <w:tmpl w:val="11DEC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3D64A3"/>
    <w:multiLevelType w:val="hybridMultilevel"/>
    <w:tmpl w:val="1C205494"/>
    <w:lvl w:ilvl="0" w:tplc="5E2AD7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3E3220"/>
    <w:multiLevelType w:val="multilevel"/>
    <w:tmpl w:val="6A8883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E0D7DA2"/>
    <w:multiLevelType w:val="multilevel"/>
    <w:tmpl w:val="096840DC"/>
    <w:lvl w:ilvl="0">
      <w:start w:val="1"/>
      <w:numFmt w:val="decimal"/>
      <w:pStyle w:val="Tablenumberedparagraph"/>
      <w:lvlText w:val="%1."/>
      <w:lvlJc w:val="left"/>
      <w:pPr>
        <w:ind w:left="425" w:hanging="425"/>
      </w:pPr>
      <w:rPr>
        <w:rFonts w:hint="default"/>
      </w:rPr>
    </w:lvl>
    <w:lvl w:ilvl="1">
      <w:start w:val="1"/>
      <w:numFmt w:val="lowerLetter"/>
      <w:lvlText w:val="%2."/>
      <w:lvlJc w:val="left"/>
      <w:pPr>
        <w:ind w:left="851" w:hanging="426"/>
      </w:pPr>
      <w:rPr>
        <w:rFonts w:hint="default"/>
        <w:color w:val="auto"/>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2AE66E4D"/>
    <w:multiLevelType w:val="hybridMultilevel"/>
    <w:tmpl w:val="805A63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FE7A5D"/>
    <w:multiLevelType w:val="hybridMultilevel"/>
    <w:tmpl w:val="157CA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785A12"/>
    <w:multiLevelType w:val="hybridMultilevel"/>
    <w:tmpl w:val="3C9A5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CC230F"/>
    <w:multiLevelType w:val="hybridMultilevel"/>
    <w:tmpl w:val="5D169B44"/>
    <w:lvl w:ilvl="0" w:tplc="795C32AA">
      <w:start w:val="1"/>
      <w:numFmt w:val="decimal"/>
      <w:lvlText w:val="%1."/>
      <w:lvlJc w:val="left"/>
      <w:pPr>
        <w:ind w:left="735" w:hanging="375"/>
      </w:pPr>
      <w:rPr>
        <w:rFonts w:eastAsia="Times New Roman"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87332F"/>
    <w:multiLevelType w:val="hybridMultilevel"/>
    <w:tmpl w:val="4B985D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EC4495"/>
    <w:multiLevelType w:val="hybridMultilevel"/>
    <w:tmpl w:val="84900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F69D2"/>
    <w:multiLevelType w:val="hybridMultilevel"/>
    <w:tmpl w:val="E9C23E8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15:restartNumberingAfterBreak="0">
    <w:nsid w:val="4C99582B"/>
    <w:multiLevelType w:val="hybridMultilevel"/>
    <w:tmpl w:val="4B266AAE"/>
    <w:lvl w:ilvl="0" w:tplc="0BC0369A">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92D88"/>
    <w:multiLevelType w:val="hybridMultilevel"/>
    <w:tmpl w:val="DBAE5C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7B4F6C"/>
    <w:multiLevelType w:val="hybridMultilevel"/>
    <w:tmpl w:val="03B4837C"/>
    <w:lvl w:ilvl="0" w:tplc="BC86EBE2">
      <w:start w:val="1"/>
      <w:numFmt w:val="bullet"/>
      <w:pStyle w:val="Bulletedlist"/>
      <w:lvlText w:val=""/>
      <w:lvlJc w:val="left"/>
      <w:pPr>
        <w:ind w:left="277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38C745E">
      <w:numFmt w:val="bullet"/>
      <w:lvlText w:val="•"/>
      <w:lvlJc w:val="left"/>
      <w:pPr>
        <w:ind w:left="2444" w:hanging="644"/>
      </w:pPr>
      <w:rPr>
        <w:rFonts w:ascii="Calibri" w:eastAsia="Calibri"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B93B20"/>
    <w:multiLevelType w:val="hybridMultilevel"/>
    <w:tmpl w:val="D2D4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2A37A5"/>
    <w:multiLevelType w:val="hybridMultilevel"/>
    <w:tmpl w:val="805A63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7A7C90"/>
    <w:multiLevelType w:val="multilevel"/>
    <w:tmpl w:val="C5387F16"/>
    <w:lvl w:ilvl="0">
      <w:start w:val="1"/>
      <w:numFmt w:val="decimal"/>
      <w:pStyle w:val="Indentedbulletedtextlasa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8842537"/>
    <w:multiLevelType w:val="hybridMultilevel"/>
    <w:tmpl w:val="DE36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9814169">
    <w:abstractNumId w:val="17"/>
  </w:num>
  <w:num w:numId="2" w16cid:durableId="962274900">
    <w:abstractNumId w:val="22"/>
  </w:num>
  <w:num w:numId="3" w16cid:durableId="1155028009">
    <w:abstractNumId w:val="20"/>
  </w:num>
  <w:num w:numId="4" w16cid:durableId="967592300">
    <w:abstractNumId w:val="18"/>
  </w:num>
  <w:num w:numId="5" w16cid:durableId="958606108">
    <w:abstractNumId w:val="26"/>
  </w:num>
  <w:num w:numId="6" w16cid:durableId="1728413657">
    <w:abstractNumId w:val="23"/>
  </w:num>
  <w:num w:numId="7" w16cid:durableId="350886802">
    <w:abstractNumId w:val="21"/>
  </w:num>
  <w:num w:numId="8" w16cid:durableId="420685197">
    <w:abstractNumId w:val="13"/>
  </w:num>
  <w:num w:numId="9" w16cid:durableId="1219394911">
    <w:abstractNumId w:val="24"/>
  </w:num>
  <w:num w:numId="10" w16cid:durableId="945575720">
    <w:abstractNumId w:val="14"/>
  </w:num>
  <w:num w:numId="11" w16cid:durableId="1017468866">
    <w:abstractNumId w:val="16"/>
  </w:num>
  <w:num w:numId="12" w16cid:durableId="44136103">
    <w:abstractNumId w:val="9"/>
  </w:num>
  <w:num w:numId="13" w16cid:durableId="1291670670">
    <w:abstractNumId w:val="10"/>
  </w:num>
  <w:num w:numId="14" w16cid:durableId="675503520">
    <w:abstractNumId w:val="19"/>
  </w:num>
  <w:num w:numId="15" w16cid:durableId="1712919442">
    <w:abstractNumId w:val="12"/>
  </w:num>
  <w:num w:numId="16" w16cid:durableId="1413309286">
    <w:abstractNumId w:val="22"/>
  </w:num>
  <w:num w:numId="17" w16cid:durableId="442843817">
    <w:abstractNumId w:val="11"/>
  </w:num>
  <w:num w:numId="18" w16cid:durableId="909073870">
    <w:abstractNumId w:val="25"/>
  </w:num>
  <w:num w:numId="19" w16cid:durableId="392655915">
    <w:abstractNumId w:val="7"/>
  </w:num>
  <w:num w:numId="20" w16cid:durableId="1929579006">
    <w:abstractNumId w:val="6"/>
  </w:num>
  <w:num w:numId="21" w16cid:durableId="170147276">
    <w:abstractNumId w:val="5"/>
  </w:num>
  <w:num w:numId="22" w16cid:durableId="1097680266">
    <w:abstractNumId w:val="4"/>
  </w:num>
  <w:num w:numId="23" w16cid:durableId="1897085918">
    <w:abstractNumId w:val="8"/>
  </w:num>
  <w:num w:numId="24" w16cid:durableId="647828627">
    <w:abstractNumId w:val="3"/>
  </w:num>
  <w:num w:numId="25" w16cid:durableId="1626889996">
    <w:abstractNumId w:val="2"/>
  </w:num>
  <w:num w:numId="26" w16cid:durableId="1545210061">
    <w:abstractNumId w:val="1"/>
  </w:num>
  <w:num w:numId="27" w16cid:durableId="809053788">
    <w:abstractNumId w:val="0"/>
  </w:num>
  <w:num w:numId="28" w16cid:durableId="167125674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5F"/>
    <w:rsid w:val="0000093B"/>
    <w:rsid w:val="00001134"/>
    <w:rsid w:val="000050D7"/>
    <w:rsid w:val="000114EB"/>
    <w:rsid w:val="000125E1"/>
    <w:rsid w:val="000244EC"/>
    <w:rsid w:val="0002492B"/>
    <w:rsid w:val="00025ABB"/>
    <w:rsid w:val="00026218"/>
    <w:rsid w:val="00030B63"/>
    <w:rsid w:val="00032FCD"/>
    <w:rsid w:val="000379A0"/>
    <w:rsid w:val="0004091B"/>
    <w:rsid w:val="00041D36"/>
    <w:rsid w:val="00051A3F"/>
    <w:rsid w:val="000521DD"/>
    <w:rsid w:val="00052F0C"/>
    <w:rsid w:val="000543B1"/>
    <w:rsid w:val="00056228"/>
    <w:rsid w:val="00057589"/>
    <w:rsid w:val="00061E60"/>
    <w:rsid w:val="00062904"/>
    <w:rsid w:val="0006628F"/>
    <w:rsid w:val="00084D55"/>
    <w:rsid w:val="00086203"/>
    <w:rsid w:val="00086553"/>
    <w:rsid w:val="00090F9A"/>
    <w:rsid w:val="00091A13"/>
    <w:rsid w:val="00094A96"/>
    <w:rsid w:val="000967C3"/>
    <w:rsid w:val="000A41EF"/>
    <w:rsid w:val="000A6DAC"/>
    <w:rsid w:val="000A6DE5"/>
    <w:rsid w:val="000B42D4"/>
    <w:rsid w:val="000B4BC1"/>
    <w:rsid w:val="000B640E"/>
    <w:rsid w:val="000B70B4"/>
    <w:rsid w:val="000C01B4"/>
    <w:rsid w:val="000C136E"/>
    <w:rsid w:val="000C1D14"/>
    <w:rsid w:val="000C2F8E"/>
    <w:rsid w:val="000C398A"/>
    <w:rsid w:val="000C73D5"/>
    <w:rsid w:val="000D2999"/>
    <w:rsid w:val="000D381E"/>
    <w:rsid w:val="000D445B"/>
    <w:rsid w:val="000D4DA4"/>
    <w:rsid w:val="000D5259"/>
    <w:rsid w:val="000D6062"/>
    <w:rsid w:val="000D6D04"/>
    <w:rsid w:val="000D6F82"/>
    <w:rsid w:val="000F332A"/>
    <w:rsid w:val="000F7971"/>
    <w:rsid w:val="001040F2"/>
    <w:rsid w:val="00105C4F"/>
    <w:rsid w:val="00106EAF"/>
    <w:rsid w:val="001104B1"/>
    <w:rsid w:val="00120FDC"/>
    <w:rsid w:val="001217A4"/>
    <w:rsid w:val="00123205"/>
    <w:rsid w:val="001277F3"/>
    <w:rsid w:val="0013582E"/>
    <w:rsid w:val="00136105"/>
    <w:rsid w:val="00140494"/>
    <w:rsid w:val="0014163C"/>
    <w:rsid w:val="00141DAA"/>
    <w:rsid w:val="00143DA5"/>
    <w:rsid w:val="0014402C"/>
    <w:rsid w:val="00144D46"/>
    <w:rsid w:val="001502DA"/>
    <w:rsid w:val="00151C4F"/>
    <w:rsid w:val="00152A7A"/>
    <w:rsid w:val="001556AC"/>
    <w:rsid w:val="00156524"/>
    <w:rsid w:val="00164544"/>
    <w:rsid w:val="0017020E"/>
    <w:rsid w:val="0017107F"/>
    <w:rsid w:val="00171650"/>
    <w:rsid w:val="001730F5"/>
    <w:rsid w:val="001757F3"/>
    <w:rsid w:val="00176655"/>
    <w:rsid w:val="00183EB5"/>
    <w:rsid w:val="00183FAD"/>
    <w:rsid w:val="00184FB8"/>
    <w:rsid w:val="0019436A"/>
    <w:rsid w:val="0019489F"/>
    <w:rsid w:val="001977E2"/>
    <w:rsid w:val="00197D05"/>
    <w:rsid w:val="001A2F48"/>
    <w:rsid w:val="001A573C"/>
    <w:rsid w:val="001B15AD"/>
    <w:rsid w:val="001C5C60"/>
    <w:rsid w:val="001C6324"/>
    <w:rsid w:val="001D010B"/>
    <w:rsid w:val="001D025B"/>
    <w:rsid w:val="001D0A22"/>
    <w:rsid w:val="001D1819"/>
    <w:rsid w:val="001D4872"/>
    <w:rsid w:val="001D4EDC"/>
    <w:rsid w:val="001E289E"/>
    <w:rsid w:val="001E45F1"/>
    <w:rsid w:val="001E7B17"/>
    <w:rsid w:val="001F2789"/>
    <w:rsid w:val="002012C0"/>
    <w:rsid w:val="00206641"/>
    <w:rsid w:val="00207338"/>
    <w:rsid w:val="00211127"/>
    <w:rsid w:val="00213460"/>
    <w:rsid w:val="00213FE3"/>
    <w:rsid w:val="00222DB9"/>
    <w:rsid w:val="00223D83"/>
    <w:rsid w:val="00224DFC"/>
    <w:rsid w:val="00224DFD"/>
    <w:rsid w:val="00227FE3"/>
    <w:rsid w:val="00232627"/>
    <w:rsid w:val="00237B80"/>
    <w:rsid w:val="00240E6B"/>
    <w:rsid w:val="0024706B"/>
    <w:rsid w:val="002471B5"/>
    <w:rsid w:val="002473DD"/>
    <w:rsid w:val="002547EF"/>
    <w:rsid w:val="00256DC8"/>
    <w:rsid w:val="002630D3"/>
    <w:rsid w:val="0026441A"/>
    <w:rsid w:val="00271F28"/>
    <w:rsid w:val="0027277C"/>
    <w:rsid w:val="00275327"/>
    <w:rsid w:val="0028068D"/>
    <w:rsid w:val="00281AF2"/>
    <w:rsid w:val="00291530"/>
    <w:rsid w:val="0029705D"/>
    <w:rsid w:val="00297E55"/>
    <w:rsid w:val="002A1E00"/>
    <w:rsid w:val="002A5483"/>
    <w:rsid w:val="002A7BC4"/>
    <w:rsid w:val="002B1EFD"/>
    <w:rsid w:val="002B701E"/>
    <w:rsid w:val="002B79AA"/>
    <w:rsid w:val="002C522D"/>
    <w:rsid w:val="002C5D00"/>
    <w:rsid w:val="002C73A4"/>
    <w:rsid w:val="002D3283"/>
    <w:rsid w:val="002E11CF"/>
    <w:rsid w:val="002E4CDC"/>
    <w:rsid w:val="002F1399"/>
    <w:rsid w:val="002F2ABB"/>
    <w:rsid w:val="002F2FDC"/>
    <w:rsid w:val="002F5216"/>
    <w:rsid w:val="00302DDB"/>
    <w:rsid w:val="00303FB2"/>
    <w:rsid w:val="00304322"/>
    <w:rsid w:val="003059A4"/>
    <w:rsid w:val="00306DD8"/>
    <w:rsid w:val="0031162E"/>
    <w:rsid w:val="003129A7"/>
    <w:rsid w:val="00314159"/>
    <w:rsid w:val="0033000D"/>
    <w:rsid w:val="00332F73"/>
    <w:rsid w:val="0033473B"/>
    <w:rsid w:val="00336DC6"/>
    <w:rsid w:val="003408D6"/>
    <w:rsid w:val="0034154E"/>
    <w:rsid w:val="00342158"/>
    <w:rsid w:val="00345C1C"/>
    <w:rsid w:val="0034731E"/>
    <w:rsid w:val="003515E4"/>
    <w:rsid w:val="0035464D"/>
    <w:rsid w:val="00360995"/>
    <w:rsid w:val="0036518C"/>
    <w:rsid w:val="003660CE"/>
    <w:rsid w:val="003661D5"/>
    <w:rsid w:val="0037117A"/>
    <w:rsid w:val="00377AD2"/>
    <w:rsid w:val="0038534D"/>
    <w:rsid w:val="00390302"/>
    <w:rsid w:val="0039403A"/>
    <w:rsid w:val="00396A42"/>
    <w:rsid w:val="003A0977"/>
    <w:rsid w:val="003A4D50"/>
    <w:rsid w:val="003A5D59"/>
    <w:rsid w:val="003B26FF"/>
    <w:rsid w:val="003B5884"/>
    <w:rsid w:val="003B61AB"/>
    <w:rsid w:val="003C2762"/>
    <w:rsid w:val="003C3045"/>
    <w:rsid w:val="003C3843"/>
    <w:rsid w:val="003D1A15"/>
    <w:rsid w:val="003D2599"/>
    <w:rsid w:val="003D586F"/>
    <w:rsid w:val="003D680B"/>
    <w:rsid w:val="003D7A4F"/>
    <w:rsid w:val="003E2DE3"/>
    <w:rsid w:val="003F4E46"/>
    <w:rsid w:val="003F77E4"/>
    <w:rsid w:val="0040299F"/>
    <w:rsid w:val="00420F25"/>
    <w:rsid w:val="0042315C"/>
    <w:rsid w:val="0042409B"/>
    <w:rsid w:val="00427ABA"/>
    <w:rsid w:val="004302B2"/>
    <w:rsid w:val="0043453C"/>
    <w:rsid w:val="00435802"/>
    <w:rsid w:val="004418AF"/>
    <w:rsid w:val="00441C34"/>
    <w:rsid w:val="00442D23"/>
    <w:rsid w:val="004472E5"/>
    <w:rsid w:val="00447BCE"/>
    <w:rsid w:val="00450321"/>
    <w:rsid w:val="004510A1"/>
    <w:rsid w:val="004620F1"/>
    <w:rsid w:val="00464D48"/>
    <w:rsid w:val="00465830"/>
    <w:rsid w:val="0046660F"/>
    <w:rsid w:val="00466924"/>
    <w:rsid w:val="00470328"/>
    <w:rsid w:val="004723C8"/>
    <w:rsid w:val="004729EF"/>
    <w:rsid w:val="004771D4"/>
    <w:rsid w:val="00481A1D"/>
    <w:rsid w:val="00482024"/>
    <w:rsid w:val="00483E0A"/>
    <w:rsid w:val="00485662"/>
    <w:rsid w:val="00487753"/>
    <w:rsid w:val="00492DF8"/>
    <w:rsid w:val="004A324C"/>
    <w:rsid w:val="004A4445"/>
    <w:rsid w:val="004A7698"/>
    <w:rsid w:val="004B1BF8"/>
    <w:rsid w:val="004B1E9A"/>
    <w:rsid w:val="004B68DD"/>
    <w:rsid w:val="004B74BF"/>
    <w:rsid w:val="004D0053"/>
    <w:rsid w:val="004D1F29"/>
    <w:rsid w:val="004D6951"/>
    <w:rsid w:val="004E5F88"/>
    <w:rsid w:val="004E6777"/>
    <w:rsid w:val="004F3D29"/>
    <w:rsid w:val="004F4742"/>
    <w:rsid w:val="004F5D9D"/>
    <w:rsid w:val="00502933"/>
    <w:rsid w:val="00502942"/>
    <w:rsid w:val="005033F9"/>
    <w:rsid w:val="005056BC"/>
    <w:rsid w:val="00507C93"/>
    <w:rsid w:val="0051475C"/>
    <w:rsid w:val="00516536"/>
    <w:rsid w:val="00520320"/>
    <w:rsid w:val="00520E30"/>
    <w:rsid w:val="005241B2"/>
    <w:rsid w:val="00525188"/>
    <w:rsid w:val="005253D5"/>
    <w:rsid w:val="00533D5D"/>
    <w:rsid w:val="005340A8"/>
    <w:rsid w:val="005342D6"/>
    <w:rsid w:val="00536684"/>
    <w:rsid w:val="00536B22"/>
    <w:rsid w:val="00540EEF"/>
    <w:rsid w:val="00541220"/>
    <w:rsid w:val="005413AB"/>
    <w:rsid w:val="00541E1E"/>
    <w:rsid w:val="00544929"/>
    <w:rsid w:val="00550B04"/>
    <w:rsid w:val="00551F65"/>
    <w:rsid w:val="00552F7D"/>
    <w:rsid w:val="005533E0"/>
    <w:rsid w:val="00554404"/>
    <w:rsid w:val="005626C7"/>
    <w:rsid w:val="00565E15"/>
    <w:rsid w:val="00582C7B"/>
    <w:rsid w:val="00584336"/>
    <w:rsid w:val="005875FC"/>
    <w:rsid w:val="00587B09"/>
    <w:rsid w:val="005907BA"/>
    <w:rsid w:val="00593B88"/>
    <w:rsid w:val="00593FEE"/>
    <w:rsid w:val="00596AFA"/>
    <w:rsid w:val="005A2AE5"/>
    <w:rsid w:val="005A3C99"/>
    <w:rsid w:val="005A564D"/>
    <w:rsid w:val="005C73A1"/>
    <w:rsid w:val="005D65A2"/>
    <w:rsid w:val="005D7DCD"/>
    <w:rsid w:val="005E1CC1"/>
    <w:rsid w:val="005E7A9C"/>
    <w:rsid w:val="005F0876"/>
    <w:rsid w:val="005F0CA9"/>
    <w:rsid w:val="005F3ECB"/>
    <w:rsid w:val="005F5904"/>
    <w:rsid w:val="005F5F21"/>
    <w:rsid w:val="00605F8C"/>
    <w:rsid w:val="00606460"/>
    <w:rsid w:val="00607D7E"/>
    <w:rsid w:val="006153EE"/>
    <w:rsid w:val="006156CD"/>
    <w:rsid w:val="006236FE"/>
    <w:rsid w:val="0062414E"/>
    <w:rsid w:val="00631EE1"/>
    <w:rsid w:val="00634A50"/>
    <w:rsid w:val="00641031"/>
    <w:rsid w:val="006452FF"/>
    <w:rsid w:val="00647E46"/>
    <w:rsid w:val="006518B7"/>
    <w:rsid w:val="0065608A"/>
    <w:rsid w:val="0066101F"/>
    <w:rsid w:val="00661730"/>
    <w:rsid w:val="00662B66"/>
    <w:rsid w:val="006635B5"/>
    <w:rsid w:val="00665738"/>
    <w:rsid w:val="006701D4"/>
    <w:rsid w:val="006707A9"/>
    <w:rsid w:val="006725B9"/>
    <w:rsid w:val="0067349C"/>
    <w:rsid w:val="00673F00"/>
    <w:rsid w:val="006806F9"/>
    <w:rsid w:val="00682A10"/>
    <w:rsid w:val="006905BB"/>
    <w:rsid w:val="00694A06"/>
    <w:rsid w:val="006A08BC"/>
    <w:rsid w:val="006A18F9"/>
    <w:rsid w:val="006A2119"/>
    <w:rsid w:val="006A27CB"/>
    <w:rsid w:val="006C1DCD"/>
    <w:rsid w:val="006D46F4"/>
    <w:rsid w:val="006E32D9"/>
    <w:rsid w:val="006E5265"/>
    <w:rsid w:val="006E58FA"/>
    <w:rsid w:val="006F010A"/>
    <w:rsid w:val="006F1E9E"/>
    <w:rsid w:val="006F279B"/>
    <w:rsid w:val="006F289D"/>
    <w:rsid w:val="006F399E"/>
    <w:rsid w:val="00700984"/>
    <w:rsid w:val="00704A6E"/>
    <w:rsid w:val="00711823"/>
    <w:rsid w:val="00711E70"/>
    <w:rsid w:val="00713A8B"/>
    <w:rsid w:val="00716834"/>
    <w:rsid w:val="00717BE9"/>
    <w:rsid w:val="007203A9"/>
    <w:rsid w:val="007235DA"/>
    <w:rsid w:val="007244C8"/>
    <w:rsid w:val="00724541"/>
    <w:rsid w:val="00741825"/>
    <w:rsid w:val="00744CAC"/>
    <w:rsid w:val="00745543"/>
    <w:rsid w:val="0074619B"/>
    <w:rsid w:val="00750691"/>
    <w:rsid w:val="00751637"/>
    <w:rsid w:val="0075176A"/>
    <w:rsid w:val="00751B8A"/>
    <w:rsid w:val="00753B37"/>
    <w:rsid w:val="0076085E"/>
    <w:rsid w:val="00760D3A"/>
    <w:rsid w:val="00761C48"/>
    <w:rsid w:val="00761D40"/>
    <w:rsid w:val="00763602"/>
    <w:rsid w:val="00764587"/>
    <w:rsid w:val="007649EC"/>
    <w:rsid w:val="007674D2"/>
    <w:rsid w:val="00770B46"/>
    <w:rsid w:val="007750A1"/>
    <w:rsid w:val="00775B5F"/>
    <w:rsid w:val="00776C64"/>
    <w:rsid w:val="00777B50"/>
    <w:rsid w:val="00777FC4"/>
    <w:rsid w:val="00781401"/>
    <w:rsid w:val="00783B07"/>
    <w:rsid w:val="00790154"/>
    <w:rsid w:val="007934AF"/>
    <w:rsid w:val="00795421"/>
    <w:rsid w:val="007A0F34"/>
    <w:rsid w:val="007A28F3"/>
    <w:rsid w:val="007A37D3"/>
    <w:rsid w:val="007B0805"/>
    <w:rsid w:val="007B224A"/>
    <w:rsid w:val="007B53C1"/>
    <w:rsid w:val="007B542C"/>
    <w:rsid w:val="007B630E"/>
    <w:rsid w:val="007B68F6"/>
    <w:rsid w:val="007B78CC"/>
    <w:rsid w:val="007C1080"/>
    <w:rsid w:val="007C4C04"/>
    <w:rsid w:val="007C55DF"/>
    <w:rsid w:val="007C6301"/>
    <w:rsid w:val="007C712D"/>
    <w:rsid w:val="007D006A"/>
    <w:rsid w:val="007D06D2"/>
    <w:rsid w:val="007E21A7"/>
    <w:rsid w:val="007E2DFD"/>
    <w:rsid w:val="007E54DF"/>
    <w:rsid w:val="007E78AD"/>
    <w:rsid w:val="007F0AAA"/>
    <w:rsid w:val="0080021C"/>
    <w:rsid w:val="00804015"/>
    <w:rsid w:val="00805F32"/>
    <w:rsid w:val="00815FE7"/>
    <w:rsid w:val="008165EB"/>
    <w:rsid w:val="008209BD"/>
    <w:rsid w:val="008225AA"/>
    <w:rsid w:val="0082556A"/>
    <w:rsid w:val="00825DBE"/>
    <w:rsid w:val="00826B75"/>
    <w:rsid w:val="008314E1"/>
    <w:rsid w:val="008331FF"/>
    <w:rsid w:val="00834FF1"/>
    <w:rsid w:val="00843E2B"/>
    <w:rsid w:val="00844BAF"/>
    <w:rsid w:val="00851F7C"/>
    <w:rsid w:val="0085385F"/>
    <w:rsid w:val="00854ABB"/>
    <w:rsid w:val="0085577C"/>
    <w:rsid w:val="00856220"/>
    <w:rsid w:val="008633D1"/>
    <w:rsid w:val="008655FB"/>
    <w:rsid w:val="008705C0"/>
    <w:rsid w:val="00870900"/>
    <w:rsid w:val="00871170"/>
    <w:rsid w:val="00873C93"/>
    <w:rsid w:val="00875896"/>
    <w:rsid w:val="008777BF"/>
    <w:rsid w:val="008853B9"/>
    <w:rsid w:val="008862BE"/>
    <w:rsid w:val="008863BF"/>
    <w:rsid w:val="00890E14"/>
    <w:rsid w:val="00891811"/>
    <w:rsid w:val="008A05A8"/>
    <w:rsid w:val="008A1652"/>
    <w:rsid w:val="008A750E"/>
    <w:rsid w:val="008A787B"/>
    <w:rsid w:val="008A78EE"/>
    <w:rsid w:val="008B219C"/>
    <w:rsid w:val="008B3AC7"/>
    <w:rsid w:val="008B50D5"/>
    <w:rsid w:val="008B5E65"/>
    <w:rsid w:val="008B6899"/>
    <w:rsid w:val="008B6CE1"/>
    <w:rsid w:val="008B71F1"/>
    <w:rsid w:val="008C7838"/>
    <w:rsid w:val="008D3EEE"/>
    <w:rsid w:val="008D6B80"/>
    <w:rsid w:val="008E13EE"/>
    <w:rsid w:val="008E3991"/>
    <w:rsid w:val="00900B31"/>
    <w:rsid w:val="009027D8"/>
    <w:rsid w:val="00903A96"/>
    <w:rsid w:val="00906118"/>
    <w:rsid w:val="00910FA2"/>
    <w:rsid w:val="00914BEE"/>
    <w:rsid w:val="00920190"/>
    <w:rsid w:val="00920A0F"/>
    <w:rsid w:val="00923049"/>
    <w:rsid w:val="009246CB"/>
    <w:rsid w:val="009306CE"/>
    <w:rsid w:val="00932543"/>
    <w:rsid w:val="00934720"/>
    <w:rsid w:val="00942D5E"/>
    <w:rsid w:val="0095073A"/>
    <w:rsid w:val="00952A60"/>
    <w:rsid w:val="00954624"/>
    <w:rsid w:val="00961CA3"/>
    <w:rsid w:val="00967299"/>
    <w:rsid w:val="00967743"/>
    <w:rsid w:val="00972A41"/>
    <w:rsid w:val="009800EC"/>
    <w:rsid w:val="00980FC5"/>
    <w:rsid w:val="009912F6"/>
    <w:rsid w:val="00993DE6"/>
    <w:rsid w:val="00994CD2"/>
    <w:rsid w:val="0099532A"/>
    <w:rsid w:val="009967D5"/>
    <w:rsid w:val="009A2A0B"/>
    <w:rsid w:val="009A5332"/>
    <w:rsid w:val="009C43C9"/>
    <w:rsid w:val="009D0744"/>
    <w:rsid w:val="009D17BE"/>
    <w:rsid w:val="009D1DA3"/>
    <w:rsid w:val="009D2730"/>
    <w:rsid w:val="009E0793"/>
    <w:rsid w:val="009E3B0C"/>
    <w:rsid w:val="009E3D8F"/>
    <w:rsid w:val="009E5BDD"/>
    <w:rsid w:val="009E6DFA"/>
    <w:rsid w:val="009E6EDD"/>
    <w:rsid w:val="009F0590"/>
    <w:rsid w:val="009F2398"/>
    <w:rsid w:val="009F2A20"/>
    <w:rsid w:val="009F3DD7"/>
    <w:rsid w:val="009F509D"/>
    <w:rsid w:val="009F5F7B"/>
    <w:rsid w:val="009F6AE4"/>
    <w:rsid w:val="009F73FB"/>
    <w:rsid w:val="00A0232E"/>
    <w:rsid w:val="00A02E55"/>
    <w:rsid w:val="00A02EAD"/>
    <w:rsid w:val="00A05F56"/>
    <w:rsid w:val="00A06DB7"/>
    <w:rsid w:val="00A07EF8"/>
    <w:rsid w:val="00A20F4F"/>
    <w:rsid w:val="00A22E12"/>
    <w:rsid w:val="00A23264"/>
    <w:rsid w:val="00A31C61"/>
    <w:rsid w:val="00A3552D"/>
    <w:rsid w:val="00A3746E"/>
    <w:rsid w:val="00A37759"/>
    <w:rsid w:val="00A438C9"/>
    <w:rsid w:val="00A44214"/>
    <w:rsid w:val="00A45536"/>
    <w:rsid w:val="00A50E05"/>
    <w:rsid w:val="00A5182D"/>
    <w:rsid w:val="00A537E2"/>
    <w:rsid w:val="00A564D3"/>
    <w:rsid w:val="00A738A9"/>
    <w:rsid w:val="00A73F31"/>
    <w:rsid w:val="00A758EE"/>
    <w:rsid w:val="00A77804"/>
    <w:rsid w:val="00A81820"/>
    <w:rsid w:val="00A82D16"/>
    <w:rsid w:val="00A87493"/>
    <w:rsid w:val="00A9508E"/>
    <w:rsid w:val="00AA14C4"/>
    <w:rsid w:val="00AA3F50"/>
    <w:rsid w:val="00AA47D5"/>
    <w:rsid w:val="00AA4CF6"/>
    <w:rsid w:val="00AA52D6"/>
    <w:rsid w:val="00AA6B38"/>
    <w:rsid w:val="00AB2093"/>
    <w:rsid w:val="00AB3FD6"/>
    <w:rsid w:val="00AB4CAE"/>
    <w:rsid w:val="00AB6BA8"/>
    <w:rsid w:val="00AB6C49"/>
    <w:rsid w:val="00AC110A"/>
    <w:rsid w:val="00AC1513"/>
    <w:rsid w:val="00AC2C34"/>
    <w:rsid w:val="00AC35C4"/>
    <w:rsid w:val="00AC432F"/>
    <w:rsid w:val="00AC49BF"/>
    <w:rsid w:val="00AD1D20"/>
    <w:rsid w:val="00AD6504"/>
    <w:rsid w:val="00AE7234"/>
    <w:rsid w:val="00AE78EA"/>
    <w:rsid w:val="00AF33D4"/>
    <w:rsid w:val="00AF7504"/>
    <w:rsid w:val="00B000F9"/>
    <w:rsid w:val="00B030ED"/>
    <w:rsid w:val="00B11306"/>
    <w:rsid w:val="00B15910"/>
    <w:rsid w:val="00B22B18"/>
    <w:rsid w:val="00B231E4"/>
    <w:rsid w:val="00B251DB"/>
    <w:rsid w:val="00B255C8"/>
    <w:rsid w:val="00B30538"/>
    <w:rsid w:val="00B33BA4"/>
    <w:rsid w:val="00B353E1"/>
    <w:rsid w:val="00B376D8"/>
    <w:rsid w:val="00B44A68"/>
    <w:rsid w:val="00B452D7"/>
    <w:rsid w:val="00B46051"/>
    <w:rsid w:val="00B514DC"/>
    <w:rsid w:val="00B52C02"/>
    <w:rsid w:val="00B52C1D"/>
    <w:rsid w:val="00B53CE6"/>
    <w:rsid w:val="00B577B5"/>
    <w:rsid w:val="00B577F2"/>
    <w:rsid w:val="00B601D1"/>
    <w:rsid w:val="00B62CB1"/>
    <w:rsid w:val="00B652B1"/>
    <w:rsid w:val="00B6762E"/>
    <w:rsid w:val="00B7733A"/>
    <w:rsid w:val="00B83300"/>
    <w:rsid w:val="00B85254"/>
    <w:rsid w:val="00B92950"/>
    <w:rsid w:val="00B94FB3"/>
    <w:rsid w:val="00BA41DC"/>
    <w:rsid w:val="00BA58DB"/>
    <w:rsid w:val="00BB15ED"/>
    <w:rsid w:val="00BB49AF"/>
    <w:rsid w:val="00BB6E40"/>
    <w:rsid w:val="00BB784A"/>
    <w:rsid w:val="00BC11E1"/>
    <w:rsid w:val="00BD4C39"/>
    <w:rsid w:val="00BE206E"/>
    <w:rsid w:val="00BE6EBC"/>
    <w:rsid w:val="00C027A6"/>
    <w:rsid w:val="00C10DC0"/>
    <w:rsid w:val="00C16CFE"/>
    <w:rsid w:val="00C202A4"/>
    <w:rsid w:val="00C209B4"/>
    <w:rsid w:val="00C2322F"/>
    <w:rsid w:val="00C32EF9"/>
    <w:rsid w:val="00C34139"/>
    <w:rsid w:val="00C406F7"/>
    <w:rsid w:val="00C44B8C"/>
    <w:rsid w:val="00C4676F"/>
    <w:rsid w:val="00C56FE0"/>
    <w:rsid w:val="00C619E5"/>
    <w:rsid w:val="00C62EA3"/>
    <w:rsid w:val="00C632B0"/>
    <w:rsid w:val="00C679A1"/>
    <w:rsid w:val="00C67B17"/>
    <w:rsid w:val="00C7019F"/>
    <w:rsid w:val="00C70D5C"/>
    <w:rsid w:val="00C7388B"/>
    <w:rsid w:val="00C84BE5"/>
    <w:rsid w:val="00C94113"/>
    <w:rsid w:val="00C95777"/>
    <w:rsid w:val="00C95CFD"/>
    <w:rsid w:val="00CA11E2"/>
    <w:rsid w:val="00CA7BBA"/>
    <w:rsid w:val="00CB2489"/>
    <w:rsid w:val="00CB5857"/>
    <w:rsid w:val="00CB58EE"/>
    <w:rsid w:val="00CB596F"/>
    <w:rsid w:val="00CB74D3"/>
    <w:rsid w:val="00CC143B"/>
    <w:rsid w:val="00CC244C"/>
    <w:rsid w:val="00CC36C2"/>
    <w:rsid w:val="00CC4A24"/>
    <w:rsid w:val="00CD40B6"/>
    <w:rsid w:val="00CE2352"/>
    <w:rsid w:val="00CE5C57"/>
    <w:rsid w:val="00CF5170"/>
    <w:rsid w:val="00D02B07"/>
    <w:rsid w:val="00D068EE"/>
    <w:rsid w:val="00D077E5"/>
    <w:rsid w:val="00D11DED"/>
    <w:rsid w:val="00D12768"/>
    <w:rsid w:val="00D139C5"/>
    <w:rsid w:val="00D13A8F"/>
    <w:rsid w:val="00D23F90"/>
    <w:rsid w:val="00D31E66"/>
    <w:rsid w:val="00D36D57"/>
    <w:rsid w:val="00D409E9"/>
    <w:rsid w:val="00D44161"/>
    <w:rsid w:val="00D4489D"/>
    <w:rsid w:val="00D52A1C"/>
    <w:rsid w:val="00D5608F"/>
    <w:rsid w:val="00D57169"/>
    <w:rsid w:val="00D6028B"/>
    <w:rsid w:val="00D60A0C"/>
    <w:rsid w:val="00D71385"/>
    <w:rsid w:val="00D71C84"/>
    <w:rsid w:val="00D7483E"/>
    <w:rsid w:val="00D75DE8"/>
    <w:rsid w:val="00D82C87"/>
    <w:rsid w:val="00D877AF"/>
    <w:rsid w:val="00D91FD1"/>
    <w:rsid w:val="00D93D38"/>
    <w:rsid w:val="00D95A97"/>
    <w:rsid w:val="00D978B9"/>
    <w:rsid w:val="00DA2A46"/>
    <w:rsid w:val="00DA3A9B"/>
    <w:rsid w:val="00DA4060"/>
    <w:rsid w:val="00DA721F"/>
    <w:rsid w:val="00DB15E2"/>
    <w:rsid w:val="00DB1CC6"/>
    <w:rsid w:val="00DB42E7"/>
    <w:rsid w:val="00DB6B47"/>
    <w:rsid w:val="00DC2CDD"/>
    <w:rsid w:val="00DC4F80"/>
    <w:rsid w:val="00DC747D"/>
    <w:rsid w:val="00DC7492"/>
    <w:rsid w:val="00DD2EEA"/>
    <w:rsid w:val="00DD6095"/>
    <w:rsid w:val="00DF33C9"/>
    <w:rsid w:val="00DF68D2"/>
    <w:rsid w:val="00DF7577"/>
    <w:rsid w:val="00E00AD0"/>
    <w:rsid w:val="00E0410A"/>
    <w:rsid w:val="00E0506B"/>
    <w:rsid w:val="00E07573"/>
    <w:rsid w:val="00E07DC0"/>
    <w:rsid w:val="00E1529E"/>
    <w:rsid w:val="00E20F5E"/>
    <w:rsid w:val="00E23D0C"/>
    <w:rsid w:val="00E262BF"/>
    <w:rsid w:val="00E30AB0"/>
    <w:rsid w:val="00E31040"/>
    <w:rsid w:val="00E318A0"/>
    <w:rsid w:val="00E31CB9"/>
    <w:rsid w:val="00E34021"/>
    <w:rsid w:val="00E34FCF"/>
    <w:rsid w:val="00E36FFC"/>
    <w:rsid w:val="00E401D1"/>
    <w:rsid w:val="00E44DC5"/>
    <w:rsid w:val="00E513AA"/>
    <w:rsid w:val="00E5272C"/>
    <w:rsid w:val="00E52BD8"/>
    <w:rsid w:val="00E53F6C"/>
    <w:rsid w:val="00E55204"/>
    <w:rsid w:val="00E610BA"/>
    <w:rsid w:val="00E62F50"/>
    <w:rsid w:val="00E6320D"/>
    <w:rsid w:val="00E65A54"/>
    <w:rsid w:val="00E6776C"/>
    <w:rsid w:val="00E74933"/>
    <w:rsid w:val="00E82B2F"/>
    <w:rsid w:val="00E83ED6"/>
    <w:rsid w:val="00E844BE"/>
    <w:rsid w:val="00E87B28"/>
    <w:rsid w:val="00E91E30"/>
    <w:rsid w:val="00E94FC0"/>
    <w:rsid w:val="00EA4A7C"/>
    <w:rsid w:val="00EA7EC5"/>
    <w:rsid w:val="00EB02BF"/>
    <w:rsid w:val="00EB1BA7"/>
    <w:rsid w:val="00EB1CA4"/>
    <w:rsid w:val="00EC09C6"/>
    <w:rsid w:val="00EC38A3"/>
    <w:rsid w:val="00EC4FB5"/>
    <w:rsid w:val="00EE3C2B"/>
    <w:rsid w:val="00EF05DA"/>
    <w:rsid w:val="00EF2407"/>
    <w:rsid w:val="00EF30B6"/>
    <w:rsid w:val="00EF3D61"/>
    <w:rsid w:val="00EF671A"/>
    <w:rsid w:val="00EF7BB9"/>
    <w:rsid w:val="00F03C03"/>
    <w:rsid w:val="00F04E79"/>
    <w:rsid w:val="00F05456"/>
    <w:rsid w:val="00F14C9A"/>
    <w:rsid w:val="00F1680C"/>
    <w:rsid w:val="00F20E00"/>
    <w:rsid w:val="00F263AD"/>
    <w:rsid w:val="00F30C3E"/>
    <w:rsid w:val="00F34FD8"/>
    <w:rsid w:val="00F37552"/>
    <w:rsid w:val="00F4343C"/>
    <w:rsid w:val="00F43BB9"/>
    <w:rsid w:val="00F43DEA"/>
    <w:rsid w:val="00F4792B"/>
    <w:rsid w:val="00F553DC"/>
    <w:rsid w:val="00F56AE8"/>
    <w:rsid w:val="00F613CA"/>
    <w:rsid w:val="00F628F9"/>
    <w:rsid w:val="00F64424"/>
    <w:rsid w:val="00F6701B"/>
    <w:rsid w:val="00F70A1B"/>
    <w:rsid w:val="00F732DC"/>
    <w:rsid w:val="00F77FA7"/>
    <w:rsid w:val="00F84595"/>
    <w:rsid w:val="00F8586E"/>
    <w:rsid w:val="00F961A0"/>
    <w:rsid w:val="00FA0C46"/>
    <w:rsid w:val="00FA7B4D"/>
    <w:rsid w:val="00FB0453"/>
    <w:rsid w:val="00FB2CEF"/>
    <w:rsid w:val="00FB7426"/>
    <w:rsid w:val="00FC0C0A"/>
    <w:rsid w:val="00FC0C15"/>
    <w:rsid w:val="00FD07D0"/>
    <w:rsid w:val="00FD1171"/>
    <w:rsid w:val="00FD4302"/>
    <w:rsid w:val="00FD467C"/>
    <w:rsid w:val="00FD6067"/>
    <w:rsid w:val="00FE08E1"/>
    <w:rsid w:val="00FE134D"/>
    <w:rsid w:val="00FE162A"/>
    <w:rsid w:val="00FE1A55"/>
    <w:rsid w:val="00FE1AD8"/>
    <w:rsid w:val="00FE1E58"/>
    <w:rsid w:val="00FE6676"/>
    <w:rsid w:val="00FF0BB5"/>
    <w:rsid w:val="00FF12B1"/>
    <w:rsid w:val="00FF4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7A813B1"/>
  <w15:chartTrackingRefBased/>
  <w15:docId w15:val="{BAF44DE6-E4A1-4792-8988-81244F09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1E"/>
    <w:pPr>
      <w:spacing w:after="60" w:line="259" w:lineRule="auto"/>
    </w:pPr>
    <w:rPr>
      <w:rFonts w:ascii="Calibri" w:eastAsia="Calibri" w:hAnsi="Calibri"/>
      <w:sz w:val="22"/>
      <w:szCs w:val="22"/>
      <w:lang w:eastAsia="en-US"/>
    </w:rPr>
  </w:style>
  <w:style w:type="paragraph" w:styleId="Heading1">
    <w:name w:val="heading 1"/>
    <w:basedOn w:val="Normal"/>
    <w:next w:val="Normal"/>
    <w:link w:val="Heading1Char"/>
    <w:uiPriority w:val="3"/>
    <w:qFormat/>
    <w:rsid w:val="00086203"/>
    <w:pPr>
      <w:keepNext/>
      <w:keepLines/>
      <w:numPr>
        <w:numId w:val="17"/>
      </w:numPr>
      <w:spacing w:before="36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3"/>
    <w:unhideWhenUsed/>
    <w:qFormat/>
    <w:rsid w:val="00086203"/>
    <w:pPr>
      <w:keepNext/>
      <w:keepLines/>
      <w:numPr>
        <w:ilvl w:val="1"/>
        <w:numId w:val="17"/>
      </w:numPr>
      <w:spacing w:before="240"/>
      <w:outlineLvl w:val="1"/>
    </w:pPr>
    <w:rPr>
      <w:rFonts w:ascii="Calibri Light" w:eastAsia="Times New Roman" w:hAnsi="Calibri Light"/>
      <w:color w:val="2E74B5"/>
      <w:sz w:val="28"/>
      <w:szCs w:val="26"/>
    </w:rPr>
  </w:style>
  <w:style w:type="paragraph" w:styleId="Heading3">
    <w:name w:val="heading 3"/>
    <w:basedOn w:val="Normal"/>
    <w:next w:val="Normal"/>
    <w:link w:val="Heading3Char"/>
    <w:uiPriority w:val="3"/>
    <w:unhideWhenUsed/>
    <w:qFormat/>
    <w:rsid w:val="00086203"/>
    <w:pPr>
      <w:keepNext/>
      <w:keepLines/>
      <w:numPr>
        <w:ilvl w:val="2"/>
        <w:numId w:val="17"/>
      </w:numPr>
      <w:spacing w:before="2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3"/>
    <w:unhideWhenUsed/>
    <w:qFormat/>
    <w:rsid w:val="00086203"/>
    <w:pPr>
      <w:keepNext/>
      <w:keepLines/>
      <w:numPr>
        <w:ilvl w:val="3"/>
        <w:numId w:val="17"/>
      </w:numPr>
      <w:spacing w:before="2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rsid w:val="00086203"/>
    <w:pPr>
      <w:keepNext/>
      <w:keepLines/>
      <w:numPr>
        <w:ilvl w:val="4"/>
        <w:numId w:val="17"/>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086203"/>
    <w:pPr>
      <w:keepNext/>
      <w:keepLines/>
      <w:numPr>
        <w:ilvl w:val="5"/>
        <w:numId w:val="17"/>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086203"/>
    <w:pPr>
      <w:keepNext/>
      <w:keepLines/>
      <w:numPr>
        <w:ilvl w:val="6"/>
        <w:numId w:val="17"/>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086203"/>
    <w:pPr>
      <w:keepNext/>
      <w:keepLines/>
      <w:numPr>
        <w:ilvl w:val="7"/>
        <w:numId w:val="17"/>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086203"/>
    <w:pPr>
      <w:keepNext/>
      <w:keepLines/>
      <w:numPr>
        <w:ilvl w:val="8"/>
        <w:numId w:val="17"/>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6203"/>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086203"/>
    <w:rPr>
      <w:rFonts w:ascii="Segoe UI" w:eastAsia="Calibri" w:hAnsi="Segoe UI" w:cs="Segoe UI"/>
      <w:sz w:val="18"/>
      <w:szCs w:val="18"/>
      <w:lang w:eastAsia="en-US"/>
    </w:rPr>
  </w:style>
  <w:style w:type="paragraph" w:styleId="ListParagraph">
    <w:name w:val="List Paragraph"/>
    <w:basedOn w:val="Normal"/>
    <w:link w:val="ListParagraphChar"/>
    <w:rsid w:val="00086203"/>
    <w:pPr>
      <w:ind w:left="720"/>
      <w:contextualSpacing/>
    </w:pPr>
  </w:style>
  <w:style w:type="paragraph" w:customStyle="1" w:styleId="Tablenumberedparagraph">
    <w:name w:val="Table numbered paragraph"/>
    <w:basedOn w:val="ListParagraph"/>
    <w:rsid w:val="00086203"/>
    <w:pPr>
      <w:numPr>
        <w:numId w:val="15"/>
      </w:numPr>
      <w:spacing w:before="60" w:line="240" w:lineRule="auto"/>
      <w:contextualSpacing w:val="0"/>
    </w:pPr>
    <w:rPr>
      <w:sz w:val="18"/>
    </w:rPr>
  </w:style>
  <w:style w:type="paragraph" w:customStyle="1" w:styleId="Bulletedlist">
    <w:name w:val="Bulleted list"/>
    <w:basedOn w:val="Tablenumberedparagraph"/>
    <w:qFormat/>
    <w:rsid w:val="00086203"/>
    <w:pPr>
      <w:numPr>
        <w:numId w:val="16"/>
      </w:numPr>
      <w:spacing w:before="0" w:after="120" w:line="259" w:lineRule="auto"/>
      <w:contextualSpacing/>
    </w:pPr>
    <w:rPr>
      <w:rFonts w:eastAsia="Batang" w:cs="Arial"/>
      <w:sz w:val="22"/>
      <w:lang w:eastAsia="ko-KR"/>
    </w:rPr>
  </w:style>
  <w:style w:type="paragraph" w:customStyle="1" w:styleId="Bulletedlistlastpoint">
    <w:name w:val="Bulleted list last point"/>
    <w:basedOn w:val="Bulletedlist"/>
    <w:next w:val="Normal"/>
    <w:rsid w:val="00086203"/>
    <w:pPr>
      <w:ind w:left="426" w:hanging="142"/>
    </w:pPr>
  </w:style>
  <w:style w:type="paragraph" w:styleId="Caption">
    <w:name w:val="caption"/>
    <w:basedOn w:val="Normal"/>
    <w:next w:val="Normal"/>
    <w:uiPriority w:val="35"/>
    <w:unhideWhenUsed/>
    <w:rsid w:val="00086203"/>
    <w:pPr>
      <w:spacing w:before="240" w:after="120" w:line="240" w:lineRule="auto"/>
    </w:pPr>
    <w:rPr>
      <w:i/>
      <w:iCs/>
      <w:color w:val="44546A"/>
      <w:sz w:val="18"/>
      <w:szCs w:val="18"/>
    </w:rPr>
  </w:style>
  <w:style w:type="character" w:styleId="CommentReference">
    <w:name w:val="annotation reference"/>
    <w:uiPriority w:val="99"/>
    <w:unhideWhenUsed/>
    <w:rsid w:val="00086203"/>
    <w:rPr>
      <w:sz w:val="16"/>
      <w:szCs w:val="16"/>
    </w:rPr>
  </w:style>
  <w:style w:type="paragraph" w:styleId="CommentText">
    <w:name w:val="annotation text"/>
    <w:basedOn w:val="Normal"/>
    <w:link w:val="CommentTextChar"/>
    <w:uiPriority w:val="99"/>
    <w:unhideWhenUsed/>
    <w:rsid w:val="00086203"/>
    <w:pPr>
      <w:spacing w:line="240" w:lineRule="auto"/>
    </w:pPr>
    <w:rPr>
      <w:sz w:val="20"/>
      <w:szCs w:val="20"/>
    </w:rPr>
  </w:style>
  <w:style w:type="character" w:customStyle="1" w:styleId="CommentTextChar">
    <w:name w:val="Comment Text Char"/>
    <w:link w:val="CommentText"/>
    <w:uiPriority w:val="99"/>
    <w:rsid w:val="00086203"/>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086203"/>
    <w:rPr>
      <w:b/>
      <w:bCs/>
    </w:rPr>
  </w:style>
  <w:style w:type="character" w:customStyle="1" w:styleId="CommentSubjectChar">
    <w:name w:val="Comment Subject Char"/>
    <w:link w:val="CommentSubject"/>
    <w:uiPriority w:val="99"/>
    <w:rsid w:val="00086203"/>
    <w:rPr>
      <w:rFonts w:ascii="Calibri" w:eastAsia="Calibri" w:hAnsi="Calibri" w:cs="Times New Roman"/>
      <w:b/>
      <w:bCs/>
      <w:lang w:eastAsia="en-US"/>
    </w:rPr>
  </w:style>
  <w:style w:type="paragraph" w:customStyle="1" w:styleId="Body">
    <w:name w:val="_Body"/>
    <w:qFormat/>
    <w:rsid w:val="00CC244C"/>
    <w:pPr>
      <w:spacing w:after="113" w:line="240" w:lineRule="atLeast"/>
    </w:pPr>
    <w:rPr>
      <w:rFonts w:ascii="Calibri" w:hAnsi="Calibri" w:cs="Arial"/>
      <w:sz w:val="22"/>
      <w:szCs w:val="24"/>
      <w:lang w:eastAsia="en-US"/>
    </w:rPr>
  </w:style>
  <w:style w:type="character" w:styleId="EndnoteReference">
    <w:name w:val="endnote reference"/>
    <w:uiPriority w:val="99"/>
    <w:unhideWhenUsed/>
    <w:rsid w:val="00086203"/>
    <w:rPr>
      <w:vertAlign w:val="superscript"/>
    </w:rPr>
  </w:style>
  <w:style w:type="paragraph" w:styleId="EndnoteText">
    <w:name w:val="endnote text"/>
    <w:basedOn w:val="Normal"/>
    <w:link w:val="EndnoteTextChar"/>
    <w:uiPriority w:val="99"/>
    <w:unhideWhenUsed/>
    <w:rsid w:val="00086203"/>
    <w:pPr>
      <w:spacing w:after="0" w:line="240" w:lineRule="auto"/>
    </w:pPr>
    <w:rPr>
      <w:sz w:val="20"/>
      <w:szCs w:val="20"/>
    </w:rPr>
  </w:style>
  <w:style w:type="character" w:customStyle="1" w:styleId="EndnoteTextChar">
    <w:name w:val="Endnote Text Char"/>
    <w:link w:val="EndnoteText"/>
    <w:uiPriority w:val="99"/>
    <w:rsid w:val="00086203"/>
    <w:rPr>
      <w:rFonts w:ascii="Calibri" w:eastAsia="Calibri" w:hAnsi="Calibri" w:cs="Times New Roman"/>
      <w:lang w:eastAsia="en-US"/>
    </w:rPr>
  </w:style>
  <w:style w:type="paragraph" w:styleId="Footer">
    <w:name w:val="footer"/>
    <w:basedOn w:val="Normal"/>
    <w:link w:val="FooterChar"/>
    <w:uiPriority w:val="99"/>
    <w:unhideWhenUsed/>
    <w:rsid w:val="00086203"/>
    <w:pPr>
      <w:tabs>
        <w:tab w:val="center" w:pos="4513"/>
        <w:tab w:val="right" w:pos="9026"/>
      </w:tabs>
      <w:spacing w:after="0" w:line="240" w:lineRule="auto"/>
    </w:pPr>
    <w:rPr>
      <w:sz w:val="18"/>
    </w:rPr>
  </w:style>
  <w:style w:type="character" w:customStyle="1" w:styleId="Heading3Char">
    <w:name w:val="Heading 3 Char"/>
    <w:link w:val="Heading3"/>
    <w:uiPriority w:val="3"/>
    <w:rsid w:val="00086203"/>
    <w:rPr>
      <w:rFonts w:ascii="Calibri Light" w:hAnsi="Calibri Light"/>
      <w:color w:val="1F4D78"/>
      <w:sz w:val="24"/>
      <w:szCs w:val="24"/>
      <w:lang w:eastAsia="en-US"/>
    </w:rPr>
  </w:style>
  <w:style w:type="character" w:customStyle="1" w:styleId="FooterChar">
    <w:name w:val="Footer Char"/>
    <w:link w:val="Footer"/>
    <w:uiPriority w:val="99"/>
    <w:rsid w:val="00086203"/>
    <w:rPr>
      <w:rFonts w:ascii="Calibri" w:eastAsia="Calibri" w:hAnsi="Calibri" w:cs="Times New Roman"/>
      <w:sz w:val="18"/>
      <w:szCs w:val="22"/>
      <w:lang w:eastAsia="en-US"/>
    </w:rPr>
  </w:style>
  <w:style w:type="character" w:customStyle="1" w:styleId="Heading4Char">
    <w:name w:val="Heading 4 Char"/>
    <w:link w:val="Heading4"/>
    <w:uiPriority w:val="3"/>
    <w:rsid w:val="00086203"/>
    <w:rPr>
      <w:rFonts w:ascii="Calibri Light" w:hAnsi="Calibri Light"/>
      <w:i/>
      <w:iCs/>
      <w:color w:val="2E74B5"/>
      <w:sz w:val="22"/>
      <w:szCs w:val="22"/>
      <w:lang w:eastAsia="en-US"/>
    </w:rPr>
  </w:style>
  <w:style w:type="character" w:styleId="FootnoteReference">
    <w:name w:val="footnote reference"/>
    <w:unhideWhenUsed/>
    <w:rsid w:val="00086203"/>
    <w:rPr>
      <w:vertAlign w:val="superscript"/>
    </w:rPr>
  </w:style>
  <w:style w:type="paragraph" w:styleId="FootnoteText">
    <w:name w:val="footnote text"/>
    <w:basedOn w:val="Normal"/>
    <w:link w:val="FootnoteTextChar"/>
    <w:unhideWhenUsed/>
    <w:rsid w:val="00086203"/>
    <w:pPr>
      <w:spacing w:after="0" w:line="240" w:lineRule="auto"/>
    </w:pPr>
    <w:rPr>
      <w:sz w:val="18"/>
      <w:szCs w:val="20"/>
    </w:rPr>
  </w:style>
  <w:style w:type="character" w:customStyle="1" w:styleId="FootnoteTextChar">
    <w:name w:val="Footnote Text Char"/>
    <w:link w:val="FootnoteText"/>
    <w:rsid w:val="00086203"/>
    <w:rPr>
      <w:rFonts w:ascii="Calibri" w:eastAsia="Calibri" w:hAnsi="Calibri" w:cs="Times New Roman"/>
      <w:sz w:val="18"/>
      <w:lang w:eastAsia="en-US"/>
    </w:rPr>
  </w:style>
  <w:style w:type="paragraph" w:styleId="Header">
    <w:name w:val="header"/>
    <w:basedOn w:val="Normal"/>
    <w:link w:val="HeaderChar"/>
    <w:uiPriority w:val="99"/>
    <w:unhideWhenUsed/>
    <w:rsid w:val="00086203"/>
    <w:pPr>
      <w:tabs>
        <w:tab w:val="center" w:pos="4513"/>
        <w:tab w:val="right" w:pos="9026"/>
      </w:tabs>
      <w:spacing w:after="0" w:line="240" w:lineRule="auto"/>
    </w:pPr>
  </w:style>
  <w:style w:type="character" w:customStyle="1" w:styleId="Heading1Char">
    <w:name w:val="Heading 1 Char"/>
    <w:link w:val="Heading1"/>
    <w:uiPriority w:val="3"/>
    <w:rsid w:val="00086203"/>
    <w:rPr>
      <w:rFonts w:ascii="Calibri Light" w:hAnsi="Calibri Light"/>
      <w:color w:val="2E74B5"/>
      <w:sz w:val="32"/>
      <w:szCs w:val="32"/>
      <w:lang w:eastAsia="en-US"/>
    </w:rPr>
  </w:style>
  <w:style w:type="character" w:customStyle="1" w:styleId="HeaderChar">
    <w:name w:val="Header Char"/>
    <w:link w:val="Header"/>
    <w:uiPriority w:val="99"/>
    <w:rsid w:val="00086203"/>
    <w:rPr>
      <w:rFonts w:ascii="Calibri" w:eastAsia="Calibri" w:hAnsi="Calibri" w:cs="Times New Roman"/>
      <w:sz w:val="22"/>
      <w:szCs w:val="22"/>
      <w:lang w:eastAsia="en-US"/>
    </w:rPr>
  </w:style>
  <w:style w:type="paragraph" w:customStyle="1" w:styleId="Heading2afterHeading1">
    <w:name w:val="Heading 2 after Heading 1"/>
    <w:basedOn w:val="Heading2"/>
    <w:rsid w:val="00086203"/>
    <w:pPr>
      <w:spacing w:before="0"/>
    </w:pPr>
  </w:style>
  <w:style w:type="paragraph" w:customStyle="1" w:styleId="Heading2notinTOC">
    <w:name w:val="Heading 2 not in TOC"/>
    <w:basedOn w:val="Heading2"/>
    <w:qFormat/>
    <w:rsid w:val="00086203"/>
    <w:pPr>
      <w:numPr>
        <w:ilvl w:val="0"/>
        <w:numId w:val="0"/>
      </w:numPr>
      <w:spacing w:before="0"/>
      <w:outlineLvl w:val="9"/>
    </w:pPr>
  </w:style>
  <w:style w:type="paragraph" w:customStyle="1" w:styleId="Heading3afterHeading2">
    <w:name w:val="Heading 3 after Heading 2"/>
    <w:basedOn w:val="Heading3"/>
    <w:next w:val="Normal"/>
    <w:rsid w:val="00086203"/>
    <w:pPr>
      <w:spacing w:before="0"/>
    </w:pPr>
  </w:style>
  <w:style w:type="paragraph" w:customStyle="1" w:styleId="Heading4afterHeading3">
    <w:name w:val="Heading 4 after Heading 3"/>
    <w:basedOn w:val="Heading4"/>
    <w:rsid w:val="00086203"/>
    <w:pPr>
      <w:spacing w:before="0"/>
    </w:pPr>
  </w:style>
  <w:style w:type="character" w:customStyle="1" w:styleId="Heading5Char">
    <w:name w:val="Heading 5 Char"/>
    <w:link w:val="Heading5"/>
    <w:uiPriority w:val="9"/>
    <w:semiHidden/>
    <w:rsid w:val="00086203"/>
    <w:rPr>
      <w:rFonts w:ascii="Calibri Light" w:hAnsi="Calibri Light"/>
      <w:color w:val="2E74B5"/>
      <w:sz w:val="22"/>
      <w:szCs w:val="22"/>
      <w:lang w:eastAsia="en-US"/>
    </w:rPr>
  </w:style>
  <w:style w:type="character" w:customStyle="1" w:styleId="Heading6Char">
    <w:name w:val="Heading 6 Char"/>
    <w:link w:val="Heading6"/>
    <w:uiPriority w:val="9"/>
    <w:semiHidden/>
    <w:rsid w:val="00086203"/>
    <w:rPr>
      <w:rFonts w:ascii="Calibri Light" w:hAnsi="Calibri Light"/>
      <w:color w:val="1F4D78"/>
      <w:sz w:val="22"/>
      <w:szCs w:val="22"/>
      <w:lang w:eastAsia="en-US"/>
    </w:rPr>
  </w:style>
  <w:style w:type="character" w:customStyle="1" w:styleId="Heading7Char">
    <w:name w:val="Heading 7 Char"/>
    <w:link w:val="Heading7"/>
    <w:uiPriority w:val="9"/>
    <w:semiHidden/>
    <w:rsid w:val="00086203"/>
    <w:rPr>
      <w:rFonts w:ascii="Calibri Light" w:hAnsi="Calibri Light"/>
      <w:i/>
      <w:iCs/>
      <w:color w:val="1F4D78"/>
      <w:sz w:val="22"/>
      <w:szCs w:val="22"/>
      <w:lang w:eastAsia="en-US"/>
    </w:rPr>
  </w:style>
  <w:style w:type="character" w:customStyle="1" w:styleId="Heading8Char">
    <w:name w:val="Heading 8 Char"/>
    <w:link w:val="Heading8"/>
    <w:uiPriority w:val="9"/>
    <w:semiHidden/>
    <w:rsid w:val="00086203"/>
    <w:rPr>
      <w:rFonts w:ascii="Calibri Light" w:hAnsi="Calibri Light"/>
      <w:color w:val="272727"/>
      <w:sz w:val="21"/>
      <w:szCs w:val="21"/>
      <w:lang w:eastAsia="en-US"/>
    </w:rPr>
  </w:style>
  <w:style w:type="character" w:customStyle="1" w:styleId="Heading2Char">
    <w:name w:val="Heading 2 Char"/>
    <w:link w:val="Heading2"/>
    <w:uiPriority w:val="3"/>
    <w:rsid w:val="00086203"/>
    <w:rPr>
      <w:rFonts w:ascii="Calibri Light" w:hAnsi="Calibri Light"/>
      <w:color w:val="2E74B5"/>
      <w:sz w:val="28"/>
      <w:szCs w:val="26"/>
      <w:lang w:eastAsia="en-US"/>
    </w:rPr>
  </w:style>
  <w:style w:type="character" w:customStyle="1" w:styleId="Heading9Char">
    <w:name w:val="Heading 9 Char"/>
    <w:link w:val="Heading9"/>
    <w:uiPriority w:val="9"/>
    <w:semiHidden/>
    <w:rsid w:val="00086203"/>
    <w:rPr>
      <w:rFonts w:ascii="Calibri Light" w:hAnsi="Calibri Light"/>
      <w:i/>
      <w:iCs/>
      <w:color w:val="272727"/>
      <w:sz w:val="21"/>
      <w:szCs w:val="21"/>
      <w:lang w:eastAsia="en-US"/>
    </w:rPr>
  </w:style>
  <w:style w:type="character" w:styleId="Hyperlink">
    <w:name w:val="Hyperlink"/>
    <w:uiPriority w:val="99"/>
    <w:unhideWhenUsed/>
    <w:rsid w:val="00086203"/>
    <w:rPr>
      <w:color w:val="0563C1"/>
      <w:u w:val="single"/>
    </w:rPr>
  </w:style>
  <w:style w:type="paragraph" w:customStyle="1" w:styleId="Indentedbulletedtext">
    <w:name w:val="Indented bulleted text"/>
    <w:basedOn w:val="Normal"/>
    <w:rsid w:val="00086203"/>
    <w:pPr>
      <w:widowControl w:val="0"/>
      <w:tabs>
        <w:tab w:val="num" w:pos="720"/>
      </w:tabs>
      <w:autoSpaceDE w:val="0"/>
      <w:autoSpaceDN w:val="0"/>
      <w:adjustRightInd w:val="0"/>
      <w:spacing w:line="240" w:lineRule="auto"/>
      <w:ind w:left="993" w:hanging="141"/>
      <w:textAlignment w:val="center"/>
    </w:pPr>
    <w:rPr>
      <w:rFonts w:eastAsia="Times New Roman" w:cs="Tahoma"/>
      <w:color w:val="000000"/>
      <w:spacing w:val="4"/>
      <w:sz w:val="20"/>
      <w:lang w:val="en-GB"/>
    </w:rPr>
  </w:style>
  <w:style w:type="paragraph" w:customStyle="1" w:styleId="Indentedbulletedtextlasatpoint">
    <w:name w:val="Indented bulleted text lasat point"/>
    <w:basedOn w:val="Normal"/>
    <w:rsid w:val="00086203"/>
    <w:pPr>
      <w:widowControl w:val="0"/>
      <w:numPr>
        <w:numId w:val="18"/>
      </w:numPr>
      <w:autoSpaceDE w:val="0"/>
      <w:autoSpaceDN w:val="0"/>
      <w:adjustRightInd w:val="0"/>
      <w:spacing w:after="120" w:line="240" w:lineRule="auto"/>
      <w:textAlignment w:val="center"/>
    </w:pPr>
    <w:rPr>
      <w:rFonts w:eastAsia="Times New Roman" w:cs="Tahoma"/>
      <w:color w:val="000000"/>
      <w:spacing w:val="4"/>
      <w:sz w:val="20"/>
      <w:lang w:val="en-GB"/>
    </w:rPr>
  </w:style>
  <w:style w:type="paragraph" w:customStyle="1" w:styleId="Normalbeforelist">
    <w:name w:val="Normal before list"/>
    <w:basedOn w:val="Normal"/>
    <w:next w:val="Bulletedlist"/>
    <w:qFormat/>
    <w:rsid w:val="00086203"/>
    <w:pPr>
      <w:keepNext/>
      <w:spacing w:after="0"/>
    </w:pPr>
  </w:style>
  <w:style w:type="paragraph" w:customStyle="1" w:styleId="Num1">
    <w:name w:val="Num1"/>
    <w:basedOn w:val="Normal"/>
    <w:rsid w:val="00086203"/>
    <w:pPr>
      <w:tabs>
        <w:tab w:val="num" w:pos="1296"/>
      </w:tabs>
      <w:spacing w:before="100" w:after="100" w:line="240" w:lineRule="auto"/>
      <w:ind w:left="1296" w:hanging="502"/>
    </w:pPr>
    <w:rPr>
      <w:rFonts w:eastAsia="Times New Roman" w:cs="Calibri"/>
      <w:lang w:eastAsia="en-AU"/>
    </w:rPr>
  </w:style>
  <w:style w:type="paragraph" w:customStyle="1" w:styleId="Num2">
    <w:name w:val="Num2"/>
    <w:basedOn w:val="Normal"/>
    <w:rsid w:val="00086203"/>
    <w:pPr>
      <w:tabs>
        <w:tab w:val="num" w:pos="1800"/>
      </w:tabs>
      <w:spacing w:before="100" w:after="100" w:line="240" w:lineRule="auto"/>
      <w:ind w:left="1800" w:hanging="504"/>
    </w:pPr>
    <w:rPr>
      <w:rFonts w:eastAsia="Times New Roman" w:cs="Calibri"/>
      <w:lang w:eastAsia="en-AU"/>
    </w:rPr>
  </w:style>
  <w:style w:type="paragraph" w:customStyle="1" w:styleId="Responsibility">
    <w:name w:val="Responsibility"/>
    <w:basedOn w:val="Bulletedlist"/>
    <w:qFormat/>
    <w:rsid w:val="00086203"/>
    <w:pPr>
      <w:numPr>
        <w:numId w:val="0"/>
      </w:numPr>
      <w:ind w:left="284"/>
    </w:pPr>
  </w:style>
  <w:style w:type="paragraph" w:customStyle="1" w:styleId="Responsibilitybeforebulletedlist">
    <w:name w:val="Responsibility before bulleted list"/>
    <w:basedOn w:val="Responsibility"/>
    <w:qFormat/>
    <w:rsid w:val="00086203"/>
    <w:pPr>
      <w:keepNext/>
      <w:spacing w:after="0"/>
    </w:pPr>
  </w:style>
  <w:style w:type="paragraph" w:customStyle="1" w:styleId="Spaceatendoftable">
    <w:name w:val="Space at end of table"/>
    <w:basedOn w:val="Normal"/>
    <w:rsid w:val="00086203"/>
    <w:pPr>
      <w:spacing w:after="0"/>
    </w:pPr>
    <w:rPr>
      <w:sz w:val="2"/>
      <w:szCs w:val="2"/>
    </w:rPr>
  </w:style>
  <w:style w:type="paragraph" w:styleId="Subtitle">
    <w:name w:val="Subtitle"/>
    <w:basedOn w:val="Normal"/>
    <w:next w:val="Normal"/>
    <w:link w:val="SubtitleChar"/>
    <w:uiPriority w:val="11"/>
    <w:rsid w:val="00086203"/>
    <w:pPr>
      <w:numPr>
        <w:ilvl w:val="1"/>
      </w:numPr>
      <w:spacing w:before="4000" w:after="160"/>
    </w:pPr>
    <w:rPr>
      <w:rFonts w:eastAsia="Times New Roman"/>
      <w:caps/>
      <w:color w:val="5A5A5A"/>
      <w:spacing w:val="15"/>
    </w:rPr>
  </w:style>
  <w:style w:type="character" w:customStyle="1" w:styleId="SubtitleChar">
    <w:name w:val="Subtitle Char"/>
    <w:link w:val="Subtitle"/>
    <w:uiPriority w:val="11"/>
    <w:rsid w:val="00086203"/>
    <w:rPr>
      <w:rFonts w:ascii="Calibri" w:hAnsi="Calibri" w:cs="Times New Roman"/>
      <w:caps/>
      <w:color w:val="5A5A5A"/>
      <w:spacing w:val="15"/>
      <w:sz w:val="22"/>
      <w:szCs w:val="22"/>
      <w:lang w:eastAsia="en-US"/>
    </w:rPr>
  </w:style>
  <w:style w:type="table" w:styleId="TableGrid">
    <w:name w:val="Table Grid"/>
    <w:basedOn w:val="TableNormal"/>
    <w:uiPriority w:val="39"/>
    <w:rsid w:val="000862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62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86203"/>
    <w:pPr>
      <w:spacing w:before="60" w:line="240" w:lineRule="auto"/>
    </w:pPr>
    <w:rPr>
      <w:sz w:val="18"/>
    </w:rPr>
  </w:style>
  <w:style w:type="paragraph" w:customStyle="1" w:styleId="Tableheading1">
    <w:name w:val="Table heading 1"/>
    <w:basedOn w:val="Tabletext"/>
    <w:rsid w:val="00086203"/>
    <w:pPr>
      <w:keepNext/>
    </w:pPr>
    <w:rPr>
      <w:b/>
      <w:color w:val="FFFFFF"/>
    </w:rPr>
  </w:style>
  <w:style w:type="paragraph" w:customStyle="1" w:styleId="Tableheading2">
    <w:name w:val="Table heading 2"/>
    <w:basedOn w:val="Tabletext"/>
    <w:rsid w:val="00086203"/>
    <w:pPr>
      <w:keepNext/>
    </w:pPr>
    <w:rPr>
      <w:color w:val="FFFFFF"/>
    </w:rPr>
  </w:style>
  <w:style w:type="paragraph" w:customStyle="1" w:styleId="Tableheading3">
    <w:name w:val="Table heading 3"/>
    <w:basedOn w:val="Tabletext"/>
    <w:rsid w:val="00086203"/>
    <w:pPr>
      <w:keepNext/>
    </w:pPr>
  </w:style>
  <w:style w:type="paragraph" w:styleId="Title">
    <w:name w:val="Title"/>
    <w:basedOn w:val="Normal"/>
    <w:next w:val="Normal"/>
    <w:link w:val="TitleChar"/>
    <w:uiPriority w:val="10"/>
    <w:rsid w:val="00086203"/>
    <w:pPr>
      <w:spacing w:after="12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086203"/>
    <w:rPr>
      <w:rFonts w:ascii="Calibri Light" w:hAnsi="Calibri Light"/>
      <w:spacing w:val="-10"/>
      <w:kern w:val="28"/>
      <w:sz w:val="56"/>
      <w:szCs w:val="56"/>
      <w:lang w:eastAsia="en-US"/>
    </w:rPr>
  </w:style>
  <w:style w:type="paragraph" w:styleId="TOC1">
    <w:name w:val="toc 1"/>
    <w:basedOn w:val="Normal"/>
    <w:next w:val="Normal"/>
    <w:autoRedefine/>
    <w:uiPriority w:val="39"/>
    <w:unhideWhenUsed/>
    <w:rsid w:val="00CC143B"/>
    <w:pPr>
      <w:tabs>
        <w:tab w:val="right" w:leader="dot" w:pos="9061"/>
      </w:tabs>
      <w:spacing w:after="100"/>
    </w:pPr>
  </w:style>
  <w:style w:type="paragraph" w:styleId="TOC2">
    <w:name w:val="toc 2"/>
    <w:basedOn w:val="Normal"/>
    <w:next w:val="Normal"/>
    <w:autoRedefine/>
    <w:uiPriority w:val="39"/>
    <w:unhideWhenUsed/>
    <w:rsid w:val="00CC143B"/>
    <w:pPr>
      <w:tabs>
        <w:tab w:val="left" w:pos="880"/>
        <w:tab w:val="right" w:leader="dot" w:pos="9061"/>
      </w:tabs>
      <w:spacing w:after="100"/>
      <w:ind w:left="221"/>
    </w:pPr>
  </w:style>
  <w:style w:type="paragraph" w:styleId="TOC3">
    <w:name w:val="toc 3"/>
    <w:basedOn w:val="Normal"/>
    <w:next w:val="Normal"/>
    <w:autoRedefine/>
    <w:uiPriority w:val="39"/>
    <w:unhideWhenUsed/>
    <w:rsid w:val="00086203"/>
    <w:pPr>
      <w:spacing w:after="100"/>
      <w:ind w:left="440"/>
    </w:pPr>
  </w:style>
  <w:style w:type="paragraph" w:styleId="TOCHeading">
    <w:name w:val="TOC Heading"/>
    <w:basedOn w:val="Heading1"/>
    <w:next w:val="Normal"/>
    <w:uiPriority w:val="39"/>
    <w:unhideWhenUsed/>
    <w:rsid w:val="00086203"/>
    <w:pPr>
      <w:numPr>
        <w:numId w:val="0"/>
      </w:numPr>
    </w:pPr>
  </w:style>
  <w:style w:type="character" w:styleId="Emphasis">
    <w:name w:val="Emphasis"/>
    <w:uiPriority w:val="20"/>
    <w:qFormat/>
    <w:rsid w:val="00E53F6C"/>
    <w:rPr>
      <w:i/>
      <w:iCs/>
    </w:rPr>
  </w:style>
  <w:style w:type="character" w:customStyle="1" w:styleId="ListParagraphChar">
    <w:name w:val="List Paragraph Char"/>
    <w:link w:val="ListParagraph"/>
    <w:locked/>
    <w:rsid w:val="00E53F6C"/>
    <w:rPr>
      <w:rFonts w:ascii="Calibri" w:eastAsia="Calibri" w:hAnsi="Calibri" w:cs="Times New Roman"/>
      <w:sz w:val="22"/>
      <w:szCs w:val="22"/>
      <w:lang w:eastAsia="en-US"/>
    </w:rPr>
  </w:style>
  <w:style w:type="paragraph" w:styleId="ListBullet">
    <w:name w:val="List Bullet"/>
    <w:basedOn w:val="Normal"/>
    <w:rsid w:val="008225AA"/>
    <w:pPr>
      <w:numPr>
        <w:numId w:val="3"/>
      </w:numPr>
      <w:spacing w:after="95" w:line="245" w:lineRule="atLeast"/>
    </w:pPr>
    <w:rPr>
      <w:rFonts w:ascii="Arial" w:eastAsia="Times New Roman" w:hAnsi="Arial"/>
      <w:color w:val="747378"/>
      <w:sz w:val="18"/>
      <w:szCs w:val="24"/>
    </w:rPr>
  </w:style>
  <w:style w:type="character" w:customStyle="1" w:styleId="Hyperlink0">
    <w:name w:val="Hyperlink.0"/>
    <w:rsid w:val="008225AA"/>
    <w:rPr>
      <w:color w:val="0000FF"/>
      <w:u w:val="single" w:color="0000FF"/>
    </w:rPr>
  </w:style>
  <w:style w:type="character" w:styleId="FollowedHyperlink">
    <w:name w:val="FollowedHyperlink"/>
    <w:rsid w:val="00D978B9"/>
    <w:rPr>
      <w:color w:val="954F72"/>
      <w:u w:val="single"/>
    </w:rPr>
  </w:style>
  <w:style w:type="paragraph" w:customStyle="1" w:styleId="Body0">
    <w:name w:val="Body"/>
    <w:rsid w:val="001556AC"/>
    <w:pPr>
      <w:pBdr>
        <w:top w:val="nil"/>
        <w:left w:val="nil"/>
        <w:bottom w:val="nil"/>
        <w:right w:val="nil"/>
        <w:between w:val="nil"/>
        <w:bar w:val="nil"/>
      </w:pBdr>
      <w:spacing w:after="210" w:line="245" w:lineRule="atLeast"/>
    </w:pPr>
    <w:rPr>
      <w:rFonts w:ascii="Arial" w:eastAsia="Arial" w:hAnsi="Arial" w:cs="Arial"/>
      <w:color w:val="747378"/>
      <w:sz w:val="18"/>
      <w:szCs w:val="18"/>
      <w:u w:color="747378"/>
      <w:bdr w:val="nil"/>
      <w:lang w:eastAsia="en-US"/>
    </w:rPr>
  </w:style>
  <w:style w:type="paragraph" w:customStyle="1" w:styleId="ESBodyText">
    <w:name w:val="ES_Body Text"/>
    <w:basedOn w:val="Normal"/>
    <w:qFormat/>
    <w:rsid w:val="007B224A"/>
    <w:pPr>
      <w:tabs>
        <w:tab w:val="left" w:pos="426"/>
      </w:tabs>
      <w:spacing w:after="120" w:line="240" w:lineRule="auto"/>
      <w:ind w:left="851"/>
    </w:pPr>
    <w:rPr>
      <w:rFonts w:ascii="Arial" w:eastAsia="MS PGothic" w:hAnsi="Arial" w:cs="Arial"/>
      <w:sz w:val="18"/>
      <w:szCs w:val="18"/>
      <w:lang w:val="en-US"/>
    </w:rPr>
  </w:style>
  <w:style w:type="character" w:styleId="Strong">
    <w:name w:val="Strong"/>
    <w:uiPriority w:val="22"/>
    <w:qFormat/>
    <w:rsid w:val="00F64424"/>
    <w:rPr>
      <w:b/>
      <w:bCs/>
    </w:rPr>
  </w:style>
  <w:style w:type="paragraph" w:styleId="NormalWeb">
    <w:name w:val="Normal (Web)"/>
    <w:basedOn w:val="Normal"/>
    <w:uiPriority w:val="99"/>
    <w:unhideWhenUsed/>
    <w:rsid w:val="00F6442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rtitle">
    <w:name w:val="Surtitle"/>
    <w:basedOn w:val="Subtitle"/>
    <w:qFormat/>
    <w:rsid w:val="008165EB"/>
    <w:pPr>
      <w:spacing w:before="0" w:after="0"/>
      <w:ind w:left="284"/>
    </w:pPr>
  </w:style>
  <w:style w:type="paragraph" w:customStyle="1" w:styleId="Tableheading">
    <w:name w:val="Table heading"/>
    <w:basedOn w:val="Normal"/>
    <w:qFormat/>
    <w:rsid w:val="006635B5"/>
    <w:pPr>
      <w:keepNext/>
      <w:spacing w:before="120" w:after="120" w:line="240" w:lineRule="auto"/>
    </w:pPr>
    <w:rPr>
      <w:rFonts w:eastAsia="Meiryo" w:cs="DIN-Regular"/>
      <w:b/>
      <w:color w:val="FFFFFF"/>
      <w:sz w:val="18"/>
      <w:szCs w:val="17"/>
    </w:rPr>
  </w:style>
  <w:style w:type="paragraph" w:customStyle="1" w:styleId="Heading3notinTOC">
    <w:name w:val="Heading 3 not in TOC"/>
    <w:basedOn w:val="Heading2notinTOC"/>
    <w:qFormat/>
    <w:rsid w:val="00745543"/>
    <w:rPr>
      <w:rFonts w:eastAsia="Calibri"/>
      <w:color w:val="1F4D78"/>
      <w:sz w:val="24"/>
    </w:rPr>
  </w:style>
  <w:style w:type="paragraph" w:styleId="TOC4">
    <w:name w:val="toc 4"/>
    <w:basedOn w:val="Normal"/>
    <w:next w:val="Normal"/>
    <w:autoRedefine/>
    <w:rsid w:val="006A27CB"/>
    <w:pPr>
      <w:ind w:left="660"/>
    </w:pPr>
  </w:style>
  <w:style w:type="paragraph" w:styleId="Revision">
    <w:name w:val="Revision"/>
    <w:hidden/>
    <w:uiPriority w:val="99"/>
    <w:semiHidden/>
    <w:rsid w:val="002A5483"/>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8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2896">
      <w:bodyDiv w:val="1"/>
      <w:marLeft w:val="0"/>
      <w:marRight w:val="0"/>
      <w:marTop w:val="0"/>
      <w:marBottom w:val="0"/>
      <w:divBdr>
        <w:top w:val="none" w:sz="0" w:space="0" w:color="auto"/>
        <w:left w:val="none" w:sz="0" w:space="0" w:color="auto"/>
        <w:bottom w:val="none" w:sz="0" w:space="0" w:color="auto"/>
        <w:right w:val="none" w:sz="0" w:space="0" w:color="auto"/>
      </w:divBdr>
      <w:divsChild>
        <w:div w:id="2000689608">
          <w:marLeft w:val="0"/>
          <w:marRight w:val="0"/>
          <w:marTop w:val="0"/>
          <w:marBottom w:val="0"/>
          <w:divBdr>
            <w:top w:val="none" w:sz="0" w:space="0" w:color="auto"/>
            <w:left w:val="none" w:sz="0" w:space="0" w:color="auto"/>
            <w:bottom w:val="none" w:sz="0" w:space="0" w:color="auto"/>
            <w:right w:val="none" w:sz="0" w:space="0" w:color="auto"/>
          </w:divBdr>
          <w:divsChild>
            <w:div w:id="1206453882">
              <w:marLeft w:val="0"/>
              <w:marRight w:val="0"/>
              <w:marTop w:val="0"/>
              <w:marBottom w:val="0"/>
              <w:divBdr>
                <w:top w:val="none" w:sz="0" w:space="0" w:color="auto"/>
                <w:left w:val="none" w:sz="0" w:space="0" w:color="auto"/>
                <w:bottom w:val="none" w:sz="0" w:space="0" w:color="auto"/>
                <w:right w:val="none" w:sz="0" w:space="0" w:color="auto"/>
              </w:divBdr>
              <w:divsChild>
                <w:div w:id="1151412279">
                  <w:marLeft w:val="0"/>
                  <w:marRight w:val="0"/>
                  <w:marTop w:val="0"/>
                  <w:marBottom w:val="0"/>
                  <w:divBdr>
                    <w:top w:val="none" w:sz="0" w:space="0" w:color="auto"/>
                    <w:left w:val="none" w:sz="0" w:space="0" w:color="auto"/>
                    <w:bottom w:val="none" w:sz="0" w:space="0" w:color="auto"/>
                    <w:right w:val="none" w:sz="0" w:space="0" w:color="auto"/>
                  </w:divBdr>
                  <w:divsChild>
                    <w:div w:id="18800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10832">
      <w:bodyDiv w:val="1"/>
      <w:marLeft w:val="0"/>
      <w:marRight w:val="0"/>
      <w:marTop w:val="0"/>
      <w:marBottom w:val="0"/>
      <w:divBdr>
        <w:top w:val="none" w:sz="0" w:space="0" w:color="auto"/>
        <w:left w:val="none" w:sz="0" w:space="0" w:color="auto"/>
        <w:bottom w:val="none" w:sz="0" w:space="0" w:color="auto"/>
        <w:right w:val="none" w:sz="0" w:space="0" w:color="auto"/>
      </w:divBdr>
      <w:divsChild>
        <w:div w:id="675153914">
          <w:marLeft w:val="0"/>
          <w:marRight w:val="0"/>
          <w:marTop w:val="0"/>
          <w:marBottom w:val="0"/>
          <w:divBdr>
            <w:top w:val="none" w:sz="0" w:space="0" w:color="auto"/>
            <w:left w:val="none" w:sz="0" w:space="0" w:color="auto"/>
            <w:bottom w:val="none" w:sz="0" w:space="0" w:color="auto"/>
            <w:right w:val="none" w:sz="0" w:space="0" w:color="auto"/>
          </w:divBdr>
          <w:divsChild>
            <w:div w:id="1324746557">
              <w:marLeft w:val="0"/>
              <w:marRight w:val="0"/>
              <w:marTop w:val="0"/>
              <w:marBottom w:val="0"/>
              <w:divBdr>
                <w:top w:val="none" w:sz="0" w:space="0" w:color="auto"/>
                <w:left w:val="none" w:sz="0" w:space="0" w:color="auto"/>
                <w:bottom w:val="none" w:sz="0" w:space="0" w:color="auto"/>
                <w:right w:val="none" w:sz="0" w:space="0" w:color="auto"/>
              </w:divBdr>
              <w:divsChild>
                <w:div w:id="377512969">
                  <w:marLeft w:val="0"/>
                  <w:marRight w:val="0"/>
                  <w:marTop w:val="0"/>
                  <w:marBottom w:val="0"/>
                  <w:divBdr>
                    <w:top w:val="none" w:sz="0" w:space="0" w:color="auto"/>
                    <w:left w:val="none" w:sz="0" w:space="0" w:color="auto"/>
                    <w:bottom w:val="none" w:sz="0" w:space="0" w:color="auto"/>
                    <w:right w:val="none" w:sz="0" w:space="0" w:color="auto"/>
                  </w:divBdr>
                  <w:divsChild>
                    <w:div w:id="18941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8937">
      <w:bodyDiv w:val="1"/>
      <w:marLeft w:val="0"/>
      <w:marRight w:val="0"/>
      <w:marTop w:val="0"/>
      <w:marBottom w:val="0"/>
      <w:divBdr>
        <w:top w:val="none" w:sz="0" w:space="0" w:color="auto"/>
        <w:left w:val="none" w:sz="0" w:space="0" w:color="auto"/>
        <w:bottom w:val="none" w:sz="0" w:space="0" w:color="auto"/>
        <w:right w:val="none" w:sz="0" w:space="0" w:color="auto"/>
      </w:divBdr>
      <w:divsChild>
        <w:div w:id="1318412098">
          <w:marLeft w:val="0"/>
          <w:marRight w:val="0"/>
          <w:marTop w:val="0"/>
          <w:marBottom w:val="0"/>
          <w:divBdr>
            <w:top w:val="none" w:sz="0" w:space="0" w:color="auto"/>
            <w:left w:val="none" w:sz="0" w:space="0" w:color="auto"/>
            <w:bottom w:val="none" w:sz="0" w:space="0" w:color="auto"/>
            <w:right w:val="none" w:sz="0" w:space="0" w:color="auto"/>
          </w:divBdr>
          <w:divsChild>
            <w:div w:id="22631402">
              <w:marLeft w:val="0"/>
              <w:marRight w:val="0"/>
              <w:marTop w:val="0"/>
              <w:marBottom w:val="0"/>
              <w:divBdr>
                <w:top w:val="none" w:sz="0" w:space="0" w:color="auto"/>
                <w:left w:val="none" w:sz="0" w:space="0" w:color="auto"/>
                <w:bottom w:val="none" w:sz="0" w:space="0" w:color="auto"/>
                <w:right w:val="none" w:sz="0" w:space="0" w:color="auto"/>
              </w:divBdr>
              <w:divsChild>
                <w:div w:id="1278100898">
                  <w:marLeft w:val="0"/>
                  <w:marRight w:val="0"/>
                  <w:marTop w:val="0"/>
                  <w:marBottom w:val="0"/>
                  <w:divBdr>
                    <w:top w:val="none" w:sz="0" w:space="0" w:color="auto"/>
                    <w:left w:val="none" w:sz="0" w:space="0" w:color="auto"/>
                    <w:bottom w:val="none" w:sz="0" w:space="0" w:color="auto"/>
                    <w:right w:val="none" w:sz="0" w:space="0" w:color="auto"/>
                  </w:divBdr>
                  <w:divsChild>
                    <w:div w:id="17440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11229">
      <w:bodyDiv w:val="1"/>
      <w:marLeft w:val="0"/>
      <w:marRight w:val="0"/>
      <w:marTop w:val="0"/>
      <w:marBottom w:val="0"/>
      <w:divBdr>
        <w:top w:val="none" w:sz="0" w:space="0" w:color="auto"/>
        <w:left w:val="none" w:sz="0" w:space="0" w:color="auto"/>
        <w:bottom w:val="none" w:sz="0" w:space="0" w:color="auto"/>
        <w:right w:val="none" w:sz="0" w:space="0" w:color="auto"/>
      </w:divBdr>
      <w:divsChild>
        <w:div w:id="1664969082">
          <w:marLeft w:val="0"/>
          <w:marRight w:val="0"/>
          <w:marTop w:val="0"/>
          <w:marBottom w:val="0"/>
          <w:divBdr>
            <w:top w:val="none" w:sz="0" w:space="0" w:color="auto"/>
            <w:left w:val="none" w:sz="0" w:space="0" w:color="auto"/>
            <w:bottom w:val="none" w:sz="0" w:space="0" w:color="auto"/>
            <w:right w:val="none" w:sz="0" w:space="0" w:color="auto"/>
          </w:divBdr>
          <w:divsChild>
            <w:div w:id="1827281287">
              <w:marLeft w:val="0"/>
              <w:marRight w:val="0"/>
              <w:marTop w:val="0"/>
              <w:marBottom w:val="0"/>
              <w:divBdr>
                <w:top w:val="none" w:sz="0" w:space="0" w:color="auto"/>
                <w:left w:val="none" w:sz="0" w:space="0" w:color="auto"/>
                <w:bottom w:val="none" w:sz="0" w:space="0" w:color="auto"/>
                <w:right w:val="none" w:sz="0" w:space="0" w:color="auto"/>
              </w:divBdr>
              <w:divsChild>
                <w:div w:id="1175607578">
                  <w:marLeft w:val="0"/>
                  <w:marRight w:val="0"/>
                  <w:marTop w:val="0"/>
                  <w:marBottom w:val="0"/>
                  <w:divBdr>
                    <w:top w:val="none" w:sz="0" w:space="0" w:color="auto"/>
                    <w:left w:val="none" w:sz="0" w:space="0" w:color="auto"/>
                    <w:bottom w:val="none" w:sz="0" w:space="0" w:color="auto"/>
                    <w:right w:val="none" w:sz="0" w:space="0" w:color="auto"/>
                  </w:divBdr>
                  <w:divsChild>
                    <w:div w:id="6733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16057">
      <w:bodyDiv w:val="1"/>
      <w:marLeft w:val="0"/>
      <w:marRight w:val="0"/>
      <w:marTop w:val="0"/>
      <w:marBottom w:val="0"/>
      <w:divBdr>
        <w:top w:val="none" w:sz="0" w:space="0" w:color="auto"/>
        <w:left w:val="none" w:sz="0" w:space="0" w:color="auto"/>
        <w:bottom w:val="none" w:sz="0" w:space="0" w:color="auto"/>
        <w:right w:val="none" w:sz="0" w:space="0" w:color="auto"/>
      </w:divBdr>
    </w:div>
    <w:div w:id="721909426">
      <w:bodyDiv w:val="1"/>
      <w:marLeft w:val="0"/>
      <w:marRight w:val="0"/>
      <w:marTop w:val="0"/>
      <w:marBottom w:val="0"/>
      <w:divBdr>
        <w:top w:val="none" w:sz="0" w:space="0" w:color="auto"/>
        <w:left w:val="none" w:sz="0" w:space="0" w:color="auto"/>
        <w:bottom w:val="none" w:sz="0" w:space="0" w:color="auto"/>
        <w:right w:val="none" w:sz="0" w:space="0" w:color="auto"/>
      </w:divBdr>
    </w:div>
    <w:div w:id="904611620">
      <w:bodyDiv w:val="1"/>
      <w:marLeft w:val="0"/>
      <w:marRight w:val="0"/>
      <w:marTop w:val="0"/>
      <w:marBottom w:val="0"/>
      <w:divBdr>
        <w:top w:val="none" w:sz="0" w:space="0" w:color="auto"/>
        <w:left w:val="none" w:sz="0" w:space="0" w:color="auto"/>
        <w:bottom w:val="none" w:sz="0" w:space="0" w:color="auto"/>
        <w:right w:val="none" w:sz="0" w:space="0" w:color="auto"/>
      </w:divBdr>
      <w:divsChild>
        <w:div w:id="1155104358">
          <w:marLeft w:val="0"/>
          <w:marRight w:val="0"/>
          <w:marTop w:val="0"/>
          <w:marBottom w:val="0"/>
          <w:divBdr>
            <w:top w:val="none" w:sz="0" w:space="0" w:color="auto"/>
            <w:left w:val="none" w:sz="0" w:space="0" w:color="auto"/>
            <w:bottom w:val="none" w:sz="0" w:space="0" w:color="auto"/>
            <w:right w:val="none" w:sz="0" w:space="0" w:color="auto"/>
          </w:divBdr>
          <w:divsChild>
            <w:div w:id="722677725">
              <w:marLeft w:val="0"/>
              <w:marRight w:val="0"/>
              <w:marTop w:val="0"/>
              <w:marBottom w:val="0"/>
              <w:divBdr>
                <w:top w:val="none" w:sz="0" w:space="0" w:color="auto"/>
                <w:left w:val="none" w:sz="0" w:space="0" w:color="auto"/>
                <w:bottom w:val="none" w:sz="0" w:space="0" w:color="auto"/>
                <w:right w:val="none" w:sz="0" w:space="0" w:color="auto"/>
              </w:divBdr>
              <w:divsChild>
                <w:div w:id="1834643835">
                  <w:marLeft w:val="0"/>
                  <w:marRight w:val="0"/>
                  <w:marTop w:val="0"/>
                  <w:marBottom w:val="0"/>
                  <w:divBdr>
                    <w:top w:val="none" w:sz="0" w:space="0" w:color="auto"/>
                    <w:left w:val="none" w:sz="0" w:space="0" w:color="auto"/>
                    <w:bottom w:val="none" w:sz="0" w:space="0" w:color="auto"/>
                    <w:right w:val="none" w:sz="0" w:space="0" w:color="auto"/>
                  </w:divBdr>
                  <w:divsChild>
                    <w:div w:id="16405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599">
      <w:bodyDiv w:val="1"/>
      <w:marLeft w:val="0"/>
      <w:marRight w:val="0"/>
      <w:marTop w:val="0"/>
      <w:marBottom w:val="0"/>
      <w:divBdr>
        <w:top w:val="none" w:sz="0" w:space="0" w:color="auto"/>
        <w:left w:val="none" w:sz="0" w:space="0" w:color="auto"/>
        <w:bottom w:val="none" w:sz="0" w:space="0" w:color="auto"/>
        <w:right w:val="none" w:sz="0" w:space="0" w:color="auto"/>
      </w:divBdr>
      <w:divsChild>
        <w:div w:id="1160077874">
          <w:marLeft w:val="0"/>
          <w:marRight w:val="0"/>
          <w:marTop w:val="0"/>
          <w:marBottom w:val="0"/>
          <w:divBdr>
            <w:top w:val="none" w:sz="0" w:space="0" w:color="auto"/>
            <w:left w:val="none" w:sz="0" w:space="0" w:color="auto"/>
            <w:bottom w:val="none" w:sz="0" w:space="0" w:color="auto"/>
            <w:right w:val="none" w:sz="0" w:space="0" w:color="auto"/>
          </w:divBdr>
          <w:divsChild>
            <w:div w:id="1715497783">
              <w:marLeft w:val="0"/>
              <w:marRight w:val="0"/>
              <w:marTop w:val="0"/>
              <w:marBottom w:val="0"/>
              <w:divBdr>
                <w:top w:val="none" w:sz="0" w:space="0" w:color="auto"/>
                <w:left w:val="none" w:sz="0" w:space="0" w:color="auto"/>
                <w:bottom w:val="none" w:sz="0" w:space="0" w:color="auto"/>
                <w:right w:val="none" w:sz="0" w:space="0" w:color="auto"/>
              </w:divBdr>
              <w:divsChild>
                <w:div w:id="1807159029">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90376">
      <w:bodyDiv w:val="1"/>
      <w:marLeft w:val="0"/>
      <w:marRight w:val="0"/>
      <w:marTop w:val="0"/>
      <w:marBottom w:val="0"/>
      <w:divBdr>
        <w:top w:val="none" w:sz="0" w:space="0" w:color="auto"/>
        <w:left w:val="none" w:sz="0" w:space="0" w:color="auto"/>
        <w:bottom w:val="none" w:sz="0" w:space="0" w:color="auto"/>
        <w:right w:val="none" w:sz="0" w:space="0" w:color="auto"/>
      </w:divBdr>
      <w:divsChild>
        <w:div w:id="1996762281">
          <w:marLeft w:val="0"/>
          <w:marRight w:val="0"/>
          <w:marTop w:val="0"/>
          <w:marBottom w:val="0"/>
          <w:divBdr>
            <w:top w:val="none" w:sz="0" w:space="0" w:color="auto"/>
            <w:left w:val="none" w:sz="0" w:space="0" w:color="auto"/>
            <w:bottom w:val="none" w:sz="0" w:space="0" w:color="auto"/>
            <w:right w:val="none" w:sz="0" w:space="0" w:color="auto"/>
          </w:divBdr>
          <w:divsChild>
            <w:div w:id="2112580458">
              <w:marLeft w:val="0"/>
              <w:marRight w:val="0"/>
              <w:marTop w:val="0"/>
              <w:marBottom w:val="0"/>
              <w:divBdr>
                <w:top w:val="none" w:sz="0" w:space="0" w:color="auto"/>
                <w:left w:val="none" w:sz="0" w:space="0" w:color="auto"/>
                <w:bottom w:val="none" w:sz="0" w:space="0" w:color="auto"/>
                <w:right w:val="none" w:sz="0" w:space="0" w:color="auto"/>
              </w:divBdr>
              <w:divsChild>
                <w:div w:id="1185441285">
                  <w:marLeft w:val="0"/>
                  <w:marRight w:val="0"/>
                  <w:marTop w:val="0"/>
                  <w:marBottom w:val="0"/>
                  <w:divBdr>
                    <w:top w:val="none" w:sz="0" w:space="0" w:color="auto"/>
                    <w:left w:val="none" w:sz="0" w:space="0" w:color="auto"/>
                    <w:bottom w:val="none" w:sz="0" w:space="0" w:color="auto"/>
                    <w:right w:val="none" w:sz="0" w:space="0" w:color="auto"/>
                  </w:divBdr>
                  <w:divsChild>
                    <w:div w:id="2646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52237">
      <w:bodyDiv w:val="1"/>
      <w:marLeft w:val="0"/>
      <w:marRight w:val="0"/>
      <w:marTop w:val="0"/>
      <w:marBottom w:val="0"/>
      <w:divBdr>
        <w:top w:val="none" w:sz="0" w:space="0" w:color="auto"/>
        <w:left w:val="none" w:sz="0" w:space="0" w:color="auto"/>
        <w:bottom w:val="none" w:sz="0" w:space="0" w:color="auto"/>
        <w:right w:val="none" w:sz="0" w:space="0" w:color="auto"/>
      </w:divBdr>
      <w:divsChild>
        <w:div w:id="155418175">
          <w:marLeft w:val="0"/>
          <w:marRight w:val="0"/>
          <w:marTop w:val="0"/>
          <w:marBottom w:val="0"/>
          <w:divBdr>
            <w:top w:val="none" w:sz="0" w:space="0" w:color="auto"/>
            <w:left w:val="none" w:sz="0" w:space="0" w:color="auto"/>
            <w:bottom w:val="none" w:sz="0" w:space="0" w:color="auto"/>
            <w:right w:val="none" w:sz="0" w:space="0" w:color="auto"/>
          </w:divBdr>
          <w:divsChild>
            <w:div w:id="1993755076">
              <w:marLeft w:val="0"/>
              <w:marRight w:val="0"/>
              <w:marTop w:val="0"/>
              <w:marBottom w:val="0"/>
              <w:divBdr>
                <w:top w:val="none" w:sz="0" w:space="0" w:color="auto"/>
                <w:left w:val="none" w:sz="0" w:space="0" w:color="auto"/>
                <w:bottom w:val="none" w:sz="0" w:space="0" w:color="auto"/>
                <w:right w:val="none" w:sz="0" w:space="0" w:color="auto"/>
              </w:divBdr>
              <w:divsChild>
                <w:div w:id="799811620">
                  <w:marLeft w:val="0"/>
                  <w:marRight w:val="0"/>
                  <w:marTop w:val="0"/>
                  <w:marBottom w:val="0"/>
                  <w:divBdr>
                    <w:top w:val="none" w:sz="0" w:space="0" w:color="auto"/>
                    <w:left w:val="none" w:sz="0" w:space="0" w:color="auto"/>
                    <w:bottom w:val="none" w:sz="0" w:space="0" w:color="auto"/>
                    <w:right w:val="none" w:sz="0" w:space="0" w:color="auto"/>
                  </w:divBdr>
                  <w:divsChild>
                    <w:div w:id="18610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3789">
      <w:bodyDiv w:val="1"/>
      <w:marLeft w:val="0"/>
      <w:marRight w:val="0"/>
      <w:marTop w:val="0"/>
      <w:marBottom w:val="0"/>
      <w:divBdr>
        <w:top w:val="none" w:sz="0" w:space="0" w:color="auto"/>
        <w:left w:val="none" w:sz="0" w:space="0" w:color="auto"/>
        <w:bottom w:val="none" w:sz="0" w:space="0" w:color="auto"/>
        <w:right w:val="none" w:sz="0" w:space="0" w:color="auto"/>
      </w:divBdr>
      <w:divsChild>
        <w:div w:id="377511332">
          <w:marLeft w:val="0"/>
          <w:marRight w:val="0"/>
          <w:marTop w:val="0"/>
          <w:marBottom w:val="0"/>
          <w:divBdr>
            <w:top w:val="none" w:sz="0" w:space="0" w:color="auto"/>
            <w:left w:val="none" w:sz="0" w:space="0" w:color="auto"/>
            <w:bottom w:val="none" w:sz="0" w:space="0" w:color="auto"/>
            <w:right w:val="none" w:sz="0" w:space="0" w:color="auto"/>
          </w:divBdr>
          <w:divsChild>
            <w:div w:id="301348915">
              <w:marLeft w:val="0"/>
              <w:marRight w:val="0"/>
              <w:marTop w:val="0"/>
              <w:marBottom w:val="0"/>
              <w:divBdr>
                <w:top w:val="none" w:sz="0" w:space="0" w:color="auto"/>
                <w:left w:val="none" w:sz="0" w:space="0" w:color="auto"/>
                <w:bottom w:val="none" w:sz="0" w:space="0" w:color="auto"/>
                <w:right w:val="none" w:sz="0" w:space="0" w:color="auto"/>
              </w:divBdr>
              <w:divsChild>
                <w:div w:id="353919300">
                  <w:marLeft w:val="0"/>
                  <w:marRight w:val="0"/>
                  <w:marTop w:val="0"/>
                  <w:marBottom w:val="0"/>
                  <w:divBdr>
                    <w:top w:val="none" w:sz="0" w:space="0" w:color="auto"/>
                    <w:left w:val="none" w:sz="0" w:space="0" w:color="auto"/>
                    <w:bottom w:val="none" w:sz="0" w:space="0" w:color="auto"/>
                    <w:right w:val="none" w:sz="0" w:space="0" w:color="auto"/>
                  </w:divBdr>
                  <w:divsChild>
                    <w:div w:id="2850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7398">
      <w:bodyDiv w:val="1"/>
      <w:marLeft w:val="0"/>
      <w:marRight w:val="0"/>
      <w:marTop w:val="0"/>
      <w:marBottom w:val="0"/>
      <w:divBdr>
        <w:top w:val="none" w:sz="0" w:space="0" w:color="auto"/>
        <w:left w:val="none" w:sz="0" w:space="0" w:color="auto"/>
        <w:bottom w:val="none" w:sz="0" w:space="0" w:color="auto"/>
        <w:right w:val="none" w:sz="0" w:space="0" w:color="auto"/>
      </w:divBdr>
    </w:div>
    <w:div w:id="214056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dugate.eduweb.vic.gov.au/edrms/collaboration/PD/GPS/Policy%20Library/GIFT%20test.pdf" TargetMode="Externa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header" Target="head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www.education.vic.gov.au/hrweb/workm/Pages/conduct.aspx" TargetMode="External"/><Relationship Id="rId41" Type="http://schemas.openxmlformats.org/officeDocument/2006/relationships/header" Target="header12.xml"/><Relationship Id="rId54" Type="http://schemas.openxmlformats.org/officeDocument/2006/relationships/header" Target="header1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footer" Target="footer1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edugate.eduweb.vic.gov.au/edrms/collaboration/PD/GPS/Policy%20Library/HOST%20test.pdf" TargetMode="External"/><Relationship Id="rId36" Type="http://schemas.openxmlformats.org/officeDocument/2006/relationships/footer" Target="footer9.xml"/><Relationship Id="rId49" Type="http://schemas.openxmlformats.org/officeDocument/2006/relationships/image" Target="media/image2.jpeg"/><Relationship Id="rId57" Type="http://schemas.openxmlformats.org/officeDocument/2006/relationships/header" Target="header20.xml"/><Relationship Id="rId61" Type="http://schemas.openxmlformats.org/officeDocument/2006/relationships/footer" Target="footer2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6.xml"/><Relationship Id="rId60"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dugate.eduweb.vic.gov.au/forms/Lists/GiftRegister/Item/newifs.aspx?List=9532fae6%2Df503%2D4cb6%2D87d7%2D7eab066e693e&amp;Source=https%3A%2F%2Fedugate%2Eeduweb%2Evic%2Egov%2Eau%2Fforms%2FLists%2FGiftRegister%2FSimple%2520View%2Easpx&amp;RootFolder=&amp;Web=68ff373b%2Dbebc%2D40bb%2D87a9%2D0976266b0285" TargetMode="External"/><Relationship Id="rId30" Type="http://schemas.openxmlformats.org/officeDocument/2006/relationships/hyperlink" Target="mailto:ACFEB.Secretariat@education.vic.gov.au"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header" Target="header19.xml"/><Relationship Id="rId8" Type="http://schemas.openxmlformats.org/officeDocument/2006/relationships/settings" Target="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education.vic.gov.au/hrweb/Documents/Conflict-of-Interest-Policy.pdf" TargetMode="Externa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7c7884fa-4400-4ac1-95a1-4203bb422cb9">
      <Value>101</Value>
      <Value>94</Value>
    </TaxCatchAll>
    <Document_Type_TAG xmlns="0603154e-4075-48e0-a7a5-2f397f541bb9">Policy</Document_Type_TAG>
    <Calendar_Year xmlns="0603154e-4075-48e0-a7a5-2f397f541bb9">2023</Calendar_Year>
    <Governance_Type xmlns="0603154e-4075-48e0-a7a5-2f397f541bb9">Policy</Governance_Type>
    <Document_Status xmlns="0603154e-4075-48e0-a7a5-2f397f541bb9">Draft</Document_Status>
    <Governance_Unit xmlns="0603154e-4075-48e0-a7a5-2f397f541bb9">ACFE Board</Governance_Unit>
    <Provider_Name xmlns="0603154e-4075-48e0-a7a5-2f397f541bb9" xsi:nil="true"/>
    <DET_EDRMS_Description xmlns="7c7884fa-4400-4ac1-95a1-4203bb422cb9" xsi:nil="true"/>
    <DET_EDRMS_Date xmlns="7c7884fa-4400-4ac1-95a1-4203bb422cb9" xsi:nil="true"/>
    <DET_EDRMS_Author xmlns="7c7884fa-4400-4ac1-95a1-4203bb422c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4FF2235507C50A4C80EAADEAA36C09F700FCAD9CE6773B584DAB42BB2C7D88106D" ma:contentTypeVersion="24" ma:contentTypeDescription="DET Document" ma:contentTypeScope="" ma:versionID="0a8dd08ab6f24ef9f360bcbf86bd3359">
  <xsd:schema xmlns:xsd="http://www.w3.org/2001/XMLSchema" xmlns:xs="http://www.w3.org/2001/XMLSchema" xmlns:p="http://schemas.microsoft.com/office/2006/metadata/properties" xmlns:ns1="http://schemas.microsoft.com/sharepoint/v3" xmlns:ns2="7c7884fa-4400-4ac1-95a1-4203bb422cb9" xmlns:ns3="0603154e-4075-48e0-a7a5-2f397f541bb9" targetNamespace="http://schemas.microsoft.com/office/2006/metadata/properties" ma:root="true" ma:fieldsID="298c46b89e396e5a3a3356965c199d3a" ns1:_="" ns2:_="" ns3:_="">
    <xsd:import namespace="http://schemas.microsoft.com/sharepoint/v3"/>
    <xsd:import namespace="7c7884fa-4400-4ac1-95a1-4203bb422cb9"/>
    <xsd:import namespace="0603154e-4075-48e0-a7a5-2f397f541bb9"/>
    <xsd:element name="properties">
      <xsd:complexType>
        <xsd:sequence>
          <xsd:element name="documentManagement">
            <xsd:complexType>
              <xsd:all>
                <xsd:element ref="ns2:TaxCatchAll" minOccurs="0"/>
                <xsd:element ref="ns2:DET_EDRMS_Description" minOccurs="0"/>
                <xsd:element ref="ns1:PublishingContactName" minOccurs="0"/>
                <xsd:element ref="ns3:Document_Type_TAG"/>
                <xsd:element ref="ns3:Document_Status" minOccurs="0"/>
                <xsd:element ref="ns3:Governance_Unit"/>
                <xsd:element ref="ns3:Governance_Type" minOccurs="0"/>
                <xsd:element ref="ns3:Provider_Name" minOccurs="0"/>
                <xsd:element ref="ns3:Calendar_Year" minOccurs="0"/>
                <xsd:element ref="ns2:DET_EDRMS_Date" minOccurs="0"/>
                <xsd:element ref="ns2:DET_EDRMS_Author" minOccurs="0"/>
                <xsd:element ref="ns2:TaxCatchAllLabel"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d545e67-7c07-4700-905d-bf97f829045c}"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Description" ma:index="9" nillable="true" ma:displayName="Document Description" ma:internalName="DET_EDRMS_Description" ma:readOnly="false">
      <xsd:simpleType>
        <xsd:restriction base="dms:Note">
          <xsd:maxLength value="255"/>
        </xsd:restriction>
      </xsd:simpleType>
    </xsd:element>
    <xsd:element name="DET_EDRMS_Date" ma:index="17" nillable="true" ma:displayName="Date" ma:format="DateOnly" ma:internalName="DET_EDRMS_Date" ma:readOnly="false">
      <xsd:simpleType>
        <xsd:restriction base="dms:DateTime"/>
      </xsd:simpleType>
    </xsd:element>
    <xsd:element name="DET_EDRMS_Author" ma:index="18" nillable="true" ma:displayName="Author" ma:internalName="DET_EDRMS_Author" ma:readOnly="false">
      <xsd:simpleType>
        <xsd:restriction base="dms:Text">
          <xsd:maxLength value="255"/>
        </xsd:restriction>
      </xsd:simpleType>
    </xsd:element>
    <xsd:element name="TaxCatchAllLabel" ma:index="19" nillable="true" ma:displayName="Taxonomy Catch All Column1" ma:hidden="true" ma:list="{fd545e67-7c07-4700-905d-bf97f829045c}"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3154e-4075-48e0-a7a5-2f397f541bb9" elementFormDefault="qualified">
    <xsd:import namespace="http://schemas.microsoft.com/office/2006/documentManagement/types"/>
    <xsd:import namespace="http://schemas.microsoft.com/office/infopath/2007/PartnerControls"/>
    <xsd:element name="Document_Type_TAG" ma:index="1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2" nillable="true" ma:displayName="Document Status" ma:format="Dropdown" ma:internalName="Document_Status" ma:readOnly="false">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3" ma:displayName="Governance Unit" ma:format="Dropdown" ma:internalName="Governance_Unit" ma:readOnly="false">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4" nillable="true" ma:displayName="Governance Type" ma:format="Dropdown" ma:internalName="Governance_Type" ma:readOnly="fals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5" nillable="true"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6" nillable="true" ma:displayName="Calendar Year" ma:format="Dropdown" ma:internalName="Calendar_Year" ma:readOnly="false">
      <xsd:simpleType>
        <xsd:restriction base="dms:Choice">
          <xsd:enumeration value="2019"/>
          <xsd:enumeration value="2020"/>
          <xsd:enumeration value="2021"/>
          <xsd:enumeration value="2022"/>
          <xsd:enumeration value="2023"/>
          <xsd:enumeration value="2024"/>
          <xsd:enumeration value="202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B4472-3422-455E-9076-BA0095C3FA72}">
  <ds:schemaRefs>
    <ds:schemaRef ds:uri="http://schemas.microsoft.com/sharepoint/v3/contenttype/forms"/>
  </ds:schemaRefs>
</ds:datastoreItem>
</file>

<file path=customXml/itemProps2.xml><?xml version="1.0" encoding="utf-8"?>
<ds:datastoreItem xmlns:ds="http://schemas.openxmlformats.org/officeDocument/2006/customXml" ds:itemID="{C11A2AE5-E7B7-42F7-B149-F7541BC419DA}">
  <ds:schemaRefs>
    <ds:schemaRef ds:uri="http://schemas.microsoft.com/office/2006/metadata/longProperties"/>
  </ds:schemaRefs>
</ds:datastoreItem>
</file>

<file path=customXml/itemProps3.xml><?xml version="1.0" encoding="utf-8"?>
<ds:datastoreItem xmlns:ds="http://schemas.openxmlformats.org/officeDocument/2006/customXml" ds:itemID="{DD005B19-F95F-4C70-9CB6-D2E6BFF1CD61}">
  <ds:schemaRefs>
    <ds:schemaRef ds:uri="http://schemas.microsoft.com/office/2006/metadata/properties"/>
    <ds:schemaRef ds:uri="http://schemas.microsoft.com/sharepoint/v3"/>
    <ds:schemaRef ds:uri="http://purl.org/dc/elements/1.1/"/>
    <ds:schemaRef ds:uri="0603154e-4075-48e0-a7a5-2f397f541bb9"/>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c7884fa-4400-4ac1-95a1-4203bb422cb9"/>
    <ds:schemaRef ds:uri="http://www.w3.org/XML/1998/namespace"/>
    <ds:schemaRef ds:uri="http://purl.org/dc/terms/"/>
  </ds:schemaRefs>
</ds:datastoreItem>
</file>

<file path=customXml/itemProps4.xml><?xml version="1.0" encoding="utf-8"?>
<ds:datastoreItem xmlns:ds="http://schemas.openxmlformats.org/officeDocument/2006/customXml" ds:itemID="{3A386507-FF13-4058-AAFD-4C82FA12713A}">
  <ds:schemaRefs>
    <ds:schemaRef ds:uri="http://schemas.openxmlformats.org/officeDocument/2006/bibliography"/>
  </ds:schemaRefs>
</ds:datastoreItem>
</file>

<file path=customXml/itemProps5.xml><?xml version="1.0" encoding="utf-8"?>
<ds:datastoreItem xmlns:ds="http://schemas.openxmlformats.org/officeDocument/2006/customXml" ds:itemID="{D211DB00-CD9C-4172-BEFE-52E7CAE8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0603154e-4075-48e0-a7a5-2f397f541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6703</Words>
  <Characters>39789</Characters>
  <Application>Microsoft Office Word</Application>
  <DocSecurity>4</DocSecurity>
  <Lines>331</Lines>
  <Paragraphs>92</Paragraphs>
  <ScaleCrop>false</ScaleCrop>
  <HeadingPairs>
    <vt:vector size="2" baseType="variant">
      <vt:variant>
        <vt:lpstr>Title</vt:lpstr>
      </vt:variant>
      <vt:variant>
        <vt:i4>1</vt:i4>
      </vt:variant>
    </vt:vector>
  </HeadingPairs>
  <TitlesOfParts>
    <vt:vector size="1" baseType="lpstr">
      <vt:lpstr>MEMORANDUM</vt:lpstr>
    </vt:vector>
  </TitlesOfParts>
  <Company>Department Of Infrastructure</Company>
  <LinksUpToDate>false</LinksUpToDate>
  <CharactersWithSpaces>46400</CharactersWithSpaces>
  <SharedDoc>false</SharedDoc>
  <HLinks>
    <vt:vector size="258" baseType="variant">
      <vt:variant>
        <vt:i4>7733274</vt:i4>
      </vt:variant>
      <vt:variant>
        <vt:i4>240</vt:i4>
      </vt:variant>
      <vt:variant>
        <vt:i4>0</vt:i4>
      </vt:variant>
      <vt:variant>
        <vt:i4>5</vt:i4>
      </vt:variant>
      <vt:variant>
        <vt:lpwstr>mailto:ACFEB.Secretariat@edumail.vic.gov.au</vt:lpwstr>
      </vt:variant>
      <vt:variant>
        <vt:lpwstr/>
      </vt:variant>
      <vt:variant>
        <vt:i4>6422653</vt:i4>
      </vt:variant>
      <vt:variant>
        <vt:i4>237</vt:i4>
      </vt:variant>
      <vt:variant>
        <vt:i4>0</vt:i4>
      </vt:variant>
      <vt:variant>
        <vt:i4>5</vt:i4>
      </vt:variant>
      <vt:variant>
        <vt:lpwstr>http://www.education.vic.gov.au/hrweb/workm/Pages/conduct.aspx</vt:lpwstr>
      </vt:variant>
      <vt:variant>
        <vt:lpwstr/>
      </vt:variant>
      <vt:variant>
        <vt:i4>5046348</vt:i4>
      </vt:variant>
      <vt:variant>
        <vt:i4>234</vt:i4>
      </vt:variant>
      <vt:variant>
        <vt:i4>0</vt:i4>
      </vt:variant>
      <vt:variant>
        <vt:i4>5</vt:i4>
      </vt:variant>
      <vt:variant>
        <vt:lpwstr>https://edugate.eduweb.vic.gov.au/edrms/collaboration/PD/GPS/Policy Library/HOST test.pdf</vt:lpwstr>
      </vt:variant>
      <vt:variant>
        <vt:lpwstr/>
      </vt:variant>
      <vt:variant>
        <vt:i4>3866728</vt:i4>
      </vt:variant>
      <vt:variant>
        <vt:i4>231</vt:i4>
      </vt:variant>
      <vt:variant>
        <vt:i4>0</vt:i4>
      </vt:variant>
      <vt:variant>
        <vt:i4>5</vt:i4>
      </vt:variant>
      <vt:variant>
        <vt:lpwstr>https://edugate.eduweb.vic.gov.au/forms/Lists/GiftRegister/Item/newifs.aspx?List=9532fae6%2Df503%2D4cb6%2D87d7%2D7eab066e693e&amp;Source=https%3A%2F%2Fedugate%2Eeduweb%2Evic%2Egov%2Eau%2Fforms%2FLists%2FGiftRegister%2FSimple%2520View%2Easpx&amp;RootFolder=&amp;Web=68ff373b%2Dbebc%2D40bb%2D87a9%2D0976266b0285</vt:lpwstr>
      </vt:variant>
      <vt:variant>
        <vt:lpwstr/>
      </vt:variant>
      <vt:variant>
        <vt:i4>4915286</vt:i4>
      </vt:variant>
      <vt:variant>
        <vt:i4>228</vt:i4>
      </vt:variant>
      <vt:variant>
        <vt:i4>0</vt:i4>
      </vt:variant>
      <vt:variant>
        <vt:i4>5</vt:i4>
      </vt:variant>
      <vt:variant>
        <vt:lpwstr>https://edugate.eduweb.vic.gov.au/edrms/collaboration/PD/GPS/Policy Library/GIFT test.pdf</vt:lpwstr>
      </vt:variant>
      <vt:variant>
        <vt:lpwstr/>
      </vt:variant>
      <vt:variant>
        <vt:i4>7471212</vt:i4>
      </vt:variant>
      <vt:variant>
        <vt:i4>225</vt:i4>
      </vt:variant>
      <vt:variant>
        <vt:i4>0</vt:i4>
      </vt:variant>
      <vt:variant>
        <vt:i4>5</vt:i4>
      </vt:variant>
      <vt:variant>
        <vt:lpwstr>http://www.education.vic.gov.au/hrweb/Documents/Conflict-of-Interest-Policy.pdf</vt:lpwstr>
      </vt:variant>
      <vt:variant>
        <vt:lpwstr/>
      </vt:variant>
      <vt:variant>
        <vt:i4>1441841</vt:i4>
      </vt:variant>
      <vt:variant>
        <vt:i4>218</vt:i4>
      </vt:variant>
      <vt:variant>
        <vt:i4>0</vt:i4>
      </vt:variant>
      <vt:variant>
        <vt:i4>5</vt:i4>
      </vt:variant>
      <vt:variant>
        <vt:lpwstr/>
      </vt:variant>
      <vt:variant>
        <vt:lpwstr>_Toc13226747</vt:lpwstr>
      </vt:variant>
      <vt:variant>
        <vt:i4>1507377</vt:i4>
      </vt:variant>
      <vt:variant>
        <vt:i4>212</vt:i4>
      </vt:variant>
      <vt:variant>
        <vt:i4>0</vt:i4>
      </vt:variant>
      <vt:variant>
        <vt:i4>5</vt:i4>
      </vt:variant>
      <vt:variant>
        <vt:lpwstr/>
      </vt:variant>
      <vt:variant>
        <vt:lpwstr>_Toc13226746</vt:lpwstr>
      </vt:variant>
      <vt:variant>
        <vt:i4>1310769</vt:i4>
      </vt:variant>
      <vt:variant>
        <vt:i4>206</vt:i4>
      </vt:variant>
      <vt:variant>
        <vt:i4>0</vt:i4>
      </vt:variant>
      <vt:variant>
        <vt:i4>5</vt:i4>
      </vt:variant>
      <vt:variant>
        <vt:lpwstr/>
      </vt:variant>
      <vt:variant>
        <vt:lpwstr>_Toc13226745</vt:lpwstr>
      </vt:variant>
      <vt:variant>
        <vt:i4>1376305</vt:i4>
      </vt:variant>
      <vt:variant>
        <vt:i4>200</vt:i4>
      </vt:variant>
      <vt:variant>
        <vt:i4>0</vt:i4>
      </vt:variant>
      <vt:variant>
        <vt:i4>5</vt:i4>
      </vt:variant>
      <vt:variant>
        <vt:lpwstr/>
      </vt:variant>
      <vt:variant>
        <vt:lpwstr>_Toc13226744</vt:lpwstr>
      </vt:variant>
      <vt:variant>
        <vt:i4>1179697</vt:i4>
      </vt:variant>
      <vt:variant>
        <vt:i4>194</vt:i4>
      </vt:variant>
      <vt:variant>
        <vt:i4>0</vt:i4>
      </vt:variant>
      <vt:variant>
        <vt:i4>5</vt:i4>
      </vt:variant>
      <vt:variant>
        <vt:lpwstr/>
      </vt:variant>
      <vt:variant>
        <vt:lpwstr>_Toc13226743</vt:lpwstr>
      </vt:variant>
      <vt:variant>
        <vt:i4>1245233</vt:i4>
      </vt:variant>
      <vt:variant>
        <vt:i4>188</vt:i4>
      </vt:variant>
      <vt:variant>
        <vt:i4>0</vt:i4>
      </vt:variant>
      <vt:variant>
        <vt:i4>5</vt:i4>
      </vt:variant>
      <vt:variant>
        <vt:lpwstr/>
      </vt:variant>
      <vt:variant>
        <vt:lpwstr>_Toc13226742</vt:lpwstr>
      </vt:variant>
      <vt:variant>
        <vt:i4>1048625</vt:i4>
      </vt:variant>
      <vt:variant>
        <vt:i4>182</vt:i4>
      </vt:variant>
      <vt:variant>
        <vt:i4>0</vt:i4>
      </vt:variant>
      <vt:variant>
        <vt:i4>5</vt:i4>
      </vt:variant>
      <vt:variant>
        <vt:lpwstr/>
      </vt:variant>
      <vt:variant>
        <vt:lpwstr>_Toc13226741</vt:lpwstr>
      </vt:variant>
      <vt:variant>
        <vt:i4>1114161</vt:i4>
      </vt:variant>
      <vt:variant>
        <vt:i4>176</vt:i4>
      </vt:variant>
      <vt:variant>
        <vt:i4>0</vt:i4>
      </vt:variant>
      <vt:variant>
        <vt:i4>5</vt:i4>
      </vt:variant>
      <vt:variant>
        <vt:lpwstr/>
      </vt:variant>
      <vt:variant>
        <vt:lpwstr>_Toc13226740</vt:lpwstr>
      </vt:variant>
      <vt:variant>
        <vt:i4>1572918</vt:i4>
      </vt:variant>
      <vt:variant>
        <vt:i4>170</vt:i4>
      </vt:variant>
      <vt:variant>
        <vt:i4>0</vt:i4>
      </vt:variant>
      <vt:variant>
        <vt:i4>5</vt:i4>
      </vt:variant>
      <vt:variant>
        <vt:lpwstr/>
      </vt:variant>
      <vt:variant>
        <vt:lpwstr>_Toc13226739</vt:lpwstr>
      </vt:variant>
      <vt:variant>
        <vt:i4>1638454</vt:i4>
      </vt:variant>
      <vt:variant>
        <vt:i4>164</vt:i4>
      </vt:variant>
      <vt:variant>
        <vt:i4>0</vt:i4>
      </vt:variant>
      <vt:variant>
        <vt:i4>5</vt:i4>
      </vt:variant>
      <vt:variant>
        <vt:lpwstr/>
      </vt:variant>
      <vt:variant>
        <vt:lpwstr>_Toc13226738</vt:lpwstr>
      </vt:variant>
      <vt:variant>
        <vt:i4>1441846</vt:i4>
      </vt:variant>
      <vt:variant>
        <vt:i4>158</vt:i4>
      </vt:variant>
      <vt:variant>
        <vt:i4>0</vt:i4>
      </vt:variant>
      <vt:variant>
        <vt:i4>5</vt:i4>
      </vt:variant>
      <vt:variant>
        <vt:lpwstr/>
      </vt:variant>
      <vt:variant>
        <vt:lpwstr>_Toc13226737</vt:lpwstr>
      </vt:variant>
      <vt:variant>
        <vt:i4>1507382</vt:i4>
      </vt:variant>
      <vt:variant>
        <vt:i4>152</vt:i4>
      </vt:variant>
      <vt:variant>
        <vt:i4>0</vt:i4>
      </vt:variant>
      <vt:variant>
        <vt:i4>5</vt:i4>
      </vt:variant>
      <vt:variant>
        <vt:lpwstr/>
      </vt:variant>
      <vt:variant>
        <vt:lpwstr>_Toc13226736</vt:lpwstr>
      </vt:variant>
      <vt:variant>
        <vt:i4>1310774</vt:i4>
      </vt:variant>
      <vt:variant>
        <vt:i4>146</vt:i4>
      </vt:variant>
      <vt:variant>
        <vt:i4>0</vt:i4>
      </vt:variant>
      <vt:variant>
        <vt:i4>5</vt:i4>
      </vt:variant>
      <vt:variant>
        <vt:lpwstr/>
      </vt:variant>
      <vt:variant>
        <vt:lpwstr>_Toc13226735</vt:lpwstr>
      </vt:variant>
      <vt:variant>
        <vt:i4>1376310</vt:i4>
      </vt:variant>
      <vt:variant>
        <vt:i4>140</vt:i4>
      </vt:variant>
      <vt:variant>
        <vt:i4>0</vt:i4>
      </vt:variant>
      <vt:variant>
        <vt:i4>5</vt:i4>
      </vt:variant>
      <vt:variant>
        <vt:lpwstr/>
      </vt:variant>
      <vt:variant>
        <vt:lpwstr>_Toc13226734</vt:lpwstr>
      </vt:variant>
      <vt:variant>
        <vt:i4>1179702</vt:i4>
      </vt:variant>
      <vt:variant>
        <vt:i4>134</vt:i4>
      </vt:variant>
      <vt:variant>
        <vt:i4>0</vt:i4>
      </vt:variant>
      <vt:variant>
        <vt:i4>5</vt:i4>
      </vt:variant>
      <vt:variant>
        <vt:lpwstr/>
      </vt:variant>
      <vt:variant>
        <vt:lpwstr>_Toc13226733</vt:lpwstr>
      </vt:variant>
      <vt:variant>
        <vt:i4>1245238</vt:i4>
      </vt:variant>
      <vt:variant>
        <vt:i4>128</vt:i4>
      </vt:variant>
      <vt:variant>
        <vt:i4>0</vt:i4>
      </vt:variant>
      <vt:variant>
        <vt:i4>5</vt:i4>
      </vt:variant>
      <vt:variant>
        <vt:lpwstr/>
      </vt:variant>
      <vt:variant>
        <vt:lpwstr>_Toc13226732</vt:lpwstr>
      </vt:variant>
      <vt:variant>
        <vt:i4>1048630</vt:i4>
      </vt:variant>
      <vt:variant>
        <vt:i4>122</vt:i4>
      </vt:variant>
      <vt:variant>
        <vt:i4>0</vt:i4>
      </vt:variant>
      <vt:variant>
        <vt:i4>5</vt:i4>
      </vt:variant>
      <vt:variant>
        <vt:lpwstr/>
      </vt:variant>
      <vt:variant>
        <vt:lpwstr>_Toc13226731</vt:lpwstr>
      </vt:variant>
      <vt:variant>
        <vt:i4>1114166</vt:i4>
      </vt:variant>
      <vt:variant>
        <vt:i4>116</vt:i4>
      </vt:variant>
      <vt:variant>
        <vt:i4>0</vt:i4>
      </vt:variant>
      <vt:variant>
        <vt:i4>5</vt:i4>
      </vt:variant>
      <vt:variant>
        <vt:lpwstr/>
      </vt:variant>
      <vt:variant>
        <vt:lpwstr>_Toc13226730</vt:lpwstr>
      </vt:variant>
      <vt:variant>
        <vt:i4>1572919</vt:i4>
      </vt:variant>
      <vt:variant>
        <vt:i4>110</vt:i4>
      </vt:variant>
      <vt:variant>
        <vt:i4>0</vt:i4>
      </vt:variant>
      <vt:variant>
        <vt:i4>5</vt:i4>
      </vt:variant>
      <vt:variant>
        <vt:lpwstr/>
      </vt:variant>
      <vt:variant>
        <vt:lpwstr>_Toc13226729</vt:lpwstr>
      </vt:variant>
      <vt:variant>
        <vt:i4>1638455</vt:i4>
      </vt:variant>
      <vt:variant>
        <vt:i4>104</vt:i4>
      </vt:variant>
      <vt:variant>
        <vt:i4>0</vt:i4>
      </vt:variant>
      <vt:variant>
        <vt:i4>5</vt:i4>
      </vt:variant>
      <vt:variant>
        <vt:lpwstr/>
      </vt:variant>
      <vt:variant>
        <vt:lpwstr>_Toc13226728</vt:lpwstr>
      </vt:variant>
      <vt:variant>
        <vt:i4>1441847</vt:i4>
      </vt:variant>
      <vt:variant>
        <vt:i4>98</vt:i4>
      </vt:variant>
      <vt:variant>
        <vt:i4>0</vt:i4>
      </vt:variant>
      <vt:variant>
        <vt:i4>5</vt:i4>
      </vt:variant>
      <vt:variant>
        <vt:lpwstr/>
      </vt:variant>
      <vt:variant>
        <vt:lpwstr>_Toc13226727</vt:lpwstr>
      </vt:variant>
      <vt:variant>
        <vt:i4>1507383</vt:i4>
      </vt:variant>
      <vt:variant>
        <vt:i4>92</vt:i4>
      </vt:variant>
      <vt:variant>
        <vt:i4>0</vt:i4>
      </vt:variant>
      <vt:variant>
        <vt:i4>5</vt:i4>
      </vt:variant>
      <vt:variant>
        <vt:lpwstr/>
      </vt:variant>
      <vt:variant>
        <vt:lpwstr>_Toc13226726</vt:lpwstr>
      </vt:variant>
      <vt:variant>
        <vt:i4>1310775</vt:i4>
      </vt:variant>
      <vt:variant>
        <vt:i4>86</vt:i4>
      </vt:variant>
      <vt:variant>
        <vt:i4>0</vt:i4>
      </vt:variant>
      <vt:variant>
        <vt:i4>5</vt:i4>
      </vt:variant>
      <vt:variant>
        <vt:lpwstr/>
      </vt:variant>
      <vt:variant>
        <vt:lpwstr>_Toc13226725</vt:lpwstr>
      </vt:variant>
      <vt:variant>
        <vt:i4>1376311</vt:i4>
      </vt:variant>
      <vt:variant>
        <vt:i4>80</vt:i4>
      </vt:variant>
      <vt:variant>
        <vt:i4>0</vt:i4>
      </vt:variant>
      <vt:variant>
        <vt:i4>5</vt:i4>
      </vt:variant>
      <vt:variant>
        <vt:lpwstr/>
      </vt:variant>
      <vt:variant>
        <vt:lpwstr>_Toc13226724</vt:lpwstr>
      </vt:variant>
      <vt:variant>
        <vt:i4>1179703</vt:i4>
      </vt:variant>
      <vt:variant>
        <vt:i4>74</vt:i4>
      </vt:variant>
      <vt:variant>
        <vt:i4>0</vt:i4>
      </vt:variant>
      <vt:variant>
        <vt:i4>5</vt:i4>
      </vt:variant>
      <vt:variant>
        <vt:lpwstr/>
      </vt:variant>
      <vt:variant>
        <vt:lpwstr>_Toc13226723</vt:lpwstr>
      </vt:variant>
      <vt:variant>
        <vt:i4>1245239</vt:i4>
      </vt:variant>
      <vt:variant>
        <vt:i4>68</vt:i4>
      </vt:variant>
      <vt:variant>
        <vt:i4>0</vt:i4>
      </vt:variant>
      <vt:variant>
        <vt:i4>5</vt:i4>
      </vt:variant>
      <vt:variant>
        <vt:lpwstr/>
      </vt:variant>
      <vt:variant>
        <vt:lpwstr>_Toc13226722</vt:lpwstr>
      </vt:variant>
      <vt:variant>
        <vt:i4>1048631</vt:i4>
      </vt:variant>
      <vt:variant>
        <vt:i4>62</vt:i4>
      </vt:variant>
      <vt:variant>
        <vt:i4>0</vt:i4>
      </vt:variant>
      <vt:variant>
        <vt:i4>5</vt:i4>
      </vt:variant>
      <vt:variant>
        <vt:lpwstr/>
      </vt:variant>
      <vt:variant>
        <vt:lpwstr>_Toc13226721</vt:lpwstr>
      </vt:variant>
      <vt:variant>
        <vt:i4>1114167</vt:i4>
      </vt:variant>
      <vt:variant>
        <vt:i4>56</vt:i4>
      </vt:variant>
      <vt:variant>
        <vt:i4>0</vt:i4>
      </vt:variant>
      <vt:variant>
        <vt:i4>5</vt:i4>
      </vt:variant>
      <vt:variant>
        <vt:lpwstr/>
      </vt:variant>
      <vt:variant>
        <vt:lpwstr>_Toc13226720</vt:lpwstr>
      </vt:variant>
      <vt:variant>
        <vt:i4>1572916</vt:i4>
      </vt:variant>
      <vt:variant>
        <vt:i4>50</vt:i4>
      </vt:variant>
      <vt:variant>
        <vt:i4>0</vt:i4>
      </vt:variant>
      <vt:variant>
        <vt:i4>5</vt:i4>
      </vt:variant>
      <vt:variant>
        <vt:lpwstr/>
      </vt:variant>
      <vt:variant>
        <vt:lpwstr>_Toc13226719</vt:lpwstr>
      </vt:variant>
      <vt:variant>
        <vt:i4>1638452</vt:i4>
      </vt:variant>
      <vt:variant>
        <vt:i4>44</vt:i4>
      </vt:variant>
      <vt:variant>
        <vt:i4>0</vt:i4>
      </vt:variant>
      <vt:variant>
        <vt:i4>5</vt:i4>
      </vt:variant>
      <vt:variant>
        <vt:lpwstr/>
      </vt:variant>
      <vt:variant>
        <vt:lpwstr>_Toc13226718</vt:lpwstr>
      </vt:variant>
      <vt:variant>
        <vt:i4>1441844</vt:i4>
      </vt:variant>
      <vt:variant>
        <vt:i4>38</vt:i4>
      </vt:variant>
      <vt:variant>
        <vt:i4>0</vt:i4>
      </vt:variant>
      <vt:variant>
        <vt:i4>5</vt:i4>
      </vt:variant>
      <vt:variant>
        <vt:lpwstr/>
      </vt:variant>
      <vt:variant>
        <vt:lpwstr>_Toc13226717</vt:lpwstr>
      </vt:variant>
      <vt:variant>
        <vt:i4>1507380</vt:i4>
      </vt:variant>
      <vt:variant>
        <vt:i4>32</vt:i4>
      </vt:variant>
      <vt:variant>
        <vt:i4>0</vt:i4>
      </vt:variant>
      <vt:variant>
        <vt:i4>5</vt:i4>
      </vt:variant>
      <vt:variant>
        <vt:lpwstr/>
      </vt:variant>
      <vt:variant>
        <vt:lpwstr>_Toc13226716</vt:lpwstr>
      </vt:variant>
      <vt:variant>
        <vt:i4>1310772</vt:i4>
      </vt:variant>
      <vt:variant>
        <vt:i4>26</vt:i4>
      </vt:variant>
      <vt:variant>
        <vt:i4>0</vt:i4>
      </vt:variant>
      <vt:variant>
        <vt:i4>5</vt:i4>
      </vt:variant>
      <vt:variant>
        <vt:lpwstr/>
      </vt:variant>
      <vt:variant>
        <vt:lpwstr>_Toc13226715</vt:lpwstr>
      </vt:variant>
      <vt:variant>
        <vt:i4>1376308</vt:i4>
      </vt:variant>
      <vt:variant>
        <vt:i4>20</vt:i4>
      </vt:variant>
      <vt:variant>
        <vt:i4>0</vt:i4>
      </vt:variant>
      <vt:variant>
        <vt:i4>5</vt:i4>
      </vt:variant>
      <vt:variant>
        <vt:lpwstr/>
      </vt:variant>
      <vt:variant>
        <vt:lpwstr>_Toc13226714</vt:lpwstr>
      </vt:variant>
      <vt:variant>
        <vt:i4>1179700</vt:i4>
      </vt:variant>
      <vt:variant>
        <vt:i4>14</vt:i4>
      </vt:variant>
      <vt:variant>
        <vt:i4>0</vt:i4>
      </vt:variant>
      <vt:variant>
        <vt:i4>5</vt:i4>
      </vt:variant>
      <vt:variant>
        <vt:lpwstr/>
      </vt:variant>
      <vt:variant>
        <vt:lpwstr>_Toc13226713</vt:lpwstr>
      </vt:variant>
      <vt:variant>
        <vt:i4>1245236</vt:i4>
      </vt:variant>
      <vt:variant>
        <vt:i4>8</vt:i4>
      </vt:variant>
      <vt:variant>
        <vt:i4>0</vt:i4>
      </vt:variant>
      <vt:variant>
        <vt:i4>5</vt:i4>
      </vt:variant>
      <vt:variant>
        <vt:lpwstr/>
      </vt:variant>
      <vt:variant>
        <vt:lpwstr>_Toc13226712</vt:lpwstr>
      </vt:variant>
      <vt:variant>
        <vt:i4>1048628</vt:i4>
      </vt:variant>
      <vt:variant>
        <vt:i4>2</vt:i4>
      </vt:variant>
      <vt:variant>
        <vt:i4>0</vt:i4>
      </vt:variant>
      <vt:variant>
        <vt:i4>5</vt:i4>
      </vt:variant>
      <vt:variant>
        <vt:lpwstr/>
      </vt:variant>
      <vt:variant>
        <vt:lpwstr>_Toc13226711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falzarj</dc:creator>
  <cp:keywords/>
  <cp:lastModifiedBy>Catherine M Devlin (DJSIR)</cp:lastModifiedBy>
  <cp:revision>2</cp:revision>
  <cp:lastPrinted>2019-07-05T03:53:00Z</cp:lastPrinted>
  <dcterms:created xsi:type="dcterms:W3CDTF">2023-11-02T02:57:00Z</dcterms:created>
  <dcterms:modified xsi:type="dcterms:W3CDTF">2023-11-02T02:57:00Z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0x0101004FF2235507C50A4C80EAADEAA36C09F700FCAD9CE6773B584DAB42BB2C7D88106D</vt:lpwstr>
  </property>
  <property fmtid="{D5CDD505-2E9C-101B-9397-08002B2CF9AE}" pid="3" name="bqgx">
    <vt:lpwstr/>
  </property>
  <property fmtid="{D5CDD505-2E9C-101B-9397-08002B2CF9AE}" pid="4" name="DET_EDRMS_RCSTaxHTField0">
    <vt:lpwstr>13.3.2 Agency Procedures Development|229a67ae-1fec-46d6-a277-bd43dbd1d37e</vt:lpwstr>
  </property>
  <property fmtid="{D5CDD505-2E9C-101B-9397-08002B2CF9AE}" pid="5" name="DET_EDRMS_RCS">
    <vt:lpwstr>12;#13.3.2 Agency Procedures Development|229a67ae-1fec-46d6-a277-bd43dbd1d37e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SiteId">
    <vt:lpwstr>{702d8416-5cfb-418e-b259-4c75e5c77461}</vt:lpwstr>
  </property>
  <property fmtid="{D5CDD505-2E9C-101B-9397-08002B2CF9AE}" pid="10" name="RecordPoint_ActiveItemListId">
    <vt:lpwstr>{dec5e81e-a7da-4746-a42f-b7779e131be0}</vt:lpwstr>
  </property>
  <property fmtid="{D5CDD505-2E9C-101B-9397-08002B2CF9AE}" pid="11" name="RecordPoint_ActiveItemUniqueId">
    <vt:lpwstr>{b3468048-c7b8-410d-9ae0-ec4ce14de8f5}</vt:lpwstr>
  </property>
  <property fmtid="{D5CDD505-2E9C-101B-9397-08002B2CF9AE}" pid="12" name="RecordPoint_ActiveItemWebId">
    <vt:lpwstr>{3ed742c5-94af-4432-8895-d50f327830af}</vt:lpwstr>
  </property>
  <property fmtid="{D5CDD505-2E9C-101B-9397-08002B2CF9AE}" pid="13" name="RecordPoint_RecordNumberSubmitted">
    <vt:lpwstr>R20230282128</vt:lpwstr>
  </property>
  <property fmtid="{D5CDD505-2E9C-101B-9397-08002B2CF9AE}" pid="14" name="Body">
    <vt:lpwstr>ACFE Risk Com</vt:lpwstr>
  </property>
  <property fmtid="{D5CDD505-2E9C-101B-9397-08002B2CF9AE}" pid="15" name="Governance Unit">
    <vt:lpwstr>ACFE AR Committee</vt:lpwstr>
  </property>
  <property fmtid="{D5CDD505-2E9C-101B-9397-08002B2CF9AE}" pid="16" name="Meeting Number">
    <vt:lpwstr>2015/4</vt:lpwstr>
  </property>
  <property fmtid="{D5CDD505-2E9C-101B-9397-08002B2CF9AE}" pid="17" name="Meeting Year">
    <vt:lpwstr>2015</vt:lpwstr>
  </property>
  <property fmtid="{D5CDD505-2E9C-101B-9397-08002B2CF9AE}" pid="18" name="_docset_NoMedatataSyncRequired">
    <vt:lpwstr>False</vt:lpwstr>
  </property>
  <property fmtid="{D5CDD505-2E9C-101B-9397-08002B2CF9AE}" pid="19" name="Year">
    <vt:lpwstr>2015</vt:lpwstr>
  </property>
  <property fmtid="{D5CDD505-2E9C-101B-9397-08002B2CF9AE}" pid="20" name="Meeting Date">
    <vt:lpwstr/>
  </property>
  <property fmtid="{D5CDD505-2E9C-101B-9397-08002B2CF9AE}" pid="21" name="est8">
    <vt:lpwstr/>
  </property>
  <property fmtid="{D5CDD505-2E9C-101B-9397-08002B2CF9AE}" pid="22" name="m719">
    <vt:lpwstr/>
  </property>
  <property fmtid="{D5CDD505-2E9C-101B-9397-08002B2CF9AE}" pid="23" name="RecordPoint_SubmissionDate">
    <vt:lpwstr/>
  </property>
  <property fmtid="{D5CDD505-2E9C-101B-9397-08002B2CF9AE}" pid="24" name="RecordPoint_RecordFormat">
    <vt:lpwstr/>
  </property>
  <property fmtid="{D5CDD505-2E9C-101B-9397-08002B2CF9AE}" pid="25" name="RecordPoint_ActiveItemMoved">
    <vt:lpwstr/>
  </property>
  <property fmtid="{D5CDD505-2E9C-101B-9397-08002B2CF9AE}" pid="26" name="DEECD_Author">
    <vt:lpwstr>94;#Education|5232e41c-5101-41fe-b638-7d41d1371531</vt:lpwstr>
  </property>
  <property fmtid="{D5CDD505-2E9C-101B-9397-08002B2CF9AE}" pid="27" name="DEECD_ItemType">
    <vt:lpwstr>101;#Page|eb523acf-a821-456c-a76b-7607578309d7</vt:lpwstr>
  </property>
  <property fmtid="{D5CDD505-2E9C-101B-9397-08002B2CF9AE}" pid="28" name="DEECD_SubjectCategory">
    <vt:lpwstr/>
  </property>
  <property fmtid="{D5CDD505-2E9C-101B-9397-08002B2CF9AE}" pid="29" name="DEECD_Audience">
    <vt:lpwstr/>
  </property>
  <property fmtid="{D5CDD505-2E9C-101B-9397-08002B2CF9AE}" pid="30" name="RecordPoint_SubmissionCompleted">
    <vt:lpwstr>2023-08-09T16:09:29.9902081+10:00</vt:lpwstr>
  </property>
  <property fmtid="{D5CDD505-2E9C-101B-9397-08002B2CF9AE}" pid="31" name="Cc">
    <vt:lpwstr/>
  </property>
  <property fmtid="{D5CDD505-2E9C-101B-9397-08002B2CF9AE}" pid="32" name="From1">
    <vt:lpwstr/>
  </property>
  <property fmtid="{D5CDD505-2E9C-101B-9397-08002B2CF9AE}" pid="33" name="DocumentSetDescription">
    <vt:lpwstr/>
  </property>
  <property fmtid="{D5CDD505-2E9C-101B-9397-08002B2CF9AE}" pid="34" name="Attachment">
    <vt:bool>false</vt:bool>
  </property>
  <property fmtid="{D5CDD505-2E9C-101B-9397-08002B2CF9AE}" pid="35" name="Email Categories">
    <vt:lpwstr/>
  </property>
  <property fmtid="{D5CDD505-2E9C-101B-9397-08002B2CF9AE}" pid="36" name="Bcc">
    <vt:lpwstr/>
  </property>
  <property fmtid="{D5CDD505-2E9C-101B-9397-08002B2CF9AE}" pid="37" name="_ExtendedDescription">
    <vt:lpwstr/>
  </property>
  <property fmtid="{D5CDD505-2E9C-101B-9397-08002B2CF9AE}" pid="38" name="Email Subject">
    <vt:lpwstr/>
  </property>
  <property fmtid="{D5CDD505-2E9C-101B-9397-08002B2CF9AE}" pid="39" name="Conversation">
    <vt:lpwstr/>
  </property>
  <property fmtid="{D5CDD505-2E9C-101B-9397-08002B2CF9AE}" pid="40" name="URL">
    <vt:lpwstr/>
  </property>
  <property fmtid="{D5CDD505-2E9C-101B-9397-08002B2CF9AE}" pid="41" name="To">
    <vt:lpwstr/>
  </property>
  <property fmtid="{D5CDD505-2E9C-101B-9397-08002B2CF9AE}" pid="42" name="MSIP_Label_d00a4df9-c942-4b09-b23a-6c1023f6de27_Enabled">
    <vt:lpwstr>true</vt:lpwstr>
  </property>
  <property fmtid="{D5CDD505-2E9C-101B-9397-08002B2CF9AE}" pid="43" name="MSIP_Label_d00a4df9-c942-4b09-b23a-6c1023f6de27_SetDate">
    <vt:lpwstr>2023-11-02T02:57:02Z</vt:lpwstr>
  </property>
  <property fmtid="{D5CDD505-2E9C-101B-9397-08002B2CF9AE}" pid="44" name="MSIP_Label_d00a4df9-c942-4b09-b23a-6c1023f6de27_Method">
    <vt:lpwstr>Privileged</vt:lpwstr>
  </property>
  <property fmtid="{D5CDD505-2E9C-101B-9397-08002B2CF9AE}" pid="45" name="MSIP_Label_d00a4df9-c942-4b09-b23a-6c1023f6de27_Name">
    <vt:lpwstr>Official (DJPR)</vt:lpwstr>
  </property>
  <property fmtid="{D5CDD505-2E9C-101B-9397-08002B2CF9AE}" pid="46" name="MSIP_Label_d00a4df9-c942-4b09-b23a-6c1023f6de27_SiteId">
    <vt:lpwstr>722ea0be-3e1c-4b11-ad6f-9401d6856e24</vt:lpwstr>
  </property>
  <property fmtid="{D5CDD505-2E9C-101B-9397-08002B2CF9AE}" pid="47" name="MSIP_Label_d00a4df9-c942-4b09-b23a-6c1023f6de27_ActionId">
    <vt:lpwstr>74d31969-e61a-4f5b-b71a-ecc76312a708</vt:lpwstr>
  </property>
  <property fmtid="{D5CDD505-2E9C-101B-9397-08002B2CF9AE}" pid="48" name="MSIP_Label_d00a4df9-c942-4b09-b23a-6c1023f6de27_ContentBits">
    <vt:lpwstr>3</vt:lpwstr>
  </property>
</Properties>
</file>