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EE2C7" w14:textId="44BBBE09" w:rsidR="000C23EF" w:rsidRDefault="000C23EF" w:rsidP="000C23EF">
      <w:pPr>
        <w:pStyle w:val="Documenttitle"/>
      </w:pPr>
      <w:r>
        <w:t xml:space="preserve">Pride in our future: Victoria’s </w:t>
      </w:r>
      <w:r w:rsidR="00010FD8">
        <w:t>LGBTIQA+</w:t>
      </w:r>
      <w:r>
        <w:t xml:space="preserve"> strategy 2022–</w:t>
      </w:r>
      <w:r w:rsidR="0077444C">
        <w:t>32</w:t>
      </w:r>
      <w:r>
        <w:t xml:space="preserve"> </w:t>
      </w:r>
    </w:p>
    <w:p w14:paraId="000EC28A" w14:textId="77777777" w:rsidR="000C23EF" w:rsidRDefault="000C23EF" w:rsidP="000C23EF">
      <w:pPr>
        <w:pStyle w:val="Documentsubtitle"/>
        <w:spacing w:after="480"/>
      </w:pPr>
      <w:r>
        <w:t xml:space="preserve">At a glance – Accessible </w:t>
      </w:r>
    </w:p>
    <w:p w14:paraId="5149DE3B" w14:textId="5B1D609A" w:rsidR="000C23EF" w:rsidRDefault="000C23EF" w:rsidP="000C23EF">
      <w:pPr>
        <w:pStyle w:val="Introtext"/>
      </w:pPr>
      <w:r>
        <w:t xml:space="preserve">Victoria’s first whole-of-government </w:t>
      </w:r>
      <w:r w:rsidR="00010FD8">
        <w:t>LGBTIQA+</w:t>
      </w:r>
      <w:r>
        <w:t xml:space="preserve"> strategy provides the vision and plan to drive equality and inclusion for Victoria’s diverse lesbian, gay, bisexual, trans and gender diverse, intersex</w:t>
      </w:r>
      <w:r w:rsidR="00010FD8">
        <w:t xml:space="preserve">, </w:t>
      </w:r>
      <w:r>
        <w:t xml:space="preserve">queer </w:t>
      </w:r>
      <w:r w:rsidR="00010FD8">
        <w:t xml:space="preserve">and asexual </w:t>
      </w:r>
      <w:r>
        <w:t>(</w:t>
      </w:r>
      <w:r w:rsidR="00010FD8">
        <w:t>LGBTIQA+</w:t>
      </w:r>
      <w:r>
        <w:t xml:space="preserve">) communities within all aspects of government work over the next decade. </w:t>
      </w:r>
    </w:p>
    <w:p w14:paraId="19DF5CD2" w14:textId="77777777" w:rsidR="000C23EF" w:rsidRDefault="000C23EF" w:rsidP="000C23EF">
      <w:pPr>
        <w:pStyle w:val="Heading1"/>
      </w:pPr>
      <w:r>
        <w:t>Vision</w:t>
      </w:r>
    </w:p>
    <w:p w14:paraId="28F8AE2C" w14:textId="77777777" w:rsidR="000C23EF" w:rsidRDefault="000C23EF" w:rsidP="000C23EF">
      <w:pPr>
        <w:pStyle w:val="Body"/>
        <w:spacing w:line="320" w:lineRule="atLeast"/>
      </w:pPr>
      <w:r>
        <w:t xml:space="preserve">All Victorians feel safe, are healthy, have equal human rights and can live wholly and freely. </w:t>
      </w:r>
    </w:p>
    <w:p w14:paraId="673E8534" w14:textId="5C05254E" w:rsidR="000C23EF" w:rsidRDefault="00010FD8" w:rsidP="000C23EF">
      <w:pPr>
        <w:pStyle w:val="Body"/>
        <w:spacing w:line="320" w:lineRule="atLeast"/>
      </w:pPr>
      <w:r>
        <w:t>LGBTIQA+</w:t>
      </w:r>
      <w:r w:rsidR="000C23EF">
        <w:t xml:space="preserve"> Victorians experience the benefits of full participation in economic, educational, political, community and social areas at all stages of life. </w:t>
      </w:r>
    </w:p>
    <w:p w14:paraId="64891712" w14:textId="4016B089" w:rsidR="000C23EF" w:rsidRDefault="000C23EF" w:rsidP="000C23EF">
      <w:pPr>
        <w:pStyle w:val="Body"/>
        <w:spacing w:line="320" w:lineRule="atLeast"/>
      </w:pPr>
      <w:r>
        <w:t xml:space="preserve">Victoria leads the way in </w:t>
      </w:r>
      <w:r w:rsidR="00010FD8">
        <w:t>LGBTIQA+</w:t>
      </w:r>
      <w:r>
        <w:t xml:space="preserve"> equality, celebrating culture, community and taking sustained, enduring and measurable action.</w:t>
      </w:r>
    </w:p>
    <w:p w14:paraId="7A46FF0D" w14:textId="77777777" w:rsidR="000C23EF" w:rsidRDefault="000C23EF" w:rsidP="00441E28">
      <w:pPr>
        <w:pStyle w:val="Heading1"/>
      </w:pPr>
      <w:r>
        <w:t>Priority areas</w:t>
      </w:r>
    </w:p>
    <w:p w14:paraId="559C8AA2" w14:textId="77777777" w:rsidR="000C23EF" w:rsidRDefault="000C23EF" w:rsidP="00441E28">
      <w:pPr>
        <w:pStyle w:val="Heading2"/>
      </w:pPr>
      <w:r>
        <w:t>Priority area 1: Equal rights and freedoms</w:t>
      </w:r>
    </w:p>
    <w:p w14:paraId="717F484F" w14:textId="4C2B6230" w:rsidR="000C23EF" w:rsidRDefault="000C23EF" w:rsidP="000C23EF">
      <w:pPr>
        <w:pStyle w:val="Body"/>
        <w:spacing w:line="320" w:lineRule="atLeast"/>
      </w:pPr>
      <w:r>
        <w:t xml:space="preserve">Strengthening existing legal protections for </w:t>
      </w:r>
      <w:r w:rsidR="00010FD8">
        <w:t>LGBTIQA+</w:t>
      </w:r>
      <w:r>
        <w:t xml:space="preserve"> Victorians and ensuring we create laws with an equity lens will benefit all community members. </w:t>
      </w:r>
    </w:p>
    <w:p w14:paraId="3B05E846" w14:textId="77777777" w:rsidR="000C23EF" w:rsidRDefault="000C23EF" w:rsidP="00441E28">
      <w:pPr>
        <w:pStyle w:val="Heading2"/>
      </w:pPr>
      <w:r>
        <w:t>Priority area 2: Equitable, inclusive and accessible services</w:t>
      </w:r>
    </w:p>
    <w:p w14:paraId="6CAC9CB8" w14:textId="77777777" w:rsidR="000C23EF" w:rsidRDefault="000C23EF" w:rsidP="000C23EF">
      <w:pPr>
        <w:pStyle w:val="Body"/>
        <w:spacing w:line="320" w:lineRule="atLeast"/>
      </w:pPr>
      <w:r>
        <w:t xml:space="preserve">Services should be approachable, welcoming, safe and inclusive for all Victorians throughout their journey and when moving between services. </w:t>
      </w:r>
    </w:p>
    <w:p w14:paraId="35053023" w14:textId="77777777" w:rsidR="000C23EF" w:rsidRDefault="000C23EF" w:rsidP="00441E28">
      <w:pPr>
        <w:pStyle w:val="Heading2"/>
      </w:pPr>
      <w:r>
        <w:t>Priority area 3: Visibility to inform decision making</w:t>
      </w:r>
    </w:p>
    <w:p w14:paraId="23147AC5" w14:textId="5B67527C" w:rsidR="000C23EF" w:rsidRDefault="000C23EF" w:rsidP="000C23EF">
      <w:pPr>
        <w:pStyle w:val="Body"/>
        <w:spacing w:line="320" w:lineRule="atLeast"/>
      </w:pPr>
      <w:r>
        <w:t xml:space="preserve">Improving </w:t>
      </w:r>
      <w:r w:rsidR="00010FD8">
        <w:t>LGBTIQA+</w:t>
      </w:r>
      <w:r>
        <w:t xml:space="preserve"> data collection to build evidence will enable us to get a better picture of how </w:t>
      </w:r>
      <w:r w:rsidR="00010FD8">
        <w:t>LGBTIQA+</w:t>
      </w:r>
      <w:r>
        <w:t xml:space="preserve"> Victorians experience all parts of their lives. </w:t>
      </w:r>
    </w:p>
    <w:p w14:paraId="63B6990D" w14:textId="77777777" w:rsidR="000C23EF" w:rsidRDefault="000C23EF" w:rsidP="00441E28">
      <w:pPr>
        <w:pStyle w:val="Heading2"/>
      </w:pPr>
      <w:r>
        <w:lastRenderedPageBreak/>
        <w:t>Priority area 4: Safe, strong and sustainable communities</w:t>
      </w:r>
    </w:p>
    <w:p w14:paraId="6F1A7E7B" w14:textId="5A3826E5" w:rsidR="000C23EF" w:rsidRDefault="00010FD8" w:rsidP="000C23EF">
      <w:pPr>
        <w:pStyle w:val="Body"/>
        <w:spacing w:line="320" w:lineRule="atLeast"/>
      </w:pPr>
      <w:r>
        <w:t>LGBTIQA+</w:t>
      </w:r>
      <w:r w:rsidR="000C23EF">
        <w:t xml:space="preserve"> people are a proud part of the Victorian community. By creating inclusive communities, we are making sure there is a place for all Victorians to be proud and live their life to the fullest.</w:t>
      </w:r>
    </w:p>
    <w:p w14:paraId="66733110" w14:textId="77777777" w:rsidR="000C23EF" w:rsidRDefault="000C23EF" w:rsidP="00441E28">
      <w:pPr>
        <w:pStyle w:val="Heading1"/>
      </w:pPr>
      <w:r>
        <w:t>Delivering on the vision</w:t>
      </w:r>
    </w:p>
    <w:p w14:paraId="6C2E20BB" w14:textId="1F8E3B64" w:rsidR="000C23EF" w:rsidRDefault="000C23EF" w:rsidP="000C23EF">
      <w:pPr>
        <w:pStyle w:val="Body"/>
        <w:spacing w:line="320" w:lineRule="atLeast"/>
      </w:pPr>
      <w:r>
        <w:t xml:space="preserve">An outcomes framework will measure the impact the strategy is having on </w:t>
      </w:r>
      <w:r w:rsidR="00010FD8">
        <w:t>LGBTIQA+</w:t>
      </w:r>
      <w:r>
        <w:t xml:space="preserve"> Victorians. We will report back to community each year on our progress.</w:t>
      </w:r>
    </w:p>
    <w:p w14:paraId="40AA91AE" w14:textId="6043F5EA" w:rsidR="000C23EF" w:rsidRDefault="000C23EF" w:rsidP="000C23EF">
      <w:pPr>
        <w:pStyle w:val="Body"/>
        <w:spacing w:line="320" w:lineRule="atLeast"/>
      </w:pPr>
      <w:r>
        <w:t>The Victorian Budget 2021</w:t>
      </w:r>
      <w:r w:rsidR="00441E28">
        <w:t>–</w:t>
      </w:r>
      <w:r>
        <w:t xml:space="preserve">22 provided an initial </w:t>
      </w:r>
      <w:r w:rsidRPr="00441E28">
        <w:rPr>
          <w:b/>
          <w:bCs/>
        </w:rPr>
        <w:t>$6.5 million</w:t>
      </w:r>
      <w:r>
        <w:t xml:space="preserve"> to deliver the </w:t>
      </w:r>
      <w:r w:rsidR="00010FD8">
        <w:t>LGBTIQA+</w:t>
      </w:r>
      <w:r>
        <w:t xml:space="preserve"> strategy:</w:t>
      </w:r>
    </w:p>
    <w:p w14:paraId="6AA3A1D7" w14:textId="3D305277" w:rsidR="000C23EF" w:rsidRDefault="000C23EF" w:rsidP="00441E28">
      <w:pPr>
        <w:pStyle w:val="Bullet1"/>
      </w:pPr>
      <w:r w:rsidRPr="00441E28">
        <w:rPr>
          <w:b/>
          <w:bCs/>
        </w:rPr>
        <w:t>$2 million</w:t>
      </w:r>
      <w:r>
        <w:t xml:space="preserve"> for the delivery of state-wide training and resources</w:t>
      </w:r>
    </w:p>
    <w:p w14:paraId="2284A8F2" w14:textId="01D882AA" w:rsidR="000C23EF" w:rsidRDefault="000C23EF" w:rsidP="00441E28">
      <w:pPr>
        <w:pStyle w:val="Bullet1"/>
      </w:pPr>
      <w:r w:rsidRPr="00441E28">
        <w:rPr>
          <w:b/>
          <w:bCs/>
        </w:rPr>
        <w:t>$1.3 million</w:t>
      </w:r>
      <w:r>
        <w:t xml:space="preserve"> to support the health and wellbeing of people with an intersex variation</w:t>
      </w:r>
    </w:p>
    <w:p w14:paraId="56521EB5" w14:textId="6A1968A8" w:rsidR="000C23EF" w:rsidRDefault="000C23EF" w:rsidP="00441E28">
      <w:pPr>
        <w:pStyle w:val="Bullet1"/>
      </w:pPr>
      <w:r w:rsidRPr="00441E28">
        <w:rPr>
          <w:b/>
          <w:bCs/>
        </w:rPr>
        <w:t>$2 million</w:t>
      </w:r>
      <w:r>
        <w:t xml:space="preserve"> to support the government’s Trans and Gender Diverse Peer Support Program</w:t>
      </w:r>
    </w:p>
    <w:p w14:paraId="2770FAF2" w14:textId="6BD0D803" w:rsidR="000C23EF" w:rsidRDefault="000C23EF" w:rsidP="00441E28">
      <w:pPr>
        <w:pStyle w:val="Bullet1"/>
      </w:pPr>
      <w:r w:rsidRPr="00441E28">
        <w:rPr>
          <w:b/>
          <w:bCs/>
        </w:rPr>
        <w:t>$1.2 million</w:t>
      </w:r>
      <w:r>
        <w:t xml:space="preserve"> to roll out awareness raising campaigns </w:t>
      </w:r>
    </w:p>
    <w:p w14:paraId="3457CCB0" w14:textId="29D4B8B9" w:rsidR="000C23EF" w:rsidRDefault="000C23EF" w:rsidP="00441E28">
      <w:pPr>
        <w:pStyle w:val="Heading1"/>
      </w:pPr>
      <w:r>
        <w:t xml:space="preserve">Why do we need an </w:t>
      </w:r>
      <w:r w:rsidR="00010FD8">
        <w:t>LGBTIQA+</w:t>
      </w:r>
      <w:r>
        <w:t xml:space="preserve"> strategy?</w:t>
      </w:r>
    </w:p>
    <w:p w14:paraId="27544D50" w14:textId="77777777" w:rsidR="000C23EF" w:rsidRDefault="000C23EF" w:rsidP="000C23EF">
      <w:pPr>
        <w:pStyle w:val="Body"/>
        <w:spacing w:line="320" w:lineRule="atLeast"/>
      </w:pPr>
      <w:r>
        <w:t>Victoria is diverse</w:t>
      </w:r>
    </w:p>
    <w:p w14:paraId="6826B394" w14:textId="45FBD9E9" w:rsidR="000C23EF" w:rsidRDefault="000C23EF" w:rsidP="00441E28">
      <w:pPr>
        <w:pStyle w:val="Bullet1"/>
      </w:pPr>
      <w:r>
        <w:t>1.8 per cent identify as being lesbian or gay</w:t>
      </w:r>
    </w:p>
    <w:p w14:paraId="2FC4137A" w14:textId="69E38BFF" w:rsidR="000C23EF" w:rsidRDefault="000C23EF" w:rsidP="00441E28">
      <w:pPr>
        <w:pStyle w:val="Bullet1"/>
      </w:pPr>
      <w:r>
        <w:t>2.8 per cent identify as bisexual</w:t>
      </w:r>
    </w:p>
    <w:p w14:paraId="102BF994" w14:textId="597E92FF" w:rsidR="000C23EF" w:rsidRDefault="000C23EF" w:rsidP="00441E28">
      <w:pPr>
        <w:pStyle w:val="Bullet1"/>
      </w:pPr>
      <w:r>
        <w:t xml:space="preserve">1.1 per cent identify as transgender, gender diverse, queer, pansexual, asexual or having an intersex variation </w:t>
      </w:r>
    </w:p>
    <w:p w14:paraId="02125678" w14:textId="279A9E24" w:rsidR="000C23EF" w:rsidRDefault="000C23EF" w:rsidP="00441E28">
      <w:pPr>
        <w:pStyle w:val="Bodyafterbullets"/>
      </w:pPr>
      <w:r>
        <w:t xml:space="preserve">Across a range of measures, </w:t>
      </w:r>
      <w:r w:rsidR="00010FD8">
        <w:t>LGBTIQA+</w:t>
      </w:r>
      <w:r>
        <w:t xml:space="preserve"> Victorians experience poorer outcomes</w:t>
      </w:r>
    </w:p>
    <w:p w14:paraId="148BF9CF" w14:textId="67DA26E9" w:rsidR="000C23EF" w:rsidRDefault="000C23EF" w:rsidP="00441E28">
      <w:pPr>
        <w:pStyle w:val="Bullet1"/>
      </w:pPr>
      <w:r>
        <w:t>36.4 per cent faced social exclusion</w:t>
      </w:r>
    </w:p>
    <w:p w14:paraId="58FB473A" w14:textId="3713B686" w:rsidR="000C23EF" w:rsidRDefault="000C23EF" w:rsidP="00441E28">
      <w:pPr>
        <w:pStyle w:val="Bullet1"/>
      </w:pPr>
      <w:r>
        <w:t>24 per cent of young LGBTQ+ people have been homeless</w:t>
      </w:r>
    </w:p>
    <w:p w14:paraId="3AE8626C" w14:textId="0A4E1284" w:rsidR="000C23EF" w:rsidRDefault="000C23EF" w:rsidP="00441E28">
      <w:pPr>
        <w:pStyle w:val="Bullet1"/>
      </w:pPr>
      <w:r>
        <w:t>73.2 per cent have considered suicide compared with 13.2 per cent of the general Australian population</w:t>
      </w:r>
    </w:p>
    <w:p w14:paraId="0014A7B9" w14:textId="702911A4" w:rsidR="000C23EF" w:rsidRDefault="000C23EF" w:rsidP="00441E28">
      <w:pPr>
        <w:pStyle w:val="Bullet1"/>
      </w:pPr>
      <w:r>
        <w:t>58 per cent of LGBTQ+ Victorians have faced unfair treatment based on sexual orientation</w:t>
      </w:r>
    </w:p>
    <w:p w14:paraId="3373198F" w14:textId="77777777" w:rsidR="000C23EF" w:rsidRDefault="000C23EF" w:rsidP="00441E28">
      <w:pPr>
        <w:pStyle w:val="Heading1"/>
      </w:pPr>
      <w:r>
        <w:t>We all have a part to play</w:t>
      </w:r>
    </w:p>
    <w:p w14:paraId="61A84303" w14:textId="6913F710" w:rsidR="000C23EF" w:rsidRDefault="000C23EF" w:rsidP="000C23EF">
      <w:pPr>
        <w:pStyle w:val="Body"/>
        <w:spacing w:line="320" w:lineRule="atLeast"/>
      </w:pPr>
      <w:r>
        <w:t xml:space="preserve">Achieving equality will require all of the Victorian community to come together and play their part. This includes government, </w:t>
      </w:r>
      <w:r w:rsidR="00010FD8">
        <w:t>LGBTIQA+</w:t>
      </w:r>
      <w:r>
        <w:t xml:space="preserve"> communities and advocates, </w:t>
      </w:r>
      <w:r w:rsidR="00010FD8">
        <w:t>LGBTIQA+</w:t>
      </w:r>
      <w:r>
        <w:t xml:space="preserve"> organisations, industry, and allies.</w:t>
      </w:r>
    </w:p>
    <w:p w14:paraId="0F1FBD2F" w14:textId="3DFFBD14" w:rsidR="000C23EF" w:rsidRDefault="000C23EF" w:rsidP="000C23EF">
      <w:pPr>
        <w:pStyle w:val="Body"/>
        <w:spacing w:line="320" w:lineRule="atLeast"/>
      </w:pPr>
      <w:r>
        <w:t xml:space="preserve">Everyone, regardless of sexual orientation, gender identity or sex characteristics, can be an ally by supporting and advocating for the equal treatment of </w:t>
      </w:r>
      <w:r w:rsidR="00010FD8">
        <w:t>LGBTIQA+</w:t>
      </w:r>
      <w:r>
        <w:t xml:space="preserve"> Victorians.</w:t>
      </w:r>
    </w:p>
    <w:p w14:paraId="38516D99" w14:textId="45DC3FD4" w:rsidR="002E48AF" w:rsidRPr="002E48AF" w:rsidRDefault="002E48AF" w:rsidP="002E48AF">
      <w:pPr>
        <w:pStyle w:val="Heading2"/>
      </w:pPr>
      <w:r w:rsidRPr="002E48AF">
        <w:t xml:space="preserve">The Victorian </w:t>
      </w:r>
      <w:r w:rsidR="00010FD8">
        <w:t>LGBTIQA+</w:t>
      </w:r>
      <w:r w:rsidRPr="002E48AF">
        <w:t xml:space="preserve"> ecosystem</w:t>
      </w:r>
    </w:p>
    <w:p w14:paraId="5D9112ED" w14:textId="6E89D743" w:rsidR="002E48AF" w:rsidRDefault="002E48AF" w:rsidP="002E48AF">
      <w:pPr>
        <w:pStyle w:val="Body"/>
        <w:spacing w:line="320" w:lineRule="atLeast"/>
      </w:pPr>
      <w:r w:rsidRPr="002E48AF">
        <w:t xml:space="preserve">The Victorian </w:t>
      </w:r>
      <w:r w:rsidR="00010FD8">
        <w:t>LGBTIQA+</w:t>
      </w:r>
      <w:r w:rsidRPr="002E48AF">
        <w:t xml:space="preserve"> ecosystem consists of the people and groups that have a role to play in driving equality for </w:t>
      </w:r>
      <w:r w:rsidR="00010FD8">
        <w:t>LGBTIQA+</w:t>
      </w:r>
      <w:r w:rsidRPr="002E48AF">
        <w:t xml:space="preserve"> Victorians. The </w:t>
      </w:r>
      <w:r w:rsidR="00010FD8">
        <w:t>LGBTIQA+</w:t>
      </w:r>
      <w:r w:rsidRPr="002E48AF">
        <w:t xml:space="preserve"> ecosystem includes </w:t>
      </w:r>
      <w:r w:rsidR="00010FD8">
        <w:t>LGBTIQA+</w:t>
      </w:r>
      <w:r w:rsidRPr="002E48AF">
        <w:t xml:space="preserve"> communities, </w:t>
      </w:r>
      <w:r w:rsidR="00010FD8">
        <w:t>LGBTIQA+</w:t>
      </w:r>
      <w:r w:rsidRPr="002E48AF">
        <w:t xml:space="preserve"> organisations and their projects, government and non-government organisations, industry, project funders, allies and the broader Victorian population.</w:t>
      </w:r>
    </w:p>
    <w:p w14:paraId="399DC47A" w14:textId="748744D9" w:rsidR="002E48AF" w:rsidRDefault="002E48AF" w:rsidP="002E48AF">
      <w:pPr>
        <w:pStyle w:val="Heading1"/>
      </w:pPr>
      <w:r>
        <w:t>Read the strategy</w:t>
      </w:r>
    </w:p>
    <w:p w14:paraId="30F65DE5" w14:textId="03A0304A" w:rsidR="000C23EF" w:rsidRDefault="000C23EF" w:rsidP="000C23EF">
      <w:pPr>
        <w:pStyle w:val="Body"/>
        <w:spacing w:line="320" w:lineRule="atLeast"/>
      </w:pPr>
      <w:r>
        <w:t xml:space="preserve">Read the strategy and how you can help us achieve </w:t>
      </w:r>
      <w:r w:rsidR="00010FD8">
        <w:t>LGBTIQA+</w:t>
      </w:r>
      <w:r>
        <w:t xml:space="preserve"> equality at </w:t>
      </w:r>
      <w:hyperlink r:id="rId11" w:history="1">
        <w:r w:rsidR="00441E28" w:rsidRPr="00441E28">
          <w:rPr>
            <w:rStyle w:val="Hyperlink"/>
          </w:rPr>
          <w:t xml:space="preserve">Pride in our future: Victoria’s </w:t>
        </w:r>
        <w:r w:rsidR="00010FD8">
          <w:rPr>
            <w:rStyle w:val="Hyperlink"/>
          </w:rPr>
          <w:t>LGBTIQA+</w:t>
        </w:r>
        <w:r w:rsidR="00441E28" w:rsidRPr="00441E28">
          <w:rPr>
            <w:rStyle w:val="Hyperlink"/>
          </w:rPr>
          <w:t xml:space="preserve"> strategy 2022–32</w:t>
        </w:r>
      </w:hyperlink>
      <w:r w:rsidR="00441E28">
        <w:t xml:space="preserve"> &lt;</w:t>
      </w:r>
      <w:r w:rsidR="00441E28" w:rsidRPr="00441E28">
        <w:t>https://www.vic.gov.au/pride-our-future-victorias-lgbtiq-strategy-2022-32</w:t>
      </w:r>
      <w:r w:rsidR="00441E28">
        <w:t>&gt;</w:t>
      </w:r>
    </w:p>
    <w:p w14:paraId="57D9B64D" w14:textId="77777777" w:rsidR="00441E28" w:rsidRDefault="00441E28" w:rsidP="000C23EF">
      <w:pPr>
        <w:pStyle w:val="Body"/>
        <w:spacing w:line="320" w:lineRule="atLeast"/>
      </w:pPr>
    </w:p>
    <w:p w14:paraId="767CF394" w14:textId="6316A62F" w:rsidR="000C23EF" w:rsidRDefault="000C23EF" w:rsidP="00984F4D">
      <w:pPr>
        <w:pStyle w:val="Body"/>
      </w:pPr>
      <w:r>
        <w:t xml:space="preserve">To receive this </w:t>
      </w:r>
      <w:r w:rsidRPr="00984F4D">
        <w:t>document</w:t>
      </w:r>
      <w:r>
        <w:t xml:space="preserve"> in another format, </w:t>
      </w:r>
      <w:hyperlink r:id="rId12" w:history="1">
        <w:r w:rsidRPr="00441E28">
          <w:rPr>
            <w:rStyle w:val="Hyperlink"/>
          </w:rPr>
          <w:t>email the Equality Unit</w:t>
        </w:r>
      </w:hyperlink>
      <w:r>
        <w:t xml:space="preserve"> </w:t>
      </w:r>
      <w:r w:rsidR="00441E28">
        <w:t>&lt;</w:t>
      </w:r>
      <w:r>
        <w:t>equality@dffh.vic.gov.au</w:t>
      </w:r>
      <w:r w:rsidR="00441E28">
        <w:t>&gt;</w:t>
      </w:r>
      <w:r>
        <w:t>.</w:t>
      </w:r>
    </w:p>
    <w:p w14:paraId="3299695B" w14:textId="77777777" w:rsidR="000C23EF" w:rsidRDefault="000C23EF" w:rsidP="000C23EF">
      <w:pPr>
        <w:pStyle w:val="Body"/>
        <w:spacing w:line="320" w:lineRule="atLeast"/>
      </w:pPr>
      <w:r>
        <w:t>Authorised and published by the Victorian Government, 1 Treasury Place, Melbourne.</w:t>
      </w:r>
    </w:p>
    <w:p w14:paraId="426B93D0" w14:textId="77777777" w:rsidR="000C23EF" w:rsidRDefault="000C23EF" w:rsidP="000C23EF">
      <w:pPr>
        <w:pStyle w:val="Body"/>
        <w:spacing w:line="320" w:lineRule="atLeast"/>
      </w:pPr>
      <w:r>
        <w:t xml:space="preserve">© State of Victoria, Australia, Department of Families, Fairness and Housing, February 2022. </w:t>
      </w:r>
    </w:p>
    <w:p w14:paraId="34125E8A" w14:textId="651C222C" w:rsidR="000C23EF" w:rsidRDefault="000C23EF" w:rsidP="000C23EF">
      <w:pPr>
        <w:pStyle w:val="Body"/>
        <w:spacing w:line="320" w:lineRule="atLeast"/>
      </w:pPr>
      <w:r>
        <w:t xml:space="preserve">With the exception of any images, photographs or branding (including, but not limited to the Victorian Coat of Arms, the Victorian Government logo or the Department of Families, Fairness and Housing logo), this work, </w:t>
      </w:r>
      <w:r w:rsidRPr="00441E28">
        <w:rPr>
          <w:b/>
          <w:bCs/>
        </w:rPr>
        <w:t xml:space="preserve">Pride in our future: Victoria’s </w:t>
      </w:r>
      <w:r w:rsidR="00010FD8">
        <w:rPr>
          <w:b/>
          <w:bCs/>
        </w:rPr>
        <w:t>LGBTIQA+</w:t>
      </w:r>
      <w:r w:rsidRPr="00441E28">
        <w:rPr>
          <w:b/>
          <w:bCs/>
        </w:rPr>
        <w:t xml:space="preserve"> strategy 2022-32 - At a glance</w:t>
      </w:r>
      <w:r>
        <w:t>, is licensed under a Creative Commons Attribution 4.0 licence.</w:t>
      </w:r>
    </w:p>
    <w:p w14:paraId="3D1D5DB0" w14:textId="77777777" w:rsidR="00984F4D" w:rsidRDefault="000C23EF" w:rsidP="000C23EF">
      <w:pPr>
        <w:pStyle w:val="Body"/>
        <w:spacing w:line="320" w:lineRule="atLeast"/>
      </w:pPr>
      <w:r>
        <w:t xml:space="preserve">The terms and conditions of this licence, including disclaimer of warranties and limitation of liability are available at </w:t>
      </w:r>
      <w:hyperlink r:id="rId13" w:history="1">
        <w:r w:rsidRPr="00441E28">
          <w:rPr>
            <w:rStyle w:val="Hyperlink"/>
          </w:rPr>
          <w:t>Creative Commons Attribution 4.0 International Public License</w:t>
        </w:r>
      </w:hyperlink>
      <w:r>
        <w:t xml:space="preserve"> </w:t>
      </w:r>
      <w:r w:rsidR="00441E28">
        <w:t>&lt;</w:t>
      </w:r>
      <w:r>
        <w:t>https://creativecommons.org/licenses/by/4.0/</w:t>
      </w:r>
      <w:r w:rsidR="00441E28">
        <w:t>&gt;</w:t>
      </w:r>
      <w:r>
        <w:t xml:space="preserve">. </w:t>
      </w:r>
    </w:p>
    <w:p w14:paraId="054A2EFA" w14:textId="5A850BAA" w:rsidR="000C23EF" w:rsidRDefault="000C23EF" w:rsidP="000C23EF">
      <w:pPr>
        <w:pStyle w:val="Body"/>
        <w:spacing w:line="320" w:lineRule="atLeast"/>
      </w:pPr>
      <w:r>
        <w:t>You are free to re-use the work under that licence, on the condition that you credit the State of Victoria, Australia (Department of Families, Fairness and Housing) as the author, indicate if any changes have been made to the work and comply with the other licence terms.</w:t>
      </w:r>
    </w:p>
    <w:p w14:paraId="09F8DC1B" w14:textId="77777777" w:rsidR="000C23EF" w:rsidRDefault="000C23EF" w:rsidP="000C23EF">
      <w:pPr>
        <w:pStyle w:val="Body"/>
        <w:spacing w:line="320" w:lineRule="atLeast"/>
      </w:pPr>
      <w:r>
        <w:t>Except where otherwise indicated, the images in this document show illustrative settings only, and do not necessarily depict actual services, facilities or recipients of services.</w:t>
      </w:r>
    </w:p>
    <w:p w14:paraId="2B209C86" w14:textId="76741F27" w:rsidR="000C23EF" w:rsidRDefault="000C23EF" w:rsidP="000C23EF">
      <w:pPr>
        <w:pStyle w:val="Body"/>
        <w:spacing w:line="320" w:lineRule="atLeast"/>
      </w:pPr>
      <w:r>
        <w:t xml:space="preserve">ISBN </w:t>
      </w:r>
      <w:r w:rsidR="00010FD8" w:rsidRPr="00010FD8">
        <w:t>978-1-76130-415-6</w:t>
      </w:r>
      <w:r w:rsidR="00010FD8" w:rsidRPr="00010FD8">
        <w:t xml:space="preserve"> </w:t>
      </w:r>
      <w:r>
        <w:t>(pdf/online/MS word)</w:t>
      </w:r>
    </w:p>
    <w:p w14:paraId="0B84969E" w14:textId="5D102E58" w:rsidR="002975C9" w:rsidRDefault="000C23EF" w:rsidP="00441E28">
      <w:pPr>
        <w:pStyle w:val="Body"/>
        <w:spacing w:line="320" w:lineRule="atLeast"/>
      </w:pPr>
      <w:r>
        <w:t xml:space="preserve">Available at </w:t>
      </w:r>
      <w:hyperlink r:id="rId14" w:history="1">
        <w:r w:rsidR="00441E28" w:rsidRPr="00441E28">
          <w:rPr>
            <w:rStyle w:val="Hyperlink"/>
          </w:rPr>
          <w:t xml:space="preserve">Pride in our future: Victoria’s </w:t>
        </w:r>
        <w:r w:rsidR="00010FD8">
          <w:rPr>
            <w:rStyle w:val="Hyperlink"/>
          </w:rPr>
          <w:t>LGBTIQA+</w:t>
        </w:r>
        <w:r w:rsidR="00441E28" w:rsidRPr="00441E28">
          <w:rPr>
            <w:rStyle w:val="Hyperlink"/>
          </w:rPr>
          <w:t xml:space="preserve"> strategy 2022–32</w:t>
        </w:r>
      </w:hyperlink>
      <w:r w:rsidR="00441E28">
        <w:t xml:space="preserve"> &lt;</w:t>
      </w:r>
      <w:r w:rsidR="00441E28" w:rsidRPr="00441E28">
        <w:t>https://www.vic.gov.au/pride-our-future-victorias-lgbtiq-strategy-2022-32</w:t>
      </w:r>
      <w:r w:rsidR="00441E28">
        <w:t>&gt;</w:t>
      </w:r>
    </w:p>
    <w:sectPr w:rsidR="002975C9" w:rsidSect="00621C96">
      <w:headerReference w:type="default" r:id="rId15"/>
      <w:footerReference w:type="default" r:id="rId16"/>
      <w:footerReference w:type="first" r:id="rId17"/>
      <w:type w:val="continuous"/>
      <w:pgSz w:w="11906" w:h="16838" w:code="9"/>
      <w:pgMar w:top="1440" w:right="851" w:bottom="704" w:left="851" w:header="680" w:footer="86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06BAA" w14:textId="77777777" w:rsidR="009F7AB8" w:rsidRDefault="009F7AB8">
      <w:r>
        <w:separator/>
      </w:r>
    </w:p>
    <w:p w14:paraId="5FEF2329" w14:textId="77777777" w:rsidR="009F7AB8" w:rsidRDefault="009F7AB8"/>
  </w:endnote>
  <w:endnote w:type="continuationSeparator" w:id="0">
    <w:p w14:paraId="417C0687" w14:textId="77777777" w:rsidR="009F7AB8" w:rsidRDefault="009F7AB8">
      <w:r>
        <w:continuationSeparator/>
      </w:r>
    </w:p>
    <w:p w14:paraId="4E1336E5" w14:textId="77777777" w:rsidR="009F7AB8" w:rsidRDefault="009F7AB8"/>
  </w:endnote>
  <w:endnote w:type="continuationNotice" w:id="1">
    <w:p w14:paraId="3FF0BBD0" w14:textId="77777777" w:rsidR="009F7AB8" w:rsidRDefault="009F7AB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B2AF0" w14:textId="3D42049F" w:rsidR="00441E28" w:rsidRDefault="00441E28">
    <w:pPr>
      <w:pStyle w:val="Footer"/>
    </w:pPr>
    <w:r>
      <w:rPr>
        <w:noProof/>
      </w:rPr>
      <mc:AlternateContent>
        <mc:Choice Requires="wps">
          <w:drawing>
            <wp:anchor distT="0" distB="0" distL="114300" distR="114300" simplePos="0" relativeHeight="251659267" behindDoc="0" locked="0" layoutInCell="0" allowOverlap="1" wp14:anchorId="28B81A42" wp14:editId="1415C1F8">
              <wp:simplePos x="0" y="0"/>
              <wp:positionH relativeFrom="page">
                <wp:posOffset>0</wp:posOffset>
              </wp:positionH>
              <wp:positionV relativeFrom="page">
                <wp:posOffset>10189210</wp:posOffset>
              </wp:positionV>
              <wp:extent cx="7560310" cy="311785"/>
              <wp:effectExtent l="0" t="0" r="0" b="12065"/>
              <wp:wrapNone/>
              <wp:docPr id="5" name="MSIPCM03494e44a8fe99830d2d130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271781" w14:textId="2FC73286" w:rsidR="00441E28" w:rsidRPr="00441E28" w:rsidRDefault="00441E28" w:rsidP="00441E28">
                          <w:pPr>
                            <w:spacing w:after="0"/>
                            <w:jc w:val="center"/>
                            <w:rPr>
                              <w:rFonts w:ascii="Arial Black" w:hAnsi="Arial Black"/>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8B81A42" id="_x0000_t202" coordsize="21600,21600" o:spt="202" path="m,l,21600r21600,l21600,xe">
              <v:stroke joinstyle="miter"/>
              <v:path gradientshapeok="t" o:connecttype="rect"/>
            </v:shapetype>
            <v:shape id="MSIPCM03494e44a8fe99830d2d1305"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926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1C271781" w14:textId="2FC73286" w:rsidR="00441E28" w:rsidRPr="00441E28" w:rsidRDefault="00441E28" w:rsidP="00441E28">
                    <w:pPr>
                      <w:spacing w:after="0"/>
                      <w:jc w:val="center"/>
                      <w:rPr>
                        <w:rFonts w:ascii="Arial Black" w:hAnsi="Arial Black"/>
                        <w:color w:val="000000"/>
                        <w:sz w:val="20"/>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DF91C" w14:textId="7D0412AA" w:rsidR="00CB26DE" w:rsidRDefault="00621C96">
    <w:pPr>
      <w:pStyle w:val="Footer"/>
    </w:pPr>
    <w:r>
      <w:rPr>
        <w:noProof/>
      </w:rPr>
      <w:drawing>
        <wp:anchor distT="0" distB="0" distL="114300" distR="114300" simplePos="0" relativeHeight="251658243" behindDoc="0" locked="1" layoutInCell="1" allowOverlap="1" wp14:anchorId="17A2212B" wp14:editId="72D3813F">
          <wp:simplePos x="0" y="0"/>
          <wp:positionH relativeFrom="page">
            <wp:align>left</wp:align>
          </wp:positionH>
          <wp:positionV relativeFrom="page">
            <wp:align>bottom</wp:align>
          </wp:positionV>
          <wp:extent cx="7559675" cy="921385"/>
          <wp:effectExtent l="0" t="0" r="3175" b="0"/>
          <wp:wrapNone/>
          <wp:docPr id="12" name="Picture 12" descr="Victoria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ctoria State Govern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921385"/>
                  </a:xfrm>
                  <a:prstGeom prst="rect">
                    <a:avLst/>
                  </a:prstGeom>
                  <a:noFill/>
                  <a:ln>
                    <a:noFill/>
                  </a:ln>
                </pic:spPr>
              </pic:pic>
            </a:graphicData>
          </a:graphic>
          <wp14:sizeRelH relativeFrom="page">
            <wp14:pctWidth>0</wp14:pctWidth>
          </wp14:sizeRelH>
          <wp14:sizeRelV relativeFrom="page">
            <wp14:pctHeight>0</wp14:pctHeight>
          </wp14:sizeRelV>
        </wp:anchor>
      </w:drawing>
    </w:r>
    <w:r w:rsidR="00CB26DE">
      <w:rPr>
        <w:noProof/>
      </w:rPr>
      <mc:AlternateContent>
        <mc:Choice Requires="wps">
          <w:drawing>
            <wp:anchor distT="0" distB="0" distL="114300" distR="114300" simplePos="0" relativeHeight="251658242" behindDoc="0" locked="0" layoutInCell="0" allowOverlap="1" wp14:anchorId="204CEE29" wp14:editId="2228FB37">
              <wp:simplePos x="0" y="0"/>
              <wp:positionH relativeFrom="page">
                <wp:posOffset>0</wp:posOffset>
              </wp:positionH>
              <wp:positionV relativeFrom="page">
                <wp:posOffset>10189210</wp:posOffset>
              </wp:positionV>
              <wp:extent cx="7560310" cy="311785"/>
              <wp:effectExtent l="0" t="0" r="0" b="12065"/>
              <wp:wrapNone/>
              <wp:docPr id="4" name="MSIPCM32a24a84a5a394bbb21d1d91"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EC95467" w14:textId="1A65003F" w:rsidR="00CB26DE" w:rsidRPr="00CB26DE" w:rsidRDefault="00CB26DE" w:rsidP="00CB26DE">
                          <w:pPr>
                            <w:spacing w:after="0"/>
                            <w:jc w:val="center"/>
                            <w:rPr>
                              <w:rFonts w:ascii="Arial Black" w:hAnsi="Arial Black"/>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04CEE29" id="_x0000_t202" coordsize="21600,21600" o:spt="202" path="m,l,21600r21600,l21600,xe">
              <v:stroke joinstyle="miter"/>
              <v:path gradientshapeok="t" o:connecttype="rect"/>
            </v:shapetype>
            <v:shape id="MSIPCM32a24a84a5a394bbb21d1d91" o:spid="_x0000_s1027" type="#_x0000_t202" alt="{&quot;HashCode&quot;:904758361,&quot;Height&quot;:841.0,&quot;Width&quot;:595.0,&quot;Placement&quot;:&quot;Footer&quot;,&quot;Index&quot;:&quot;FirstPage&quot;,&quot;Section&quot;:1,&quot;Top&quot;:0.0,&quot;Left&quot;:0.0}" style="position:absolute;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2EC95467" w14:textId="1A65003F" w:rsidR="00CB26DE" w:rsidRPr="00CB26DE" w:rsidRDefault="00CB26DE" w:rsidP="00CB26DE">
                    <w:pPr>
                      <w:spacing w:after="0"/>
                      <w:jc w:val="center"/>
                      <w:rPr>
                        <w:rFonts w:ascii="Arial Black" w:hAnsi="Arial Black"/>
                        <w:color w:val="000000"/>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7C68C" w14:textId="77777777" w:rsidR="009F7AB8" w:rsidRDefault="009F7AB8" w:rsidP="00207717">
      <w:pPr>
        <w:spacing w:before="120"/>
      </w:pPr>
      <w:r>
        <w:separator/>
      </w:r>
    </w:p>
  </w:footnote>
  <w:footnote w:type="continuationSeparator" w:id="0">
    <w:p w14:paraId="2F872C27" w14:textId="77777777" w:rsidR="009F7AB8" w:rsidRDefault="009F7AB8">
      <w:r>
        <w:continuationSeparator/>
      </w:r>
    </w:p>
    <w:p w14:paraId="6FB58DC9" w14:textId="77777777" w:rsidR="009F7AB8" w:rsidRDefault="009F7AB8"/>
  </w:footnote>
  <w:footnote w:type="continuationNotice" w:id="1">
    <w:p w14:paraId="5029C975" w14:textId="77777777" w:rsidR="009F7AB8" w:rsidRDefault="009F7AB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4A4FD" w14:textId="2A0DF26E" w:rsidR="002975C9" w:rsidRPr="002975C9" w:rsidRDefault="00441E28" w:rsidP="00441E28">
    <w:pPr>
      <w:pStyle w:val="Header"/>
      <w:rPr>
        <w:sz w:val="22"/>
        <w:szCs w:val="22"/>
      </w:rPr>
    </w:pPr>
    <w:r w:rsidRPr="00441E28">
      <w:rPr>
        <w:sz w:val="22"/>
        <w:szCs w:val="22"/>
      </w:rPr>
      <w:t xml:space="preserve">Pride in our future: Victoria’s </w:t>
    </w:r>
    <w:r w:rsidR="00010FD8">
      <w:rPr>
        <w:sz w:val="22"/>
        <w:szCs w:val="22"/>
      </w:rPr>
      <w:t>LGBTIQA+</w:t>
    </w:r>
    <w:r w:rsidRPr="00441E28">
      <w:rPr>
        <w:sz w:val="22"/>
        <w:szCs w:val="22"/>
      </w:rPr>
      <w:t xml:space="preserve"> strategy 2022–</w:t>
    </w:r>
    <w:r w:rsidR="0077444C">
      <w:rPr>
        <w:sz w:val="22"/>
        <w:szCs w:val="22"/>
      </w:rPr>
      <w:t>32</w:t>
    </w:r>
    <w:r w:rsidRPr="00441E28">
      <w:rPr>
        <w:sz w:val="22"/>
        <w:szCs w:val="22"/>
      </w:rPr>
      <w:t xml:space="preserve"> </w:t>
    </w:r>
    <w:r>
      <w:rPr>
        <w:sz w:val="22"/>
        <w:szCs w:val="22"/>
      </w:rPr>
      <w:t>-– A</w:t>
    </w:r>
    <w:r w:rsidRPr="00441E28">
      <w:rPr>
        <w:sz w:val="22"/>
        <w:szCs w:val="22"/>
      </w:rPr>
      <w:t xml:space="preserve">t a glance – Accessible </w:t>
    </w:r>
    <w:r w:rsidR="002975C9" w:rsidRPr="002975C9">
      <w:rPr>
        <w:sz w:val="22"/>
        <w:szCs w:val="22"/>
      </w:rPr>
      <w:ptab w:relativeTo="margin" w:alignment="right" w:leader="none"/>
    </w:r>
    <w:r w:rsidR="002975C9" w:rsidRPr="002975C9">
      <w:rPr>
        <w:b w:val="0"/>
        <w:bCs/>
        <w:sz w:val="22"/>
        <w:szCs w:val="22"/>
      </w:rPr>
      <w:fldChar w:fldCharType="begin"/>
    </w:r>
    <w:r w:rsidR="002975C9" w:rsidRPr="002975C9">
      <w:rPr>
        <w:bCs/>
        <w:sz w:val="22"/>
        <w:szCs w:val="22"/>
      </w:rPr>
      <w:instrText xml:space="preserve"> PAGE </w:instrText>
    </w:r>
    <w:r w:rsidR="002975C9" w:rsidRPr="002975C9">
      <w:rPr>
        <w:b w:val="0"/>
        <w:bCs/>
        <w:sz w:val="22"/>
        <w:szCs w:val="22"/>
      </w:rPr>
      <w:fldChar w:fldCharType="separate"/>
    </w:r>
    <w:r w:rsidR="002975C9" w:rsidRPr="002975C9">
      <w:rPr>
        <w:b w:val="0"/>
        <w:bCs/>
        <w:sz w:val="22"/>
        <w:szCs w:val="22"/>
      </w:rPr>
      <w:t>2</w:t>
    </w:r>
    <w:r w:rsidR="002975C9" w:rsidRPr="002975C9">
      <w:rPr>
        <w:b w:val="0"/>
        <w:bCs/>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03A50056"/>
    <w:multiLevelType w:val="multilevel"/>
    <w:tmpl w:val="A10A987A"/>
    <w:numStyleLink w:val="ZZNumbersloweralpha"/>
  </w:abstractNum>
  <w:abstractNum w:abstractNumId="14" w15:restartNumberingAfterBreak="0">
    <w:nsid w:val="0B0A31DF"/>
    <w:multiLevelType w:val="hybridMultilevel"/>
    <w:tmpl w:val="CAFA55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0B8D43DB"/>
    <w:multiLevelType w:val="multilevel"/>
    <w:tmpl w:val="5890EA66"/>
    <w:numStyleLink w:val="ZZNumbersdigit"/>
  </w:abstractNum>
  <w:abstractNum w:abstractNumId="16"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7"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6C68D4"/>
    <w:multiLevelType w:val="multilevel"/>
    <w:tmpl w:val="5890EA66"/>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42B43C12"/>
    <w:multiLevelType w:val="hybridMultilevel"/>
    <w:tmpl w:val="EDEC26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306056921">
    <w:abstractNumId w:val="11"/>
  </w:num>
  <w:num w:numId="2" w16cid:durableId="964585156">
    <w:abstractNumId w:val="19"/>
  </w:num>
  <w:num w:numId="3" w16cid:durableId="89682088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725369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4226998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7863250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21782330">
    <w:abstractNumId w:val="24"/>
  </w:num>
  <w:num w:numId="8" w16cid:durableId="1997491778">
    <w:abstractNumId w:val="18"/>
  </w:num>
  <w:num w:numId="9" w16cid:durableId="679047059">
    <w:abstractNumId w:val="23"/>
  </w:num>
  <w:num w:numId="10" w16cid:durableId="13935040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27104424">
    <w:abstractNumId w:val="25"/>
  </w:num>
  <w:num w:numId="12" w16cid:durableId="17262954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53645167">
    <w:abstractNumId w:val="20"/>
  </w:num>
  <w:num w:numId="14" w16cid:durableId="163023956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539659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1704064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6542054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55120211">
    <w:abstractNumId w:val="27"/>
  </w:num>
  <w:num w:numId="19" w16cid:durableId="123628150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79845468">
    <w:abstractNumId w:val="16"/>
  </w:num>
  <w:num w:numId="21" w16cid:durableId="1781798001">
    <w:abstractNumId w:val="13"/>
  </w:num>
  <w:num w:numId="22" w16cid:durableId="159639626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82055888">
    <w:abstractNumId w:val="17"/>
  </w:num>
  <w:num w:numId="24" w16cid:durableId="718672661">
    <w:abstractNumId w:val="28"/>
  </w:num>
  <w:num w:numId="25" w16cid:durableId="1747417570">
    <w:abstractNumId w:val="26"/>
  </w:num>
  <w:num w:numId="26" w16cid:durableId="1870529779">
    <w:abstractNumId w:val="22"/>
  </w:num>
  <w:num w:numId="27" w16cid:durableId="1435131902">
    <w:abstractNumId w:val="12"/>
  </w:num>
  <w:num w:numId="28" w16cid:durableId="640118154">
    <w:abstractNumId w:val="29"/>
  </w:num>
  <w:num w:numId="29" w16cid:durableId="2063747664">
    <w:abstractNumId w:val="9"/>
  </w:num>
  <w:num w:numId="30" w16cid:durableId="727648601">
    <w:abstractNumId w:val="7"/>
  </w:num>
  <w:num w:numId="31" w16cid:durableId="1885023607">
    <w:abstractNumId w:val="6"/>
  </w:num>
  <w:num w:numId="32" w16cid:durableId="1819806222">
    <w:abstractNumId w:val="5"/>
  </w:num>
  <w:num w:numId="33" w16cid:durableId="1105269957">
    <w:abstractNumId w:val="4"/>
  </w:num>
  <w:num w:numId="34" w16cid:durableId="770398968">
    <w:abstractNumId w:val="8"/>
  </w:num>
  <w:num w:numId="35" w16cid:durableId="1361592485">
    <w:abstractNumId w:val="3"/>
  </w:num>
  <w:num w:numId="36" w16cid:durableId="1871071280">
    <w:abstractNumId w:val="2"/>
  </w:num>
  <w:num w:numId="37" w16cid:durableId="1157261320">
    <w:abstractNumId w:val="1"/>
  </w:num>
  <w:num w:numId="38" w16cid:durableId="828786014">
    <w:abstractNumId w:val="0"/>
  </w:num>
  <w:num w:numId="39" w16cid:durableId="4344008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036075828">
    <w:abstractNumId w:val="21"/>
  </w:num>
  <w:num w:numId="41" w16cid:durableId="327173141">
    <w:abstractNumId w:val="10"/>
  </w:num>
  <w:num w:numId="42" w16cid:durableId="2045789988">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savePreviewPicture/>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1835"/>
    <w:rsid w:val="00002D68"/>
    <w:rsid w:val="000030BF"/>
    <w:rsid w:val="00003403"/>
    <w:rsid w:val="000035C9"/>
    <w:rsid w:val="00004475"/>
    <w:rsid w:val="00005347"/>
    <w:rsid w:val="000072B6"/>
    <w:rsid w:val="0001021B"/>
    <w:rsid w:val="00010FD8"/>
    <w:rsid w:val="00011D89"/>
    <w:rsid w:val="000154FD"/>
    <w:rsid w:val="00022271"/>
    <w:rsid w:val="000235E8"/>
    <w:rsid w:val="00024D89"/>
    <w:rsid w:val="000250B6"/>
    <w:rsid w:val="00025B70"/>
    <w:rsid w:val="000278CF"/>
    <w:rsid w:val="00030246"/>
    <w:rsid w:val="00033D81"/>
    <w:rsid w:val="000345F5"/>
    <w:rsid w:val="00034A28"/>
    <w:rsid w:val="00036AD6"/>
    <w:rsid w:val="00037366"/>
    <w:rsid w:val="00037BD0"/>
    <w:rsid w:val="00041BF0"/>
    <w:rsid w:val="00042C8A"/>
    <w:rsid w:val="000435A7"/>
    <w:rsid w:val="00044DE4"/>
    <w:rsid w:val="0004536B"/>
    <w:rsid w:val="00046B68"/>
    <w:rsid w:val="00047B8A"/>
    <w:rsid w:val="00051C02"/>
    <w:rsid w:val="000527DD"/>
    <w:rsid w:val="00053C70"/>
    <w:rsid w:val="000578B2"/>
    <w:rsid w:val="00060959"/>
    <w:rsid w:val="00060C8F"/>
    <w:rsid w:val="0006298A"/>
    <w:rsid w:val="000663CD"/>
    <w:rsid w:val="00071F52"/>
    <w:rsid w:val="0007248D"/>
    <w:rsid w:val="000733FE"/>
    <w:rsid w:val="0007386E"/>
    <w:rsid w:val="00074219"/>
    <w:rsid w:val="00074ED5"/>
    <w:rsid w:val="00076314"/>
    <w:rsid w:val="0007761A"/>
    <w:rsid w:val="00081020"/>
    <w:rsid w:val="0008252D"/>
    <w:rsid w:val="0008508E"/>
    <w:rsid w:val="00086557"/>
    <w:rsid w:val="00087951"/>
    <w:rsid w:val="0009113B"/>
    <w:rsid w:val="00093402"/>
    <w:rsid w:val="00094DA3"/>
    <w:rsid w:val="00095CFE"/>
    <w:rsid w:val="00096CD1"/>
    <w:rsid w:val="000A012C"/>
    <w:rsid w:val="000A0EB9"/>
    <w:rsid w:val="000A186C"/>
    <w:rsid w:val="000A1EA4"/>
    <w:rsid w:val="000A2476"/>
    <w:rsid w:val="000A3813"/>
    <w:rsid w:val="000A641A"/>
    <w:rsid w:val="000B0024"/>
    <w:rsid w:val="000B123E"/>
    <w:rsid w:val="000B2117"/>
    <w:rsid w:val="000B3360"/>
    <w:rsid w:val="000B3EDB"/>
    <w:rsid w:val="000B543D"/>
    <w:rsid w:val="000B55F9"/>
    <w:rsid w:val="000B5BF7"/>
    <w:rsid w:val="000B6BC8"/>
    <w:rsid w:val="000C0303"/>
    <w:rsid w:val="000C18C1"/>
    <w:rsid w:val="000C23EF"/>
    <w:rsid w:val="000C3C36"/>
    <w:rsid w:val="000C42EA"/>
    <w:rsid w:val="000C4546"/>
    <w:rsid w:val="000C49A1"/>
    <w:rsid w:val="000C721D"/>
    <w:rsid w:val="000D1242"/>
    <w:rsid w:val="000E0789"/>
    <w:rsid w:val="000E0970"/>
    <w:rsid w:val="000E1E7F"/>
    <w:rsid w:val="000E1ECD"/>
    <w:rsid w:val="000E3CC7"/>
    <w:rsid w:val="000E6BD4"/>
    <w:rsid w:val="000E6D6D"/>
    <w:rsid w:val="000F1F1E"/>
    <w:rsid w:val="000F2259"/>
    <w:rsid w:val="000F2DDA"/>
    <w:rsid w:val="000F2EA0"/>
    <w:rsid w:val="000F393A"/>
    <w:rsid w:val="000F5213"/>
    <w:rsid w:val="000F74AC"/>
    <w:rsid w:val="000F7DD2"/>
    <w:rsid w:val="00100ED0"/>
    <w:rsid w:val="00101001"/>
    <w:rsid w:val="00103276"/>
    <w:rsid w:val="001033BB"/>
    <w:rsid w:val="001036C9"/>
    <w:rsid w:val="0010392D"/>
    <w:rsid w:val="0010447F"/>
    <w:rsid w:val="00104FE3"/>
    <w:rsid w:val="00105291"/>
    <w:rsid w:val="0010714F"/>
    <w:rsid w:val="001120C5"/>
    <w:rsid w:val="00117224"/>
    <w:rsid w:val="00120BD3"/>
    <w:rsid w:val="00122FEA"/>
    <w:rsid w:val="001232BD"/>
    <w:rsid w:val="00124ED5"/>
    <w:rsid w:val="001262D1"/>
    <w:rsid w:val="00127241"/>
    <w:rsid w:val="001276FA"/>
    <w:rsid w:val="00134FDA"/>
    <w:rsid w:val="00134FFE"/>
    <w:rsid w:val="00135F25"/>
    <w:rsid w:val="00140F40"/>
    <w:rsid w:val="00143DFD"/>
    <w:rsid w:val="001447B3"/>
    <w:rsid w:val="001451A7"/>
    <w:rsid w:val="0015204D"/>
    <w:rsid w:val="00152073"/>
    <w:rsid w:val="001556E0"/>
    <w:rsid w:val="00156598"/>
    <w:rsid w:val="001572F7"/>
    <w:rsid w:val="00161939"/>
    <w:rsid w:val="00161AA0"/>
    <w:rsid w:val="00161D2E"/>
    <w:rsid w:val="00161F3E"/>
    <w:rsid w:val="00162093"/>
    <w:rsid w:val="00162CA9"/>
    <w:rsid w:val="00165459"/>
    <w:rsid w:val="00165A57"/>
    <w:rsid w:val="001712C2"/>
    <w:rsid w:val="00172717"/>
    <w:rsid w:val="00172BAF"/>
    <w:rsid w:val="001743A4"/>
    <w:rsid w:val="0017674D"/>
    <w:rsid w:val="00176951"/>
    <w:rsid w:val="001771DD"/>
    <w:rsid w:val="00177995"/>
    <w:rsid w:val="00177A8C"/>
    <w:rsid w:val="0018079E"/>
    <w:rsid w:val="00182399"/>
    <w:rsid w:val="00186B33"/>
    <w:rsid w:val="001872DA"/>
    <w:rsid w:val="00191722"/>
    <w:rsid w:val="001922C1"/>
    <w:rsid w:val="00192BE6"/>
    <w:rsid w:val="00192F9D"/>
    <w:rsid w:val="00194BA4"/>
    <w:rsid w:val="00196EB8"/>
    <w:rsid w:val="00196EFB"/>
    <w:rsid w:val="00197006"/>
    <w:rsid w:val="001979FF"/>
    <w:rsid w:val="00197B17"/>
    <w:rsid w:val="001A1950"/>
    <w:rsid w:val="001A1C54"/>
    <w:rsid w:val="001A202A"/>
    <w:rsid w:val="001A3ACE"/>
    <w:rsid w:val="001A3C70"/>
    <w:rsid w:val="001A4428"/>
    <w:rsid w:val="001A44A2"/>
    <w:rsid w:val="001A5AB8"/>
    <w:rsid w:val="001A776E"/>
    <w:rsid w:val="001B058F"/>
    <w:rsid w:val="001B0A35"/>
    <w:rsid w:val="001B515E"/>
    <w:rsid w:val="001B6B96"/>
    <w:rsid w:val="001B7228"/>
    <w:rsid w:val="001B738B"/>
    <w:rsid w:val="001B73C6"/>
    <w:rsid w:val="001C011D"/>
    <w:rsid w:val="001C09DB"/>
    <w:rsid w:val="001C21BF"/>
    <w:rsid w:val="001C277E"/>
    <w:rsid w:val="001C2A72"/>
    <w:rsid w:val="001C31B7"/>
    <w:rsid w:val="001D0B75"/>
    <w:rsid w:val="001D1536"/>
    <w:rsid w:val="001D39A5"/>
    <w:rsid w:val="001D3C09"/>
    <w:rsid w:val="001D44E8"/>
    <w:rsid w:val="001D60EC"/>
    <w:rsid w:val="001D6F59"/>
    <w:rsid w:val="001E398A"/>
    <w:rsid w:val="001E44DF"/>
    <w:rsid w:val="001E68A5"/>
    <w:rsid w:val="001E6BB0"/>
    <w:rsid w:val="001E7282"/>
    <w:rsid w:val="001F1BEB"/>
    <w:rsid w:val="001F3826"/>
    <w:rsid w:val="001F4A8E"/>
    <w:rsid w:val="001F6E46"/>
    <w:rsid w:val="001F750B"/>
    <w:rsid w:val="001F7C91"/>
    <w:rsid w:val="002033B7"/>
    <w:rsid w:val="00206463"/>
    <w:rsid w:val="00206F2F"/>
    <w:rsid w:val="00207717"/>
    <w:rsid w:val="0021053D"/>
    <w:rsid w:val="002106B2"/>
    <w:rsid w:val="00210A92"/>
    <w:rsid w:val="00210C2C"/>
    <w:rsid w:val="0021384A"/>
    <w:rsid w:val="00216C03"/>
    <w:rsid w:val="00220C04"/>
    <w:rsid w:val="00222680"/>
    <w:rsid w:val="0022278D"/>
    <w:rsid w:val="00224E3D"/>
    <w:rsid w:val="002269D4"/>
    <w:rsid w:val="0022701F"/>
    <w:rsid w:val="00227C68"/>
    <w:rsid w:val="00231B21"/>
    <w:rsid w:val="002333F5"/>
    <w:rsid w:val="00233724"/>
    <w:rsid w:val="00235905"/>
    <w:rsid w:val="00235E9F"/>
    <w:rsid w:val="002365B4"/>
    <w:rsid w:val="00242378"/>
    <w:rsid w:val="002432E1"/>
    <w:rsid w:val="00246207"/>
    <w:rsid w:val="00246C5E"/>
    <w:rsid w:val="00250960"/>
    <w:rsid w:val="00250DC4"/>
    <w:rsid w:val="00250F47"/>
    <w:rsid w:val="00251163"/>
    <w:rsid w:val="00251343"/>
    <w:rsid w:val="002530F1"/>
    <w:rsid w:val="002536A4"/>
    <w:rsid w:val="00254C4D"/>
    <w:rsid w:val="00254F58"/>
    <w:rsid w:val="0025526E"/>
    <w:rsid w:val="0026165C"/>
    <w:rsid w:val="002620BC"/>
    <w:rsid w:val="00262802"/>
    <w:rsid w:val="00263A90"/>
    <w:rsid w:val="0026408B"/>
    <w:rsid w:val="00265D3E"/>
    <w:rsid w:val="00267C3E"/>
    <w:rsid w:val="002709BB"/>
    <w:rsid w:val="00271011"/>
    <w:rsid w:val="0027131C"/>
    <w:rsid w:val="00272803"/>
    <w:rsid w:val="00273BAC"/>
    <w:rsid w:val="002763B3"/>
    <w:rsid w:val="0027772E"/>
    <w:rsid w:val="00280104"/>
    <w:rsid w:val="002802E3"/>
    <w:rsid w:val="00280F85"/>
    <w:rsid w:val="0028213D"/>
    <w:rsid w:val="002862F1"/>
    <w:rsid w:val="00290F9E"/>
    <w:rsid w:val="00291373"/>
    <w:rsid w:val="002929EF"/>
    <w:rsid w:val="0029597D"/>
    <w:rsid w:val="002962C3"/>
    <w:rsid w:val="0029752B"/>
    <w:rsid w:val="002975C9"/>
    <w:rsid w:val="00297B47"/>
    <w:rsid w:val="002A0A9C"/>
    <w:rsid w:val="002A0B1A"/>
    <w:rsid w:val="002A1C67"/>
    <w:rsid w:val="002A42FA"/>
    <w:rsid w:val="002A483C"/>
    <w:rsid w:val="002A5FD9"/>
    <w:rsid w:val="002B082E"/>
    <w:rsid w:val="002B0C7C"/>
    <w:rsid w:val="002B1729"/>
    <w:rsid w:val="002B207F"/>
    <w:rsid w:val="002B212A"/>
    <w:rsid w:val="002B23D4"/>
    <w:rsid w:val="002B36C7"/>
    <w:rsid w:val="002B4873"/>
    <w:rsid w:val="002B4DD4"/>
    <w:rsid w:val="002B5264"/>
    <w:rsid w:val="002B5277"/>
    <w:rsid w:val="002B5375"/>
    <w:rsid w:val="002B5F32"/>
    <w:rsid w:val="002B684A"/>
    <w:rsid w:val="002B77C1"/>
    <w:rsid w:val="002C0145"/>
    <w:rsid w:val="002C08F6"/>
    <w:rsid w:val="002C0ED7"/>
    <w:rsid w:val="002C2728"/>
    <w:rsid w:val="002C4218"/>
    <w:rsid w:val="002C70EC"/>
    <w:rsid w:val="002D1E0D"/>
    <w:rsid w:val="002D31EA"/>
    <w:rsid w:val="002D5006"/>
    <w:rsid w:val="002D6DB1"/>
    <w:rsid w:val="002D7534"/>
    <w:rsid w:val="002E01D0"/>
    <w:rsid w:val="002E14DC"/>
    <w:rsid w:val="002E161D"/>
    <w:rsid w:val="002E2E02"/>
    <w:rsid w:val="002E3100"/>
    <w:rsid w:val="002E48AF"/>
    <w:rsid w:val="002E6C95"/>
    <w:rsid w:val="002E7C36"/>
    <w:rsid w:val="002F3ADF"/>
    <w:rsid w:val="002F3D32"/>
    <w:rsid w:val="002F5F31"/>
    <w:rsid w:val="002F5F46"/>
    <w:rsid w:val="002F7BFA"/>
    <w:rsid w:val="00301669"/>
    <w:rsid w:val="00302216"/>
    <w:rsid w:val="003025DC"/>
    <w:rsid w:val="00303E53"/>
    <w:rsid w:val="00305CC1"/>
    <w:rsid w:val="00306E5F"/>
    <w:rsid w:val="00307CD4"/>
    <w:rsid w:val="00307E14"/>
    <w:rsid w:val="003130A5"/>
    <w:rsid w:val="00314054"/>
    <w:rsid w:val="003146F3"/>
    <w:rsid w:val="00315D36"/>
    <w:rsid w:val="00316152"/>
    <w:rsid w:val="00316F27"/>
    <w:rsid w:val="003214F1"/>
    <w:rsid w:val="00322E4B"/>
    <w:rsid w:val="003252EE"/>
    <w:rsid w:val="003275DA"/>
    <w:rsid w:val="00327870"/>
    <w:rsid w:val="0033078A"/>
    <w:rsid w:val="003318FE"/>
    <w:rsid w:val="0033259D"/>
    <w:rsid w:val="003333D2"/>
    <w:rsid w:val="003370C1"/>
    <w:rsid w:val="00337339"/>
    <w:rsid w:val="0034027A"/>
    <w:rsid w:val="003406C6"/>
    <w:rsid w:val="003418CC"/>
    <w:rsid w:val="00344D7E"/>
    <w:rsid w:val="003459BD"/>
    <w:rsid w:val="00350D38"/>
    <w:rsid w:val="00351B36"/>
    <w:rsid w:val="00351B9A"/>
    <w:rsid w:val="003534F3"/>
    <w:rsid w:val="00357B4E"/>
    <w:rsid w:val="00362AF4"/>
    <w:rsid w:val="003716FD"/>
    <w:rsid w:val="0037204B"/>
    <w:rsid w:val="003744CF"/>
    <w:rsid w:val="00374717"/>
    <w:rsid w:val="0037676C"/>
    <w:rsid w:val="00381043"/>
    <w:rsid w:val="003829E5"/>
    <w:rsid w:val="0038517A"/>
    <w:rsid w:val="003854D7"/>
    <w:rsid w:val="00385951"/>
    <w:rsid w:val="00386109"/>
    <w:rsid w:val="00386944"/>
    <w:rsid w:val="00387812"/>
    <w:rsid w:val="00391DE7"/>
    <w:rsid w:val="003956AD"/>
    <w:rsid w:val="003956CC"/>
    <w:rsid w:val="00395C9A"/>
    <w:rsid w:val="003A0332"/>
    <w:rsid w:val="003A04E1"/>
    <w:rsid w:val="003A0853"/>
    <w:rsid w:val="003A1F67"/>
    <w:rsid w:val="003A369D"/>
    <w:rsid w:val="003A6B67"/>
    <w:rsid w:val="003B1273"/>
    <w:rsid w:val="003B13B6"/>
    <w:rsid w:val="003B14C3"/>
    <w:rsid w:val="003B15E6"/>
    <w:rsid w:val="003B1BDC"/>
    <w:rsid w:val="003B225F"/>
    <w:rsid w:val="003B408A"/>
    <w:rsid w:val="003B5048"/>
    <w:rsid w:val="003B63E1"/>
    <w:rsid w:val="003B74DC"/>
    <w:rsid w:val="003C08A2"/>
    <w:rsid w:val="003C0C30"/>
    <w:rsid w:val="003C1344"/>
    <w:rsid w:val="003C2045"/>
    <w:rsid w:val="003C3FAE"/>
    <w:rsid w:val="003C43A1"/>
    <w:rsid w:val="003C4FC0"/>
    <w:rsid w:val="003C55F4"/>
    <w:rsid w:val="003C65E1"/>
    <w:rsid w:val="003C7897"/>
    <w:rsid w:val="003C7A3F"/>
    <w:rsid w:val="003D0DE2"/>
    <w:rsid w:val="003D2766"/>
    <w:rsid w:val="003D2A74"/>
    <w:rsid w:val="003D3E8F"/>
    <w:rsid w:val="003D603C"/>
    <w:rsid w:val="003D6475"/>
    <w:rsid w:val="003D6C16"/>
    <w:rsid w:val="003D6EE6"/>
    <w:rsid w:val="003E0F8B"/>
    <w:rsid w:val="003E31E0"/>
    <w:rsid w:val="003E375C"/>
    <w:rsid w:val="003E4086"/>
    <w:rsid w:val="003E520C"/>
    <w:rsid w:val="003E639E"/>
    <w:rsid w:val="003E71E5"/>
    <w:rsid w:val="003F0445"/>
    <w:rsid w:val="003F0CF0"/>
    <w:rsid w:val="003F14B1"/>
    <w:rsid w:val="003F2B20"/>
    <w:rsid w:val="003F3289"/>
    <w:rsid w:val="003F3C62"/>
    <w:rsid w:val="003F5CB9"/>
    <w:rsid w:val="00400B3E"/>
    <w:rsid w:val="004013C7"/>
    <w:rsid w:val="00401FCF"/>
    <w:rsid w:val="00406285"/>
    <w:rsid w:val="004065E7"/>
    <w:rsid w:val="00410604"/>
    <w:rsid w:val="00410DDB"/>
    <w:rsid w:val="004136CB"/>
    <w:rsid w:val="004148F9"/>
    <w:rsid w:val="004166E6"/>
    <w:rsid w:val="0042084E"/>
    <w:rsid w:val="0042121A"/>
    <w:rsid w:val="00421EEF"/>
    <w:rsid w:val="004232C6"/>
    <w:rsid w:val="00424D65"/>
    <w:rsid w:val="00426A4D"/>
    <w:rsid w:val="00426F3A"/>
    <w:rsid w:val="00430393"/>
    <w:rsid w:val="004306D1"/>
    <w:rsid w:val="00431806"/>
    <w:rsid w:val="00432BFC"/>
    <w:rsid w:val="0043502F"/>
    <w:rsid w:val="004350F9"/>
    <w:rsid w:val="00437AC5"/>
    <w:rsid w:val="004402DC"/>
    <w:rsid w:val="00440ACD"/>
    <w:rsid w:val="00440E2E"/>
    <w:rsid w:val="00441E28"/>
    <w:rsid w:val="00442C6C"/>
    <w:rsid w:val="00443CBE"/>
    <w:rsid w:val="00443E8A"/>
    <w:rsid w:val="004441BC"/>
    <w:rsid w:val="00445CF5"/>
    <w:rsid w:val="004468B4"/>
    <w:rsid w:val="00446C04"/>
    <w:rsid w:val="00447519"/>
    <w:rsid w:val="00451083"/>
    <w:rsid w:val="0045230A"/>
    <w:rsid w:val="00454AD0"/>
    <w:rsid w:val="00457337"/>
    <w:rsid w:val="0046106E"/>
    <w:rsid w:val="004617F2"/>
    <w:rsid w:val="00462739"/>
    <w:rsid w:val="00462E3D"/>
    <w:rsid w:val="00463230"/>
    <w:rsid w:val="00465C5D"/>
    <w:rsid w:val="00466E79"/>
    <w:rsid w:val="00470AFF"/>
    <w:rsid w:val="00470D7D"/>
    <w:rsid w:val="0047372D"/>
    <w:rsid w:val="00473BA3"/>
    <w:rsid w:val="004743DD"/>
    <w:rsid w:val="00474CEA"/>
    <w:rsid w:val="00476735"/>
    <w:rsid w:val="00477915"/>
    <w:rsid w:val="004820A2"/>
    <w:rsid w:val="00483968"/>
    <w:rsid w:val="004841BE"/>
    <w:rsid w:val="00484F86"/>
    <w:rsid w:val="00485205"/>
    <w:rsid w:val="00487B15"/>
    <w:rsid w:val="00490746"/>
    <w:rsid w:val="00490852"/>
    <w:rsid w:val="00491C90"/>
    <w:rsid w:val="00491C9C"/>
    <w:rsid w:val="00492F30"/>
    <w:rsid w:val="004946F4"/>
    <w:rsid w:val="0049487E"/>
    <w:rsid w:val="004A160D"/>
    <w:rsid w:val="004A2476"/>
    <w:rsid w:val="004A3E81"/>
    <w:rsid w:val="004A4195"/>
    <w:rsid w:val="004A5C62"/>
    <w:rsid w:val="004A5CE5"/>
    <w:rsid w:val="004A707D"/>
    <w:rsid w:val="004B0AC8"/>
    <w:rsid w:val="004B4185"/>
    <w:rsid w:val="004B43B9"/>
    <w:rsid w:val="004B4EFE"/>
    <w:rsid w:val="004C3886"/>
    <w:rsid w:val="004C5541"/>
    <w:rsid w:val="004C5A49"/>
    <w:rsid w:val="004C6EEE"/>
    <w:rsid w:val="004C702B"/>
    <w:rsid w:val="004C7E96"/>
    <w:rsid w:val="004D0033"/>
    <w:rsid w:val="004D016B"/>
    <w:rsid w:val="004D1B22"/>
    <w:rsid w:val="004D2040"/>
    <w:rsid w:val="004D23CC"/>
    <w:rsid w:val="004D36F2"/>
    <w:rsid w:val="004E1106"/>
    <w:rsid w:val="004E138F"/>
    <w:rsid w:val="004E1D80"/>
    <w:rsid w:val="004E4649"/>
    <w:rsid w:val="004E5C2B"/>
    <w:rsid w:val="004F00DD"/>
    <w:rsid w:val="004F2133"/>
    <w:rsid w:val="004F28B4"/>
    <w:rsid w:val="004F5398"/>
    <w:rsid w:val="004F55F1"/>
    <w:rsid w:val="004F6936"/>
    <w:rsid w:val="004F7B35"/>
    <w:rsid w:val="005004EC"/>
    <w:rsid w:val="0050081B"/>
    <w:rsid w:val="005025E5"/>
    <w:rsid w:val="00503DC6"/>
    <w:rsid w:val="00504717"/>
    <w:rsid w:val="00506F5D"/>
    <w:rsid w:val="00510C37"/>
    <w:rsid w:val="00511F2A"/>
    <w:rsid w:val="005126D0"/>
    <w:rsid w:val="00513109"/>
    <w:rsid w:val="00514667"/>
    <w:rsid w:val="0051568D"/>
    <w:rsid w:val="005206F3"/>
    <w:rsid w:val="00523AB8"/>
    <w:rsid w:val="00525587"/>
    <w:rsid w:val="00526AC7"/>
    <w:rsid w:val="00526C15"/>
    <w:rsid w:val="0052706F"/>
    <w:rsid w:val="0052734B"/>
    <w:rsid w:val="00536499"/>
    <w:rsid w:val="00537061"/>
    <w:rsid w:val="00537CE5"/>
    <w:rsid w:val="00541864"/>
    <w:rsid w:val="00542A03"/>
    <w:rsid w:val="00543903"/>
    <w:rsid w:val="00543F11"/>
    <w:rsid w:val="00546305"/>
    <w:rsid w:val="00547A95"/>
    <w:rsid w:val="0055119B"/>
    <w:rsid w:val="00553D7C"/>
    <w:rsid w:val="00555E39"/>
    <w:rsid w:val="0055603D"/>
    <w:rsid w:val="00561202"/>
    <w:rsid w:val="00572031"/>
    <w:rsid w:val="0057223A"/>
    <w:rsid w:val="00572282"/>
    <w:rsid w:val="00573CE3"/>
    <w:rsid w:val="00575E05"/>
    <w:rsid w:val="00576E84"/>
    <w:rsid w:val="00577B8C"/>
    <w:rsid w:val="00580394"/>
    <w:rsid w:val="005809CD"/>
    <w:rsid w:val="00580E1A"/>
    <w:rsid w:val="00582B13"/>
    <w:rsid w:val="00582B8C"/>
    <w:rsid w:val="005857C5"/>
    <w:rsid w:val="0058757E"/>
    <w:rsid w:val="005933DE"/>
    <w:rsid w:val="00596A4B"/>
    <w:rsid w:val="00597507"/>
    <w:rsid w:val="005A06A5"/>
    <w:rsid w:val="005A2AF8"/>
    <w:rsid w:val="005A479D"/>
    <w:rsid w:val="005A72EA"/>
    <w:rsid w:val="005B1C6D"/>
    <w:rsid w:val="005B21B6"/>
    <w:rsid w:val="005B3A08"/>
    <w:rsid w:val="005B715A"/>
    <w:rsid w:val="005B7A63"/>
    <w:rsid w:val="005C0955"/>
    <w:rsid w:val="005C2607"/>
    <w:rsid w:val="005C2C45"/>
    <w:rsid w:val="005C49DA"/>
    <w:rsid w:val="005C50F3"/>
    <w:rsid w:val="005C54B5"/>
    <w:rsid w:val="005C5D80"/>
    <w:rsid w:val="005C5D91"/>
    <w:rsid w:val="005C6A8B"/>
    <w:rsid w:val="005C74DF"/>
    <w:rsid w:val="005D07B8"/>
    <w:rsid w:val="005D1125"/>
    <w:rsid w:val="005D6597"/>
    <w:rsid w:val="005E0698"/>
    <w:rsid w:val="005E14E7"/>
    <w:rsid w:val="005E26A3"/>
    <w:rsid w:val="005E29DB"/>
    <w:rsid w:val="005E2ECB"/>
    <w:rsid w:val="005E3AA6"/>
    <w:rsid w:val="005E447E"/>
    <w:rsid w:val="005E4FD1"/>
    <w:rsid w:val="005E5B72"/>
    <w:rsid w:val="005F0775"/>
    <w:rsid w:val="005F0CF5"/>
    <w:rsid w:val="005F21EB"/>
    <w:rsid w:val="005F4973"/>
    <w:rsid w:val="005F64CF"/>
    <w:rsid w:val="00600B39"/>
    <w:rsid w:val="006019AA"/>
    <w:rsid w:val="006041AD"/>
    <w:rsid w:val="00605908"/>
    <w:rsid w:val="00607850"/>
    <w:rsid w:val="00610D7C"/>
    <w:rsid w:val="00613414"/>
    <w:rsid w:val="00620154"/>
    <w:rsid w:val="00621C96"/>
    <w:rsid w:val="0062408D"/>
    <w:rsid w:val="006240CC"/>
    <w:rsid w:val="00624940"/>
    <w:rsid w:val="006254F8"/>
    <w:rsid w:val="00625DB3"/>
    <w:rsid w:val="00627DA7"/>
    <w:rsid w:val="00630C39"/>
    <w:rsid w:val="00630DA4"/>
    <w:rsid w:val="00631CD4"/>
    <w:rsid w:val="00632597"/>
    <w:rsid w:val="00634D13"/>
    <w:rsid w:val="006358B4"/>
    <w:rsid w:val="006369BF"/>
    <w:rsid w:val="00636FF6"/>
    <w:rsid w:val="00641724"/>
    <w:rsid w:val="006419AA"/>
    <w:rsid w:val="00644B1F"/>
    <w:rsid w:val="00644B7E"/>
    <w:rsid w:val="006454E6"/>
    <w:rsid w:val="00645FF8"/>
    <w:rsid w:val="00646235"/>
    <w:rsid w:val="00646A68"/>
    <w:rsid w:val="006505BD"/>
    <w:rsid w:val="006508EA"/>
    <w:rsid w:val="0065092E"/>
    <w:rsid w:val="006557A7"/>
    <w:rsid w:val="00656290"/>
    <w:rsid w:val="006601C9"/>
    <w:rsid w:val="006608D8"/>
    <w:rsid w:val="006621D7"/>
    <w:rsid w:val="0066302A"/>
    <w:rsid w:val="006632BB"/>
    <w:rsid w:val="006637E6"/>
    <w:rsid w:val="00664E00"/>
    <w:rsid w:val="00667770"/>
    <w:rsid w:val="00670597"/>
    <w:rsid w:val="006706D0"/>
    <w:rsid w:val="006727C8"/>
    <w:rsid w:val="00677574"/>
    <w:rsid w:val="00677AC4"/>
    <w:rsid w:val="00682CD3"/>
    <w:rsid w:val="00683878"/>
    <w:rsid w:val="0068454C"/>
    <w:rsid w:val="00685BFE"/>
    <w:rsid w:val="0068617E"/>
    <w:rsid w:val="00687544"/>
    <w:rsid w:val="00691B62"/>
    <w:rsid w:val="006933B5"/>
    <w:rsid w:val="00693D14"/>
    <w:rsid w:val="00695A93"/>
    <w:rsid w:val="00696F27"/>
    <w:rsid w:val="00697478"/>
    <w:rsid w:val="006A18C2"/>
    <w:rsid w:val="006A3383"/>
    <w:rsid w:val="006A4F5A"/>
    <w:rsid w:val="006B077C"/>
    <w:rsid w:val="006B10B2"/>
    <w:rsid w:val="006B16AF"/>
    <w:rsid w:val="006B6803"/>
    <w:rsid w:val="006B73AE"/>
    <w:rsid w:val="006C0A1E"/>
    <w:rsid w:val="006C3305"/>
    <w:rsid w:val="006C4603"/>
    <w:rsid w:val="006D0F16"/>
    <w:rsid w:val="006D2A3F"/>
    <w:rsid w:val="006D2FBC"/>
    <w:rsid w:val="006D6F46"/>
    <w:rsid w:val="006E138B"/>
    <w:rsid w:val="006E1867"/>
    <w:rsid w:val="006E2C38"/>
    <w:rsid w:val="006E7E81"/>
    <w:rsid w:val="006F0330"/>
    <w:rsid w:val="006F188F"/>
    <w:rsid w:val="006F1FDC"/>
    <w:rsid w:val="006F3F08"/>
    <w:rsid w:val="006F425C"/>
    <w:rsid w:val="006F4AAC"/>
    <w:rsid w:val="006F5360"/>
    <w:rsid w:val="006F6B8C"/>
    <w:rsid w:val="007013EF"/>
    <w:rsid w:val="007055BD"/>
    <w:rsid w:val="00711169"/>
    <w:rsid w:val="007173CA"/>
    <w:rsid w:val="007216AA"/>
    <w:rsid w:val="00721AB5"/>
    <w:rsid w:val="00721CFB"/>
    <w:rsid w:val="00721DEF"/>
    <w:rsid w:val="00724A43"/>
    <w:rsid w:val="00725059"/>
    <w:rsid w:val="007263CA"/>
    <w:rsid w:val="00726B21"/>
    <w:rsid w:val="007273AC"/>
    <w:rsid w:val="00731AD4"/>
    <w:rsid w:val="007346E4"/>
    <w:rsid w:val="00735C4D"/>
    <w:rsid w:val="00740F22"/>
    <w:rsid w:val="00741977"/>
    <w:rsid w:val="00741CF0"/>
    <w:rsid w:val="00741F1A"/>
    <w:rsid w:val="0074209C"/>
    <w:rsid w:val="0074368F"/>
    <w:rsid w:val="00743A2C"/>
    <w:rsid w:val="0074473C"/>
    <w:rsid w:val="007447DA"/>
    <w:rsid w:val="00744870"/>
    <w:rsid w:val="007450F8"/>
    <w:rsid w:val="0074696E"/>
    <w:rsid w:val="007474D1"/>
    <w:rsid w:val="00750135"/>
    <w:rsid w:val="00750EC2"/>
    <w:rsid w:val="0075272A"/>
    <w:rsid w:val="00752B28"/>
    <w:rsid w:val="007541A9"/>
    <w:rsid w:val="00754E36"/>
    <w:rsid w:val="0075719F"/>
    <w:rsid w:val="00761117"/>
    <w:rsid w:val="00763139"/>
    <w:rsid w:val="00763EC9"/>
    <w:rsid w:val="0076425D"/>
    <w:rsid w:val="00766F80"/>
    <w:rsid w:val="00770F37"/>
    <w:rsid w:val="007711A0"/>
    <w:rsid w:val="00772D5E"/>
    <w:rsid w:val="00773A58"/>
    <w:rsid w:val="0077444C"/>
    <w:rsid w:val="0077463E"/>
    <w:rsid w:val="00775EB2"/>
    <w:rsid w:val="00776928"/>
    <w:rsid w:val="00776E0F"/>
    <w:rsid w:val="007774B1"/>
    <w:rsid w:val="00777BE1"/>
    <w:rsid w:val="007805D8"/>
    <w:rsid w:val="0078121E"/>
    <w:rsid w:val="00782B99"/>
    <w:rsid w:val="007833D8"/>
    <w:rsid w:val="0078343B"/>
    <w:rsid w:val="00785677"/>
    <w:rsid w:val="00785D13"/>
    <w:rsid w:val="00785EA4"/>
    <w:rsid w:val="00786894"/>
    <w:rsid w:val="00786F16"/>
    <w:rsid w:val="00791BD7"/>
    <w:rsid w:val="00791C32"/>
    <w:rsid w:val="00792E28"/>
    <w:rsid w:val="007933F7"/>
    <w:rsid w:val="00796E20"/>
    <w:rsid w:val="00797C32"/>
    <w:rsid w:val="007A07F6"/>
    <w:rsid w:val="007A11E8"/>
    <w:rsid w:val="007A2501"/>
    <w:rsid w:val="007A49DD"/>
    <w:rsid w:val="007B0914"/>
    <w:rsid w:val="007B1374"/>
    <w:rsid w:val="007B29B5"/>
    <w:rsid w:val="007B32E5"/>
    <w:rsid w:val="007B3DB9"/>
    <w:rsid w:val="007B589F"/>
    <w:rsid w:val="007B6186"/>
    <w:rsid w:val="007B73BC"/>
    <w:rsid w:val="007C1838"/>
    <w:rsid w:val="007C20B9"/>
    <w:rsid w:val="007C2181"/>
    <w:rsid w:val="007C7301"/>
    <w:rsid w:val="007C7859"/>
    <w:rsid w:val="007C7F28"/>
    <w:rsid w:val="007D1466"/>
    <w:rsid w:val="007D2BDE"/>
    <w:rsid w:val="007D2FB6"/>
    <w:rsid w:val="007D3870"/>
    <w:rsid w:val="007D3FD1"/>
    <w:rsid w:val="007D49EB"/>
    <w:rsid w:val="007D5B67"/>
    <w:rsid w:val="007D5E1C"/>
    <w:rsid w:val="007E0DE2"/>
    <w:rsid w:val="007E3B98"/>
    <w:rsid w:val="007E417A"/>
    <w:rsid w:val="007E7BEF"/>
    <w:rsid w:val="007E7DEA"/>
    <w:rsid w:val="007F2661"/>
    <w:rsid w:val="007F31B6"/>
    <w:rsid w:val="007F546C"/>
    <w:rsid w:val="007F625F"/>
    <w:rsid w:val="007F665E"/>
    <w:rsid w:val="00800412"/>
    <w:rsid w:val="00801014"/>
    <w:rsid w:val="00803DC8"/>
    <w:rsid w:val="00805878"/>
    <w:rsid w:val="0080587B"/>
    <w:rsid w:val="00806468"/>
    <w:rsid w:val="00806A72"/>
    <w:rsid w:val="008119CA"/>
    <w:rsid w:val="00811C5F"/>
    <w:rsid w:val="008130C4"/>
    <w:rsid w:val="0081558F"/>
    <w:rsid w:val="008155F0"/>
    <w:rsid w:val="00816735"/>
    <w:rsid w:val="00820141"/>
    <w:rsid w:val="00820E0C"/>
    <w:rsid w:val="00822888"/>
    <w:rsid w:val="00823275"/>
    <w:rsid w:val="0082366F"/>
    <w:rsid w:val="00827D8F"/>
    <w:rsid w:val="00832A19"/>
    <w:rsid w:val="008338A2"/>
    <w:rsid w:val="00835D59"/>
    <w:rsid w:val="0083657C"/>
    <w:rsid w:val="00837CC0"/>
    <w:rsid w:val="008418F4"/>
    <w:rsid w:val="00841AA9"/>
    <w:rsid w:val="00842774"/>
    <w:rsid w:val="00843584"/>
    <w:rsid w:val="008474FE"/>
    <w:rsid w:val="00851FEE"/>
    <w:rsid w:val="0085232E"/>
    <w:rsid w:val="00853E11"/>
    <w:rsid w:val="00853EE4"/>
    <w:rsid w:val="00855535"/>
    <w:rsid w:val="00857C5A"/>
    <w:rsid w:val="0086255E"/>
    <w:rsid w:val="0086262B"/>
    <w:rsid w:val="008633F0"/>
    <w:rsid w:val="00866E7C"/>
    <w:rsid w:val="00867D9D"/>
    <w:rsid w:val="00870FA9"/>
    <w:rsid w:val="00872C54"/>
    <w:rsid w:val="00872E0A"/>
    <w:rsid w:val="00873594"/>
    <w:rsid w:val="00874840"/>
    <w:rsid w:val="00875285"/>
    <w:rsid w:val="0087566A"/>
    <w:rsid w:val="00876AA5"/>
    <w:rsid w:val="00880471"/>
    <w:rsid w:val="00884B62"/>
    <w:rsid w:val="0088529C"/>
    <w:rsid w:val="00885748"/>
    <w:rsid w:val="00887903"/>
    <w:rsid w:val="0089270A"/>
    <w:rsid w:val="00893AF6"/>
    <w:rsid w:val="00894BC4"/>
    <w:rsid w:val="00895A49"/>
    <w:rsid w:val="00897045"/>
    <w:rsid w:val="008A28A8"/>
    <w:rsid w:val="008A2DCA"/>
    <w:rsid w:val="008A42E6"/>
    <w:rsid w:val="008A4540"/>
    <w:rsid w:val="008A5744"/>
    <w:rsid w:val="008A5B32"/>
    <w:rsid w:val="008A5D60"/>
    <w:rsid w:val="008A724E"/>
    <w:rsid w:val="008B13A3"/>
    <w:rsid w:val="008B2029"/>
    <w:rsid w:val="008B2EE4"/>
    <w:rsid w:val="008B3821"/>
    <w:rsid w:val="008B41E0"/>
    <w:rsid w:val="008B46B2"/>
    <w:rsid w:val="008B4D3D"/>
    <w:rsid w:val="008B57C7"/>
    <w:rsid w:val="008B5A85"/>
    <w:rsid w:val="008B6D95"/>
    <w:rsid w:val="008B7386"/>
    <w:rsid w:val="008B7A03"/>
    <w:rsid w:val="008C2F92"/>
    <w:rsid w:val="008C3683"/>
    <w:rsid w:val="008C3DFE"/>
    <w:rsid w:val="008C46B1"/>
    <w:rsid w:val="008C589D"/>
    <w:rsid w:val="008C6D51"/>
    <w:rsid w:val="008D2846"/>
    <w:rsid w:val="008D4236"/>
    <w:rsid w:val="008D462F"/>
    <w:rsid w:val="008D4DF8"/>
    <w:rsid w:val="008D5C45"/>
    <w:rsid w:val="008D6DCF"/>
    <w:rsid w:val="008E1FC9"/>
    <w:rsid w:val="008E4376"/>
    <w:rsid w:val="008E7A0A"/>
    <w:rsid w:val="008E7B49"/>
    <w:rsid w:val="008F009C"/>
    <w:rsid w:val="008F43C0"/>
    <w:rsid w:val="008F5162"/>
    <w:rsid w:val="008F59F6"/>
    <w:rsid w:val="00900719"/>
    <w:rsid w:val="009017AC"/>
    <w:rsid w:val="00902A9A"/>
    <w:rsid w:val="00904A1C"/>
    <w:rsid w:val="00905030"/>
    <w:rsid w:val="00906490"/>
    <w:rsid w:val="00907F1B"/>
    <w:rsid w:val="009111B2"/>
    <w:rsid w:val="009151F5"/>
    <w:rsid w:val="009177AE"/>
    <w:rsid w:val="009209E4"/>
    <w:rsid w:val="0092388F"/>
    <w:rsid w:val="00924AE1"/>
    <w:rsid w:val="009257ED"/>
    <w:rsid w:val="009269B1"/>
    <w:rsid w:val="0092724D"/>
    <w:rsid w:val="009272B3"/>
    <w:rsid w:val="00930D08"/>
    <w:rsid w:val="009311BB"/>
    <w:rsid w:val="009315BE"/>
    <w:rsid w:val="0093338F"/>
    <w:rsid w:val="00937BD9"/>
    <w:rsid w:val="0094125E"/>
    <w:rsid w:val="00941C72"/>
    <w:rsid w:val="00943865"/>
    <w:rsid w:val="00945474"/>
    <w:rsid w:val="00950E2C"/>
    <w:rsid w:val="00951D50"/>
    <w:rsid w:val="009525EB"/>
    <w:rsid w:val="00953284"/>
    <w:rsid w:val="0095470B"/>
    <w:rsid w:val="00954874"/>
    <w:rsid w:val="00954D01"/>
    <w:rsid w:val="00955E9D"/>
    <w:rsid w:val="0095615A"/>
    <w:rsid w:val="00961400"/>
    <w:rsid w:val="00963646"/>
    <w:rsid w:val="00964900"/>
    <w:rsid w:val="0096632D"/>
    <w:rsid w:val="00967124"/>
    <w:rsid w:val="0096717E"/>
    <w:rsid w:val="009671E5"/>
    <w:rsid w:val="009718C7"/>
    <w:rsid w:val="00972349"/>
    <w:rsid w:val="00972BEE"/>
    <w:rsid w:val="009742E6"/>
    <w:rsid w:val="0097559F"/>
    <w:rsid w:val="00975F90"/>
    <w:rsid w:val="009761EA"/>
    <w:rsid w:val="0097691E"/>
    <w:rsid w:val="0097761E"/>
    <w:rsid w:val="00980011"/>
    <w:rsid w:val="00982454"/>
    <w:rsid w:val="00982CF0"/>
    <w:rsid w:val="00984CD7"/>
    <w:rsid w:val="00984F4D"/>
    <w:rsid w:val="009853E1"/>
    <w:rsid w:val="00985558"/>
    <w:rsid w:val="00985B71"/>
    <w:rsid w:val="00986E6B"/>
    <w:rsid w:val="009873E8"/>
    <w:rsid w:val="00990032"/>
    <w:rsid w:val="009904D5"/>
    <w:rsid w:val="00990B19"/>
    <w:rsid w:val="0099153B"/>
    <w:rsid w:val="00991769"/>
    <w:rsid w:val="0099232C"/>
    <w:rsid w:val="00993199"/>
    <w:rsid w:val="00994386"/>
    <w:rsid w:val="00994791"/>
    <w:rsid w:val="009A13D8"/>
    <w:rsid w:val="009A279E"/>
    <w:rsid w:val="009A3015"/>
    <w:rsid w:val="009A3490"/>
    <w:rsid w:val="009A39A8"/>
    <w:rsid w:val="009A3F33"/>
    <w:rsid w:val="009A5EC1"/>
    <w:rsid w:val="009B0A6F"/>
    <w:rsid w:val="009B0A94"/>
    <w:rsid w:val="009B2AE8"/>
    <w:rsid w:val="009B5622"/>
    <w:rsid w:val="009B59E9"/>
    <w:rsid w:val="009B70AA"/>
    <w:rsid w:val="009C022C"/>
    <w:rsid w:val="009C1CB1"/>
    <w:rsid w:val="009C20A3"/>
    <w:rsid w:val="009C24E9"/>
    <w:rsid w:val="009C5B12"/>
    <w:rsid w:val="009C5E77"/>
    <w:rsid w:val="009C7A7E"/>
    <w:rsid w:val="009D02E8"/>
    <w:rsid w:val="009D0D0A"/>
    <w:rsid w:val="009D145F"/>
    <w:rsid w:val="009D1727"/>
    <w:rsid w:val="009D1FAB"/>
    <w:rsid w:val="009D3E1D"/>
    <w:rsid w:val="009D4B4F"/>
    <w:rsid w:val="009D51D0"/>
    <w:rsid w:val="009D6CC0"/>
    <w:rsid w:val="009D70A4"/>
    <w:rsid w:val="009D7A52"/>
    <w:rsid w:val="009D7B14"/>
    <w:rsid w:val="009E08D1"/>
    <w:rsid w:val="009E1B95"/>
    <w:rsid w:val="009E288A"/>
    <w:rsid w:val="009E2DE9"/>
    <w:rsid w:val="009E496F"/>
    <w:rsid w:val="009E4B0D"/>
    <w:rsid w:val="009E5250"/>
    <w:rsid w:val="009E7A69"/>
    <w:rsid w:val="009E7F92"/>
    <w:rsid w:val="009F02A3"/>
    <w:rsid w:val="009F2F27"/>
    <w:rsid w:val="009F3117"/>
    <w:rsid w:val="009F34AA"/>
    <w:rsid w:val="009F371A"/>
    <w:rsid w:val="009F4894"/>
    <w:rsid w:val="009F5045"/>
    <w:rsid w:val="009F6BCB"/>
    <w:rsid w:val="009F7AB8"/>
    <w:rsid w:val="009F7B78"/>
    <w:rsid w:val="00A0057A"/>
    <w:rsid w:val="00A00C84"/>
    <w:rsid w:val="00A01163"/>
    <w:rsid w:val="00A0281C"/>
    <w:rsid w:val="00A02FA1"/>
    <w:rsid w:val="00A04CCE"/>
    <w:rsid w:val="00A07421"/>
    <w:rsid w:val="00A0776B"/>
    <w:rsid w:val="00A10FB9"/>
    <w:rsid w:val="00A11421"/>
    <w:rsid w:val="00A118D0"/>
    <w:rsid w:val="00A11FD8"/>
    <w:rsid w:val="00A133AE"/>
    <w:rsid w:val="00A1389F"/>
    <w:rsid w:val="00A13C49"/>
    <w:rsid w:val="00A14996"/>
    <w:rsid w:val="00A1542E"/>
    <w:rsid w:val="00A157B1"/>
    <w:rsid w:val="00A165C6"/>
    <w:rsid w:val="00A166D7"/>
    <w:rsid w:val="00A16CF0"/>
    <w:rsid w:val="00A17905"/>
    <w:rsid w:val="00A22229"/>
    <w:rsid w:val="00A24442"/>
    <w:rsid w:val="00A252B9"/>
    <w:rsid w:val="00A30669"/>
    <w:rsid w:val="00A314F5"/>
    <w:rsid w:val="00A32577"/>
    <w:rsid w:val="00A330BB"/>
    <w:rsid w:val="00A34ACD"/>
    <w:rsid w:val="00A355A5"/>
    <w:rsid w:val="00A44882"/>
    <w:rsid w:val="00A44D8D"/>
    <w:rsid w:val="00A45125"/>
    <w:rsid w:val="00A47F35"/>
    <w:rsid w:val="00A52B09"/>
    <w:rsid w:val="00A54715"/>
    <w:rsid w:val="00A547E4"/>
    <w:rsid w:val="00A54BEC"/>
    <w:rsid w:val="00A55794"/>
    <w:rsid w:val="00A57543"/>
    <w:rsid w:val="00A5769B"/>
    <w:rsid w:val="00A57915"/>
    <w:rsid w:val="00A6061C"/>
    <w:rsid w:val="00A60E74"/>
    <w:rsid w:val="00A62D44"/>
    <w:rsid w:val="00A636A1"/>
    <w:rsid w:val="00A67263"/>
    <w:rsid w:val="00A7161C"/>
    <w:rsid w:val="00A727DC"/>
    <w:rsid w:val="00A736A9"/>
    <w:rsid w:val="00A73CBF"/>
    <w:rsid w:val="00A773B3"/>
    <w:rsid w:val="00A77AA3"/>
    <w:rsid w:val="00A8236D"/>
    <w:rsid w:val="00A8237F"/>
    <w:rsid w:val="00A85477"/>
    <w:rsid w:val="00A854EB"/>
    <w:rsid w:val="00A85B72"/>
    <w:rsid w:val="00A872E5"/>
    <w:rsid w:val="00A90B18"/>
    <w:rsid w:val="00A91406"/>
    <w:rsid w:val="00A929AC"/>
    <w:rsid w:val="00A94963"/>
    <w:rsid w:val="00A96E65"/>
    <w:rsid w:val="00A96ECE"/>
    <w:rsid w:val="00A97C72"/>
    <w:rsid w:val="00AA1092"/>
    <w:rsid w:val="00AA310B"/>
    <w:rsid w:val="00AA63D4"/>
    <w:rsid w:val="00AA7F41"/>
    <w:rsid w:val="00AB06E8"/>
    <w:rsid w:val="00AB1CD3"/>
    <w:rsid w:val="00AB2513"/>
    <w:rsid w:val="00AB352F"/>
    <w:rsid w:val="00AB437C"/>
    <w:rsid w:val="00AB4CED"/>
    <w:rsid w:val="00AB65EE"/>
    <w:rsid w:val="00AC0E0B"/>
    <w:rsid w:val="00AC1D27"/>
    <w:rsid w:val="00AC272C"/>
    <w:rsid w:val="00AC274B"/>
    <w:rsid w:val="00AC4764"/>
    <w:rsid w:val="00AC6D36"/>
    <w:rsid w:val="00AD0CBA"/>
    <w:rsid w:val="00AD0D2E"/>
    <w:rsid w:val="00AD26E2"/>
    <w:rsid w:val="00AD41B8"/>
    <w:rsid w:val="00AD66BB"/>
    <w:rsid w:val="00AD680B"/>
    <w:rsid w:val="00AD784C"/>
    <w:rsid w:val="00AE0826"/>
    <w:rsid w:val="00AE126A"/>
    <w:rsid w:val="00AE1BAE"/>
    <w:rsid w:val="00AE3005"/>
    <w:rsid w:val="00AE3BD5"/>
    <w:rsid w:val="00AE4D18"/>
    <w:rsid w:val="00AE59A0"/>
    <w:rsid w:val="00AE7145"/>
    <w:rsid w:val="00AE7EE8"/>
    <w:rsid w:val="00AF0C57"/>
    <w:rsid w:val="00AF26F3"/>
    <w:rsid w:val="00AF3A07"/>
    <w:rsid w:val="00AF4FF7"/>
    <w:rsid w:val="00AF5F04"/>
    <w:rsid w:val="00AF766E"/>
    <w:rsid w:val="00B00672"/>
    <w:rsid w:val="00B01B4D"/>
    <w:rsid w:val="00B028C3"/>
    <w:rsid w:val="00B0431F"/>
    <w:rsid w:val="00B04489"/>
    <w:rsid w:val="00B06571"/>
    <w:rsid w:val="00B068BA"/>
    <w:rsid w:val="00B06B2B"/>
    <w:rsid w:val="00B07217"/>
    <w:rsid w:val="00B12C34"/>
    <w:rsid w:val="00B13851"/>
    <w:rsid w:val="00B13B1C"/>
    <w:rsid w:val="00B14B5F"/>
    <w:rsid w:val="00B20834"/>
    <w:rsid w:val="00B2155D"/>
    <w:rsid w:val="00B21F90"/>
    <w:rsid w:val="00B22291"/>
    <w:rsid w:val="00B23F9A"/>
    <w:rsid w:val="00B2417B"/>
    <w:rsid w:val="00B24A6F"/>
    <w:rsid w:val="00B24E6F"/>
    <w:rsid w:val="00B265FF"/>
    <w:rsid w:val="00B26CB5"/>
    <w:rsid w:val="00B2752E"/>
    <w:rsid w:val="00B307CC"/>
    <w:rsid w:val="00B30D46"/>
    <w:rsid w:val="00B310EA"/>
    <w:rsid w:val="00B326B7"/>
    <w:rsid w:val="00B333FD"/>
    <w:rsid w:val="00B34A82"/>
    <w:rsid w:val="00B352D0"/>
    <w:rsid w:val="00B3562D"/>
    <w:rsid w:val="00B3588E"/>
    <w:rsid w:val="00B35D78"/>
    <w:rsid w:val="00B36435"/>
    <w:rsid w:val="00B3754E"/>
    <w:rsid w:val="00B4198F"/>
    <w:rsid w:val="00B41F3D"/>
    <w:rsid w:val="00B431E8"/>
    <w:rsid w:val="00B44690"/>
    <w:rsid w:val="00B45141"/>
    <w:rsid w:val="00B519CD"/>
    <w:rsid w:val="00B5273A"/>
    <w:rsid w:val="00B5615C"/>
    <w:rsid w:val="00B57329"/>
    <w:rsid w:val="00B60E61"/>
    <w:rsid w:val="00B61578"/>
    <w:rsid w:val="00B61B91"/>
    <w:rsid w:val="00B62B50"/>
    <w:rsid w:val="00B635B7"/>
    <w:rsid w:val="00B637D1"/>
    <w:rsid w:val="00B63AE8"/>
    <w:rsid w:val="00B63F14"/>
    <w:rsid w:val="00B65209"/>
    <w:rsid w:val="00B6586F"/>
    <w:rsid w:val="00B65950"/>
    <w:rsid w:val="00B66CE4"/>
    <w:rsid w:val="00B66D83"/>
    <w:rsid w:val="00B672C0"/>
    <w:rsid w:val="00B676FD"/>
    <w:rsid w:val="00B678B6"/>
    <w:rsid w:val="00B71BB4"/>
    <w:rsid w:val="00B71E6C"/>
    <w:rsid w:val="00B72D0F"/>
    <w:rsid w:val="00B75646"/>
    <w:rsid w:val="00B7590C"/>
    <w:rsid w:val="00B759AC"/>
    <w:rsid w:val="00B7629E"/>
    <w:rsid w:val="00B77ECD"/>
    <w:rsid w:val="00B817E2"/>
    <w:rsid w:val="00B81AE0"/>
    <w:rsid w:val="00B831F1"/>
    <w:rsid w:val="00B834E3"/>
    <w:rsid w:val="00B84FAF"/>
    <w:rsid w:val="00B90729"/>
    <w:rsid w:val="00B907DA"/>
    <w:rsid w:val="00B9470E"/>
    <w:rsid w:val="00B950BC"/>
    <w:rsid w:val="00B9714C"/>
    <w:rsid w:val="00B97F62"/>
    <w:rsid w:val="00BA29AD"/>
    <w:rsid w:val="00BA33CF"/>
    <w:rsid w:val="00BA3F8D"/>
    <w:rsid w:val="00BA598E"/>
    <w:rsid w:val="00BB4700"/>
    <w:rsid w:val="00BB7A10"/>
    <w:rsid w:val="00BC03E2"/>
    <w:rsid w:val="00BC60BE"/>
    <w:rsid w:val="00BC670D"/>
    <w:rsid w:val="00BC7468"/>
    <w:rsid w:val="00BC78B7"/>
    <w:rsid w:val="00BC7D4F"/>
    <w:rsid w:val="00BC7ED7"/>
    <w:rsid w:val="00BD1367"/>
    <w:rsid w:val="00BD2850"/>
    <w:rsid w:val="00BD3DFA"/>
    <w:rsid w:val="00BE28D2"/>
    <w:rsid w:val="00BE4A64"/>
    <w:rsid w:val="00BE5E43"/>
    <w:rsid w:val="00BE6E36"/>
    <w:rsid w:val="00BF09E5"/>
    <w:rsid w:val="00BF1283"/>
    <w:rsid w:val="00BF400D"/>
    <w:rsid w:val="00BF50C9"/>
    <w:rsid w:val="00BF557D"/>
    <w:rsid w:val="00BF7AF0"/>
    <w:rsid w:val="00BF7F58"/>
    <w:rsid w:val="00C01381"/>
    <w:rsid w:val="00C01AB1"/>
    <w:rsid w:val="00C026A0"/>
    <w:rsid w:val="00C03EA4"/>
    <w:rsid w:val="00C04F42"/>
    <w:rsid w:val="00C05486"/>
    <w:rsid w:val="00C05925"/>
    <w:rsid w:val="00C06137"/>
    <w:rsid w:val="00C06929"/>
    <w:rsid w:val="00C06F88"/>
    <w:rsid w:val="00C079B8"/>
    <w:rsid w:val="00C10037"/>
    <w:rsid w:val="00C123EA"/>
    <w:rsid w:val="00C12A49"/>
    <w:rsid w:val="00C133EE"/>
    <w:rsid w:val="00C149D0"/>
    <w:rsid w:val="00C231A0"/>
    <w:rsid w:val="00C24934"/>
    <w:rsid w:val="00C24F03"/>
    <w:rsid w:val="00C26588"/>
    <w:rsid w:val="00C26F4D"/>
    <w:rsid w:val="00C27DE9"/>
    <w:rsid w:val="00C30D6A"/>
    <w:rsid w:val="00C32989"/>
    <w:rsid w:val="00C33388"/>
    <w:rsid w:val="00C35484"/>
    <w:rsid w:val="00C4173A"/>
    <w:rsid w:val="00C41B1B"/>
    <w:rsid w:val="00C42843"/>
    <w:rsid w:val="00C50DED"/>
    <w:rsid w:val="00C52217"/>
    <w:rsid w:val="00C602FF"/>
    <w:rsid w:val="00C61174"/>
    <w:rsid w:val="00C6148F"/>
    <w:rsid w:val="00C621B1"/>
    <w:rsid w:val="00C62CD7"/>
    <w:rsid w:val="00C62F7A"/>
    <w:rsid w:val="00C63B9C"/>
    <w:rsid w:val="00C6682F"/>
    <w:rsid w:val="00C67BF4"/>
    <w:rsid w:val="00C7275E"/>
    <w:rsid w:val="00C74C5D"/>
    <w:rsid w:val="00C812E7"/>
    <w:rsid w:val="00C863C4"/>
    <w:rsid w:val="00C920EA"/>
    <w:rsid w:val="00C93C3E"/>
    <w:rsid w:val="00C97353"/>
    <w:rsid w:val="00CA12E3"/>
    <w:rsid w:val="00CA1476"/>
    <w:rsid w:val="00CA1753"/>
    <w:rsid w:val="00CA6611"/>
    <w:rsid w:val="00CA6647"/>
    <w:rsid w:val="00CA6AE6"/>
    <w:rsid w:val="00CA782F"/>
    <w:rsid w:val="00CB14C7"/>
    <w:rsid w:val="00CB187B"/>
    <w:rsid w:val="00CB1DD0"/>
    <w:rsid w:val="00CB2335"/>
    <w:rsid w:val="00CB26DE"/>
    <w:rsid w:val="00CB2835"/>
    <w:rsid w:val="00CB2A30"/>
    <w:rsid w:val="00CB3285"/>
    <w:rsid w:val="00CB4500"/>
    <w:rsid w:val="00CC075F"/>
    <w:rsid w:val="00CC0C72"/>
    <w:rsid w:val="00CC29E7"/>
    <w:rsid w:val="00CC2BFD"/>
    <w:rsid w:val="00CC75B1"/>
    <w:rsid w:val="00CD2D1A"/>
    <w:rsid w:val="00CD3476"/>
    <w:rsid w:val="00CD4048"/>
    <w:rsid w:val="00CD6092"/>
    <w:rsid w:val="00CD64DF"/>
    <w:rsid w:val="00CE225F"/>
    <w:rsid w:val="00CF2F50"/>
    <w:rsid w:val="00CF4148"/>
    <w:rsid w:val="00CF41BA"/>
    <w:rsid w:val="00CF4F74"/>
    <w:rsid w:val="00CF5A61"/>
    <w:rsid w:val="00CF6198"/>
    <w:rsid w:val="00D00A0D"/>
    <w:rsid w:val="00D02919"/>
    <w:rsid w:val="00D02D99"/>
    <w:rsid w:val="00D031AE"/>
    <w:rsid w:val="00D0354E"/>
    <w:rsid w:val="00D0456A"/>
    <w:rsid w:val="00D04C61"/>
    <w:rsid w:val="00D05B8D"/>
    <w:rsid w:val="00D05B9B"/>
    <w:rsid w:val="00D065A2"/>
    <w:rsid w:val="00D079AA"/>
    <w:rsid w:val="00D07F00"/>
    <w:rsid w:val="00D1130F"/>
    <w:rsid w:val="00D118C2"/>
    <w:rsid w:val="00D17903"/>
    <w:rsid w:val="00D17B72"/>
    <w:rsid w:val="00D246E0"/>
    <w:rsid w:val="00D3185C"/>
    <w:rsid w:val="00D3205F"/>
    <w:rsid w:val="00D3318E"/>
    <w:rsid w:val="00D33E72"/>
    <w:rsid w:val="00D348BF"/>
    <w:rsid w:val="00D352CF"/>
    <w:rsid w:val="00D35BD6"/>
    <w:rsid w:val="00D361B5"/>
    <w:rsid w:val="00D36B02"/>
    <w:rsid w:val="00D411A2"/>
    <w:rsid w:val="00D45AF0"/>
    <w:rsid w:val="00D4606D"/>
    <w:rsid w:val="00D46C8D"/>
    <w:rsid w:val="00D46DC4"/>
    <w:rsid w:val="00D50B9C"/>
    <w:rsid w:val="00D5271E"/>
    <w:rsid w:val="00D52D73"/>
    <w:rsid w:val="00D52E58"/>
    <w:rsid w:val="00D539DE"/>
    <w:rsid w:val="00D56360"/>
    <w:rsid w:val="00D56B20"/>
    <w:rsid w:val="00D578B3"/>
    <w:rsid w:val="00D618F4"/>
    <w:rsid w:val="00D647B1"/>
    <w:rsid w:val="00D70BF8"/>
    <w:rsid w:val="00D714CC"/>
    <w:rsid w:val="00D75EA7"/>
    <w:rsid w:val="00D81ADF"/>
    <w:rsid w:val="00D81F21"/>
    <w:rsid w:val="00D829EC"/>
    <w:rsid w:val="00D83295"/>
    <w:rsid w:val="00D864F2"/>
    <w:rsid w:val="00D87EBE"/>
    <w:rsid w:val="00D90B2E"/>
    <w:rsid w:val="00D92540"/>
    <w:rsid w:val="00D943F8"/>
    <w:rsid w:val="00D9457D"/>
    <w:rsid w:val="00D95470"/>
    <w:rsid w:val="00D9589E"/>
    <w:rsid w:val="00D96B55"/>
    <w:rsid w:val="00DA2619"/>
    <w:rsid w:val="00DA2E57"/>
    <w:rsid w:val="00DA4239"/>
    <w:rsid w:val="00DA65DE"/>
    <w:rsid w:val="00DB0B61"/>
    <w:rsid w:val="00DB1474"/>
    <w:rsid w:val="00DB2962"/>
    <w:rsid w:val="00DB3C0E"/>
    <w:rsid w:val="00DB52FB"/>
    <w:rsid w:val="00DB5B2B"/>
    <w:rsid w:val="00DB5B4E"/>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D6B28"/>
    <w:rsid w:val="00DE2D04"/>
    <w:rsid w:val="00DE3250"/>
    <w:rsid w:val="00DE5F17"/>
    <w:rsid w:val="00DE5F30"/>
    <w:rsid w:val="00DE6028"/>
    <w:rsid w:val="00DE6C85"/>
    <w:rsid w:val="00DE78A3"/>
    <w:rsid w:val="00DF0AE1"/>
    <w:rsid w:val="00DF1A71"/>
    <w:rsid w:val="00DF3FD9"/>
    <w:rsid w:val="00DF50FC"/>
    <w:rsid w:val="00DF68C7"/>
    <w:rsid w:val="00DF731A"/>
    <w:rsid w:val="00E0301D"/>
    <w:rsid w:val="00E049F0"/>
    <w:rsid w:val="00E06B75"/>
    <w:rsid w:val="00E11332"/>
    <w:rsid w:val="00E11352"/>
    <w:rsid w:val="00E170DC"/>
    <w:rsid w:val="00E17546"/>
    <w:rsid w:val="00E210B5"/>
    <w:rsid w:val="00E22FE5"/>
    <w:rsid w:val="00E25CD5"/>
    <w:rsid w:val="00E261B3"/>
    <w:rsid w:val="00E26818"/>
    <w:rsid w:val="00E27FFC"/>
    <w:rsid w:val="00E30B15"/>
    <w:rsid w:val="00E33237"/>
    <w:rsid w:val="00E40181"/>
    <w:rsid w:val="00E42EA2"/>
    <w:rsid w:val="00E46954"/>
    <w:rsid w:val="00E469C3"/>
    <w:rsid w:val="00E50F29"/>
    <w:rsid w:val="00E52F4F"/>
    <w:rsid w:val="00E53990"/>
    <w:rsid w:val="00E54950"/>
    <w:rsid w:val="00E54E92"/>
    <w:rsid w:val="00E55401"/>
    <w:rsid w:val="00E55FB3"/>
    <w:rsid w:val="00E56A01"/>
    <w:rsid w:val="00E629A1"/>
    <w:rsid w:val="00E6387C"/>
    <w:rsid w:val="00E6794C"/>
    <w:rsid w:val="00E71591"/>
    <w:rsid w:val="00E71CEB"/>
    <w:rsid w:val="00E7474F"/>
    <w:rsid w:val="00E75E5C"/>
    <w:rsid w:val="00E75F46"/>
    <w:rsid w:val="00E76426"/>
    <w:rsid w:val="00E80DE3"/>
    <w:rsid w:val="00E81D9A"/>
    <w:rsid w:val="00E82C55"/>
    <w:rsid w:val="00E8782E"/>
    <w:rsid w:val="00E8787E"/>
    <w:rsid w:val="00E922FF"/>
    <w:rsid w:val="00E929E5"/>
    <w:rsid w:val="00E92AC3"/>
    <w:rsid w:val="00E96610"/>
    <w:rsid w:val="00EA2F6A"/>
    <w:rsid w:val="00EA73E3"/>
    <w:rsid w:val="00EB00E0"/>
    <w:rsid w:val="00EB05D5"/>
    <w:rsid w:val="00EB1931"/>
    <w:rsid w:val="00EB27B3"/>
    <w:rsid w:val="00EC059F"/>
    <w:rsid w:val="00EC1F24"/>
    <w:rsid w:val="00EC20FF"/>
    <w:rsid w:val="00EC22F6"/>
    <w:rsid w:val="00EC3684"/>
    <w:rsid w:val="00EC7A1B"/>
    <w:rsid w:val="00ED195F"/>
    <w:rsid w:val="00ED5B9B"/>
    <w:rsid w:val="00ED6BAD"/>
    <w:rsid w:val="00ED713A"/>
    <w:rsid w:val="00ED71DC"/>
    <w:rsid w:val="00ED7447"/>
    <w:rsid w:val="00EE00D6"/>
    <w:rsid w:val="00EE0BD4"/>
    <w:rsid w:val="00EE11E7"/>
    <w:rsid w:val="00EE1488"/>
    <w:rsid w:val="00EE1730"/>
    <w:rsid w:val="00EE29AD"/>
    <w:rsid w:val="00EE3E24"/>
    <w:rsid w:val="00EE4646"/>
    <w:rsid w:val="00EE4D5D"/>
    <w:rsid w:val="00EE5131"/>
    <w:rsid w:val="00EE55AE"/>
    <w:rsid w:val="00EE7C76"/>
    <w:rsid w:val="00EF0AF4"/>
    <w:rsid w:val="00EF0E03"/>
    <w:rsid w:val="00EF109B"/>
    <w:rsid w:val="00EF1E16"/>
    <w:rsid w:val="00EF201C"/>
    <w:rsid w:val="00EF2C72"/>
    <w:rsid w:val="00EF36AF"/>
    <w:rsid w:val="00EF3A0D"/>
    <w:rsid w:val="00EF4FF1"/>
    <w:rsid w:val="00EF59A3"/>
    <w:rsid w:val="00EF6675"/>
    <w:rsid w:val="00F0063D"/>
    <w:rsid w:val="00F00F9C"/>
    <w:rsid w:val="00F01E5F"/>
    <w:rsid w:val="00F024F3"/>
    <w:rsid w:val="00F02ABA"/>
    <w:rsid w:val="00F03701"/>
    <w:rsid w:val="00F0437A"/>
    <w:rsid w:val="00F075DF"/>
    <w:rsid w:val="00F101B8"/>
    <w:rsid w:val="00F10266"/>
    <w:rsid w:val="00F10C7D"/>
    <w:rsid w:val="00F11037"/>
    <w:rsid w:val="00F12DFF"/>
    <w:rsid w:val="00F14351"/>
    <w:rsid w:val="00F16F1B"/>
    <w:rsid w:val="00F250A9"/>
    <w:rsid w:val="00F26525"/>
    <w:rsid w:val="00F267AF"/>
    <w:rsid w:val="00F26BCD"/>
    <w:rsid w:val="00F30FF4"/>
    <w:rsid w:val="00F3122E"/>
    <w:rsid w:val="00F32368"/>
    <w:rsid w:val="00F331AD"/>
    <w:rsid w:val="00F35287"/>
    <w:rsid w:val="00F3546A"/>
    <w:rsid w:val="00F40A70"/>
    <w:rsid w:val="00F430CE"/>
    <w:rsid w:val="00F43A37"/>
    <w:rsid w:val="00F4641B"/>
    <w:rsid w:val="00F46EB8"/>
    <w:rsid w:val="00F474B9"/>
    <w:rsid w:val="00F476B8"/>
    <w:rsid w:val="00F47905"/>
    <w:rsid w:val="00F50727"/>
    <w:rsid w:val="00F50CD1"/>
    <w:rsid w:val="00F511E4"/>
    <w:rsid w:val="00F5247A"/>
    <w:rsid w:val="00F52D09"/>
    <w:rsid w:val="00F52E08"/>
    <w:rsid w:val="00F53A66"/>
    <w:rsid w:val="00F5462D"/>
    <w:rsid w:val="00F55B21"/>
    <w:rsid w:val="00F56EF6"/>
    <w:rsid w:val="00F60082"/>
    <w:rsid w:val="00F608F2"/>
    <w:rsid w:val="00F61A9F"/>
    <w:rsid w:val="00F61B5F"/>
    <w:rsid w:val="00F63338"/>
    <w:rsid w:val="00F63B88"/>
    <w:rsid w:val="00F64696"/>
    <w:rsid w:val="00F65AA9"/>
    <w:rsid w:val="00F65D1B"/>
    <w:rsid w:val="00F6768F"/>
    <w:rsid w:val="00F72115"/>
    <w:rsid w:val="00F724B6"/>
    <w:rsid w:val="00F72A17"/>
    <w:rsid w:val="00F72C2C"/>
    <w:rsid w:val="00F741F2"/>
    <w:rsid w:val="00F7420B"/>
    <w:rsid w:val="00F74C33"/>
    <w:rsid w:val="00F74C75"/>
    <w:rsid w:val="00F76CAB"/>
    <w:rsid w:val="00F772C6"/>
    <w:rsid w:val="00F776BE"/>
    <w:rsid w:val="00F815B5"/>
    <w:rsid w:val="00F85195"/>
    <w:rsid w:val="00F85B49"/>
    <w:rsid w:val="00F862DD"/>
    <w:rsid w:val="00F868E3"/>
    <w:rsid w:val="00F919BB"/>
    <w:rsid w:val="00F921A3"/>
    <w:rsid w:val="00F923DF"/>
    <w:rsid w:val="00F938BA"/>
    <w:rsid w:val="00F97919"/>
    <w:rsid w:val="00FA2C46"/>
    <w:rsid w:val="00FA3525"/>
    <w:rsid w:val="00FA5A53"/>
    <w:rsid w:val="00FA6C09"/>
    <w:rsid w:val="00FB0AEA"/>
    <w:rsid w:val="00FB3501"/>
    <w:rsid w:val="00FB4769"/>
    <w:rsid w:val="00FB4CDA"/>
    <w:rsid w:val="00FB6481"/>
    <w:rsid w:val="00FB6D36"/>
    <w:rsid w:val="00FC0965"/>
    <w:rsid w:val="00FC0F81"/>
    <w:rsid w:val="00FC252F"/>
    <w:rsid w:val="00FC395C"/>
    <w:rsid w:val="00FC5E8E"/>
    <w:rsid w:val="00FD3766"/>
    <w:rsid w:val="00FD3ECE"/>
    <w:rsid w:val="00FD47C4"/>
    <w:rsid w:val="00FE19D7"/>
    <w:rsid w:val="00FE2261"/>
    <w:rsid w:val="00FE2DCF"/>
    <w:rsid w:val="00FE3BFA"/>
    <w:rsid w:val="00FE3FA7"/>
    <w:rsid w:val="00FE4B8A"/>
    <w:rsid w:val="00FE5A18"/>
    <w:rsid w:val="00FF0E07"/>
    <w:rsid w:val="00FF2A4E"/>
    <w:rsid w:val="00FF2FCE"/>
    <w:rsid w:val="00FF4F7D"/>
    <w:rsid w:val="00FF6D9D"/>
    <w:rsid w:val="00FF7DD5"/>
    <w:rsid w:val="4A607DFB"/>
    <w:rsid w:val="537CA979"/>
    <w:rsid w:val="7F4D263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10CF615C-D9B8-4A58-AA23-F940CD7A4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B04489"/>
    <w:pPr>
      <w:spacing w:after="120" w:line="280" w:lineRule="atLeast"/>
    </w:pPr>
    <w:rPr>
      <w:rFonts w:ascii="Arial" w:hAnsi="Arial"/>
      <w:sz w:val="21"/>
      <w:lang w:eastAsia="en-US"/>
    </w:rPr>
  </w:style>
  <w:style w:type="paragraph" w:styleId="Heading1">
    <w:name w:val="heading 1"/>
    <w:next w:val="Body"/>
    <w:link w:val="Heading1Char"/>
    <w:uiPriority w:val="1"/>
    <w:qFormat/>
    <w:rsid w:val="000C23EF"/>
    <w:pPr>
      <w:keepNext/>
      <w:keepLines/>
      <w:spacing w:before="320" w:after="200" w:line="480" w:lineRule="atLeast"/>
      <w:outlineLvl w:val="0"/>
    </w:pPr>
    <w:rPr>
      <w:rFonts w:ascii="Arial" w:eastAsia="MS Gothic" w:hAnsi="Arial" w:cs="Arial"/>
      <w:bCs/>
      <w:color w:val="201547"/>
      <w:kern w:val="32"/>
      <w:sz w:val="44"/>
      <w:szCs w:val="40"/>
      <w:lang w:eastAsia="en-US"/>
    </w:rPr>
  </w:style>
  <w:style w:type="paragraph" w:styleId="Heading2">
    <w:name w:val="heading 2"/>
    <w:next w:val="Body"/>
    <w:link w:val="Heading2Char"/>
    <w:uiPriority w:val="1"/>
    <w:qFormat/>
    <w:rsid w:val="00441E28"/>
    <w:pPr>
      <w:keepNext/>
      <w:keepLines/>
      <w:spacing w:before="240" w:after="90" w:line="380" w:lineRule="atLeast"/>
      <w:outlineLvl w:val="1"/>
    </w:pPr>
    <w:rPr>
      <w:rFonts w:ascii="Arial" w:hAnsi="Arial"/>
      <w:b/>
      <w:color w:val="201547"/>
      <w:sz w:val="36"/>
      <w:szCs w:val="28"/>
      <w:lang w:eastAsia="en-US"/>
    </w:rPr>
  </w:style>
  <w:style w:type="paragraph" w:styleId="Heading3">
    <w:name w:val="heading 3"/>
    <w:next w:val="Body"/>
    <w:link w:val="Heading3Char"/>
    <w:uiPriority w:val="1"/>
    <w:qFormat/>
    <w:rsid w:val="00ED195F"/>
    <w:pPr>
      <w:keepNext/>
      <w:keepLines/>
      <w:spacing w:before="280" w:after="120" w:line="310" w:lineRule="atLeast"/>
      <w:outlineLvl w:val="2"/>
    </w:pPr>
    <w:rPr>
      <w:rFonts w:ascii="Arial" w:eastAsia="MS Gothic" w:hAnsi="Arial"/>
      <w:bCs/>
      <w:color w:val="201547"/>
      <w:sz w:val="27"/>
      <w:szCs w:val="26"/>
      <w:lang w:eastAsia="en-US"/>
    </w:rPr>
  </w:style>
  <w:style w:type="paragraph" w:styleId="Heading4">
    <w:name w:val="heading 4"/>
    <w:next w:val="Body"/>
    <w:link w:val="Heading4Char"/>
    <w:uiPriority w:val="1"/>
    <w:qFormat/>
    <w:rsid w:val="009E7A69"/>
    <w:pPr>
      <w:keepNext/>
      <w:keepLines/>
      <w:spacing w:before="240" w:after="12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17674D"/>
    <w:pPr>
      <w:keepNext/>
      <w:keepLines/>
      <w:spacing w:before="240" w:after="60" w:line="240" w:lineRule="atLeast"/>
      <w:outlineLvl w:val="4"/>
    </w:pPr>
    <w:rPr>
      <w:rFonts w:eastAsia="MS Mincho"/>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134FDA"/>
    <w:pPr>
      <w:spacing w:after="240" w:line="400" w:lineRule="atLeast"/>
    </w:pPr>
    <w:rPr>
      <w:rFonts w:ascii="Arial" w:eastAsia="Times" w:hAnsi="Arial"/>
      <w:sz w:val="28"/>
      <w:lang w:eastAsia="en-US"/>
    </w:rPr>
  </w:style>
  <w:style w:type="character" w:customStyle="1" w:styleId="Heading1Char">
    <w:name w:val="Heading 1 Char"/>
    <w:link w:val="Heading1"/>
    <w:uiPriority w:val="1"/>
    <w:rsid w:val="000C23EF"/>
    <w:rPr>
      <w:rFonts w:ascii="Arial" w:eastAsia="MS Gothic" w:hAnsi="Arial" w:cs="Arial"/>
      <w:bCs/>
      <w:color w:val="201547"/>
      <w:kern w:val="32"/>
      <w:sz w:val="44"/>
      <w:szCs w:val="40"/>
      <w:lang w:eastAsia="en-US"/>
    </w:rPr>
  </w:style>
  <w:style w:type="character" w:customStyle="1" w:styleId="Heading2Char">
    <w:name w:val="Heading 2 Char"/>
    <w:link w:val="Heading2"/>
    <w:uiPriority w:val="1"/>
    <w:rsid w:val="00441E28"/>
    <w:rPr>
      <w:rFonts w:ascii="Arial" w:hAnsi="Arial"/>
      <w:b/>
      <w:color w:val="201547"/>
      <w:sz w:val="36"/>
      <w:szCs w:val="28"/>
      <w:lang w:eastAsia="en-US"/>
    </w:rPr>
  </w:style>
  <w:style w:type="character" w:customStyle="1" w:styleId="Heading3Char">
    <w:name w:val="Heading 3 Char"/>
    <w:link w:val="Heading3"/>
    <w:uiPriority w:val="1"/>
    <w:rsid w:val="00ED195F"/>
    <w:rPr>
      <w:rFonts w:ascii="Arial" w:eastAsia="MS Gothic" w:hAnsi="Arial"/>
      <w:bCs/>
      <w:color w:val="201547"/>
      <w:sz w:val="27"/>
      <w:szCs w:val="26"/>
      <w:lang w:eastAsia="en-US"/>
    </w:rPr>
  </w:style>
  <w:style w:type="character" w:customStyle="1" w:styleId="Heading4Char">
    <w:name w:val="Heading 4 Char"/>
    <w:link w:val="Heading4"/>
    <w:uiPriority w:val="1"/>
    <w:rsid w:val="009E7A69"/>
    <w:rPr>
      <w:rFonts w:ascii="Arial" w:eastAsia="MS Mincho" w:hAnsi="Arial"/>
      <w:b/>
      <w:bCs/>
      <w:color w:val="201547"/>
      <w:sz w:val="24"/>
      <w:szCs w:val="22"/>
      <w:lang w:eastAsia="en-US"/>
    </w:rPr>
  </w:style>
  <w:style w:type="paragraph" w:styleId="Header">
    <w:name w:val="header"/>
    <w:uiPriority w:val="10"/>
    <w:rsid w:val="008A5D60"/>
    <w:pPr>
      <w:spacing w:after="300"/>
    </w:pPr>
    <w:rPr>
      <w:rFonts w:ascii="Arial" w:hAnsi="Arial" w:cs="Arial"/>
      <w:b/>
      <w:color w:val="201547"/>
      <w:sz w:val="18"/>
      <w:szCs w:val="18"/>
      <w:lang w:eastAsia="en-US"/>
    </w:rPr>
  </w:style>
  <w:style w:type="paragraph" w:styleId="Footer">
    <w:name w:val="footer"/>
    <w:link w:val="FooterChar"/>
    <w:uiPriority w:val="99"/>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A1753"/>
    <w:pPr>
      <w:numPr>
        <w:numId w:val="7"/>
      </w:numPr>
      <w:spacing w:after="160"/>
      <w:ind w:left="425" w:hanging="425"/>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8"/>
    <w:rsid w:val="006E1867"/>
    <w:rPr>
      <w:rFonts w:ascii="Arial" w:eastAsia="MS Mincho" w:hAnsi="Arial"/>
      <w:b/>
      <w:bCs/>
      <w:iCs/>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F4148"/>
    <w:pPr>
      <w:spacing w:after="80" w:line="460" w:lineRule="atLeast"/>
    </w:pPr>
    <w:rPr>
      <w:rFonts w:ascii="Arial" w:hAnsi="Arial"/>
      <w:b/>
      <w:color w:val="201547"/>
      <w:sz w:val="44"/>
      <w:szCs w:val="50"/>
      <w:lang w:eastAsia="en-US"/>
    </w:rPr>
  </w:style>
  <w:style w:type="character" w:styleId="FootnoteReference">
    <w:name w:val="footnote reference"/>
    <w:uiPriority w:val="99"/>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37339"/>
    <w:pPr>
      <w:numPr>
        <w:ilvl w:val="2"/>
        <w:numId w:val="3"/>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C23EF"/>
    <w:pPr>
      <w:spacing w:after="100"/>
    </w:pPr>
    <w:rPr>
      <w:rFonts w:ascii="Arial" w:hAnsi="Arial"/>
      <w:color w:val="201547"/>
      <w:sz w:val="36"/>
      <w:szCs w:val="24"/>
      <w:lang w:eastAsia="en-US"/>
    </w:rPr>
  </w:style>
  <w:style w:type="paragraph" w:styleId="FootnoteText">
    <w:name w:val="footnote text"/>
    <w:basedOn w:val="Normal"/>
    <w:link w:val="FootnoteTextChar"/>
    <w:uiPriority w:val="8"/>
    <w:rsid w:val="002975C9"/>
    <w:pPr>
      <w:spacing w:before="60" w:after="60" w:line="220" w:lineRule="atLeast"/>
    </w:pPr>
    <w:rPr>
      <w:rFonts w:eastAsia="MS Gothic" w:cs="Arial"/>
      <w:sz w:val="20"/>
      <w:szCs w:val="16"/>
    </w:rPr>
  </w:style>
  <w:style w:type="character" w:customStyle="1" w:styleId="FootnoteTextChar">
    <w:name w:val="Footnote Text Char"/>
    <w:link w:val="FootnoteText"/>
    <w:uiPriority w:val="8"/>
    <w:rsid w:val="002975C9"/>
    <w:rPr>
      <w:rFonts w:ascii="Arial" w:eastAsia="MS Gothic" w:hAnsi="Arial" w:cs="Arial"/>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37339"/>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37339"/>
    <w:pPr>
      <w:numPr>
        <w:numId w:val="3"/>
      </w:numPr>
    </w:pPr>
  </w:style>
  <w:style w:type="paragraph" w:customStyle="1" w:styleId="Numberloweralphaindent">
    <w:name w:val="Number lower alpha indent"/>
    <w:basedOn w:val="Body"/>
    <w:uiPriority w:val="3"/>
    <w:rsid w:val="00337339"/>
    <w:pPr>
      <w:numPr>
        <w:ilvl w:val="1"/>
        <w:numId w:val="22"/>
      </w:numPr>
    </w:pPr>
  </w:style>
  <w:style w:type="paragraph" w:customStyle="1" w:styleId="Numberdigitindent">
    <w:name w:val="Number digit indent"/>
    <w:basedOn w:val="Numberloweralphaindent"/>
    <w:uiPriority w:val="3"/>
    <w:rsid w:val="00337339"/>
    <w:pPr>
      <w:numPr>
        <w:numId w:val="3"/>
      </w:numPr>
    </w:pPr>
  </w:style>
  <w:style w:type="paragraph" w:customStyle="1" w:styleId="Numberloweralpha">
    <w:name w:val="Number lower alpha"/>
    <w:basedOn w:val="Body"/>
    <w:uiPriority w:val="3"/>
    <w:rsid w:val="00337339"/>
    <w:pPr>
      <w:numPr>
        <w:numId w:val="22"/>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37339"/>
    <w:pPr>
      <w:numPr>
        <w:ilvl w:val="3"/>
        <w:numId w:val="3"/>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134FDA"/>
    <w:rPr>
      <w:rFonts w:ascii="Arial" w:eastAsia="Times" w:hAnsi="Arial"/>
      <w:sz w:val="28"/>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Introtext">
    <w:name w:val="Intro text"/>
    <w:basedOn w:val="Body"/>
    <w:uiPriority w:val="11"/>
    <w:rsid w:val="000C23EF"/>
    <w:rPr>
      <w:color w:val="201547"/>
      <w:sz w:val="32"/>
    </w:rPr>
  </w:style>
  <w:style w:type="paragraph" w:styleId="TOCHeading">
    <w:name w:val="TOC Heading"/>
    <w:basedOn w:val="Heading1"/>
    <w:next w:val="Normal"/>
    <w:uiPriority w:val="39"/>
    <w:unhideWhenUsed/>
    <w:qFormat/>
    <w:rsid w:val="00600B39"/>
    <w:pPr>
      <w:spacing w:before="240" w:after="0" w:line="259" w:lineRule="auto"/>
      <w:outlineLvl w:val="9"/>
    </w:pPr>
    <w:rPr>
      <w:rFonts w:asciiTheme="majorHAnsi" w:eastAsiaTheme="majorEastAsia" w:hAnsiTheme="majorHAnsi" w:cstheme="majorBidi"/>
      <w:bCs w:val="0"/>
      <w:color w:val="00857E" w:themeColor="accent1" w:themeShade="BF"/>
      <w:kern w:val="0"/>
      <w:sz w:val="32"/>
      <w:szCs w:val="32"/>
      <w:lang w:val="en-US"/>
    </w:rPr>
  </w:style>
  <w:style w:type="character" w:styleId="Mention">
    <w:name w:val="Mention"/>
    <w:basedOn w:val="DefaultParagraphFont"/>
    <w:uiPriority w:val="99"/>
    <w:unhideWhenUsed/>
    <w:rsid w:val="00600B39"/>
    <w:rPr>
      <w:color w:val="2B579A"/>
      <w:shd w:val="clear" w:color="auto" w:fill="E1DFDD"/>
    </w:rPr>
  </w:style>
  <w:style w:type="character" w:customStyle="1" w:styleId="FooterChar">
    <w:name w:val="Footer Char"/>
    <w:basedOn w:val="DefaultParagraphFont"/>
    <w:link w:val="Footer"/>
    <w:uiPriority w:val="99"/>
    <w:rsid w:val="00600B39"/>
    <w:rPr>
      <w:rFonts w:ascii="Arial" w:hAnsi="Arial" w:cs="Arial"/>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346051594">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reativecommons.org/licenses/by/4.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quality@dffh.vic.gov.a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ic.gov.au/pride-our-future-victorias-lgbtiq-strategy-2022-32"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ic.gov.au/pride-our-future-victorias-lgbtiq-strategy-2022-32"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DFFH">
      <a:dk1>
        <a:srgbClr val="000000"/>
      </a:dk1>
      <a:lt1>
        <a:srgbClr val="FFFFFF"/>
      </a:lt1>
      <a:dk2>
        <a:srgbClr val="535659"/>
      </a:dk2>
      <a:lt2>
        <a:srgbClr val="D9D9D6"/>
      </a:lt2>
      <a:accent1>
        <a:srgbClr val="00B2A9"/>
      </a:accent1>
      <a:accent2>
        <a:srgbClr val="500778"/>
      </a:accent2>
      <a:accent3>
        <a:srgbClr val="00B140"/>
      </a:accent3>
      <a:accent4>
        <a:srgbClr val="0090DA"/>
      </a:accent4>
      <a:accent5>
        <a:srgbClr val="201547"/>
      </a:accent5>
      <a:accent6>
        <a:srgbClr val="FFC000"/>
      </a:accent6>
      <a:hlink>
        <a:srgbClr val="0090DA"/>
      </a:hlink>
      <a:folHlink>
        <a:srgbClr val="50067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51ef5222-d273-4e86-adbf-8aa3d9e99a84">
      <UserInfo>
        <DisplayName>Gerry Goswell (DFFH)</DisplayName>
        <AccountId>25</AccountId>
        <AccountType/>
      </UserInfo>
      <UserInfo>
        <DisplayName>Kelsey Brewer (DFFH)</DisplayName>
        <AccountId>14</AccountId>
        <AccountType/>
      </UserInfo>
      <UserInfo>
        <DisplayName>Brad Bowden (DFFH)</DisplayName>
        <AccountId>62</AccountId>
        <AccountType/>
      </UserInfo>
      <UserInfo>
        <DisplayName>Sarah Alexander (DFFH)</DisplayName>
        <AccountId>66</AccountId>
        <AccountType/>
      </UserInfo>
      <UserInfo>
        <DisplayName>Hannah Settatree (DFFH)</DisplayName>
        <AccountId>58</AccountId>
        <AccountType/>
      </UserInfo>
      <UserInfo>
        <DisplayName>Helen Kelly (DFFH)</DisplayName>
        <AccountId>46</AccountId>
        <AccountType/>
      </UserInfo>
      <UserInfo>
        <DisplayName>Parmes M (DFFH)</DisplayName>
        <AccountId>65</AccountId>
        <AccountType/>
      </UserInfo>
    </SharedWithUsers>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18" ma:contentTypeDescription="Create a new document." ma:contentTypeScope="" ma:versionID="c0b173c6f56aa607894277b14dde4e12">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bb1ab8fba57c9c453f45a7f55551d11"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81a669a9-4c03-4d16-87ee-6a524753b854"/>
  </ds:schemaRefs>
</ds:datastoreItem>
</file>

<file path=customXml/itemProps3.xml><?xml version="1.0" encoding="utf-8"?>
<ds:datastoreItem xmlns:ds="http://schemas.openxmlformats.org/officeDocument/2006/customXml" ds:itemID="{43239060-3E9B-4C4A-B494-7E49E3BA2310}"/>
</file>

<file path=customXml/itemProps4.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840</Words>
  <Characters>4791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Pride in our future: Victoria’s LGBTIQ+ strategy 2022–32 -– At a glance – Accessible </vt:lpstr>
    </vt:vector>
  </TitlesOfParts>
  <Company>Victoria State Government, Department of Families, Fairness and Housing</Company>
  <LinksUpToDate>false</LinksUpToDate>
  <CharactersWithSpaces>5620</CharactersWithSpaces>
  <SharedDoc>false</SharedDoc>
  <HyperlinkBase/>
  <HLinks>
    <vt:vector size="18" baseType="variant">
      <vt:variant>
        <vt:i4>327769</vt:i4>
      </vt:variant>
      <vt:variant>
        <vt:i4>6</vt:i4>
      </vt:variant>
      <vt:variant>
        <vt:i4>0</vt:i4>
      </vt:variant>
      <vt:variant>
        <vt:i4>5</vt:i4>
      </vt:variant>
      <vt:variant>
        <vt:lpwstr>https://www.vic.gov.au/victorian-lgbtiq-strategy</vt:lpwstr>
      </vt:variant>
      <vt:variant>
        <vt:lpwstr/>
      </vt:variant>
      <vt:variant>
        <vt:i4>5308424</vt:i4>
      </vt:variant>
      <vt:variant>
        <vt:i4>3</vt:i4>
      </vt:variant>
      <vt:variant>
        <vt:i4>0</vt:i4>
      </vt:variant>
      <vt:variant>
        <vt:i4>5</vt:i4>
      </vt:variant>
      <vt:variant>
        <vt:lpwstr>https://creativecommons.org/licenses/by/4.0/</vt:lpwstr>
      </vt:variant>
      <vt:variant>
        <vt:lpwstr/>
      </vt:variant>
      <vt:variant>
        <vt:i4>4259936</vt:i4>
      </vt:variant>
      <vt:variant>
        <vt:i4>0</vt:i4>
      </vt:variant>
      <vt:variant>
        <vt:i4>0</vt:i4>
      </vt:variant>
      <vt:variant>
        <vt:i4>5</vt:i4>
      </vt:variant>
      <vt:variant>
        <vt:lpwstr>mailto:equality@dffh.vic.gov.au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Pride in our future: Victoria’s LGBTIQ+ strategy 2022–32 -– At a glance – Accessible </dc:title>
  <dc:subject>Pride in our future: Victoria’s LGBTIQ+ strategy 2022–32 -– At a glance – Accessible </dc:subject>
  <dc:creator>Fairer Victoria</dc:creator>
  <cp:keywords>Victoria, Pride in our future, 2022-32, LGBTIQ+, strategy, at a glance, accessible</cp:keywords>
  <cp:lastModifiedBy>Suzanne Hall (DFFH)</cp:lastModifiedBy>
  <cp:revision>3</cp:revision>
  <cp:lastPrinted>2021-01-29T05:27:00Z</cp:lastPrinted>
  <dcterms:created xsi:type="dcterms:W3CDTF">2022-02-04T04:16:00Z</dcterms:created>
  <dcterms:modified xsi:type="dcterms:W3CDTF">2023-11-10T00:30:00Z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y fmtid="{D5CDD505-2E9C-101B-9397-08002B2CF9AE}" pid="4" name="version">
    <vt:lpwstr>v5 17062021</vt:lpwstr>
  </property>
  <property fmtid="{D5CDD505-2E9C-101B-9397-08002B2CF9AE}" pid="5" name="MSIP_Label_efdf5488-3066-4b6c-8fea-9472b8a1f34c_Enabled">
    <vt:lpwstr>true</vt:lpwstr>
  </property>
  <property fmtid="{D5CDD505-2E9C-101B-9397-08002B2CF9AE}" pid="6" name="MSIP_Label_efdf5488-3066-4b6c-8fea-9472b8a1f34c_SetDate">
    <vt:lpwstr>2022-02-03T23:11:46Z</vt:lpwstr>
  </property>
  <property fmtid="{D5CDD505-2E9C-101B-9397-08002B2CF9AE}" pid="7" name="MSIP_Label_efdf5488-3066-4b6c-8fea-9472b8a1f34c_Method">
    <vt:lpwstr>Privileged</vt:lpwstr>
  </property>
  <property fmtid="{D5CDD505-2E9C-101B-9397-08002B2CF9AE}" pid="8" name="MSIP_Label_efdf5488-3066-4b6c-8fea-9472b8a1f34c_Name">
    <vt:lpwstr>efdf5488-3066-4b6c-8fea-9472b8a1f34c</vt:lpwstr>
  </property>
  <property fmtid="{D5CDD505-2E9C-101B-9397-08002B2CF9AE}" pid="9" name="MSIP_Label_efdf5488-3066-4b6c-8fea-9472b8a1f34c_SiteId">
    <vt:lpwstr>c0e0601f-0fac-449c-9c88-a104c4eb9f28</vt:lpwstr>
  </property>
  <property fmtid="{D5CDD505-2E9C-101B-9397-08002B2CF9AE}" pid="10" name="MSIP_Label_efdf5488-3066-4b6c-8fea-9472b8a1f34c_ActionId">
    <vt:lpwstr>9ad246d2-d3ba-4314-b6df-18e562e296be</vt:lpwstr>
  </property>
  <property fmtid="{D5CDD505-2E9C-101B-9397-08002B2CF9AE}" pid="11" name="MSIP_Label_efdf5488-3066-4b6c-8fea-9472b8a1f34c_ContentBits">
    <vt:lpwstr>0</vt:lpwstr>
  </property>
</Properties>
</file>