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F13D" w14:textId="77777777" w:rsidR="006C3471" w:rsidRPr="00431F42" w:rsidRDefault="006C3471" w:rsidP="00431F42">
      <w:pPr>
        <w:pStyle w:val="Documenttitle"/>
      </w:pPr>
      <w:r w:rsidRPr="00FE1E85">
        <w:t xml:space="preserve">Rainbow </w:t>
      </w:r>
      <w:r>
        <w:t xml:space="preserve">Ready </w:t>
      </w:r>
      <w:r w:rsidRPr="00FE1E85">
        <w:t>roadmap</w:t>
      </w:r>
    </w:p>
    <w:p w14:paraId="4739AAC5" w14:textId="74556ED8" w:rsidR="006C3471" w:rsidRPr="00FE1E85" w:rsidRDefault="006C3471" w:rsidP="000C08DE">
      <w:pPr>
        <w:pStyle w:val="Documentsubtitle"/>
      </w:pPr>
      <w:r w:rsidRPr="000C08DE">
        <w:t>Tool C: Rainbow Ready checklist</w:t>
      </w:r>
      <w:r>
        <w:t xml:space="preserve"> </w:t>
      </w:r>
      <w:r w:rsidRPr="0066634F">
        <w:t>(accessible)</w:t>
      </w:r>
    </w:p>
    <w:p w14:paraId="0A59254E" w14:textId="77777777" w:rsidR="006C3471" w:rsidRDefault="00000000" w:rsidP="00430393">
      <w:pPr>
        <w:pStyle w:val="Bannermarking"/>
      </w:pPr>
      <w:fldSimple w:instr=" FILLIN  &quot;Type the protective marking&quot; \d OFFICIAL \o  \* MERGEFORMAT ">
        <w:r w:rsidR="006C3471">
          <w:t>OFFICIAL</w:t>
        </w:r>
      </w:fldSimple>
    </w:p>
    <w:p w14:paraId="36665FAE" w14:textId="77777777" w:rsidR="00FE4081" w:rsidRDefault="00FE4081" w:rsidP="00FE4081">
      <w:pPr>
        <w:pStyle w:val="Body"/>
      </w:pPr>
    </w:p>
    <w:p w14:paraId="1C8E4321" w14:textId="250B8A61" w:rsidR="00FE1E85" w:rsidRPr="003F3E77" w:rsidRDefault="00FE1E85" w:rsidP="006C3471">
      <w:pPr>
        <w:pStyle w:val="Heading1"/>
      </w:pPr>
      <w:bookmarkStart w:id="0" w:name="_Toc103098290"/>
      <w:r w:rsidRPr="003F3E77">
        <w:t xml:space="preserve">About this </w:t>
      </w:r>
      <w:r>
        <w:t>tool</w:t>
      </w:r>
      <w:bookmarkEnd w:id="0"/>
    </w:p>
    <w:p w14:paraId="18B200F6" w14:textId="326F567B" w:rsidR="00FE1E85" w:rsidRPr="009C4D4A" w:rsidRDefault="00545BA8" w:rsidP="009C4D4A">
      <w:pPr>
        <w:pStyle w:val="Body"/>
      </w:pPr>
      <w:r>
        <w:t xml:space="preserve">Being </w:t>
      </w:r>
      <w:r w:rsidR="00FE1E85" w:rsidRPr="00D8628A">
        <w:t xml:space="preserve">Rainbow Ready is a symbol to the broader community that a community, organisation, group or service </w:t>
      </w:r>
      <w:r>
        <w:t>ha</w:t>
      </w:r>
      <w:r w:rsidR="00FE1E85" w:rsidRPr="00D8628A">
        <w:t xml:space="preserve">s </w:t>
      </w:r>
      <w:r>
        <w:t xml:space="preserve">begun the journey to be </w:t>
      </w:r>
      <w:r w:rsidR="00FE1E85" w:rsidRPr="00D8628A">
        <w:t xml:space="preserve">safe, </w:t>
      </w:r>
      <w:r w:rsidR="00FE1E85" w:rsidRPr="009C4D4A">
        <w:t xml:space="preserve">inclusive and welcoming of </w:t>
      </w:r>
      <w:r w:rsidR="0003686B">
        <w:t>LGBTIQA+</w:t>
      </w:r>
      <w:r w:rsidR="00FE1E85" w:rsidRPr="009C4D4A">
        <w:t xml:space="preserve"> people. </w:t>
      </w:r>
    </w:p>
    <w:p w14:paraId="294172C0" w14:textId="63A06CAE" w:rsidR="00FE1E85" w:rsidRPr="009C4D4A" w:rsidRDefault="00FE1E85" w:rsidP="009C4D4A">
      <w:pPr>
        <w:pStyle w:val="Body"/>
      </w:pPr>
      <w:r>
        <w:t xml:space="preserve">Being </w:t>
      </w:r>
      <w:r w:rsidR="00545BA8">
        <w:t xml:space="preserve">on the </w:t>
      </w:r>
      <w:r w:rsidR="56A99216">
        <w:t>journey</w:t>
      </w:r>
      <w:r w:rsidR="00545BA8">
        <w:t xml:space="preserve"> to </w:t>
      </w:r>
      <w:r>
        <w:t>Rainbow Ready requires a commitment to transparency and accountability.</w:t>
      </w:r>
      <w:r w:rsidR="00545BA8">
        <w:t xml:space="preserve"> You can use this tool at any time in your project to see where you are up to, and what work remains to be done.</w:t>
      </w:r>
      <w:r>
        <w:t xml:space="preserve"> </w:t>
      </w:r>
      <w:r w:rsidR="00545BA8">
        <w:t>It would be helpful, once you feel you’ve finished, if y</w:t>
      </w:r>
      <w:r>
        <w:t xml:space="preserve">our evaluation results </w:t>
      </w:r>
      <w:r w:rsidR="00545BA8">
        <w:t xml:space="preserve">could </w:t>
      </w:r>
      <w:r>
        <w:t>be publicly shared</w:t>
      </w:r>
      <w:r w:rsidR="00F16478">
        <w:t xml:space="preserve"> –</w:t>
      </w:r>
      <w:r>
        <w:t xml:space="preserve"> for example</w:t>
      </w:r>
      <w:r w:rsidR="00F16478">
        <w:t>,</w:t>
      </w:r>
      <w:r>
        <w:t xml:space="preserve"> via your group or organisation’s</w:t>
      </w:r>
      <w:r w:rsidR="6949F374">
        <w:t xml:space="preserve"> website</w:t>
      </w:r>
      <w:r w:rsidR="00545BA8">
        <w:t xml:space="preserve">, or on your local </w:t>
      </w:r>
      <w:r w:rsidR="52494939">
        <w:t>c</w:t>
      </w:r>
      <w:r w:rsidR="00545BA8">
        <w:t>ouncil’s</w:t>
      </w:r>
      <w:r>
        <w:t xml:space="preserve"> website</w:t>
      </w:r>
      <w:r w:rsidR="00F16478">
        <w:t>. This</w:t>
      </w:r>
      <w:r>
        <w:t xml:space="preserve"> show</w:t>
      </w:r>
      <w:r w:rsidR="00F16478">
        <w:t>s</w:t>
      </w:r>
      <w:r>
        <w:t xml:space="preserve"> </w:t>
      </w:r>
      <w:r w:rsidR="00545BA8">
        <w:t>your</w:t>
      </w:r>
      <w:r>
        <w:t xml:space="preserve"> community </w:t>
      </w:r>
      <w:r w:rsidR="00545BA8">
        <w:t>the work you’ve done to be</w:t>
      </w:r>
      <w:r>
        <w:t xml:space="preserve"> Rainbow Ready </w:t>
      </w:r>
      <w:r w:rsidR="00545BA8">
        <w:t>and will be helpful to others in the future who may want to continue your work</w:t>
      </w:r>
      <w:r w:rsidRPr="6D599706">
        <w:rPr>
          <w:rStyle w:val="normaltextrun"/>
        </w:rPr>
        <w:t>.</w:t>
      </w:r>
    </w:p>
    <w:p w14:paraId="664CA6DC" w14:textId="1C7639C3" w:rsidR="00FE1E85" w:rsidRPr="003452DB" w:rsidRDefault="00FE1E85" w:rsidP="009C4D4A">
      <w:pPr>
        <w:pStyle w:val="Body"/>
      </w:pPr>
      <w:r>
        <w:t xml:space="preserve">The checklist below outlines the steps required to </w:t>
      </w:r>
      <w:r w:rsidR="00545BA8">
        <w:t xml:space="preserve">becoming </w:t>
      </w:r>
      <w:r>
        <w:t>Rainbow Ready</w:t>
      </w:r>
      <w:r w:rsidR="00F16478">
        <w:t>. This</w:t>
      </w:r>
      <w:r>
        <w:t xml:space="preserve"> includ</w:t>
      </w:r>
      <w:r w:rsidR="00F16478">
        <w:t>es</w:t>
      </w:r>
      <w:r>
        <w:t xml:space="preserve"> satisf</w:t>
      </w:r>
      <w:r w:rsidR="00F16478">
        <w:t>ying</w:t>
      </w:r>
      <w:r>
        <w:t xml:space="preserve"> </w:t>
      </w:r>
      <w:r w:rsidR="612E5B59">
        <w:t xml:space="preserve">as many of the </w:t>
      </w:r>
      <w:r>
        <w:t>indicators</w:t>
      </w:r>
      <w:r w:rsidR="7EA18101">
        <w:t xml:space="preserve"> that you can</w:t>
      </w:r>
      <w:r w:rsidR="00545BA8">
        <w:t xml:space="preserve"> </w:t>
      </w:r>
      <w:r>
        <w:t xml:space="preserve">of </w:t>
      </w:r>
      <w:r w:rsidR="0003686B">
        <w:t>LGBTIQA+</w:t>
      </w:r>
      <w:r>
        <w:t xml:space="preserve"> inclusivity within your relevant setting guide, provi</w:t>
      </w:r>
      <w:r w:rsidR="00F16478">
        <w:t>ding</w:t>
      </w:r>
      <w:r>
        <w:t xml:space="preserve"> evidence to substantiate progress</w:t>
      </w:r>
      <w:r w:rsidR="00545BA8">
        <w:t>, sharing your stories of lessons learned and your successes,</w:t>
      </w:r>
      <w:r>
        <w:t xml:space="preserve"> and </w:t>
      </w:r>
      <w:r w:rsidR="00545BA8">
        <w:t xml:space="preserve">perhaps even </w:t>
      </w:r>
      <w:r>
        <w:t>releas</w:t>
      </w:r>
      <w:r w:rsidR="00F16478">
        <w:t>ing</w:t>
      </w:r>
      <w:r>
        <w:t xml:space="preserve"> evaluation reports via a public-facing website.</w:t>
      </w:r>
    </w:p>
    <w:p w14:paraId="25AA2B74" w14:textId="77777777" w:rsidR="00FE1E85" w:rsidRPr="00221BE0" w:rsidRDefault="00FE1E85" w:rsidP="00221BE0">
      <w:pPr>
        <w:pStyle w:val="Heading2"/>
      </w:pPr>
      <w:bookmarkStart w:id="1" w:name="_Toc103098291"/>
      <w:r w:rsidRPr="00221BE0">
        <w:t>When to use this tool</w:t>
      </w:r>
      <w:bookmarkEnd w:id="1"/>
    </w:p>
    <w:p w14:paraId="0C51B957" w14:textId="7B6B159B" w:rsidR="00FE1E85" w:rsidRDefault="00FE1E85" w:rsidP="00081956">
      <w:pPr>
        <w:pStyle w:val="Body"/>
      </w:pPr>
      <w:r>
        <w:t xml:space="preserve">This checklist </w:t>
      </w:r>
      <w:r w:rsidR="00545BA8">
        <w:t xml:space="preserve">can </w:t>
      </w:r>
      <w:r>
        <w:t xml:space="preserve">be used </w:t>
      </w:r>
      <w:r w:rsidR="00833147" w:rsidRPr="00833147">
        <w:t>to measure your own progress at any time during, or at the end of, your work</w:t>
      </w:r>
      <w:r w:rsidR="00833147">
        <w:t>. You can use it</w:t>
      </w:r>
      <w:r w:rsidR="00833147" w:rsidRPr="00833147">
        <w:t xml:space="preserve"> </w:t>
      </w:r>
      <w:r>
        <w:t xml:space="preserve">as part of </w:t>
      </w:r>
      <w:r w:rsidRPr="00322181">
        <w:rPr>
          <w:b/>
          <w:bCs/>
        </w:rPr>
        <w:t>Phase</w:t>
      </w:r>
      <w:r>
        <w:t xml:space="preserve"> </w:t>
      </w:r>
      <w:r>
        <w:rPr>
          <w:b/>
          <w:bCs/>
        </w:rPr>
        <w:t>6</w:t>
      </w:r>
      <w:r w:rsidRPr="00CB2F4A">
        <w:rPr>
          <w:b/>
          <w:bCs/>
        </w:rPr>
        <w:t xml:space="preserve">: </w:t>
      </w:r>
      <w:r w:rsidR="00B87224">
        <w:rPr>
          <w:b/>
          <w:bCs/>
        </w:rPr>
        <w:t>Checklist</w:t>
      </w:r>
      <w:r>
        <w:t xml:space="preserve"> </w:t>
      </w:r>
      <w:r w:rsidR="00F16478">
        <w:t xml:space="preserve">after </w:t>
      </w:r>
      <w:r>
        <w:t>completi</w:t>
      </w:r>
      <w:r w:rsidR="00F16478">
        <w:t>ng</w:t>
      </w:r>
      <w:r>
        <w:t xml:space="preserve"> the </w:t>
      </w:r>
      <w:r w:rsidR="00F16478">
        <w:rPr>
          <w:b/>
          <w:bCs/>
        </w:rPr>
        <w:t>e</w:t>
      </w:r>
      <w:r>
        <w:rPr>
          <w:b/>
          <w:bCs/>
        </w:rPr>
        <w:t xml:space="preserve">valuation </w:t>
      </w:r>
      <w:r w:rsidR="00F16478">
        <w:rPr>
          <w:b/>
          <w:bCs/>
        </w:rPr>
        <w:t>t</w:t>
      </w:r>
      <w:r>
        <w:rPr>
          <w:b/>
          <w:bCs/>
        </w:rPr>
        <w:t>ool</w:t>
      </w:r>
      <w:r>
        <w:rPr>
          <w:i/>
        </w:rPr>
        <w:t xml:space="preserve"> </w:t>
      </w:r>
      <w:r>
        <w:t xml:space="preserve">to measure </w:t>
      </w:r>
      <w:r w:rsidR="00833147">
        <w:t xml:space="preserve">your </w:t>
      </w:r>
      <w:r>
        <w:t xml:space="preserve">progress towards achieving </w:t>
      </w:r>
      <w:r w:rsidR="0003686B">
        <w:t>LGBTIQA+</w:t>
      </w:r>
      <w:r>
        <w:t xml:space="preserve"> inclusion. </w:t>
      </w:r>
    </w:p>
    <w:p w14:paraId="363FFAEC" w14:textId="77777777" w:rsidR="00FE1E85" w:rsidRPr="00221BE0" w:rsidRDefault="00FE1E85" w:rsidP="00221BE0">
      <w:pPr>
        <w:pStyle w:val="Heading2"/>
      </w:pPr>
      <w:bookmarkStart w:id="2" w:name="_Toc103098292"/>
      <w:r w:rsidRPr="00221BE0">
        <w:t>How to use this tool</w:t>
      </w:r>
      <w:bookmarkEnd w:id="2"/>
    </w:p>
    <w:p w14:paraId="4F8A120A" w14:textId="77777777" w:rsidR="00FE1E85" w:rsidRPr="003F3E77" w:rsidRDefault="00FE1E85" w:rsidP="00221BE0">
      <w:pPr>
        <w:pStyle w:val="Numberdigit"/>
      </w:pPr>
      <w:r>
        <w:t>Review your progress against the steps below.</w:t>
      </w:r>
    </w:p>
    <w:p w14:paraId="5BFC58FC" w14:textId="54332202" w:rsidR="00833147" w:rsidRDefault="00FE1E85" w:rsidP="00221BE0">
      <w:pPr>
        <w:pStyle w:val="Numberdigit"/>
      </w:pPr>
      <w:r w:rsidRPr="700277B0">
        <w:t xml:space="preserve">If all steps in the checklist are marked as complete, </w:t>
      </w:r>
      <w:r w:rsidR="00833147">
        <w:t xml:space="preserve">you may feel that you have done what you intended to become </w:t>
      </w:r>
      <w:r w:rsidRPr="700277B0">
        <w:t xml:space="preserve">Rainbow Ready. </w:t>
      </w:r>
    </w:p>
    <w:p w14:paraId="630955EF" w14:textId="15D5308A" w:rsidR="00FE1E85" w:rsidRPr="00D12EE7" w:rsidRDefault="00FE1E85" w:rsidP="00081956">
      <w:pPr>
        <w:pStyle w:val="Heading1"/>
        <w:rPr>
          <w:rFonts w:cstheme="minorHAnsi"/>
          <w:b/>
          <w:color w:val="auto"/>
          <w:sz w:val="22"/>
          <w:szCs w:val="22"/>
        </w:rPr>
      </w:pPr>
      <w:bookmarkStart w:id="3" w:name="_Toc103098293"/>
      <w:r w:rsidRPr="003F3E77">
        <w:t>Next steps</w:t>
      </w:r>
      <w:bookmarkEnd w:id="3"/>
    </w:p>
    <w:p w14:paraId="7E6B2299" w14:textId="77777777" w:rsidR="00833147" w:rsidRDefault="00833147" w:rsidP="00081956">
      <w:pPr>
        <w:pStyle w:val="Body"/>
      </w:pPr>
      <w:r w:rsidRPr="00833147">
        <w:t>You may want to display your final Rainbow Ready roadmap work so that others in your region, town, organisation or community can see what you’</w:t>
      </w:r>
      <w:r>
        <w:t>r</w:t>
      </w:r>
      <w:r w:rsidRPr="00833147">
        <w:t>e working to achieved.</w:t>
      </w:r>
    </w:p>
    <w:p w14:paraId="5F52D2DB" w14:textId="2EB3DA00" w:rsidR="00833147" w:rsidRDefault="00833147" w:rsidP="00081956">
      <w:pPr>
        <w:pStyle w:val="Body"/>
      </w:pPr>
      <w:r w:rsidRPr="00833147">
        <w:lastRenderedPageBreak/>
        <w:t xml:space="preserve">It’s one of the main purposes of this project, as </w:t>
      </w:r>
      <w:r w:rsidR="0003686B">
        <w:t>LGBTIQA+</w:t>
      </w:r>
      <w:r w:rsidRPr="00833147">
        <w:t xml:space="preserve"> people across the state told us they would like to see how inclusion work was done. We want you to share your stories so that others can apply the lessons in their own town, community or organisation. Making your results publicly accessible will also help those who come along later and wish to carry the work forward.</w:t>
      </w:r>
    </w:p>
    <w:p w14:paraId="7832AA88" w14:textId="71DDC0E3" w:rsidR="00FE1E85" w:rsidRDefault="00FE1E85" w:rsidP="00081956">
      <w:pPr>
        <w:pStyle w:val="Body"/>
      </w:pPr>
      <w:r w:rsidRPr="003F3E77">
        <w:t>..</w:t>
      </w:r>
      <w:r w:rsidR="00026F8A">
        <w:t xml:space="preserve"> </w:t>
      </w:r>
    </w:p>
    <w:p w14:paraId="4E2D3FC3" w14:textId="4726AC16" w:rsidR="006C3471" w:rsidRPr="003452DB" w:rsidRDefault="006C3471" w:rsidP="006C3471">
      <w:pPr>
        <w:pStyle w:val="Heading2"/>
      </w:pPr>
      <w:r w:rsidRPr="003D2977">
        <w:t xml:space="preserve">Rainbow Ready </w:t>
      </w:r>
      <w:r>
        <w:t>c</w:t>
      </w:r>
      <w:r w:rsidRPr="003D2977">
        <w:t>hecklist</w:t>
      </w:r>
    </w:p>
    <w:p w14:paraId="0B53A2F3" w14:textId="31A4A31B" w:rsidR="006C3471" w:rsidRPr="002449C8" w:rsidRDefault="006C3471" w:rsidP="006C3471">
      <w:pPr>
        <w:pStyle w:val="Bullet1"/>
      </w:pPr>
      <w:r>
        <w:t>A R</w:t>
      </w:r>
      <w:r w:rsidRPr="002449C8">
        <w:t xml:space="preserve">ainbow Ready project to improve </w:t>
      </w:r>
      <w:r w:rsidR="0003686B">
        <w:t>LGBTIQA+</w:t>
      </w:r>
      <w:r w:rsidRPr="002449C8">
        <w:t xml:space="preserve"> inclusion within a community, group or service has been undertaken</w:t>
      </w:r>
      <w:r>
        <w:t>.</w:t>
      </w:r>
      <w:r w:rsidRPr="002449C8">
        <w:t xml:space="preserve"> </w:t>
      </w:r>
    </w:p>
    <w:p w14:paraId="229F02C5" w14:textId="5024D339" w:rsidR="006C3471" w:rsidRPr="002449C8" w:rsidRDefault="006C3471" w:rsidP="006C3471">
      <w:pPr>
        <w:pStyle w:val="Bullet1"/>
      </w:pPr>
      <w:r w:rsidRPr="002449C8">
        <w:t xml:space="preserve">All indicators from the relevant settings guide have been entered into the </w:t>
      </w:r>
      <w:r>
        <w:t>e</w:t>
      </w:r>
      <w:r w:rsidRPr="002449C8">
        <w:t xml:space="preserve">valuation </w:t>
      </w:r>
      <w:r>
        <w:t>t</w:t>
      </w:r>
      <w:r w:rsidRPr="002449C8">
        <w:t>ool</w:t>
      </w:r>
      <w:r>
        <w:t>.</w:t>
      </w:r>
    </w:p>
    <w:p w14:paraId="493A05C6" w14:textId="141217DB" w:rsidR="006C3471" w:rsidRPr="002449C8" w:rsidRDefault="006C3471" w:rsidP="006C3471">
      <w:pPr>
        <w:pStyle w:val="Bullet1"/>
      </w:pPr>
      <w:r w:rsidRPr="002449C8">
        <w:t>An evaluation team ha</w:t>
      </w:r>
      <w:r>
        <w:t>s</w:t>
      </w:r>
      <w:r w:rsidRPr="002449C8">
        <w:t xml:space="preserve"> been identified to evaluat</w:t>
      </w:r>
      <w:r>
        <w:t>e</w:t>
      </w:r>
      <w:r w:rsidRPr="002449C8">
        <w:t xml:space="preserve"> progress towards </w:t>
      </w:r>
      <w:r w:rsidR="0003686B">
        <w:t>LGBTIQA+</w:t>
      </w:r>
      <w:r w:rsidRPr="002449C8">
        <w:t xml:space="preserve"> inclusion, as documented in the attached </w:t>
      </w:r>
      <w:r>
        <w:t>e</w:t>
      </w:r>
      <w:r w:rsidRPr="002449C8">
        <w:t xml:space="preserve">valuation </w:t>
      </w:r>
      <w:r>
        <w:t>t</w:t>
      </w:r>
      <w:r w:rsidRPr="002449C8">
        <w:t>ool</w:t>
      </w:r>
      <w:r>
        <w:t>.</w:t>
      </w:r>
    </w:p>
    <w:p w14:paraId="51FC5E56" w14:textId="3314A083" w:rsidR="006C3471" w:rsidRDefault="006C3471" w:rsidP="006C3471">
      <w:pPr>
        <w:pStyle w:val="Bullet1"/>
      </w:pPr>
      <w:r w:rsidRPr="700277B0">
        <w:t xml:space="preserve">All applicable indicators as listed in the </w:t>
      </w:r>
      <w:r>
        <w:t>e</w:t>
      </w:r>
      <w:r w:rsidRPr="700277B0">
        <w:t xml:space="preserve">valuation </w:t>
      </w:r>
      <w:r>
        <w:t>t</w:t>
      </w:r>
      <w:r w:rsidRPr="700277B0">
        <w:t xml:space="preserve">ool </w:t>
      </w:r>
      <w:r w:rsidR="00833147">
        <w:t xml:space="preserve">that </w:t>
      </w:r>
      <w:r w:rsidRPr="700277B0">
        <w:t>have been evaluated as ‘Met’</w:t>
      </w:r>
      <w:r>
        <w:t>.</w:t>
      </w:r>
    </w:p>
    <w:p w14:paraId="59BBE82D" w14:textId="3F58CE7E" w:rsidR="006C3471" w:rsidRPr="002449C8" w:rsidRDefault="006C3471" w:rsidP="006C3471">
      <w:pPr>
        <w:pStyle w:val="Bullet1"/>
      </w:pPr>
      <w:r w:rsidRPr="700277B0">
        <w:rPr>
          <w:b/>
          <w:bCs/>
        </w:rPr>
        <w:t xml:space="preserve">Note: </w:t>
      </w:r>
      <w:r w:rsidRPr="700277B0">
        <w:t>Indicators that have been marked ‘Unable to be met’ are not considered for the purpose of this checklist</w:t>
      </w:r>
      <w:r>
        <w:t xml:space="preserve">. </w:t>
      </w:r>
    </w:p>
    <w:p w14:paraId="18C6E582" w14:textId="4698804C" w:rsidR="006C3471" w:rsidRPr="002449C8" w:rsidRDefault="006C3471" w:rsidP="006C3471">
      <w:pPr>
        <w:pStyle w:val="Bullet1"/>
      </w:pPr>
      <w:r w:rsidRPr="002449C8">
        <w:t xml:space="preserve">All indicators as listed in the </w:t>
      </w:r>
      <w:r>
        <w:t>e</w:t>
      </w:r>
      <w:r w:rsidRPr="002449C8">
        <w:t xml:space="preserve">valuation </w:t>
      </w:r>
      <w:r>
        <w:t>t</w:t>
      </w:r>
      <w:r w:rsidRPr="002449C8">
        <w:t>ool have been sufficiently evidenced with supporting documentation</w:t>
      </w:r>
      <w:r>
        <w:t>.</w:t>
      </w:r>
    </w:p>
    <w:p w14:paraId="215F79EE" w14:textId="41A7E5A1" w:rsidR="006C3471" w:rsidRPr="002449C8" w:rsidRDefault="006C3471" w:rsidP="006C3471">
      <w:pPr>
        <w:pStyle w:val="Bullet1"/>
      </w:pPr>
      <w:r w:rsidRPr="002449C8">
        <w:t xml:space="preserve">The evaluation is dated and includes </w:t>
      </w:r>
      <w:r>
        <w:t xml:space="preserve">the </w:t>
      </w:r>
      <w:r w:rsidRPr="002449C8">
        <w:t xml:space="preserve">names of </w:t>
      </w:r>
      <w:r>
        <w:t xml:space="preserve">the </w:t>
      </w:r>
      <w:r w:rsidRPr="002449C8">
        <w:t>people who conducted</w:t>
      </w:r>
      <w:r>
        <w:t xml:space="preserve"> it.</w:t>
      </w:r>
    </w:p>
    <w:p w14:paraId="66D560CC" w14:textId="01EE274E" w:rsidR="006C3471" w:rsidRPr="002449C8" w:rsidRDefault="006C3471" w:rsidP="006C3471">
      <w:pPr>
        <w:pStyle w:val="Bullet1"/>
      </w:pPr>
      <w:r w:rsidRPr="002449C8">
        <w:t>The evaluation, including supporting documentation, is made available through a public website</w:t>
      </w:r>
      <w:r>
        <w:t>.</w:t>
      </w:r>
    </w:p>
    <w:p w14:paraId="22EF5AF0" w14:textId="1529E642" w:rsidR="006C3471" w:rsidRPr="002449C8" w:rsidRDefault="006C3471" w:rsidP="006C3471">
      <w:pPr>
        <w:pStyle w:val="Bullet1"/>
      </w:pPr>
      <w:r w:rsidRPr="002449C8">
        <w:t xml:space="preserve">The evaluation </w:t>
      </w:r>
      <w:r w:rsidR="00833147">
        <w:t>can be</w:t>
      </w:r>
      <w:r w:rsidR="00833147" w:rsidRPr="002449C8">
        <w:t xml:space="preserve"> </w:t>
      </w:r>
      <w:r w:rsidRPr="002449C8">
        <w:t>scheduled to be repeated every two years</w:t>
      </w:r>
      <w:r w:rsidR="00833147">
        <w:t xml:space="preserve"> to ensure on-going Rainbow Readiness</w:t>
      </w:r>
      <w:r>
        <w:t>.</w:t>
      </w:r>
    </w:p>
    <w:p w14:paraId="53806115" w14:textId="72A76DDD" w:rsidR="006C3471" w:rsidRPr="002449C8" w:rsidRDefault="006C3471" w:rsidP="006C3471">
      <w:pPr>
        <w:pStyle w:val="Bullet1"/>
      </w:pPr>
      <w:r w:rsidRPr="002449C8">
        <w:t xml:space="preserve">Historical evaluation reports </w:t>
      </w:r>
      <w:r w:rsidR="00833147">
        <w:t>can be</w:t>
      </w:r>
      <w:r w:rsidR="00833147" w:rsidRPr="002449C8">
        <w:t xml:space="preserve"> </w:t>
      </w:r>
      <w:r w:rsidRPr="002449C8">
        <w:t>made publicly available to enable community members to provide feedback</w:t>
      </w:r>
      <w:r>
        <w:t>.</w:t>
      </w:r>
      <w:r w:rsidRPr="002449C8">
        <w:t xml:space="preserve"> </w:t>
      </w:r>
      <w:r>
        <w:t>This helps</w:t>
      </w:r>
      <w:r w:rsidRPr="002449C8">
        <w:t xml:space="preserve"> build trust in continuous progress being made to achieve </w:t>
      </w:r>
      <w:r w:rsidR="0003686B">
        <w:t>LGBTIQA+</w:t>
      </w:r>
      <w:r w:rsidRPr="002449C8">
        <w:t xml:space="preserve"> inclusion</w:t>
      </w:r>
      <w:r>
        <w:t>.</w:t>
      </w:r>
    </w:p>
    <w:p w14:paraId="72860731" w14:textId="77777777" w:rsidR="002A0DE3" w:rsidRPr="002A0DE3" w:rsidRDefault="002A0DE3" w:rsidP="002A0DE3">
      <w:pPr>
        <w:pStyle w:val="Body"/>
      </w:pPr>
    </w:p>
    <w:tbl>
      <w:tblPr>
        <w:tblStyle w:val="TableGrid"/>
        <w:tblW w:w="0" w:type="auto"/>
        <w:tblLook w:val="0620" w:firstRow="1" w:lastRow="0" w:firstColumn="0" w:lastColumn="0" w:noHBand="1" w:noVBand="1"/>
      </w:tblPr>
      <w:tblGrid>
        <w:gridCol w:w="9085"/>
      </w:tblGrid>
      <w:tr w:rsidR="002A0DE3" w14:paraId="0F8DCFDC" w14:textId="77777777" w:rsidTr="002A0DE3">
        <w:tc>
          <w:tcPr>
            <w:tcW w:w="9085" w:type="dxa"/>
          </w:tcPr>
          <w:p w14:paraId="1ACEE913" w14:textId="77777777" w:rsidR="002A0DE3" w:rsidRPr="0055119B" w:rsidRDefault="002A0DE3" w:rsidP="002F3321">
            <w:pPr>
              <w:pStyle w:val="Accessibilitypara"/>
            </w:pPr>
            <w:r w:rsidRPr="0055119B">
              <w:t>To receive this document in another format</w:t>
            </w:r>
            <w:r>
              <w:t>,</w:t>
            </w:r>
            <w:r w:rsidRPr="0055119B">
              <w:t xml:space="preserve"> </w:t>
            </w:r>
            <w:hyperlink r:id="rId11" w:history="1">
              <w:r>
                <w:rPr>
                  <w:rStyle w:val="Hyperlink"/>
                  <w:b/>
                  <w:bCs/>
                </w:rPr>
                <w:t>email the Equality Unit</w:t>
              </w:r>
            </w:hyperlink>
            <w:r w:rsidRPr="009B3D5C">
              <w:rPr>
                <w:b/>
                <w:bCs/>
              </w:rPr>
              <w:t xml:space="preserve"> </w:t>
            </w:r>
            <w:r w:rsidRPr="009B3D5C">
              <w:t>&lt;equality@dffh.vic.gov.au&gt;.</w:t>
            </w:r>
            <w:r w:rsidRPr="0055119B">
              <w:rPr>
                <w:color w:val="004C97"/>
              </w:rPr>
              <w:t xml:space="preserve"> </w:t>
            </w:r>
          </w:p>
          <w:p w14:paraId="0ED04490" w14:textId="77777777" w:rsidR="002A0DE3" w:rsidRPr="0055119B" w:rsidRDefault="002A0DE3" w:rsidP="002F3321">
            <w:pPr>
              <w:pStyle w:val="Imprint"/>
              <w:spacing w:after="120"/>
            </w:pPr>
            <w:r w:rsidRPr="0055119B">
              <w:t>Authorised and published by the Victorian Government, 1 Treasury Place, Melbourne.</w:t>
            </w:r>
          </w:p>
          <w:p w14:paraId="66E306CD" w14:textId="77777777" w:rsidR="002A0DE3" w:rsidRPr="009B3D5C" w:rsidRDefault="002A0DE3" w:rsidP="002F3321">
            <w:pPr>
              <w:pStyle w:val="Imprint"/>
              <w:spacing w:after="120"/>
            </w:pPr>
            <w:r w:rsidRPr="0055119B">
              <w:t xml:space="preserve">© State of Victoria, Australia, Department </w:t>
            </w:r>
            <w:r w:rsidRPr="001B058F">
              <w:t xml:space="preserve">of </w:t>
            </w:r>
            <w:r>
              <w:t>Families, Fairness and Housin</w:t>
            </w:r>
            <w:r w:rsidRPr="009B3D5C">
              <w:t>g, May 2022.</w:t>
            </w:r>
          </w:p>
          <w:p w14:paraId="11A2045B" w14:textId="77777777" w:rsidR="002A0DE3" w:rsidRDefault="002A0DE3" w:rsidP="002F3321">
            <w:pPr>
              <w:pStyle w:val="Imprint"/>
              <w:spacing w:after="120"/>
            </w:pPr>
            <w:r w:rsidRPr="0055119B">
              <w:t xml:space="preserve">Available at </w:t>
            </w:r>
            <w:hyperlink r:id="rId12" w:history="1">
              <w:r w:rsidRPr="009B3D5C">
                <w:rPr>
                  <w:rStyle w:val="Hyperlink"/>
                </w:rPr>
                <w:t>Rainbow Ready ro</w:t>
              </w:r>
              <w:r w:rsidRPr="009B3D5C">
                <w:rPr>
                  <w:rStyle w:val="Hyperlink"/>
                  <w:rFonts w:cs="Arial"/>
                </w:rPr>
                <w:t>admap</w:t>
              </w:r>
            </w:hyperlink>
            <w:r w:rsidRPr="00695B02">
              <w:rPr>
                <w:rFonts w:cs="Arial"/>
              </w:rPr>
              <w:t xml:space="preserve"> &lt;</w:t>
            </w:r>
            <w:r w:rsidRPr="009B3D5C">
              <w:rPr>
                <w:rStyle w:val="normaltextrun"/>
                <w:rFonts w:cs="Arial"/>
                <w:color w:val="000000"/>
                <w:bdr w:val="none" w:sz="0" w:space="0" w:color="auto" w:frame="1"/>
              </w:rPr>
              <w:t>https://www.vic.gov.au/rainbow-ready-roadmap&gt;.</w:t>
            </w:r>
            <w:r w:rsidRPr="00E33237">
              <w:rPr>
                <w:color w:val="004C97"/>
              </w:rPr>
              <w:t xml:space="preserve"> </w:t>
            </w:r>
          </w:p>
        </w:tc>
      </w:tr>
    </w:tbl>
    <w:p w14:paraId="4A3BC875" w14:textId="77777777" w:rsidR="002A0DE3" w:rsidRPr="00CC1CEA" w:rsidRDefault="002A0DE3" w:rsidP="00081956">
      <w:pPr>
        <w:pStyle w:val="Body"/>
      </w:pPr>
    </w:p>
    <w:sectPr w:rsidR="002A0DE3" w:rsidRPr="00CC1CEA" w:rsidSect="006C3471">
      <w:headerReference w:type="even" r:id="rId13"/>
      <w:headerReference w:type="default" r:id="rId14"/>
      <w:footerReference w:type="even" r:id="rId15"/>
      <w:footerReference w:type="default" r:id="rId16"/>
      <w:footerReference w:type="first" r:id="rId17"/>
      <w:pgSz w:w="11906" w:h="16838" w:code="9"/>
      <w:pgMar w:top="1418" w:right="1304" w:bottom="851" w:left="1304"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5DAD" w14:textId="77777777" w:rsidR="00661E01" w:rsidRDefault="00661E01">
      <w:r>
        <w:separator/>
      </w:r>
    </w:p>
    <w:p w14:paraId="61B8795B" w14:textId="77777777" w:rsidR="00661E01" w:rsidRDefault="00661E01"/>
  </w:endnote>
  <w:endnote w:type="continuationSeparator" w:id="0">
    <w:p w14:paraId="182B0AA5" w14:textId="77777777" w:rsidR="00661E01" w:rsidRDefault="00661E01">
      <w:r>
        <w:continuationSeparator/>
      </w:r>
    </w:p>
    <w:p w14:paraId="46442DB0" w14:textId="77777777" w:rsidR="00661E01" w:rsidRDefault="00661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kduster">
    <w:altName w:val="Comic Sans MS"/>
    <w:charset w:val="4D"/>
    <w:family w:val="script"/>
    <w:pitch w:val="variable"/>
    <w:sig w:usb0="80000023" w:usb1="00000000" w:usb2="00000000" w:usb3="00000000" w:csb0="00000001" w:csb1="00000000"/>
  </w:font>
  <w:font w:name="Times New Roman (Headings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6"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45FA707B" w:rsidR="00431A70" w:rsidRDefault="007E1C74" w:rsidP="00DC00C1">
    <w:pPr>
      <w:pStyle w:val="Footer"/>
      <w:tabs>
        <w:tab w:val="left" w:pos="3667"/>
      </w:tabs>
    </w:pPr>
    <w:r>
      <w:rPr>
        <w:noProof/>
        <w:lang w:eastAsia="en-AU"/>
      </w:rPr>
      <mc:AlternateContent>
        <mc:Choice Requires="wps">
          <w:drawing>
            <wp:anchor distT="0" distB="0" distL="114300" distR="114300" simplePos="0" relativeHeight="251697664" behindDoc="0" locked="0" layoutInCell="0" allowOverlap="1" wp14:anchorId="33B9EBC9" wp14:editId="52FE3E2F">
              <wp:simplePos x="0" y="0"/>
              <wp:positionH relativeFrom="page">
                <wp:posOffset>0</wp:posOffset>
              </wp:positionH>
              <wp:positionV relativeFrom="page">
                <wp:posOffset>10189210</wp:posOffset>
              </wp:positionV>
              <wp:extent cx="7560310" cy="311785"/>
              <wp:effectExtent l="0" t="0" r="0" b="12065"/>
              <wp:wrapNone/>
              <wp:docPr id="1" name="MSIPCM5e734135a5747c6a4ca5788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C83D3" w14:textId="39632624" w:rsidR="007E1C74" w:rsidRPr="007E1C74" w:rsidRDefault="007E1C74" w:rsidP="007E1C74">
                          <w:pPr>
                            <w:spacing w:after="0"/>
                            <w:jc w:val="center"/>
                            <w:rPr>
                              <w:rFonts w:ascii="Arial Black" w:hAnsi="Arial Black"/>
                              <w:color w:val="000000"/>
                              <w:sz w:val="20"/>
                            </w:rPr>
                          </w:pPr>
                          <w:r w:rsidRPr="007E1C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B9EBC9" id="_x0000_t202" coordsize="21600,21600" o:spt="202" path="m,l,21600r21600,l21600,xe">
              <v:stroke joinstyle="miter"/>
              <v:path gradientshapeok="t" o:connecttype="rect"/>
            </v:shapetype>
            <v:shape id="MSIPCM5e734135a5747c6a4ca5788d"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976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0BC83D3" w14:textId="39632624" w:rsidR="007E1C74" w:rsidRPr="007E1C74" w:rsidRDefault="007E1C74" w:rsidP="007E1C74">
                    <w:pPr>
                      <w:spacing w:after="0"/>
                      <w:jc w:val="center"/>
                      <w:rPr>
                        <w:rFonts w:ascii="Arial Black" w:hAnsi="Arial Black"/>
                        <w:color w:val="000000"/>
                        <w:sz w:val="20"/>
                      </w:rPr>
                    </w:pPr>
                    <w:r w:rsidRPr="007E1C74">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BCE929" id="MSIPCMcda5461fada7660fda7e169a"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29"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5829" w14:textId="67215C18" w:rsidR="007E1C74" w:rsidRDefault="00D92C8B">
    <w:pPr>
      <w:pStyle w:val="Footer"/>
    </w:pPr>
    <w:r>
      <w:rPr>
        <w:noProof/>
      </w:rPr>
      <w:drawing>
        <wp:anchor distT="0" distB="0" distL="114300" distR="114300" simplePos="0" relativeHeight="251700736" behindDoc="1" locked="1" layoutInCell="1" allowOverlap="1" wp14:anchorId="05D6FD6F" wp14:editId="4BB1ACF1">
          <wp:simplePos x="0" y="0"/>
          <wp:positionH relativeFrom="page">
            <wp:align>left</wp:align>
          </wp:positionH>
          <wp:positionV relativeFrom="page">
            <wp:align>bottom</wp:align>
          </wp:positionV>
          <wp:extent cx="7560000" cy="921600"/>
          <wp:effectExtent l="0" t="0" r="0" b="5715"/>
          <wp:wrapNone/>
          <wp:docPr id="5" name="Picture 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2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C74">
      <w:rPr>
        <w:noProof/>
      </w:rPr>
      <mc:AlternateContent>
        <mc:Choice Requires="wps">
          <w:drawing>
            <wp:anchor distT="0" distB="0" distL="114300" distR="114300" simplePos="0" relativeHeight="251698688" behindDoc="0" locked="0" layoutInCell="0" allowOverlap="1" wp14:anchorId="60B2C092" wp14:editId="2F6DE671">
              <wp:simplePos x="0" y="0"/>
              <wp:positionH relativeFrom="page">
                <wp:posOffset>0</wp:posOffset>
              </wp:positionH>
              <wp:positionV relativeFrom="page">
                <wp:posOffset>10189210</wp:posOffset>
              </wp:positionV>
              <wp:extent cx="7560310" cy="311785"/>
              <wp:effectExtent l="0" t="0" r="0" b="12065"/>
              <wp:wrapNone/>
              <wp:docPr id="2" name="MSIPCM0fc74e42a2c3b83675ea0f4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138759" w14:textId="002C4C47" w:rsidR="007E1C74" w:rsidRPr="007E1C74" w:rsidRDefault="007E1C74" w:rsidP="007E1C74">
                          <w:pPr>
                            <w:spacing w:after="0"/>
                            <w:jc w:val="center"/>
                            <w:rPr>
                              <w:rFonts w:ascii="Arial Black" w:hAnsi="Arial Black"/>
                              <w:color w:val="000000"/>
                              <w:sz w:val="20"/>
                            </w:rPr>
                          </w:pPr>
                          <w:r w:rsidRPr="007E1C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B2C092" id="_x0000_t202" coordsize="21600,21600" o:spt="202" path="m,l,21600r21600,l21600,xe">
              <v:stroke joinstyle="miter"/>
              <v:path gradientshapeok="t" o:connecttype="rect"/>
            </v:shapetype>
            <v:shape id="MSIPCM0fc74e42a2c3b83675ea0f44" o:spid="_x0000_s1030" type="#_x0000_t202" alt="{&quot;HashCode&quot;:904758361,&quot;Height&quot;:841.0,&quot;Width&quot;:595.0,&quot;Placement&quot;:&quot;Footer&quot;,&quot;Index&quot;:&quot;FirstPage&quot;,&quot;Section&quot;:1,&quot;Top&quot;:0.0,&quot;Left&quot;:0.0}" style="position:absolute;margin-left:0;margin-top:802.3pt;width:595.3pt;height:24.55pt;z-index:2516986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B138759" w14:textId="002C4C47" w:rsidR="007E1C74" w:rsidRPr="007E1C74" w:rsidRDefault="007E1C74" w:rsidP="007E1C74">
                    <w:pPr>
                      <w:spacing w:after="0"/>
                      <w:jc w:val="center"/>
                      <w:rPr>
                        <w:rFonts w:ascii="Arial Black" w:hAnsi="Arial Black"/>
                        <w:color w:val="000000"/>
                        <w:sz w:val="20"/>
                      </w:rPr>
                    </w:pPr>
                    <w:r w:rsidRPr="007E1C7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8D2C" w14:textId="77777777" w:rsidR="00661E01" w:rsidRDefault="00661E01" w:rsidP="00207717">
      <w:pPr>
        <w:spacing w:before="120"/>
      </w:pPr>
      <w:r>
        <w:separator/>
      </w:r>
    </w:p>
  </w:footnote>
  <w:footnote w:type="continuationSeparator" w:id="0">
    <w:p w14:paraId="1BABB3EF" w14:textId="77777777" w:rsidR="00661E01" w:rsidRDefault="00661E01">
      <w:r>
        <w:continuationSeparator/>
      </w:r>
    </w:p>
    <w:p w14:paraId="2522A7D9" w14:textId="77777777" w:rsidR="00661E01" w:rsidRDefault="00661E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6F8B5557" w:rsidR="00562811" w:rsidRPr="001C7128" w:rsidRDefault="00FE1E85" w:rsidP="001C7128">
    <w:pPr>
      <w:pStyle w:val="Header"/>
    </w:pPr>
    <w:r w:rsidRPr="00FE1E85">
      <w:t xml:space="preserve">Rainbow </w:t>
    </w:r>
    <w:r w:rsidR="000C08DE">
      <w:t xml:space="preserve">Ready </w:t>
    </w:r>
    <w:r w:rsidRPr="00FE1E85">
      <w:t>roadmap</w:t>
    </w:r>
    <w:r w:rsidR="000C08DE">
      <w:t xml:space="preserve"> – </w:t>
    </w:r>
    <w:r w:rsidR="000C08DE" w:rsidRPr="000C08DE">
      <w:t>Tool C: Rainbow Ready checklist</w:t>
    </w:r>
    <w:r w:rsidR="0066634F">
      <w:t xml:space="preserve"> </w:t>
    </w:r>
    <w:r w:rsidR="0066634F" w:rsidRPr="0066634F">
      <w:t>(accessible)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173"/>
    <w:multiLevelType w:val="hybridMultilevel"/>
    <w:tmpl w:val="98C43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8D2618"/>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DC6E52"/>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472BF3"/>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CF77B5"/>
    <w:multiLevelType w:val="hybridMultilevel"/>
    <w:tmpl w:val="3AA66F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781462"/>
    <w:multiLevelType w:val="hybridMultilevel"/>
    <w:tmpl w:val="3BD250CE"/>
    <w:lvl w:ilvl="0" w:tplc="0C090001">
      <w:start w:val="1"/>
      <w:numFmt w:val="bullet"/>
      <w:lvlText w:val=""/>
      <w:lvlJc w:val="left"/>
      <w:pPr>
        <w:ind w:left="360" w:hanging="360"/>
      </w:pPr>
      <w:rPr>
        <w:rFonts w:ascii="Symbol" w:hAnsi="Symbol" w:hint="default"/>
        <w:b/>
        <w:color w:val="000000" w:themeColor="text1"/>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C965E5"/>
    <w:multiLevelType w:val="hybridMultilevel"/>
    <w:tmpl w:val="A9C6B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A95D32"/>
    <w:multiLevelType w:val="multilevel"/>
    <w:tmpl w:val="29B2E80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DF7AE8"/>
    <w:multiLevelType w:val="multilevel"/>
    <w:tmpl w:val="892022CA"/>
    <w:lvl w:ilvl="0">
      <w:start w:val="1"/>
      <w:numFmt w:val="decimal"/>
      <w:lvlText w:val="%1."/>
      <w:lvlJc w:val="left"/>
      <w:pPr>
        <w:ind w:left="360" w:hanging="360"/>
      </w:pPr>
      <w:rPr>
        <w:b/>
        <w:bCs/>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A48F4"/>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EAA766D"/>
    <w:multiLevelType w:val="hybridMultilevel"/>
    <w:tmpl w:val="09C4F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D428FB"/>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EF367FE"/>
    <w:multiLevelType w:val="hybridMultilevel"/>
    <w:tmpl w:val="87B6C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297CEA"/>
    <w:multiLevelType w:val="hybridMultilevel"/>
    <w:tmpl w:val="C7A211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F0146E"/>
    <w:multiLevelType w:val="hybridMultilevel"/>
    <w:tmpl w:val="FD183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2974D3B"/>
    <w:multiLevelType w:val="hybridMultilevel"/>
    <w:tmpl w:val="060EB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9B7A41"/>
    <w:multiLevelType w:val="hybridMultilevel"/>
    <w:tmpl w:val="3C32AA38"/>
    <w:lvl w:ilvl="0" w:tplc="597C5668">
      <w:start w:val="1"/>
      <w:numFmt w:val="decimal"/>
      <w:lvlText w:val="%1."/>
      <w:lvlJc w:val="left"/>
      <w:pPr>
        <w:ind w:left="360" w:hanging="360"/>
      </w:pPr>
      <w:rPr>
        <w:b/>
        <w:bCs/>
      </w:rPr>
    </w:lvl>
    <w:lvl w:ilvl="1" w:tplc="0C090001">
      <w:start w:val="1"/>
      <w:numFmt w:val="bullet"/>
      <w:lvlText w:val=""/>
      <w:lvlJc w:val="left"/>
      <w:pPr>
        <w:ind w:left="1080" w:hanging="360"/>
      </w:pPr>
      <w:rPr>
        <w:rFonts w:ascii="Symbol" w:hAnsi="Symbol" w:hint="default"/>
        <w:b/>
        <w:b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750B6D"/>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3932C6"/>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FC2CE2"/>
    <w:multiLevelType w:val="hybridMultilevel"/>
    <w:tmpl w:val="C8A2AA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A55105"/>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BA0D1D"/>
    <w:multiLevelType w:val="hybridMultilevel"/>
    <w:tmpl w:val="6D409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D87C17"/>
    <w:multiLevelType w:val="hybridMultilevel"/>
    <w:tmpl w:val="8C8C6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090081"/>
    <w:multiLevelType w:val="hybridMultilevel"/>
    <w:tmpl w:val="0B8AF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93470BE"/>
    <w:multiLevelType w:val="hybridMultilevel"/>
    <w:tmpl w:val="D88AA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FA13CE"/>
    <w:multiLevelType w:val="multilevel"/>
    <w:tmpl w:val="29B2E80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4C50F6"/>
    <w:multiLevelType w:val="hybridMultilevel"/>
    <w:tmpl w:val="748A5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F26026A"/>
    <w:multiLevelType w:val="hybridMultilevel"/>
    <w:tmpl w:val="A6A8E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70A34E5"/>
    <w:multiLevelType w:val="hybridMultilevel"/>
    <w:tmpl w:val="DCD0B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D93BE0"/>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FD4C1F"/>
    <w:multiLevelType w:val="hybridMultilevel"/>
    <w:tmpl w:val="046A9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72682C"/>
    <w:multiLevelType w:val="hybridMultilevel"/>
    <w:tmpl w:val="9EF46B2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C75712A"/>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46219614">
    <w:abstractNumId w:val="16"/>
  </w:num>
  <w:num w:numId="2" w16cid:durableId="1882597242">
    <w:abstractNumId w:val="24"/>
  </w:num>
  <w:num w:numId="3" w16cid:durableId="641302393">
    <w:abstractNumId w:val="23"/>
  </w:num>
  <w:num w:numId="4" w16cid:durableId="2117870998">
    <w:abstractNumId w:val="33"/>
  </w:num>
  <w:num w:numId="5" w16cid:durableId="854925694">
    <w:abstractNumId w:val="17"/>
  </w:num>
  <w:num w:numId="6" w16cid:durableId="1303390912">
    <w:abstractNumId w:val="2"/>
  </w:num>
  <w:num w:numId="7" w16cid:durableId="909314343">
    <w:abstractNumId w:val="25"/>
  </w:num>
  <w:num w:numId="8" w16cid:durableId="637993858">
    <w:abstractNumId w:val="19"/>
  </w:num>
  <w:num w:numId="9" w16cid:durableId="645088747">
    <w:abstractNumId w:val="30"/>
  </w:num>
  <w:num w:numId="10" w16cid:durableId="1059279303">
    <w:abstractNumId w:val="22"/>
  </w:num>
  <w:num w:numId="11" w16cid:durableId="681012502">
    <w:abstractNumId w:val="34"/>
  </w:num>
  <w:num w:numId="12" w16cid:durableId="1744139711">
    <w:abstractNumId w:val="5"/>
  </w:num>
  <w:num w:numId="13" w16cid:durableId="2033148968">
    <w:abstractNumId w:val="28"/>
  </w:num>
  <w:num w:numId="14" w16cid:durableId="1878931717">
    <w:abstractNumId w:val="27"/>
  </w:num>
  <w:num w:numId="15" w16cid:durableId="589849661">
    <w:abstractNumId w:val="31"/>
  </w:num>
  <w:num w:numId="16" w16cid:durableId="1001665016">
    <w:abstractNumId w:val="8"/>
  </w:num>
  <w:num w:numId="17" w16cid:durableId="2020503233">
    <w:abstractNumId w:val="32"/>
  </w:num>
  <w:num w:numId="18" w16cid:durableId="1557929294">
    <w:abstractNumId w:val="14"/>
  </w:num>
  <w:num w:numId="19" w16cid:durableId="1433085977">
    <w:abstractNumId w:val="37"/>
  </w:num>
  <w:num w:numId="20" w16cid:durableId="269629273">
    <w:abstractNumId w:val="15"/>
  </w:num>
  <w:num w:numId="21" w16cid:durableId="543063573">
    <w:abstractNumId w:val="1"/>
  </w:num>
  <w:num w:numId="22" w16cid:durableId="603077953">
    <w:abstractNumId w:val="18"/>
  </w:num>
  <w:num w:numId="23" w16cid:durableId="186527434">
    <w:abstractNumId w:val="11"/>
  </w:num>
  <w:num w:numId="24" w16cid:durableId="302199547">
    <w:abstractNumId w:val="26"/>
  </w:num>
  <w:num w:numId="25" w16cid:durableId="1400244928">
    <w:abstractNumId w:val="0"/>
  </w:num>
  <w:num w:numId="26" w16cid:durableId="412510041">
    <w:abstractNumId w:val="6"/>
  </w:num>
  <w:num w:numId="27" w16cid:durableId="2128695277">
    <w:abstractNumId w:val="7"/>
  </w:num>
  <w:num w:numId="28" w16cid:durableId="176433383">
    <w:abstractNumId w:val="29"/>
  </w:num>
  <w:num w:numId="29" w16cid:durableId="888491389">
    <w:abstractNumId w:val="36"/>
  </w:num>
  <w:num w:numId="30" w16cid:durableId="1268002414">
    <w:abstractNumId w:val="13"/>
  </w:num>
  <w:num w:numId="31" w16cid:durableId="1174685231">
    <w:abstractNumId w:val="20"/>
  </w:num>
  <w:num w:numId="32" w16cid:durableId="118575487">
    <w:abstractNumId w:val="12"/>
  </w:num>
  <w:num w:numId="33" w16cid:durableId="35785820">
    <w:abstractNumId w:val="10"/>
  </w:num>
  <w:num w:numId="34" w16cid:durableId="335882829">
    <w:abstractNumId w:val="35"/>
  </w:num>
  <w:num w:numId="35" w16cid:durableId="966424026">
    <w:abstractNumId w:val="21"/>
  </w:num>
  <w:num w:numId="36" w16cid:durableId="525020898">
    <w:abstractNumId w:val="3"/>
  </w:num>
  <w:num w:numId="37" w16cid:durableId="1494762310">
    <w:abstractNumId w:val="4"/>
  </w:num>
  <w:num w:numId="38" w16cid:durableId="1750804197">
    <w:abstractNumId w:val="38"/>
  </w:num>
  <w:num w:numId="39" w16cid:durableId="772744400">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6D7A"/>
    <w:rsid w:val="000072B6"/>
    <w:rsid w:val="0001021B"/>
    <w:rsid w:val="00011D89"/>
    <w:rsid w:val="000154FD"/>
    <w:rsid w:val="00020678"/>
    <w:rsid w:val="00022271"/>
    <w:rsid w:val="000235E8"/>
    <w:rsid w:val="00024D89"/>
    <w:rsid w:val="000250B6"/>
    <w:rsid w:val="00026F8A"/>
    <w:rsid w:val="00033D81"/>
    <w:rsid w:val="00033DC9"/>
    <w:rsid w:val="0003686B"/>
    <w:rsid w:val="00037366"/>
    <w:rsid w:val="00041BF0"/>
    <w:rsid w:val="00042C8A"/>
    <w:rsid w:val="00044CED"/>
    <w:rsid w:val="0004536B"/>
    <w:rsid w:val="00046B68"/>
    <w:rsid w:val="000527DD"/>
    <w:rsid w:val="00056EC4"/>
    <w:rsid w:val="000578B2"/>
    <w:rsid w:val="00060959"/>
    <w:rsid w:val="00060C8F"/>
    <w:rsid w:val="0006298A"/>
    <w:rsid w:val="000663CD"/>
    <w:rsid w:val="000733FE"/>
    <w:rsid w:val="00074219"/>
    <w:rsid w:val="00074ED5"/>
    <w:rsid w:val="0008170F"/>
    <w:rsid w:val="00081956"/>
    <w:rsid w:val="0008204A"/>
    <w:rsid w:val="0008508E"/>
    <w:rsid w:val="00087951"/>
    <w:rsid w:val="0009113B"/>
    <w:rsid w:val="00093402"/>
    <w:rsid w:val="000939ED"/>
    <w:rsid w:val="00094DA3"/>
    <w:rsid w:val="00095918"/>
    <w:rsid w:val="00096CD1"/>
    <w:rsid w:val="000A012C"/>
    <w:rsid w:val="000A0EB9"/>
    <w:rsid w:val="000A186C"/>
    <w:rsid w:val="000A1EA4"/>
    <w:rsid w:val="000A2476"/>
    <w:rsid w:val="000A641A"/>
    <w:rsid w:val="000B3EDB"/>
    <w:rsid w:val="000B543D"/>
    <w:rsid w:val="000B55F9"/>
    <w:rsid w:val="000B5BF7"/>
    <w:rsid w:val="000B6BC8"/>
    <w:rsid w:val="000C0303"/>
    <w:rsid w:val="000C08DE"/>
    <w:rsid w:val="000C2F48"/>
    <w:rsid w:val="000C42EA"/>
    <w:rsid w:val="000C4546"/>
    <w:rsid w:val="000D02EC"/>
    <w:rsid w:val="000D1242"/>
    <w:rsid w:val="000D2ABA"/>
    <w:rsid w:val="000E0970"/>
    <w:rsid w:val="000E39A2"/>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353"/>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1BE0"/>
    <w:rsid w:val="0022278D"/>
    <w:rsid w:val="0022701F"/>
    <w:rsid w:val="00227C68"/>
    <w:rsid w:val="002333F5"/>
    <w:rsid w:val="00233724"/>
    <w:rsid w:val="002365B4"/>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5C7B"/>
    <w:rsid w:val="002862F1"/>
    <w:rsid w:val="00291373"/>
    <w:rsid w:val="00292CC4"/>
    <w:rsid w:val="0029597D"/>
    <w:rsid w:val="002962C3"/>
    <w:rsid w:val="0029752B"/>
    <w:rsid w:val="002A0A9C"/>
    <w:rsid w:val="002A0DE3"/>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477"/>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7BF4"/>
    <w:rsid w:val="0042084E"/>
    <w:rsid w:val="00421EEF"/>
    <w:rsid w:val="00424D65"/>
    <w:rsid w:val="0042526D"/>
    <w:rsid w:val="00430393"/>
    <w:rsid w:val="00431806"/>
    <w:rsid w:val="00431A70"/>
    <w:rsid w:val="00431F42"/>
    <w:rsid w:val="0044031C"/>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75C48"/>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014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13C4"/>
    <w:rsid w:val="00526AC7"/>
    <w:rsid w:val="00526C15"/>
    <w:rsid w:val="00536499"/>
    <w:rsid w:val="00542A03"/>
    <w:rsid w:val="00543903"/>
    <w:rsid w:val="00543BCC"/>
    <w:rsid w:val="00543F11"/>
    <w:rsid w:val="00545BA8"/>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3780"/>
    <w:rsid w:val="006041AD"/>
    <w:rsid w:val="00605908"/>
    <w:rsid w:val="00607850"/>
    <w:rsid w:val="00607EF7"/>
    <w:rsid w:val="00610D7C"/>
    <w:rsid w:val="00610F01"/>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2A2"/>
    <w:rsid w:val="00646A68"/>
    <w:rsid w:val="006505BD"/>
    <w:rsid w:val="006508EA"/>
    <w:rsid w:val="0065092E"/>
    <w:rsid w:val="006557A7"/>
    <w:rsid w:val="00656290"/>
    <w:rsid w:val="006601C9"/>
    <w:rsid w:val="006608D8"/>
    <w:rsid w:val="00661E01"/>
    <w:rsid w:val="006621D7"/>
    <w:rsid w:val="0066302A"/>
    <w:rsid w:val="00664710"/>
    <w:rsid w:val="0066634F"/>
    <w:rsid w:val="00667770"/>
    <w:rsid w:val="00670597"/>
    <w:rsid w:val="006706D0"/>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3B21"/>
    <w:rsid w:val="006B6803"/>
    <w:rsid w:val="006C3471"/>
    <w:rsid w:val="006D0F16"/>
    <w:rsid w:val="006D2A3F"/>
    <w:rsid w:val="006D2FBC"/>
    <w:rsid w:val="006D3EF9"/>
    <w:rsid w:val="006D6E34"/>
    <w:rsid w:val="006E138B"/>
    <w:rsid w:val="006E1867"/>
    <w:rsid w:val="006F0330"/>
    <w:rsid w:val="006F1FDC"/>
    <w:rsid w:val="006F6B76"/>
    <w:rsid w:val="006F6B8C"/>
    <w:rsid w:val="007013EF"/>
    <w:rsid w:val="007055BD"/>
    <w:rsid w:val="007062D8"/>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4E6"/>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D7FBB"/>
    <w:rsid w:val="007E0DE2"/>
    <w:rsid w:val="007E1C74"/>
    <w:rsid w:val="007E3667"/>
    <w:rsid w:val="007E3B98"/>
    <w:rsid w:val="007E417A"/>
    <w:rsid w:val="007F2AC1"/>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B47"/>
    <w:rsid w:val="00833147"/>
    <w:rsid w:val="008338A2"/>
    <w:rsid w:val="00841AA9"/>
    <w:rsid w:val="008474FE"/>
    <w:rsid w:val="00853EE4"/>
    <w:rsid w:val="00855535"/>
    <w:rsid w:val="00857C5A"/>
    <w:rsid w:val="0086255E"/>
    <w:rsid w:val="008633F0"/>
    <w:rsid w:val="00863B7C"/>
    <w:rsid w:val="00867D9D"/>
    <w:rsid w:val="008718D8"/>
    <w:rsid w:val="00872E0A"/>
    <w:rsid w:val="00873594"/>
    <w:rsid w:val="00875285"/>
    <w:rsid w:val="0087763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04F0"/>
    <w:rsid w:val="008C2F92"/>
    <w:rsid w:val="008C3546"/>
    <w:rsid w:val="008C589D"/>
    <w:rsid w:val="008C6D51"/>
    <w:rsid w:val="008D2846"/>
    <w:rsid w:val="008D4236"/>
    <w:rsid w:val="008D462F"/>
    <w:rsid w:val="008D48AC"/>
    <w:rsid w:val="008D60D5"/>
    <w:rsid w:val="008D6DCF"/>
    <w:rsid w:val="008E4376"/>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149"/>
    <w:rsid w:val="0093338F"/>
    <w:rsid w:val="00937BD9"/>
    <w:rsid w:val="00950E2C"/>
    <w:rsid w:val="00951D50"/>
    <w:rsid w:val="009525EB"/>
    <w:rsid w:val="0095470B"/>
    <w:rsid w:val="00954874"/>
    <w:rsid w:val="0095615A"/>
    <w:rsid w:val="00961400"/>
    <w:rsid w:val="00963646"/>
    <w:rsid w:val="0096506F"/>
    <w:rsid w:val="0096632D"/>
    <w:rsid w:val="00967124"/>
    <w:rsid w:val="0097166C"/>
    <w:rsid w:val="009718C7"/>
    <w:rsid w:val="0097559F"/>
    <w:rsid w:val="009758ED"/>
    <w:rsid w:val="009761EA"/>
    <w:rsid w:val="0097761E"/>
    <w:rsid w:val="00982454"/>
    <w:rsid w:val="00982CF0"/>
    <w:rsid w:val="009853E1"/>
    <w:rsid w:val="00986E6B"/>
    <w:rsid w:val="0098784E"/>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70AA"/>
    <w:rsid w:val="009C1ACD"/>
    <w:rsid w:val="009C227F"/>
    <w:rsid w:val="009C245E"/>
    <w:rsid w:val="009C3CF1"/>
    <w:rsid w:val="009C4D4A"/>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DF5"/>
    <w:rsid w:val="00AF0C57"/>
    <w:rsid w:val="00AF26F3"/>
    <w:rsid w:val="00AF4919"/>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04FF"/>
    <w:rsid w:val="00B87224"/>
    <w:rsid w:val="00B90729"/>
    <w:rsid w:val="00B907DA"/>
    <w:rsid w:val="00B94C5E"/>
    <w:rsid w:val="00B950BC"/>
    <w:rsid w:val="00B9714C"/>
    <w:rsid w:val="00BA29AD"/>
    <w:rsid w:val="00BA33CF"/>
    <w:rsid w:val="00BA3F8D"/>
    <w:rsid w:val="00BB7A10"/>
    <w:rsid w:val="00BC60BE"/>
    <w:rsid w:val="00BC6914"/>
    <w:rsid w:val="00BC7468"/>
    <w:rsid w:val="00BC7D4F"/>
    <w:rsid w:val="00BC7ED7"/>
    <w:rsid w:val="00BD283E"/>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50DED"/>
    <w:rsid w:val="00C52217"/>
    <w:rsid w:val="00C602FF"/>
    <w:rsid w:val="00C60411"/>
    <w:rsid w:val="00C61174"/>
    <w:rsid w:val="00C6148F"/>
    <w:rsid w:val="00C621B1"/>
    <w:rsid w:val="00C629BD"/>
    <w:rsid w:val="00C62F7A"/>
    <w:rsid w:val="00C63B9C"/>
    <w:rsid w:val="00C6682F"/>
    <w:rsid w:val="00C67BF4"/>
    <w:rsid w:val="00C7275E"/>
    <w:rsid w:val="00C731AF"/>
    <w:rsid w:val="00C74C5D"/>
    <w:rsid w:val="00C863C4"/>
    <w:rsid w:val="00C90DAB"/>
    <w:rsid w:val="00C920EA"/>
    <w:rsid w:val="00C9322F"/>
    <w:rsid w:val="00C93C3E"/>
    <w:rsid w:val="00CA12E3"/>
    <w:rsid w:val="00CA1476"/>
    <w:rsid w:val="00CA6611"/>
    <w:rsid w:val="00CA6AE6"/>
    <w:rsid w:val="00CA782F"/>
    <w:rsid w:val="00CB187B"/>
    <w:rsid w:val="00CB2835"/>
    <w:rsid w:val="00CB3285"/>
    <w:rsid w:val="00CB4500"/>
    <w:rsid w:val="00CB5EA8"/>
    <w:rsid w:val="00CC0C72"/>
    <w:rsid w:val="00CC2BFD"/>
    <w:rsid w:val="00CC3BFC"/>
    <w:rsid w:val="00CC6F40"/>
    <w:rsid w:val="00CD3476"/>
    <w:rsid w:val="00CD64DF"/>
    <w:rsid w:val="00CD768F"/>
    <w:rsid w:val="00CE225F"/>
    <w:rsid w:val="00CE2CC0"/>
    <w:rsid w:val="00CF230C"/>
    <w:rsid w:val="00CF2F50"/>
    <w:rsid w:val="00CF6198"/>
    <w:rsid w:val="00D02919"/>
    <w:rsid w:val="00D04C61"/>
    <w:rsid w:val="00D05B8D"/>
    <w:rsid w:val="00D05B9B"/>
    <w:rsid w:val="00D065A2"/>
    <w:rsid w:val="00D079AA"/>
    <w:rsid w:val="00D07F00"/>
    <w:rsid w:val="00D1130F"/>
    <w:rsid w:val="00D1571F"/>
    <w:rsid w:val="00D17B72"/>
    <w:rsid w:val="00D24BDF"/>
    <w:rsid w:val="00D3185C"/>
    <w:rsid w:val="00D3205F"/>
    <w:rsid w:val="00D32647"/>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64F2"/>
    <w:rsid w:val="00D91FCA"/>
    <w:rsid w:val="00D92C8B"/>
    <w:rsid w:val="00D943F8"/>
    <w:rsid w:val="00D95470"/>
    <w:rsid w:val="00D96B55"/>
    <w:rsid w:val="00DA1471"/>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3E3F"/>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10B5"/>
    <w:rsid w:val="00E261B3"/>
    <w:rsid w:val="00E26818"/>
    <w:rsid w:val="00E27FFC"/>
    <w:rsid w:val="00E30B15"/>
    <w:rsid w:val="00E33237"/>
    <w:rsid w:val="00E33A42"/>
    <w:rsid w:val="00E40181"/>
    <w:rsid w:val="00E43A86"/>
    <w:rsid w:val="00E54950"/>
    <w:rsid w:val="00E55FB3"/>
    <w:rsid w:val="00E56A01"/>
    <w:rsid w:val="00E629A1"/>
    <w:rsid w:val="00E6794C"/>
    <w:rsid w:val="00E71591"/>
    <w:rsid w:val="00E71CEB"/>
    <w:rsid w:val="00E7474F"/>
    <w:rsid w:val="00E80DE3"/>
    <w:rsid w:val="00E82C55"/>
    <w:rsid w:val="00E8787E"/>
    <w:rsid w:val="00E92AC3"/>
    <w:rsid w:val="00EA1226"/>
    <w:rsid w:val="00EA2F6A"/>
    <w:rsid w:val="00EA36AF"/>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E7878"/>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34C7"/>
    <w:rsid w:val="00F15144"/>
    <w:rsid w:val="00F16478"/>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57D4"/>
    <w:rsid w:val="00F868E3"/>
    <w:rsid w:val="00F938BA"/>
    <w:rsid w:val="00F94228"/>
    <w:rsid w:val="00F97919"/>
    <w:rsid w:val="00FA230B"/>
    <w:rsid w:val="00FA2C46"/>
    <w:rsid w:val="00FA3525"/>
    <w:rsid w:val="00FA5A53"/>
    <w:rsid w:val="00FB1F6E"/>
    <w:rsid w:val="00FB4769"/>
    <w:rsid w:val="00FB4CDA"/>
    <w:rsid w:val="00FB6481"/>
    <w:rsid w:val="00FB6D36"/>
    <w:rsid w:val="00FC0965"/>
    <w:rsid w:val="00FC0F81"/>
    <w:rsid w:val="00FC1936"/>
    <w:rsid w:val="00FC252F"/>
    <w:rsid w:val="00FC395C"/>
    <w:rsid w:val="00FC5E8E"/>
    <w:rsid w:val="00FD3766"/>
    <w:rsid w:val="00FD3D05"/>
    <w:rsid w:val="00FD47C4"/>
    <w:rsid w:val="00FE0DE6"/>
    <w:rsid w:val="00FE1E85"/>
    <w:rsid w:val="00FE2DCF"/>
    <w:rsid w:val="00FE331E"/>
    <w:rsid w:val="00FE3FA7"/>
    <w:rsid w:val="00FE4081"/>
    <w:rsid w:val="00FE72CA"/>
    <w:rsid w:val="00FF2A4E"/>
    <w:rsid w:val="00FF2FCE"/>
    <w:rsid w:val="00FF4F7D"/>
    <w:rsid w:val="00FF6D9D"/>
    <w:rsid w:val="00FF7620"/>
    <w:rsid w:val="00FF7DD5"/>
    <w:rsid w:val="0A3D0302"/>
    <w:rsid w:val="52494939"/>
    <w:rsid w:val="56A99216"/>
    <w:rsid w:val="612E5B59"/>
    <w:rsid w:val="6949F374"/>
    <w:rsid w:val="6D599706"/>
    <w:rsid w:val="791F5B6D"/>
    <w:rsid w:val="7EA181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9"/>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9"/>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unhideWhenUsed/>
    <w:qFormat/>
    <w:rsid w:val="00FE1E85"/>
    <w:pPr>
      <w:keepNext/>
      <w:keepLines/>
      <w:spacing w:before="40" w:after="0" w:line="240" w:lineRule="auto"/>
      <w:jc w:val="both"/>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6C347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F15144"/>
    <w:rPr>
      <w:rFonts w:ascii="Arial" w:hAnsi="Arial"/>
      <w:b/>
      <w:color w:val="201547"/>
      <w:sz w:val="32"/>
      <w:szCs w:val="28"/>
      <w:lang w:eastAsia="en-US"/>
    </w:rPr>
  </w:style>
  <w:style w:type="character" w:customStyle="1" w:styleId="Heading3Char">
    <w:name w:val="Heading 3 Char"/>
    <w:link w:val="Heading3"/>
    <w:uiPriority w:val="9"/>
    <w:rsid w:val="00F15144"/>
    <w:rPr>
      <w:rFonts w:ascii="Arial" w:eastAsia="MS Gothic" w:hAnsi="Arial"/>
      <w:bCs/>
      <w:color w:val="201547"/>
      <w:sz w:val="28"/>
      <w:szCs w:val="26"/>
      <w:lang w:eastAsia="en-US"/>
    </w:rPr>
  </w:style>
  <w:style w:type="character" w:customStyle="1" w:styleId="Heading4Char">
    <w:name w:val="Heading 4 Char"/>
    <w:link w:val="Heading4"/>
    <w:uiPriority w:val="9"/>
    <w:rsid w:val="00F15144"/>
    <w:rPr>
      <w:rFonts w:ascii="Arial" w:eastAsia="MS Mincho" w:hAnsi="Arial"/>
      <w:b/>
      <w:bCs/>
      <w:color w:val="201547"/>
      <w:sz w:val="24"/>
      <w:szCs w:val="22"/>
      <w:lang w:eastAsia="en-US"/>
    </w:rPr>
  </w:style>
  <w:style w:type="paragraph" w:styleId="Header">
    <w:name w:val="header"/>
    <w:link w:val="HeaderChar"/>
    <w:uiPriority w:val="99"/>
    <w:rsid w:val="006C3471"/>
    <w:rPr>
      <w:rFonts w:ascii="Arial" w:hAnsi="Arial" w:cs="Arial"/>
      <w:b/>
      <w:color w:val="201547"/>
      <w:sz w:val="21"/>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6C3471"/>
    <w:pPr>
      <w:keepNext/>
      <w:keepLines/>
      <w:tabs>
        <w:tab w:val="right" w:leader="dot" w:pos="9299"/>
      </w:tabs>
      <w:spacing w:before="160" w:after="60"/>
    </w:pPr>
    <w:rPr>
      <w:b/>
      <w:noProof/>
      <w:sz w:val="24"/>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6C3471"/>
    <w:pPr>
      <w:spacing w:before="0"/>
      <w:outlineLvl w:val="9"/>
    </w:pPr>
    <w:rPr>
      <w:sz w:val="32"/>
    </w:rPr>
  </w:style>
  <w:style w:type="character" w:customStyle="1" w:styleId="TOCheadingreportChar">
    <w:name w:val="TOC heading report Char"/>
    <w:link w:val="TOCheadingreport"/>
    <w:uiPriority w:val="4"/>
    <w:rsid w:val="006C3471"/>
    <w:rPr>
      <w:rFonts w:ascii="Arial" w:eastAsia="MS Gothic" w:hAnsi="Arial" w:cs="Arial"/>
      <w:bCs/>
      <w:color w:val="201547"/>
      <w:kern w:val="32"/>
      <w:sz w:val="32"/>
      <w:szCs w:val="44"/>
      <w:lang w:eastAsia="en-US"/>
    </w:rPr>
  </w:style>
  <w:style w:type="paragraph" w:styleId="TOC2">
    <w:name w:val="toc 2"/>
    <w:basedOn w:val="Normal"/>
    <w:next w:val="Normal"/>
    <w:uiPriority w:val="39"/>
    <w:rsid w:val="006C3471"/>
    <w:pPr>
      <w:keepLines/>
      <w:tabs>
        <w:tab w:val="right" w:leader="dot" w:pos="9299"/>
      </w:tabs>
      <w:spacing w:after="60"/>
    </w:pPr>
    <w:rPr>
      <w:noProof/>
      <w:sz w:val="24"/>
    </w:rPr>
  </w:style>
  <w:style w:type="paragraph" w:styleId="TOC3">
    <w:name w:val="toc 3"/>
    <w:basedOn w:val="Normal"/>
    <w:next w:val="Normal"/>
    <w:uiPriority w:val="39"/>
    <w:rsid w:val="006C3471"/>
    <w:pPr>
      <w:keepLines/>
      <w:tabs>
        <w:tab w:val="right" w:leader="dot" w:pos="9299"/>
      </w:tabs>
      <w:spacing w:after="60"/>
      <w:ind w:left="284"/>
    </w:pPr>
    <w:rPr>
      <w:rFonts w:cs="Arial"/>
      <w:sz w:val="24"/>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6C3471"/>
    <w:pPr>
      <w:spacing w:before="12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6C3471"/>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6C3471"/>
    <w:pPr>
      <w:spacing w:after="60" w:line="270" w:lineRule="atLeast"/>
    </w:pPr>
  </w:style>
  <w:style w:type="paragraph" w:customStyle="1" w:styleId="Introtext">
    <w:name w:val="Intro text"/>
    <w:basedOn w:val="Body"/>
    <w:uiPriority w:val="11"/>
    <w:rsid w:val="001C7128"/>
    <w:rPr>
      <w:color w:val="201547"/>
    </w:rPr>
  </w:style>
  <w:style w:type="character" w:customStyle="1" w:styleId="HeaderChar">
    <w:name w:val="Header Char"/>
    <w:basedOn w:val="DefaultParagraphFont"/>
    <w:link w:val="Header"/>
    <w:uiPriority w:val="99"/>
    <w:rsid w:val="006C3471"/>
    <w:rPr>
      <w:rFonts w:ascii="Arial" w:hAnsi="Arial" w:cs="Arial"/>
      <w:b/>
      <w:color w:val="201547"/>
      <w:sz w:val="21"/>
      <w:szCs w:val="18"/>
      <w:lang w:eastAsia="en-US"/>
    </w:rPr>
  </w:style>
  <w:style w:type="character" w:customStyle="1" w:styleId="Heading6Char">
    <w:name w:val="Heading 6 Char"/>
    <w:basedOn w:val="DefaultParagraphFont"/>
    <w:link w:val="Heading6"/>
    <w:uiPriority w:val="9"/>
    <w:rsid w:val="00FE1E85"/>
    <w:rPr>
      <w:rFonts w:asciiTheme="majorHAnsi" w:eastAsiaTheme="majorEastAsia" w:hAnsiTheme="majorHAnsi" w:cstheme="majorBidi"/>
      <w:color w:val="243F60" w:themeColor="accent1" w:themeShade="7F"/>
      <w:sz w:val="24"/>
      <w:szCs w:val="24"/>
      <w:lang w:eastAsia="en-US"/>
    </w:rPr>
  </w:style>
  <w:style w:type="paragraph" w:styleId="ListParagraph">
    <w:name w:val="List Paragraph"/>
    <w:basedOn w:val="Normal"/>
    <w:link w:val="ListParagraphChar"/>
    <w:uiPriority w:val="34"/>
    <w:qFormat/>
    <w:rsid w:val="00EE7878"/>
    <w:pPr>
      <w:spacing w:after="0" w:line="240" w:lineRule="auto"/>
      <w:ind w:left="720"/>
      <w:contextualSpacing/>
      <w:jc w:val="both"/>
    </w:pPr>
    <w:rPr>
      <w:rFonts w:eastAsiaTheme="minorHAnsi" w:cstheme="minorBidi"/>
      <w:szCs w:val="24"/>
    </w:rPr>
  </w:style>
  <w:style w:type="character" w:customStyle="1" w:styleId="ListParagraphChar">
    <w:name w:val="List Paragraph Char"/>
    <w:link w:val="ListParagraph"/>
    <w:uiPriority w:val="34"/>
    <w:locked/>
    <w:rsid w:val="00EE7878"/>
    <w:rPr>
      <w:rFonts w:ascii="Arial" w:eastAsiaTheme="minorHAnsi" w:hAnsi="Arial" w:cstheme="minorBidi"/>
      <w:sz w:val="21"/>
      <w:szCs w:val="24"/>
      <w:lang w:eastAsia="en-US"/>
    </w:rPr>
  </w:style>
  <w:style w:type="character" w:customStyle="1" w:styleId="acopre">
    <w:name w:val="acopre"/>
    <w:basedOn w:val="DefaultParagraphFont"/>
    <w:rsid w:val="00FE1E85"/>
  </w:style>
  <w:style w:type="paragraph" w:styleId="NormalWeb">
    <w:name w:val="Normal (Web)"/>
    <w:basedOn w:val="Normal"/>
    <w:uiPriority w:val="99"/>
    <w:unhideWhenUsed/>
    <w:rsid w:val="00FE1E85"/>
    <w:pPr>
      <w:spacing w:before="100" w:beforeAutospacing="1" w:after="100" w:afterAutospacing="1" w:line="240" w:lineRule="auto"/>
      <w:jc w:val="both"/>
    </w:pPr>
    <w:rPr>
      <w:rFonts w:ascii="Times New Roman" w:hAnsi="Times New Roman"/>
      <w:sz w:val="24"/>
      <w:szCs w:val="24"/>
      <w:lang w:eastAsia="en-GB"/>
    </w:rPr>
  </w:style>
  <w:style w:type="character" w:styleId="Emphasis">
    <w:name w:val="Emphasis"/>
    <w:basedOn w:val="DefaultParagraphFont"/>
    <w:uiPriority w:val="20"/>
    <w:qFormat/>
    <w:rsid w:val="00FE1E85"/>
    <w:rPr>
      <w:i/>
      <w:iCs/>
    </w:rPr>
  </w:style>
  <w:style w:type="character" w:customStyle="1" w:styleId="name">
    <w:name w:val="name"/>
    <w:basedOn w:val="DefaultParagraphFont"/>
    <w:rsid w:val="00FE1E85"/>
  </w:style>
  <w:style w:type="character" w:customStyle="1" w:styleId="blog-button">
    <w:name w:val="blog-button"/>
    <w:basedOn w:val="DefaultParagraphFont"/>
    <w:rsid w:val="00FE1E85"/>
  </w:style>
  <w:style w:type="character" w:customStyle="1" w:styleId="FooterChar">
    <w:name w:val="Footer Char"/>
    <w:basedOn w:val="DefaultParagraphFont"/>
    <w:link w:val="Footer"/>
    <w:uiPriority w:val="99"/>
    <w:rsid w:val="00FE1E85"/>
    <w:rPr>
      <w:rFonts w:ascii="Arial" w:hAnsi="Arial" w:cs="Arial"/>
      <w:sz w:val="18"/>
      <w:szCs w:val="18"/>
      <w:lang w:eastAsia="en-US"/>
    </w:rPr>
  </w:style>
  <w:style w:type="character" w:customStyle="1" w:styleId="tribe-event-date-start">
    <w:name w:val="tribe-event-date-start"/>
    <w:basedOn w:val="DefaultParagraphFont"/>
    <w:rsid w:val="00FE1E85"/>
  </w:style>
  <w:style w:type="character" w:customStyle="1" w:styleId="tribe-event-time">
    <w:name w:val="tribe-event-time"/>
    <w:basedOn w:val="DefaultParagraphFont"/>
    <w:rsid w:val="00FE1E85"/>
  </w:style>
  <w:style w:type="character" w:customStyle="1" w:styleId="attention">
    <w:name w:val="attention"/>
    <w:basedOn w:val="DefaultParagraphFont"/>
    <w:rsid w:val="00FE1E85"/>
  </w:style>
  <w:style w:type="paragraph" w:styleId="TOCHeading">
    <w:name w:val="TOC Heading"/>
    <w:basedOn w:val="Heading1"/>
    <w:next w:val="Normal"/>
    <w:uiPriority w:val="39"/>
    <w:unhideWhenUsed/>
    <w:qFormat/>
    <w:rsid w:val="00FE1E85"/>
    <w:pPr>
      <w:spacing w:before="480" w:line="276" w:lineRule="auto"/>
      <w:outlineLvl w:val="9"/>
    </w:pPr>
    <w:rPr>
      <w:rFonts w:ascii="Chalkduster" w:eastAsiaTheme="majorEastAsia" w:hAnsi="Chalkduster" w:cs="Times New Roman (Headings CS)"/>
      <w:b/>
      <w:caps/>
      <w:color w:val="365F91" w:themeColor="accent1" w:themeShade="BF"/>
      <w:kern w:val="0"/>
      <w:sz w:val="28"/>
      <w:szCs w:val="28"/>
      <w:lang w:val="en-US"/>
    </w:rPr>
  </w:style>
  <w:style w:type="character" w:customStyle="1" w:styleId="rpl-text-label">
    <w:name w:val="rpl-text-label"/>
    <w:basedOn w:val="DefaultParagraphFont"/>
    <w:rsid w:val="00FE1E85"/>
  </w:style>
  <w:style w:type="character" w:customStyle="1" w:styleId="rpl-text-icongroup">
    <w:name w:val="rpl-text-icon__group"/>
    <w:basedOn w:val="DefaultParagraphFont"/>
    <w:rsid w:val="00FE1E85"/>
  </w:style>
  <w:style w:type="paragraph" w:customStyle="1" w:styleId="rpl-hero-bannerdescription">
    <w:name w:val="rpl-hero-banner__description"/>
    <w:basedOn w:val="Normal"/>
    <w:rsid w:val="00FE1E85"/>
    <w:pPr>
      <w:spacing w:before="100" w:beforeAutospacing="1" w:after="100" w:afterAutospacing="1" w:line="240" w:lineRule="auto"/>
    </w:pPr>
    <w:rPr>
      <w:rFonts w:ascii="Times New Roman" w:hAnsi="Times New Roman"/>
      <w:sz w:val="24"/>
      <w:szCs w:val="24"/>
      <w:lang w:eastAsia="en-GB"/>
    </w:rPr>
  </w:style>
  <w:style w:type="character" w:styleId="Mention">
    <w:name w:val="Mention"/>
    <w:basedOn w:val="DefaultParagraphFont"/>
    <w:uiPriority w:val="99"/>
    <w:unhideWhenUsed/>
    <w:rsid w:val="00FE1E85"/>
    <w:rPr>
      <w:color w:val="2B579A"/>
      <w:shd w:val="clear" w:color="auto" w:fill="E1DFDD"/>
    </w:rPr>
  </w:style>
  <w:style w:type="paragraph" w:styleId="NoSpacing">
    <w:name w:val="No Spacing"/>
    <w:uiPriority w:val="1"/>
    <w:qFormat/>
    <w:rsid w:val="00FE1E85"/>
    <w:pPr>
      <w:jc w:val="both"/>
    </w:pPr>
    <w:rPr>
      <w:rFonts w:asciiTheme="minorHAnsi" w:eastAsiaTheme="minorHAnsi" w:hAnsiTheme="minorHAnsi" w:cstheme="minorBidi"/>
      <w:sz w:val="24"/>
      <w:szCs w:val="24"/>
      <w:lang w:eastAsia="en-US"/>
    </w:rPr>
  </w:style>
  <w:style w:type="character" w:styleId="PlaceholderText">
    <w:name w:val="Placeholder Text"/>
    <w:basedOn w:val="DefaultParagraphFont"/>
    <w:uiPriority w:val="99"/>
    <w:semiHidden/>
    <w:rsid w:val="00FE1E85"/>
    <w:rPr>
      <w:color w:val="808080"/>
    </w:rPr>
  </w:style>
  <w:style w:type="character" w:customStyle="1" w:styleId="normaltextrun">
    <w:name w:val="normaltextrun"/>
    <w:basedOn w:val="DefaultParagraphFont"/>
    <w:rsid w:val="00FE1E85"/>
  </w:style>
  <w:style w:type="paragraph" w:customStyle="1" w:styleId="Sectiontitle">
    <w:name w:val="Section title"/>
    <w:basedOn w:val="Heading1"/>
    <w:uiPriority w:val="11"/>
    <w:rsid w:val="006B3B21"/>
    <w:pPr>
      <w:jc w:val="center"/>
    </w:pPr>
    <w:rPr>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rainbow-ready-roadma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ality@dffh.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850DA-FDBE-4077-9668-0F00552E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3346</Characters>
  <Application>Microsoft Office Word</Application>
  <DocSecurity>0</DocSecurity>
  <Lines>27</Lines>
  <Paragraphs>7</Paragraphs>
  <ScaleCrop>false</ScaleCrop>
  <Company>Victoria State Government, Department of Families, Fairness and Housing</Company>
  <LinksUpToDate>false</LinksUpToDate>
  <CharactersWithSpaces>3925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Ready roadmap: Tool C: Rainbow Ready status checklist (accessible)</dc:title>
  <dc:subject>Rainbow ready roadmap</dc:subject>
  <dc:creator>Fairer Victoria</dc:creator>
  <cp:revision>15</cp:revision>
  <cp:lastPrinted>2021-01-29T05:27:00Z</cp:lastPrinted>
  <dcterms:created xsi:type="dcterms:W3CDTF">2022-05-12T10:03:00Z</dcterms:created>
  <dcterms:modified xsi:type="dcterms:W3CDTF">2023-10-19T01:03:00Z</dcterms:modified>
  <cp:category>Rainbow ready roadmap, LGBTIQ+, victoria, accessible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2022-09-28T08:19:08Z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0060aa87-e0fa-4adc-9be1-3414b6a88e97</vt:lpwstr>
  </property>
  <property fmtid="{D5CDD505-2E9C-101B-9397-08002B2CF9AE}" pid="11" name="MSIP_Label_43e64453-338c-4f93-8a4d-0039a0a41f2a_ContentBits">
    <vt:lpwstr>2</vt:lpwstr>
  </property>
  <property fmtid="{D5CDD505-2E9C-101B-9397-08002B2CF9AE}" pid="12" name="MediaServiceImageTags">
    <vt:lpwstr/>
  </property>
</Properties>
</file>