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0CA2" w14:textId="73895008" w:rsidR="007D13FA" w:rsidRDefault="007D13FA" w:rsidP="005A26F9">
      <w:pPr>
        <w:pStyle w:val="CMMBodycopyAB"/>
      </w:pPr>
    </w:p>
    <w:p w14:paraId="634FA6EC" w14:textId="1E60C0C8" w:rsidR="007D13FA" w:rsidRDefault="007D13FA" w:rsidP="005A26F9">
      <w:pPr>
        <w:pStyle w:val="CMMBodycopyAB"/>
      </w:pPr>
    </w:p>
    <w:p w14:paraId="00D07B0C" w14:textId="590D2C49" w:rsidR="007D13FA" w:rsidRDefault="007D13FA" w:rsidP="005A26F9">
      <w:pPr>
        <w:pStyle w:val="CMMBodycopyAB"/>
      </w:pPr>
    </w:p>
    <w:p w14:paraId="6968DDCF" w14:textId="77124C13" w:rsidR="007D13FA" w:rsidRDefault="007D13FA" w:rsidP="005A26F9">
      <w:pPr>
        <w:pStyle w:val="CMMBodycopyAB"/>
      </w:pPr>
    </w:p>
    <w:p w14:paraId="13FD7B1A" w14:textId="77777777" w:rsidR="007D13FA" w:rsidRDefault="007D13FA" w:rsidP="005A26F9">
      <w:pPr>
        <w:pStyle w:val="CMMBodycopyAB"/>
      </w:pPr>
    </w:p>
    <w:tbl>
      <w:tblPr>
        <w:tblStyle w:val="TableGrid"/>
        <w:tblW w:w="0" w:type="auto"/>
        <w:tblInd w:w="142" w:type="dxa"/>
        <w:tblLook w:val="04A0" w:firstRow="1" w:lastRow="0" w:firstColumn="1" w:lastColumn="0" w:noHBand="0" w:noVBand="1"/>
      </w:tblPr>
      <w:tblGrid>
        <w:gridCol w:w="10052"/>
      </w:tblGrid>
      <w:tr w:rsidR="007D13FA" w14:paraId="365833C6" w14:textId="77777777" w:rsidTr="00F14F44">
        <w:trPr>
          <w:trHeight w:val="8890"/>
        </w:trPr>
        <w:tc>
          <w:tcPr>
            <w:tcW w:w="10052" w:type="dxa"/>
            <w:tcBorders>
              <w:top w:val="nil"/>
              <w:left w:val="nil"/>
              <w:bottom w:val="nil"/>
              <w:right w:val="nil"/>
            </w:tcBorders>
          </w:tcPr>
          <w:p w14:paraId="3417FA43" w14:textId="77777777" w:rsidR="007D13FA" w:rsidRPr="005642C3" w:rsidRDefault="007D13FA" w:rsidP="007D13FA">
            <w:pPr>
              <w:rPr>
                <w:rStyle w:val="SubtleReference"/>
                <w:rFonts w:eastAsiaTheme="minorHAnsi"/>
                <w:lang w:val="en-AU"/>
              </w:rPr>
            </w:pPr>
          </w:p>
          <w:p w14:paraId="0B6760D4" w14:textId="25472A99" w:rsidR="007D13FA" w:rsidRPr="00A01ACE" w:rsidRDefault="00EC683C" w:rsidP="00EC683C">
            <w:pPr>
              <w:jc w:val="center"/>
              <w:rPr>
                <w:rStyle w:val="SubtleReference"/>
                <w:rFonts w:eastAsiaTheme="minorHAnsi"/>
              </w:rPr>
            </w:pPr>
            <w:bookmarkStart w:id="0" w:name="_Hlk151032706"/>
            <w:r w:rsidRPr="00A01ACE">
              <w:rPr>
                <w:rStyle w:val="SubtleReference"/>
                <w:rFonts w:eastAsiaTheme="minorHAnsi"/>
              </w:rPr>
              <w:t>22651VIC</w:t>
            </w:r>
            <w:bookmarkEnd w:id="0"/>
            <w:r>
              <w:rPr>
                <w:rStyle w:val="SubtleReference"/>
                <w:rFonts w:eastAsiaTheme="minorHAnsi"/>
              </w:rPr>
              <w:t xml:space="preserve"> </w:t>
            </w:r>
            <w:r w:rsidR="00852F4D">
              <w:rPr>
                <w:rStyle w:val="SubtleReference"/>
                <w:rFonts w:eastAsiaTheme="minorHAnsi"/>
              </w:rPr>
              <w:t xml:space="preserve">Course in </w:t>
            </w:r>
            <w:r w:rsidR="000F05D6" w:rsidRPr="000F05D6">
              <w:rPr>
                <w:rFonts w:ascii="Arial" w:hAnsi="Arial" w:cs="Arial"/>
                <w:b/>
                <w:bCs/>
                <w:color w:val="1F3864"/>
                <w:sz w:val="40"/>
                <w:szCs w:val="40"/>
                <w:lang w:eastAsia="en-GB"/>
              </w:rPr>
              <w:t xml:space="preserve">Facilitating Supported Playgroups Using </w:t>
            </w:r>
            <w:r w:rsidR="000F05D6" w:rsidRPr="000F05D6">
              <w:rPr>
                <w:rFonts w:ascii="Arial" w:hAnsi="Arial" w:cs="Arial"/>
                <w:b/>
                <w:bCs/>
                <w:i/>
                <w:color w:val="1F3864"/>
                <w:sz w:val="40"/>
                <w:szCs w:val="40"/>
                <w:lang w:eastAsia="en-GB"/>
              </w:rPr>
              <w:t>smalltalk</w:t>
            </w:r>
            <w:r w:rsidR="000F05D6" w:rsidRPr="000F05D6">
              <w:rPr>
                <w:rFonts w:ascii="Arial" w:hAnsi="Arial" w:cs="Arial"/>
                <w:b/>
                <w:bCs/>
                <w:color w:val="1F3864"/>
                <w:sz w:val="40"/>
                <w:szCs w:val="40"/>
                <w:lang w:eastAsia="en-GB"/>
              </w:rPr>
              <w:t xml:space="preserve"> Strategies</w:t>
            </w:r>
          </w:p>
          <w:p w14:paraId="17FA6E60" w14:textId="77777777" w:rsidR="007D13FA" w:rsidRPr="00546FB1" w:rsidRDefault="007D13FA" w:rsidP="007D13FA">
            <w:pPr>
              <w:jc w:val="center"/>
              <w:rPr>
                <w:rStyle w:val="SubtleReference"/>
                <w:rFonts w:eastAsiaTheme="minorHAnsi"/>
              </w:rPr>
            </w:pPr>
          </w:p>
          <w:p w14:paraId="7D6905AE" w14:textId="5D471C33" w:rsidR="007D13FA" w:rsidRPr="00784798" w:rsidRDefault="007D13FA" w:rsidP="007D13FA">
            <w:pPr>
              <w:jc w:val="center"/>
              <w:rPr>
                <w:rStyle w:val="SubtleReference"/>
                <w:rFonts w:eastAsiaTheme="minorHAnsi"/>
                <w:sz w:val="28"/>
                <w:szCs w:val="28"/>
              </w:rPr>
            </w:pPr>
            <w:bookmarkStart w:id="1" w:name="_Toc99709012"/>
            <w:r w:rsidRPr="00784798">
              <w:rPr>
                <w:rStyle w:val="SubtleReference"/>
                <w:rFonts w:eastAsiaTheme="minorHAnsi"/>
                <w:sz w:val="28"/>
                <w:szCs w:val="28"/>
              </w:rPr>
              <w:t xml:space="preserve">Version </w:t>
            </w:r>
            <w:bookmarkEnd w:id="1"/>
            <w:r w:rsidR="00F14F44">
              <w:rPr>
                <w:rStyle w:val="SubtleReference"/>
                <w:rFonts w:eastAsiaTheme="minorHAnsi"/>
                <w:sz w:val="28"/>
                <w:szCs w:val="28"/>
              </w:rPr>
              <w:t>1</w:t>
            </w:r>
          </w:p>
          <w:p w14:paraId="410BD5E1" w14:textId="77777777" w:rsidR="007D13FA" w:rsidRPr="00546FB1" w:rsidRDefault="007D13FA" w:rsidP="007D13FA">
            <w:pPr>
              <w:jc w:val="center"/>
              <w:rPr>
                <w:rStyle w:val="SubtleReference"/>
                <w:rFonts w:eastAsiaTheme="minorHAnsi"/>
              </w:rPr>
            </w:pPr>
          </w:p>
          <w:p w14:paraId="7E18E157" w14:textId="77777777" w:rsidR="007D13FA" w:rsidRPr="00546FB1" w:rsidRDefault="007D13FA" w:rsidP="007D13FA">
            <w:pPr>
              <w:jc w:val="center"/>
              <w:rPr>
                <w:rStyle w:val="SubtleReference"/>
                <w:rFonts w:eastAsiaTheme="minorHAnsi"/>
              </w:rPr>
            </w:pPr>
          </w:p>
          <w:p w14:paraId="1B89C72F" w14:textId="77777777" w:rsidR="007D13FA" w:rsidRPr="00546FB1" w:rsidRDefault="007D13FA" w:rsidP="007D13FA">
            <w:pPr>
              <w:jc w:val="center"/>
              <w:rPr>
                <w:rStyle w:val="SubtleReference"/>
                <w:rFonts w:eastAsiaTheme="minorHAnsi"/>
              </w:rPr>
            </w:pPr>
          </w:p>
          <w:p w14:paraId="0FAB243A" w14:textId="77777777" w:rsidR="007D13FA" w:rsidRPr="00F91D32" w:rsidRDefault="007D13FA" w:rsidP="007D13FA">
            <w:pPr>
              <w:jc w:val="center"/>
              <w:rPr>
                <w:rStyle w:val="SubtleReference"/>
                <w:rFonts w:eastAsiaTheme="minorHAnsi"/>
                <w:sz w:val="36"/>
                <w:szCs w:val="36"/>
              </w:rPr>
            </w:pPr>
            <w:bookmarkStart w:id="2"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2"/>
          </w:p>
          <w:p w14:paraId="339989DB" w14:textId="77777777" w:rsidR="007D13FA" w:rsidRPr="00546FB1" w:rsidRDefault="007D13FA" w:rsidP="007D13FA">
            <w:pPr>
              <w:spacing w:before="360" w:after="360"/>
              <w:jc w:val="center"/>
              <w:rPr>
                <w:rStyle w:val="SubtleReference"/>
                <w:rFonts w:eastAsiaTheme="minorHAnsi"/>
              </w:rPr>
            </w:pPr>
          </w:p>
          <w:p w14:paraId="391E20C3" w14:textId="77777777" w:rsidR="007D13FA" w:rsidRDefault="007D13FA" w:rsidP="00F27E05">
            <w:pPr>
              <w:spacing w:after="240"/>
              <w:ind w:left="-110" w:right="-256"/>
              <w:jc w:val="center"/>
              <w:rPr>
                <w:rStyle w:val="SubtleReference"/>
                <w:rFonts w:eastAsiaTheme="minorHAnsi"/>
                <w:sz w:val="33"/>
                <w:szCs w:val="33"/>
              </w:rPr>
            </w:pPr>
            <w:bookmarkStart w:id="3" w:name="_Toc99709014"/>
            <w:r w:rsidRPr="00F27E05">
              <w:rPr>
                <w:rStyle w:val="SubtleReference"/>
                <w:rFonts w:eastAsiaTheme="minorHAnsi"/>
                <w:sz w:val="33"/>
                <w:szCs w:val="33"/>
              </w:rPr>
              <w:t xml:space="preserve">Accredited for the period: </w:t>
            </w:r>
            <w:bookmarkEnd w:id="3"/>
            <w:r w:rsidR="00F27E05" w:rsidRPr="00F27E05">
              <w:rPr>
                <w:rStyle w:val="SubtleReference"/>
                <w:rFonts w:eastAsiaTheme="minorHAnsi"/>
                <w:sz w:val="33"/>
                <w:szCs w:val="33"/>
              </w:rPr>
              <w:t>1 January 2024 to 31 December 2028</w:t>
            </w:r>
          </w:p>
          <w:p w14:paraId="074CCB65" w14:textId="77777777" w:rsidR="0034415E" w:rsidRPr="008B1A8E" w:rsidRDefault="0034415E" w:rsidP="0034415E">
            <w:pPr>
              <w:rPr>
                <w:rStyle w:val="SubtleReference"/>
                <w:rFonts w:eastAsiaTheme="minorHAnsi"/>
              </w:rPr>
            </w:pPr>
          </w:p>
          <w:p w14:paraId="259DEB4A" w14:textId="2534F263" w:rsidR="0034415E" w:rsidRPr="0034415E" w:rsidRDefault="0034415E" w:rsidP="0034415E">
            <w:pPr>
              <w:tabs>
                <w:tab w:val="left" w:pos="1695"/>
              </w:tabs>
              <w:rPr>
                <w:rFonts w:ascii="Arial" w:hAnsi="Arial" w:cs="Arial"/>
                <w:sz w:val="33"/>
                <w:szCs w:val="33"/>
                <w:lang w:val="en-GB" w:eastAsia="en-GB"/>
              </w:rPr>
            </w:pPr>
          </w:p>
        </w:tc>
      </w:tr>
    </w:tbl>
    <w:p w14:paraId="6590821A" w14:textId="2AB90B5E" w:rsidR="007D13FA" w:rsidRDefault="007D13FA" w:rsidP="005A26F9">
      <w:pPr>
        <w:pStyle w:val="CMMBodycopyAB"/>
      </w:pPr>
    </w:p>
    <w:p w14:paraId="17F5DE48" w14:textId="77777777" w:rsidR="00F14F44" w:rsidRPr="00D22C0B" w:rsidRDefault="00F14F44" w:rsidP="005A26F9">
      <w:pPr>
        <w:pStyle w:val="CMMBodycopyAB"/>
      </w:pPr>
    </w:p>
    <w:p w14:paraId="5C9A8D4A" w14:textId="302B30EB" w:rsidR="007D13FA" w:rsidRPr="00D22C0B" w:rsidRDefault="007D13FA" w:rsidP="005A26F9">
      <w:pPr>
        <w:pStyle w:val="CMMBodycopyAB"/>
      </w:pPr>
    </w:p>
    <w:p w14:paraId="138AD519" w14:textId="77777777" w:rsidR="00F14F44" w:rsidRPr="00D22C0B" w:rsidRDefault="00F14F44" w:rsidP="005A26F9">
      <w:pPr>
        <w:pStyle w:val="CMMBodycopyAB"/>
      </w:pPr>
    </w:p>
    <w:p w14:paraId="740DDF10" w14:textId="77777777" w:rsidR="007D13FA" w:rsidRPr="00D22C0B" w:rsidRDefault="007D13FA" w:rsidP="005A26F9">
      <w:pPr>
        <w:pStyle w:val="CMMBodycopyAB"/>
      </w:pPr>
    </w:p>
    <w:p w14:paraId="72DE17D3" w14:textId="6B81B6F1" w:rsidR="007D13FA" w:rsidRDefault="007D13FA" w:rsidP="00C12363">
      <w:pPr>
        <w:jc w:val="both"/>
      </w:pPr>
    </w:p>
    <w:p w14:paraId="069E602D" w14:textId="77777777" w:rsidR="00DA544D" w:rsidRDefault="00DA544D" w:rsidP="00C12363">
      <w:pPr>
        <w:jc w:val="both"/>
        <w:sectPr w:rsidR="00DA544D" w:rsidSect="007D13FA">
          <w:headerReference w:type="even" r:id="rId8"/>
          <w:headerReference w:type="default" r:id="rId9"/>
          <w:footerReference w:type="even" r:id="rId10"/>
          <w:footerReference w:type="default" r:id="rId11"/>
          <w:headerReference w:type="first" r:id="rId12"/>
          <w:footerReference w:type="first" r:id="rId13"/>
          <w:type w:val="continuous"/>
          <w:pgSz w:w="11900" w:h="16840"/>
          <w:pgMar w:top="1440" w:right="845" w:bottom="851" w:left="851" w:header="709" w:footer="709" w:gutter="0"/>
          <w:pgNumType w:start="1"/>
          <w:cols w:space="227"/>
          <w:titlePg/>
          <w:docGrid w:linePitch="360"/>
        </w:sectPr>
      </w:pPr>
    </w:p>
    <w:p w14:paraId="23D5C0C4" w14:textId="77777777" w:rsidR="008146E0" w:rsidRPr="008146E0" w:rsidRDefault="008146E0" w:rsidP="008146E0">
      <w:pPr>
        <w:spacing w:before="120" w:after="120"/>
        <w:textAlignment w:val="top"/>
        <w:rPr>
          <w:rFonts w:ascii="Arial" w:hAnsi="Arial" w:cs="Arial"/>
          <w:sz w:val="22"/>
          <w:szCs w:val="22"/>
          <w:lang w:val="en-GB"/>
        </w:rPr>
      </w:pPr>
      <w:r w:rsidRPr="008146E0">
        <w:rPr>
          <w:rFonts w:ascii="Arial" w:hAnsi="Arial" w:cs="Arial"/>
          <w:b/>
          <w:sz w:val="22"/>
          <w:szCs w:val="22"/>
          <w:lang w:val="en-AU"/>
        </w:rPr>
        <w:lastRenderedPageBreak/>
        <w:t>22578VIC Course in First Aid Management of Anaphylaxis</w:t>
      </w:r>
    </w:p>
    <w:tbl>
      <w:tblPr>
        <w:tblStyle w:val="TableGrid"/>
        <w:tblW w:w="0" w:type="auto"/>
        <w:tblCellMar>
          <w:top w:w="57" w:type="dxa"/>
          <w:bottom w:w="57" w:type="dxa"/>
        </w:tblCellMar>
        <w:tblLook w:val="04A0" w:firstRow="1" w:lastRow="0" w:firstColumn="1" w:lastColumn="0" w:noHBand="0" w:noVBand="1"/>
      </w:tblPr>
      <w:tblGrid>
        <w:gridCol w:w="1730"/>
        <w:gridCol w:w="4132"/>
        <w:gridCol w:w="2869"/>
      </w:tblGrid>
      <w:tr w:rsidR="008146E0" w14:paraId="4BD9AB6C" w14:textId="77777777" w:rsidTr="008146E0">
        <w:tc>
          <w:tcPr>
            <w:tcW w:w="5862" w:type="dxa"/>
            <w:gridSpan w:val="2"/>
            <w:tcBorders>
              <w:top w:val="single" w:sz="4" w:space="0" w:color="auto"/>
              <w:left w:val="single" w:sz="4" w:space="0" w:color="auto"/>
              <w:bottom w:val="single" w:sz="4" w:space="0" w:color="auto"/>
              <w:right w:val="single" w:sz="4" w:space="0" w:color="auto"/>
            </w:tcBorders>
            <w:hideMark/>
          </w:tcPr>
          <w:p w14:paraId="3268BBF7" w14:textId="77777777" w:rsidR="008146E0" w:rsidRPr="00671E27" w:rsidRDefault="008146E0" w:rsidP="00994910">
            <w:pPr>
              <w:rPr>
                <w:rFonts w:ascii="Arial" w:hAnsi="Arial" w:cs="Arial"/>
                <w:b/>
                <w:bCs/>
                <w:sz w:val="20"/>
                <w:szCs w:val="20"/>
                <w:lang w:eastAsia="en-AU"/>
              </w:rPr>
            </w:pPr>
            <w:r w:rsidRPr="00671E27">
              <w:rPr>
                <w:rFonts w:ascii="Arial" w:hAnsi="Arial" w:cs="Arial"/>
                <w:b/>
                <w:bCs/>
                <w:sz w:val="20"/>
                <w:szCs w:val="20"/>
                <w:lang w:eastAsia="en-AU"/>
              </w:rPr>
              <w:t>Version History:</w:t>
            </w:r>
          </w:p>
        </w:tc>
        <w:tc>
          <w:tcPr>
            <w:tcW w:w="2869" w:type="dxa"/>
            <w:tcBorders>
              <w:top w:val="single" w:sz="4" w:space="0" w:color="auto"/>
              <w:left w:val="single" w:sz="4" w:space="0" w:color="auto"/>
              <w:bottom w:val="single" w:sz="4" w:space="0" w:color="auto"/>
              <w:right w:val="single" w:sz="4" w:space="0" w:color="auto"/>
            </w:tcBorders>
            <w:hideMark/>
          </w:tcPr>
          <w:p w14:paraId="76FFBBEF" w14:textId="77777777" w:rsidR="008146E0" w:rsidRDefault="008146E0" w:rsidP="00994910">
            <w:pPr>
              <w:rPr>
                <w:rFonts w:ascii="Arial" w:hAnsi="Arial" w:cs="Arial"/>
                <w:sz w:val="20"/>
                <w:szCs w:val="20"/>
                <w:lang w:eastAsia="en-AU"/>
              </w:rPr>
            </w:pPr>
            <w:r>
              <w:rPr>
                <w:rFonts w:ascii="Arial" w:hAnsi="Arial" w:cs="Arial"/>
                <w:sz w:val="20"/>
                <w:szCs w:val="20"/>
                <w:lang w:eastAsia="en-AU"/>
              </w:rPr>
              <w:t>Date</w:t>
            </w:r>
          </w:p>
        </w:tc>
      </w:tr>
      <w:tr w:rsidR="008146E0" w14:paraId="36FB4AAE" w14:textId="77777777" w:rsidTr="008146E0">
        <w:tc>
          <w:tcPr>
            <w:tcW w:w="1730" w:type="dxa"/>
            <w:tcBorders>
              <w:top w:val="single" w:sz="4" w:space="0" w:color="auto"/>
              <w:left w:val="single" w:sz="4" w:space="0" w:color="auto"/>
              <w:bottom w:val="single" w:sz="4" w:space="0" w:color="auto"/>
              <w:right w:val="single" w:sz="4" w:space="0" w:color="auto"/>
            </w:tcBorders>
            <w:hideMark/>
          </w:tcPr>
          <w:p w14:paraId="789221C7" w14:textId="77777777" w:rsidR="008146E0" w:rsidRDefault="008146E0" w:rsidP="00994910">
            <w:pPr>
              <w:rPr>
                <w:rFonts w:ascii="Arial" w:hAnsi="Arial" w:cs="Arial"/>
                <w:sz w:val="20"/>
                <w:szCs w:val="20"/>
                <w:lang w:eastAsia="en-AU"/>
              </w:rPr>
            </w:pPr>
            <w:r>
              <w:rPr>
                <w:rFonts w:ascii="Arial" w:hAnsi="Arial" w:cs="Arial"/>
                <w:sz w:val="20"/>
                <w:szCs w:val="20"/>
                <w:lang w:eastAsia="en-AU"/>
              </w:rPr>
              <w:t>Vers</w:t>
            </w:r>
            <w:r w:rsidRPr="00671E27">
              <w:rPr>
                <w:rFonts w:ascii="Arial" w:hAnsi="Arial" w:cs="Arial"/>
                <w:sz w:val="20"/>
                <w:szCs w:val="20"/>
                <w:lang w:eastAsia="en-AU"/>
              </w:rPr>
              <w:t>ion 1.0</w:t>
            </w:r>
          </w:p>
        </w:tc>
        <w:tc>
          <w:tcPr>
            <w:tcW w:w="4132" w:type="dxa"/>
            <w:tcBorders>
              <w:top w:val="single" w:sz="4" w:space="0" w:color="auto"/>
              <w:left w:val="single" w:sz="4" w:space="0" w:color="auto"/>
              <w:bottom w:val="single" w:sz="4" w:space="0" w:color="auto"/>
              <w:right w:val="single" w:sz="4" w:space="0" w:color="auto"/>
            </w:tcBorders>
            <w:hideMark/>
          </w:tcPr>
          <w:p w14:paraId="1926BD71" w14:textId="77777777" w:rsidR="008146E0" w:rsidRDefault="008146E0" w:rsidP="00994910">
            <w:pPr>
              <w:rPr>
                <w:rFonts w:ascii="Arial" w:hAnsi="Arial" w:cs="Arial"/>
                <w:sz w:val="20"/>
                <w:szCs w:val="20"/>
                <w:lang w:eastAsia="en-AU"/>
              </w:rPr>
            </w:pPr>
            <w:r>
              <w:rPr>
                <w:rFonts w:ascii="Arial" w:hAnsi="Arial" w:cs="Arial"/>
                <w:sz w:val="20"/>
                <w:szCs w:val="20"/>
                <w:lang w:eastAsia="en-AU"/>
              </w:rPr>
              <w:t>Initial Accreditation approved to commence from 1 January 2024</w:t>
            </w:r>
          </w:p>
        </w:tc>
        <w:tc>
          <w:tcPr>
            <w:tcW w:w="2869" w:type="dxa"/>
            <w:tcBorders>
              <w:top w:val="single" w:sz="4" w:space="0" w:color="auto"/>
              <w:left w:val="single" w:sz="4" w:space="0" w:color="auto"/>
              <w:bottom w:val="single" w:sz="4" w:space="0" w:color="auto"/>
              <w:right w:val="single" w:sz="4" w:space="0" w:color="auto"/>
            </w:tcBorders>
            <w:hideMark/>
          </w:tcPr>
          <w:p w14:paraId="7E3E4C1F" w14:textId="77777777" w:rsidR="008146E0" w:rsidRDefault="008146E0" w:rsidP="00994910">
            <w:pPr>
              <w:rPr>
                <w:rFonts w:ascii="Arial" w:hAnsi="Arial" w:cs="Arial"/>
                <w:sz w:val="20"/>
                <w:szCs w:val="20"/>
                <w:lang w:eastAsia="en-AU"/>
              </w:rPr>
            </w:pPr>
            <w:r>
              <w:rPr>
                <w:rFonts w:ascii="Arial" w:hAnsi="Arial" w:cs="Arial"/>
                <w:sz w:val="20"/>
                <w:szCs w:val="20"/>
                <w:lang w:eastAsia="en-AU"/>
              </w:rPr>
              <w:t>November 2023</w:t>
            </w:r>
          </w:p>
        </w:tc>
      </w:tr>
    </w:tbl>
    <w:p w14:paraId="45C1AF23" w14:textId="77777777" w:rsidR="008146E0" w:rsidRDefault="008146E0" w:rsidP="00DA544D">
      <w:pPr>
        <w:spacing w:before="120" w:after="120"/>
        <w:textAlignment w:val="top"/>
        <w:rPr>
          <w:rFonts w:ascii="Arial" w:hAnsi="Arial" w:cs="Arial"/>
          <w:sz w:val="22"/>
          <w:szCs w:val="22"/>
        </w:rPr>
      </w:pPr>
    </w:p>
    <w:p w14:paraId="38E6C50E" w14:textId="77777777" w:rsidR="007738E6" w:rsidRDefault="007738E6" w:rsidP="002A00AC">
      <w:pPr>
        <w:spacing w:before="75" w:after="75" w:line="276" w:lineRule="auto"/>
        <w:ind w:left="284"/>
        <w:textAlignment w:val="top"/>
        <w:rPr>
          <w:rFonts w:ascii="Arial" w:eastAsia="Calibri" w:hAnsi="Arial" w:cs="Arial"/>
          <w:color w:val="000000"/>
          <w:sz w:val="20"/>
          <w:szCs w:val="20"/>
        </w:rPr>
        <w:sectPr w:rsidR="007738E6" w:rsidSect="008146E0">
          <w:headerReference w:type="even" r:id="rId14"/>
          <w:headerReference w:type="default" r:id="rId15"/>
          <w:headerReference w:type="first" r:id="rId16"/>
          <w:footerReference w:type="first" r:id="rId17"/>
          <w:pgSz w:w="11900" w:h="16840"/>
          <w:pgMar w:top="1440" w:right="1440" w:bottom="1440" w:left="1440" w:header="709" w:footer="709" w:gutter="0"/>
          <w:pgNumType w:start="1"/>
          <w:cols w:space="227"/>
          <w:titlePg/>
          <w:docGrid w:linePitch="360"/>
        </w:sectPr>
      </w:pPr>
    </w:p>
    <w:p w14:paraId="76548B7D" w14:textId="75C96294" w:rsidR="00671E27" w:rsidRDefault="00671E27" w:rsidP="00746639">
      <w:pPr>
        <w:spacing w:before="75" w:after="75" w:line="276" w:lineRule="auto"/>
        <w:textAlignment w:val="top"/>
        <w:rPr>
          <w:rFonts w:ascii="Arial" w:eastAsia="Calibri" w:hAnsi="Arial" w:cs="Arial"/>
          <w:color w:val="000000"/>
          <w:sz w:val="20"/>
          <w:szCs w:val="20"/>
        </w:rPr>
      </w:pPr>
      <w:r>
        <w:rPr>
          <w:rFonts w:ascii="Arial" w:eastAsia="Calibri" w:hAnsi="Arial" w:cs="Arial"/>
          <w:color w:val="000000"/>
          <w:sz w:val="20"/>
          <w:szCs w:val="20"/>
        </w:rPr>
        <w:lastRenderedPageBreak/>
        <w:t>© State of Victoria (Department of Jobs, Skills, Indu</w:t>
      </w:r>
      <w:r w:rsidRPr="00671E27">
        <w:rPr>
          <w:rFonts w:ascii="Arial" w:eastAsia="Calibri" w:hAnsi="Arial" w:cs="Arial"/>
          <w:color w:val="000000"/>
          <w:sz w:val="20"/>
          <w:szCs w:val="20"/>
        </w:rPr>
        <w:t xml:space="preserve">stries and Regions) </w:t>
      </w:r>
      <w:r w:rsidRPr="00671E27">
        <w:rPr>
          <w:rFonts w:ascii="Arial" w:eastAsia="Calibri" w:hAnsi="Arial" w:cs="Arial"/>
          <w:sz w:val="20"/>
          <w:szCs w:val="20"/>
        </w:rPr>
        <w:t>2</w:t>
      </w:r>
      <w:r w:rsidRPr="00671E27">
        <w:rPr>
          <w:rFonts w:ascii="Arial" w:eastAsia="Calibri" w:hAnsi="Arial" w:cs="Arial"/>
          <w:color w:val="000000"/>
          <w:sz w:val="20"/>
          <w:szCs w:val="20"/>
        </w:rPr>
        <w:t>024.</w:t>
      </w:r>
    </w:p>
    <w:p w14:paraId="2478281B" w14:textId="359F0439"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 xml:space="preserve">Copyright of this material is reserved to the Crown in the right of the State of Victoria. This work is </w:t>
      </w:r>
      <w:r w:rsidR="001E528D">
        <w:rPr>
          <w:rFonts w:ascii="Arial" w:eastAsia="Calibri" w:hAnsi="Arial" w:cs="Arial"/>
          <w:color w:val="000000"/>
          <w:sz w:val="20"/>
          <w:szCs w:val="20"/>
        </w:rPr>
        <w:t>licensed</w:t>
      </w:r>
      <w:r>
        <w:rPr>
          <w:rFonts w:ascii="Arial" w:eastAsia="Calibri" w:hAnsi="Arial" w:cs="Arial"/>
          <w:color w:val="000000"/>
          <w:sz w:val="20"/>
          <w:szCs w:val="20"/>
        </w:rPr>
        <w:t xml:space="preserve"> under a Creative Commons Attribution-No Derivatives 4.0 International licence </w:t>
      </w:r>
      <w:r>
        <w:rPr>
          <w:rFonts w:ascii="Arial" w:hAnsi="Arial" w:cs="Arial"/>
          <w:color w:val="000000"/>
          <w:sz w:val="20"/>
          <w:szCs w:val="20"/>
        </w:rPr>
        <w:t xml:space="preserve">(more information is available on the </w:t>
      </w:r>
      <w:hyperlink r:id="rId18" w:history="1">
        <w:r>
          <w:rPr>
            <w:rStyle w:val="Hyperlink"/>
            <w:rFonts w:cs="Arial"/>
            <w:sz w:val="20"/>
            <w:szCs w:val="20"/>
          </w:rPr>
          <w:t>Creative Commons website</w:t>
        </w:r>
      </w:hyperlink>
      <w:r>
        <w:rPr>
          <w:rFonts w:ascii="Arial" w:hAnsi="Arial" w:cs="Arial"/>
          <w:color w:val="000000"/>
          <w:sz w:val="20"/>
          <w:szCs w:val="20"/>
        </w:rPr>
        <w:t xml:space="preserve">). </w:t>
      </w:r>
      <w:r>
        <w:rPr>
          <w:rFonts w:ascii="Arial" w:eastAsia="Calibri" w:hAnsi="Arial" w:cs="Arial"/>
          <w:color w:val="000000"/>
          <w:sz w:val="20"/>
          <w:szCs w:val="20"/>
        </w:rPr>
        <w:t>You are free to use, copy and distribute to anyone in its original form as long as you attribute Department of Jobs, Skills, Industries and Regions (DJSIR) as the author, and you licence any derivative work you make available under the same licence.</w:t>
      </w:r>
    </w:p>
    <w:p w14:paraId="30A76AA7" w14:textId="77777777" w:rsidR="00671E27" w:rsidRDefault="00671E27" w:rsidP="00746639">
      <w:pPr>
        <w:spacing w:before="120"/>
        <w:ind w:right="425"/>
        <w:rPr>
          <w:rFonts w:ascii="Arial" w:eastAsia="Calibri" w:hAnsi="Arial" w:cs="Arial"/>
          <w:b/>
          <w:color w:val="333333"/>
          <w:sz w:val="20"/>
          <w:szCs w:val="20"/>
        </w:rPr>
      </w:pPr>
      <w:r>
        <w:rPr>
          <w:rFonts w:ascii="Arial" w:eastAsia="Calibri" w:hAnsi="Arial" w:cs="Arial"/>
          <w:b/>
          <w:color w:val="333333"/>
          <w:sz w:val="20"/>
          <w:szCs w:val="20"/>
        </w:rPr>
        <w:t>Disclaimer</w:t>
      </w:r>
    </w:p>
    <w:p w14:paraId="21B35027"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7716A695"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3B0187BB" w14:textId="77777777" w:rsidR="00671E27" w:rsidRDefault="00671E27" w:rsidP="00746639">
      <w:pPr>
        <w:spacing w:before="120"/>
        <w:ind w:right="425"/>
        <w:rPr>
          <w:rFonts w:ascii="Arial" w:eastAsia="Calibri" w:hAnsi="Arial" w:cs="Arial"/>
          <w:b/>
          <w:color w:val="333333"/>
          <w:sz w:val="20"/>
          <w:szCs w:val="20"/>
        </w:rPr>
      </w:pPr>
      <w:r>
        <w:rPr>
          <w:rFonts w:ascii="Arial" w:eastAsia="Calibri" w:hAnsi="Arial" w:cs="Arial"/>
          <w:b/>
          <w:color w:val="333333"/>
          <w:sz w:val="20"/>
          <w:szCs w:val="20"/>
        </w:rPr>
        <w:t>Third party sites</w:t>
      </w:r>
    </w:p>
    <w:p w14:paraId="44C0F676"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39BBEB6D" w14:textId="77777777" w:rsidR="00671E27" w:rsidRDefault="00671E27" w:rsidP="00746639">
      <w:pPr>
        <w:spacing w:beforeLines="75" w:before="180" w:after="75" w:line="276" w:lineRule="auto"/>
        <w:ind w:right="425"/>
        <w:textAlignment w:val="top"/>
        <w:rPr>
          <w:rFonts w:ascii="Arial" w:eastAsia="Calibri" w:hAnsi="Arial" w:cs="Arial"/>
          <w:color w:val="000000"/>
          <w:sz w:val="20"/>
          <w:szCs w:val="20"/>
        </w:rPr>
      </w:pPr>
      <w:r>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79439746" w14:textId="77777777" w:rsidR="00671E27" w:rsidRDefault="00671E27" w:rsidP="00746639">
      <w:pPr>
        <w:spacing w:before="35" w:line="249" w:lineRule="auto"/>
        <w:ind w:right="59"/>
        <w:rPr>
          <w:rFonts w:ascii="Arial" w:eastAsia="Arial" w:hAnsi="Arial" w:cs="Arial"/>
          <w:sz w:val="22"/>
          <w:szCs w:val="22"/>
          <w:lang w:eastAsia="en-AU"/>
        </w:rPr>
      </w:pPr>
    </w:p>
    <w:p w14:paraId="310F611A" w14:textId="277FB28B" w:rsidR="00671E27" w:rsidRDefault="00671E27" w:rsidP="00746639">
      <w:r>
        <w:rPr>
          <w:noProof/>
          <w:lang w:eastAsia="en-AU"/>
        </w:rPr>
        <w:drawing>
          <wp:inline distT="0" distB="0" distL="0" distR="0" wp14:anchorId="14254F01" wp14:editId="5D236CD1">
            <wp:extent cx="623570" cy="249555"/>
            <wp:effectExtent l="0" t="0" r="5080" b="0"/>
            <wp:docPr id="231166062"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66062" name="Picture 1" descr="Creative Commons Logo"/>
                    <pic:cNvPicPr>
                      <a:picLocks noChangeAspect="1" noChangeArrowheads="1"/>
                    </pic:cNvPicPr>
                  </pic:nvPicPr>
                  <pic:blipFill>
                    <a:blip r:embed="rId19">
                      <a:extLst>
                        <a:ext uri="{28A0092B-C50C-407E-A947-70E740481C1C}">
                          <a14:useLocalDpi xmlns:a14="http://schemas.microsoft.com/office/drawing/2010/main" val="0"/>
                        </a:ext>
                      </a:extLst>
                    </a:blip>
                    <a:srcRect r="-102"/>
                    <a:stretch>
                      <a:fillRect/>
                    </a:stretch>
                  </pic:blipFill>
                  <pic:spPr bwMode="auto">
                    <a:xfrm>
                      <a:off x="0" y="0"/>
                      <a:ext cx="623570" cy="249555"/>
                    </a:xfrm>
                    <a:prstGeom prst="rect">
                      <a:avLst/>
                    </a:prstGeom>
                    <a:noFill/>
                    <a:ln>
                      <a:noFill/>
                    </a:ln>
                  </pic:spPr>
                </pic:pic>
              </a:graphicData>
            </a:graphic>
          </wp:inline>
        </w:drawing>
      </w:r>
    </w:p>
    <w:p w14:paraId="50B4BFF9" w14:textId="77777777" w:rsidR="00671E27" w:rsidRDefault="00671E27" w:rsidP="00DA544D">
      <w:pPr>
        <w:spacing w:before="120" w:after="120"/>
        <w:textAlignment w:val="top"/>
        <w:rPr>
          <w:rFonts w:ascii="Arial" w:hAnsi="Arial" w:cs="Arial"/>
          <w:sz w:val="22"/>
          <w:szCs w:val="22"/>
        </w:rPr>
      </w:pPr>
    </w:p>
    <w:p w14:paraId="1DBCB29E" w14:textId="3CF5BAA0" w:rsidR="007D13FA" w:rsidRDefault="007D13FA" w:rsidP="00C12363">
      <w:pPr>
        <w:jc w:val="both"/>
        <w:sectPr w:rsidR="007D13FA" w:rsidSect="00746639">
          <w:pgSz w:w="11900" w:h="16840"/>
          <w:pgMar w:top="1440" w:right="1440" w:bottom="1440" w:left="1440" w:header="709" w:footer="709" w:gutter="0"/>
          <w:pgNumType w:start="1"/>
          <w:cols w:space="227"/>
          <w:titlePg/>
          <w:docGrid w:linePitch="360"/>
        </w:sectPr>
      </w:pPr>
    </w:p>
    <w:sdt>
      <w:sdtPr>
        <w:rPr>
          <w:rFonts w:asciiTheme="minorHAnsi" w:eastAsiaTheme="minorHAnsi" w:hAnsiTheme="minorHAnsi" w:cstheme="minorBidi"/>
          <w:color w:val="auto"/>
          <w:sz w:val="24"/>
          <w:szCs w:val="24"/>
        </w:rPr>
        <w:id w:val="-28723404"/>
        <w:docPartObj>
          <w:docPartGallery w:val="Table of Contents"/>
          <w:docPartUnique/>
        </w:docPartObj>
      </w:sdtPr>
      <w:sdtEndPr>
        <w:rPr>
          <w:b/>
          <w:bCs/>
          <w:noProof/>
        </w:rPr>
      </w:sdtEndPr>
      <w:sdtContent>
        <w:p w14:paraId="43975D4D" w14:textId="18390709" w:rsidR="00011D46" w:rsidRPr="00486CB3" w:rsidRDefault="00011D46">
          <w:pPr>
            <w:pStyle w:val="TOCHeading"/>
            <w:rPr>
              <w:b/>
              <w:bCs/>
              <w:color w:val="007EB3" w:themeColor="accent1"/>
            </w:rPr>
          </w:pPr>
          <w:r w:rsidRPr="00486CB3">
            <w:rPr>
              <w:b/>
              <w:bCs/>
              <w:color w:val="007EB3" w:themeColor="accent1"/>
            </w:rPr>
            <w:t xml:space="preserve">Table of </w:t>
          </w:r>
          <w:r w:rsidR="009A2CBF">
            <w:rPr>
              <w:b/>
              <w:bCs/>
              <w:color w:val="007EB3" w:themeColor="accent1"/>
            </w:rPr>
            <w:t>c</w:t>
          </w:r>
          <w:r w:rsidRPr="00486CB3">
            <w:rPr>
              <w:b/>
              <w:bCs/>
              <w:color w:val="007EB3" w:themeColor="accent1"/>
            </w:rPr>
            <w:t>ontents</w:t>
          </w:r>
        </w:p>
        <w:p w14:paraId="33CD756B" w14:textId="7B3FB75A" w:rsidR="0039609C" w:rsidRPr="00E25344" w:rsidRDefault="00011D46">
          <w:pPr>
            <w:pStyle w:val="TOC1"/>
            <w:tabs>
              <w:tab w:val="right" w:leader="dot" w:pos="10194"/>
            </w:tabs>
            <w:rPr>
              <w:rFonts w:asciiTheme="minorHAnsi" w:eastAsiaTheme="minorEastAsia" w:hAnsiTheme="minorHAnsi"/>
              <w:noProof/>
              <w:color w:val="auto"/>
              <w:sz w:val="22"/>
              <w:szCs w:val="22"/>
              <w:lang w:val="en-AU" w:eastAsia="en-AU"/>
            </w:rPr>
          </w:pPr>
          <w:r w:rsidRPr="00E25344">
            <w:rPr>
              <w:color w:val="auto"/>
            </w:rPr>
            <w:fldChar w:fldCharType="begin"/>
          </w:r>
          <w:r w:rsidRPr="00E25344">
            <w:rPr>
              <w:color w:val="auto"/>
            </w:rPr>
            <w:instrText xml:space="preserve"> TOC \o "1-4" \h \z \u </w:instrText>
          </w:r>
          <w:r w:rsidRPr="00E25344">
            <w:rPr>
              <w:color w:val="auto"/>
            </w:rPr>
            <w:fldChar w:fldCharType="separate"/>
          </w:r>
          <w:hyperlink w:anchor="_Toc101868164" w:history="1">
            <w:r w:rsidR="0039609C" w:rsidRPr="00E25344">
              <w:rPr>
                <w:rStyle w:val="Hyperlink"/>
                <w:noProof/>
                <w:color w:val="auto"/>
              </w:rPr>
              <w:t>Section A – Copyright and course classification information</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_Toc101868164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w:t>
            </w:r>
            <w:r w:rsidR="0039609C" w:rsidRPr="00E25344">
              <w:rPr>
                <w:noProof/>
                <w:webHidden/>
                <w:color w:val="auto"/>
              </w:rPr>
              <w:fldChar w:fldCharType="end"/>
            </w:r>
          </w:hyperlink>
        </w:p>
        <w:p w14:paraId="6C1E4690" w14:textId="2EB2F5A4" w:rsidR="0039609C" w:rsidRPr="00E25344" w:rsidRDefault="000A3289">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5" w:history="1">
            <w:r w:rsidR="0039609C" w:rsidRPr="00E25344">
              <w:rPr>
                <w:rStyle w:val="Hyperlink"/>
                <w:noProof/>
                <w:color w:val="auto"/>
              </w:rPr>
              <w:t>1.</w:t>
            </w:r>
            <w:r w:rsidR="0039609C" w:rsidRPr="00E25344">
              <w:rPr>
                <w:rFonts w:asciiTheme="minorHAnsi" w:eastAsiaTheme="minorEastAsia" w:hAnsiTheme="minorHAnsi"/>
                <w:noProof/>
                <w:color w:val="auto"/>
                <w:sz w:val="22"/>
                <w:szCs w:val="22"/>
                <w:lang w:val="en-AU" w:eastAsia="en-AU"/>
              </w:rPr>
              <w:tab/>
            </w:r>
            <w:r w:rsidR="0039609C" w:rsidRPr="00E25344">
              <w:rPr>
                <w:rStyle w:val="Hyperlink"/>
                <w:noProof/>
                <w:color w:val="auto"/>
              </w:rPr>
              <w:t>Copyright owner of the course</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_Toc101868165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w:t>
            </w:r>
            <w:r w:rsidR="0039609C" w:rsidRPr="00E25344">
              <w:rPr>
                <w:noProof/>
                <w:webHidden/>
                <w:color w:val="auto"/>
              </w:rPr>
              <w:fldChar w:fldCharType="end"/>
            </w:r>
          </w:hyperlink>
        </w:p>
        <w:p w14:paraId="6085E118" w14:textId="7716931D" w:rsidR="0039609C" w:rsidRPr="00E25344" w:rsidRDefault="000A3289">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6" w:history="1">
            <w:r w:rsidR="0039609C" w:rsidRPr="00E25344">
              <w:rPr>
                <w:rStyle w:val="Hyperlink"/>
                <w:noProof/>
                <w:color w:val="auto"/>
              </w:rPr>
              <w:t>2.</w:t>
            </w:r>
            <w:r w:rsidR="0039609C" w:rsidRPr="00E25344">
              <w:rPr>
                <w:rFonts w:asciiTheme="minorHAnsi" w:eastAsiaTheme="minorEastAsia" w:hAnsiTheme="minorHAnsi"/>
                <w:noProof/>
                <w:color w:val="auto"/>
                <w:sz w:val="22"/>
                <w:szCs w:val="22"/>
                <w:lang w:val="en-AU" w:eastAsia="en-AU"/>
              </w:rPr>
              <w:tab/>
            </w:r>
            <w:r w:rsidR="0039609C" w:rsidRPr="00E25344">
              <w:rPr>
                <w:rStyle w:val="Hyperlink"/>
                <w:noProof/>
                <w:color w:val="auto"/>
              </w:rPr>
              <w:t>Address</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_Toc101868166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w:t>
            </w:r>
            <w:r w:rsidR="0039609C" w:rsidRPr="00E25344">
              <w:rPr>
                <w:noProof/>
                <w:webHidden/>
                <w:color w:val="auto"/>
              </w:rPr>
              <w:fldChar w:fldCharType="end"/>
            </w:r>
          </w:hyperlink>
        </w:p>
        <w:p w14:paraId="0B194D62" w14:textId="270785BC" w:rsidR="0039609C" w:rsidRPr="00E25344" w:rsidRDefault="000A3289">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7" w:history="1">
            <w:r w:rsidR="0039609C" w:rsidRPr="00E25344">
              <w:rPr>
                <w:rStyle w:val="Hyperlink"/>
                <w:noProof/>
                <w:color w:val="auto"/>
              </w:rPr>
              <w:t>3.</w:t>
            </w:r>
            <w:r w:rsidR="0039609C" w:rsidRPr="00E25344">
              <w:rPr>
                <w:rFonts w:asciiTheme="minorHAnsi" w:eastAsiaTheme="minorEastAsia" w:hAnsiTheme="minorHAnsi"/>
                <w:noProof/>
                <w:color w:val="auto"/>
                <w:sz w:val="22"/>
                <w:szCs w:val="22"/>
                <w:lang w:val="en-AU" w:eastAsia="en-AU"/>
              </w:rPr>
              <w:tab/>
            </w:r>
            <w:r w:rsidR="0039609C" w:rsidRPr="00E25344">
              <w:rPr>
                <w:rStyle w:val="Hyperlink"/>
                <w:noProof/>
                <w:color w:val="auto"/>
              </w:rPr>
              <w:t>Type of submission</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_Toc101868167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w:t>
            </w:r>
            <w:r w:rsidR="0039609C" w:rsidRPr="00E25344">
              <w:rPr>
                <w:noProof/>
                <w:webHidden/>
                <w:color w:val="auto"/>
              </w:rPr>
              <w:fldChar w:fldCharType="end"/>
            </w:r>
          </w:hyperlink>
        </w:p>
        <w:p w14:paraId="64BA5F26" w14:textId="09451761" w:rsidR="0039609C" w:rsidRPr="00E25344" w:rsidRDefault="000A3289">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8" w:history="1">
            <w:r w:rsidR="0039609C" w:rsidRPr="00E25344">
              <w:rPr>
                <w:rStyle w:val="Hyperlink"/>
                <w:noProof/>
                <w:color w:val="auto"/>
              </w:rPr>
              <w:t>4.</w:t>
            </w:r>
            <w:r w:rsidR="0039609C" w:rsidRPr="00E25344">
              <w:rPr>
                <w:rFonts w:asciiTheme="minorHAnsi" w:eastAsiaTheme="minorEastAsia" w:hAnsiTheme="minorHAnsi"/>
                <w:noProof/>
                <w:color w:val="auto"/>
                <w:sz w:val="22"/>
                <w:szCs w:val="22"/>
                <w:lang w:val="en-AU" w:eastAsia="en-AU"/>
              </w:rPr>
              <w:tab/>
            </w:r>
            <w:r w:rsidR="0039609C" w:rsidRPr="00E25344">
              <w:rPr>
                <w:rStyle w:val="Hyperlink"/>
                <w:noProof/>
                <w:color w:val="auto"/>
              </w:rPr>
              <w:t>Copyright acknowledgement</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_Toc101868168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w:t>
            </w:r>
            <w:r w:rsidR="0039609C" w:rsidRPr="00E25344">
              <w:rPr>
                <w:noProof/>
                <w:webHidden/>
                <w:color w:val="auto"/>
              </w:rPr>
              <w:fldChar w:fldCharType="end"/>
            </w:r>
          </w:hyperlink>
        </w:p>
        <w:p w14:paraId="5CE117A2" w14:textId="5AAE9FA6" w:rsidR="0039609C" w:rsidRPr="00E25344" w:rsidRDefault="000A3289">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69" w:history="1">
            <w:r w:rsidR="0039609C" w:rsidRPr="00E25344">
              <w:rPr>
                <w:rStyle w:val="Hyperlink"/>
                <w:noProof/>
                <w:color w:val="auto"/>
              </w:rPr>
              <w:t>5.</w:t>
            </w:r>
            <w:r w:rsidR="0039609C" w:rsidRPr="00E25344">
              <w:rPr>
                <w:rFonts w:asciiTheme="minorHAnsi" w:eastAsiaTheme="minorEastAsia" w:hAnsiTheme="minorHAnsi"/>
                <w:noProof/>
                <w:color w:val="auto"/>
                <w:sz w:val="22"/>
                <w:szCs w:val="22"/>
                <w:lang w:val="en-AU" w:eastAsia="en-AU"/>
              </w:rPr>
              <w:tab/>
            </w:r>
            <w:r w:rsidR="0039609C" w:rsidRPr="00E25344">
              <w:rPr>
                <w:rStyle w:val="Hyperlink"/>
                <w:noProof/>
                <w:color w:val="auto"/>
              </w:rPr>
              <w:t>Licensing and franchise</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_Toc101868169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w:t>
            </w:r>
            <w:r w:rsidR="0039609C" w:rsidRPr="00E25344">
              <w:rPr>
                <w:noProof/>
                <w:webHidden/>
                <w:color w:val="auto"/>
              </w:rPr>
              <w:fldChar w:fldCharType="end"/>
            </w:r>
          </w:hyperlink>
        </w:p>
        <w:p w14:paraId="42549218" w14:textId="2EEE3537" w:rsidR="0039609C" w:rsidRPr="00E25344" w:rsidRDefault="000A3289">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70" w:history="1">
            <w:r w:rsidR="0039609C" w:rsidRPr="00E25344">
              <w:rPr>
                <w:rStyle w:val="Hyperlink"/>
                <w:noProof/>
                <w:color w:val="auto"/>
              </w:rPr>
              <w:t>6.</w:t>
            </w:r>
            <w:r w:rsidR="0039609C" w:rsidRPr="00E25344">
              <w:rPr>
                <w:rFonts w:asciiTheme="minorHAnsi" w:eastAsiaTheme="minorEastAsia" w:hAnsiTheme="minorHAnsi"/>
                <w:noProof/>
                <w:color w:val="auto"/>
                <w:sz w:val="22"/>
                <w:szCs w:val="22"/>
                <w:lang w:val="en-AU" w:eastAsia="en-AU"/>
              </w:rPr>
              <w:tab/>
            </w:r>
            <w:r w:rsidR="0039609C" w:rsidRPr="00E25344">
              <w:rPr>
                <w:rStyle w:val="Hyperlink"/>
                <w:noProof/>
                <w:color w:val="auto"/>
              </w:rPr>
              <w:t>Course accrediting body</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_Toc101868170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2</w:t>
            </w:r>
            <w:r w:rsidR="0039609C" w:rsidRPr="00E25344">
              <w:rPr>
                <w:noProof/>
                <w:webHidden/>
                <w:color w:val="auto"/>
              </w:rPr>
              <w:fldChar w:fldCharType="end"/>
            </w:r>
          </w:hyperlink>
        </w:p>
        <w:p w14:paraId="4175804E" w14:textId="4F307C46" w:rsidR="0039609C" w:rsidRPr="00E25344" w:rsidRDefault="000A3289">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71" w:history="1">
            <w:r w:rsidR="0039609C" w:rsidRPr="00E25344">
              <w:rPr>
                <w:rStyle w:val="Hyperlink"/>
                <w:noProof/>
                <w:color w:val="auto"/>
              </w:rPr>
              <w:t>7.</w:t>
            </w:r>
            <w:r w:rsidR="0039609C" w:rsidRPr="00E25344">
              <w:rPr>
                <w:rFonts w:asciiTheme="minorHAnsi" w:eastAsiaTheme="minorEastAsia" w:hAnsiTheme="minorHAnsi"/>
                <w:noProof/>
                <w:color w:val="auto"/>
                <w:sz w:val="22"/>
                <w:szCs w:val="22"/>
                <w:lang w:val="en-AU" w:eastAsia="en-AU"/>
              </w:rPr>
              <w:tab/>
            </w:r>
            <w:r w:rsidR="0039609C" w:rsidRPr="00E25344">
              <w:rPr>
                <w:rStyle w:val="Hyperlink"/>
                <w:noProof/>
                <w:color w:val="auto"/>
              </w:rPr>
              <w:t>AVETMISS information</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_Toc101868171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2</w:t>
            </w:r>
            <w:r w:rsidR="0039609C" w:rsidRPr="00E25344">
              <w:rPr>
                <w:noProof/>
                <w:webHidden/>
                <w:color w:val="auto"/>
              </w:rPr>
              <w:fldChar w:fldCharType="end"/>
            </w:r>
          </w:hyperlink>
        </w:p>
        <w:p w14:paraId="53C80527" w14:textId="2F94683F" w:rsidR="0039609C" w:rsidRPr="00E25344" w:rsidRDefault="000A3289">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01868172" w:history="1">
            <w:r w:rsidR="0039609C" w:rsidRPr="00E25344">
              <w:rPr>
                <w:rStyle w:val="Hyperlink"/>
                <w:noProof/>
                <w:color w:val="auto"/>
              </w:rPr>
              <w:t>8.</w:t>
            </w:r>
            <w:r w:rsidR="0039609C" w:rsidRPr="00E25344">
              <w:rPr>
                <w:rFonts w:asciiTheme="minorHAnsi" w:eastAsiaTheme="minorEastAsia" w:hAnsiTheme="minorHAnsi"/>
                <w:noProof/>
                <w:color w:val="auto"/>
                <w:sz w:val="22"/>
                <w:szCs w:val="22"/>
                <w:lang w:val="en-AU" w:eastAsia="en-AU"/>
              </w:rPr>
              <w:tab/>
            </w:r>
            <w:r w:rsidR="0039609C" w:rsidRPr="00E25344">
              <w:rPr>
                <w:rStyle w:val="Hyperlink"/>
                <w:noProof/>
                <w:color w:val="auto"/>
              </w:rPr>
              <w:t>Period of accreditation</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_Toc101868172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2</w:t>
            </w:r>
            <w:r w:rsidR="0039609C" w:rsidRPr="00E25344">
              <w:rPr>
                <w:noProof/>
                <w:webHidden/>
                <w:color w:val="auto"/>
              </w:rPr>
              <w:fldChar w:fldCharType="end"/>
            </w:r>
          </w:hyperlink>
        </w:p>
        <w:p w14:paraId="3B7A9AAF" w14:textId="4120D313" w:rsidR="0039609C" w:rsidRPr="00E25344" w:rsidRDefault="000A3289">
          <w:pPr>
            <w:pStyle w:val="TOC1"/>
            <w:tabs>
              <w:tab w:val="right" w:leader="dot" w:pos="10194"/>
            </w:tabs>
            <w:rPr>
              <w:rFonts w:asciiTheme="minorHAnsi" w:eastAsiaTheme="minorEastAsia" w:hAnsiTheme="minorHAnsi"/>
              <w:noProof/>
              <w:color w:val="auto"/>
              <w:sz w:val="22"/>
              <w:szCs w:val="22"/>
              <w:lang w:val="en-AU" w:eastAsia="en-AU"/>
            </w:rPr>
          </w:pPr>
          <w:hyperlink w:anchor="_Toc101868173" w:history="1">
            <w:r w:rsidR="0039609C" w:rsidRPr="00E25344">
              <w:rPr>
                <w:rStyle w:val="Hyperlink"/>
                <w:noProof/>
                <w:color w:val="auto"/>
              </w:rPr>
              <w:t>Section B – Course information</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_Toc101868173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3</w:t>
            </w:r>
            <w:r w:rsidR="0039609C" w:rsidRPr="00E25344">
              <w:rPr>
                <w:noProof/>
                <w:webHidden/>
                <w:color w:val="auto"/>
              </w:rPr>
              <w:fldChar w:fldCharType="end"/>
            </w:r>
          </w:hyperlink>
        </w:p>
        <w:p w14:paraId="698D0C87" w14:textId="4D18AEC8" w:rsidR="0039609C" w:rsidRPr="00E25344" w:rsidRDefault="000A3289" w:rsidP="00624C49">
          <w:pPr>
            <w:pStyle w:val="TOC3"/>
            <w:rPr>
              <w:rFonts w:asciiTheme="minorHAnsi" w:eastAsiaTheme="minorEastAsia" w:hAnsiTheme="minorHAnsi"/>
              <w:noProof/>
              <w:sz w:val="22"/>
              <w:szCs w:val="22"/>
              <w:lang w:val="en-AU" w:eastAsia="en-AU"/>
            </w:rPr>
          </w:pPr>
          <w:hyperlink w:anchor="_Toc101868174" w:history="1">
            <w:r w:rsidR="0039609C" w:rsidRPr="00E25344">
              <w:rPr>
                <w:rStyle w:val="Hyperlink"/>
                <w:noProof/>
                <w:color w:val="auto"/>
              </w:rPr>
              <w:t>1.</w:t>
            </w:r>
            <w:r w:rsidR="0039609C" w:rsidRPr="00E25344">
              <w:rPr>
                <w:rFonts w:asciiTheme="minorHAnsi" w:eastAsiaTheme="minorEastAsia" w:hAnsiTheme="minorHAnsi"/>
                <w:noProof/>
                <w:sz w:val="22"/>
                <w:szCs w:val="22"/>
                <w:lang w:val="en-AU" w:eastAsia="en-AU"/>
              </w:rPr>
              <w:tab/>
            </w:r>
            <w:r w:rsidR="0039609C" w:rsidRPr="00E25344">
              <w:rPr>
                <w:rStyle w:val="Hyperlink"/>
                <w:noProof/>
                <w:color w:val="auto"/>
              </w:rPr>
              <w:t>Nomenclature</w:t>
            </w:r>
            <w:r w:rsidR="0039609C" w:rsidRPr="00E25344">
              <w:rPr>
                <w:noProof/>
                <w:webHidden/>
              </w:rPr>
              <w:tab/>
            </w:r>
            <w:r w:rsidR="0039609C" w:rsidRPr="00E25344">
              <w:rPr>
                <w:noProof/>
                <w:webHidden/>
              </w:rPr>
              <w:fldChar w:fldCharType="begin"/>
            </w:r>
            <w:r w:rsidR="0039609C" w:rsidRPr="00E25344">
              <w:rPr>
                <w:noProof/>
                <w:webHidden/>
              </w:rPr>
              <w:instrText xml:space="preserve"> PAGEREF _Toc101868174 \h </w:instrText>
            </w:r>
            <w:r w:rsidR="0039609C" w:rsidRPr="00E25344">
              <w:rPr>
                <w:noProof/>
                <w:webHidden/>
              </w:rPr>
            </w:r>
            <w:r w:rsidR="0039609C" w:rsidRPr="00E25344">
              <w:rPr>
                <w:noProof/>
                <w:webHidden/>
              </w:rPr>
              <w:fldChar w:fldCharType="separate"/>
            </w:r>
            <w:r w:rsidR="004D568E">
              <w:rPr>
                <w:noProof/>
                <w:webHidden/>
              </w:rPr>
              <w:t>3</w:t>
            </w:r>
            <w:r w:rsidR="0039609C" w:rsidRPr="00E25344">
              <w:rPr>
                <w:noProof/>
                <w:webHidden/>
              </w:rPr>
              <w:fldChar w:fldCharType="end"/>
            </w:r>
          </w:hyperlink>
        </w:p>
        <w:p w14:paraId="632698E4" w14:textId="127800EC"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75" w:history="1">
            <w:r w:rsidR="0039609C" w:rsidRPr="00E25344">
              <w:rPr>
                <w:rStyle w:val="Hyperlink"/>
                <w:noProof/>
                <w:color w:val="auto"/>
              </w:rPr>
              <w:t>1.1 Name of the qualification</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_Toc101868175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3</w:t>
            </w:r>
            <w:r w:rsidR="0039609C" w:rsidRPr="00E25344">
              <w:rPr>
                <w:noProof/>
                <w:webHidden/>
                <w:color w:val="auto"/>
              </w:rPr>
              <w:fldChar w:fldCharType="end"/>
            </w:r>
          </w:hyperlink>
        </w:p>
        <w:p w14:paraId="5AC45AB6" w14:textId="4A1985BF"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76" w:history="1">
            <w:r w:rsidR="0039609C" w:rsidRPr="00E25344">
              <w:rPr>
                <w:rStyle w:val="Hyperlink"/>
                <w:noProof/>
                <w:color w:val="auto"/>
              </w:rPr>
              <w:t>1.2 Nominal duration of the course</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_Toc101868176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3</w:t>
            </w:r>
            <w:r w:rsidR="0039609C" w:rsidRPr="00E25344">
              <w:rPr>
                <w:noProof/>
                <w:webHidden/>
                <w:color w:val="auto"/>
              </w:rPr>
              <w:fldChar w:fldCharType="end"/>
            </w:r>
          </w:hyperlink>
        </w:p>
        <w:p w14:paraId="39D8E9EF" w14:textId="398F7D26" w:rsidR="0039609C" w:rsidRPr="00E25344" w:rsidRDefault="000A3289" w:rsidP="00624C49">
          <w:pPr>
            <w:pStyle w:val="TOC3"/>
            <w:rPr>
              <w:rFonts w:asciiTheme="minorHAnsi" w:eastAsiaTheme="minorEastAsia" w:hAnsiTheme="minorHAnsi"/>
              <w:noProof/>
              <w:sz w:val="22"/>
              <w:szCs w:val="22"/>
              <w:lang w:val="en-AU" w:eastAsia="en-AU"/>
            </w:rPr>
          </w:pPr>
          <w:hyperlink w:anchor="_Toc101868177" w:history="1">
            <w:r w:rsidR="0039609C" w:rsidRPr="00E25344">
              <w:rPr>
                <w:rStyle w:val="Hyperlink"/>
                <w:noProof/>
                <w:color w:val="auto"/>
              </w:rPr>
              <w:t>2.</w:t>
            </w:r>
            <w:r w:rsidR="0039609C" w:rsidRPr="00E25344">
              <w:rPr>
                <w:rFonts w:asciiTheme="minorHAnsi" w:eastAsiaTheme="minorEastAsia" w:hAnsiTheme="minorHAnsi"/>
                <w:noProof/>
                <w:sz w:val="22"/>
                <w:szCs w:val="22"/>
                <w:lang w:val="en-AU" w:eastAsia="en-AU"/>
              </w:rPr>
              <w:tab/>
            </w:r>
            <w:r w:rsidR="0039609C" w:rsidRPr="00E25344">
              <w:rPr>
                <w:rStyle w:val="Hyperlink"/>
                <w:noProof/>
                <w:color w:val="auto"/>
              </w:rPr>
              <w:t>Vocational or educational outcomes</w:t>
            </w:r>
            <w:r w:rsidR="0039609C" w:rsidRPr="00E25344">
              <w:rPr>
                <w:noProof/>
                <w:webHidden/>
              </w:rPr>
              <w:tab/>
            </w:r>
            <w:r w:rsidR="0039609C" w:rsidRPr="00E25344">
              <w:rPr>
                <w:noProof/>
                <w:webHidden/>
              </w:rPr>
              <w:fldChar w:fldCharType="begin"/>
            </w:r>
            <w:r w:rsidR="0039609C" w:rsidRPr="00E25344">
              <w:rPr>
                <w:noProof/>
                <w:webHidden/>
              </w:rPr>
              <w:instrText xml:space="preserve"> PAGEREF _Toc101868177 \h </w:instrText>
            </w:r>
            <w:r w:rsidR="0039609C" w:rsidRPr="00E25344">
              <w:rPr>
                <w:noProof/>
                <w:webHidden/>
              </w:rPr>
            </w:r>
            <w:r w:rsidR="0039609C" w:rsidRPr="00E25344">
              <w:rPr>
                <w:noProof/>
                <w:webHidden/>
              </w:rPr>
              <w:fldChar w:fldCharType="separate"/>
            </w:r>
            <w:r w:rsidR="004D568E">
              <w:rPr>
                <w:noProof/>
                <w:webHidden/>
              </w:rPr>
              <w:t>3</w:t>
            </w:r>
            <w:r w:rsidR="0039609C" w:rsidRPr="00E25344">
              <w:rPr>
                <w:noProof/>
                <w:webHidden/>
              </w:rPr>
              <w:fldChar w:fldCharType="end"/>
            </w:r>
          </w:hyperlink>
        </w:p>
        <w:p w14:paraId="51934C4A" w14:textId="28CC9D09"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78" w:history="1">
            <w:r w:rsidR="0039609C" w:rsidRPr="00E25344">
              <w:rPr>
                <w:rStyle w:val="Hyperlink"/>
                <w:bCs/>
                <w:noProof/>
                <w:color w:val="auto"/>
              </w:rPr>
              <w:t>2.</w:t>
            </w:r>
            <w:r w:rsidR="0039609C" w:rsidRPr="00E25344">
              <w:rPr>
                <w:rStyle w:val="Hyperlink"/>
                <w:noProof/>
                <w:color w:val="auto"/>
              </w:rPr>
              <w:t>1 Outcome(s) of the course</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_Toc101868178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3</w:t>
            </w:r>
            <w:r w:rsidR="0039609C" w:rsidRPr="00E25344">
              <w:rPr>
                <w:noProof/>
                <w:webHidden/>
                <w:color w:val="auto"/>
              </w:rPr>
              <w:fldChar w:fldCharType="end"/>
            </w:r>
          </w:hyperlink>
        </w:p>
        <w:p w14:paraId="1AE2A440" w14:textId="54993B2B"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79" w:history="1">
            <w:r w:rsidR="0039609C" w:rsidRPr="00E25344">
              <w:rPr>
                <w:rStyle w:val="Hyperlink"/>
                <w:noProof/>
                <w:color w:val="auto"/>
              </w:rPr>
              <w:t>2.2 Course description</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_Toc101868179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3</w:t>
            </w:r>
            <w:r w:rsidR="0039609C" w:rsidRPr="00E25344">
              <w:rPr>
                <w:noProof/>
                <w:webHidden/>
                <w:color w:val="auto"/>
              </w:rPr>
              <w:fldChar w:fldCharType="end"/>
            </w:r>
          </w:hyperlink>
        </w:p>
        <w:p w14:paraId="03C3FE46" w14:textId="1C1B84A0" w:rsidR="0039609C" w:rsidRPr="00E25344" w:rsidRDefault="000A3289" w:rsidP="00624C49">
          <w:pPr>
            <w:pStyle w:val="TOC3"/>
            <w:rPr>
              <w:rFonts w:asciiTheme="minorHAnsi" w:eastAsiaTheme="minorEastAsia" w:hAnsiTheme="minorHAnsi"/>
              <w:noProof/>
              <w:sz w:val="22"/>
              <w:szCs w:val="22"/>
              <w:lang w:val="en-AU" w:eastAsia="en-AU"/>
            </w:rPr>
          </w:pPr>
          <w:hyperlink w:anchor="_Toc101868180" w:history="1">
            <w:r w:rsidR="0039609C" w:rsidRPr="00E25344">
              <w:rPr>
                <w:rStyle w:val="Hyperlink"/>
                <w:noProof/>
                <w:color w:val="auto"/>
              </w:rPr>
              <w:t>3.</w:t>
            </w:r>
            <w:r w:rsidR="0039609C" w:rsidRPr="00E25344">
              <w:rPr>
                <w:rFonts w:asciiTheme="minorHAnsi" w:eastAsiaTheme="minorEastAsia" w:hAnsiTheme="minorHAnsi"/>
                <w:noProof/>
                <w:sz w:val="22"/>
                <w:szCs w:val="22"/>
                <w:lang w:val="en-AU" w:eastAsia="en-AU"/>
              </w:rPr>
              <w:tab/>
            </w:r>
            <w:r w:rsidR="0039609C" w:rsidRPr="00E25344">
              <w:rPr>
                <w:rStyle w:val="Hyperlink"/>
                <w:noProof/>
                <w:color w:val="auto"/>
              </w:rPr>
              <w:t>Development of the course</w:t>
            </w:r>
            <w:r w:rsidR="0039609C" w:rsidRPr="00E25344">
              <w:rPr>
                <w:noProof/>
                <w:webHidden/>
              </w:rPr>
              <w:tab/>
            </w:r>
            <w:r w:rsidR="0039609C" w:rsidRPr="00E25344">
              <w:rPr>
                <w:noProof/>
                <w:webHidden/>
              </w:rPr>
              <w:fldChar w:fldCharType="begin"/>
            </w:r>
            <w:r w:rsidR="0039609C" w:rsidRPr="00E25344">
              <w:rPr>
                <w:noProof/>
                <w:webHidden/>
              </w:rPr>
              <w:instrText xml:space="preserve"> PAGEREF _Toc101868180 \h </w:instrText>
            </w:r>
            <w:r w:rsidR="0039609C" w:rsidRPr="00E25344">
              <w:rPr>
                <w:noProof/>
                <w:webHidden/>
              </w:rPr>
            </w:r>
            <w:r w:rsidR="0039609C" w:rsidRPr="00E25344">
              <w:rPr>
                <w:noProof/>
                <w:webHidden/>
              </w:rPr>
              <w:fldChar w:fldCharType="separate"/>
            </w:r>
            <w:r w:rsidR="004D568E">
              <w:rPr>
                <w:noProof/>
                <w:webHidden/>
              </w:rPr>
              <w:t>3</w:t>
            </w:r>
            <w:r w:rsidR="0039609C" w:rsidRPr="00E25344">
              <w:rPr>
                <w:noProof/>
                <w:webHidden/>
              </w:rPr>
              <w:fldChar w:fldCharType="end"/>
            </w:r>
          </w:hyperlink>
        </w:p>
        <w:p w14:paraId="10FE80CD" w14:textId="64E08317"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81" w:history="1">
            <w:r w:rsidR="0039609C" w:rsidRPr="00E25344">
              <w:rPr>
                <w:rStyle w:val="Hyperlink"/>
                <w:bCs/>
                <w:noProof/>
                <w:color w:val="auto"/>
              </w:rPr>
              <w:t>3</w:t>
            </w:r>
            <w:r w:rsidR="0039609C" w:rsidRPr="00E25344">
              <w:rPr>
                <w:rStyle w:val="Hyperlink"/>
                <w:noProof/>
                <w:color w:val="auto"/>
              </w:rPr>
              <w:t>.1 Industry, education, legislative, enterprise or community needs</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_Toc101868181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3</w:t>
            </w:r>
            <w:r w:rsidR="0039609C" w:rsidRPr="00E25344">
              <w:rPr>
                <w:noProof/>
                <w:webHidden/>
                <w:color w:val="auto"/>
              </w:rPr>
              <w:fldChar w:fldCharType="end"/>
            </w:r>
          </w:hyperlink>
        </w:p>
        <w:p w14:paraId="0E9FE2E3" w14:textId="1533BEE6"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82" w:history="1">
            <w:r w:rsidR="0039609C" w:rsidRPr="00E25344">
              <w:rPr>
                <w:rStyle w:val="Hyperlink"/>
                <w:noProof/>
                <w:color w:val="auto"/>
              </w:rPr>
              <w:t>3.2 Review for re-accreditation</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_Toc101868182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6</w:t>
            </w:r>
            <w:r w:rsidR="0039609C" w:rsidRPr="00E25344">
              <w:rPr>
                <w:noProof/>
                <w:webHidden/>
                <w:color w:val="auto"/>
              </w:rPr>
              <w:fldChar w:fldCharType="end"/>
            </w:r>
          </w:hyperlink>
        </w:p>
        <w:p w14:paraId="26CFCA99" w14:textId="77DE40B7" w:rsidR="0039609C" w:rsidRPr="00E25344" w:rsidRDefault="000A3289" w:rsidP="00624C49">
          <w:pPr>
            <w:pStyle w:val="TOC3"/>
            <w:rPr>
              <w:rFonts w:asciiTheme="minorHAnsi" w:eastAsiaTheme="minorEastAsia" w:hAnsiTheme="minorHAnsi"/>
              <w:noProof/>
              <w:sz w:val="22"/>
              <w:szCs w:val="22"/>
              <w:lang w:val="en-AU" w:eastAsia="en-AU"/>
            </w:rPr>
          </w:pPr>
          <w:hyperlink w:anchor="_Toc101868183" w:history="1">
            <w:r w:rsidR="0039609C" w:rsidRPr="00E25344">
              <w:rPr>
                <w:rStyle w:val="Hyperlink"/>
                <w:noProof/>
                <w:color w:val="auto"/>
              </w:rPr>
              <w:t>4.</w:t>
            </w:r>
            <w:r w:rsidR="0039609C" w:rsidRPr="00E25344">
              <w:rPr>
                <w:rFonts w:asciiTheme="minorHAnsi" w:eastAsiaTheme="minorEastAsia" w:hAnsiTheme="minorHAnsi"/>
                <w:noProof/>
                <w:sz w:val="22"/>
                <w:szCs w:val="22"/>
                <w:lang w:val="en-AU" w:eastAsia="en-AU"/>
              </w:rPr>
              <w:tab/>
            </w:r>
            <w:r w:rsidR="0039609C" w:rsidRPr="00E25344">
              <w:rPr>
                <w:rStyle w:val="Hyperlink"/>
                <w:noProof/>
                <w:color w:val="auto"/>
              </w:rPr>
              <w:t>Course outcomes</w:t>
            </w:r>
            <w:r w:rsidR="0039609C" w:rsidRPr="00E25344">
              <w:rPr>
                <w:noProof/>
                <w:webHidden/>
              </w:rPr>
              <w:tab/>
            </w:r>
            <w:r w:rsidR="0039609C" w:rsidRPr="00E25344">
              <w:rPr>
                <w:noProof/>
                <w:webHidden/>
              </w:rPr>
              <w:fldChar w:fldCharType="begin"/>
            </w:r>
            <w:r w:rsidR="0039609C" w:rsidRPr="00E25344">
              <w:rPr>
                <w:noProof/>
                <w:webHidden/>
              </w:rPr>
              <w:instrText xml:space="preserve"> PAGEREF _Toc101868183 \h </w:instrText>
            </w:r>
            <w:r w:rsidR="0039609C" w:rsidRPr="00E25344">
              <w:rPr>
                <w:noProof/>
                <w:webHidden/>
              </w:rPr>
            </w:r>
            <w:r w:rsidR="0039609C" w:rsidRPr="00E25344">
              <w:rPr>
                <w:noProof/>
                <w:webHidden/>
              </w:rPr>
              <w:fldChar w:fldCharType="separate"/>
            </w:r>
            <w:r w:rsidR="004D568E">
              <w:rPr>
                <w:noProof/>
                <w:webHidden/>
              </w:rPr>
              <w:t>7</w:t>
            </w:r>
            <w:r w:rsidR="0039609C" w:rsidRPr="00E25344">
              <w:rPr>
                <w:noProof/>
                <w:webHidden/>
              </w:rPr>
              <w:fldChar w:fldCharType="end"/>
            </w:r>
          </w:hyperlink>
        </w:p>
        <w:p w14:paraId="0C9C28E6" w14:textId="6EE9A49D"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84" w:history="1">
            <w:r w:rsidR="0039609C" w:rsidRPr="00E25344">
              <w:rPr>
                <w:rStyle w:val="Hyperlink"/>
                <w:noProof/>
                <w:color w:val="auto"/>
              </w:rPr>
              <w:t>4.1 Qualification  level</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_Toc101868184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7</w:t>
            </w:r>
            <w:r w:rsidR="0039609C" w:rsidRPr="00E25344">
              <w:rPr>
                <w:noProof/>
                <w:webHidden/>
                <w:color w:val="auto"/>
              </w:rPr>
              <w:fldChar w:fldCharType="end"/>
            </w:r>
          </w:hyperlink>
        </w:p>
        <w:p w14:paraId="5DD9C6CF" w14:textId="110697C7"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85" w:history="1">
            <w:r w:rsidR="0039609C" w:rsidRPr="00E25344">
              <w:rPr>
                <w:rStyle w:val="Hyperlink"/>
                <w:noProof/>
                <w:color w:val="auto"/>
              </w:rPr>
              <w:t>4.2 Foundation skills</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_Toc101868185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7</w:t>
            </w:r>
            <w:r w:rsidR="0039609C" w:rsidRPr="00E25344">
              <w:rPr>
                <w:noProof/>
                <w:webHidden/>
                <w:color w:val="auto"/>
              </w:rPr>
              <w:fldChar w:fldCharType="end"/>
            </w:r>
          </w:hyperlink>
        </w:p>
        <w:p w14:paraId="06ACE971" w14:textId="25214104"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86" w:history="1">
            <w:r w:rsidR="0039609C" w:rsidRPr="00E25344">
              <w:rPr>
                <w:rStyle w:val="Hyperlink"/>
                <w:noProof/>
                <w:color w:val="auto"/>
              </w:rPr>
              <w:t>4.3 Recognition given to the course (if applicable)</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_Toc101868186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7</w:t>
            </w:r>
            <w:r w:rsidR="0039609C" w:rsidRPr="00E25344">
              <w:rPr>
                <w:noProof/>
                <w:webHidden/>
                <w:color w:val="auto"/>
              </w:rPr>
              <w:fldChar w:fldCharType="end"/>
            </w:r>
          </w:hyperlink>
        </w:p>
        <w:p w14:paraId="3284394B" w14:textId="059BB202"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87" w:history="1">
            <w:r w:rsidR="0039609C" w:rsidRPr="00E25344">
              <w:rPr>
                <w:rStyle w:val="Hyperlink"/>
                <w:noProof/>
                <w:color w:val="auto"/>
              </w:rPr>
              <w:t>4.4</w:t>
            </w:r>
            <w:r w:rsidR="0039609C" w:rsidRPr="00E25344">
              <w:rPr>
                <w:rStyle w:val="Hyperlink"/>
                <w:bCs/>
                <w:noProof/>
                <w:color w:val="auto"/>
              </w:rPr>
              <w:t xml:space="preserve"> Licensing/regulatory requirements (if applicable)</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_Toc101868187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8</w:t>
            </w:r>
            <w:r w:rsidR="0039609C" w:rsidRPr="00E25344">
              <w:rPr>
                <w:noProof/>
                <w:webHidden/>
                <w:color w:val="auto"/>
              </w:rPr>
              <w:fldChar w:fldCharType="end"/>
            </w:r>
          </w:hyperlink>
        </w:p>
        <w:p w14:paraId="1596B04A" w14:textId="531F29C9" w:rsidR="0039609C" w:rsidRPr="00E25344" w:rsidRDefault="000A3289" w:rsidP="00624C49">
          <w:pPr>
            <w:pStyle w:val="TOC3"/>
            <w:rPr>
              <w:rFonts w:asciiTheme="minorHAnsi" w:eastAsiaTheme="minorEastAsia" w:hAnsiTheme="minorHAnsi"/>
              <w:noProof/>
              <w:sz w:val="22"/>
              <w:szCs w:val="22"/>
              <w:lang w:val="en-AU" w:eastAsia="en-AU"/>
            </w:rPr>
          </w:pPr>
          <w:hyperlink w:anchor="_Toc101868188" w:history="1">
            <w:r w:rsidR="0039609C" w:rsidRPr="00E25344">
              <w:rPr>
                <w:rStyle w:val="Hyperlink"/>
                <w:noProof/>
                <w:color w:val="auto"/>
              </w:rPr>
              <w:t>5.</w:t>
            </w:r>
            <w:r w:rsidR="0039609C" w:rsidRPr="00E25344">
              <w:rPr>
                <w:rFonts w:asciiTheme="minorHAnsi" w:eastAsiaTheme="minorEastAsia" w:hAnsiTheme="minorHAnsi"/>
                <w:noProof/>
                <w:sz w:val="22"/>
                <w:szCs w:val="22"/>
                <w:lang w:val="en-AU" w:eastAsia="en-AU"/>
              </w:rPr>
              <w:tab/>
            </w:r>
            <w:r w:rsidR="0039609C" w:rsidRPr="00E25344">
              <w:rPr>
                <w:rStyle w:val="Hyperlink"/>
                <w:noProof/>
                <w:color w:val="auto"/>
              </w:rPr>
              <w:t>Course rules</w:t>
            </w:r>
            <w:r w:rsidR="0039609C" w:rsidRPr="00E25344">
              <w:rPr>
                <w:noProof/>
                <w:webHidden/>
              </w:rPr>
              <w:tab/>
            </w:r>
            <w:r w:rsidR="0039609C" w:rsidRPr="00E25344">
              <w:rPr>
                <w:noProof/>
                <w:webHidden/>
              </w:rPr>
              <w:fldChar w:fldCharType="begin"/>
            </w:r>
            <w:r w:rsidR="0039609C" w:rsidRPr="00E25344">
              <w:rPr>
                <w:noProof/>
                <w:webHidden/>
              </w:rPr>
              <w:instrText xml:space="preserve"> PAGEREF _Toc101868188 \h </w:instrText>
            </w:r>
            <w:r w:rsidR="0039609C" w:rsidRPr="00E25344">
              <w:rPr>
                <w:noProof/>
                <w:webHidden/>
              </w:rPr>
            </w:r>
            <w:r w:rsidR="0039609C" w:rsidRPr="00E25344">
              <w:rPr>
                <w:noProof/>
                <w:webHidden/>
              </w:rPr>
              <w:fldChar w:fldCharType="separate"/>
            </w:r>
            <w:r w:rsidR="004D568E">
              <w:rPr>
                <w:noProof/>
                <w:webHidden/>
              </w:rPr>
              <w:t>8</w:t>
            </w:r>
            <w:r w:rsidR="0039609C" w:rsidRPr="00E25344">
              <w:rPr>
                <w:noProof/>
                <w:webHidden/>
              </w:rPr>
              <w:fldChar w:fldCharType="end"/>
            </w:r>
          </w:hyperlink>
        </w:p>
        <w:p w14:paraId="50F5C9A5" w14:textId="1460B35F"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89" w:history="1">
            <w:r w:rsidR="0039609C" w:rsidRPr="00E25344">
              <w:rPr>
                <w:rStyle w:val="Hyperlink"/>
                <w:noProof/>
                <w:color w:val="auto"/>
              </w:rPr>
              <w:t>5.1 Course structure</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_Toc101868189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8</w:t>
            </w:r>
            <w:r w:rsidR="0039609C" w:rsidRPr="00E25344">
              <w:rPr>
                <w:noProof/>
                <w:webHidden/>
                <w:color w:val="auto"/>
              </w:rPr>
              <w:fldChar w:fldCharType="end"/>
            </w:r>
          </w:hyperlink>
        </w:p>
        <w:p w14:paraId="004592B7" w14:textId="2BDC1962"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90" w:history="1">
            <w:r w:rsidR="0039609C" w:rsidRPr="00E25344">
              <w:rPr>
                <w:rStyle w:val="Hyperlink"/>
                <w:noProof/>
                <w:color w:val="auto"/>
              </w:rPr>
              <w:t>5.2 Entry requirements</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_Toc101868190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8</w:t>
            </w:r>
            <w:r w:rsidR="0039609C" w:rsidRPr="00E25344">
              <w:rPr>
                <w:noProof/>
                <w:webHidden/>
                <w:color w:val="auto"/>
              </w:rPr>
              <w:fldChar w:fldCharType="end"/>
            </w:r>
          </w:hyperlink>
        </w:p>
        <w:p w14:paraId="081A2CCF" w14:textId="62D9F484" w:rsidR="0039609C" w:rsidRPr="00E25344" w:rsidRDefault="000A3289" w:rsidP="00624C49">
          <w:pPr>
            <w:pStyle w:val="TOC3"/>
            <w:rPr>
              <w:rFonts w:asciiTheme="minorHAnsi" w:eastAsiaTheme="minorEastAsia" w:hAnsiTheme="minorHAnsi"/>
              <w:noProof/>
              <w:sz w:val="22"/>
              <w:szCs w:val="22"/>
              <w:lang w:val="en-AU" w:eastAsia="en-AU"/>
            </w:rPr>
          </w:pPr>
          <w:hyperlink w:anchor="_Toc101868191" w:history="1">
            <w:r w:rsidR="0039609C" w:rsidRPr="00E25344">
              <w:rPr>
                <w:rStyle w:val="Hyperlink"/>
                <w:noProof/>
                <w:color w:val="auto"/>
              </w:rPr>
              <w:t>6.</w:t>
            </w:r>
            <w:r w:rsidR="0039609C" w:rsidRPr="00E25344">
              <w:rPr>
                <w:rFonts w:asciiTheme="minorHAnsi" w:eastAsiaTheme="minorEastAsia" w:hAnsiTheme="minorHAnsi"/>
                <w:noProof/>
                <w:sz w:val="22"/>
                <w:szCs w:val="22"/>
                <w:lang w:val="en-AU" w:eastAsia="en-AU"/>
              </w:rPr>
              <w:tab/>
            </w:r>
            <w:r w:rsidR="0039609C" w:rsidRPr="00E25344">
              <w:rPr>
                <w:rStyle w:val="Hyperlink"/>
                <w:noProof/>
                <w:color w:val="auto"/>
              </w:rPr>
              <w:t>Assessment</w:t>
            </w:r>
            <w:r w:rsidR="0039609C" w:rsidRPr="00E25344">
              <w:rPr>
                <w:noProof/>
                <w:webHidden/>
              </w:rPr>
              <w:tab/>
            </w:r>
            <w:r w:rsidR="0039609C" w:rsidRPr="00E25344">
              <w:rPr>
                <w:noProof/>
                <w:webHidden/>
              </w:rPr>
              <w:fldChar w:fldCharType="begin"/>
            </w:r>
            <w:r w:rsidR="0039609C" w:rsidRPr="00E25344">
              <w:rPr>
                <w:noProof/>
                <w:webHidden/>
              </w:rPr>
              <w:instrText xml:space="preserve"> PAGEREF _Toc101868191 \h </w:instrText>
            </w:r>
            <w:r w:rsidR="0039609C" w:rsidRPr="00E25344">
              <w:rPr>
                <w:noProof/>
                <w:webHidden/>
              </w:rPr>
            </w:r>
            <w:r w:rsidR="0039609C" w:rsidRPr="00E25344">
              <w:rPr>
                <w:noProof/>
                <w:webHidden/>
              </w:rPr>
              <w:fldChar w:fldCharType="separate"/>
            </w:r>
            <w:r w:rsidR="004D568E">
              <w:rPr>
                <w:noProof/>
                <w:webHidden/>
              </w:rPr>
              <w:t>9</w:t>
            </w:r>
            <w:r w:rsidR="0039609C" w:rsidRPr="00E25344">
              <w:rPr>
                <w:noProof/>
                <w:webHidden/>
              </w:rPr>
              <w:fldChar w:fldCharType="end"/>
            </w:r>
          </w:hyperlink>
        </w:p>
        <w:p w14:paraId="6F35A8C3" w14:textId="0B0EDEC8"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92" w:history="1">
            <w:r w:rsidR="0039609C" w:rsidRPr="00E25344">
              <w:rPr>
                <w:rStyle w:val="Hyperlink"/>
                <w:noProof/>
                <w:color w:val="auto"/>
              </w:rPr>
              <w:t>6.1 Assessment strategy</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_Toc101868192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9</w:t>
            </w:r>
            <w:r w:rsidR="0039609C" w:rsidRPr="00E25344">
              <w:rPr>
                <w:noProof/>
                <w:webHidden/>
                <w:color w:val="auto"/>
              </w:rPr>
              <w:fldChar w:fldCharType="end"/>
            </w:r>
          </w:hyperlink>
        </w:p>
        <w:p w14:paraId="78982575" w14:textId="231D319A"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93" w:history="1">
            <w:r w:rsidR="0039609C" w:rsidRPr="00E25344">
              <w:rPr>
                <w:rStyle w:val="Hyperlink"/>
                <w:noProof/>
                <w:color w:val="auto"/>
              </w:rPr>
              <w:t>6.2 Assessor competencies</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_Toc101868193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10</w:t>
            </w:r>
            <w:r w:rsidR="0039609C" w:rsidRPr="00E25344">
              <w:rPr>
                <w:noProof/>
                <w:webHidden/>
                <w:color w:val="auto"/>
              </w:rPr>
              <w:fldChar w:fldCharType="end"/>
            </w:r>
          </w:hyperlink>
        </w:p>
        <w:p w14:paraId="7FE1E852" w14:textId="31CFDF1D" w:rsidR="0039609C" w:rsidRPr="00E25344" w:rsidRDefault="000A3289" w:rsidP="00624C49">
          <w:pPr>
            <w:pStyle w:val="TOC3"/>
            <w:rPr>
              <w:rFonts w:asciiTheme="minorHAnsi" w:eastAsiaTheme="minorEastAsia" w:hAnsiTheme="minorHAnsi"/>
              <w:noProof/>
              <w:sz w:val="22"/>
              <w:szCs w:val="22"/>
              <w:lang w:val="en-AU" w:eastAsia="en-AU"/>
            </w:rPr>
          </w:pPr>
          <w:hyperlink w:anchor="_Toc101868194" w:history="1">
            <w:r w:rsidR="0039609C" w:rsidRPr="00E25344">
              <w:rPr>
                <w:rStyle w:val="Hyperlink"/>
                <w:noProof/>
                <w:color w:val="auto"/>
              </w:rPr>
              <w:t>7.</w:t>
            </w:r>
            <w:r w:rsidR="0039609C" w:rsidRPr="00E25344">
              <w:rPr>
                <w:rFonts w:asciiTheme="minorHAnsi" w:eastAsiaTheme="minorEastAsia" w:hAnsiTheme="minorHAnsi"/>
                <w:noProof/>
                <w:sz w:val="22"/>
                <w:szCs w:val="22"/>
                <w:lang w:val="en-AU" w:eastAsia="en-AU"/>
              </w:rPr>
              <w:tab/>
            </w:r>
            <w:r w:rsidR="0039609C" w:rsidRPr="00E25344">
              <w:rPr>
                <w:rStyle w:val="Hyperlink"/>
                <w:noProof/>
                <w:color w:val="auto"/>
              </w:rPr>
              <w:t>Delivery</w:t>
            </w:r>
            <w:r w:rsidR="0039609C" w:rsidRPr="00E25344">
              <w:rPr>
                <w:noProof/>
                <w:webHidden/>
              </w:rPr>
              <w:tab/>
            </w:r>
            <w:r w:rsidR="0039609C" w:rsidRPr="00E25344">
              <w:rPr>
                <w:noProof/>
                <w:webHidden/>
              </w:rPr>
              <w:fldChar w:fldCharType="begin"/>
            </w:r>
            <w:r w:rsidR="0039609C" w:rsidRPr="00E25344">
              <w:rPr>
                <w:noProof/>
                <w:webHidden/>
              </w:rPr>
              <w:instrText xml:space="preserve"> PAGEREF _Toc101868194 \h </w:instrText>
            </w:r>
            <w:r w:rsidR="0039609C" w:rsidRPr="00E25344">
              <w:rPr>
                <w:noProof/>
                <w:webHidden/>
              </w:rPr>
            </w:r>
            <w:r w:rsidR="0039609C" w:rsidRPr="00E25344">
              <w:rPr>
                <w:noProof/>
                <w:webHidden/>
              </w:rPr>
              <w:fldChar w:fldCharType="separate"/>
            </w:r>
            <w:r w:rsidR="004D568E">
              <w:rPr>
                <w:noProof/>
                <w:webHidden/>
              </w:rPr>
              <w:t>10</w:t>
            </w:r>
            <w:r w:rsidR="0039609C" w:rsidRPr="00E25344">
              <w:rPr>
                <w:noProof/>
                <w:webHidden/>
              </w:rPr>
              <w:fldChar w:fldCharType="end"/>
            </w:r>
          </w:hyperlink>
        </w:p>
        <w:p w14:paraId="189A8482" w14:textId="270008FC"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95" w:history="1">
            <w:r w:rsidR="0039609C" w:rsidRPr="00E25344">
              <w:rPr>
                <w:rStyle w:val="Hyperlink"/>
                <w:noProof/>
                <w:color w:val="auto"/>
              </w:rPr>
              <w:t>7.1 Delivery modes</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_Toc101868195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10</w:t>
            </w:r>
            <w:r w:rsidR="0039609C" w:rsidRPr="00E25344">
              <w:rPr>
                <w:noProof/>
                <w:webHidden/>
                <w:color w:val="auto"/>
              </w:rPr>
              <w:fldChar w:fldCharType="end"/>
            </w:r>
          </w:hyperlink>
        </w:p>
        <w:p w14:paraId="7ADA264C" w14:textId="3B2520BA" w:rsidR="0039609C" w:rsidRPr="00E25344" w:rsidRDefault="000A3289">
          <w:pPr>
            <w:pStyle w:val="TOC4"/>
            <w:tabs>
              <w:tab w:val="right" w:leader="dot" w:pos="10194"/>
            </w:tabs>
            <w:rPr>
              <w:rFonts w:asciiTheme="minorHAnsi" w:eastAsiaTheme="minorEastAsia" w:hAnsiTheme="minorHAnsi"/>
              <w:noProof/>
              <w:color w:val="auto"/>
              <w:sz w:val="22"/>
              <w:szCs w:val="22"/>
              <w:lang w:val="en-AU" w:eastAsia="en-AU"/>
            </w:rPr>
          </w:pPr>
          <w:hyperlink w:anchor="_Toc101868196" w:history="1">
            <w:r w:rsidR="0039609C" w:rsidRPr="00E25344">
              <w:rPr>
                <w:rStyle w:val="Hyperlink"/>
                <w:noProof/>
                <w:color w:val="auto"/>
              </w:rPr>
              <w:t>7.2 Resources</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_Toc101868196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11</w:t>
            </w:r>
            <w:r w:rsidR="0039609C" w:rsidRPr="00E25344">
              <w:rPr>
                <w:noProof/>
                <w:webHidden/>
                <w:color w:val="auto"/>
              </w:rPr>
              <w:fldChar w:fldCharType="end"/>
            </w:r>
          </w:hyperlink>
        </w:p>
        <w:p w14:paraId="1DFC1EDB" w14:textId="7F39B008" w:rsidR="0039609C" w:rsidRPr="00E25344" w:rsidRDefault="000A3289" w:rsidP="00624C49">
          <w:pPr>
            <w:pStyle w:val="TOC3"/>
            <w:rPr>
              <w:rFonts w:asciiTheme="minorHAnsi" w:eastAsiaTheme="minorEastAsia" w:hAnsiTheme="minorHAnsi"/>
              <w:noProof/>
              <w:sz w:val="22"/>
              <w:szCs w:val="22"/>
              <w:lang w:val="en-AU" w:eastAsia="en-AU"/>
            </w:rPr>
          </w:pPr>
          <w:hyperlink w:anchor="_Toc101868197" w:history="1">
            <w:r w:rsidR="0039609C" w:rsidRPr="00E25344">
              <w:rPr>
                <w:rStyle w:val="Hyperlink"/>
                <w:noProof/>
                <w:color w:val="auto"/>
              </w:rPr>
              <w:t>8.</w:t>
            </w:r>
            <w:r w:rsidR="0039609C" w:rsidRPr="00E25344">
              <w:rPr>
                <w:rFonts w:asciiTheme="minorHAnsi" w:eastAsiaTheme="minorEastAsia" w:hAnsiTheme="minorHAnsi"/>
                <w:noProof/>
                <w:sz w:val="22"/>
                <w:szCs w:val="22"/>
                <w:lang w:val="en-AU" w:eastAsia="en-AU"/>
              </w:rPr>
              <w:tab/>
            </w:r>
            <w:r w:rsidR="0039609C" w:rsidRPr="00E25344">
              <w:rPr>
                <w:rStyle w:val="Hyperlink"/>
                <w:noProof/>
                <w:color w:val="auto"/>
              </w:rPr>
              <w:t>Pathways and articulation</w:t>
            </w:r>
            <w:r w:rsidR="0039609C" w:rsidRPr="00E25344">
              <w:rPr>
                <w:noProof/>
                <w:webHidden/>
              </w:rPr>
              <w:tab/>
            </w:r>
            <w:r w:rsidR="0039609C" w:rsidRPr="00E25344">
              <w:rPr>
                <w:noProof/>
                <w:webHidden/>
              </w:rPr>
              <w:fldChar w:fldCharType="begin"/>
            </w:r>
            <w:r w:rsidR="0039609C" w:rsidRPr="00E25344">
              <w:rPr>
                <w:noProof/>
                <w:webHidden/>
              </w:rPr>
              <w:instrText xml:space="preserve"> PAGEREF _Toc101868197 \h </w:instrText>
            </w:r>
            <w:r w:rsidR="0039609C" w:rsidRPr="00E25344">
              <w:rPr>
                <w:noProof/>
                <w:webHidden/>
              </w:rPr>
            </w:r>
            <w:r w:rsidR="0039609C" w:rsidRPr="00E25344">
              <w:rPr>
                <w:noProof/>
                <w:webHidden/>
              </w:rPr>
              <w:fldChar w:fldCharType="separate"/>
            </w:r>
            <w:r w:rsidR="004D568E">
              <w:rPr>
                <w:noProof/>
                <w:webHidden/>
              </w:rPr>
              <w:t>11</w:t>
            </w:r>
            <w:r w:rsidR="0039609C" w:rsidRPr="00E25344">
              <w:rPr>
                <w:noProof/>
                <w:webHidden/>
              </w:rPr>
              <w:fldChar w:fldCharType="end"/>
            </w:r>
          </w:hyperlink>
        </w:p>
        <w:p w14:paraId="6C388B1A" w14:textId="18A8E8D6" w:rsidR="0039609C" w:rsidRPr="00E25344" w:rsidRDefault="000A3289" w:rsidP="00624C49">
          <w:pPr>
            <w:pStyle w:val="TOC3"/>
            <w:rPr>
              <w:rFonts w:asciiTheme="minorHAnsi" w:eastAsiaTheme="minorEastAsia" w:hAnsiTheme="minorHAnsi"/>
              <w:noProof/>
              <w:sz w:val="22"/>
              <w:szCs w:val="22"/>
              <w:lang w:val="en-AU" w:eastAsia="en-AU"/>
            </w:rPr>
          </w:pPr>
          <w:hyperlink w:anchor="_Toc101868198" w:history="1">
            <w:r w:rsidR="0039609C" w:rsidRPr="00E25344">
              <w:rPr>
                <w:rStyle w:val="Hyperlink"/>
                <w:noProof/>
                <w:color w:val="auto"/>
              </w:rPr>
              <w:t>9.</w:t>
            </w:r>
            <w:r w:rsidR="0039609C" w:rsidRPr="00E25344">
              <w:rPr>
                <w:rFonts w:asciiTheme="minorHAnsi" w:eastAsiaTheme="minorEastAsia" w:hAnsiTheme="minorHAnsi"/>
                <w:noProof/>
                <w:sz w:val="22"/>
                <w:szCs w:val="22"/>
                <w:lang w:val="en-AU" w:eastAsia="en-AU"/>
              </w:rPr>
              <w:tab/>
            </w:r>
            <w:r w:rsidR="0039609C" w:rsidRPr="00E25344">
              <w:rPr>
                <w:rStyle w:val="Hyperlink"/>
                <w:noProof/>
                <w:color w:val="auto"/>
              </w:rPr>
              <w:t>Ongoing monitoring and evaluation</w:t>
            </w:r>
            <w:r w:rsidR="0039609C" w:rsidRPr="00E25344">
              <w:rPr>
                <w:noProof/>
                <w:webHidden/>
              </w:rPr>
              <w:tab/>
            </w:r>
            <w:r w:rsidR="0039609C" w:rsidRPr="00E25344">
              <w:rPr>
                <w:noProof/>
                <w:webHidden/>
              </w:rPr>
              <w:fldChar w:fldCharType="begin"/>
            </w:r>
            <w:r w:rsidR="0039609C" w:rsidRPr="00E25344">
              <w:rPr>
                <w:noProof/>
                <w:webHidden/>
              </w:rPr>
              <w:instrText xml:space="preserve"> PAGEREF _Toc101868198 \h </w:instrText>
            </w:r>
            <w:r w:rsidR="0039609C" w:rsidRPr="00E25344">
              <w:rPr>
                <w:noProof/>
                <w:webHidden/>
              </w:rPr>
            </w:r>
            <w:r w:rsidR="0039609C" w:rsidRPr="00E25344">
              <w:rPr>
                <w:noProof/>
                <w:webHidden/>
              </w:rPr>
              <w:fldChar w:fldCharType="separate"/>
            </w:r>
            <w:r w:rsidR="004D568E">
              <w:rPr>
                <w:noProof/>
                <w:webHidden/>
              </w:rPr>
              <w:t>11</w:t>
            </w:r>
            <w:r w:rsidR="0039609C" w:rsidRPr="00E25344">
              <w:rPr>
                <w:noProof/>
                <w:webHidden/>
              </w:rPr>
              <w:fldChar w:fldCharType="end"/>
            </w:r>
          </w:hyperlink>
        </w:p>
        <w:p w14:paraId="503D5297" w14:textId="70AF81D2" w:rsidR="0039609C" w:rsidRPr="00E25344" w:rsidRDefault="000A3289">
          <w:pPr>
            <w:pStyle w:val="TOC1"/>
            <w:tabs>
              <w:tab w:val="right" w:leader="dot" w:pos="10194"/>
            </w:tabs>
            <w:rPr>
              <w:rFonts w:asciiTheme="minorHAnsi" w:eastAsiaTheme="minorEastAsia" w:hAnsiTheme="minorHAnsi"/>
              <w:noProof/>
              <w:color w:val="auto"/>
              <w:sz w:val="22"/>
              <w:szCs w:val="22"/>
              <w:lang w:val="en-AU" w:eastAsia="en-AU"/>
            </w:rPr>
          </w:pPr>
          <w:hyperlink w:anchor="_Toc101868199" w:history="1">
            <w:r w:rsidR="0039609C" w:rsidRPr="00E25344">
              <w:rPr>
                <w:rStyle w:val="Hyperlink"/>
                <w:noProof/>
                <w:color w:val="auto"/>
              </w:rPr>
              <w:t>Section C – Units of competency</w:t>
            </w:r>
            <w:r w:rsidR="0039609C" w:rsidRPr="00E25344">
              <w:rPr>
                <w:noProof/>
                <w:webHidden/>
                <w:color w:val="auto"/>
              </w:rPr>
              <w:tab/>
            </w:r>
            <w:r w:rsidR="0039609C" w:rsidRPr="00E25344">
              <w:rPr>
                <w:noProof/>
                <w:webHidden/>
                <w:color w:val="auto"/>
              </w:rPr>
              <w:fldChar w:fldCharType="begin"/>
            </w:r>
            <w:r w:rsidR="0039609C" w:rsidRPr="00E25344">
              <w:rPr>
                <w:noProof/>
                <w:webHidden/>
                <w:color w:val="auto"/>
              </w:rPr>
              <w:instrText xml:space="preserve"> PAGEREF _Toc101868199 \h </w:instrText>
            </w:r>
            <w:r w:rsidR="0039609C" w:rsidRPr="00E25344">
              <w:rPr>
                <w:noProof/>
                <w:webHidden/>
                <w:color w:val="auto"/>
              </w:rPr>
            </w:r>
            <w:r w:rsidR="0039609C" w:rsidRPr="00E25344">
              <w:rPr>
                <w:noProof/>
                <w:webHidden/>
                <w:color w:val="auto"/>
              </w:rPr>
              <w:fldChar w:fldCharType="separate"/>
            </w:r>
            <w:r w:rsidR="004D568E">
              <w:rPr>
                <w:noProof/>
                <w:webHidden/>
                <w:color w:val="auto"/>
              </w:rPr>
              <w:t>12</w:t>
            </w:r>
            <w:r w:rsidR="0039609C" w:rsidRPr="00E25344">
              <w:rPr>
                <w:noProof/>
                <w:webHidden/>
                <w:color w:val="auto"/>
              </w:rPr>
              <w:fldChar w:fldCharType="end"/>
            </w:r>
          </w:hyperlink>
        </w:p>
        <w:p w14:paraId="20E31BE1" w14:textId="5B96454B" w:rsidR="00011D46" w:rsidRDefault="00011D46">
          <w:r w:rsidRPr="00E25344">
            <w:fldChar w:fldCharType="end"/>
          </w:r>
        </w:p>
      </w:sdtContent>
    </w:sdt>
    <w:p w14:paraId="5075CA30" w14:textId="0833A9A8" w:rsidR="00E25344" w:rsidRDefault="00E25344">
      <w:pPr>
        <w:rPr>
          <w:rFonts w:ascii="Arial" w:hAnsi="Arial" w:cs="Arial"/>
          <w:sz w:val="18"/>
          <w:szCs w:val="18"/>
          <w:lang w:val="en-GB"/>
        </w:rPr>
      </w:pPr>
    </w:p>
    <w:p w14:paraId="41003686" w14:textId="3329E686" w:rsidR="00E25344" w:rsidRDefault="00E25344" w:rsidP="00E25344">
      <w:pPr>
        <w:tabs>
          <w:tab w:val="left" w:pos="2280"/>
        </w:tabs>
        <w:rPr>
          <w:rFonts w:ascii="Arial" w:hAnsi="Arial" w:cs="Arial"/>
          <w:sz w:val="18"/>
          <w:szCs w:val="18"/>
          <w:lang w:val="en-GB"/>
        </w:rPr>
      </w:pPr>
      <w:r>
        <w:rPr>
          <w:rFonts w:ascii="Arial" w:hAnsi="Arial" w:cs="Arial"/>
          <w:sz w:val="18"/>
          <w:szCs w:val="18"/>
          <w:lang w:val="en-GB"/>
        </w:rPr>
        <w:tab/>
      </w:r>
    </w:p>
    <w:p w14:paraId="51575FD0" w14:textId="49A7530D" w:rsidR="007857E7" w:rsidRPr="00E25344" w:rsidRDefault="00E25344" w:rsidP="00E25344">
      <w:pPr>
        <w:tabs>
          <w:tab w:val="left" w:pos="2280"/>
        </w:tabs>
        <w:rPr>
          <w:rFonts w:ascii="Arial" w:hAnsi="Arial" w:cs="Arial"/>
          <w:sz w:val="18"/>
          <w:szCs w:val="18"/>
          <w:lang w:val="en-GB"/>
        </w:rPr>
        <w:sectPr w:rsidR="007857E7" w:rsidRPr="00E25344" w:rsidSect="00BF1F6E">
          <w:pgSz w:w="11900" w:h="16840"/>
          <w:pgMar w:top="1418" w:right="845" w:bottom="851" w:left="851" w:header="709" w:footer="709" w:gutter="0"/>
          <w:pgNumType w:start="1"/>
          <w:cols w:space="227"/>
          <w:docGrid w:linePitch="360"/>
        </w:sectPr>
      </w:pPr>
      <w:r>
        <w:rPr>
          <w:rFonts w:ascii="Arial" w:hAnsi="Arial" w:cs="Arial"/>
          <w:sz w:val="18"/>
          <w:szCs w:val="18"/>
          <w:lang w:val="en-GB"/>
        </w:rPr>
        <w:tab/>
      </w: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39B62524" w:rsidR="00FE0D0D" w:rsidRPr="0019314C" w:rsidRDefault="00FE0D0D" w:rsidP="00A93F5A">
            <w:pPr>
              <w:pStyle w:val="Heading1"/>
              <w:rPr>
                <w:b/>
                <w:sz w:val="28"/>
                <w:szCs w:val="28"/>
              </w:rPr>
            </w:pPr>
            <w:bookmarkStart w:id="4" w:name="_Toc99709016"/>
            <w:bookmarkStart w:id="5" w:name="_Toc99709076"/>
            <w:bookmarkStart w:id="6" w:name="_Toc99709766"/>
            <w:bookmarkStart w:id="7" w:name="_Toc101868164"/>
            <w:r w:rsidRPr="0019314C">
              <w:rPr>
                <w:b/>
                <w:sz w:val="28"/>
                <w:szCs w:val="28"/>
              </w:rPr>
              <w:lastRenderedPageBreak/>
              <w:t xml:space="preserve">Section A – </w:t>
            </w:r>
            <w:r w:rsidR="00F87B7B" w:rsidRPr="0019314C">
              <w:rPr>
                <w:b/>
                <w:sz w:val="28"/>
                <w:szCs w:val="28"/>
              </w:rPr>
              <w:t>C</w:t>
            </w:r>
            <w:r w:rsidRPr="0019314C">
              <w:rPr>
                <w:b/>
                <w:sz w:val="28"/>
                <w:szCs w:val="28"/>
              </w:rPr>
              <w:t>opyright and course classification information</w:t>
            </w:r>
            <w:bookmarkEnd w:id="4"/>
            <w:bookmarkEnd w:id="5"/>
            <w:bookmarkEnd w:id="6"/>
            <w:bookmarkEnd w:id="7"/>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3A7D138" w:rsidR="00F87B7B" w:rsidRPr="0019314C" w:rsidRDefault="00F87B7B" w:rsidP="008F72C4">
            <w:pPr>
              <w:pStyle w:val="Heading2"/>
              <w:rPr>
                <w:sz w:val="22"/>
                <w:szCs w:val="22"/>
              </w:rPr>
            </w:pPr>
            <w:bookmarkStart w:id="8" w:name="_Toc479845638"/>
            <w:bookmarkStart w:id="9" w:name="_Toc99709017"/>
            <w:bookmarkStart w:id="10" w:name="_Toc99709767"/>
            <w:bookmarkStart w:id="11" w:name="_Toc101868165"/>
            <w:r w:rsidRPr="0019314C">
              <w:rPr>
                <w:sz w:val="22"/>
                <w:szCs w:val="22"/>
              </w:rPr>
              <w:t>Copyright owner of the course</w:t>
            </w:r>
            <w:bookmarkEnd w:id="8"/>
            <w:bookmarkEnd w:id="9"/>
            <w:bookmarkEnd w:id="10"/>
            <w:bookmarkEnd w:id="1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86144C4" w14:textId="77777777" w:rsidR="00671E27" w:rsidRPr="00671E27" w:rsidRDefault="00671E27" w:rsidP="00671E27">
            <w:pPr>
              <w:pStyle w:val="VRQAFormBody"/>
              <w:framePr w:hSpace="0" w:wrap="auto" w:vAnchor="margin" w:hAnchor="text" w:xAlign="left" w:yAlign="inline"/>
              <w:spacing w:before="120" w:after="120"/>
              <w:rPr>
                <w:rFonts w:eastAsiaTheme="minorHAnsi"/>
                <w:color w:val="auto"/>
                <w:sz w:val="22"/>
                <w:szCs w:val="22"/>
                <w:lang w:val="en-GB" w:eastAsia="en-US"/>
              </w:rPr>
            </w:pPr>
            <w:r w:rsidRPr="00671E27">
              <w:rPr>
                <w:rFonts w:eastAsiaTheme="minorHAnsi"/>
                <w:color w:val="auto"/>
                <w:sz w:val="22"/>
                <w:szCs w:val="22"/>
                <w:lang w:val="en-GB" w:eastAsia="en-US"/>
              </w:rPr>
              <w:t xml:space="preserve">Copyright of this material is reserved to the Crown in the right of the State of Victoria on behalf of the Department of Jobs, Skills, Industries and Regions (DJSIR) Victoria. </w:t>
            </w:r>
          </w:p>
          <w:p w14:paraId="3D36ADCA" w14:textId="76173EE3" w:rsidR="00671E27" w:rsidRPr="0019314C" w:rsidRDefault="00671E27" w:rsidP="00671E27">
            <w:pPr>
              <w:pStyle w:val="VRQAFormBody"/>
              <w:framePr w:hSpace="0" w:wrap="auto" w:vAnchor="margin" w:hAnchor="text" w:xAlign="left" w:yAlign="inline"/>
              <w:spacing w:before="120" w:after="120"/>
              <w:rPr>
                <w:rFonts w:eastAsiaTheme="minorHAnsi"/>
                <w:szCs w:val="22"/>
              </w:rPr>
            </w:pPr>
            <w:r w:rsidRPr="00671E27">
              <w:rPr>
                <w:rFonts w:eastAsiaTheme="minorHAnsi"/>
                <w:color w:val="auto"/>
                <w:sz w:val="22"/>
                <w:szCs w:val="22"/>
                <w:lang w:val="en-GB" w:eastAsia="en-US"/>
              </w:rPr>
              <w:t>© State of Victoria (DJSIR) 2024</w:t>
            </w:r>
          </w:p>
        </w:tc>
      </w:tr>
      <w:tr w:rsidR="00F87B7B" w:rsidRPr="00E7450B" w14:paraId="32F9C1D6" w14:textId="77777777" w:rsidTr="001B512C">
        <w:trPr>
          <w:trHeight w:val="1230"/>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1628DE1" w:rsidR="00F87B7B" w:rsidRPr="0019314C" w:rsidRDefault="00F87B7B" w:rsidP="00277C77">
            <w:pPr>
              <w:pStyle w:val="Heading2"/>
              <w:rPr>
                <w:sz w:val="22"/>
                <w:szCs w:val="22"/>
              </w:rPr>
            </w:pPr>
            <w:bookmarkStart w:id="12" w:name="_Toc479845639"/>
            <w:bookmarkStart w:id="13" w:name="_Toc99709018"/>
            <w:bookmarkStart w:id="14" w:name="_Toc99709768"/>
            <w:bookmarkStart w:id="15" w:name="_Toc101868166"/>
            <w:r w:rsidRPr="0019314C">
              <w:rPr>
                <w:sz w:val="22"/>
                <w:szCs w:val="22"/>
              </w:rPr>
              <w:t>Address</w:t>
            </w:r>
            <w:bookmarkEnd w:id="12"/>
            <w:bookmarkEnd w:id="13"/>
            <w:bookmarkEnd w:id="14"/>
            <w:bookmarkEnd w:id="1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D51B12" w14:textId="77777777" w:rsidR="008F4380" w:rsidRPr="0019314C" w:rsidRDefault="008F4380" w:rsidP="00746639">
            <w:pPr>
              <w:pStyle w:val="VRQAFormBody"/>
              <w:framePr w:hSpace="0" w:wrap="auto" w:vAnchor="margin" w:hAnchor="text" w:xAlign="left" w:yAlign="inline"/>
              <w:spacing w:before="120" w:after="120"/>
              <w:contextualSpacing/>
              <w:rPr>
                <w:rFonts w:eastAsiaTheme="minorHAnsi"/>
                <w:color w:val="auto"/>
                <w:sz w:val="22"/>
                <w:szCs w:val="22"/>
                <w:lang w:val="en-GB" w:eastAsia="en-US"/>
              </w:rPr>
            </w:pPr>
            <w:r w:rsidRPr="0019314C">
              <w:rPr>
                <w:rFonts w:eastAsiaTheme="minorHAnsi"/>
                <w:color w:val="auto"/>
                <w:sz w:val="22"/>
                <w:szCs w:val="22"/>
                <w:lang w:val="en-GB" w:eastAsia="en-US"/>
              </w:rPr>
              <w:t>Executive Director</w:t>
            </w:r>
          </w:p>
          <w:p w14:paraId="6A7C7813" w14:textId="77777777" w:rsidR="008F4380" w:rsidRPr="0019314C" w:rsidRDefault="008F4380" w:rsidP="00746639">
            <w:pPr>
              <w:pStyle w:val="VRQAFormBody"/>
              <w:framePr w:hSpace="0" w:wrap="auto" w:vAnchor="margin" w:hAnchor="text" w:xAlign="left" w:yAlign="inline"/>
              <w:spacing w:before="120" w:after="120"/>
              <w:contextualSpacing/>
              <w:rPr>
                <w:rFonts w:eastAsiaTheme="minorHAnsi"/>
                <w:color w:val="auto"/>
                <w:sz w:val="22"/>
                <w:szCs w:val="22"/>
                <w:lang w:val="en-GB" w:eastAsia="en-US"/>
              </w:rPr>
            </w:pPr>
            <w:r w:rsidRPr="0019314C">
              <w:rPr>
                <w:rFonts w:eastAsiaTheme="minorHAnsi"/>
                <w:color w:val="auto"/>
                <w:sz w:val="22"/>
                <w:szCs w:val="22"/>
                <w:lang w:val="en-GB" w:eastAsia="en-US"/>
              </w:rPr>
              <w:t>Higher Education and Workforce</w:t>
            </w:r>
          </w:p>
          <w:p w14:paraId="0C8E99D0" w14:textId="77777777" w:rsidR="00F27E05" w:rsidRDefault="00F27E05" w:rsidP="00746639">
            <w:pPr>
              <w:pStyle w:val="VRQAFormBody"/>
              <w:framePr w:hSpace="0" w:wrap="auto" w:vAnchor="margin" w:hAnchor="text" w:xAlign="left" w:yAlign="inline"/>
              <w:spacing w:before="120" w:after="120"/>
              <w:contextualSpacing/>
              <w:rPr>
                <w:rFonts w:eastAsiaTheme="minorHAnsi"/>
                <w:color w:val="auto"/>
                <w:sz w:val="22"/>
                <w:szCs w:val="22"/>
                <w:lang w:val="en-GB" w:eastAsia="en-US"/>
              </w:rPr>
            </w:pPr>
            <w:r w:rsidRPr="00F27E05">
              <w:rPr>
                <w:rFonts w:eastAsiaTheme="minorHAnsi"/>
                <w:color w:val="auto"/>
                <w:sz w:val="22"/>
                <w:szCs w:val="22"/>
                <w:lang w:val="en-GB" w:eastAsia="en-US"/>
              </w:rPr>
              <w:t>Skills and Employment</w:t>
            </w:r>
          </w:p>
          <w:p w14:paraId="4EA65528" w14:textId="1E390557" w:rsidR="008F4380" w:rsidRPr="0019314C" w:rsidRDefault="008F4380" w:rsidP="00746639">
            <w:pPr>
              <w:pStyle w:val="VRQAFormBody"/>
              <w:framePr w:hSpace="0" w:wrap="auto" w:vAnchor="margin" w:hAnchor="text" w:xAlign="left" w:yAlign="inline"/>
              <w:spacing w:before="120" w:after="120"/>
              <w:contextualSpacing/>
              <w:rPr>
                <w:rFonts w:eastAsiaTheme="minorHAnsi"/>
                <w:color w:val="auto"/>
                <w:sz w:val="22"/>
                <w:szCs w:val="22"/>
                <w:lang w:val="en-GB" w:eastAsia="en-US"/>
              </w:rPr>
            </w:pPr>
            <w:r w:rsidRPr="0019314C">
              <w:rPr>
                <w:rFonts w:eastAsiaTheme="minorHAnsi"/>
                <w:color w:val="auto"/>
                <w:sz w:val="22"/>
                <w:szCs w:val="22"/>
                <w:lang w:val="en-GB" w:eastAsia="en-US"/>
              </w:rPr>
              <w:t>Department of Jobs, Skills, Industry and Regions (DJSIR)</w:t>
            </w:r>
          </w:p>
          <w:p w14:paraId="5E1DCA27" w14:textId="20539C5C" w:rsidR="008F4380" w:rsidRPr="0019314C" w:rsidRDefault="008F4380" w:rsidP="00746639">
            <w:pPr>
              <w:pStyle w:val="VRQAFormBody"/>
              <w:framePr w:hSpace="0" w:wrap="auto" w:vAnchor="margin" w:hAnchor="text" w:xAlign="left" w:yAlign="inline"/>
              <w:spacing w:before="120" w:after="120"/>
              <w:contextualSpacing/>
              <w:rPr>
                <w:rFonts w:eastAsiaTheme="minorHAnsi"/>
                <w:color w:val="auto"/>
                <w:sz w:val="22"/>
                <w:szCs w:val="22"/>
                <w:lang w:val="fr-FR" w:eastAsia="en-US"/>
              </w:rPr>
            </w:pPr>
            <w:r w:rsidRPr="0019314C">
              <w:rPr>
                <w:rFonts w:eastAsiaTheme="minorHAnsi"/>
                <w:color w:val="auto"/>
                <w:sz w:val="22"/>
                <w:szCs w:val="22"/>
                <w:lang w:val="fr-FR" w:eastAsia="en-US"/>
              </w:rPr>
              <w:t xml:space="preserve">GPO Box </w:t>
            </w:r>
            <w:r w:rsidR="00F27E05">
              <w:rPr>
                <w:rFonts w:eastAsiaTheme="minorHAnsi"/>
                <w:color w:val="auto"/>
                <w:sz w:val="22"/>
                <w:szCs w:val="22"/>
                <w:lang w:val="fr-FR" w:eastAsia="en-US"/>
              </w:rPr>
              <w:t>4509</w:t>
            </w:r>
          </w:p>
          <w:p w14:paraId="37E12637" w14:textId="485E1A24" w:rsidR="008F4380" w:rsidRPr="0019314C" w:rsidRDefault="00746639" w:rsidP="00746639">
            <w:pPr>
              <w:pStyle w:val="VRQAFormBody"/>
              <w:framePr w:hSpace="0" w:wrap="auto" w:vAnchor="margin" w:hAnchor="text" w:xAlign="left" w:yAlign="inline"/>
              <w:spacing w:before="120" w:after="120"/>
              <w:contextualSpacing/>
              <w:rPr>
                <w:rFonts w:eastAsiaTheme="minorHAnsi"/>
                <w:color w:val="auto"/>
                <w:sz w:val="22"/>
                <w:szCs w:val="22"/>
                <w:lang w:val="fr-FR" w:eastAsia="en-US"/>
              </w:rPr>
            </w:pPr>
            <w:r w:rsidRPr="0019314C">
              <w:rPr>
                <w:rFonts w:eastAsiaTheme="minorHAnsi"/>
                <w:color w:val="auto"/>
                <w:sz w:val="22"/>
                <w:szCs w:val="22"/>
                <w:lang w:val="fr-FR" w:eastAsia="en-US"/>
              </w:rPr>
              <w:t>MELBOURNE</w:t>
            </w:r>
            <w:r w:rsidR="008F4380" w:rsidRPr="0019314C">
              <w:rPr>
                <w:rFonts w:eastAsiaTheme="minorHAnsi"/>
                <w:color w:val="auto"/>
                <w:sz w:val="22"/>
                <w:szCs w:val="22"/>
                <w:lang w:val="fr-FR" w:eastAsia="en-US"/>
              </w:rPr>
              <w:t xml:space="preserve"> </w:t>
            </w:r>
            <w:r>
              <w:rPr>
                <w:rFonts w:eastAsiaTheme="minorHAnsi"/>
                <w:color w:val="auto"/>
                <w:sz w:val="22"/>
                <w:szCs w:val="22"/>
                <w:lang w:val="fr-FR" w:eastAsia="en-US"/>
              </w:rPr>
              <w:t xml:space="preserve"> </w:t>
            </w:r>
            <w:r w:rsidRPr="0019314C">
              <w:rPr>
                <w:rFonts w:eastAsiaTheme="minorHAnsi"/>
                <w:color w:val="auto"/>
                <w:sz w:val="22"/>
                <w:szCs w:val="22"/>
                <w:lang w:val="fr-FR" w:eastAsia="en-US"/>
              </w:rPr>
              <w:t>VIC</w:t>
            </w:r>
            <w:r w:rsidR="008F4380" w:rsidRPr="0019314C">
              <w:rPr>
                <w:rFonts w:eastAsiaTheme="minorHAnsi"/>
                <w:color w:val="auto"/>
                <w:sz w:val="22"/>
                <w:szCs w:val="22"/>
                <w:lang w:val="fr-FR" w:eastAsia="en-US"/>
              </w:rPr>
              <w:t xml:space="preserve"> </w:t>
            </w:r>
            <w:r>
              <w:rPr>
                <w:rFonts w:eastAsiaTheme="minorHAnsi"/>
                <w:color w:val="auto"/>
                <w:sz w:val="22"/>
                <w:szCs w:val="22"/>
                <w:lang w:val="fr-FR" w:eastAsia="en-US"/>
              </w:rPr>
              <w:t xml:space="preserve"> </w:t>
            </w:r>
            <w:r w:rsidR="008F4380" w:rsidRPr="0019314C">
              <w:rPr>
                <w:rFonts w:eastAsiaTheme="minorHAnsi"/>
                <w:color w:val="auto"/>
                <w:sz w:val="22"/>
                <w:szCs w:val="22"/>
                <w:lang w:val="fr-FR" w:eastAsia="en-US"/>
              </w:rPr>
              <w:t>3001</w:t>
            </w:r>
          </w:p>
          <w:p w14:paraId="1DE3E4CB" w14:textId="77777777" w:rsidR="008F4380" w:rsidRPr="008036F7" w:rsidRDefault="00A31AC9" w:rsidP="00981319">
            <w:pPr>
              <w:pStyle w:val="CMMBodycopyAB"/>
              <w:spacing w:after="0"/>
              <w:rPr>
                <w:szCs w:val="22"/>
              </w:rPr>
            </w:pPr>
            <w:r w:rsidRPr="008036F7">
              <w:rPr>
                <w:b/>
                <w:bCs w:val="0"/>
                <w:szCs w:val="22"/>
              </w:rPr>
              <w:t>Organisational Contact:</w:t>
            </w:r>
            <w:r w:rsidRPr="008036F7">
              <w:rPr>
                <w:szCs w:val="22"/>
              </w:rPr>
              <w:t xml:space="preserve"> </w:t>
            </w:r>
          </w:p>
          <w:p w14:paraId="56906DB0" w14:textId="3A8FC5AB" w:rsidR="008F4380" w:rsidRPr="0019314C" w:rsidRDefault="008F4380" w:rsidP="008F4380">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Manager, Training and Learning Products Unit</w:t>
            </w:r>
          </w:p>
          <w:p w14:paraId="366B6635" w14:textId="6A599D80" w:rsidR="008F4380" w:rsidRPr="0019314C" w:rsidRDefault="008F4380" w:rsidP="008F4380">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Higher Education and Workforce</w:t>
            </w:r>
          </w:p>
          <w:p w14:paraId="6C5184FE" w14:textId="052631C7" w:rsidR="00F27E05" w:rsidRPr="00F27E05" w:rsidRDefault="00F27E05" w:rsidP="008F4380">
            <w:pPr>
              <w:pStyle w:val="VRQAFormBody"/>
              <w:framePr w:hSpace="0" w:wrap="auto" w:vAnchor="margin" w:hAnchor="text" w:xAlign="left" w:yAlign="inline"/>
              <w:spacing w:before="0" w:after="0"/>
              <w:rPr>
                <w:rFonts w:eastAsiaTheme="minorHAnsi"/>
                <w:color w:val="auto"/>
                <w:sz w:val="22"/>
                <w:szCs w:val="22"/>
                <w:lang w:val="en-GB" w:eastAsia="en-US"/>
              </w:rPr>
            </w:pPr>
            <w:r w:rsidRPr="00F27E05">
              <w:rPr>
                <w:rFonts w:eastAsiaTheme="minorHAnsi"/>
                <w:color w:val="auto"/>
                <w:sz w:val="22"/>
                <w:szCs w:val="22"/>
                <w:lang w:val="en-GB" w:eastAsia="en-US"/>
              </w:rPr>
              <w:t>Skills and Employment</w:t>
            </w:r>
          </w:p>
          <w:p w14:paraId="55325673" w14:textId="77777777" w:rsidR="008036F7" w:rsidRDefault="008F4380" w:rsidP="008F4380">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Department of Jobs, Skills, Industry and Regions (DJSIR)</w:t>
            </w:r>
          </w:p>
          <w:p w14:paraId="05CC004C" w14:textId="77777777" w:rsidR="008036F7" w:rsidRDefault="00A31AC9" w:rsidP="008F4380">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Telephone: 131</w:t>
            </w:r>
            <w:r w:rsidR="00F27E05">
              <w:rPr>
                <w:rFonts w:eastAsiaTheme="minorHAnsi"/>
                <w:color w:val="auto"/>
                <w:sz w:val="22"/>
                <w:szCs w:val="22"/>
                <w:lang w:val="en-GB" w:eastAsia="en-US"/>
              </w:rPr>
              <w:t xml:space="preserve"> </w:t>
            </w:r>
            <w:r w:rsidRPr="0019314C">
              <w:rPr>
                <w:rFonts w:eastAsiaTheme="minorHAnsi"/>
                <w:color w:val="auto"/>
                <w:sz w:val="22"/>
                <w:szCs w:val="22"/>
                <w:lang w:val="en-GB" w:eastAsia="en-US"/>
              </w:rPr>
              <w:t>823</w:t>
            </w:r>
          </w:p>
          <w:p w14:paraId="0C2C3B27" w14:textId="7E341AAE" w:rsidR="00D77996" w:rsidRPr="0019314C" w:rsidRDefault="00A31AC9" w:rsidP="008F4380">
            <w:pPr>
              <w:pStyle w:val="VRQAFormBody"/>
              <w:framePr w:hSpace="0" w:wrap="auto" w:vAnchor="margin" w:hAnchor="text" w:xAlign="left" w:yAlign="inline"/>
              <w:spacing w:before="0" w:after="0"/>
              <w:rPr>
                <w:rStyle w:val="Hyperlink"/>
                <w:szCs w:val="22"/>
                <w:lang w:val="fr-FR"/>
              </w:rPr>
            </w:pPr>
            <w:r w:rsidRPr="0019314C">
              <w:rPr>
                <w:rFonts w:eastAsiaTheme="minorHAnsi"/>
                <w:color w:val="auto"/>
                <w:sz w:val="22"/>
                <w:szCs w:val="22"/>
                <w:lang w:val="en-GB" w:eastAsia="en-US"/>
              </w:rPr>
              <w:t>Email:</w:t>
            </w:r>
            <w:r w:rsidRPr="0019314C">
              <w:rPr>
                <w:rFonts w:eastAsiaTheme="minorHAnsi"/>
                <w:sz w:val="22"/>
                <w:szCs w:val="22"/>
                <w:lang w:val="fr-FR"/>
              </w:rPr>
              <w:t xml:space="preserve"> </w:t>
            </w:r>
            <w:hyperlink r:id="rId20" w:history="1">
              <w:r w:rsidR="00F27E05" w:rsidRPr="00607CF0">
                <w:rPr>
                  <w:rStyle w:val="Hyperlink"/>
                  <w:szCs w:val="22"/>
                </w:rPr>
                <w:t>course.enquiry@djsir.vic.gov.au</w:t>
              </w:r>
            </w:hyperlink>
          </w:p>
          <w:p w14:paraId="6E571BFA" w14:textId="77777777" w:rsidR="00981319" w:rsidRPr="0019314C" w:rsidRDefault="00D978F0" w:rsidP="00981319">
            <w:pPr>
              <w:pStyle w:val="CMMBodycopyAB"/>
              <w:spacing w:after="0"/>
              <w:rPr>
                <w:szCs w:val="22"/>
              </w:rPr>
            </w:pPr>
            <w:r w:rsidRPr="0019314C">
              <w:rPr>
                <w:b/>
                <w:szCs w:val="22"/>
              </w:rPr>
              <w:t>Day-to-day contact</w:t>
            </w:r>
            <w:r w:rsidRPr="0019314C">
              <w:rPr>
                <w:szCs w:val="22"/>
              </w:rPr>
              <w:t>:</w:t>
            </w:r>
          </w:p>
          <w:p w14:paraId="300C6C00" w14:textId="77777777" w:rsidR="00981319" w:rsidRPr="0019314C" w:rsidRDefault="00D978F0"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Curriculum Maintenance Manager (CMM)</w:t>
            </w:r>
          </w:p>
          <w:p w14:paraId="02A2880F"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Human Services</w:t>
            </w:r>
          </w:p>
          <w:p w14:paraId="28F0B0AA"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Swinburne University of Technology</w:t>
            </w:r>
          </w:p>
          <w:p w14:paraId="0BF5D9B4"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PO Box 218</w:t>
            </w:r>
          </w:p>
          <w:p w14:paraId="726C34A5" w14:textId="77777777" w:rsidR="00981319" w:rsidRPr="0019314C" w:rsidRDefault="00DA22F6"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Hawthorn, VIC 3122</w:t>
            </w:r>
          </w:p>
          <w:p w14:paraId="1EDD9FF6" w14:textId="77777777" w:rsidR="00981319" w:rsidRPr="0019314C" w:rsidRDefault="00D978F0" w:rsidP="00981319">
            <w:pPr>
              <w:pStyle w:val="VRQAFormBody"/>
              <w:framePr w:hSpace="0" w:wrap="auto" w:vAnchor="margin" w:hAnchor="text" w:xAlign="left" w:yAlign="inline"/>
              <w:spacing w:before="0" w:after="0"/>
              <w:rPr>
                <w:rFonts w:eastAsiaTheme="minorHAnsi"/>
                <w:color w:val="auto"/>
                <w:sz w:val="22"/>
                <w:szCs w:val="22"/>
                <w:lang w:val="en-GB" w:eastAsia="en-US"/>
              </w:rPr>
            </w:pPr>
            <w:r w:rsidRPr="0019314C">
              <w:rPr>
                <w:rFonts w:eastAsiaTheme="minorHAnsi"/>
                <w:color w:val="auto"/>
                <w:sz w:val="22"/>
                <w:szCs w:val="22"/>
                <w:lang w:val="en-GB" w:eastAsia="en-US"/>
              </w:rPr>
              <w:t xml:space="preserve">Telephone: </w:t>
            </w:r>
            <w:r w:rsidR="00DA22F6" w:rsidRPr="0019314C">
              <w:rPr>
                <w:rFonts w:eastAsiaTheme="minorHAnsi"/>
                <w:color w:val="auto"/>
                <w:sz w:val="22"/>
                <w:szCs w:val="22"/>
                <w:lang w:val="en-GB" w:eastAsia="en-US"/>
              </w:rPr>
              <w:t>(03) 9214 5034 / 9214 8501</w:t>
            </w:r>
          </w:p>
          <w:p w14:paraId="79E0751D" w14:textId="1375B3CB" w:rsidR="00BB71CF" w:rsidRPr="008036F7" w:rsidRDefault="00D978F0" w:rsidP="00BA1E2E">
            <w:pPr>
              <w:pStyle w:val="CMMBodycopyAB"/>
              <w:spacing w:before="0"/>
              <w:rPr>
                <w:color w:val="0563C1"/>
                <w:szCs w:val="22"/>
                <w:u w:val="single"/>
              </w:rPr>
            </w:pPr>
            <w:r w:rsidRPr="0019314C">
              <w:rPr>
                <w:rFonts w:eastAsiaTheme="minorHAnsi"/>
                <w:szCs w:val="22"/>
              </w:rPr>
              <w:t xml:space="preserve">Email: </w:t>
            </w:r>
            <w:hyperlink r:id="rId21" w:history="1">
              <w:r w:rsidR="00DA22F6" w:rsidRPr="0019314C">
                <w:rPr>
                  <w:rStyle w:val="Hyperlink"/>
                  <w:szCs w:val="22"/>
                </w:rPr>
                <w:t>cmmhs@swin.edu.au</w:t>
              </w:r>
            </w:hyperlink>
          </w:p>
        </w:tc>
      </w:tr>
      <w:tr w:rsidR="00F87B7B" w:rsidRPr="00E7450B" w14:paraId="64239A70" w14:textId="77777777" w:rsidTr="001B512C">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3AA3E0A3" w:rsidR="00F87B7B" w:rsidRPr="00144DB5" w:rsidRDefault="00F87B7B" w:rsidP="00551D6B">
            <w:pPr>
              <w:pStyle w:val="Heading2"/>
              <w:rPr>
                <w:sz w:val="22"/>
                <w:szCs w:val="22"/>
              </w:rPr>
            </w:pPr>
            <w:bookmarkStart w:id="16" w:name="_Toc479845640"/>
            <w:bookmarkStart w:id="17" w:name="_Toc99709019"/>
            <w:bookmarkStart w:id="18" w:name="_Toc99709769"/>
            <w:bookmarkStart w:id="19" w:name="_Toc101868167"/>
            <w:r w:rsidRPr="00144DB5">
              <w:rPr>
                <w:sz w:val="22"/>
                <w:szCs w:val="22"/>
              </w:rPr>
              <w:t>Type of submission</w:t>
            </w:r>
            <w:bookmarkEnd w:id="16"/>
            <w:bookmarkEnd w:id="17"/>
            <w:bookmarkEnd w:id="18"/>
            <w:bookmarkEnd w:id="1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1B1BF68C" w:rsidR="006A50B6" w:rsidRPr="00144DB5" w:rsidRDefault="006A50B6" w:rsidP="000210C4">
            <w:pPr>
              <w:pStyle w:val="CMMBodycopyAB"/>
              <w:rPr>
                <w:szCs w:val="22"/>
              </w:rPr>
            </w:pPr>
            <w:r w:rsidRPr="00144DB5">
              <w:rPr>
                <w:rFonts w:eastAsiaTheme="minorHAnsi"/>
                <w:szCs w:val="22"/>
              </w:rPr>
              <w:t xml:space="preserve">This submission is for re-accreditation of </w:t>
            </w:r>
            <w:r w:rsidR="00144DB5" w:rsidRPr="00144DB5">
              <w:rPr>
                <w:rFonts w:eastAsiaTheme="minorHAnsi"/>
                <w:i/>
                <w:szCs w:val="22"/>
              </w:rPr>
              <w:t>22319VIC Course in Supported Playgroup Facilitation</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7A2E0DB1" w:rsidR="00F87B7B" w:rsidRPr="00144DB5" w:rsidRDefault="00F87B7B" w:rsidP="00551D6B">
            <w:pPr>
              <w:pStyle w:val="Heading2"/>
              <w:rPr>
                <w:sz w:val="22"/>
                <w:szCs w:val="22"/>
              </w:rPr>
            </w:pPr>
            <w:bookmarkStart w:id="20" w:name="_Toc479845641"/>
            <w:bookmarkStart w:id="21" w:name="_Toc99709020"/>
            <w:bookmarkStart w:id="22" w:name="_Toc99709770"/>
            <w:bookmarkStart w:id="23" w:name="_Toc101868168"/>
            <w:r w:rsidRPr="00144DB5">
              <w:rPr>
                <w:sz w:val="22"/>
                <w:szCs w:val="22"/>
              </w:rPr>
              <w:t>Copyright acknowledgement</w:t>
            </w:r>
            <w:bookmarkEnd w:id="20"/>
            <w:bookmarkEnd w:id="21"/>
            <w:bookmarkEnd w:id="22"/>
            <w:bookmarkEnd w:id="2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76C80C1F" w14:textId="759A137E" w:rsidR="00746639" w:rsidRPr="00746639" w:rsidRDefault="00746639" w:rsidP="00746639">
            <w:pPr>
              <w:pStyle w:val="CMMBodycopyAB"/>
              <w:rPr>
                <w:szCs w:val="22"/>
              </w:rPr>
            </w:pPr>
            <w:r w:rsidRPr="00746639">
              <w:rPr>
                <w:szCs w:val="22"/>
              </w:rPr>
              <w:t>Copyright of this material is reserved to the Crown in the right of the State of Victoria.</w:t>
            </w:r>
          </w:p>
          <w:p w14:paraId="2E0BE804" w14:textId="7385F878" w:rsidR="00F87B7B" w:rsidRPr="00144DB5" w:rsidRDefault="00746639" w:rsidP="00746639">
            <w:pPr>
              <w:pStyle w:val="CMMBodycopyAB"/>
              <w:rPr>
                <w:szCs w:val="22"/>
              </w:rPr>
            </w:pPr>
            <w:r w:rsidRPr="00746639">
              <w:rPr>
                <w:szCs w:val="22"/>
              </w:rPr>
              <w:t>© State of Victoria (DJSIR) 2024.</w:t>
            </w:r>
          </w:p>
        </w:tc>
      </w:tr>
      <w:tr w:rsidR="00F87B7B"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5F9149E8" w:rsidR="00F87B7B" w:rsidRPr="0019314C" w:rsidRDefault="00F87B7B" w:rsidP="00551D6B">
            <w:pPr>
              <w:pStyle w:val="Heading2"/>
              <w:rPr>
                <w:sz w:val="22"/>
                <w:szCs w:val="22"/>
              </w:rPr>
            </w:pPr>
            <w:bookmarkStart w:id="24" w:name="_Toc479845642"/>
            <w:bookmarkStart w:id="25" w:name="_Toc99709021"/>
            <w:bookmarkStart w:id="26" w:name="_Toc99709771"/>
            <w:bookmarkStart w:id="27" w:name="_Toc101868169"/>
            <w:r w:rsidRPr="0019314C">
              <w:rPr>
                <w:sz w:val="22"/>
                <w:szCs w:val="22"/>
              </w:rPr>
              <w:t>Licensing and franchise</w:t>
            </w:r>
            <w:bookmarkEnd w:id="24"/>
            <w:bookmarkEnd w:id="25"/>
            <w:bookmarkEnd w:id="26"/>
            <w:bookmarkEnd w:id="2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2D96225" w14:textId="77777777" w:rsidR="00976033" w:rsidRDefault="00976033" w:rsidP="00976033">
            <w:pPr>
              <w:pStyle w:val="Bodycopy"/>
            </w:pPr>
            <w:r>
              <w:t xml:space="preserve">Copyright of this material is reserved to the Crown in the right of the State of Victoria. </w:t>
            </w:r>
          </w:p>
          <w:p w14:paraId="53C50F30" w14:textId="0970E72C" w:rsidR="00976033" w:rsidRDefault="00976033" w:rsidP="00976033">
            <w:pPr>
              <w:pStyle w:val="Bodycopy"/>
            </w:pPr>
            <w:r>
              <w:t>© State of Victoria (DJSIR) 20</w:t>
            </w:r>
            <w:r w:rsidR="00671E27">
              <w:t>24</w:t>
            </w:r>
            <w:r>
              <w:t>.</w:t>
            </w:r>
          </w:p>
          <w:p w14:paraId="5FD2A42F" w14:textId="77777777" w:rsidR="00976033" w:rsidRDefault="00976033" w:rsidP="00976033">
            <w:pPr>
              <w:pStyle w:val="Bodycopy"/>
            </w:pPr>
            <w:r>
              <w:t xml:space="preserve">This work is licensed under a Creative Commons Attribution-No Derivatives 4.0 International licence (see </w:t>
            </w:r>
            <w:hyperlink r:id="rId22" w:history="1">
              <w:r w:rsidRPr="005642C3">
                <w:rPr>
                  <w:rStyle w:val="Hyperlink"/>
                </w:rPr>
                <w:t>Creative Commons</w:t>
              </w:r>
            </w:hyperlink>
            <w:r>
              <w:t xml:space="preserve"> for more information).</w:t>
            </w:r>
          </w:p>
          <w:p w14:paraId="04788F7D" w14:textId="77777777" w:rsidR="00976033" w:rsidRDefault="00976033" w:rsidP="00976033">
            <w:pPr>
              <w:pStyle w:val="Bodycopy"/>
            </w:pPr>
            <w:r>
              <w:t>You are free to use, copy and distribute to anyone in its original form if you attribute the State of Victoria (DJSIR) as the author and you licence any derivative work you make available under the same licence.</w:t>
            </w:r>
          </w:p>
          <w:p w14:paraId="55CA0BE5" w14:textId="77777777" w:rsidR="00976033" w:rsidRDefault="00976033" w:rsidP="00976033">
            <w:pPr>
              <w:pStyle w:val="Bodycopy"/>
            </w:pPr>
            <w:r>
              <w:t>Request for other use should be addressed to:</w:t>
            </w:r>
          </w:p>
          <w:p w14:paraId="03EFB4B1" w14:textId="77777777" w:rsidR="00746639" w:rsidRDefault="00976033" w:rsidP="008036F7">
            <w:pPr>
              <w:pStyle w:val="Bodycopy"/>
              <w:contextualSpacing/>
            </w:pPr>
            <w:r>
              <w:t>Executive Director</w:t>
            </w:r>
          </w:p>
          <w:p w14:paraId="1E9241D1" w14:textId="77777777" w:rsidR="00746639" w:rsidRDefault="00976033" w:rsidP="008036F7">
            <w:pPr>
              <w:pStyle w:val="Bodycopy"/>
              <w:contextualSpacing/>
            </w:pPr>
            <w:r>
              <w:t>Higher Education and Workforce</w:t>
            </w:r>
          </w:p>
          <w:p w14:paraId="5BF1C136" w14:textId="77777777" w:rsidR="00746639" w:rsidRDefault="00976033" w:rsidP="008036F7">
            <w:pPr>
              <w:pStyle w:val="Bodycopy"/>
              <w:contextualSpacing/>
            </w:pPr>
            <w:r>
              <w:t>Skills and Employment</w:t>
            </w:r>
          </w:p>
          <w:p w14:paraId="370E6E77" w14:textId="7D08F6D2" w:rsidR="00746639" w:rsidRDefault="00976033" w:rsidP="008036F7">
            <w:pPr>
              <w:pStyle w:val="Bodycopy"/>
              <w:contextualSpacing/>
            </w:pPr>
            <w:r>
              <w:t>Department of Jobs, Skills, Industries and Regions (DJSIR)</w:t>
            </w:r>
          </w:p>
          <w:p w14:paraId="524AAAAF" w14:textId="3FB08AEB" w:rsidR="00976033" w:rsidRDefault="00976033" w:rsidP="008036F7">
            <w:pPr>
              <w:pStyle w:val="Bodycopy"/>
            </w:pPr>
            <w:r>
              <w:lastRenderedPageBreak/>
              <w:t xml:space="preserve">Email: </w:t>
            </w:r>
            <w:hyperlink r:id="rId23" w:history="1">
              <w:r w:rsidRPr="00746639">
                <w:rPr>
                  <w:rStyle w:val="Hyperlink"/>
                </w:rPr>
                <w:t>course.enquiry@djsir.vic.gov.au</w:t>
              </w:r>
            </w:hyperlink>
            <w:r w:rsidRPr="00746639">
              <w:rPr>
                <w:rStyle w:val="Hyperlink"/>
              </w:rPr>
              <w:t xml:space="preserve"> </w:t>
            </w:r>
          </w:p>
          <w:p w14:paraId="2802A082" w14:textId="42902980" w:rsidR="005500CB" w:rsidRPr="00191564" w:rsidRDefault="00976033" w:rsidP="005A26F9">
            <w:pPr>
              <w:pStyle w:val="CMMBodycopyAB"/>
            </w:pPr>
            <w:r>
              <w:t xml:space="preserve">Copies of this publication can be downloaded free of charge from the </w:t>
            </w:r>
            <w:hyperlink r:id="rId24" w:history="1">
              <w:r w:rsidRPr="00746639">
                <w:rPr>
                  <w:rStyle w:val="Hyperlink"/>
                </w:rPr>
                <w:t>Victorian government website</w:t>
              </w:r>
            </w:hyperlink>
            <w:r w:rsidRPr="00746639">
              <w:t>.</w:t>
            </w:r>
          </w:p>
        </w:tc>
      </w:tr>
      <w:tr w:rsidR="008E661E"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5969D97D" w:rsidR="008E661E" w:rsidRPr="0019314C" w:rsidRDefault="008E661E" w:rsidP="00551D6B">
            <w:pPr>
              <w:pStyle w:val="Heading2"/>
              <w:rPr>
                <w:sz w:val="22"/>
                <w:szCs w:val="22"/>
              </w:rPr>
            </w:pPr>
            <w:bookmarkStart w:id="28" w:name="_Toc479845643"/>
            <w:bookmarkStart w:id="29" w:name="_Toc99709022"/>
            <w:bookmarkStart w:id="30" w:name="_Toc99709772"/>
            <w:bookmarkStart w:id="31" w:name="_Toc101868170"/>
            <w:r w:rsidRPr="0019314C">
              <w:rPr>
                <w:sz w:val="22"/>
                <w:szCs w:val="22"/>
              </w:rPr>
              <w:lastRenderedPageBreak/>
              <w:t>Course accrediting body</w:t>
            </w:r>
            <w:bookmarkEnd w:id="28"/>
            <w:bookmarkEnd w:id="29"/>
            <w:bookmarkEnd w:id="30"/>
            <w:bookmarkEnd w:id="3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8E661E" w:rsidRPr="0019314C" w:rsidRDefault="008E661E" w:rsidP="005A26F9">
            <w:pPr>
              <w:pStyle w:val="CMMBodycopyAB"/>
              <w:rPr>
                <w:szCs w:val="22"/>
              </w:rPr>
            </w:pPr>
            <w:r w:rsidRPr="0019314C">
              <w:rPr>
                <w:szCs w:val="22"/>
              </w:rPr>
              <w:t>Victorian Registration and Qualifications Authority</w:t>
            </w:r>
          </w:p>
        </w:tc>
      </w:tr>
      <w:tr w:rsidR="008E661E"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39FDFF3A" w:rsidR="008E661E" w:rsidRPr="0019314C" w:rsidRDefault="008E661E" w:rsidP="00551D6B">
            <w:pPr>
              <w:pStyle w:val="Heading2"/>
              <w:rPr>
                <w:sz w:val="22"/>
                <w:szCs w:val="22"/>
              </w:rPr>
            </w:pPr>
            <w:bookmarkStart w:id="32" w:name="_Toc479845644"/>
            <w:bookmarkStart w:id="33" w:name="_Toc99709023"/>
            <w:bookmarkStart w:id="34" w:name="_Toc99709773"/>
            <w:bookmarkStart w:id="35" w:name="_Toc101868171"/>
            <w:r w:rsidRPr="0019314C">
              <w:rPr>
                <w:sz w:val="22"/>
                <w:szCs w:val="22"/>
              </w:rPr>
              <w:t>AVETMISS information</w:t>
            </w:r>
            <w:bookmarkEnd w:id="32"/>
            <w:bookmarkEnd w:id="33"/>
            <w:bookmarkEnd w:id="34"/>
            <w:bookmarkEnd w:id="3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0F56417" w14:textId="2F94DA0C" w:rsidR="008E661E" w:rsidRPr="00671E27" w:rsidRDefault="008E661E" w:rsidP="005A26F9">
            <w:pPr>
              <w:pStyle w:val="CMMBodycopyAB"/>
              <w:rPr>
                <w:szCs w:val="22"/>
              </w:rPr>
            </w:pPr>
            <w:r w:rsidRPr="00671E27">
              <w:rPr>
                <w:szCs w:val="22"/>
              </w:rPr>
              <w:t>ANZSCO code –</w:t>
            </w:r>
            <w:r w:rsidR="002910F6" w:rsidRPr="00671E27">
              <w:rPr>
                <w:szCs w:val="22"/>
              </w:rPr>
              <w:t xml:space="preserve"> </w:t>
            </w:r>
            <w:r w:rsidR="00B85000" w:rsidRPr="00B85000">
              <w:rPr>
                <w:szCs w:val="22"/>
              </w:rPr>
              <w:t>411713 Family Support Worker</w:t>
            </w:r>
          </w:p>
          <w:p w14:paraId="450B73BC" w14:textId="77777777" w:rsidR="00144DB5" w:rsidRPr="00671E27" w:rsidRDefault="008E661E" w:rsidP="002910F6">
            <w:pPr>
              <w:pStyle w:val="CMMBodycopyAB"/>
              <w:rPr>
                <w:szCs w:val="22"/>
              </w:rPr>
            </w:pPr>
            <w:r w:rsidRPr="00671E27">
              <w:rPr>
                <w:szCs w:val="22"/>
              </w:rPr>
              <w:t xml:space="preserve">ASCED Code – </w:t>
            </w:r>
            <w:r w:rsidR="00144DB5" w:rsidRPr="00671E27">
              <w:rPr>
                <w:szCs w:val="22"/>
              </w:rPr>
              <w:t xml:space="preserve">0905 Human Welfare Studies and Services </w:t>
            </w:r>
          </w:p>
          <w:p w14:paraId="6C0F7507" w14:textId="07AAFD4B" w:rsidR="00226769" w:rsidRPr="0019314C" w:rsidRDefault="00226769" w:rsidP="002910F6">
            <w:pPr>
              <w:pStyle w:val="CMMBodycopyAB"/>
              <w:rPr>
                <w:szCs w:val="22"/>
              </w:rPr>
            </w:pPr>
            <w:r w:rsidRPr="00671E27">
              <w:rPr>
                <w:szCs w:val="22"/>
              </w:rPr>
              <w:t>National course code</w:t>
            </w:r>
            <w:r w:rsidR="002910F6" w:rsidRPr="00671E27">
              <w:rPr>
                <w:szCs w:val="22"/>
              </w:rPr>
              <w:t xml:space="preserve"> - </w:t>
            </w:r>
            <w:bookmarkStart w:id="36" w:name="_Hlk151038918"/>
            <w:r w:rsidR="00A01ACE" w:rsidRPr="00A01ACE">
              <w:rPr>
                <w:szCs w:val="22"/>
              </w:rPr>
              <w:t>22651VIC</w:t>
            </w:r>
            <w:bookmarkEnd w:id="36"/>
          </w:p>
        </w:tc>
      </w:tr>
      <w:tr w:rsidR="008E661E"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CF10CC8" w:rsidR="008E661E" w:rsidRPr="0019314C" w:rsidRDefault="008E661E" w:rsidP="008F72C4">
            <w:pPr>
              <w:pStyle w:val="Heading2"/>
              <w:rPr>
                <w:sz w:val="22"/>
                <w:szCs w:val="22"/>
              </w:rPr>
            </w:pPr>
            <w:bookmarkStart w:id="37" w:name="_Toc479845645"/>
            <w:bookmarkStart w:id="38" w:name="_Toc99709024"/>
            <w:bookmarkStart w:id="39" w:name="_Toc99709774"/>
            <w:bookmarkStart w:id="40" w:name="_Toc101868172"/>
            <w:r w:rsidRPr="0019314C">
              <w:rPr>
                <w:color w:val="103D64" w:themeColor="text2"/>
                <w:sz w:val="22"/>
                <w:szCs w:val="22"/>
              </w:rPr>
              <w:t>Period</w:t>
            </w:r>
            <w:r w:rsidRPr="0019314C">
              <w:rPr>
                <w:sz w:val="22"/>
                <w:szCs w:val="22"/>
              </w:rPr>
              <w:t xml:space="preserve"> of accreditation</w:t>
            </w:r>
            <w:bookmarkEnd w:id="37"/>
            <w:bookmarkEnd w:id="38"/>
            <w:bookmarkEnd w:id="39"/>
            <w:bookmarkEnd w:id="40"/>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EC2D0AB" w14:textId="1A297800" w:rsidR="001B512C" w:rsidRPr="0019314C" w:rsidRDefault="00054864" w:rsidP="005A26F9">
            <w:pPr>
              <w:pStyle w:val="CMMBodycopyAB"/>
              <w:rPr>
                <w:szCs w:val="22"/>
              </w:rPr>
            </w:pPr>
            <w:r w:rsidRPr="00054864">
              <w:rPr>
                <w:szCs w:val="22"/>
              </w:rPr>
              <w:t>1 January 2024</w:t>
            </w:r>
            <w:r>
              <w:rPr>
                <w:szCs w:val="22"/>
              </w:rPr>
              <w:t xml:space="preserve"> -</w:t>
            </w:r>
            <w:r w:rsidRPr="00054864">
              <w:rPr>
                <w:szCs w:val="22"/>
              </w:rPr>
              <w:t xml:space="preserve"> 31 December 2028</w:t>
            </w:r>
          </w:p>
        </w:tc>
      </w:tr>
    </w:tbl>
    <w:p w14:paraId="344F543B" w14:textId="77777777" w:rsidR="001B512C" w:rsidRDefault="001B512C" w:rsidP="00A75484">
      <w:pPr>
        <w:pStyle w:val="VRQAFormSectionHead"/>
        <w:framePr w:hSpace="0" w:wrap="auto" w:vAnchor="margin" w:hAnchor="text" w:xAlign="left" w:yAlign="inline"/>
        <w:spacing w:before="360" w:after="120"/>
        <w:ind w:right="37"/>
        <w:sectPr w:rsidR="001B512C" w:rsidSect="000B661C">
          <w:headerReference w:type="even" r:id="rId25"/>
          <w:headerReference w:type="default" r:id="rId26"/>
          <w:footerReference w:type="default" r:id="rId27"/>
          <w:headerReference w:type="first" r:id="rId28"/>
          <w:footerReference w:type="first" r:id="rId29"/>
          <w:pgSz w:w="11900" w:h="16840"/>
          <w:pgMar w:top="1440" w:right="845" w:bottom="1440" w:left="851" w:header="624" w:footer="567" w:gutter="0"/>
          <w:pgNumType w:start="1"/>
          <w:cols w:space="227"/>
          <w:titlePg/>
          <w:docGrid w:linePitch="360"/>
        </w:sectPr>
      </w:pPr>
    </w:p>
    <w:tbl>
      <w:tblPr>
        <w:tblStyle w:val="TableGrid"/>
        <w:tblpPr w:leftFromText="180" w:rightFromText="180" w:vertAnchor="text" w:tblpX="-10" w:tblpY="1"/>
        <w:tblOverlap w:val="never"/>
        <w:tblW w:w="10070" w:type="dxa"/>
        <w:tblCellMar>
          <w:top w:w="57" w:type="dxa"/>
          <w:bottom w:w="57" w:type="dxa"/>
        </w:tblCellMar>
        <w:tblLook w:val="04A0" w:firstRow="1" w:lastRow="0" w:firstColumn="1" w:lastColumn="0" w:noHBand="0" w:noVBand="1"/>
      </w:tblPr>
      <w:tblGrid>
        <w:gridCol w:w="2365"/>
        <w:gridCol w:w="7705"/>
      </w:tblGrid>
      <w:tr w:rsidR="008E661E" w:rsidRPr="0019314C" w14:paraId="0B1F3EE7" w14:textId="77777777" w:rsidTr="00424F50">
        <w:tc>
          <w:tcPr>
            <w:tcW w:w="10070" w:type="dxa"/>
            <w:gridSpan w:val="2"/>
            <w:tcBorders>
              <w:top w:val="nil"/>
              <w:left w:val="nil"/>
              <w:bottom w:val="nil"/>
              <w:right w:val="nil"/>
            </w:tcBorders>
          </w:tcPr>
          <w:p w14:paraId="46A38B2E" w14:textId="7B0A36C4" w:rsidR="008E661E" w:rsidRPr="0019314C" w:rsidRDefault="008E661E" w:rsidP="00847C07">
            <w:pPr>
              <w:pStyle w:val="Heading1"/>
              <w:spacing w:before="0"/>
              <w:rPr>
                <w:b/>
                <w:sz w:val="28"/>
                <w:szCs w:val="28"/>
              </w:rPr>
            </w:pPr>
            <w:bookmarkStart w:id="41" w:name="_Toc99709025"/>
            <w:bookmarkStart w:id="42" w:name="_Toc99709077"/>
            <w:bookmarkStart w:id="43" w:name="_Toc99709775"/>
            <w:bookmarkStart w:id="44" w:name="_Toc101868173"/>
            <w:r w:rsidRPr="0019314C">
              <w:rPr>
                <w:b/>
                <w:sz w:val="28"/>
                <w:szCs w:val="28"/>
              </w:rPr>
              <w:lastRenderedPageBreak/>
              <w:t>Section B – Course information</w:t>
            </w:r>
            <w:bookmarkEnd w:id="41"/>
            <w:bookmarkEnd w:id="42"/>
            <w:bookmarkEnd w:id="43"/>
            <w:bookmarkEnd w:id="44"/>
          </w:p>
        </w:tc>
      </w:tr>
      <w:tr w:rsidR="008006DE" w:rsidRPr="0019314C" w14:paraId="6B84E974" w14:textId="77777777" w:rsidTr="00424F50">
        <w:tc>
          <w:tcPr>
            <w:tcW w:w="2840" w:type="dxa"/>
            <w:tcBorders>
              <w:top w:val="nil"/>
              <w:left w:val="nil"/>
              <w:bottom w:val="nil"/>
              <w:right w:val="dotted" w:sz="4" w:space="0" w:color="888B8D" w:themeColor="accent2"/>
            </w:tcBorders>
            <w:shd w:val="clear" w:color="auto" w:fill="103D64"/>
          </w:tcPr>
          <w:p w14:paraId="302B221C" w14:textId="5B91DBE0" w:rsidR="008006DE" w:rsidRPr="0019314C" w:rsidRDefault="008006DE" w:rsidP="00847C07">
            <w:pPr>
              <w:pStyle w:val="Heading3"/>
              <w:rPr>
                <w:sz w:val="22"/>
                <w:szCs w:val="22"/>
              </w:rPr>
            </w:pPr>
            <w:bookmarkStart w:id="45" w:name="_Toc99709776"/>
            <w:bookmarkStart w:id="46" w:name="_Toc101868174"/>
            <w:r w:rsidRPr="0019314C">
              <w:rPr>
                <w:sz w:val="22"/>
                <w:szCs w:val="22"/>
              </w:rPr>
              <w:t>Nomenclature</w:t>
            </w:r>
            <w:bookmarkEnd w:id="45"/>
            <w:bookmarkEnd w:id="46"/>
          </w:p>
        </w:tc>
        <w:tc>
          <w:tcPr>
            <w:tcW w:w="7230" w:type="dxa"/>
            <w:tcBorders>
              <w:top w:val="nil"/>
              <w:left w:val="dotted" w:sz="4" w:space="0" w:color="888B8D" w:themeColor="accent2"/>
              <w:bottom w:val="nil"/>
              <w:right w:val="nil"/>
            </w:tcBorders>
            <w:shd w:val="clear" w:color="auto" w:fill="103D64"/>
          </w:tcPr>
          <w:p w14:paraId="6F820EF6" w14:textId="06AB1EC9" w:rsidR="008006DE" w:rsidRPr="0019314C" w:rsidRDefault="008006DE" w:rsidP="00847C07">
            <w:pPr>
              <w:pStyle w:val="VRQAbulletlist"/>
              <w:spacing w:before="60"/>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4.1 </w:t>
            </w:r>
            <w:r w:rsidR="004E0059" w:rsidRPr="0019314C">
              <w:rPr>
                <w:rFonts w:eastAsiaTheme="minorHAnsi"/>
                <w:b/>
                <w:color w:val="FFFFFF" w:themeColor="background1"/>
                <w:sz w:val="22"/>
                <w:szCs w:val="22"/>
                <w:lang w:val="en-GB" w:eastAsia="en-US"/>
              </w:rPr>
              <w:t xml:space="preserve">and 5.8 </w:t>
            </w:r>
            <w:r w:rsidRPr="0019314C">
              <w:rPr>
                <w:rFonts w:eastAsiaTheme="minorHAnsi"/>
                <w:b/>
                <w:color w:val="FFFFFF" w:themeColor="background1"/>
                <w:sz w:val="22"/>
                <w:szCs w:val="22"/>
                <w:lang w:val="en-GB" w:eastAsia="en-US"/>
              </w:rPr>
              <w:t xml:space="preserve">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Courses</w:t>
            </w:r>
          </w:p>
        </w:tc>
      </w:tr>
      <w:tr w:rsidR="008006DE" w:rsidRPr="0019314C" w14:paraId="771EDA9E" w14:textId="77777777" w:rsidTr="00424F50">
        <w:tc>
          <w:tcPr>
            <w:tcW w:w="2840" w:type="dxa"/>
            <w:tcBorders>
              <w:top w:val="nil"/>
              <w:left w:val="nil"/>
              <w:bottom w:val="dotted" w:sz="2" w:space="0" w:color="888B8D" w:themeColor="accent2"/>
              <w:right w:val="dotted" w:sz="2" w:space="0" w:color="888B8D" w:themeColor="accent2"/>
            </w:tcBorders>
          </w:tcPr>
          <w:p w14:paraId="18B162FD" w14:textId="57752356" w:rsidR="008006DE" w:rsidRPr="0019314C" w:rsidRDefault="008006DE" w:rsidP="00847C07">
            <w:pPr>
              <w:pStyle w:val="Heading4"/>
              <w:rPr>
                <w:sz w:val="22"/>
                <w:szCs w:val="22"/>
              </w:rPr>
            </w:pPr>
            <w:bookmarkStart w:id="47" w:name="_Toc479845648"/>
            <w:bookmarkStart w:id="48" w:name="_Toc101868175"/>
            <w:r w:rsidRPr="0019314C">
              <w:rPr>
                <w:sz w:val="22"/>
                <w:szCs w:val="22"/>
              </w:rPr>
              <w:t>1.1 Name of the qualification</w:t>
            </w:r>
            <w:bookmarkEnd w:id="47"/>
            <w:bookmarkEnd w:id="48"/>
          </w:p>
        </w:tc>
        <w:tc>
          <w:tcPr>
            <w:tcW w:w="7230" w:type="dxa"/>
            <w:tcBorders>
              <w:top w:val="nil"/>
              <w:left w:val="dotted" w:sz="2" w:space="0" w:color="888B8D" w:themeColor="accent2"/>
              <w:bottom w:val="dotted" w:sz="2" w:space="0" w:color="888B8D" w:themeColor="accent2"/>
              <w:right w:val="nil"/>
            </w:tcBorders>
            <w:vAlign w:val="center"/>
          </w:tcPr>
          <w:p w14:paraId="682F3C08" w14:textId="0931F993" w:rsidR="008006DE" w:rsidRPr="00897D12" w:rsidRDefault="00144DB5" w:rsidP="00847C07">
            <w:pPr>
              <w:pStyle w:val="CMMBodycopyAB"/>
              <w:rPr>
                <w:szCs w:val="22"/>
              </w:rPr>
            </w:pPr>
            <w:bookmarkStart w:id="49" w:name="_Hlk151038876"/>
            <w:r w:rsidRPr="00897D12">
              <w:rPr>
                <w:szCs w:val="22"/>
              </w:rPr>
              <w:t xml:space="preserve">Course in </w:t>
            </w:r>
            <w:r w:rsidR="000F05D6" w:rsidRPr="000F05D6">
              <w:rPr>
                <w:szCs w:val="22"/>
              </w:rPr>
              <w:t xml:space="preserve">Facilitating Supported Playgroups Using </w:t>
            </w:r>
            <w:r w:rsidR="000F05D6" w:rsidRPr="000F05D6">
              <w:rPr>
                <w:i/>
                <w:iCs/>
                <w:szCs w:val="22"/>
              </w:rPr>
              <w:t>smalltalk</w:t>
            </w:r>
            <w:r w:rsidR="000F05D6" w:rsidRPr="000F05D6">
              <w:rPr>
                <w:szCs w:val="22"/>
              </w:rPr>
              <w:t xml:space="preserve"> Strategies</w:t>
            </w:r>
            <w:bookmarkEnd w:id="49"/>
          </w:p>
        </w:tc>
      </w:tr>
      <w:tr w:rsidR="008006DE" w:rsidRPr="0019314C" w14:paraId="3326CA8F" w14:textId="77777777" w:rsidTr="00424F50">
        <w:tc>
          <w:tcPr>
            <w:tcW w:w="2840" w:type="dxa"/>
            <w:tcBorders>
              <w:top w:val="dotted" w:sz="2" w:space="0" w:color="888B8D" w:themeColor="accent2"/>
              <w:left w:val="nil"/>
              <w:bottom w:val="nil"/>
              <w:right w:val="dotted" w:sz="2" w:space="0" w:color="888B8D" w:themeColor="accent2"/>
            </w:tcBorders>
          </w:tcPr>
          <w:p w14:paraId="1303347C" w14:textId="6EBFE7BF" w:rsidR="008006DE" w:rsidRPr="0019314C" w:rsidRDefault="008006DE" w:rsidP="00847C07">
            <w:pPr>
              <w:pStyle w:val="Heading4"/>
              <w:rPr>
                <w:sz w:val="22"/>
                <w:szCs w:val="22"/>
              </w:rPr>
            </w:pPr>
            <w:bookmarkStart w:id="50" w:name="_Toc479845649"/>
            <w:bookmarkStart w:id="51" w:name="_Toc101868176"/>
            <w:r w:rsidRPr="0019314C">
              <w:rPr>
                <w:sz w:val="22"/>
                <w:szCs w:val="22"/>
              </w:rPr>
              <w:t>1.2 Nominal duration of the course</w:t>
            </w:r>
            <w:bookmarkEnd w:id="50"/>
            <w:bookmarkEnd w:id="51"/>
          </w:p>
        </w:tc>
        <w:tc>
          <w:tcPr>
            <w:tcW w:w="7230" w:type="dxa"/>
            <w:tcBorders>
              <w:top w:val="dotted" w:sz="2" w:space="0" w:color="888B8D" w:themeColor="accent2"/>
              <w:left w:val="dotted" w:sz="2" w:space="0" w:color="888B8D" w:themeColor="accent2"/>
              <w:bottom w:val="nil"/>
              <w:right w:val="nil"/>
            </w:tcBorders>
          </w:tcPr>
          <w:p w14:paraId="7D013A4E" w14:textId="728ABB56" w:rsidR="008006DE" w:rsidRPr="00897D12" w:rsidRDefault="000B661C" w:rsidP="00847C07">
            <w:pPr>
              <w:pStyle w:val="CMMBodycopyAB"/>
              <w:rPr>
                <w:szCs w:val="22"/>
              </w:rPr>
            </w:pPr>
            <w:r w:rsidRPr="00897D12">
              <w:rPr>
                <w:szCs w:val="22"/>
              </w:rPr>
              <w:t>120</w:t>
            </w:r>
            <w:r w:rsidR="00144DB5" w:rsidRPr="00897D12">
              <w:rPr>
                <w:szCs w:val="22"/>
              </w:rPr>
              <w:t xml:space="preserve"> Hours</w:t>
            </w:r>
          </w:p>
        </w:tc>
      </w:tr>
      <w:tr w:rsidR="008006DE" w:rsidRPr="0019314C" w14:paraId="0F57C204" w14:textId="77777777" w:rsidTr="00424F50">
        <w:tc>
          <w:tcPr>
            <w:tcW w:w="2840" w:type="dxa"/>
            <w:tcBorders>
              <w:top w:val="nil"/>
              <w:bottom w:val="nil"/>
              <w:right w:val="dotted" w:sz="4" w:space="0" w:color="888B8D" w:themeColor="accent2"/>
            </w:tcBorders>
            <w:shd w:val="clear" w:color="auto" w:fill="103D64" w:themeFill="text2"/>
          </w:tcPr>
          <w:p w14:paraId="5F54A17B" w14:textId="77777777" w:rsidR="008006DE" w:rsidRPr="0019314C" w:rsidRDefault="008006DE" w:rsidP="00847C07">
            <w:pPr>
              <w:pStyle w:val="Heading3"/>
              <w:rPr>
                <w:sz w:val="22"/>
                <w:szCs w:val="22"/>
              </w:rPr>
            </w:pPr>
            <w:bookmarkStart w:id="52" w:name="_Toc479845650"/>
            <w:bookmarkStart w:id="53" w:name="_Toc99709777"/>
            <w:bookmarkStart w:id="54" w:name="_Toc101868177"/>
            <w:r w:rsidRPr="0019314C">
              <w:rPr>
                <w:sz w:val="22"/>
                <w:szCs w:val="22"/>
              </w:rPr>
              <w:t>Vocational or educational outcomes</w:t>
            </w:r>
            <w:bookmarkEnd w:id="52"/>
            <w:bookmarkEnd w:id="53"/>
            <w:bookmarkEnd w:id="54"/>
          </w:p>
        </w:tc>
        <w:tc>
          <w:tcPr>
            <w:tcW w:w="7230" w:type="dxa"/>
            <w:tcBorders>
              <w:top w:val="nil"/>
              <w:left w:val="dotted" w:sz="4" w:space="0" w:color="888B8D" w:themeColor="accent2"/>
              <w:bottom w:val="nil"/>
            </w:tcBorders>
            <w:shd w:val="clear" w:color="auto" w:fill="103D64"/>
          </w:tcPr>
          <w:p w14:paraId="4CC3D1E3" w14:textId="272A8597" w:rsidR="008006DE" w:rsidRPr="0019314C" w:rsidRDefault="008006DE" w:rsidP="00847C07">
            <w:pPr>
              <w:pStyle w:val="VRQAFormBody"/>
              <w:framePr w:hSpace="0" w:wrap="auto" w:vAnchor="margin" w:hAnchor="text" w:xAlign="left" w:yAlign="inline"/>
              <w:ind w:right="37"/>
              <w:rPr>
                <w:b/>
                <w:color w:val="FFFFFF" w:themeColor="background1"/>
                <w:sz w:val="22"/>
                <w:szCs w:val="22"/>
              </w:rPr>
            </w:pPr>
            <w:r w:rsidRPr="0019314C">
              <w:rPr>
                <w:rFonts w:eastAsiaTheme="minorHAnsi"/>
                <w:b/>
                <w:color w:val="FFFFFF" w:themeColor="background1"/>
                <w:sz w:val="22"/>
                <w:szCs w:val="22"/>
                <w:lang w:val="en-GB" w:eastAsia="en-US"/>
              </w:rPr>
              <w:t xml:space="preserve">Standard 5.1 AQTF </w:t>
            </w:r>
            <w:r w:rsidR="000C7BDD" w:rsidRPr="0019314C">
              <w:rPr>
                <w:rFonts w:eastAsiaTheme="minorHAnsi"/>
                <w:b/>
                <w:color w:val="FFFFFF" w:themeColor="background1"/>
                <w:sz w:val="22"/>
                <w:szCs w:val="22"/>
                <w:lang w:val="en-GB" w:eastAsia="en-US"/>
              </w:rPr>
              <w:t xml:space="preserve">2021 </w:t>
            </w:r>
            <w:r w:rsidRPr="0019314C">
              <w:rPr>
                <w:rFonts w:eastAsiaTheme="minorHAnsi"/>
                <w:b/>
                <w:color w:val="FFFFFF" w:themeColor="background1"/>
                <w:sz w:val="22"/>
                <w:szCs w:val="22"/>
                <w:lang w:val="en-GB" w:eastAsia="en-US"/>
              </w:rPr>
              <w:t>Standards for Accredited Cou</w:t>
            </w:r>
            <w:r w:rsidR="002E7F38" w:rsidRPr="0019314C">
              <w:rPr>
                <w:rFonts w:eastAsiaTheme="minorHAnsi"/>
                <w:b/>
                <w:color w:val="FFFFFF" w:themeColor="background1"/>
                <w:sz w:val="22"/>
                <w:szCs w:val="22"/>
                <w:lang w:val="en-GB" w:eastAsia="en-US"/>
              </w:rPr>
              <w:t>rses</w:t>
            </w:r>
          </w:p>
        </w:tc>
      </w:tr>
      <w:tr w:rsidR="008006DE" w:rsidRPr="0019314C" w14:paraId="0C6E9C76" w14:textId="77777777" w:rsidTr="00424F50">
        <w:tc>
          <w:tcPr>
            <w:tcW w:w="2840" w:type="dxa"/>
            <w:tcBorders>
              <w:top w:val="nil"/>
              <w:left w:val="nil"/>
              <w:bottom w:val="dotted" w:sz="4" w:space="0" w:color="888B8D"/>
              <w:right w:val="dotted" w:sz="4" w:space="0" w:color="888B8D" w:themeColor="accent2"/>
            </w:tcBorders>
          </w:tcPr>
          <w:p w14:paraId="2B509E0E" w14:textId="01F8EF6C" w:rsidR="008006DE" w:rsidRPr="00897D12" w:rsidRDefault="008006DE" w:rsidP="00847C07">
            <w:pPr>
              <w:pStyle w:val="Heading4"/>
              <w:rPr>
                <w:sz w:val="22"/>
                <w:szCs w:val="22"/>
              </w:rPr>
            </w:pPr>
            <w:bookmarkStart w:id="55" w:name="_Toc101868178"/>
            <w:r w:rsidRPr="00897D12">
              <w:rPr>
                <w:bCs/>
                <w:sz w:val="22"/>
                <w:szCs w:val="22"/>
              </w:rPr>
              <w:t>2.</w:t>
            </w:r>
            <w:r w:rsidRPr="00897D12">
              <w:rPr>
                <w:sz w:val="22"/>
                <w:szCs w:val="22"/>
              </w:rPr>
              <w:t xml:space="preserve">1 </w:t>
            </w:r>
            <w:bookmarkStart w:id="56" w:name="_Toc479845651"/>
            <w:r w:rsidRPr="00897D12">
              <w:rPr>
                <w:sz w:val="22"/>
                <w:szCs w:val="22"/>
              </w:rPr>
              <w:t>Outcome(s) of the course</w:t>
            </w:r>
            <w:bookmarkEnd w:id="55"/>
            <w:bookmarkEnd w:id="56"/>
          </w:p>
        </w:tc>
        <w:tc>
          <w:tcPr>
            <w:tcW w:w="7230" w:type="dxa"/>
            <w:tcBorders>
              <w:top w:val="nil"/>
              <w:left w:val="dotted" w:sz="4" w:space="0" w:color="888B8D" w:themeColor="accent2"/>
              <w:bottom w:val="dotted" w:sz="4" w:space="0" w:color="888B8D"/>
              <w:right w:val="nil"/>
            </w:tcBorders>
          </w:tcPr>
          <w:p w14:paraId="7BDAB079" w14:textId="5D4031FA" w:rsidR="000877EA" w:rsidRPr="00897D12" w:rsidRDefault="000877EA" w:rsidP="00847C07">
            <w:pPr>
              <w:pStyle w:val="CMMBodycopyAB"/>
              <w:rPr>
                <w:szCs w:val="22"/>
                <w:lang w:val="en-AU"/>
              </w:rPr>
            </w:pPr>
            <w:r w:rsidRPr="00897D12">
              <w:rPr>
                <w:szCs w:val="22"/>
                <w:lang w:val="en-AU"/>
              </w:rPr>
              <w:t xml:space="preserve">This course </w:t>
            </w:r>
            <w:r w:rsidR="00F572C4">
              <w:rPr>
                <w:szCs w:val="22"/>
                <w:lang w:val="en-AU"/>
              </w:rPr>
              <w:t>describes</w:t>
            </w:r>
            <w:r w:rsidRPr="00897D12">
              <w:rPr>
                <w:szCs w:val="22"/>
                <w:lang w:val="en-AU"/>
              </w:rPr>
              <w:t xml:space="preserve"> the </w:t>
            </w:r>
            <w:r w:rsidR="00E53F9C" w:rsidRPr="00897D12">
              <w:rPr>
                <w:szCs w:val="22"/>
              </w:rPr>
              <w:t>skills and knowledge</w:t>
            </w:r>
            <w:r w:rsidRPr="00897D12">
              <w:rPr>
                <w:szCs w:val="22"/>
                <w:lang w:val="en-AU"/>
              </w:rPr>
              <w:t xml:space="preserve"> outcomes required to facilitate a Supported Playgroup program </w:t>
            </w:r>
            <w:r w:rsidR="00F572C4">
              <w:rPr>
                <w:szCs w:val="22"/>
                <w:lang w:val="en-AU"/>
              </w:rPr>
              <w:t xml:space="preserve">and use </w:t>
            </w:r>
            <w:r w:rsidR="00F572C4">
              <w:rPr>
                <w:i/>
                <w:iCs/>
                <w:szCs w:val="22"/>
                <w:lang w:val="en-AU"/>
              </w:rPr>
              <w:t>smalltalk</w:t>
            </w:r>
            <w:r w:rsidR="00F572C4">
              <w:rPr>
                <w:szCs w:val="22"/>
                <w:lang w:val="en-AU"/>
              </w:rPr>
              <w:t xml:space="preserve"> strategies </w:t>
            </w:r>
            <w:r w:rsidRPr="00897D12">
              <w:rPr>
                <w:szCs w:val="22"/>
                <w:lang w:val="en-AU"/>
              </w:rPr>
              <w:t>in order to assist pare</w:t>
            </w:r>
            <w:r w:rsidRPr="000B785D">
              <w:rPr>
                <w:szCs w:val="22"/>
                <w:lang w:val="en-AU"/>
              </w:rPr>
              <w:t xml:space="preserve">nts </w:t>
            </w:r>
            <w:r w:rsidRPr="00897D12">
              <w:rPr>
                <w:szCs w:val="22"/>
                <w:lang w:val="en-AU"/>
              </w:rPr>
              <w:t>in developing the skills and confidence to improve the early home learning environment and promote their children’s wellbeing, learning and development.</w:t>
            </w:r>
          </w:p>
          <w:p w14:paraId="0FB11A2E" w14:textId="77777777" w:rsidR="000877EA" w:rsidRPr="00897D12" w:rsidRDefault="000877EA" w:rsidP="00847C07">
            <w:pPr>
              <w:pStyle w:val="CMMBodycopyAB"/>
              <w:rPr>
                <w:szCs w:val="22"/>
                <w:lang w:val="en-AU"/>
              </w:rPr>
            </w:pPr>
            <w:r w:rsidRPr="00897D12">
              <w:rPr>
                <w:szCs w:val="22"/>
                <w:lang w:val="en-AU"/>
              </w:rPr>
              <w:t>This includes the ability to:</w:t>
            </w:r>
          </w:p>
          <w:p w14:paraId="7C73F315" w14:textId="36922441" w:rsidR="00E53F9C" w:rsidRPr="00897D12" w:rsidRDefault="0022412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a</w:t>
            </w:r>
            <w:r w:rsidR="00E53F9C" w:rsidRPr="00897D12">
              <w:rPr>
                <w:rFonts w:ascii="Arial" w:eastAsia="Times New Roman" w:hAnsi="Arial" w:cs="Arial"/>
                <w:bCs/>
                <w:sz w:val="22"/>
                <w:szCs w:val="22"/>
                <w:lang w:val="en-AU" w:eastAsia="x-none"/>
              </w:rPr>
              <w:t>nalyse the current Practice Framework for Supported Playgroups in Victoria</w:t>
            </w:r>
            <w:r w:rsidRPr="00897D12">
              <w:rPr>
                <w:rFonts w:ascii="Arial" w:eastAsia="Times New Roman" w:hAnsi="Arial" w:cs="Arial"/>
                <w:bCs/>
                <w:sz w:val="22"/>
                <w:szCs w:val="22"/>
                <w:lang w:val="en-AU" w:eastAsia="x-none"/>
              </w:rPr>
              <w:t xml:space="preserve"> and how it can be applied to the facilitation of supported playgroups.</w:t>
            </w:r>
          </w:p>
          <w:p w14:paraId="789CC86A" w14:textId="28E1B2A5" w:rsidR="00E53F9C"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 xml:space="preserve">engage with parents to encourage their participation in </w:t>
            </w:r>
            <w:r w:rsidR="0022412C" w:rsidRPr="00897D12">
              <w:rPr>
                <w:rFonts w:ascii="Arial" w:eastAsia="Times New Roman" w:hAnsi="Arial" w:cs="Arial"/>
                <w:bCs/>
                <w:sz w:val="22"/>
                <w:szCs w:val="22"/>
                <w:lang w:val="en-AU" w:eastAsia="x-none"/>
              </w:rPr>
              <w:t>the Supported Playgroup program, including addressing identified barriers to participation</w:t>
            </w:r>
          </w:p>
          <w:p w14:paraId="4A05EEA1" w14:textId="16737568" w:rsidR="00E53F9C"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 xml:space="preserve">plan, deliver and evaluate Supported Playgroup sessions </w:t>
            </w:r>
            <w:r w:rsidRPr="00897D12">
              <w:rPr>
                <w:rFonts w:ascii="Arial" w:hAnsi="Arial" w:cs="Arial"/>
                <w:sz w:val="22"/>
                <w:szCs w:val="22"/>
                <w:lang w:val="en-AU"/>
              </w:rPr>
              <w:t>including</w:t>
            </w:r>
            <w:r w:rsidRPr="00897D12">
              <w:rPr>
                <w:rFonts w:ascii="Arial" w:eastAsia="Times New Roman" w:hAnsi="Arial" w:cs="Arial"/>
                <w:bCs/>
                <w:sz w:val="22"/>
                <w:szCs w:val="22"/>
                <w:lang w:val="en-AU" w:eastAsia="x-none"/>
              </w:rPr>
              <w:t xml:space="preserve"> integrating </w:t>
            </w:r>
            <w:r w:rsidRPr="00897D12">
              <w:rPr>
                <w:rFonts w:ascii="Arial" w:eastAsia="Times New Roman" w:hAnsi="Arial" w:cs="Arial"/>
                <w:bCs/>
                <w:i/>
                <w:sz w:val="22"/>
                <w:szCs w:val="22"/>
                <w:lang w:val="en-AU" w:eastAsia="x-none"/>
              </w:rPr>
              <w:t>smalltalk</w:t>
            </w:r>
            <w:r w:rsidRPr="00897D12">
              <w:rPr>
                <w:rFonts w:ascii="Arial" w:eastAsia="Times New Roman" w:hAnsi="Arial" w:cs="Arial"/>
                <w:bCs/>
                <w:sz w:val="22"/>
                <w:szCs w:val="22"/>
                <w:lang w:val="en-AU" w:eastAsia="x-none"/>
              </w:rPr>
              <w:t xml:space="preserve"> into the processes and activities of a playgroup setting</w:t>
            </w:r>
            <w:r w:rsidR="0022412C" w:rsidRPr="00897D12">
              <w:rPr>
                <w:rFonts w:ascii="Arial" w:eastAsia="Times New Roman" w:hAnsi="Arial" w:cs="Arial"/>
                <w:bCs/>
                <w:sz w:val="22"/>
                <w:szCs w:val="22"/>
                <w:lang w:val="en-AU" w:eastAsia="x-none"/>
              </w:rPr>
              <w:t>.</w:t>
            </w:r>
          </w:p>
          <w:p w14:paraId="24EC7F5F" w14:textId="3118C1EE" w:rsidR="00E53F9C"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provide In-Home Parent Coaching</w:t>
            </w:r>
            <w:r w:rsidR="0022412C" w:rsidRPr="00897D12">
              <w:rPr>
                <w:rFonts w:ascii="Arial" w:eastAsia="Times New Roman" w:hAnsi="Arial" w:cs="Arial"/>
                <w:bCs/>
                <w:sz w:val="22"/>
                <w:szCs w:val="22"/>
                <w:lang w:val="en-AU" w:eastAsia="x-none"/>
              </w:rPr>
              <w:t xml:space="preserve"> to eligible families, including</w:t>
            </w:r>
            <w:r w:rsidRPr="00897D12">
              <w:rPr>
                <w:rFonts w:ascii="Arial" w:eastAsia="Times New Roman" w:hAnsi="Arial" w:cs="Arial"/>
                <w:bCs/>
                <w:sz w:val="22"/>
                <w:szCs w:val="22"/>
                <w:lang w:val="en-AU" w:eastAsia="x-none"/>
              </w:rPr>
              <w:t xml:space="preserve"> </w:t>
            </w:r>
            <w:r w:rsidR="0022412C" w:rsidRPr="00897D12">
              <w:rPr>
                <w:rFonts w:ascii="Arial" w:eastAsia="Times New Roman" w:hAnsi="Arial" w:cs="Arial"/>
                <w:bCs/>
                <w:sz w:val="22"/>
                <w:szCs w:val="22"/>
                <w:lang w:val="en-AU" w:eastAsia="x-none"/>
              </w:rPr>
              <w:t xml:space="preserve">using </w:t>
            </w:r>
            <w:r w:rsidR="0022412C" w:rsidRPr="00897D12">
              <w:rPr>
                <w:rFonts w:ascii="Arial" w:eastAsia="Times New Roman" w:hAnsi="Arial" w:cs="Arial"/>
                <w:bCs/>
                <w:i/>
                <w:sz w:val="22"/>
                <w:szCs w:val="22"/>
                <w:lang w:val="en-AU" w:eastAsia="x-none"/>
              </w:rPr>
              <w:t>smalltalk</w:t>
            </w:r>
            <w:r w:rsidR="0022412C" w:rsidRPr="00897D12">
              <w:rPr>
                <w:rFonts w:ascii="Arial" w:eastAsia="Times New Roman" w:hAnsi="Arial" w:cs="Arial"/>
                <w:bCs/>
                <w:sz w:val="22"/>
                <w:szCs w:val="22"/>
                <w:lang w:val="en-AU" w:eastAsia="x-none"/>
              </w:rPr>
              <w:t xml:space="preserve"> strategies.</w:t>
            </w:r>
          </w:p>
          <w:p w14:paraId="4ECC3DE0" w14:textId="42DB501E" w:rsidR="00312084" w:rsidRPr="00897D12" w:rsidRDefault="00E53F9C" w:rsidP="00D01A2B">
            <w:pPr>
              <w:pStyle w:val="ListParagraph"/>
              <w:numPr>
                <w:ilvl w:val="0"/>
                <w:numId w:val="14"/>
              </w:numPr>
              <w:spacing w:before="120" w:after="120"/>
              <w:contextualSpacing w:val="0"/>
              <w:rPr>
                <w:rFonts w:ascii="Arial" w:eastAsia="Times New Roman" w:hAnsi="Arial" w:cs="Arial"/>
                <w:bCs/>
                <w:sz w:val="22"/>
                <w:szCs w:val="22"/>
                <w:lang w:val="en-AU" w:eastAsia="x-none"/>
              </w:rPr>
            </w:pPr>
            <w:r w:rsidRPr="00897D12">
              <w:rPr>
                <w:rFonts w:ascii="Arial" w:eastAsia="Times New Roman" w:hAnsi="Arial" w:cs="Arial"/>
                <w:bCs/>
                <w:sz w:val="22"/>
                <w:szCs w:val="22"/>
                <w:lang w:val="en-AU" w:eastAsia="x-none"/>
              </w:rPr>
              <w:t>support parents to transition from Supported Playgroups and to undertake family connection planning</w:t>
            </w:r>
            <w:r w:rsidR="0022412C" w:rsidRPr="00897D12">
              <w:rPr>
                <w:rFonts w:ascii="Arial" w:eastAsia="Times New Roman" w:hAnsi="Arial" w:cs="Arial"/>
                <w:bCs/>
                <w:sz w:val="22"/>
                <w:szCs w:val="22"/>
                <w:lang w:val="en-AU" w:eastAsia="x-none"/>
              </w:rPr>
              <w:t>.</w:t>
            </w:r>
          </w:p>
        </w:tc>
      </w:tr>
      <w:tr w:rsidR="008006DE" w:rsidRPr="0019314C" w14:paraId="545F9B5D" w14:textId="77777777" w:rsidTr="00424F50">
        <w:tc>
          <w:tcPr>
            <w:tcW w:w="2840" w:type="dxa"/>
            <w:tcBorders>
              <w:top w:val="dotted" w:sz="4" w:space="0" w:color="888B8D"/>
              <w:left w:val="nil"/>
              <w:bottom w:val="nil"/>
              <w:right w:val="dotted" w:sz="4" w:space="0" w:color="888B8D" w:themeColor="accent2"/>
            </w:tcBorders>
          </w:tcPr>
          <w:p w14:paraId="77FE7AEF" w14:textId="4DBC784A" w:rsidR="008006DE" w:rsidRPr="00897D12" w:rsidRDefault="008006DE" w:rsidP="00847C07">
            <w:pPr>
              <w:pStyle w:val="Heading4"/>
              <w:rPr>
                <w:sz w:val="22"/>
                <w:szCs w:val="22"/>
              </w:rPr>
            </w:pPr>
            <w:bookmarkStart w:id="57" w:name="_Toc101868179"/>
            <w:r w:rsidRPr="00897D12">
              <w:rPr>
                <w:sz w:val="22"/>
                <w:szCs w:val="22"/>
              </w:rPr>
              <w:t xml:space="preserve">2.2 Course </w:t>
            </w:r>
            <w:r w:rsidR="00177CD9" w:rsidRPr="00897D12">
              <w:rPr>
                <w:sz w:val="22"/>
                <w:szCs w:val="22"/>
              </w:rPr>
              <w:t>d</w:t>
            </w:r>
            <w:r w:rsidRPr="00897D12">
              <w:rPr>
                <w:sz w:val="22"/>
                <w:szCs w:val="22"/>
              </w:rPr>
              <w:t>escription</w:t>
            </w:r>
            <w:bookmarkEnd w:id="57"/>
          </w:p>
        </w:tc>
        <w:tc>
          <w:tcPr>
            <w:tcW w:w="7230" w:type="dxa"/>
            <w:tcBorders>
              <w:top w:val="dotted" w:sz="4" w:space="0" w:color="888B8D"/>
              <w:left w:val="dotted" w:sz="4" w:space="0" w:color="888B8D" w:themeColor="accent2"/>
              <w:bottom w:val="nil"/>
              <w:right w:val="nil"/>
            </w:tcBorders>
          </w:tcPr>
          <w:p w14:paraId="78BF0CEB" w14:textId="533691B9" w:rsidR="007A7C68" w:rsidRPr="00897D12" w:rsidRDefault="000877EA" w:rsidP="00847C07">
            <w:pPr>
              <w:pStyle w:val="CMMBodycopyAB"/>
              <w:rPr>
                <w:szCs w:val="22"/>
              </w:rPr>
            </w:pPr>
            <w:r w:rsidRPr="00897D12">
              <w:rPr>
                <w:szCs w:val="22"/>
                <w:lang w:val="en-AU"/>
              </w:rPr>
              <w:t>Successful completion of this course</w:t>
            </w:r>
            <w:r w:rsidR="00A16D08" w:rsidRPr="00897D12">
              <w:rPr>
                <w:szCs w:val="22"/>
              </w:rPr>
              <w:t xml:space="preserve"> provides </w:t>
            </w:r>
            <w:r w:rsidR="000640A7" w:rsidRPr="00897D12">
              <w:rPr>
                <w:szCs w:val="22"/>
              </w:rPr>
              <w:t>graduates</w:t>
            </w:r>
            <w:r w:rsidR="00A16D08" w:rsidRPr="00897D12">
              <w:rPr>
                <w:szCs w:val="22"/>
              </w:rPr>
              <w:t xml:space="preserve"> with the skills and knowledge to</w:t>
            </w:r>
            <w:r w:rsidRPr="00897D12">
              <w:rPr>
                <w:szCs w:val="22"/>
                <w:lang w:val="en-AU"/>
              </w:rPr>
              <w:t xml:space="preserve"> facilitate a </w:t>
            </w:r>
            <w:r w:rsidR="00E53F9C" w:rsidRPr="00897D12">
              <w:rPr>
                <w:szCs w:val="22"/>
              </w:rPr>
              <w:t xml:space="preserve">Victorian Government funded </w:t>
            </w:r>
            <w:r w:rsidRPr="00897D12">
              <w:rPr>
                <w:szCs w:val="22"/>
                <w:lang w:val="en-AU"/>
              </w:rPr>
              <w:t>Supported Playgroup program</w:t>
            </w:r>
            <w:r w:rsidR="00E53F9C" w:rsidRPr="00897D12">
              <w:rPr>
                <w:szCs w:val="22"/>
                <w:lang w:val="en-AU"/>
              </w:rPr>
              <w:t>. The role of the facilitator is to deliver Supported Playgroups</w:t>
            </w:r>
            <w:r w:rsidR="00F572C4">
              <w:rPr>
                <w:szCs w:val="22"/>
                <w:lang w:val="en-AU"/>
              </w:rPr>
              <w:t>,</w:t>
            </w:r>
            <w:r w:rsidR="00E53F9C" w:rsidRPr="00897D12">
              <w:rPr>
                <w:szCs w:val="22"/>
                <w:lang w:val="en-AU"/>
              </w:rPr>
              <w:t xml:space="preserve"> </w:t>
            </w:r>
            <w:r w:rsidR="00F572C4">
              <w:rPr>
                <w:szCs w:val="22"/>
                <w:lang w:val="en-AU"/>
              </w:rPr>
              <w:t>provide</w:t>
            </w:r>
            <w:r w:rsidR="00E53F9C" w:rsidRPr="00897D12">
              <w:rPr>
                <w:szCs w:val="22"/>
                <w:lang w:val="en-AU"/>
              </w:rPr>
              <w:t xml:space="preserve"> In-Home Parent Coaching </w:t>
            </w:r>
            <w:r w:rsidR="00F572C4">
              <w:rPr>
                <w:szCs w:val="22"/>
                <w:lang w:val="en-AU"/>
              </w:rPr>
              <w:t xml:space="preserve">and use </w:t>
            </w:r>
            <w:r w:rsidR="00F572C4">
              <w:rPr>
                <w:i/>
                <w:iCs/>
                <w:szCs w:val="22"/>
                <w:lang w:val="en-AU"/>
              </w:rPr>
              <w:t>smalltalk</w:t>
            </w:r>
            <w:r w:rsidR="00F572C4">
              <w:rPr>
                <w:szCs w:val="22"/>
                <w:lang w:val="en-AU"/>
              </w:rPr>
              <w:t xml:space="preserve"> strategies </w:t>
            </w:r>
            <w:r w:rsidR="00F572C4" w:rsidRPr="00897D12">
              <w:rPr>
                <w:szCs w:val="22"/>
                <w:lang w:val="en-AU"/>
              </w:rPr>
              <w:t>in order to assist pare</w:t>
            </w:r>
            <w:r w:rsidR="00F572C4" w:rsidRPr="000B785D">
              <w:rPr>
                <w:szCs w:val="22"/>
                <w:lang w:val="en-AU"/>
              </w:rPr>
              <w:t xml:space="preserve">nts </w:t>
            </w:r>
            <w:r w:rsidR="00F572C4" w:rsidRPr="00897D12">
              <w:rPr>
                <w:szCs w:val="22"/>
                <w:lang w:val="en-AU"/>
              </w:rPr>
              <w:t>in developing the skills and confidence to improve the early home learning environment and promote their children’s wellbeing, learning and development</w:t>
            </w:r>
            <w:r w:rsidR="00177FDE">
              <w:rPr>
                <w:szCs w:val="22"/>
                <w:lang w:val="en-AU"/>
              </w:rPr>
              <w:t>.</w:t>
            </w:r>
          </w:p>
        </w:tc>
      </w:tr>
      <w:tr w:rsidR="008006DE" w:rsidRPr="0019314C" w14:paraId="082AAD3F" w14:textId="77777777" w:rsidTr="00424F50">
        <w:tc>
          <w:tcPr>
            <w:tcW w:w="2840" w:type="dxa"/>
            <w:tcBorders>
              <w:top w:val="nil"/>
              <w:bottom w:val="nil"/>
              <w:right w:val="dotted" w:sz="4" w:space="0" w:color="888B8D" w:themeColor="accent2"/>
            </w:tcBorders>
            <w:shd w:val="clear" w:color="auto" w:fill="103D64" w:themeFill="text2"/>
          </w:tcPr>
          <w:p w14:paraId="4FDECAEB" w14:textId="77777777" w:rsidR="008006DE" w:rsidRPr="0019314C" w:rsidRDefault="008006DE" w:rsidP="00847C07">
            <w:pPr>
              <w:pStyle w:val="Heading3"/>
              <w:rPr>
                <w:sz w:val="22"/>
                <w:szCs w:val="22"/>
              </w:rPr>
            </w:pPr>
            <w:bookmarkStart w:id="58" w:name="_Toc479845652"/>
            <w:bookmarkStart w:id="59" w:name="_Toc99709778"/>
            <w:bookmarkStart w:id="60" w:name="_Toc101868180"/>
            <w:r w:rsidRPr="0019314C">
              <w:rPr>
                <w:sz w:val="22"/>
                <w:szCs w:val="22"/>
              </w:rPr>
              <w:t>Development of the course</w:t>
            </w:r>
            <w:bookmarkEnd w:id="58"/>
            <w:bookmarkEnd w:id="59"/>
            <w:bookmarkEnd w:id="60"/>
          </w:p>
        </w:tc>
        <w:tc>
          <w:tcPr>
            <w:tcW w:w="7230" w:type="dxa"/>
            <w:tcBorders>
              <w:top w:val="nil"/>
              <w:left w:val="dotted" w:sz="4" w:space="0" w:color="888B8D" w:themeColor="accent2"/>
              <w:bottom w:val="nil"/>
            </w:tcBorders>
            <w:shd w:val="clear" w:color="auto" w:fill="103D64" w:themeFill="text2"/>
          </w:tcPr>
          <w:p w14:paraId="311B8784" w14:textId="7A0F8CF6" w:rsidR="008006DE" w:rsidRPr="0019314C" w:rsidRDefault="008006DE" w:rsidP="00847C07">
            <w:pPr>
              <w:pStyle w:val="VRQAFormBody"/>
              <w:framePr w:hSpace="0" w:wrap="auto" w:vAnchor="margin" w:hAnchor="text" w:xAlign="left" w:yAlign="inline"/>
              <w:ind w:right="37"/>
              <w:rPr>
                <w:color w:val="FFFFFF" w:themeColor="background1"/>
                <w:sz w:val="22"/>
                <w:szCs w:val="22"/>
              </w:rPr>
            </w:pPr>
            <w:r w:rsidRPr="0019314C">
              <w:rPr>
                <w:b/>
                <w:color w:val="FFFFFF" w:themeColor="background1"/>
                <w:sz w:val="22"/>
                <w:szCs w:val="22"/>
              </w:rPr>
              <w:t xml:space="preserve">Standards </w:t>
            </w:r>
            <w:r w:rsidR="00C94CE9" w:rsidRPr="0019314C">
              <w:rPr>
                <w:b/>
                <w:color w:val="FFFFFF" w:themeColor="background1"/>
                <w:sz w:val="22"/>
                <w:szCs w:val="22"/>
              </w:rPr>
              <w:t>4.1, 5.1, 5.2, 5.3 and 5.4</w:t>
            </w:r>
            <w:r w:rsidRPr="0019314C">
              <w:rPr>
                <w:b/>
                <w:color w:val="FFFFFF" w:themeColor="background1"/>
                <w:sz w:val="22"/>
                <w:szCs w:val="22"/>
              </w:rPr>
              <w:t xml:space="preserve"> AQTF </w:t>
            </w:r>
            <w:r w:rsidR="000C7BDD" w:rsidRPr="0019314C">
              <w:rPr>
                <w:b/>
                <w:color w:val="FFFFFF" w:themeColor="background1"/>
                <w:sz w:val="22"/>
                <w:szCs w:val="22"/>
              </w:rPr>
              <w:t xml:space="preserve">2021 </w:t>
            </w:r>
            <w:r w:rsidRPr="0019314C">
              <w:rPr>
                <w:b/>
                <w:color w:val="FFFFFF" w:themeColor="background1"/>
                <w:sz w:val="22"/>
                <w:szCs w:val="22"/>
              </w:rPr>
              <w:t>Standards for Accredited Courses</w:t>
            </w:r>
          </w:p>
        </w:tc>
      </w:tr>
      <w:tr w:rsidR="008006DE" w:rsidRPr="0019314C" w14:paraId="74BF7CF5" w14:textId="77777777" w:rsidTr="00424F50">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486394C5" w:rsidR="008006DE" w:rsidRPr="00897D12" w:rsidRDefault="008006DE" w:rsidP="00847C07">
            <w:pPr>
              <w:pStyle w:val="Heading4"/>
              <w:rPr>
                <w:b w:val="0"/>
                <w:sz w:val="22"/>
                <w:szCs w:val="22"/>
              </w:rPr>
            </w:pPr>
            <w:bookmarkStart w:id="61" w:name="_Toc479845653"/>
            <w:bookmarkStart w:id="62" w:name="_Toc101868181"/>
            <w:r w:rsidRPr="00897D12">
              <w:rPr>
                <w:bCs/>
                <w:sz w:val="22"/>
                <w:szCs w:val="22"/>
              </w:rPr>
              <w:t>3</w:t>
            </w:r>
            <w:r w:rsidRPr="00897D12">
              <w:rPr>
                <w:b w:val="0"/>
                <w:sz w:val="22"/>
                <w:szCs w:val="22"/>
              </w:rPr>
              <w:t>.</w:t>
            </w:r>
            <w:r w:rsidRPr="00897D12">
              <w:rPr>
                <w:rStyle w:val="Heading4Char"/>
                <w:b/>
                <w:sz w:val="22"/>
                <w:szCs w:val="22"/>
              </w:rPr>
              <w:t>1 Industry</w:t>
            </w:r>
            <w:r w:rsidR="00C94CE9" w:rsidRPr="00897D12">
              <w:rPr>
                <w:rStyle w:val="Heading4Char"/>
                <w:b/>
                <w:sz w:val="22"/>
                <w:szCs w:val="22"/>
              </w:rPr>
              <w:t xml:space="preserve">, education, legislative, </w:t>
            </w:r>
            <w:r w:rsidRPr="00897D12">
              <w:rPr>
                <w:rStyle w:val="Heading4Char"/>
                <w:b/>
                <w:sz w:val="22"/>
                <w:szCs w:val="22"/>
              </w:rPr>
              <w:lastRenderedPageBreak/>
              <w:t>enterprise</w:t>
            </w:r>
            <w:r w:rsidR="00C94CE9" w:rsidRPr="00897D12">
              <w:rPr>
                <w:rStyle w:val="Heading4Char"/>
                <w:b/>
                <w:sz w:val="22"/>
                <w:szCs w:val="22"/>
              </w:rPr>
              <w:t xml:space="preserve"> or </w:t>
            </w:r>
            <w:r w:rsidRPr="00897D12">
              <w:rPr>
                <w:rStyle w:val="Heading4Char"/>
                <w:b/>
                <w:sz w:val="22"/>
                <w:szCs w:val="22"/>
              </w:rPr>
              <w:t>community needs</w:t>
            </w:r>
            <w:bookmarkEnd w:id="61"/>
            <w:bookmarkEnd w:id="62"/>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65CF0183" w14:textId="05F1C44E" w:rsidR="000877EA" w:rsidRPr="00897D12" w:rsidRDefault="000877EA" w:rsidP="00847C07">
            <w:pPr>
              <w:keepNext/>
              <w:spacing w:before="120" w:after="120"/>
              <w:rPr>
                <w:rFonts w:ascii="Arial" w:eastAsia="Times New Roman" w:hAnsi="Arial" w:cs="Arial"/>
                <w:b/>
                <w:sz w:val="22"/>
                <w:szCs w:val="22"/>
                <w:lang w:val="en-AU" w:eastAsia="x-none"/>
              </w:rPr>
            </w:pPr>
            <w:r w:rsidRPr="00897D12">
              <w:rPr>
                <w:rFonts w:ascii="Arial" w:eastAsia="Times New Roman" w:hAnsi="Arial" w:cs="Arial"/>
                <w:b/>
                <w:sz w:val="22"/>
                <w:szCs w:val="22"/>
                <w:lang w:val="en-AU" w:eastAsia="x-none"/>
              </w:rPr>
              <w:lastRenderedPageBreak/>
              <w:t>Victoria’s Supported Playgroup Program</w:t>
            </w:r>
          </w:p>
          <w:p w14:paraId="5179FAAC"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 xml:space="preserve">Supported Playgroups are funded by the Victorian government. The Department of Fairness, Families and Housing (DFFH) is responsible for </w:t>
            </w:r>
            <w:r w:rsidRPr="00897D12">
              <w:rPr>
                <w:rFonts w:ascii="Arial" w:eastAsia="Times New Roman" w:hAnsi="Arial" w:cs="Arial"/>
                <w:sz w:val="22"/>
                <w:szCs w:val="22"/>
                <w:lang w:val="en-AU" w:eastAsia="x-none"/>
              </w:rPr>
              <w:lastRenderedPageBreak/>
              <w:t xml:space="preserve">state-wide administration of the program and funds approximately 77 service providers to deliver the Supported Playgroup program. </w:t>
            </w:r>
          </w:p>
          <w:p w14:paraId="4F926A88"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 xml:space="preserve">Supported Playgroups are a targeted service for families experiencing disadvantage to improve the learning, development, and wellbeing outcomes of children from birth until they start primary school. </w:t>
            </w:r>
          </w:p>
          <w:p w14:paraId="3F0DB946"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 xml:space="preserve">Supported Playgroups aim to make all the benefits of community playgroups available to more vulnerable parents, who for a wide range of reasons relating to their disadvantage and associated vulnerabilities, are less able to avail themselves of the benefits that derive from accessing community playgroups. </w:t>
            </w:r>
          </w:p>
          <w:p w14:paraId="0C89926B" w14:textId="77777777" w:rsidR="000877EA" w:rsidRPr="00897D12" w:rsidRDefault="000877EA" w:rsidP="00847C07">
            <w:pPr>
              <w:keepNext/>
              <w:spacing w:before="120" w:after="120"/>
              <w:rPr>
                <w:rFonts w:ascii="Arial" w:eastAsia="Times New Roman" w:hAnsi="Arial" w:cs="Arial"/>
                <w:sz w:val="22"/>
                <w:szCs w:val="22"/>
                <w:lang w:val="en-AU" w:eastAsia="x-none"/>
              </w:rPr>
            </w:pPr>
            <w:r w:rsidRPr="00897D12">
              <w:rPr>
                <w:rFonts w:ascii="Arial" w:eastAsia="Times New Roman" w:hAnsi="Arial" w:cs="Arial"/>
                <w:sz w:val="22"/>
                <w:szCs w:val="22"/>
                <w:lang w:val="en-AU" w:eastAsia="x-none"/>
              </w:rPr>
              <w:t>Through participation in the Supported Playgroup program parents are supported by experienced and qualified facilitators to develop the skills and confidence to improve their own early home learning environment and promote their children’s wellbeing and development. Parents also learn about local services and develop social support networks with other parents.</w:t>
            </w:r>
          </w:p>
          <w:p w14:paraId="0DD8CD1E" w14:textId="6F814DFB" w:rsidR="00FE74C1" w:rsidRDefault="00205B7A" w:rsidP="006B53BB">
            <w:pPr>
              <w:keepNext/>
              <w:spacing w:before="120" w:after="120"/>
              <w:rPr>
                <w:rFonts w:ascii="Arial" w:hAnsi="Arial" w:cs="Arial"/>
                <w:sz w:val="22"/>
                <w:szCs w:val="22"/>
              </w:rPr>
            </w:pPr>
            <w:bookmarkStart w:id="63" w:name="_Hlk147836874"/>
            <w:r>
              <w:rPr>
                <w:rFonts w:ascii="Arial" w:eastAsia="Times New Roman" w:hAnsi="Arial" w:cs="Arial"/>
                <w:sz w:val="22"/>
                <w:szCs w:val="22"/>
                <w:lang w:val="en-AU" w:eastAsia="x-none"/>
              </w:rPr>
              <w:t xml:space="preserve">Victorian government funded </w:t>
            </w:r>
            <w:r w:rsidR="000877EA" w:rsidRPr="00897D12">
              <w:rPr>
                <w:rFonts w:ascii="Arial" w:eastAsia="Times New Roman" w:hAnsi="Arial" w:cs="Arial"/>
                <w:sz w:val="22"/>
                <w:szCs w:val="22"/>
                <w:lang w:val="en-AU" w:eastAsia="x-none"/>
              </w:rPr>
              <w:t>Supported Play</w:t>
            </w:r>
            <w:r w:rsidR="000877EA" w:rsidRPr="006B53BB">
              <w:rPr>
                <w:rFonts w:ascii="Arial" w:eastAsia="Times New Roman" w:hAnsi="Arial" w:cs="Arial"/>
                <w:sz w:val="22"/>
                <w:szCs w:val="22"/>
                <w:lang w:val="en-AU" w:eastAsia="x-none"/>
              </w:rPr>
              <w:t xml:space="preserve">groups are required to deliver </w:t>
            </w:r>
            <w:r w:rsidR="000877EA" w:rsidRPr="006B53BB">
              <w:rPr>
                <w:rFonts w:ascii="Arial" w:hAnsi="Arial" w:cs="Arial"/>
                <w:i/>
                <w:sz w:val="22"/>
                <w:szCs w:val="22"/>
                <w:lang w:val="en-AU" w:eastAsia="x-none"/>
              </w:rPr>
              <w:t>smalltalk</w:t>
            </w:r>
            <w:r>
              <w:rPr>
                <w:rFonts w:ascii="Arial" w:hAnsi="Arial" w:cs="Arial"/>
                <w:iCs/>
                <w:sz w:val="22"/>
                <w:szCs w:val="22"/>
                <w:lang w:val="en-AU" w:eastAsia="x-none"/>
              </w:rPr>
              <w:t xml:space="preserve"> to all participating families. This includes</w:t>
            </w:r>
            <w:r w:rsidR="00DC311D">
              <w:rPr>
                <w:rFonts w:ascii="Arial" w:hAnsi="Arial" w:cs="Arial"/>
                <w:iCs/>
                <w:sz w:val="22"/>
                <w:szCs w:val="22"/>
                <w:lang w:val="en-AU" w:eastAsia="x-none"/>
              </w:rPr>
              <w:t xml:space="preserve"> </w:t>
            </w:r>
            <w:r w:rsidR="00DC311D" w:rsidRPr="00205B7A">
              <w:rPr>
                <w:rFonts w:ascii="Arial" w:hAnsi="Arial" w:cs="Arial"/>
                <w:iCs/>
                <w:sz w:val="22"/>
                <w:szCs w:val="22"/>
                <w:lang w:val="en-AU" w:eastAsia="x-none"/>
              </w:rPr>
              <w:t xml:space="preserve">using </w:t>
            </w:r>
            <w:r w:rsidR="00DC311D" w:rsidRPr="00205B7A">
              <w:rPr>
                <w:rFonts w:ascii="Arial" w:hAnsi="Arial" w:cs="Arial"/>
                <w:i/>
                <w:sz w:val="22"/>
                <w:szCs w:val="22"/>
                <w:lang w:val="en-AU" w:eastAsia="x-none"/>
              </w:rPr>
              <w:t>smalltalk</w:t>
            </w:r>
            <w:r w:rsidR="00DC311D" w:rsidRPr="00205B7A">
              <w:rPr>
                <w:rFonts w:ascii="Arial" w:hAnsi="Arial" w:cs="Arial"/>
                <w:iCs/>
                <w:sz w:val="22"/>
                <w:szCs w:val="22"/>
                <w:lang w:val="en-AU" w:eastAsia="x-none"/>
              </w:rPr>
              <w:t xml:space="preserve"> strategies</w:t>
            </w:r>
            <w:r w:rsidR="00DC311D">
              <w:rPr>
                <w:rFonts w:ascii="Arial" w:hAnsi="Arial" w:cs="Arial"/>
                <w:iCs/>
                <w:sz w:val="22"/>
                <w:szCs w:val="22"/>
                <w:lang w:val="en-AU" w:eastAsia="x-none"/>
              </w:rPr>
              <w:t xml:space="preserve"> in a playgroup setting and in the home for</w:t>
            </w:r>
            <w:r w:rsidR="00DC311D">
              <w:t xml:space="preserve"> </w:t>
            </w:r>
            <w:r w:rsidR="00DC311D" w:rsidRPr="00DC311D">
              <w:rPr>
                <w:rFonts w:ascii="Arial" w:hAnsi="Arial" w:cs="Arial"/>
                <w:iCs/>
                <w:sz w:val="22"/>
                <w:szCs w:val="22"/>
                <w:lang w:val="en-AU" w:eastAsia="x-none"/>
              </w:rPr>
              <w:t>individual parent coaching</w:t>
            </w:r>
            <w:r w:rsidR="00DC311D">
              <w:rPr>
                <w:rFonts w:ascii="Arial" w:hAnsi="Arial" w:cs="Arial"/>
                <w:iCs/>
                <w:sz w:val="22"/>
                <w:szCs w:val="22"/>
                <w:lang w:val="en-AU" w:eastAsia="x-none"/>
              </w:rPr>
              <w:t xml:space="preserve">. </w:t>
            </w:r>
            <w:r>
              <w:rPr>
                <w:rFonts w:ascii="Arial" w:eastAsia="Times New Roman" w:hAnsi="Arial" w:cs="Arial"/>
                <w:i/>
                <w:iCs/>
                <w:sz w:val="22"/>
                <w:szCs w:val="22"/>
                <w:lang w:val="en-AU" w:eastAsia="x-none"/>
              </w:rPr>
              <w:t>smalltalk is</w:t>
            </w:r>
            <w:r w:rsidR="000877EA" w:rsidRPr="006B53BB">
              <w:rPr>
                <w:rFonts w:ascii="Arial" w:eastAsia="Times New Roman" w:hAnsi="Arial" w:cs="Arial"/>
                <w:sz w:val="22"/>
                <w:szCs w:val="22"/>
                <w:lang w:val="en-AU" w:eastAsia="x-none"/>
              </w:rPr>
              <w:t xml:space="preserve"> an evidence-based program focused on improving the quality of everyday interactions between parents and children to promote children’s learning and improve the quality of the early home learning environment.</w:t>
            </w:r>
            <w:r w:rsidR="007C7093">
              <w:rPr>
                <w:rFonts w:ascii="Arial" w:eastAsia="Times New Roman" w:hAnsi="Arial" w:cs="Arial"/>
                <w:sz w:val="22"/>
                <w:szCs w:val="22"/>
                <w:lang w:val="en-AU" w:eastAsia="x-none"/>
              </w:rPr>
              <w:t xml:space="preserve"> </w:t>
            </w:r>
            <w:r w:rsidR="00FE74C1">
              <w:rPr>
                <w:rFonts w:ascii="Arial" w:hAnsi="Arial" w:cs="Arial"/>
                <w:sz w:val="22"/>
                <w:szCs w:val="22"/>
              </w:rPr>
              <w:t>T</w:t>
            </w:r>
            <w:r w:rsidR="00550850">
              <w:rPr>
                <w:rFonts w:ascii="Arial" w:hAnsi="Arial" w:cs="Arial"/>
                <w:sz w:val="22"/>
                <w:szCs w:val="22"/>
              </w:rPr>
              <w:t>he skills and knowledge</w:t>
            </w:r>
            <w:r w:rsidR="00FE74C1">
              <w:rPr>
                <w:rFonts w:ascii="Arial" w:hAnsi="Arial" w:cs="Arial"/>
                <w:sz w:val="22"/>
                <w:szCs w:val="22"/>
              </w:rPr>
              <w:t xml:space="preserve"> required</w:t>
            </w:r>
            <w:r w:rsidR="00550850">
              <w:rPr>
                <w:rFonts w:ascii="Arial" w:hAnsi="Arial" w:cs="Arial"/>
                <w:sz w:val="22"/>
                <w:szCs w:val="22"/>
              </w:rPr>
              <w:t xml:space="preserve"> </w:t>
            </w:r>
            <w:r w:rsidR="00FE74C1">
              <w:rPr>
                <w:rFonts w:ascii="Arial" w:hAnsi="Arial" w:cs="Arial"/>
                <w:sz w:val="22"/>
                <w:szCs w:val="22"/>
              </w:rPr>
              <w:t xml:space="preserve">by facilitators </w:t>
            </w:r>
            <w:r w:rsidR="00550850">
              <w:rPr>
                <w:rFonts w:ascii="Arial" w:hAnsi="Arial" w:cs="Arial"/>
                <w:sz w:val="22"/>
                <w:szCs w:val="22"/>
              </w:rPr>
              <w:t xml:space="preserve">to use </w:t>
            </w:r>
            <w:r w:rsidR="00550850">
              <w:rPr>
                <w:rFonts w:ascii="Arial" w:hAnsi="Arial" w:cs="Arial"/>
                <w:i/>
                <w:iCs/>
                <w:sz w:val="22"/>
                <w:szCs w:val="22"/>
              </w:rPr>
              <w:t>smalltalk</w:t>
            </w:r>
            <w:r w:rsidR="00550850">
              <w:rPr>
                <w:rFonts w:ascii="Arial" w:hAnsi="Arial" w:cs="Arial"/>
                <w:sz w:val="22"/>
                <w:szCs w:val="22"/>
              </w:rPr>
              <w:t xml:space="preserve"> strategies</w:t>
            </w:r>
            <w:r w:rsidR="00FE74C1">
              <w:rPr>
                <w:rFonts w:ascii="Arial" w:hAnsi="Arial" w:cs="Arial"/>
                <w:sz w:val="22"/>
                <w:szCs w:val="22"/>
              </w:rPr>
              <w:t xml:space="preserve"> within in a Victorian government funded supported playgroup program is included in the outcomes of this course. </w:t>
            </w:r>
          </w:p>
          <w:p w14:paraId="1BAE3302" w14:textId="13258322" w:rsidR="006B53BB" w:rsidRPr="006B53BB" w:rsidRDefault="00FE74C1" w:rsidP="006B53BB">
            <w:pPr>
              <w:keepNext/>
              <w:spacing w:before="120" w:after="120"/>
              <w:rPr>
                <w:rFonts w:ascii="Arial" w:hAnsi="Arial" w:cs="Arial"/>
                <w:sz w:val="22"/>
                <w:szCs w:val="22"/>
              </w:rPr>
            </w:pPr>
            <w:r w:rsidRPr="006B53BB">
              <w:rPr>
                <w:rFonts w:ascii="Arial" w:hAnsi="Arial" w:cs="Arial"/>
                <w:sz w:val="22"/>
                <w:szCs w:val="22"/>
              </w:rPr>
              <w:t>The development of</w:t>
            </w:r>
            <w:r w:rsidRPr="006B53BB">
              <w:rPr>
                <w:rFonts w:ascii="Arial" w:hAnsi="Arial" w:cs="Arial"/>
                <w:i/>
                <w:iCs/>
                <w:sz w:val="22"/>
                <w:szCs w:val="22"/>
              </w:rPr>
              <w:t xml:space="preserve"> smalltalk</w:t>
            </w:r>
            <w:r w:rsidRPr="006B53BB">
              <w:rPr>
                <w:rFonts w:ascii="Arial" w:hAnsi="Arial" w:cs="Arial"/>
                <w:sz w:val="22"/>
                <w:szCs w:val="22"/>
              </w:rPr>
              <w:t> was funded by the Victorian government</w:t>
            </w:r>
            <w:r>
              <w:rPr>
                <w:rFonts w:ascii="Arial" w:hAnsi="Arial" w:cs="Arial"/>
                <w:sz w:val="22"/>
                <w:szCs w:val="22"/>
              </w:rPr>
              <w:t xml:space="preserve">. </w:t>
            </w:r>
            <w:r w:rsidR="006B53BB" w:rsidRPr="006B53BB">
              <w:rPr>
                <w:rFonts w:ascii="Arial" w:hAnsi="Arial" w:cs="Arial"/>
                <w:i/>
                <w:iCs/>
                <w:sz w:val="22"/>
                <w:szCs w:val="22"/>
              </w:rPr>
              <w:t xml:space="preserve">smalltalk </w:t>
            </w:r>
            <w:r w:rsidR="006B53BB" w:rsidRPr="006B53BB">
              <w:rPr>
                <w:rFonts w:ascii="Arial" w:hAnsi="Arial" w:cs="Arial"/>
                <w:sz w:val="22"/>
                <w:szCs w:val="22"/>
              </w:rPr>
              <w:t xml:space="preserve">focuses on </w:t>
            </w:r>
            <w:r w:rsidR="006B53BB" w:rsidRPr="006B53BB">
              <w:rPr>
                <w:rFonts w:ascii="Arial" w:eastAsia="Times New Roman" w:hAnsi="Arial" w:cs="Arial"/>
                <w:sz w:val="22"/>
                <w:szCs w:val="22"/>
                <w:lang w:val="en-AU" w:eastAsia="x-none"/>
              </w:rPr>
              <w:t>encouraging</w:t>
            </w:r>
            <w:r w:rsidR="006B53BB" w:rsidRPr="006B53BB">
              <w:rPr>
                <w:rFonts w:ascii="Arial" w:hAnsi="Arial" w:cs="Arial"/>
                <w:sz w:val="22"/>
                <w:szCs w:val="22"/>
              </w:rPr>
              <w:t xml:space="preserve"> parents to adopt a small number of parenting strategies which evidence indicates, improve developmental outcomes and wellbeing for children. Parents are encouraged to adopt these strategies in their everyday interactions with their children. For example, parents are encouraged to always interact with their children in a warm and gentle manner. Warm and gentle parent/child interactions promote attachment between parents and children and create a sense of safety and predictability for children. Children who experience cold and unpredictable interactions with parents are more likely to experience stress and anxiety which impacts on their immediate and longer term emotional, social and cognitive development. </w:t>
            </w:r>
          </w:p>
          <w:bookmarkEnd w:id="63"/>
          <w:p w14:paraId="671D8E20" w14:textId="69B752D5" w:rsidR="00847C07" w:rsidRPr="00897D12" w:rsidRDefault="00847C07" w:rsidP="00A251F5">
            <w:pPr>
              <w:keepNext/>
              <w:spacing w:before="120" w:after="120"/>
              <w:rPr>
                <w:rFonts w:ascii="Arial" w:eastAsia="Times New Roman" w:hAnsi="Arial" w:cs="Arial"/>
                <w:i/>
                <w:sz w:val="22"/>
                <w:szCs w:val="22"/>
                <w:lang w:val="en-AU" w:eastAsia="x-none"/>
              </w:rPr>
            </w:pPr>
            <w:r w:rsidRPr="00897D12">
              <w:rPr>
                <w:rFonts w:ascii="Arial" w:eastAsia="Times New Roman" w:hAnsi="Arial" w:cs="Arial"/>
                <w:sz w:val="22"/>
                <w:szCs w:val="22"/>
                <w:lang w:val="en-AU" w:eastAsia="x-none"/>
              </w:rPr>
              <w:t xml:space="preserve">As outlined in DFFH’s </w:t>
            </w:r>
            <w:hyperlink r:id="rId30" w:history="1">
              <w:r w:rsidRPr="00897D12">
                <w:rPr>
                  <w:rStyle w:val="Hyperlink"/>
                  <w:rFonts w:eastAsia="Times New Roman" w:cs="Arial"/>
                  <w:i/>
                  <w:szCs w:val="22"/>
                  <w:lang w:eastAsia="x-none"/>
                </w:rPr>
                <w:t>Supported Playgroups Policy and Funding Guidelines</w:t>
              </w:r>
            </w:hyperlink>
            <w:r w:rsidR="00A251F5" w:rsidRPr="00897D12">
              <w:rPr>
                <w:rFonts w:ascii="Arial" w:eastAsia="Times New Roman" w:hAnsi="Arial" w:cs="Arial"/>
                <w:sz w:val="22"/>
                <w:szCs w:val="22"/>
                <w:lang w:eastAsia="x-none"/>
              </w:rPr>
              <w:t xml:space="preserve">; </w:t>
            </w:r>
            <w:r w:rsidRPr="00897D12">
              <w:rPr>
                <w:rFonts w:ascii="Arial" w:eastAsia="Times New Roman" w:hAnsi="Arial" w:cs="Arial"/>
                <w:sz w:val="22"/>
                <w:szCs w:val="22"/>
                <w:lang w:val="en-AU" w:eastAsia="x-none"/>
              </w:rPr>
              <w:t>“</w:t>
            </w:r>
            <w:r w:rsidR="00A251F5" w:rsidRPr="00897D12">
              <w:rPr>
                <w:rFonts w:ascii="Arial" w:eastAsia="Times New Roman" w:hAnsi="Arial" w:cs="Arial"/>
                <w:i/>
                <w:sz w:val="22"/>
                <w:szCs w:val="22"/>
                <w:lang w:val="en-AU" w:eastAsia="x-none"/>
              </w:rPr>
              <w:t>r</w:t>
            </w:r>
            <w:r w:rsidRPr="00897D12">
              <w:rPr>
                <w:rFonts w:ascii="Arial" w:eastAsia="Times New Roman" w:hAnsi="Arial" w:cs="Arial"/>
                <w:i/>
                <w:sz w:val="22"/>
                <w:szCs w:val="22"/>
                <w:lang w:val="en-AU" w:eastAsia="x-none"/>
              </w:rPr>
              <w:t>esearch has demonstrated that participation in a Supported Playgroup run by a skilled and qualified facilitator and with evidence-based practice embedded, has a positive impact on parent/child interactions and on children’s c</w:t>
            </w:r>
            <w:r w:rsidR="007E7C15" w:rsidRPr="00897D12">
              <w:rPr>
                <w:rFonts w:ascii="Arial" w:eastAsia="Times New Roman" w:hAnsi="Arial" w:cs="Arial"/>
                <w:i/>
                <w:sz w:val="22"/>
                <w:szCs w:val="22"/>
                <w:lang w:val="en-AU" w:eastAsia="x-none"/>
              </w:rPr>
              <w:t>ognitive and social development</w:t>
            </w:r>
            <w:r w:rsidRPr="00897D12">
              <w:rPr>
                <w:rFonts w:ascii="Arial" w:eastAsia="Times New Roman" w:hAnsi="Arial" w:cs="Arial"/>
                <w:i/>
                <w:sz w:val="22"/>
                <w:szCs w:val="22"/>
                <w:lang w:val="en-AU" w:eastAsia="x-none"/>
              </w:rPr>
              <w:t>.”</w:t>
            </w:r>
            <w:r w:rsidRPr="00897D12">
              <w:rPr>
                <w:rStyle w:val="FootnoteReference"/>
                <w:rFonts w:ascii="Arial" w:eastAsia="Times New Roman" w:hAnsi="Arial"/>
                <w:sz w:val="22"/>
                <w:szCs w:val="22"/>
                <w:lang w:val="en-AU" w:eastAsia="x-none"/>
              </w:rPr>
              <w:footnoteReference w:id="2"/>
            </w:r>
          </w:p>
          <w:p w14:paraId="2266DF0C" w14:textId="428DA5BB" w:rsidR="00F87468" w:rsidRPr="00897D12" w:rsidRDefault="00097569" w:rsidP="007E7C15">
            <w:pPr>
              <w:keepNext/>
              <w:spacing w:before="120"/>
              <w:rPr>
                <w:rFonts w:ascii="Arial" w:hAnsi="Arial" w:cs="Arial"/>
                <w:sz w:val="22"/>
                <w:szCs w:val="22"/>
              </w:rPr>
            </w:pPr>
            <w:r w:rsidRPr="00897D12">
              <w:rPr>
                <w:rFonts w:ascii="Arial" w:eastAsia="Times New Roman" w:hAnsi="Arial" w:cs="Arial"/>
                <w:sz w:val="22"/>
                <w:szCs w:val="22"/>
                <w:lang w:val="en-AU" w:eastAsia="x-none"/>
              </w:rPr>
              <w:t xml:space="preserve">Service providers who deliver </w:t>
            </w:r>
            <w:r w:rsidR="00F87468" w:rsidRPr="00897D12">
              <w:rPr>
                <w:rFonts w:ascii="Arial" w:eastAsia="Times New Roman" w:hAnsi="Arial" w:cs="Arial"/>
                <w:sz w:val="22"/>
                <w:szCs w:val="22"/>
                <w:lang w:val="en-AU" w:eastAsia="x-none"/>
              </w:rPr>
              <w:t>Victorian government funded</w:t>
            </w:r>
            <w:r w:rsidRPr="00897D12">
              <w:rPr>
                <w:rFonts w:ascii="Arial" w:eastAsia="Times New Roman" w:hAnsi="Arial" w:cs="Arial"/>
                <w:sz w:val="22"/>
                <w:szCs w:val="22"/>
                <w:lang w:val="en-AU" w:eastAsia="x-none"/>
              </w:rPr>
              <w:t xml:space="preserve"> Supported Playgroups</w:t>
            </w:r>
            <w:r w:rsidR="004E4929" w:rsidRPr="00897D12">
              <w:rPr>
                <w:rFonts w:ascii="Arial" w:eastAsia="Times New Roman" w:hAnsi="Arial" w:cs="Arial"/>
                <w:sz w:val="22"/>
                <w:szCs w:val="22"/>
                <w:lang w:val="en-AU" w:eastAsia="x-none"/>
              </w:rPr>
              <w:t xml:space="preserve"> </w:t>
            </w:r>
            <w:r w:rsidRPr="00897D12">
              <w:rPr>
                <w:rFonts w:ascii="Arial" w:eastAsia="Times New Roman" w:hAnsi="Arial" w:cs="Arial"/>
                <w:sz w:val="22"/>
                <w:szCs w:val="22"/>
                <w:lang w:val="en-AU" w:eastAsia="x-none"/>
              </w:rPr>
              <w:t>are required to employ skilled</w:t>
            </w:r>
            <w:r w:rsidR="007E7C15" w:rsidRPr="00897D12">
              <w:rPr>
                <w:rFonts w:ascii="Arial" w:eastAsia="Times New Roman" w:hAnsi="Arial" w:cs="Arial"/>
                <w:sz w:val="22"/>
                <w:szCs w:val="22"/>
                <w:lang w:val="en-AU" w:eastAsia="x-none"/>
              </w:rPr>
              <w:t xml:space="preserve"> and qualified</w:t>
            </w:r>
            <w:r w:rsidRPr="00897D12">
              <w:rPr>
                <w:rFonts w:ascii="Arial" w:eastAsia="Times New Roman" w:hAnsi="Arial" w:cs="Arial"/>
                <w:sz w:val="22"/>
                <w:szCs w:val="22"/>
                <w:lang w:val="en-AU" w:eastAsia="x-none"/>
              </w:rPr>
              <w:t xml:space="preserve"> facilitators</w:t>
            </w:r>
            <w:r w:rsidR="007E7C15" w:rsidRPr="00897D12">
              <w:rPr>
                <w:rFonts w:ascii="Arial" w:eastAsia="Times New Roman" w:hAnsi="Arial" w:cs="Arial"/>
                <w:sz w:val="22"/>
                <w:szCs w:val="22"/>
                <w:lang w:val="en-AU" w:eastAsia="x-none"/>
              </w:rPr>
              <w:t xml:space="preserve"> who meet the qualification and competency requirements outlined in </w:t>
            </w:r>
            <w:r w:rsidR="0041397D" w:rsidRPr="00897D12">
              <w:rPr>
                <w:rFonts w:ascii="Arial" w:eastAsia="Times New Roman" w:hAnsi="Arial" w:cs="Arial"/>
                <w:sz w:val="22"/>
                <w:szCs w:val="22"/>
                <w:lang w:val="en-AU" w:eastAsia="x-none"/>
              </w:rPr>
              <w:t xml:space="preserve">Appendix A of </w:t>
            </w:r>
            <w:r w:rsidR="009D10F2" w:rsidRPr="00897D12">
              <w:rPr>
                <w:rFonts w:ascii="Arial" w:eastAsia="Times New Roman" w:hAnsi="Arial" w:cs="Arial"/>
                <w:sz w:val="22"/>
                <w:szCs w:val="22"/>
                <w:lang w:val="en-AU" w:eastAsia="x-none"/>
              </w:rPr>
              <w:t xml:space="preserve">DFFH’s </w:t>
            </w:r>
            <w:hyperlink r:id="rId31" w:history="1">
              <w:r w:rsidR="0041397D" w:rsidRPr="00897D12">
                <w:rPr>
                  <w:rFonts w:ascii="Arial" w:hAnsi="Arial" w:cs="Arial"/>
                  <w:i/>
                  <w:color w:val="007EB3"/>
                  <w:sz w:val="22"/>
                  <w:szCs w:val="22"/>
                  <w:u w:val="single"/>
                </w:rPr>
                <w:t>Supported Playgroups Policy and Funding Guidelines</w:t>
              </w:r>
            </w:hyperlink>
            <w:r w:rsidR="0041397D" w:rsidRPr="00897D12">
              <w:rPr>
                <w:rFonts w:ascii="Arial" w:hAnsi="Arial" w:cs="Arial"/>
                <w:sz w:val="22"/>
                <w:szCs w:val="22"/>
                <w:vertAlign w:val="superscript"/>
              </w:rPr>
              <w:footnoteReference w:id="3"/>
            </w:r>
            <w:r w:rsidR="007E7C15" w:rsidRPr="00897D12">
              <w:rPr>
                <w:rFonts w:ascii="Arial" w:hAnsi="Arial" w:cs="Arial"/>
                <w:sz w:val="22"/>
                <w:szCs w:val="22"/>
              </w:rPr>
              <w:t xml:space="preserve">. </w:t>
            </w:r>
          </w:p>
          <w:p w14:paraId="4C684B0E" w14:textId="53C407AA" w:rsidR="007E7C15" w:rsidRPr="00897D12" w:rsidRDefault="007E7C15" w:rsidP="007E7C15">
            <w:pPr>
              <w:keepNext/>
              <w:spacing w:before="120"/>
              <w:rPr>
                <w:rFonts w:ascii="Arial" w:hAnsi="Arial" w:cs="Arial"/>
                <w:sz w:val="22"/>
                <w:szCs w:val="22"/>
              </w:rPr>
            </w:pPr>
            <w:r w:rsidRPr="00897D12">
              <w:rPr>
                <w:rFonts w:ascii="Arial" w:hAnsi="Arial" w:cs="Arial"/>
                <w:sz w:val="22"/>
                <w:szCs w:val="22"/>
              </w:rPr>
              <w:t>This being to:</w:t>
            </w:r>
          </w:p>
          <w:p w14:paraId="0F5653CB" w14:textId="77777777" w:rsidR="007E7C15" w:rsidRPr="00897D12" w:rsidRDefault="009D10F2" w:rsidP="006E2551">
            <w:pPr>
              <w:pStyle w:val="ListParagraph"/>
              <w:keepNext/>
              <w:numPr>
                <w:ilvl w:val="0"/>
                <w:numId w:val="18"/>
              </w:numPr>
              <w:spacing w:before="60" w:after="60"/>
              <w:contextualSpacing w:val="0"/>
              <w:rPr>
                <w:rFonts w:ascii="Arial" w:hAnsi="Arial" w:cs="Arial"/>
                <w:sz w:val="22"/>
                <w:szCs w:val="22"/>
              </w:rPr>
            </w:pPr>
            <w:r w:rsidRPr="00897D12">
              <w:rPr>
                <w:rFonts w:ascii="Arial" w:hAnsi="Arial" w:cs="Arial"/>
                <w:sz w:val="22"/>
                <w:szCs w:val="22"/>
              </w:rPr>
              <w:lastRenderedPageBreak/>
              <w:t>hold an appropriate qualification at a minimum Diploma level</w:t>
            </w:r>
            <w:r w:rsidR="007E7C15" w:rsidRPr="00897D12">
              <w:rPr>
                <w:rFonts w:ascii="Arial" w:hAnsi="Arial" w:cs="Arial"/>
                <w:sz w:val="22"/>
                <w:szCs w:val="22"/>
              </w:rPr>
              <w:t>,</w:t>
            </w:r>
          </w:p>
          <w:p w14:paraId="7515327A" w14:textId="3C8D2F24" w:rsidR="007E7C15" w:rsidRPr="00897D12" w:rsidRDefault="00C32595" w:rsidP="007E7C15">
            <w:pPr>
              <w:pStyle w:val="ListParagraph"/>
              <w:keepNext/>
              <w:spacing w:before="60" w:after="60"/>
              <w:contextualSpacing w:val="0"/>
              <w:rPr>
                <w:rFonts w:ascii="Arial" w:hAnsi="Arial" w:cs="Arial"/>
                <w:sz w:val="22"/>
                <w:szCs w:val="22"/>
              </w:rPr>
            </w:pPr>
            <w:r w:rsidRPr="00897D12">
              <w:rPr>
                <w:rFonts w:ascii="Arial" w:hAnsi="Arial" w:cs="Arial"/>
                <w:sz w:val="22"/>
                <w:szCs w:val="22"/>
              </w:rPr>
              <w:t>AND</w:t>
            </w:r>
            <w:r w:rsidR="009D10F2" w:rsidRPr="00897D12">
              <w:rPr>
                <w:rFonts w:ascii="Arial" w:hAnsi="Arial" w:cs="Arial"/>
                <w:sz w:val="22"/>
                <w:szCs w:val="22"/>
              </w:rPr>
              <w:t xml:space="preserve"> </w:t>
            </w:r>
          </w:p>
          <w:p w14:paraId="5801DD99" w14:textId="186EFE0F" w:rsidR="00E209D7" w:rsidRPr="00897D12" w:rsidRDefault="00C32595" w:rsidP="006E2551">
            <w:pPr>
              <w:pStyle w:val="ListParagraph"/>
              <w:keepNext/>
              <w:numPr>
                <w:ilvl w:val="0"/>
                <w:numId w:val="18"/>
              </w:numPr>
              <w:spacing w:before="60" w:after="60"/>
              <w:contextualSpacing w:val="0"/>
              <w:rPr>
                <w:rFonts w:ascii="Arial" w:eastAsia="Times New Roman" w:hAnsi="Arial" w:cs="Arial"/>
                <w:sz w:val="22"/>
                <w:szCs w:val="22"/>
                <w:lang w:val="en-AU" w:eastAsia="x-none"/>
              </w:rPr>
            </w:pPr>
            <w:r w:rsidRPr="00897D12">
              <w:rPr>
                <w:rFonts w:ascii="Arial" w:hAnsi="Arial" w:cs="Arial"/>
                <w:sz w:val="22"/>
                <w:szCs w:val="22"/>
              </w:rPr>
              <w:t xml:space="preserve">meet certain skills, knowledge and </w:t>
            </w:r>
            <w:r w:rsidR="009D10F2" w:rsidRPr="00897D12">
              <w:rPr>
                <w:rFonts w:ascii="Arial" w:hAnsi="Arial" w:cs="Arial"/>
                <w:sz w:val="22"/>
                <w:szCs w:val="22"/>
              </w:rPr>
              <w:t xml:space="preserve">competency requirements related to </w:t>
            </w:r>
            <w:r w:rsidRPr="00897D12">
              <w:rPr>
                <w:rFonts w:ascii="Arial" w:hAnsi="Arial" w:cs="Arial"/>
                <w:sz w:val="22"/>
                <w:szCs w:val="22"/>
              </w:rPr>
              <w:t xml:space="preserve">the job role. </w:t>
            </w:r>
          </w:p>
          <w:p w14:paraId="79093674" w14:textId="3D13218D" w:rsidR="000877EA" w:rsidRPr="00897D12" w:rsidRDefault="000877EA" w:rsidP="00847C07">
            <w:pPr>
              <w:pStyle w:val="CMMBodycopyAB"/>
              <w:rPr>
                <w:szCs w:val="22"/>
                <w:lang w:val="en-US"/>
              </w:rPr>
            </w:pPr>
            <w:r w:rsidRPr="00897D12">
              <w:rPr>
                <w:szCs w:val="22"/>
                <w:lang w:val="en-US"/>
              </w:rPr>
              <w:t xml:space="preserve">The </w:t>
            </w:r>
            <w:r w:rsidRPr="00897D12">
              <w:rPr>
                <w:i/>
                <w:szCs w:val="22"/>
                <w:lang w:val="en-US"/>
              </w:rPr>
              <w:t xml:space="preserve">Course in </w:t>
            </w:r>
            <w:r w:rsidR="000F05D6" w:rsidRPr="00D24F5D">
              <w:rPr>
                <w:i/>
                <w:szCs w:val="22"/>
                <w:lang w:val="en-US"/>
              </w:rPr>
              <w:t>Facilitating Supported Playgroups Using smalltalk Strategies</w:t>
            </w:r>
            <w:r w:rsidR="000F05D6">
              <w:rPr>
                <w:szCs w:val="22"/>
                <w:lang w:val="en-US"/>
              </w:rPr>
              <w:t xml:space="preserve"> </w:t>
            </w:r>
            <w:r w:rsidRPr="00897D12">
              <w:rPr>
                <w:szCs w:val="22"/>
                <w:lang w:val="en-US"/>
              </w:rPr>
              <w:t>has been developed in partnership with DFFH to provide accredited training for</w:t>
            </w:r>
            <w:r w:rsidR="00F87468" w:rsidRPr="00897D12">
              <w:rPr>
                <w:szCs w:val="22"/>
                <w:lang w:val="en-US"/>
              </w:rPr>
              <w:t xml:space="preserve"> facilitators of</w:t>
            </w:r>
            <w:r w:rsidR="00F87468" w:rsidRPr="00897D12">
              <w:rPr>
                <w:szCs w:val="22"/>
                <w:lang w:val="en-AU"/>
              </w:rPr>
              <w:t xml:space="preserve"> Victorian government</w:t>
            </w:r>
            <w:r w:rsidR="00F87468" w:rsidRPr="00897D12">
              <w:rPr>
                <w:szCs w:val="22"/>
                <w:lang w:val="en-US"/>
              </w:rPr>
              <w:t xml:space="preserve"> funded</w:t>
            </w:r>
            <w:r w:rsidRPr="00897D12">
              <w:rPr>
                <w:szCs w:val="22"/>
                <w:lang w:val="en-US"/>
              </w:rPr>
              <w:t xml:space="preserve"> Supported Playgroup </w:t>
            </w:r>
            <w:r w:rsidR="00F87468" w:rsidRPr="00897D12">
              <w:rPr>
                <w:szCs w:val="22"/>
                <w:lang w:val="en-US"/>
              </w:rPr>
              <w:t>programs</w:t>
            </w:r>
            <w:r w:rsidRPr="00897D12">
              <w:rPr>
                <w:szCs w:val="22"/>
                <w:lang w:val="en-US"/>
              </w:rPr>
              <w:t xml:space="preserve"> in order to address the</w:t>
            </w:r>
            <w:r w:rsidR="00C32595" w:rsidRPr="00897D12">
              <w:rPr>
                <w:szCs w:val="22"/>
              </w:rPr>
              <w:t xml:space="preserve"> skills, knowledge and competency</w:t>
            </w:r>
            <w:r w:rsidR="00C32595" w:rsidRPr="00897D12">
              <w:rPr>
                <w:szCs w:val="22"/>
                <w:lang w:val="en-US"/>
              </w:rPr>
              <w:t xml:space="preserve"> </w:t>
            </w:r>
            <w:r w:rsidRPr="00897D12">
              <w:rPr>
                <w:szCs w:val="22"/>
                <w:lang w:val="en-US"/>
              </w:rPr>
              <w:t>requirements of the job role.</w:t>
            </w:r>
          </w:p>
          <w:p w14:paraId="65972424" w14:textId="20BA7D8F" w:rsidR="00852F4D" w:rsidRPr="00897D12" w:rsidRDefault="00852F4D" w:rsidP="00847C07">
            <w:pPr>
              <w:pStyle w:val="VRQAFormBody"/>
              <w:framePr w:hSpace="0" w:wrap="auto" w:vAnchor="margin" w:hAnchor="text" w:xAlign="left" w:yAlign="inline"/>
              <w:spacing w:after="60"/>
              <w:rPr>
                <w:b/>
                <w:color w:val="auto"/>
                <w:sz w:val="22"/>
                <w:szCs w:val="22"/>
              </w:rPr>
            </w:pPr>
            <w:r w:rsidRPr="00897D12">
              <w:rPr>
                <w:b/>
                <w:color w:val="auto"/>
                <w:sz w:val="22"/>
                <w:szCs w:val="22"/>
              </w:rPr>
              <w:t>Target audience for the course</w:t>
            </w:r>
          </w:p>
          <w:p w14:paraId="75FD0EE2" w14:textId="6F373BC3" w:rsidR="004E653E" w:rsidRPr="00897D12" w:rsidRDefault="00852F4D" w:rsidP="00847C07">
            <w:pPr>
              <w:pStyle w:val="CMMBodycopyAB"/>
              <w:rPr>
                <w:szCs w:val="22"/>
              </w:rPr>
            </w:pPr>
            <w:r w:rsidRPr="00897D12">
              <w:rPr>
                <w:szCs w:val="22"/>
              </w:rPr>
              <w:t xml:space="preserve">This course is intended for individuals </w:t>
            </w:r>
            <w:r w:rsidR="004E653E" w:rsidRPr="00897D12">
              <w:rPr>
                <w:szCs w:val="22"/>
              </w:rPr>
              <w:t xml:space="preserve">who </w:t>
            </w:r>
            <w:r w:rsidR="00060A75">
              <w:rPr>
                <w:szCs w:val="22"/>
              </w:rPr>
              <w:t xml:space="preserve">intent to work as, or who </w:t>
            </w:r>
            <w:r w:rsidR="004E653E" w:rsidRPr="00897D12">
              <w:rPr>
                <w:szCs w:val="22"/>
              </w:rPr>
              <w:t>have been recently employed as</w:t>
            </w:r>
            <w:r w:rsidR="00060A75">
              <w:rPr>
                <w:szCs w:val="22"/>
              </w:rPr>
              <w:t>,</w:t>
            </w:r>
            <w:r w:rsidR="004E653E" w:rsidRPr="00897D12">
              <w:rPr>
                <w:szCs w:val="22"/>
              </w:rPr>
              <w:t xml:space="preserve"> a facilitator of a Victorian government funded Supported Playgroup program and require training to meet the skills, knowledge and competency</w:t>
            </w:r>
            <w:r w:rsidR="004E653E" w:rsidRPr="00897D12">
              <w:rPr>
                <w:szCs w:val="22"/>
                <w:lang w:val="en-US"/>
              </w:rPr>
              <w:t xml:space="preserve"> requirements of the job role.</w:t>
            </w:r>
            <w:r w:rsidR="00FD4599" w:rsidRPr="00897D12">
              <w:rPr>
                <w:szCs w:val="22"/>
                <w:lang w:val="en-US"/>
              </w:rPr>
              <w:t xml:space="preserve"> </w:t>
            </w:r>
            <w:r w:rsidR="004E653E" w:rsidRPr="00897D12">
              <w:rPr>
                <w:szCs w:val="22"/>
              </w:rPr>
              <w:t xml:space="preserve">These individuals are referred for training </w:t>
            </w:r>
            <w:r w:rsidR="00FD4599" w:rsidRPr="00897D12">
              <w:rPr>
                <w:szCs w:val="22"/>
              </w:rPr>
              <w:t xml:space="preserve">by DFFH. </w:t>
            </w:r>
          </w:p>
          <w:p w14:paraId="5AB3CAC7" w14:textId="1F718991" w:rsidR="009F48D2" w:rsidRPr="00897D12" w:rsidRDefault="009F48D2" w:rsidP="00847C07">
            <w:pPr>
              <w:pStyle w:val="CMMBodycopyAB"/>
              <w:rPr>
                <w:b/>
                <w:szCs w:val="22"/>
              </w:rPr>
            </w:pPr>
            <w:r w:rsidRPr="00897D12">
              <w:rPr>
                <w:b/>
                <w:szCs w:val="22"/>
              </w:rPr>
              <w:t>Enrolment data</w:t>
            </w:r>
          </w:p>
          <w:p w14:paraId="156361C8" w14:textId="3632CFED" w:rsidR="00B07CB2" w:rsidRPr="00897D12" w:rsidRDefault="00B07CB2" w:rsidP="00847C07">
            <w:pPr>
              <w:pStyle w:val="CMMBodycopyAB"/>
              <w:rPr>
                <w:rFonts w:eastAsiaTheme="minorHAnsi"/>
                <w:szCs w:val="22"/>
              </w:rPr>
            </w:pPr>
            <w:r w:rsidRPr="00897D12">
              <w:rPr>
                <w:szCs w:val="22"/>
                <w:lang w:val="en-US"/>
              </w:rPr>
              <w:t>Enrolment data, as record</w:t>
            </w:r>
            <w:r w:rsidR="00272C90">
              <w:rPr>
                <w:szCs w:val="22"/>
                <w:lang w:val="en-US"/>
              </w:rPr>
              <w:t>ed</w:t>
            </w:r>
            <w:r w:rsidRPr="00897D12">
              <w:rPr>
                <w:szCs w:val="22"/>
                <w:lang w:val="en-US"/>
              </w:rPr>
              <w:t xml:space="preserve"> by the former Department of Education and Training</w:t>
            </w:r>
            <w:r w:rsidR="00482E1A" w:rsidRPr="00897D12">
              <w:rPr>
                <w:szCs w:val="22"/>
                <w:lang w:val="en-US"/>
              </w:rPr>
              <w:t xml:space="preserve"> and the current </w:t>
            </w:r>
            <w:r w:rsidR="00482E1A" w:rsidRPr="00897D12">
              <w:rPr>
                <w:szCs w:val="22"/>
              </w:rPr>
              <w:t>Department of Jobs, Skills, Industry and Regions</w:t>
            </w:r>
            <w:r w:rsidRPr="00897D12">
              <w:rPr>
                <w:szCs w:val="22"/>
                <w:lang w:val="en-US"/>
              </w:rPr>
              <w:t xml:space="preserve">, for </w:t>
            </w:r>
            <w:r w:rsidRPr="00897D12">
              <w:rPr>
                <w:rFonts w:eastAsiaTheme="minorHAnsi"/>
                <w:i/>
                <w:szCs w:val="22"/>
              </w:rPr>
              <w:t>22319VIC Course in Supported Playgroup Facilitation</w:t>
            </w:r>
            <w:r w:rsidRPr="00897D12">
              <w:rPr>
                <w:rFonts w:eastAsiaTheme="minorHAnsi"/>
                <w:szCs w:val="22"/>
              </w:rPr>
              <w:t xml:space="preserve"> is outlined in the following table. </w:t>
            </w:r>
          </w:p>
          <w:tbl>
            <w:tblPr>
              <w:tblStyle w:val="TableGrid"/>
              <w:tblW w:w="0" w:type="auto"/>
              <w:tblLook w:val="04A0" w:firstRow="1" w:lastRow="0" w:firstColumn="1" w:lastColumn="0" w:noHBand="0" w:noVBand="1"/>
            </w:tblPr>
            <w:tblGrid>
              <w:gridCol w:w="2334"/>
              <w:gridCol w:w="2335"/>
              <w:gridCol w:w="2335"/>
            </w:tblGrid>
            <w:tr w:rsidR="00482E1A" w:rsidRPr="00897D12" w14:paraId="5F8D17A5" w14:textId="77777777" w:rsidTr="00424F50">
              <w:tc>
                <w:tcPr>
                  <w:tcW w:w="7004" w:type="dxa"/>
                  <w:gridSpan w:val="3"/>
                  <w:shd w:val="clear" w:color="auto" w:fill="103D64" w:themeFill="accent4"/>
                </w:tcPr>
                <w:p w14:paraId="6DF80963" w14:textId="21DD0A32" w:rsidR="00482E1A" w:rsidRPr="00897D12" w:rsidRDefault="00482E1A" w:rsidP="001E528D">
                  <w:pPr>
                    <w:pStyle w:val="CMMBodycopyAB"/>
                    <w:framePr w:hSpace="180" w:wrap="around" w:vAnchor="text" w:hAnchor="text" w:x="-10" w:y="1"/>
                    <w:suppressOverlap/>
                    <w:rPr>
                      <w:rFonts w:eastAsiaTheme="minorHAnsi"/>
                      <w:szCs w:val="22"/>
                    </w:rPr>
                  </w:pPr>
                  <w:r w:rsidRPr="00897D12">
                    <w:t>Enrolment data for 22319VIC</w:t>
                  </w:r>
                </w:p>
              </w:tc>
            </w:tr>
            <w:tr w:rsidR="00482E1A" w:rsidRPr="00897D12" w14:paraId="33CE3F76" w14:textId="77777777" w:rsidTr="00424F50">
              <w:tc>
                <w:tcPr>
                  <w:tcW w:w="2334" w:type="dxa"/>
                  <w:vAlign w:val="center"/>
                </w:tcPr>
                <w:p w14:paraId="42D0F85F" w14:textId="051D7481" w:rsidR="00482E1A" w:rsidRPr="00897D12" w:rsidRDefault="00482E1A" w:rsidP="001E528D">
                  <w:pPr>
                    <w:pStyle w:val="CMMBodycopyAB"/>
                    <w:framePr w:hSpace="180" w:wrap="around" w:vAnchor="text" w:hAnchor="text" w:x="-10" w:y="1"/>
                    <w:spacing w:before="0" w:after="0"/>
                    <w:suppressOverlap/>
                    <w:rPr>
                      <w:rFonts w:eastAsiaTheme="minorHAnsi"/>
                      <w:i/>
                      <w:sz w:val="16"/>
                      <w:szCs w:val="16"/>
                    </w:rPr>
                  </w:pPr>
                  <w:r w:rsidRPr="00897D12">
                    <w:rPr>
                      <w:rFonts w:eastAsiaTheme="minorHAnsi"/>
                      <w:i/>
                      <w:sz w:val="16"/>
                      <w:szCs w:val="16"/>
                    </w:rPr>
                    <w:t>Data drawn May 2023</w:t>
                  </w:r>
                </w:p>
              </w:tc>
              <w:tc>
                <w:tcPr>
                  <w:tcW w:w="2335" w:type="dxa"/>
                  <w:vAlign w:val="center"/>
                </w:tcPr>
                <w:p w14:paraId="65D52FC6" w14:textId="50DB7B45" w:rsidR="00482E1A" w:rsidRPr="00897D12" w:rsidRDefault="00482E1A" w:rsidP="001E528D">
                  <w:pPr>
                    <w:pStyle w:val="CMMBodycopyAB"/>
                    <w:framePr w:hSpace="180" w:wrap="around" w:vAnchor="text" w:hAnchor="text" w:x="-10" w:y="1"/>
                    <w:spacing w:before="0" w:after="0"/>
                    <w:suppressOverlap/>
                    <w:jc w:val="center"/>
                    <w:rPr>
                      <w:rFonts w:eastAsiaTheme="minorHAnsi"/>
                      <w:szCs w:val="22"/>
                    </w:rPr>
                  </w:pPr>
                  <w:r w:rsidRPr="00897D12">
                    <w:rPr>
                      <w:b/>
                      <w:sz w:val="20"/>
                      <w:szCs w:val="20"/>
                    </w:rPr>
                    <w:t>2022</w:t>
                  </w:r>
                </w:p>
              </w:tc>
              <w:tc>
                <w:tcPr>
                  <w:tcW w:w="2335" w:type="dxa"/>
                  <w:vAlign w:val="center"/>
                </w:tcPr>
                <w:p w14:paraId="3E96A1E9" w14:textId="06998BAF" w:rsidR="00482E1A" w:rsidRPr="00897D12" w:rsidRDefault="00482E1A" w:rsidP="001E528D">
                  <w:pPr>
                    <w:pStyle w:val="CMMBodycopyAB"/>
                    <w:framePr w:hSpace="180" w:wrap="around" w:vAnchor="text" w:hAnchor="text" w:x="-10" w:y="1"/>
                    <w:spacing w:before="0" w:after="0"/>
                    <w:suppressOverlap/>
                    <w:jc w:val="center"/>
                    <w:rPr>
                      <w:rFonts w:eastAsiaTheme="minorHAnsi"/>
                      <w:szCs w:val="22"/>
                    </w:rPr>
                  </w:pPr>
                  <w:r w:rsidRPr="00897D12">
                    <w:rPr>
                      <w:b/>
                      <w:sz w:val="20"/>
                      <w:szCs w:val="20"/>
                    </w:rPr>
                    <w:t>2023</w:t>
                  </w:r>
                  <w:r w:rsidRPr="00897D12">
                    <w:rPr>
                      <w:b/>
                      <w:sz w:val="20"/>
                      <w:szCs w:val="20"/>
                    </w:rPr>
                    <w:br/>
                  </w:r>
                  <w:r w:rsidRPr="00897D12">
                    <w:rPr>
                      <w:i/>
                      <w:sz w:val="20"/>
                      <w:szCs w:val="20"/>
                    </w:rPr>
                    <w:t>(part year)</w:t>
                  </w:r>
                </w:p>
              </w:tc>
            </w:tr>
            <w:tr w:rsidR="00482E1A" w:rsidRPr="00897D12" w14:paraId="4299F20B" w14:textId="77777777" w:rsidTr="00424F50">
              <w:tc>
                <w:tcPr>
                  <w:tcW w:w="2334" w:type="dxa"/>
                </w:tcPr>
                <w:p w14:paraId="0A656737" w14:textId="38B68881" w:rsidR="00482E1A" w:rsidRPr="00897D12" w:rsidRDefault="00482E1A" w:rsidP="001E528D">
                  <w:pPr>
                    <w:pStyle w:val="CMMBodycopyAB"/>
                    <w:framePr w:hSpace="180" w:wrap="around" w:vAnchor="text" w:hAnchor="text" w:x="-10" w:y="1"/>
                    <w:suppressOverlap/>
                    <w:rPr>
                      <w:rFonts w:eastAsiaTheme="minorHAnsi"/>
                      <w:szCs w:val="22"/>
                    </w:rPr>
                  </w:pPr>
                  <w:r w:rsidRPr="00897D12">
                    <w:rPr>
                      <w:b/>
                      <w:sz w:val="20"/>
                      <w:szCs w:val="20"/>
                    </w:rPr>
                    <w:t>Victoria</w:t>
                  </w:r>
                </w:p>
              </w:tc>
              <w:tc>
                <w:tcPr>
                  <w:tcW w:w="2335" w:type="dxa"/>
                  <w:vAlign w:val="center"/>
                </w:tcPr>
                <w:p w14:paraId="6F35582F" w14:textId="2D99C792" w:rsidR="00482E1A" w:rsidRPr="00897D12" w:rsidRDefault="00482E1A" w:rsidP="001E528D">
                  <w:pPr>
                    <w:pStyle w:val="CMMBodycopyAB"/>
                    <w:framePr w:hSpace="180" w:wrap="around" w:vAnchor="text" w:hAnchor="text" w:x="-10" w:y="1"/>
                    <w:suppressOverlap/>
                    <w:jc w:val="center"/>
                    <w:rPr>
                      <w:rFonts w:eastAsiaTheme="minorHAnsi"/>
                      <w:szCs w:val="22"/>
                    </w:rPr>
                  </w:pPr>
                  <w:r w:rsidRPr="00897D12">
                    <w:rPr>
                      <w:sz w:val="20"/>
                      <w:szCs w:val="20"/>
                    </w:rPr>
                    <w:t>50</w:t>
                  </w:r>
                </w:p>
              </w:tc>
              <w:tc>
                <w:tcPr>
                  <w:tcW w:w="2335" w:type="dxa"/>
                  <w:vAlign w:val="center"/>
                </w:tcPr>
                <w:p w14:paraId="6C84ED8C" w14:textId="7F89E462" w:rsidR="00482E1A" w:rsidRPr="00897D12" w:rsidRDefault="00482E1A" w:rsidP="001E528D">
                  <w:pPr>
                    <w:pStyle w:val="CMMBodycopyAB"/>
                    <w:framePr w:hSpace="180" w:wrap="around" w:vAnchor="text" w:hAnchor="text" w:x="-10" w:y="1"/>
                    <w:suppressOverlap/>
                    <w:jc w:val="center"/>
                    <w:rPr>
                      <w:rFonts w:eastAsiaTheme="minorHAnsi"/>
                      <w:szCs w:val="22"/>
                    </w:rPr>
                  </w:pPr>
                  <w:r w:rsidRPr="00897D12">
                    <w:rPr>
                      <w:sz w:val="20"/>
                      <w:szCs w:val="20"/>
                    </w:rPr>
                    <w:t>32</w:t>
                  </w:r>
                </w:p>
              </w:tc>
            </w:tr>
          </w:tbl>
          <w:p w14:paraId="1EFC75BC" w14:textId="18506D5D" w:rsidR="00272C90" w:rsidRPr="000B785D" w:rsidRDefault="00272C90" w:rsidP="00847C07">
            <w:pPr>
              <w:pStyle w:val="CMMBodycopyAB"/>
              <w:rPr>
                <w:sz w:val="18"/>
                <w:lang w:val="en-US"/>
              </w:rPr>
            </w:pPr>
            <w:r w:rsidRPr="000B785D">
              <w:rPr>
                <w:sz w:val="18"/>
                <w:lang w:val="en-US"/>
              </w:rPr>
              <w:t xml:space="preserve">Data Source: Department of Education and Training and the current </w:t>
            </w:r>
            <w:r w:rsidRPr="000B785D">
              <w:rPr>
                <w:sz w:val="18"/>
              </w:rPr>
              <w:t>Department of Jobs, Skills, Industry and Regions</w:t>
            </w:r>
            <w:r w:rsidRPr="000B785D">
              <w:rPr>
                <w:sz w:val="18"/>
                <w:lang w:val="en-US"/>
              </w:rPr>
              <w:t xml:space="preserve">, for </w:t>
            </w:r>
            <w:r w:rsidRPr="000B785D">
              <w:rPr>
                <w:rFonts w:eastAsiaTheme="minorHAnsi"/>
                <w:i/>
                <w:iCs/>
                <w:sz w:val="18"/>
              </w:rPr>
              <w:t>22319VIC Course in Supported Playgroup Facilitation</w:t>
            </w:r>
            <w:r w:rsidRPr="000B785D">
              <w:rPr>
                <w:rFonts w:eastAsiaTheme="minorHAnsi"/>
                <w:sz w:val="18"/>
              </w:rPr>
              <w:t xml:space="preserve"> </w:t>
            </w:r>
          </w:p>
          <w:p w14:paraId="5A65CE99" w14:textId="09B68D48" w:rsidR="001667AB" w:rsidRPr="00897D12" w:rsidRDefault="001667AB" w:rsidP="00191564">
            <w:pPr>
              <w:pStyle w:val="CMMBodycopyAB"/>
              <w:spacing w:before="240"/>
              <w:rPr>
                <w:b/>
                <w:szCs w:val="22"/>
              </w:rPr>
            </w:pPr>
            <w:r w:rsidRPr="00897D12">
              <w:rPr>
                <w:b/>
                <w:szCs w:val="22"/>
              </w:rPr>
              <w:t>Course consultation and validation process</w:t>
            </w:r>
          </w:p>
          <w:p w14:paraId="3A4DD0C2" w14:textId="39F76B67" w:rsidR="00191E30" w:rsidRPr="00897D12" w:rsidRDefault="001667AB" w:rsidP="00847C07">
            <w:pPr>
              <w:pStyle w:val="CMMBodycopyAB"/>
              <w:rPr>
                <w:szCs w:val="22"/>
                <w:lang w:val="en-AU"/>
              </w:rPr>
            </w:pPr>
            <w:r w:rsidRPr="00897D12">
              <w:rPr>
                <w:szCs w:val="22"/>
              </w:rPr>
              <w:t xml:space="preserve">The </w:t>
            </w:r>
            <w:r w:rsidR="004E49F8" w:rsidRPr="00897D12">
              <w:rPr>
                <w:szCs w:val="22"/>
              </w:rPr>
              <w:t>re-accreditation</w:t>
            </w:r>
            <w:r w:rsidRPr="00897D12">
              <w:rPr>
                <w:szCs w:val="22"/>
              </w:rPr>
              <w:t xml:space="preserve"> of the </w:t>
            </w:r>
            <w:r w:rsidR="00FD4599" w:rsidRPr="00897D12">
              <w:rPr>
                <w:i/>
                <w:szCs w:val="22"/>
                <w:lang w:val="en-US"/>
              </w:rPr>
              <w:t>Course in</w:t>
            </w:r>
            <w:r w:rsidR="005642C3">
              <w:rPr>
                <w:i/>
                <w:szCs w:val="22"/>
                <w:lang w:val="en-US"/>
              </w:rPr>
              <w:t xml:space="preserve"> </w:t>
            </w:r>
            <w:r w:rsidR="000F05D6" w:rsidRPr="000F05D6">
              <w:rPr>
                <w:i/>
                <w:szCs w:val="22"/>
                <w:lang w:val="en-US"/>
              </w:rPr>
              <w:t>Facilitating Supported Playgroups Using smalltalk Strategies</w:t>
            </w:r>
            <w:r w:rsidR="00FD4599" w:rsidRPr="00897D12">
              <w:rPr>
                <w:szCs w:val="22"/>
                <w:lang w:val="en-US"/>
              </w:rPr>
              <w:t xml:space="preserve"> </w:t>
            </w:r>
            <w:r w:rsidR="00D96825" w:rsidRPr="00897D12">
              <w:rPr>
                <w:szCs w:val="22"/>
              </w:rPr>
              <w:t>was overseen by a course accreditation</w:t>
            </w:r>
            <w:r w:rsidRPr="00897D12">
              <w:rPr>
                <w:szCs w:val="22"/>
              </w:rPr>
              <w:t xml:space="preserve"> steering committee</w:t>
            </w:r>
            <w:r w:rsidR="00191E30" w:rsidRPr="00897D12">
              <w:rPr>
                <w:szCs w:val="22"/>
              </w:rPr>
              <w:t xml:space="preserve"> who confirmed </w:t>
            </w:r>
            <w:r w:rsidR="00191E30" w:rsidRPr="00897D12">
              <w:rPr>
                <w:szCs w:val="22"/>
                <w:lang w:val="en-AU"/>
              </w:rPr>
              <w:t>the:</w:t>
            </w:r>
          </w:p>
          <w:p w14:paraId="6C49DAFE" w14:textId="77777777" w:rsidR="00191E30" w:rsidRPr="00897D12" w:rsidRDefault="00191E30" w:rsidP="00D01A2B">
            <w:pPr>
              <w:pStyle w:val="CMMBodycopyAB"/>
              <w:numPr>
                <w:ilvl w:val="0"/>
                <w:numId w:val="14"/>
              </w:numPr>
              <w:spacing w:before="60" w:after="60"/>
              <w:rPr>
                <w:szCs w:val="22"/>
                <w:lang w:val="en-US"/>
              </w:rPr>
            </w:pPr>
            <w:r w:rsidRPr="00897D12">
              <w:rPr>
                <w:szCs w:val="22"/>
                <w:lang w:val="en-AU"/>
              </w:rPr>
              <w:t xml:space="preserve">required skills and knowledge outcomes of the course, </w:t>
            </w:r>
          </w:p>
          <w:p w14:paraId="431321DB" w14:textId="4DEBC24E" w:rsidR="00191E30" w:rsidRPr="00897D12" w:rsidRDefault="00191E30" w:rsidP="00D01A2B">
            <w:pPr>
              <w:pStyle w:val="CMMBodycopyAB"/>
              <w:numPr>
                <w:ilvl w:val="0"/>
                <w:numId w:val="14"/>
              </w:numPr>
              <w:spacing w:before="60" w:after="60"/>
              <w:rPr>
                <w:szCs w:val="22"/>
                <w:lang w:val="en-US"/>
              </w:rPr>
            </w:pPr>
            <w:r w:rsidRPr="00897D12">
              <w:rPr>
                <w:szCs w:val="22"/>
              </w:rPr>
              <w:t>alignment of the course to the</w:t>
            </w:r>
            <w:r w:rsidR="00FD4599" w:rsidRPr="00897D12">
              <w:t xml:space="preserve"> </w:t>
            </w:r>
            <w:r w:rsidR="009E6851" w:rsidRPr="00897D12">
              <w:t xml:space="preserve">current </w:t>
            </w:r>
            <w:r w:rsidR="009E6851" w:rsidRPr="00897D12">
              <w:rPr>
                <w:szCs w:val="22"/>
                <w:lang w:val="en-AU"/>
              </w:rPr>
              <w:t>practice</w:t>
            </w:r>
            <w:r w:rsidR="00FD4599" w:rsidRPr="00897D12">
              <w:rPr>
                <w:szCs w:val="22"/>
                <w:lang w:val="en-AU"/>
              </w:rPr>
              <w:t xml:space="preserve"> </w:t>
            </w:r>
            <w:r w:rsidR="009E6851" w:rsidRPr="00897D12">
              <w:rPr>
                <w:szCs w:val="22"/>
                <w:lang w:val="en-AU"/>
              </w:rPr>
              <w:t>f</w:t>
            </w:r>
            <w:r w:rsidR="00FD4599" w:rsidRPr="00897D12">
              <w:rPr>
                <w:szCs w:val="22"/>
                <w:lang w:val="en-AU"/>
              </w:rPr>
              <w:t>ramework for Supported Playgroups in Victoria</w:t>
            </w:r>
            <w:r w:rsidRPr="00897D12">
              <w:rPr>
                <w:szCs w:val="22"/>
                <w:lang w:val="en-AU"/>
              </w:rPr>
              <w:t xml:space="preserve">, </w:t>
            </w:r>
          </w:p>
          <w:p w14:paraId="3DE8516D" w14:textId="77777777" w:rsidR="00191E30" w:rsidRPr="00897D12" w:rsidRDefault="00191E30" w:rsidP="00D01A2B">
            <w:pPr>
              <w:pStyle w:val="CMMBodycopyAB"/>
              <w:numPr>
                <w:ilvl w:val="0"/>
                <w:numId w:val="14"/>
              </w:numPr>
              <w:spacing w:before="60" w:after="60"/>
              <w:rPr>
                <w:szCs w:val="22"/>
                <w:lang w:val="en-US"/>
              </w:rPr>
            </w:pPr>
            <w:r w:rsidRPr="00897D12">
              <w:rPr>
                <w:szCs w:val="22"/>
                <w:lang w:val="en-AU"/>
              </w:rPr>
              <w:t xml:space="preserve">course structure, and </w:t>
            </w:r>
          </w:p>
          <w:p w14:paraId="0EB3A2F8" w14:textId="0D7ADFCC" w:rsidR="001667AB" w:rsidRPr="00897D12" w:rsidRDefault="00191E30" w:rsidP="00D01A2B">
            <w:pPr>
              <w:pStyle w:val="CMMBodycopyAB"/>
              <w:numPr>
                <w:ilvl w:val="0"/>
                <w:numId w:val="14"/>
              </w:numPr>
              <w:spacing w:before="60"/>
              <w:rPr>
                <w:szCs w:val="22"/>
                <w:lang w:val="en-US"/>
              </w:rPr>
            </w:pPr>
            <w:r w:rsidRPr="00897D12">
              <w:rPr>
                <w:szCs w:val="22"/>
                <w:lang w:val="en-AU"/>
              </w:rPr>
              <w:t>final accreditation submission.</w:t>
            </w:r>
          </w:p>
          <w:p w14:paraId="7162F01D" w14:textId="518226E9" w:rsidR="00852F4D" w:rsidRPr="00897D12" w:rsidRDefault="00191E30" w:rsidP="00847C07">
            <w:pPr>
              <w:pStyle w:val="CMMBodycopyAB"/>
              <w:rPr>
                <w:szCs w:val="22"/>
              </w:rPr>
            </w:pPr>
            <w:r w:rsidRPr="00897D12">
              <w:rPr>
                <w:szCs w:val="22"/>
              </w:rPr>
              <w:t xml:space="preserve">The members of the steering committee provided input on course content and structure via virtual meetings and circulation of draft course/unit documents for review and written feedback. </w:t>
            </w:r>
          </w:p>
          <w:tbl>
            <w:tblPr>
              <w:tblW w:w="7489" w:type="dxa"/>
              <w:tblLook w:val="04A0" w:firstRow="1" w:lastRow="0" w:firstColumn="1" w:lastColumn="0" w:noHBand="0" w:noVBand="1"/>
            </w:tblPr>
            <w:tblGrid>
              <w:gridCol w:w="2003"/>
              <w:gridCol w:w="5486"/>
            </w:tblGrid>
            <w:tr w:rsidR="00424F50" w:rsidRPr="00FD0C18" w14:paraId="64777872" w14:textId="77777777" w:rsidTr="00F933D1">
              <w:tc>
                <w:tcPr>
                  <w:tcW w:w="7485" w:type="dxa"/>
                  <w:gridSpan w:val="2"/>
                  <w:shd w:val="clear" w:color="auto" w:fill="auto"/>
                </w:tcPr>
                <w:p w14:paraId="2BB1F101" w14:textId="341A5260" w:rsidR="00424F50" w:rsidRPr="00424F50" w:rsidRDefault="00424F50" w:rsidP="001E528D">
                  <w:pPr>
                    <w:pStyle w:val="xxxmsonormal"/>
                    <w:framePr w:hSpace="180" w:wrap="around" w:vAnchor="text" w:hAnchor="text" w:x="-10" w:y="1"/>
                    <w:shd w:val="clear" w:color="auto" w:fill="FFFFFF"/>
                    <w:spacing w:before="60" w:beforeAutospacing="0" w:after="60" w:afterAutospacing="0" w:line="276" w:lineRule="auto"/>
                    <w:suppressOverlap/>
                    <w:rPr>
                      <w:rFonts w:ascii="Arial" w:hAnsi="Arial" w:cs="Arial"/>
                      <w:color w:val="000000"/>
                      <w:sz w:val="22"/>
                      <w:szCs w:val="22"/>
                      <w:bdr w:val="none" w:sz="0" w:space="0" w:color="auto" w:frame="1"/>
                    </w:rPr>
                  </w:pPr>
                  <w:r w:rsidRPr="00424F50">
                    <w:rPr>
                      <w:rFonts w:ascii="Arial" w:eastAsia="Calibri" w:hAnsi="Arial" w:cs="Arial"/>
                      <w:b/>
                      <w:sz w:val="22"/>
                      <w:szCs w:val="22"/>
                    </w:rPr>
                    <w:t>Members of course accreditation steering committee:</w:t>
                  </w:r>
                </w:p>
              </w:tc>
            </w:tr>
            <w:tr w:rsidR="00F933D1" w:rsidRPr="00FD0C18" w14:paraId="223E8653" w14:textId="77777777" w:rsidTr="00F933D1">
              <w:tc>
                <w:tcPr>
                  <w:tcW w:w="2151" w:type="dxa"/>
                  <w:shd w:val="clear" w:color="auto" w:fill="auto"/>
                </w:tcPr>
                <w:p w14:paraId="204A32EF" w14:textId="1A73F6AF" w:rsidR="00424F50" w:rsidRPr="00FD0C18" w:rsidRDefault="00424F50" w:rsidP="001E528D">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Janice Robertson</w:t>
                  </w:r>
                  <w:r>
                    <w:rPr>
                      <w:rFonts w:ascii="Arial" w:hAnsi="Arial" w:cs="Arial"/>
                      <w:sz w:val="22"/>
                      <w:szCs w:val="22"/>
                    </w:rPr>
                    <w:t xml:space="preserve"> </w:t>
                  </w:r>
                  <w:r w:rsidRPr="00897D12">
                    <w:rPr>
                      <w:rFonts w:ascii="Arial" w:eastAsia="Calibri" w:hAnsi="Arial" w:cs="Arial"/>
                      <w:sz w:val="22"/>
                      <w:szCs w:val="22"/>
                    </w:rPr>
                    <w:t>(Chair)</w:t>
                  </w:r>
                </w:p>
              </w:tc>
              <w:tc>
                <w:tcPr>
                  <w:tcW w:w="0" w:type="auto"/>
                  <w:shd w:val="clear" w:color="auto" w:fill="auto"/>
                  <w:vAlign w:val="center"/>
                </w:tcPr>
                <w:p w14:paraId="5990C766" w14:textId="2889F523" w:rsidR="00424F50" w:rsidRPr="00FD0C18" w:rsidRDefault="00424F50" w:rsidP="001E528D">
                  <w:pPr>
                    <w:pStyle w:val="xxxmsonormal"/>
                    <w:framePr w:hSpace="180" w:wrap="around" w:vAnchor="text" w:hAnchor="text" w:x="-10" w:y="1"/>
                    <w:shd w:val="clear" w:color="auto" w:fill="FFFFFF"/>
                    <w:spacing w:before="0" w:beforeAutospacing="0" w:after="0" w:afterAutospacing="0" w:line="276" w:lineRule="auto"/>
                    <w:suppressOverlap/>
                    <w:rPr>
                      <w:rFonts w:ascii="Arial" w:hAnsi="Arial" w:cs="Arial"/>
                      <w:color w:val="000000"/>
                      <w:sz w:val="22"/>
                      <w:szCs w:val="22"/>
                      <w:bdr w:val="none" w:sz="0" w:space="0" w:color="auto" w:frame="1"/>
                    </w:rPr>
                  </w:pPr>
                  <w:r w:rsidRPr="00FD0C18">
                    <w:rPr>
                      <w:rFonts w:ascii="Arial" w:hAnsi="Arial" w:cs="Arial"/>
                      <w:color w:val="000000"/>
                      <w:sz w:val="22"/>
                      <w:szCs w:val="22"/>
                      <w:bdr w:val="none" w:sz="0" w:space="0" w:color="auto" w:frame="1"/>
                    </w:rPr>
                    <w:t>Department of Families, Fairness and Housing</w:t>
                  </w:r>
                </w:p>
              </w:tc>
            </w:tr>
            <w:tr w:rsidR="00F933D1" w:rsidRPr="00FD0C18" w14:paraId="4A2D6B2D" w14:textId="77777777" w:rsidTr="00F933D1">
              <w:tc>
                <w:tcPr>
                  <w:tcW w:w="2151" w:type="dxa"/>
                  <w:shd w:val="clear" w:color="auto" w:fill="auto"/>
                </w:tcPr>
                <w:p w14:paraId="53B3D1B4" w14:textId="77777777" w:rsidR="00424F50" w:rsidRPr="00FD0C18" w:rsidRDefault="00424F50" w:rsidP="001E528D">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Donna Palmer</w:t>
                  </w:r>
                </w:p>
              </w:tc>
              <w:tc>
                <w:tcPr>
                  <w:tcW w:w="0" w:type="auto"/>
                  <w:shd w:val="clear" w:color="auto" w:fill="auto"/>
                  <w:vAlign w:val="center"/>
                </w:tcPr>
                <w:p w14:paraId="3480BF08" w14:textId="4F8E14AF" w:rsidR="00424F50" w:rsidRPr="00FD0C18" w:rsidRDefault="00424F50" w:rsidP="001E528D">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Department of Families, Fairness and Housing</w:t>
                  </w:r>
                </w:p>
              </w:tc>
            </w:tr>
            <w:tr w:rsidR="00F933D1" w:rsidRPr="00FD0C18" w14:paraId="0D9B85F7" w14:textId="77777777" w:rsidTr="00F933D1">
              <w:tc>
                <w:tcPr>
                  <w:tcW w:w="2151" w:type="dxa"/>
                  <w:shd w:val="clear" w:color="auto" w:fill="auto"/>
                </w:tcPr>
                <w:p w14:paraId="4B756BF2" w14:textId="77777777" w:rsidR="00424F50" w:rsidRPr="00FD0C18" w:rsidRDefault="00424F50" w:rsidP="001E528D">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lastRenderedPageBreak/>
                    <w:t>Carol Reeves</w:t>
                  </w:r>
                </w:p>
              </w:tc>
              <w:tc>
                <w:tcPr>
                  <w:tcW w:w="0" w:type="auto"/>
                  <w:shd w:val="clear" w:color="auto" w:fill="auto"/>
                  <w:vAlign w:val="center"/>
                </w:tcPr>
                <w:p w14:paraId="72BB1181" w14:textId="18BC56AB" w:rsidR="00424F50" w:rsidRPr="00FD0C18" w:rsidRDefault="00424F50" w:rsidP="001E528D">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 xml:space="preserve">Subject Matter Expert </w:t>
                  </w:r>
                </w:p>
              </w:tc>
            </w:tr>
            <w:tr w:rsidR="00F933D1" w:rsidRPr="00FD0C18" w14:paraId="319DC25E" w14:textId="77777777" w:rsidTr="00F933D1">
              <w:tc>
                <w:tcPr>
                  <w:tcW w:w="2151" w:type="dxa"/>
                  <w:shd w:val="clear" w:color="auto" w:fill="auto"/>
                </w:tcPr>
                <w:p w14:paraId="226F1133" w14:textId="77777777" w:rsidR="00424F50" w:rsidRPr="00FD0C18" w:rsidRDefault="00424F50" w:rsidP="001E528D">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Assoc. Prof. Jan Matthews</w:t>
                  </w:r>
                </w:p>
              </w:tc>
              <w:tc>
                <w:tcPr>
                  <w:tcW w:w="0" w:type="auto"/>
                  <w:shd w:val="clear" w:color="auto" w:fill="auto"/>
                  <w:vAlign w:val="center"/>
                </w:tcPr>
                <w:p w14:paraId="19F39B69" w14:textId="77777777" w:rsidR="00424F50" w:rsidRPr="00FD0C18" w:rsidRDefault="00424F50" w:rsidP="001E528D">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Parenting Research Centre</w:t>
                  </w:r>
                </w:p>
              </w:tc>
            </w:tr>
            <w:tr w:rsidR="00F933D1" w:rsidRPr="00FD0C18" w14:paraId="4122D6D8" w14:textId="77777777" w:rsidTr="00F933D1">
              <w:tc>
                <w:tcPr>
                  <w:tcW w:w="2151" w:type="dxa"/>
                  <w:shd w:val="clear" w:color="auto" w:fill="auto"/>
                  <w:vAlign w:val="center"/>
                </w:tcPr>
                <w:p w14:paraId="0C3664F9" w14:textId="77777777" w:rsidR="00424F50" w:rsidRPr="00FD0C18" w:rsidRDefault="00424F50" w:rsidP="001E528D">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Leanne Dhami</w:t>
                  </w:r>
                </w:p>
              </w:tc>
              <w:tc>
                <w:tcPr>
                  <w:tcW w:w="0" w:type="auto"/>
                  <w:shd w:val="clear" w:color="auto" w:fill="auto"/>
                  <w:vAlign w:val="center"/>
                </w:tcPr>
                <w:p w14:paraId="1DCC4940" w14:textId="0C55907A" w:rsidR="00424F50" w:rsidRPr="00FD0C18" w:rsidRDefault="00424F50" w:rsidP="001E528D">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Playgroup Victoria</w:t>
                  </w:r>
                </w:p>
              </w:tc>
            </w:tr>
            <w:tr w:rsidR="00F933D1" w:rsidRPr="00FD0C18" w14:paraId="75C45D7E" w14:textId="77777777" w:rsidTr="00F933D1">
              <w:tc>
                <w:tcPr>
                  <w:tcW w:w="2151" w:type="dxa"/>
                  <w:shd w:val="clear" w:color="auto" w:fill="auto"/>
                </w:tcPr>
                <w:p w14:paraId="7098F7F4" w14:textId="77777777" w:rsidR="00424F50" w:rsidRPr="00FD0C18" w:rsidRDefault="00424F50" w:rsidP="001E528D">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Kelly Brand</w:t>
                  </w:r>
                </w:p>
              </w:tc>
              <w:tc>
                <w:tcPr>
                  <w:tcW w:w="0" w:type="auto"/>
                  <w:shd w:val="clear" w:color="auto" w:fill="auto"/>
                  <w:vAlign w:val="center"/>
                </w:tcPr>
                <w:p w14:paraId="376D4387" w14:textId="693AE88B" w:rsidR="00424F50" w:rsidRPr="00FD0C18" w:rsidRDefault="00424F50" w:rsidP="001E528D">
                  <w:pPr>
                    <w:pStyle w:val="RowHeader"/>
                    <w:framePr w:hSpace="180" w:wrap="around" w:vAnchor="text" w:hAnchor="text" w:x="-10" w:y="1"/>
                    <w:spacing w:line="276" w:lineRule="auto"/>
                    <w:contextualSpacing/>
                    <w:suppressOverlap/>
                    <w:rPr>
                      <w:rFonts w:eastAsia="Times New Roman" w:cs="Arial"/>
                      <w:b w:val="0"/>
                      <w:bCs w:val="0"/>
                      <w:bdr w:val="none" w:sz="0" w:space="0" w:color="auto" w:frame="1"/>
                      <w:lang w:val="en-AU"/>
                    </w:rPr>
                  </w:pPr>
                  <w:r>
                    <w:rPr>
                      <w:rFonts w:eastAsia="Times New Roman" w:cs="Arial"/>
                      <w:b w:val="0"/>
                      <w:bCs w:val="0"/>
                      <w:bdr w:val="none" w:sz="0" w:space="0" w:color="auto" w:frame="1"/>
                      <w:lang w:val="en-AU"/>
                    </w:rPr>
                    <w:t>M</w:t>
                  </w:r>
                  <w:r w:rsidRPr="00FD0C18">
                    <w:rPr>
                      <w:rFonts w:eastAsia="Times New Roman" w:cs="Arial"/>
                      <w:b w:val="0"/>
                      <w:bCs w:val="0"/>
                      <w:bdr w:val="none" w:sz="0" w:space="0" w:color="auto" w:frame="1"/>
                      <w:lang w:val="en-AU"/>
                    </w:rPr>
                    <w:t xml:space="preserve">oonee Valley City Council </w:t>
                  </w:r>
                </w:p>
              </w:tc>
            </w:tr>
            <w:tr w:rsidR="00F933D1" w:rsidRPr="00FD0C18" w14:paraId="215B7FD4" w14:textId="77777777" w:rsidTr="00F933D1">
              <w:tc>
                <w:tcPr>
                  <w:tcW w:w="2151" w:type="dxa"/>
                  <w:shd w:val="clear" w:color="auto" w:fill="auto"/>
                </w:tcPr>
                <w:p w14:paraId="0943A79C" w14:textId="77777777" w:rsidR="00424F50" w:rsidRPr="00FD0C18" w:rsidRDefault="00424F50" w:rsidP="001E528D">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Kim Coulter</w:t>
                  </w:r>
                </w:p>
              </w:tc>
              <w:tc>
                <w:tcPr>
                  <w:tcW w:w="0" w:type="auto"/>
                  <w:shd w:val="clear" w:color="auto" w:fill="auto"/>
                  <w:vAlign w:val="center"/>
                </w:tcPr>
                <w:p w14:paraId="0381B077" w14:textId="13F81D13" w:rsidR="00424F50" w:rsidRPr="00FD0C18" w:rsidRDefault="00424F50" w:rsidP="001E528D">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 xml:space="preserve">Barwon Child, Youth and Family Services </w:t>
                  </w:r>
                </w:p>
              </w:tc>
            </w:tr>
            <w:tr w:rsidR="00F933D1" w:rsidRPr="00FD0C18" w14:paraId="25C4C266" w14:textId="77777777" w:rsidTr="00F933D1">
              <w:tc>
                <w:tcPr>
                  <w:tcW w:w="2151" w:type="dxa"/>
                  <w:shd w:val="clear" w:color="auto" w:fill="auto"/>
                </w:tcPr>
                <w:p w14:paraId="4E439D24" w14:textId="77777777" w:rsidR="00424F50" w:rsidRPr="00FD0C18" w:rsidRDefault="00424F50" w:rsidP="001E528D">
                  <w:pPr>
                    <w:framePr w:hSpace="180" w:wrap="around" w:vAnchor="text" w:hAnchor="text" w:x="-10" w:y="1"/>
                    <w:spacing w:before="60" w:after="60" w:line="276" w:lineRule="auto"/>
                    <w:suppressOverlap/>
                    <w:rPr>
                      <w:rFonts w:ascii="Arial" w:hAnsi="Arial" w:cs="Arial"/>
                      <w:sz w:val="22"/>
                      <w:szCs w:val="22"/>
                    </w:rPr>
                  </w:pPr>
                  <w:r w:rsidRPr="00FD0C18">
                    <w:rPr>
                      <w:rFonts w:ascii="Arial" w:hAnsi="Arial" w:cs="Arial"/>
                      <w:sz w:val="22"/>
                      <w:szCs w:val="22"/>
                    </w:rPr>
                    <w:t>Deborah Kelly</w:t>
                  </w:r>
                </w:p>
              </w:tc>
              <w:tc>
                <w:tcPr>
                  <w:tcW w:w="0" w:type="auto"/>
                  <w:shd w:val="clear" w:color="auto" w:fill="auto"/>
                  <w:vAlign w:val="center"/>
                </w:tcPr>
                <w:p w14:paraId="12F03F9A" w14:textId="3080300E" w:rsidR="00424F50" w:rsidRPr="00FD0C18" w:rsidRDefault="00424F50" w:rsidP="001E528D">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FD0C18">
                    <w:rPr>
                      <w:rFonts w:ascii="Arial" w:eastAsia="Times New Roman" w:hAnsi="Arial" w:cs="Arial"/>
                      <w:color w:val="000000"/>
                      <w:sz w:val="22"/>
                      <w:szCs w:val="22"/>
                      <w:bdr w:val="none" w:sz="0" w:space="0" w:color="auto" w:frame="1"/>
                      <w:lang w:eastAsia="en-AU"/>
                    </w:rPr>
                    <w:t xml:space="preserve">Swinburne University of Technology </w:t>
                  </w:r>
                </w:p>
              </w:tc>
            </w:tr>
            <w:tr w:rsidR="00424F50" w:rsidRPr="00FD0C18" w14:paraId="332038AF" w14:textId="77777777" w:rsidTr="00F933D1">
              <w:tc>
                <w:tcPr>
                  <w:tcW w:w="7485" w:type="dxa"/>
                  <w:gridSpan w:val="2"/>
                  <w:shd w:val="clear" w:color="auto" w:fill="auto"/>
                </w:tcPr>
                <w:p w14:paraId="37FAFF48" w14:textId="0E9A7548" w:rsidR="00424F50" w:rsidRPr="00FD0C18" w:rsidRDefault="00424F50" w:rsidP="001E528D">
                  <w:pPr>
                    <w:framePr w:hSpace="180" w:wrap="around" w:vAnchor="text" w:hAnchor="text" w:x="-10" w:y="1"/>
                    <w:spacing w:before="120" w:after="60" w:line="276" w:lineRule="auto"/>
                    <w:suppressOverlap/>
                    <w:rPr>
                      <w:rFonts w:ascii="Arial" w:eastAsia="Times New Roman" w:hAnsi="Arial" w:cs="Arial"/>
                      <w:color w:val="000000"/>
                      <w:sz w:val="22"/>
                      <w:szCs w:val="22"/>
                      <w:bdr w:val="none" w:sz="0" w:space="0" w:color="auto" w:frame="1"/>
                      <w:lang w:eastAsia="en-AU"/>
                    </w:rPr>
                  </w:pPr>
                  <w:r w:rsidRPr="00897D12">
                    <w:rPr>
                      <w:rFonts w:ascii="Arial" w:eastAsia="Calibri" w:hAnsi="Arial" w:cs="Arial"/>
                      <w:b/>
                      <w:sz w:val="22"/>
                      <w:szCs w:val="22"/>
                      <w:lang w:val="en-AU"/>
                    </w:rPr>
                    <w:t>In attendance:</w:t>
                  </w:r>
                </w:p>
              </w:tc>
            </w:tr>
            <w:tr w:rsidR="00424F50" w:rsidRPr="00FD0C18" w14:paraId="3EF6BB9A" w14:textId="77777777" w:rsidTr="00191564">
              <w:tc>
                <w:tcPr>
                  <w:tcW w:w="2151" w:type="dxa"/>
                  <w:shd w:val="clear" w:color="auto" w:fill="auto"/>
                </w:tcPr>
                <w:p w14:paraId="0F830001" w14:textId="29FBEC6D" w:rsidR="00424F50" w:rsidRPr="00FD0C18" w:rsidRDefault="00424F50" w:rsidP="001E528D">
                  <w:pPr>
                    <w:framePr w:hSpace="180" w:wrap="around" w:vAnchor="text" w:hAnchor="text" w:x="-10" w:y="1"/>
                    <w:spacing w:line="276" w:lineRule="auto"/>
                    <w:suppressOverlap/>
                    <w:rPr>
                      <w:rFonts w:ascii="Arial" w:hAnsi="Arial" w:cs="Arial"/>
                      <w:sz w:val="22"/>
                      <w:szCs w:val="22"/>
                    </w:rPr>
                  </w:pPr>
                  <w:r w:rsidRPr="00897D12">
                    <w:rPr>
                      <w:rFonts w:ascii="Arial" w:eastAsia="Calibri" w:hAnsi="Arial" w:cs="Arial"/>
                      <w:sz w:val="22"/>
                      <w:szCs w:val="22"/>
                    </w:rPr>
                    <w:t>Autumn Shea</w:t>
                  </w:r>
                </w:p>
              </w:tc>
              <w:tc>
                <w:tcPr>
                  <w:tcW w:w="0" w:type="auto"/>
                  <w:shd w:val="clear" w:color="auto" w:fill="auto"/>
                  <w:vAlign w:val="center"/>
                </w:tcPr>
                <w:p w14:paraId="2FA3EE39" w14:textId="1CC7F8C9" w:rsidR="00424F50" w:rsidRPr="00424F50" w:rsidRDefault="00424F50" w:rsidP="001E528D">
                  <w:pPr>
                    <w:framePr w:hSpace="180" w:wrap="around" w:vAnchor="text" w:hAnchor="text" w:x="-10" w:y="1"/>
                    <w:tabs>
                      <w:tab w:val="left" w:pos="2041"/>
                      <w:tab w:val="left" w:pos="2726"/>
                    </w:tabs>
                    <w:spacing w:line="276" w:lineRule="auto"/>
                    <w:suppressOverlap/>
                    <w:rPr>
                      <w:rFonts w:ascii="Arial" w:eastAsia="Calibri" w:hAnsi="Arial" w:cs="Arial"/>
                      <w:sz w:val="22"/>
                      <w:szCs w:val="22"/>
                    </w:rPr>
                  </w:pPr>
                  <w:r w:rsidRPr="00424F50">
                    <w:rPr>
                      <w:rFonts w:ascii="Arial" w:eastAsia="Calibri" w:hAnsi="Arial" w:cs="Arial"/>
                      <w:sz w:val="22"/>
                      <w:szCs w:val="22"/>
                    </w:rPr>
                    <w:t>Curriculum Maintenance Manager (CMM)</w:t>
                  </w:r>
                  <w:r w:rsidRPr="00897D12">
                    <w:rPr>
                      <w:rFonts w:ascii="Arial" w:eastAsia="Calibri" w:hAnsi="Arial" w:cs="Arial"/>
                      <w:sz w:val="22"/>
                      <w:szCs w:val="22"/>
                    </w:rPr>
                    <w:t xml:space="preserve"> for Human Services</w:t>
                  </w:r>
                </w:p>
              </w:tc>
            </w:tr>
            <w:tr w:rsidR="00424F50" w:rsidRPr="00FD0C18" w14:paraId="3A912841" w14:textId="77777777" w:rsidTr="00F933D1">
              <w:tc>
                <w:tcPr>
                  <w:tcW w:w="2151" w:type="dxa"/>
                  <w:shd w:val="clear" w:color="auto" w:fill="auto"/>
                  <w:vAlign w:val="center"/>
                </w:tcPr>
                <w:p w14:paraId="4B037C97" w14:textId="4A9C8908" w:rsidR="00424F50" w:rsidRPr="00FD0C18" w:rsidRDefault="00424F50" w:rsidP="001E528D">
                  <w:pPr>
                    <w:framePr w:hSpace="180" w:wrap="around" w:vAnchor="text" w:hAnchor="text" w:x="-10" w:y="1"/>
                    <w:spacing w:line="276" w:lineRule="auto"/>
                    <w:suppressOverlap/>
                    <w:rPr>
                      <w:rFonts w:ascii="Arial" w:hAnsi="Arial" w:cs="Arial"/>
                      <w:sz w:val="22"/>
                      <w:szCs w:val="22"/>
                    </w:rPr>
                  </w:pPr>
                  <w:r w:rsidRPr="00897D12">
                    <w:rPr>
                      <w:rFonts w:ascii="Arial" w:eastAsia="Calibri" w:hAnsi="Arial" w:cs="Arial"/>
                      <w:sz w:val="22"/>
                      <w:szCs w:val="22"/>
                    </w:rPr>
                    <w:t>Christine Foard</w:t>
                  </w:r>
                </w:p>
              </w:tc>
              <w:tc>
                <w:tcPr>
                  <w:tcW w:w="0" w:type="auto"/>
                  <w:shd w:val="clear" w:color="auto" w:fill="auto"/>
                  <w:vAlign w:val="center"/>
                </w:tcPr>
                <w:p w14:paraId="5FCF9B99" w14:textId="0070E806" w:rsidR="00424F50" w:rsidRPr="00FD0C18" w:rsidRDefault="00424F50" w:rsidP="001E528D">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sidRPr="00897D12">
                    <w:rPr>
                      <w:rFonts w:ascii="Arial" w:eastAsia="Calibri" w:hAnsi="Arial" w:cs="Arial"/>
                      <w:sz w:val="22"/>
                      <w:szCs w:val="22"/>
                    </w:rPr>
                    <w:t>CMM</w:t>
                  </w:r>
                  <w:r>
                    <w:rPr>
                      <w:rFonts w:ascii="Arial" w:eastAsia="Calibri" w:hAnsi="Arial" w:cs="Arial"/>
                      <w:sz w:val="22"/>
                      <w:szCs w:val="22"/>
                    </w:rPr>
                    <w:t xml:space="preserve"> Service</w:t>
                  </w:r>
                  <w:r w:rsidRPr="00897D12">
                    <w:rPr>
                      <w:rFonts w:ascii="Arial" w:eastAsia="Calibri" w:hAnsi="Arial" w:cs="Arial"/>
                      <w:sz w:val="22"/>
                      <w:szCs w:val="22"/>
                    </w:rPr>
                    <w:t xml:space="preserve"> Project Officer</w:t>
                  </w:r>
                </w:p>
              </w:tc>
            </w:tr>
            <w:tr w:rsidR="00424F50" w:rsidRPr="00FD0C18" w14:paraId="08E5A4C4" w14:textId="77777777" w:rsidTr="00F933D1">
              <w:tc>
                <w:tcPr>
                  <w:tcW w:w="2151" w:type="dxa"/>
                  <w:shd w:val="clear" w:color="auto" w:fill="auto"/>
                  <w:vAlign w:val="center"/>
                </w:tcPr>
                <w:p w14:paraId="707D9C0A" w14:textId="7D91FEBD" w:rsidR="00424F50" w:rsidRPr="00FD0C18" w:rsidRDefault="00424F50" w:rsidP="001E528D">
                  <w:pPr>
                    <w:framePr w:hSpace="180" w:wrap="around" w:vAnchor="text" w:hAnchor="text" w:x="-10" w:y="1"/>
                    <w:spacing w:before="60" w:after="60" w:line="276" w:lineRule="auto"/>
                    <w:suppressOverlap/>
                    <w:rPr>
                      <w:rFonts w:ascii="Arial" w:hAnsi="Arial" w:cs="Arial"/>
                      <w:sz w:val="22"/>
                      <w:szCs w:val="22"/>
                    </w:rPr>
                  </w:pPr>
                  <w:r w:rsidRPr="00897D12">
                    <w:rPr>
                      <w:rFonts w:ascii="Arial" w:hAnsi="Arial" w:cs="Arial"/>
                      <w:sz w:val="22"/>
                      <w:szCs w:val="22"/>
                    </w:rPr>
                    <w:t>Angela Clark</w:t>
                  </w:r>
                </w:p>
              </w:tc>
              <w:tc>
                <w:tcPr>
                  <w:tcW w:w="0" w:type="auto"/>
                  <w:shd w:val="clear" w:color="auto" w:fill="auto"/>
                  <w:vAlign w:val="center"/>
                </w:tcPr>
                <w:p w14:paraId="1DD82A90" w14:textId="68EEA253" w:rsidR="00424F50" w:rsidRPr="00FD0C18" w:rsidRDefault="005642C3" w:rsidP="001E528D">
                  <w:pPr>
                    <w:framePr w:hSpace="180" w:wrap="around" w:vAnchor="text" w:hAnchor="text" w:x="-10" w:y="1"/>
                    <w:spacing w:line="276" w:lineRule="auto"/>
                    <w:suppressOverlap/>
                    <w:rPr>
                      <w:rFonts w:ascii="Arial" w:eastAsia="Times New Roman" w:hAnsi="Arial" w:cs="Arial"/>
                      <w:color w:val="000000"/>
                      <w:sz w:val="22"/>
                      <w:szCs w:val="22"/>
                      <w:bdr w:val="none" w:sz="0" w:space="0" w:color="auto" w:frame="1"/>
                      <w:lang w:eastAsia="en-AU"/>
                    </w:rPr>
                  </w:pPr>
                  <w:r>
                    <w:rPr>
                      <w:rFonts w:ascii="Arial" w:eastAsia="Times New Roman" w:hAnsi="Arial" w:cs="Arial"/>
                      <w:sz w:val="22"/>
                      <w:szCs w:val="22"/>
                      <w:lang w:val="en-GB" w:eastAsia="en-GB"/>
                    </w:rPr>
                    <w:t>Department</w:t>
                  </w:r>
                  <w:r w:rsidRPr="00424F50">
                    <w:rPr>
                      <w:rFonts w:ascii="Arial" w:eastAsia="Calibri" w:hAnsi="Arial" w:cs="Arial"/>
                      <w:sz w:val="22"/>
                      <w:szCs w:val="22"/>
                    </w:rPr>
                    <w:t xml:space="preserve"> </w:t>
                  </w:r>
                  <w:r w:rsidR="00424F50" w:rsidRPr="00424F50">
                    <w:rPr>
                      <w:rFonts w:ascii="Arial" w:eastAsia="Calibri" w:hAnsi="Arial" w:cs="Arial"/>
                      <w:sz w:val="22"/>
                      <w:szCs w:val="22"/>
                    </w:rPr>
                    <w:t>of Families, Fairness and</w:t>
                  </w:r>
                  <w:r w:rsidR="00424F50">
                    <w:rPr>
                      <w:rFonts w:ascii="Arial" w:eastAsia="Calibri" w:hAnsi="Arial" w:cs="Arial"/>
                      <w:sz w:val="22"/>
                      <w:szCs w:val="22"/>
                    </w:rPr>
                    <w:t xml:space="preserve"> </w:t>
                  </w:r>
                  <w:r w:rsidR="00424F50" w:rsidRPr="00424F50">
                    <w:rPr>
                      <w:rFonts w:ascii="Arial" w:eastAsia="Calibri" w:hAnsi="Arial" w:cs="Arial"/>
                      <w:sz w:val="22"/>
                      <w:szCs w:val="22"/>
                    </w:rPr>
                    <w:t>Housing</w:t>
                  </w:r>
                </w:p>
              </w:tc>
            </w:tr>
          </w:tbl>
          <w:p w14:paraId="1D33D0C1" w14:textId="4679E603" w:rsidR="007F3122" w:rsidRPr="00897D12" w:rsidRDefault="00E6743C" w:rsidP="00424F50">
            <w:pPr>
              <w:pStyle w:val="CMMBodycopyAB"/>
              <w:spacing w:after="0"/>
              <w:jc w:val="center"/>
              <w:rPr>
                <w:szCs w:val="22"/>
              </w:rPr>
            </w:pPr>
            <w:r w:rsidRPr="00897D12">
              <w:rPr>
                <w:szCs w:val="22"/>
              </w:rPr>
              <w:t>---</w:t>
            </w:r>
          </w:p>
          <w:p w14:paraId="41B66910" w14:textId="484A633F" w:rsidR="00E7469B" w:rsidRPr="00897D12" w:rsidRDefault="008006DE" w:rsidP="00847C07">
            <w:pPr>
              <w:pStyle w:val="CMMBodycopyAB"/>
              <w:rPr>
                <w:szCs w:val="22"/>
              </w:rPr>
            </w:pPr>
            <w:r w:rsidRPr="00897D12">
              <w:rPr>
                <w:szCs w:val="22"/>
              </w:rPr>
              <w:t>This course:</w:t>
            </w:r>
          </w:p>
          <w:p w14:paraId="33DCE7BA" w14:textId="6F739F62" w:rsidR="008006DE" w:rsidRPr="00897D12" w:rsidRDefault="008006DE" w:rsidP="00D01A2B">
            <w:pPr>
              <w:pStyle w:val="ListBullet"/>
              <w:numPr>
                <w:ilvl w:val="0"/>
                <w:numId w:val="14"/>
              </w:numPr>
              <w:rPr>
                <w:rFonts w:cs="Arial"/>
                <w:sz w:val="22"/>
                <w:szCs w:val="22"/>
              </w:rPr>
            </w:pPr>
            <w:r w:rsidRPr="00897D12">
              <w:rPr>
                <w:rFonts w:cs="Arial"/>
                <w:sz w:val="22"/>
                <w:szCs w:val="22"/>
              </w:rPr>
              <w:t>does not duplicate, by title or coverage, the outcomes of an endorsed training package qualification</w:t>
            </w:r>
          </w:p>
          <w:p w14:paraId="3CB29D5E" w14:textId="19BB07C2" w:rsidR="001667AB" w:rsidRPr="00897D12" w:rsidRDefault="008006DE" w:rsidP="00D01A2B">
            <w:pPr>
              <w:pStyle w:val="ListBullet"/>
              <w:numPr>
                <w:ilvl w:val="0"/>
                <w:numId w:val="14"/>
              </w:numPr>
              <w:rPr>
                <w:rFonts w:cs="Arial"/>
                <w:sz w:val="22"/>
                <w:szCs w:val="22"/>
              </w:rPr>
            </w:pPr>
            <w:r w:rsidRPr="00897D12">
              <w:rPr>
                <w:rFonts w:cs="Arial"/>
                <w:sz w:val="22"/>
                <w:szCs w:val="22"/>
              </w:rPr>
              <w:t>is not a subset of a single training package qualification that could be recognised through one or more statements of attainment or a skill set</w:t>
            </w:r>
          </w:p>
          <w:p w14:paraId="2B4BEDF9" w14:textId="77777777" w:rsidR="008006DE" w:rsidRPr="00897D12" w:rsidRDefault="008006DE" w:rsidP="00D01A2B">
            <w:pPr>
              <w:pStyle w:val="ListBullet"/>
              <w:numPr>
                <w:ilvl w:val="0"/>
                <w:numId w:val="14"/>
              </w:numPr>
              <w:rPr>
                <w:rFonts w:cs="Arial"/>
                <w:sz w:val="22"/>
                <w:szCs w:val="22"/>
              </w:rPr>
            </w:pPr>
            <w:r w:rsidRPr="00897D12">
              <w:rPr>
                <w:rFonts w:cs="Arial"/>
                <w:sz w:val="22"/>
                <w:szCs w:val="22"/>
              </w:rPr>
              <w:t>does not include units of competency additional to those in a training package qualification that could be recognised through statements of attainment in addition to the qualification</w:t>
            </w:r>
          </w:p>
          <w:p w14:paraId="463B8739" w14:textId="1AF54698" w:rsidR="008006DE" w:rsidRPr="00897D12" w:rsidRDefault="008006DE" w:rsidP="00D01A2B">
            <w:pPr>
              <w:pStyle w:val="ListBullet"/>
              <w:numPr>
                <w:ilvl w:val="0"/>
                <w:numId w:val="14"/>
              </w:numPr>
              <w:rPr>
                <w:rFonts w:cs="Arial"/>
                <w:sz w:val="22"/>
                <w:szCs w:val="22"/>
              </w:rPr>
            </w:pPr>
            <w:r w:rsidRPr="00897D12">
              <w:rPr>
                <w:rFonts w:cs="Arial"/>
                <w:sz w:val="22"/>
                <w:szCs w:val="22"/>
              </w:rPr>
              <w:t>does not comprise units that duplicate units of competency of a training package qualification.</w:t>
            </w:r>
          </w:p>
        </w:tc>
      </w:tr>
      <w:tr w:rsidR="00FB5078" w:rsidRPr="0019314C" w14:paraId="1114FF5E" w14:textId="77777777" w:rsidTr="00424F50">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7E248C34" w:rsidR="00FB5078" w:rsidRPr="0019314C" w:rsidRDefault="00FB5078" w:rsidP="00847C07">
            <w:pPr>
              <w:pStyle w:val="Heading4"/>
              <w:rPr>
                <w:bCs/>
                <w:sz w:val="22"/>
                <w:szCs w:val="22"/>
              </w:rPr>
            </w:pPr>
            <w:bookmarkStart w:id="64" w:name="_Toc101868182"/>
            <w:r w:rsidRPr="0019314C">
              <w:rPr>
                <w:sz w:val="22"/>
                <w:szCs w:val="22"/>
              </w:rPr>
              <w:lastRenderedPageBreak/>
              <w:t>3.2 Review for re-accreditation</w:t>
            </w:r>
            <w:bookmarkEnd w:id="64"/>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507400A2" w14:textId="01E34F50" w:rsidR="009E6851" w:rsidRPr="00897D12" w:rsidRDefault="009E6851" w:rsidP="009E6851">
            <w:pPr>
              <w:pStyle w:val="CMMBodycopyAB"/>
              <w:rPr>
                <w:szCs w:val="22"/>
              </w:rPr>
            </w:pPr>
            <w:r w:rsidRPr="00897D12">
              <w:rPr>
                <w:szCs w:val="22"/>
              </w:rPr>
              <w:t>The review for reaccreditation took into consideration</w:t>
            </w:r>
            <w:r w:rsidRPr="00897D12">
              <w:t xml:space="preserve"> </w:t>
            </w:r>
            <w:r w:rsidRPr="00897D12">
              <w:rPr>
                <w:szCs w:val="22"/>
              </w:rPr>
              <w:t>feedback from the pilot deliver</w:t>
            </w:r>
            <w:r w:rsidR="00FF7335">
              <w:rPr>
                <w:szCs w:val="22"/>
              </w:rPr>
              <w:t>y</w:t>
            </w:r>
            <w:r w:rsidRPr="00897D12">
              <w:rPr>
                <w:szCs w:val="22"/>
              </w:rPr>
              <w:t xml:space="preserve"> of the course in 2022; the requirements for the job role outlined in DFFH’s </w:t>
            </w:r>
            <w:r w:rsidRPr="00897D12">
              <w:rPr>
                <w:i/>
                <w:szCs w:val="22"/>
              </w:rPr>
              <w:t>Supported Playgroups Policy and Funding Guidelines</w:t>
            </w:r>
            <w:r w:rsidRPr="00897D12">
              <w:rPr>
                <w:szCs w:val="22"/>
              </w:rPr>
              <w:t xml:space="preserve"> and the</w:t>
            </w:r>
            <w:r w:rsidRPr="00897D12">
              <w:t xml:space="preserve"> </w:t>
            </w:r>
            <w:r w:rsidRPr="00897D12">
              <w:rPr>
                <w:szCs w:val="22"/>
              </w:rPr>
              <w:t>current practice framework for Supported Playgroups in Victoria; and guidance from the Project Steering Committee. The following changes were incorporated during this reaccreditation:</w:t>
            </w:r>
          </w:p>
          <w:p w14:paraId="0145FD56" w14:textId="790205E9" w:rsidR="009E6851" w:rsidRPr="00897D12" w:rsidRDefault="009E6851" w:rsidP="008865E8">
            <w:pPr>
              <w:pStyle w:val="CMMBodycopyAB"/>
              <w:numPr>
                <w:ilvl w:val="0"/>
                <w:numId w:val="28"/>
              </w:numPr>
              <w:rPr>
                <w:i/>
                <w:szCs w:val="22"/>
              </w:rPr>
            </w:pPr>
            <w:r w:rsidRPr="00897D12">
              <w:rPr>
                <w:szCs w:val="22"/>
              </w:rPr>
              <w:t>Updated</w:t>
            </w:r>
            <w:r w:rsidR="008865E8" w:rsidRPr="00897D12">
              <w:rPr>
                <w:szCs w:val="22"/>
              </w:rPr>
              <w:t xml:space="preserve"> the course document</w:t>
            </w:r>
            <w:r w:rsidRPr="00897D12">
              <w:rPr>
                <w:szCs w:val="22"/>
              </w:rPr>
              <w:t xml:space="preserve"> units to comply with the </w:t>
            </w:r>
            <w:r w:rsidR="008865E8" w:rsidRPr="00897D12">
              <w:rPr>
                <w:i/>
                <w:szCs w:val="22"/>
              </w:rPr>
              <w:t>AQTF2021 Standards for Accredited Courses</w:t>
            </w:r>
          </w:p>
          <w:p w14:paraId="069F9466" w14:textId="5B476028" w:rsidR="008865E8" w:rsidRPr="00897D12" w:rsidRDefault="009E6851" w:rsidP="00845D3A">
            <w:pPr>
              <w:pStyle w:val="CMMBodycopyAB"/>
              <w:numPr>
                <w:ilvl w:val="0"/>
                <w:numId w:val="28"/>
              </w:numPr>
              <w:rPr>
                <w:szCs w:val="22"/>
              </w:rPr>
            </w:pPr>
            <w:r w:rsidRPr="00897D12">
              <w:rPr>
                <w:szCs w:val="22"/>
              </w:rPr>
              <w:t xml:space="preserve">Refining units for clarity of expression </w:t>
            </w:r>
            <w:r w:rsidR="008865E8" w:rsidRPr="00897D12">
              <w:rPr>
                <w:szCs w:val="22"/>
              </w:rPr>
              <w:t>and updating terminology</w:t>
            </w:r>
          </w:p>
          <w:p w14:paraId="5D748BEA" w14:textId="5DA9B9E6" w:rsidR="00534E6C" w:rsidRPr="00897D12" w:rsidRDefault="008865E8" w:rsidP="008865E8">
            <w:pPr>
              <w:pStyle w:val="CMMBodycopyAB"/>
              <w:numPr>
                <w:ilvl w:val="0"/>
                <w:numId w:val="28"/>
              </w:numPr>
              <w:rPr>
                <w:szCs w:val="22"/>
              </w:rPr>
            </w:pPr>
            <w:r w:rsidRPr="00897D12">
              <w:rPr>
                <w:szCs w:val="22"/>
              </w:rPr>
              <w:t xml:space="preserve">Revised units to reflect current practice, including the use of </w:t>
            </w:r>
            <w:r w:rsidRPr="00897D12">
              <w:rPr>
                <w:i/>
                <w:szCs w:val="22"/>
              </w:rPr>
              <w:t>smalltalk</w:t>
            </w:r>
            <w:r w:rsidRPr="00897D12">
              <w:rPr>
                <w:szCs w:val="22"/>
              </w:rPr>
              <w:t xml:space="preserve"> strategies</w:t>
            </w:r>
          </w:p>
          <w:p w14:paraId="267FC302" w14:textId="3FF742EF" w:rsidR="008865E8" w:rsidRPr="00897D12" w:rsidRDefault="008865E8" w:rsidP="008865E8">
            <w:pPr>
              <w:pStyle w:val="CMMBodycopyAB"/>
              <w:numPr>
                <w:ilvl w:val="0"/>
                <w:numId w:val="28"/>
              </w:numPr>
              <w:rPr>
                <w:szCs w:val="22"/>
              </w:rPr>
            </w:pPr>
            <w:r w:rsidRPr="00897D12">
              <w:rPr>
                <w:szCs w:val="22"/>
              </w:rPr>
              <w:t>Addition of entry requirements to the course and additional assessor compet</w:t>
            </w:r>
            <w:r w:rsidR="00FF7335">
              <w:rPr>
                <w:szCs w:val="22"/>
              </w:rPr>
              <w:t>e</w:t>
            </w:r>
            <w:r w:rsidRPr="00897D12">
              <w:rPr>
                <w:szCs w:val="22"/>
              </w:rPr>
              <w:t>ncies.</w:t>
            </w:r>
          </w:p>
          <w:p w14:paraId="1BA735E8" w14:textId="2E1E5A22" w:rsidR="00D3260F" w:rsidRPr="0019314C" w:rsidRDefault="00D3260F" w:rsidP="00847C07">
            <w:pPr>
              <w:pStyle w:val="CMMBodycopyAB"/>
              <w:rPr>
                <w:b/>
                <w:szCs w:val="22"/>
              </w:rPr>
            </w:pPr>
            <w:r w:rsidRPr="00897D12">
              <w:rPr>
                <w:b/>
                <w:szCs w:val="22"/>
              </w:rPr>
              <w:t>Transition and equivalence</w:t>
            </w:r>
            <w:r w:rsidRPr="0019314C">
              <w:rPr>
                <w:b/>
                <w:szCs w:val="22"/>
              </w:rPr>
              <w:t xml:space="preserve"> </w:t>
            </w:r>
          </w:p>
          <w:p w14:paraId="13369348" w14:textId="4ACF9A5C" w:rsidR="00D3260F" w:rsidRPr="00897D12" w:rsidRDefault="00D3260F" w:rsidP="00847C07">
            <w:pPr>
              <w:pStyle w:val="CMMBodycopyAB"/>
              <w:rPr>
                <w:szCs w:val="22"/>
              </w:rPr>
            </w:pPr>
            <w:r w:rsidRPr="0019314C">
              <w:rPr>
                <w:szCs w:val="22"/>
              </w:rPr>
              <w:lastRenderedPageBreak/>
              <w:t xml:space="preserve">The </w:t>
            </w:r>
            <w:r w:rsidR="00A01ACE" w:rsidRPr="00A01ACE">
              <w:rPr>
                <w:i/>
                <w:szCs w:val="22"/>
              </w:rPr>
              <w:t>22651VIC</w:t>
            </w:r>
            <w:r w:rsidR="006A3CDF" w:rsidRPr="0019314C">
              <w:rPr>
                <w:i/>
                <w:szCs w:val="22"/>
              </w:rPr>
              <w:t xml:space="preserve"> </w:t>
            </w:r>
            <w:r w:rsidR="00CC4EBC" w:rsidRPr="00897D12">
              <w:rPr>
                <w:i/>
                <w:szCs w:val="22"/>
              </w:rPr>
              <w:t xml:space="preserve">Course in </w:t>
            </w:r>
            <w:r w:rsidR="000F05D6" w:rsidRPr="000F05D6">
              <w:rPr>
                <w:i/>
                <w:szCs w:val="22"/>
              </w:rPr>
              <w:t>Facilitating Supported Playgroups Using smalltalk Strategies</w:t>
            </w:r>
            <w:r w:rsidR="006A3CDF" w:rsidRPr="00897D12">
              <w:rPr>
                <w:szCs w:val="22"/>
              </w:rPr>
              <w:t xml:space="preserve"> replaces and is </w:t>
            </w:r>
            <w:r w:rsidR="006A3CDF" w:rsidRPr="00897D12">
              <w:rPr>
                <w:b/>
                <w:szCs w:val="22"/>
              </w:rPr>
              <w:t>equivalent</w:t>
            </w:r>
            <w:r w:rsidR="006A3CDF" w:rsidRPr="00897D12">
              <w:rPr>
                <w:szCs w:val="22"/>
              </w:rPr>
              <w:t xml:space="preserve"> to </w:t>
            </w:r>
            <w:r w:rsidR="00CC4EBC" w:rsidRPr="00897D12">
              <w:rPr>
                <w:i/>
                <w:szCs w:val="22"/>
              </w:rPr>
              <w:t>22319VIC Course in Supported Playgroup Facilitation</w:t>
            </w:r>
            <w:r w:rsidR="00CC4EBC" w:rsidRPr="00897D12">
              <w:rPr>
                <w:szCs w:val="22"/>
              </w:rPr>
              <w:t>.</w:t>
            </w:r>
            <w:r w:rsidRPr="00897D12">
              <w:rPr>
                <w:szCs w:val="22"/>
              </w:rPr>
              <w:t xml:space="preserve"> </w:t>
            </w:r>
          </w:p>
          <w:p w14:paraId="6AB08617" w14:textId="181BE6D0" w:rsidR="00CA4D92" w:rsidRPr="0019314C" w:rsidRDefault="00D3260F" w:rsidP="00847C07">
            <w:pPr>
              <w:pStyle w:val="CMMBodycopyAB"/>
              <w:rPr>
                <w:szCs w:val="22"/>
              </w:rPr>
            </w:pPr>
            <w:r w:rsidRPr="00897D12">
              <w:rPr>
                <w:b/>
                <w:szCs w:val="22"/>
              </w:rPr>
              <w:t>Table 1</w:t>
            </w:r>
            <w:r w:rsidRPr="00897D12">
              <w:rPr>
                <w:szCs w:val="22"/>
              </w:rPr>
              <w:t xml:space="preserve"> below identifies the relationship between units from this re-accredited course</w:t>
            </w:r>
            <w:r w:rsidRPr="0019314C">
              <w:rPr>
                <w:szCs w:val="22"/>
              </w:rPr>
              <w:t xml:space="preserve"> (</w:t>
            </w:r>
            <w:r w:rsidR="00A01ACE" w:rsidRPr="00A01ACE">
              <w:rPr>
                <w:i/>
                <w:szCs w:val="22"/>
              </w:rPr>
              <w:t>22651VIC</w:t>
            </w:r>
            <w:r w:rsidRPr="0019314C">
              <w:rPr>
                <w:szCs w:val="22"/>
              </w:rPr>
              <w:t xml:space="preserve">) </w:t>
            </w:r>
            <w:r w:rsidRPr="00897D12">
              <w:rPr>
                <w:szCs w:val="22"/>
              </w:rPr>
              <w:t xml:space="preserve">to units from </w:t>
            </w:r>
            <w:r w:rsidR="00CC4EBC" w:rsidRPr="00897D12">
              <w:rPr>
                <w:i/>
                <w:szCs w:val="22"/>
              </w:rPr>
              <w:t>22319VIC Course in Supported Playgroup Facilitation</w:t>
            </w:r>
            <w:r w:rsidRPr="00897D12">
              <w:rPr>
                <w:szCs w:val="22"/>
              </w:rPr>
              <w:t>.</w:t>
            </w:r>
          </w:p>
        </w:tc>
      </w:tr>
    </w:tbl>
    <w:p w14:paraId="094E688F" w14:textId="77777777" w:rsidR="008865E8" w:rsidRDefault="008865E8" w:rsidP="00D3260F">
      <w:pPr>
        <w:spacing w:before="240" w:after="240"/>
        <w:rPr>
          <w:rFonts w:ascii="Arial" w:hAnsi="Arial" w:cs="Arial"/>
          <w:b/>
          <w:color w:val="103D64"/>
        </w:rPr>
      </w:pPr>
    </w:p>
    <w:p w14:paraId="4A7CCD1E" w14:textId="3ABC1114" w:rsidR="00E6743C" w:rsidRPr="0019314C" w:rsidRDefault="00E6743C" w:rsidP="00D3260F">
      <w:pPr>
        <w:spacing w:before="240" w:after="240"/>
        <w:rPr>
          <w:rFonts w:ascii="Arial" w:hAnsi="Arial" w:cs="Arial"/>
          <w:b/>
          <w:color w:val="103D64"/>
        </w:rPr>
      </w:pPr>
      <w:r w:rsidRPr="0019314C">
        <w:rPr>
          <w:rFonts w:ascii="Arial" w:hAnsi="Arial" w:cs="Arial"/>
          <w:b/>
          <w:color w:val="103D64"/>
        </w:rPr>
        <w:t xml:space="preserve">TABLE 1: Transition arrangements between </w:t>
      </w:r>
      <w:r w:rsidR="00CC4EBC" w:rsidRPr="00CC4EBC">
        <w:rPr>
          <w:rFonts w:ascii="Arial" w:hAnsi="Arial" w:cs="Arial"/>
          <w:b/>
          <w:color w:val="103D64"/>
        </w:rPr>
        <w:t>22319VIC</w:t>
      </w:r>
      <w:r w:rsidRPr="0019314C">
        <w:rPr>
          <w:rFonts w:ascii="Arial" w:hAnsi="Arial" w:cs="Arial"/>
          <w:b/>
          <w:color w:val="103D64"/>
        </w:rPr>
        <w:t xml:space="preserve"> and </w:t>
      </w:r>
      <w:r w:rsidR="00A01ACE" w:rsidRPr="00A01ACE">
        <w:rPr>
          <w:rFonts w:ascii="Arial" w:hAnsi="Arial" w:cs="Arial"/>
          <w:b/>
          <w:color w:val="103D64"/>
        </w:rPr>
        <w:t>22651VIC</w:t>
      </w:r>
    </w:p>
    <w:tbl>
      <w:tblPr>
        <w:tblStyle w:val="TableGrid"/>
        <w:tblW w:w="4934" w:type="pct"/>
        <w:tblLook w:val="04A0" w:firstRow="1" w:lastRow="0" w:firstColumn="1" w:lastColumn="0" w:noHBand="0" w:noVBand="1"/>
      </w:tblPr>
      <w:tblGrid>
        <w:gridCol w:w="4082"/>
        <w:gridCol w:w="4082"/>
        <w:gridCol w:w="1895"/>
      </w:tblGrid>
      <w:tr w:rsidR="00E6743C" w:rsidRPr="00A16D08" w14:paraId="58A29D27" w14:textId="77777777" w:rsidTr="00E6743C">
        <w:tc>
          <w:tcPr>
            <w:tcW w:w="2029" w:type="pct"/>
            <w:shd w:val="clear" w:color="auto" w:fill="103D64" w:themeFill="text2"/>
            <w:vAlign w:val="center"/>
          </w:tcPr>
          <w:p w14:paraId="443DD632" w14:textId="379B8053" w:rsidR="00E6743C" w:rsidRPr="008F5030" w:rsidRDefault="00E6743C" w:rsidP="00E6743C">
            <w:pPr>
              <w:pStyle w:val="CMMBodycopyAB"/>
              <w:rPr>
                <w:b/>
                <w:szCs w:val="22"/>
              </w:rPr>
            </w:pPr>
            <w:r w:rsidRPr="008F5030">
              <w:rPr>
                <w:b/>
                <w:szCs w:val="22"/>
              </w:rPr>
              <w:t>OLD COURSE</w:t>
            </w:r>
          </w:p>
          <w:p w14:paraId="28FFBC6D" w14:textId="29E62890" w:rsidR="00E6743C" w:rsidRPr="008F5030" w:rsidRDefault="00E6743C" w:rsidP="00E6743C">
            <w:pPr>
              <w:pStyle w:val="CMMBodycopyAB"/>
              <w:rPr>
                <w:b/>
                <w:szCs w:val="22"/>
              </w:rPr>
            </w:pPr>
            <w:r w:rsidRPr="008F5030">
              <w:rPr>
                <w:b/>
                <w:szCs w:val="22"/>
              </w:rPr>
              <w:t xml:space="preserve">Units in </w:t>
            </w:r>
            <w:r w:rsidR="00CC4EBC" w:rsidRPr="00CC4EBC">
              <w:rPr>
                <w:b/>
                <w:i/>
                <w:szCs w:val="22"/>
              </w:rPr>
              <w:t>22319VIC Course in Supported Playgroup Facilitation</w:t>
            </w:r>
          </w:p>
        </w:tc>
        <w:tc>
          <w:tcPr>
            <w:tcW w:w="2029" w:type="pct"/>
            <w:shd w:val="clear" w:color="auto" w:fill="103D64" w:themeFill="text2"/>
            <w:vAlign w:val="center"/>
          </w:tcPr>
          <w:p w14:paraId="5EB7FD83" w14:textId="22565C24" w:rsidR="00E6743C" w:rsidRPr="008F5030" w:rsidRDefault="00E6743C" w:rsidP="00E6743C">
            <w:pPr>
              <w:pStyle w:val="CMMBodycopyAB"/>
              <w:rPr>
                <w:b/>
                <w:szCs w:val="22"/>
              </w:rPr>
            </w:pPr>
            <w:r w:rsidRPr="008F5030">
              <w:rPr>
                <w:b/>
                <w:szCs w:val="22"/>
              </w:rPr>
              <w:t>NEW COURSE</w:t>
            </w:r>
          </w:p>
          <w:p w14:paraId="75EC610F" w14:textId="7033BDC6" w:rsidR="00E6743C" w:rsidRPr="008F5030" w:rsidRDefault="00E6743C" w:rsidP="00E6743C">
            <w:pPr>
              <w:pStyle w:val="CMMBodycopyAB"/>
              <w:rPr>
                <w:b/>
                <w:szCs w:val="22"/>
              </w:rPr>
            </w:pPr>
            <w:r w:rsidRPr="008F5030">
              <w:rPr>
                <w:b/>
                <w:szCs w:val="22"/>
              </w:rPr>
              <w:t xml:space="preserve">Unit in </w:t>
            </w:r>
            <w:r w:rsidR="00A01ACE" w:rsidRPr="00A01ACE">
              <w:rPr>
                <w:b/>
                <w:i/>
                <w:szCs w:val="22"/>
              </w:rPr>
              <w:t>22651VIC</w:t>
            </w:r>
            <w:r w:rsidRPr="008F5030">
              <w:rPr>
                <w:b/>
                <w:i/>
                <w:szCs w:val="22"/>
              </w:rPr>
              <w:t xml:space="preserve"> </w:t>
            </w:r>
            <w:r w:rsidR="00CC4EBC" w:rsidRPr="00CC4EBC">
              <w:rPr>
                <w:b/>
                <w:i/>
                <w:szCs w:val="22"/>
              </w:rPr>
              <w:t xml:space="preserve">Course in </w:t>
            </w:r>
            <w:r w:rsidR="000F05D6" w:rsidRPr="000F05D6">
              <w:rPr>
                <w:b/>
                <w:i/>
                <w:szCs w:val="22"/>
              </w:rPr>
              <w:t>Facilitating Supported Playgroups Using smalltalk Strategies</w:t>
            </w:r>
          </w:p>
        </w:tc>
        <w:tc>
          <w:tcPr>
            <w:tcW w:w="942" w:type="pct"/>
            <w:shd w:val="clear" w:color="auto" w:fill="103D64" w:themeFill="text2"/>
            <w:vAlign w:val="center"/>
          </w:tcPr>
          <w:p w14:paraId="2B618E73" w14:textId="4146BDD5" w:rsidR="00E6743C" w:rsidRPr="008F5030" w:rsidRDefault="00E6743C" w:rsidP="00E6743C">
            <w:pPr>
              <w:pStyle w:val="CMMBodycopyAB"/>
              <w:rPr>
                <w:b/>
                <w:szCs w:val="22"/>
              </w:rPr>
            </w:pPr>
            <w:r w:rsidRPr="008F5030">
              <w:rPr>
                <w:b/>
                <w:szCs w:val="22"/>
              </w:rPr>
              <w:t>Relationship</w:t>
            </w:r>
          </w:p>
        </w:tc>
      </w:tr>
      <w:tr w:rsidR="00D23F5D" w:rsidRPr="00A16D08" w14:paraId="03AC9E7A" w14:textId="77777777" w:rsidTr="00E6743C">
        <w:tc>
          <w:tcPr>
            <w:tcW w:w="2029" w:type="pct"/>
            <w:vAlign w:val="center"/>
          </w:tcPr>
          <w:p w14:paraId="7173D707" w14:textId="4A3CF4DF" w:rsidR="00D23F5D" w:rsidRPr="009741E0" w:rsidRDefault="00D23F5D" w:rsidP="00D23F5D">
            <w:pPr>
              <w:pStyle w:val="CMMBodycopyAB"/>
              <w:rPr>
                <w:szCs w:val="22"/>
              </w:rPr>
            </w:pPr>
            <w:r w:rsidRPr="009741E0">
              <w:rPr>
                <w:szCs w:val="22"/>
              </w:rPr>
              <w:t>VU21894 Apply a practice framework</w:t>
            </w:r>
          </w:p>
        </w:tc>
        <w:tc>
          <w:tcPr>
            <w:tcW w:w="2029" w:type="pct"/>
            <w:vAlign w:val="center"/>
          </w:tcPr>
          <w:p w14:paraId="040D1D09" w14:textId="51AB5A58" w:rsidR="00D23F5D" w:rsidRPr="007446F3" w:rsidRDefault="00A01ACE" w:rsidP="00D23F5D">
            <w:pPr>
              <w:pStyle w:val="CMMBodycopyAB"/>
              <w:rPr>
                <w:szCs w:val="22"/>
              </w:rPr>
            </w:pPr>
            <w:r w:rsidRPr="007446F3">
              <w:rPr>
                <w:szCs w:val="22"/>
              </w:rPr>
              <w:t>VU23606</w:t>
            </w:r>
            <w:r w:rsidR="00D23F5D" w:rsidRPr="007446F3">
              <w:rPr>
                <w:szCs w:val="22"/>
              </w:rPr>
              <w:t xml:space="preserve"> </w:t>
            </w:r>
            <w:r w:rsidR="0013704E" w:rsidRPr="007446F3">
              <w:rPr>
                <w:szCs w:val="22"/>
              </w:rPr>
              <w:t>Analyse the practice framework to guide practice</w:t>
            </w:r>
          </w:p>
        </w:tc>
        <w:tc>
          <w:tcPr>
            <w:tcW w:w="942" w:type="pct"/>
            <w:vAlign w:val="center"/>
          </w:tcPr>
          <w:p w14:paraId="061F8E8E" w14:textId="1D401F92" w:rsidR="00D23F5D" w:rsidRPr="009741E0" w:rsidRDefault="00D23F5D" w:rsidP="00D23F5D">
            <w:pPr>
              <w:pStyle w:val="CMMBodycopyAB"/>
              <w:rPr>
                <w:szCs w:val="22"/>
              </w:rPr>
            </w:pPr>
            <w:r w:rsidRPr="009741E0">
              <w:rPr>
                <w:szCs w:val="22"/>
              </w:rPr>
              <w:t>Equivalent</w:t>
            </w:r>
          </w:p>
        </w:tc>
      </w:tr>
      <w:tr w:rsidR="00D23F5D" w:rsidRPr="00A16D08" w14:paraId="5B0AC3CF" w14:textId="77777777" w:rsidTr="00D3260F">
        <w:tc>
          <w:tcPr>
            <w:tcW w:w="2029" w:type="pct"/>
            <w:vAlign w:val="center"/>
          </w:tcPr>
          <w:p w14:paraId="10486D57" w14:textId="23094454" w:rsidR="00D23F5D" w:rsidRPr="009741E0" w:rsidRDefault="00D23F5D" w:rsidP="00D23F5D">
            <w:pPr>
              <w:pStyle w:val="CMMBodycopyAB"/>
              <w:rPr>
                <w:szCs w:val="22"/>
              </w:rPr>
            </w:pPr>
            <w:r w:rsidRPr="009741E0">
              <w:rPr>
                <w:szCs w:val="22"/>
              </w:rPr>
              <w:t>VU21895 Engage families to participate in groups</w:t>
            </w:r>
          </w:p>
        </w:tc>
        <w:tc>
          <w:tcPr>
            <w:tcW w:w="2029" w:type="pct"/>
            <w:vAlign w:val="center"/>
          </w:tcPr>
          <w:p w14:paraId="45974CDD" w14:textId="363E58A7" w:rsidR="00D23F5D" w:rsidRPr="007446F3" w:rsidRDefault="00A01ACE" w:rsidP="00D23F5D">
            <w:pPr>
              <w:pStyle w:val="CMMBodycopyAB"/>
              <w:rPr>
                <w:szCs w:val="22"/>
              </w:rPr>
            </w:pPr>
            <w:r w:rsidRPr="007446F3">
              <w:rPr>
                <w:szCs w:val="22"/>
              </w:rPr>
              <w:t>VU23607</w:t>
            </w:r>
            <w:r w:rsidR="00D23F5D" w:rsidRPr="007446F3">
              <w:rPr>
                <w:szCs w:val="22"/>
              </w:rPr>
              <w:t xml:space="preserve"> Engage with parents to participate in a Supported Playgroup program</w:t>
            </w:r>
          </w:p>
        </w:tc>
        <w:tc>
          <w:tcPr>
            <w:tcW w:w="942" w:type="pct"/>
            <w:vAlign w:val="center"/>
          </w:tcPr>
          <w:p w14:paraId="586CA535" w14:textId="1C647E96" w:rsidR="00D23F5D" w:rsidRPr="009741E0" w:rsidRDefault="00D23F5D" w:rsidP="00D23F5D">
            <w:pPr>
              <w:pStyle w:val="CMMBodycopyAB"/>
              <w:rPr>
                <w:szCs w:val="22"/>
              </w:rPr>
            </w:pPr>
            <w:r w:rsidRPr="009741E0">
              <w:rPr>
                <w:szCs w:val="22"/>
              </w:rPr>
              <w:t>Equivalent</w:t>
            </w:r>
          </w:p>
        </w:tc>
      </w:tr>
      <w:tr w:rsidR="00D23F5D" w:rsidRPr="00A16D08" w14:paraId="7676AB1B" w14:textId="77777777" w:rsidTr="00D3260F">
        <w:tc>
          <w:tcPr>
            <w:tcW w:w="2029" w:type="pct"/>
            <w:vAlign w:val="center"/>
          </w:tcPr>
          <w:p w14:paraId="754F2BD4" w14:textId="2DD95D8E" w:rsidR="00D23F5D" w:rsidRPr="009741E0" w:rsidRDefault="0055609B" w:rsidP="00D23F5D">
            <w:pPr>
              <w:pStyle w:val="CMMBodycopyAB"/>
              <w:rPr>
                <w:szCs w:val="22"/>
              </w:rPr>
            </w:pPr>
            <w:r w:rsidRPr="009741E0">
              <w:rPr>
                <w:szCs w:val="22"/>
              </w:rPr>
              <w:t>VU21896 Facilitate a supported playgroup</w:t>
            </w:r>
          </w:p>
        </w:tc>
        <w:tc>
          <w:tcPr>
            <w:tcW w:w="2029" w:type="pct"/>
            <w:vAlign w:val="center"/>
          </w:tcPr>
          <w:p w14:paraId="79514B6A" w14:textId="751687CD" w:rsidR="00D23F5D" w:rsidRPr="007446F3" w:rsidRDefault="00A01ACE" w:rsidP="00D23F5D">
            <w:pPr>
              <w:pStyle w:val="CMMBodycopyAB"/>
              <w:rPr>
                <w:szCs w:val="22"/>
              </w:rPr>
            </w:pPr>
            <w:bookmarkStart w:id="65" w:name="_Hlk151038979"/>
            <w:r w:rsidRPr="007446F3">
              <w:rPr>
                <w:szCs w:val="22"/>
              </w:rPr>
              <w:t>VU23608</w:t>
            </w:r>
            <w:r w:rsidR="00D23F5D" w:rsidRPr="007446F3">
              <w:rPr>
                <w:szCs w:val="22"/>
              </w:rPr>
              <w:t xml:space="preserve"> Facilitate Supported Playgroups using </w:t>
            </w:r>
            <w:r w:rsidR="00D23F5D" w:rsidRPr="007446F3">
              <w:rPr>
                <w:i/>
                <w:szCs w:val="22"/>
              </w:rPr>
              <w:t>smalltalk</w:t>
            </w:r>
            <w:r w:rsidR="00D23F5D" w:rsidRPr="007446F3">
              <w:rPr>
                <w:szCs w:val="22"/>
              </w:rPr>
              <w:t xml:space="preserve"> strategies</w:t>
            </w:r>
            <w:bookmarkEnd w:id="65"/>
          </w:p>
        </w:tc>
        <w:tc>
          <w:tcPr>
            <w:tcW w:w="942" w:type="pct"/>
            <w:vAlign w:val="center"/>
          </w:tcPr>
          <w:p w14:paraId="3EC714D3" w14:textId="7502A7F8" w:rsidR="00D23F5D" w:rsidRPr="009741E0" w:rsidRDefault="0055609B" w:rsidP="00D23F5D">
            <w:pPr>
              <w:pStyle w:val="CMMBodycopyAB"/>
              <w:rPr>
                <w:szCs w:val="22"/>
              </w:rPr>
            </w:pPr>
            <w:r w:rsidRPr="009741E0">
              <w:rPr>
                <w:szCs w:val="22"/>
              </w:rPr>
              <w:t>Not equivalent</w:t>
            </w:r>
          </w:p>
        </w:tc>
      </w:tr>
      <w:tr w:rsidR="00D23F5D" w:rsidRPr="00A16D08" w14:paraId="16A489BE" w14:textId="77777777" w:rsidTr="00D3260F">
        <w:tc>
          <w:tcPr>
            <w:tcW w:w="2029" w:type="pct"/>
            <w:vAlign w:val="center"/>
          </w:tcPr>
          <w:p w14:paraId="418F1D73" w14:textId="334414F1" w:rsidR="00D23F5D" w:rsidRPr="009741E0" w:rsidRDefault="0055609B" w:rsidP="00D23F5D">
            <w:pPr>
              <w:pStyle w:val="CMMBodycopyAB"/>
              <w:rPr>
                <w:szCs w:val="22"/>
              </w:rPr>
            </w:pPr>
            <w:r w:rsidRPr="009741E0">
              <w:rPr>
                <w:szCs w:val="22"/>
              </w:rPr>
              <w:t>VU21897 Support family transitions</w:t>
            </w:r>
          </w:p>
        </w:tc>
        <w:tc>
          <w:tcPr>
            <w:tcW w:w="2029" w:type="pct"/>
            <w:vAlign w:val="center"/>
          </w:tcPr>
          <w:p w14:paraId="2A699B52" w14:textId="6F021660" w:rsidR="00D23F5D" w:rsidRPr="007446F3" w:rsidRDefault="00A01ACE" w:rsidP="00D23F5D">
            <w:pPr>
              <w:pStyle w:val="CMMBodycopyAB"/>
              <w:rPr>
                <w:szCs w:val="22"/>
              </w:rPr>
            </w:pPr>
            <w:r w:rsidRPr="007446F3">
              <w:rPr>
                <w:szCs w:val="22"/>
              </w:rPr>
              <w:t>VU23609</w:t>
            </w:r>
            <w:r w:rsidR="00D23F5D" w:rsidRPr="007446F3">
              <w:rPr>
                <w:szCs w:val="22"/>
              </w:rPr>
              <w:t xml:space="preserve"> Support family connections</w:t>
            </w:r>
          </w:p>
        </w:tc>
        <w:tc>
          <w:tcPr>
            <w:tcW w:w="942" w:type="pct"/>
            <w:vAlign w:val="center"/>
          </w:tcPr>
          <w:p w14:paraId="30786AC3" w14:textId="331D8E36" w:rsidR="00D23F5D" w:rsidRPr="009741E0" w:rsidRDefault="0055609B" w:rsidP="00D23F5D">
            <w:pPr>
              <w:pStyle w:val="CMMBodycopyAB"/>
              <w:rPr>
                <w:szCs w:val="22"/>
              </w:rPr>
            </w:pPr>
            <w:r w:rsidRPr="009741E0">
              <w:rPr>
                <w:szCs w:val="22"/>
              </w:rPr>
              <w:t>Equivalent</w:t>
            </w:r>
          </w:p>
        </w:tc>
      </w:tr>
      <w:tr w:rsidR="00D23F5D" w:rsidRPr="00A16D08" w14:paraId="567C5B50" w14:textId="77777777" w:rsidTr="00D3260F">
        <w:tc>
          <w:tcPr>
            <w:tcW w:w="2029" w:type="pct"/>
            <w:vAlign w:val="center"/>
          </w:tcPr>
          <w:p w14:paraId="5A2A701B" w14:textId="69D3BDE1" w:rsidR="00D23F5D" w:rsidRPr="009741E0" w:rsidRDefault="00D23F5D" w:rsidP="00D23F5D">
            <w:pPr>
              <w:pStyle w:val="CMMBodycopyAB"/>
              <w:rPr>
                <w:szCs w:val="22"/>
              </w:rPr>
            </w:pPr>
            <w:r w:rsidRPr="009741E0">
              <w:rPr>
                <w:szCs w:val="22"/>
              </w:rPr>
              <w:t>VU21898 Conduct in home visits</w:t>
            </w:r>
          </w:p>
        </w:tc>
        <w:tc>
          <w:tcPr>
            <w:tcW w:w="2029" w:type="pct"/>
            <w:vAlign w:val="center"/>
          </w:tcPr>
          <w:p w14:paraId="291BA815" w14:textId="4776791C" w:rsidR="00D23F5D" w:rsidRPr="007446F3" w:rsidRDefault="00A01ACE" w:rsidP="00D23F5D">
            <w:pPr>
              <w:pStyle w:val="CMMBodycopyAB"/>
              <w:rPr>
                <w:szCs w:val="22"/>
              </w:rPr>
            </w:pPr>
            <w:bookmarkStart w:id="66" w:name="_Hlk151039036"/>
            <w:r w:rsidRPr="007446F3">
              <w:rPr>
                <w:szCs w:val="22"/>
              </w:rPr>
              <w:t>VU23610</w:t>
            </w:r>
            <w:r w:rsidR="00D23F5D" w:rsidRPr="007446F3">
              <w:rPr>
                <w:szCs w:val="22"/>
              </w:rPr>
              <w:t xml:space="preserve"> Provide In-Home Parent Coaching using </w:t>
            </w:r>
            <w:r w:rsidR="00D23F5D" w:rsidRPr="007446F3">
              <w:rPr>
                <w:i/>
                <w:szCs w:val="22"/>
              </w:rPr>
              <w:t>smalltalk</w:t>
            </w:r>
            <w:r w:rsidR="00D23F5D" w:rsidRPr="007446F3">
              <w:rPr>
                <w:szCs w:val="22"/>
              </w:rPr>
              <w:t xml:space="preserve"> strategies</w:t>
            </w:r>
            <w:bookmarkEnd w:id="66"/>
          </w:p>
        </w:tc>
        <w:tc>
          <w:tcPr>
            <w:tcW w:w="942" w:type="pct"/>
            <w:vAlign w:val="center"/>
          </w:tcPr>
          <w:p w14:paraId="250BF32A" w14:textId="5563AD4F" w:rsidR="00D23F5D" w:rsidRPr="009741E0" w:rsidRDefault="00D23F5D" w:rsidP="00D23F5D">
            <w:pPr>
              <w:pStyle w:val="CMMBodycopyAB"/>
              <w:rPr>
                <w:szCs w:val="22"/>
              </w:rPr>
            </w:pPr>
            <w:r w:rsidRPr="009741E0">
              <w:rPr>
                <w:szCs w:val="22"/>
              </w:rPr>
              <w:t>Not equivalent</w:t>
            </w:r>
          </w:p>
        </w:tc>
      </w:tr>
    </w:tbl>
    <w:p w14:paraId="5CFCE481" w14:textId="77777777" w:rsidR="00E6743C" w:rsidRPr="00E51215" w:rsidRDefault="00E6743C">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40"/>
        <w:gridCol w:w="7230"/>
      </w:tblGrid>
      <w:tr w:rsidR="00761074" w:rsidRPr="0019314C" w14:paraId="4C4AF9DE" w14:textId="77777777" w:rsidTr="00E6743C">
        <w:trPr>
          <w:trHeight w:val="363"/>
        </w:trPr>
        <w:tc>
          <w:tcPr>
            <w:tcW w:w="2840" w:type="dxa"/>
            <w:tcBorders>
              <w:top w:val="nil"/>
              <w:bottom w:val="nil"/>
              <w:right w:val="dotted" w:sz="4" w:space="0" w:color="888B8D" w:themeColor="accent2"/>
            </w:tcBorders>
            <w:shd w:val="clear" w:color="auto" w:fill="103D64" w:themeFill="text2"/>
          </w:tcPr>
          <w:p w14:paraId="0D3E55E5" w14:textId="306081ED" w:rsidR="00761074" w:rsidRPr="0019314C" w:rsidRDefault="00FB5078" w:rsidP="00AE1D2F">
            <w:pPr>
              <w:pStyle w:val="Heading3"/>
              <w:rPr>
                <w:sz w:val="22"/>
                <w:szCs w:val="22"/>
              </w:rPr>
            </w:pPr>
            <w:bookmarkStart w:id="67" w:name="_Toc479845655"/>
            <w:r w:rsidRPr="0019314C">
              <w:rPr>
                <w:sz w:val="22"/>
                <w:szCs w:val="22"/>
              </w:rPr>
              <w:br w:type="page"/>
            </w:r>
            <w:bookmarkStart w:id="68" w:name="_Toc99709779"/>
            <w:bookmarkStart w:id="69" w:name="_Toc101868183"/>
            <w:r w:rsidR="00761074" w:rsidRPr="0019314C">
              <w:rPr>
                <w:sz w:val="22"/>
                <w:szCs w:val="22"/>
              </w:rPr>
              <w:t>Course outcomes</w:t>
            </w:r>
            <w:bookmarkEnd w:id="67"/>
            <w:bookmarkEnd w:id="68"/>
            <w:bookmarkEnd w:id="69"/>
          </w:p>
        </w:tc>
        <w:tc>
          <w:tcPr>
            <w:tcW w:w="7230" w:type="dxa"/>
            <w:tcBorders>
              <w:top w:val="nil"/>
              <w:left w:val="dotted" w:sz="4" w:space="0" w:color="888B8D" w:themeColor="accent2"/>
              <w:bottom w:val="nil"/>
            </w:tcBorders>
            <w:shd w:val="clear" w:color="auto" w:fill="103D64" w:themeFill="text2"/>
          </w:tcPr>
          <w:p w14:paraId="2B71EAD7" w14:textId="77777777" w:rsidR="00761074" w:rsidRPr="0019314C" w:rsidRDefault="00761074" w:rsidP="00FA4EC9">
            <w:pPr>
              <w:pStyle w:val="VRQAFormSection"/>
              <w:framePr w:hSpace="0" w:wrap="auto" w:vAnchor="margin" w:hAnchor="text" w:xAlign="left" w:yAlign="inline"/>
              <w:ind w:left="37"/>
              <w:rPr>
                <w:sz w:val="22"/>
                <w:szCs w:val="22"/>
              </w:rPr>
            </w:pPr>
            <w:r w:rsidRPr="0019314C">
              <w:rPr>
                <w:sz w:val="22"/>
                <w:szCs w:val="22"/>
              </w:rPr>
              <w:t>Standards 5.5, 5.6 and 5.7 AQTF 2021 Standards for Accredited Courses</w:t>
            </w:r>
          </w:p>
        </w:tc>
      </w:tr>
      <w:tr w:rsidR="008006DE" w:rsidRPr="0019314C" w14:paraId="3DDC993F" w14:textId="77777777" w:rsidTr="006A3CDF">
        <w:trPr>
          <w:trHeight w:val="866"/>
        </w:trPr>
        <w:tc>
          <w:tcPr>
            <w:tcW w:w="2840" w:type="dxa"/>
            <w:tcBorders>
              <w:top w:val="nil"/>
              <w:left w:val="nil"/>
              <w:bottom w:val="dotted" w:sz="2" w:space="0" w:color="888B8D" w:themeColor="accent2"/>
              <w:right w:val="dotted" w:sz="2" w:space="0" w:color="888B8D" w:themeColor="accent2"/>
            </w:tcBorders>
          </w:tcPr>
          <w:p w14:paraId="0F05710D" w14:textId="1EECA4FD" w:rsidR="008006DE" w:rsidRPr="0019314C" w:rsidRDefault="008006DE" w:rsidP="00F22A55">
            <w:pPr>
              <w:pStyle w:val="Heading4"/>
              <w:rPr>
                <w:sz w:val="22"/>
                <w:szCs w:val="22"/>
              </w:rPr>
            </w:pPr>
            <w:bookmarkStart w:id="70" w:name="_Toc479845656"/>
            <w:bookmarkStart w:id="71" w:name="_Toc101868184"/>
            <w:r w:rsidRPr="0019314C">
              <w:rPr>
                <w:sz w:val="22"/>
                <w:szCs w:val="22"/>
              </w:rPr>
              <w:t>4.1 Qualification level</w:t>
            </w:r>
            <w:bookmarkEnd w:id="70"/>
            <w:bookmarkEnd w:id="71"/>
          </w:p>
        </w:tc>
        <w:tc>
          <w:tcPr>
            <w:tcW w:w="7230" w:type="dxa"/>
            <w:tcBorders>
              <w:top w:val="nil"/>
              <w:left w:val="dotted" w:sz="2" w:space="0" w:color="888B8D" w:themeColor="accent2"/>
              <w:bottom w:val="dotted" w:sz="4" w:space="0" w:color="auto"/>
              <w:right w:val="nil"/>
            </w:tcBorders>
          </w:tcPr>
          <w:p w14:paraId="5ECEC807" w14:textId="05A212CB" w:rsidR="00A12A07" w:rsidRPr="0019314C" w:rsidRDefault="00A01ACE" w:rsidP="005A26F9">
            <w:pPr>
              <w:pStyle w:val="CMMBodycopyAB"/>
              <w:rPr>
                <w:szCs w:val="22"/>
              </w:rPr>
            </w:pPr>
            <w:r w:rsidRPr="00A01ACE">
              <w:rPr>
                <w:i/>
                <w:szCs w:val="22"/>
              </w:rPr>
              <w:t>22651VIC</w:t>
            </w:r>
            <w:r w:rsidR="006A3CDF" w:rsidRPr="0019314C">
              <w:rPr>
                <w:i/>
                <w:szCs w:val="22"/>
              </w:rPr>
              <w:t xml:space="preserve"> </w:t>
            </w:r>
            <w:r w:rsidR="00CC4EBC" w:rsidRPr="00897D12">
              <w:rPr>
                <w:i/>
                <w:szCs w:val="22"/>
              </w:rPr>
              <w:t xml:space="preserve">Course in </w:t>
            </w:r>
            <w:r w:rsidR="000F05D6" w:rsidRPr="000F05D6">
              <w:rPr>
                <w:i/>
                <w:szCs w:val="22"/>
              </w:rPr>
              <w:t>Facilitating Supported Playgroups Using smalltalk Strategies</w:t>
            </w:r>
            <w:r w:rsidR="006A3CDF" w:rsidRPr="00897D12">
              <w:rPr>
                <w:szCs w:val="22"/>
              </w:rPr>
              <w:t xml:space="preserve"> meets an identified industry need, but does not have the breadth, depth or volume of learning of an AQF</w:t>
            </w:r>
            <w:r w:rsidR="00CC4EBC" w:rsidRPr="00897D12">
              <w:rPr>
                <w:szCs w:val="22"/>
              </w:rPr>
              <w:t xml:space="preserve"> level</w:t>
            </w:r>
            <w:r w:rsidR="006A3CDF" w:rsidRPr="00897D12">
              <w:rPr>
                <w:szCs w:val="22"/>
              </w:rPr>
              <w:t xml:space="preserve"> qualification.</w:t>
            </w:r>
          </w:p>
        </w:tc>
      </w:tr>
      <w:tr w:rsidR="00AC1758" w:rsidRPr="0019314C" w14:paraId="0EB89E8A" w14:textId="77777777" w:rsidTr="006A3CDF">
        <w:trPr>
          <w:trHeight w:val="1196"/>
        </w:trPr>
        <w:tc>
          <w:tcPr>
            <w:tcW w:w="2840" w:type="dxa"/>
            <w:tcBorders>
              <w:top w:val="dotted" w:sz="2" w:space="0" w:color="888B8D" w:themeColor="accent2"/>
              <w:left w:val="nil"/>
              <w:bottom w:val="dotted" w:sz="4" w:space="0" w:color="888B8D"/>
              <w:right w:val="dotted" w:sz="2" w:space="0" w:color="888B8D" w:themeColor="accent2"/>
            </w:tcBorders>
          </w:tcPr>
          <w:p w14:paraId="0D20F993" w14:textId="577B8586" w:rsidR="00AC1758" w:rsidRPr="0019314C" w:rsidRDefault="00AC1758" w:rsidP="00F22A55">
            <w:pPr>
              <w:pStyle w:val="Heading4"/>
              <w:rPr>
                <w:sz w:val="22"/>
                <w:szCs w:val="22"/>
              </w:rPr>
            </w:pPr>
            <w:bookmarkStart w:id="72" w:name="_Toc101868185"/>
            <w:r w:rsidRPr="0019314C">
              <w:rPr>
                <w:sz w:val="22"/>
                <w:szCs w:val="22"/>
              </w:rPr>
              <w:t>4.2 Foundation skills</w:t>
            </w:r>
            <w:bookmarkEnd w:id="72"/>
          </w:p>
        </w:tc>
        <w:tc>
          <w:tcPr>
            <w:tcW w:w="7230" w:type="dxa"/>
            <w:tcBorders>
              <w:top w:val="dotted" w:sz="4" w:space="0" w:color="auto"/>
              <w:left w:val="dotted" w:sz="2" w:space="0" w:color="888B8D" w:themeColor="accent2"/>
              <w:bottom w:val="dotted" w:sz="4" w:space="0" w:color="888B8D"/>
              <w:right w:val="nil"/>
            </w:tcBorders>
          </w:tcPr>
          <w:p w14:paraId="45134130" w14:textId="0F72CDC6" w:rsidR="00AC1758" w:rsidRPr="00897D12" w:rsidRDefault="006A3CDF" w:rsidP="008C6032">
            <w:pPr>
              <w:pStyle w:val="CMMBodycopyAB"/>
              <w:rPr>
                <w:szCs w:val="22"/>
              </w:rPr>
            </w:pPr>
            <w:r w:rsidRPr="00897D12">
              <w:rPr>
                <w:szCs w:val="22"/>
              </w:rPr>
              <w:t>Foundation skills essential to performance are embedded within the unit</w:t>
            </w:r>
            <w:r w:rsidR="000B661C" w:rsidRPr="00897D12">
              <w:rPr>
                <w:szCs w:val="22"/>
              </w:rPr>
              <w:t>s</w:t>
            </w:r>
            <w:r w:rsidRPr="00897D12">
              <w:rPr>
                <w:szCs w:val="22"/>
              </w:rPr>
              <w:t xml:space="preserve"> of competency within this course. Foundation skill requirements, where not explicit in the performance criteria, are identified in the ‘Foundation Skills’ field of the unit</w:t>
            </w:r>
            <w:r w:rsidR="000B661C" w:rsidRPr="00897D12">
              <w:rPr>
                <w:szCs w:val="22"/>
              </w:rPr>
              <w:t>s</w:t>
            </w:r>
            <w:r w:rsidRPr="00897D12">
              <w:rPr>
                <w:szCs w:val="22"/>
              </w:rPr>
              <w:t xml:space="preserve"> of competency.</w:t>
            </w:r>
          </w:p>
        </w:tc>
      </w:tr>
      <w:tr w:rsidR="00AC1758" w:rsidRPr="0019314C" w14:paraId="22AC1025" w14:textId="77777777" w:rsidTr="00D61631">
        <w:trPr>
          <w:trHeight w:val="561"/>
        </w:trPr>
        <w:tc>
          <w:tcPr>
            <w:tcW w:w="2840" w:type="dxa"/>
            <w:tcBorders>
              <w:top w:val="dotted" w:sz="4" w:space="0" w:color="888B8D"/>
              <w:left w:val="nil"/>
              <w:bottom w:val="dotted" w:sz="2" w:space="0" w:color="888B8D" w:themeColor="accent2"/>
              <w:right w:val="dotted" w:sz="2" w:space="0" w:color="888B8D" w:themeColor="accent2"/>
            </w:tcBorders>
          </w:tcPr>
          <w:p w14:paraId="44C6B719" w14:textId="59ADE06C" w:rsidR="00AC1758" w:rsidRPr="0019314C" w:rsidRDefault="00AC1758" w:rsidP="00F22A55">
            <w:pPr>
              <w:pStyle w:val="Heading4"/>
              <w:rPr>
                <w:sz w:val="22"/>
                <w:szCs w:val="22"/>
              </w:rPr>
            </w:pPr>
            <w:bookmarkStart w:id="73" w:name="_Toc101868186"/>
            <w:r w:rsidRPr="0019314C">
              <w:rPr>
                <w:sz w:val="22"/>
                <w:szCs w:val="22"/>
              </w:rPr>
              <w:t xml:space="preserve">4.3 </w:t>
            </w:r>
            <w:bookmarkStart w:id="74" w:name="_Toc479845658"/>
            <w:r w:rsidRPr="0019314C">
              <w:rPr>
                <w:sz w:val="22"/>
                <w:szCs w:val="22"/>
              </w:rPr>
              <w:t>Recognition given to the course</w:t>
            </w:r>
            <w:bookmarkEnd w:id="74"/>
            <w:r w:rsidRPr="0019314C">
              <w:rPr>
                <w:sz w:val="22"/>
                <w:szCs w:val="22"/>
              </w:rPr>
              <w:t xml:space="preserve"> (if applicable)</w:t>
            </w:r>
            <w:bookmarkEnd w:id="73"/>
          </w:p>
        </w:tc>
        <w:tc>
          <w:tcPr>
            <w:tcW w:w="7230" w:type="dxa"/>
            <w:tcBorders>
              <w:top w:val="dotted" w:sz="4" w:space="0" w:color="888B8D"/>
              <w:left w:val="dotted" w:sz="2" w:space="0" w:color="888B8D" w:themeColor="accent2"/>
              <w:bottom w:val="dotted" w:sz="2" w:space="0" w:color="888B8D" w:themeColor="accent2"/>
              <w:right w:val="nil"/>
            </w:tcBorders>
          </w:tcPr>
          <w:p w14:paraId="166B0503" w14:textId="550A1F35" w:rsidR="00AC1758" w:rsidRPr="00191564" w:rsidRDefault="00FF7335" w:rsidP="005A26F9">
            <w:pPr>
              <w:pStyle w:val="CMMBodycopyAB"/>
              <w:rPr>
                <w:szCs w:val="22"/>
                <w:lang w:val="en-US"/>
              </w:rPr>
            </w:pPr>
            <w:r w:rsidRPr="00897D12">
              <w:rPr>
                <w:szCs w:val="22"/>
                <w:lang w:val="en-US"/>
              </w:rPr>
              <w:t xml:space="preserve">The </w:t>
            </w:r>
            <w:r w:rsidRPr="00897D12">
              <w:rPr>
                <w:i/>
                <w:szCs w:val="22"/>
                <w:lang w:val="en-US"/>
              </w:rPr>
              <w:t xml:space="preserve">Course in </w:t>
            </w:r>
            <w:r w:rsidR="000F05D6" w:rsidRPr="000F05D6">
              <w:rPr>
                <w:i/>
                <w:szCs w:val="22"/>
                <w:lang w:val="en-US"/>
              </w:rPr>
              <w:t>Facilitating Supported Playgroups Using smalltalk Strategies</w:t>
            </w:r>
            <w:r w:rsidRPr="00897D12">
              <w:rPr>
                <w:szCs w:val="22"/>
                <w:lang w:val="en-US"/>
              </w:rPr>
              <w:t xml:space="preserve"> has been developed in partnership with </w:t>
            </w:r>
            <w:r w:rsidR="00E67D3B">
              <w:rPr>
                <w:szCs w:val="22"/>
                <w:lang w:val="en-US"/>
              </w:rPr>
              <w:t xml:space="preserve">the </w:t>
            </w:r>
            <w:r w:rsidR="00E67D3B" w:rsidRPr="00FD0C18">
              <w:rPr>
                <w:color w:val="000000"/>
                <w:szCs w:val="22"/>
                <w:bdr w:val="none" w:sz="0" w:space="0" w:color="auto" w:frame="1"/>
              </w:rPr>
              <w:t>Department of Families, Fairness and Housing</w:t>
            </w:r>
            <w:r w:rsidR="00E67D3B" w:rsidRPr="00897D12">
              <w:rPr>
                <w:szCs w:val="22"/>
                <w:lang w:val="en-US"/>
              </w:rPr>
              <w:t xml:space="preserve"> </w:t>
            </w:r>
            <w:r w:rsidRPr="00897D12">
              <w:rPr>
                <w:szCs w:val="22"/>
                <w:lang w:val="en-US"/>
              </w:rPr>
              <w:t>to provide accredited training for facilitators of</w:t>
            </w:r>
            <w:r w:rsidRPr="00897D12">
              <w:rPr>
                <w:szCs w:val="22"/>
                <w:lang w:val="en-AU"/>
              </w:rPr>
              <w:t xml:space="preserve"> Victorian government</w:t>
            </w:r>
            <w:r w:rsidRPr="00897D12">
              <w:rPr>
                <w:szCs w:val="22"/>
                <w:lang w:val="en-US"/>
              </w:rPr>
              <w:t xml:space="preserve"> funded Supported Playgroup </w:t>
            </w:r>
            <w:r w:rsidR="00E67D3B">
              <w:rPr>
                <w:szCs w:val="22"/>
                <w:lang w:val="en-US"/>
              </w:rPr>
              <w:t>P</w:t>
            </w:r>
            <w:r w:rsidRPr="00897D12">
              <w:rPr>
                <w:szCs w:val="22"/>
                <w:lang w:val="en-US"/>
              </w:rPr>
              <w:t>rograms in order to address the</w:t>
            </w:r>
            <w:r w:rsidRPr="00897D12">
              <w:rPr>
                <w:szCs w:val="22"/>
              </w:rPr>
              <w:t xml:space="preserve"> skills, knowledge and competency</w:t>
            </w:r>
            <w:r w:rsidRPr="00897D12">
              <w:rPr>
                <w:szCs w:val="22"/>
                <w:lang w:val="en-US"/>
              </w:rPr>
              <w:t xml:space="preserve"> requirements of the job role.</w:t>
            </w:r>
          </w:p>
        </w:tc>
      </w:tr>
      <w:tr w:rsidR="00AC1758" w:rsidRPr="0019314C" w14:paraId="43ED5014" w14:textId="77777777" w:rsidTr="00D61631">
        <w:trPr>
          <w:trHeight w:val="73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17D2F13" w:rsidR="00AC1758" w:rsidRPr="0019314C" w:rsidRDefault="00AC1758" w:rsidP="006C22BE">
            <w:pPr>
              <w:pStyle w:val="Heading4"/>
              <w:rPr>
                <w:b w:val="0"/>
                <w:bCs/>
                <w:sz w:val="22"/>
                <w:szCs w:val="22"/>
              </w:rPr>
            </w:pPr>
            <w:bookmarkStart w:id="75" w:name="_Toc479845659"/>
            <w:bookmarkStart w:id="76" w:name="_Toc101868187"/>
            <w:r w:rsidRPr="0019314C">
              <w:rPr>
                <w:sz w:val="22"/>
                <w:szCs w:val="22"/>
              </w:rPr>
              <w:lastRenderedPageBreak/>
              <w:t>4.4</w:t>
            </w:r>
            <w:r w:rsidRPr="0019314C">
              <w:rPr>
                <w:b w:val="0"/>
                <w:bCs/>
                <w:sz w:val="22"/>
                <w:szCs w:val="22"/>
              </w:rPr>
              <w:t xml:space="preserve"> </w:t>
            </w:r>
            <w:r w:rsidRPr="0019314C">
              <w:rPr>
                <w:rStyle w:val="Heading4Char"/>
                <w:b/>
                <w:bCs/>
                <w:sz w:val="22"/>
                <w:szCs w:val="22"/>
              </w:rPr>
              <w:t>Licensing/regulatory requirements</w:t>
            </w:r>
            <w:bookmarkEnd w:id="75"/>
            <w:r w:rsidRPr="0019314C">
              <w:rPr>
                <w:rStyle w:val="Heading4Char"/>
                <w:b/>
                <w:bCs/>
                <w:sz w:val="22"/>
                <w:szCs w:val="22"/>
              </w:rPr>
              <w:t xml:space="preserve"> (if applicable)</w:t>
            </w:r>
            <w:bookmarkEnd w:id="76"/>
          </w:p>
        </w:tc>
        <w:tc>
          <w:tcPr>
            <w:tcW w:w="7230" w:type="dxa"/>
            <w:tcBorders>
              <w:top w:val="dotted" w:sz="2" w:space="0" w:color="888B8D" w:themeColor="accent2"/>
              <w:left w:val="dotted" w:sz="2" w:space="0" w:color="888B8D" w:themeColor="accent2"/>
              <w:bottom w:val="dotted" w:sz="2" w:space="0" w:color="888B8D" w:themeColor="accent2"/>
              <w:right w:val="nil"/>
            </w:tcBorders>
          </w:tcPr>
          <w:p w14:paraId="1D1B85EB" w14:textId="55EE528B" w:rsidR="00CA4D92" w:rsidRPr="0019314C" w:rsidRDefault="0034734C" w:rsidP="005A26F9">
            <w:pPr>
              <w:pStyle w:val="CMMBodycopyAB"/>
              <w:rPr>
                <w:szCs w:val="22"/>
              </w:rPr>
            </w:pPr>
            <w:r w:rsidRPr="00E67D3B">
              <w:rPr>
                <w:szCs w:val="22"/>
              </w:rPr>
              <w:t>Not applicable.</w:t>
            </w:r>
          </w:p>
        </w:tc>
      </w:tr>
    </w:tbl>
    <w:p w14:paraId="2BD7B734" w14:textId="3DA73637" w:rsidR="00534E6C" w:rsidRPr="00E51215" w:rsidRDefault="00534E6C">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080194" w:rsidRPr="0019314C" w14:paraId="0995F888" w14:textId="77777777" w:rsidTr="00E6743C">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19314C" w:rsidRDefault="00080194" w:rsidP="00B026EB">
            <w:pPr>
              <w:pStyle w:val="Heading3"/>
              <w:rPr>
                <w:sz w:val="22"/>
                <w:szCs w:val="22"/>
              </w:rPr>
            </w:pPr>
            <w:bookmarkStart w:id="77" w:name="_Toc479845660"/>
            <w:bookmarkStart w:id="78" w:name="_Toc101868188"/>
            <w:bookmarkStart w:id="79" w:name="_Hlk97310139"/>
            <w:r w:rsidRPr="0019314C">
              <w:rPr>
                <w:sz w:val="22"/>
                <w:szCs w:val="22"/>
              </w:rPr>
              <w:t>Course rules</w:t>
            </w:r>
            <w:bookmarkEnd w:id="77"/>
            <w:bookmarkEnd w:id="78"/>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19314C" w:rsidRDefault="00080194" w:rsidP="00FA4EC9">
            <w:pPr>
              <w:pStyle w:val="VRQAFormSection"/>
              <w:framePr w:hSpace="0" w:wrap="auto" w:vAnchor="margin" w:hAnchor="text" w:xAlign="left" w:yAlign="inline"/>
              <w:ind w:left="37"/>
              <w:rPr>
                <w:sz w:val="22"/>
                <w:szCs w:val="22"/>
              </w:rPr>
            </w:pPr>
            <w:r w:rsidRPr="0019314C">
              <w:rPr>
                <w:sz w:val="22"/>
                <w:szCs w:val="22"/>
              </w:rPr>
              <w:t>Standards</w:t>
            </w:r>
            <w:r w:rsidR="00CE1A74" w:rsidRPr="0019314C">
              <w:rPr>
                <w:sz w:val="22"/>
                <w:szCs w:val="22"/>
              </w:rPr>
              <w:t xml:space="preserve"> 5.8</w:t>
            </w:r>
            <w:r w:rsidR="00DC65F1" w:rsidRPr="0019314C">
              <w:rPr>
                <w:sz w:val="22"/>
                <w:szCs w:val="22"/>
              </w:rPr>
              <w:t xml:space="preserve"> and</w:t>
            </w:r>
            <w:r w:rsidR="00CE1A74" w:rsidRPr="0019314C">
              <w:rPr>
                <w:sz w:val="22"/>
                <w:szCs w:val="22"/>
              </w:rPr>
              <w:t xml:space="preserve"> 5.9</w:t>
            </w:r>
            <w:r w:rsidRPr="0019314C">
              <w:rPr>
                <w:sz w:val="22"/>
                <w:szCs w:val="22"/>
              </w:rPr>
              <w:t xml:space="preserve"> AQTF </w:t>
            </w:r>
            <w:r w:rsidR="000C7BDD" w:rsidRPr="0019314C">
              <w:rPr>
                <w:sz w:val="22"/>
                <w:szCs w:val="22"/>
              </w:rPr>
              <w:t xml:space="preserve">2021 </w:t>
            </w:r>
            <w:r w:rsidRPr="0019314C">
              <w:rPr>
                <w:sz w:val="22"/>
                <w:szCs w:val="22"/>
              </w:rPr>
              <w:t>Standards for Accredited Courses</w:t>
            </w:r>
          </w:p>
        </w:tc>
      </w:tr>
      <w:tr w:rsidR="00080194" w:rsidRPr="0019314C" w14:paraId="2DB5BCE4" w14:textId="77777777" w:rsidTr="00E6743C">
        <w:trPr>
          <w:trHeight w:val="363"/>
        </w:trPr>
        <w:tc>
          <w:tcPr>
            <w:tcW w:w="2811" w:type="dxa"/>
            <w:tcBorders>
              <w:top w:val="nil"/>
              <w:left w:val="nil"/>
              <w:bottom w:val="dotted" w:sz="2" w:space="0" w:color="888B8D" w:themeColor="accent2"/>
              <w:right w:val="dotted" w:sz="2" w:space="0" w:color="888B8D" w:themeColor="accent2"/>
            </w:tcBorders>
          </w:tcPr>
          <w:p w14:paraId="74D9B4E2" w14:textId="028AF898" w:rsidR="009F36D6" w:rsidRPr="0019314C" w:rsidRDefault="009F36D6" w:rsidP="00B026EB">
            <w:pPr>
              <w:pStyle w:val="Heading4"/>
              <w:rPr>
                <w:sz w:val="22"/>
                <w:szCs w:val="22"/>
              </w:rPr>
            </w:pPr>
            <w:bookmarkStart w:id="80" w:name="_Toc479845661"/>
            <w:bookmarkStart w:id="81" w:name="_Toc101868189"/>
            <w:bookmarkEnd w:id="79"/>
            <w:r w:rsidRPr="0019314C">
              <w:rPr>
                <w:sz w:val="22"/>
                <w:szCs w:val="22"/>
              </w:rPr>
              <w:t>5.1 Course structure</w:t>
            </w:r>
            <w:bookmarkEnd w:id="80"/>
            <w:bookmarkEnd w:id="81"/>
            <w:r w:rsidRPr="0019314C">
              <w:rPr>
                <w:sz w:val="22"/>
                <w:szCs w:val="22"/>
              </w:rPr>
              <w:t xml:space="preserve"> </w:t>
            </w:r>
          </w:p>
          <w:p w14:paraId="5061ED1B" w14:textId="77777777" w:rsidR="00080194" w:rsidRPr="0019314C"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52CBAC6F" w14:textId="4890E8FE" w:rsidR="00D61631" w:rsidRPr="00897D12" w:rsidRDefault="00D61631" w:rsidP="00D61631">
            <w:pPr>
              <w:pStyle w:val="CMMBodycopyAB"/>
              <w:rPr>
                <w:szCs w:val="22"/>
              </w:rPr>
            </w:pPr>
            <w:r w:rsidRPr="00897D12">
              <w:rPr>
                <w:szCs w:val="22"/>
              </w:rPr>
              <w:t xml:space="preserve">To be eligible for a Statement of Attainment for the </w:t>
            </w:r>
            <w:r w:rsidR="00A01ACE" w:rsidRPr="00A01ACE">
              <w:rPr>
                <w:b/>
                <w:i/>
                <w:szCs w:val="22"/>
              </w:rPr>
              <w:t>22651VIC</w:t>
            </w:r>
            <w:r w:rsidRPr="00897D12">
              <w:rPr>
                <w:b/>
                <w:i/>
                <w:szCs w:val="22"/>
              </w:rPr>
              <w:t xml:space="preserve"> </w:t>
            </w:r>
            <w:r w:rsidR="00CC4EBC" w:rsidRPr="00897D12">
              <w:rPr>
                <w:b/>
                <w:i/>
                <w:szCs w:val="22"/>
              </w:rPr>
              <w:t>Course in</w:t>
            </w:r>
            <w:r w:rsidR="00D24F5D">
              <w:rPr>
                <w:b/>
                <w:i/>
                <w:szCs w:val="22"/>
              </w:rPr>
              <w:t xml:space="preserve"> </w:t>
            </w:r>
            <w:r w:rsidR="000F05D6" w:rsidRPr="000F05D6">
              <w:rPr>
                <w:b/>
                <w:i/>
                <w:szCs w:val="22"/>
                <w:lang w:val="en-US"/>
              </w:rPr>
              <w:t>Facilitating Supported Playgroups Using smalltalk Strategies</w:t>
            </w:r>
            <w:r w:rsidRPr="00897D12">
              <w:rPr>
                <w:szCs w:val="22"/>
              </w:rPr>
              <w:t xml:space="preserve">, participants must successfully complete the </w:t>
            </w:r>
            <w:r w:rsidR="00CC4EBC" w:rsidRPr="00897D12">
              <w:rPr>
                <w:szCs w:val="22"/>
              </w:rPr>
              <w:t>five</w:t>
            </w:r>
            <w:r w:rsidRPr="00897D12">
              <w:rPr>
                <w:szCs w:val="22"/>
              </w:rPr>
              <w:t xml:space="preserve"> (</w:t>
            </w:r>
            <w:r w:rsidR="00CC4EBC" w:rsidRPr="00897D12">
              <w:rPr>
                <w:szCs w:val="22"/>
              </w:rPr>
              <w:t>5</w:t>
            </w:r>
            <w:r w:rsidRPr="00897D12">
              <w:rPr>
                <w:szCs w:val="22"/>
              </w:rPr>
              <w:t>) units listed in table below.</w:t>
            </w:r>
          </w:p>
          <w:p w14:paraId="57D1FBCD" w14:textId="6AA2F4B7" w:rsidR="003C638F" w:rsidRPr="0019314C" w:rsidRDefault="00D61631" w:rsidP="00D61631">
            <w:pPr>
              <w:pStyle w:val="CMMBodycopyAB"/>
              <w:rPr>
                <w:szCs w:val="22"/>
              </w:rPr>
            </w:pPr>
            <w:r w:rsidRPr="00897D12">
              <w:rPr>
                <w:szCs w:val="22"/>
              </w:rPr>
              <w:t>Where the full course is not completed, a Statement of Attainment will be issued for any completed unit.</w:t>
            </w:r>
          </w:p>
        </w:tc>
      </w:tr>
    </w:tbl>
    <w:p w14:paraId="45D21124" w14:textId="35CABC38" w:rsidR="00A35DE0" w:rsidRPr="00E51215" w:rsidRDefault="00A35DE0">
      <w:pPr>
        <w:rPr>
          <w:rFonts w:ascii="Arial" w:hAnsi="Arial" w:cs="Arial"/>
          <w:sz w:val="22"/>
          <w:szCs w:val="22"/>
        </w:rPr>
      </w:pPr>
    </w:p>
    <w:tbl>
      <w:tblPr>
        <w:tblStyle w:val="TableGrid"/>
        <w:tblW w:w="10070" w:type="dxa"/>
        <w:tblInd w:w="-10" w:type="dxa"/>
        <w:tblLayout w:type="fixed"/>
        <w:tblLook w:val="04A0" w:firstRow="1" w:lastRow="0" w:firstColumn="1" w:lastColumn="0" w:noHBand="0" w:noVBand="1"/>
      </w:tblPr>
      <w:tblGrid>
        <w:gridCol w:w="1547"/>
        <w:gridCol w:w="4414"/>
        <w:gridCol w:w="1562"/>
        <w:gridCol w:w="1418"/>
        <w:gridCol w:w="1129"/>
      </w:tblGrid>
      <w:tr w:rsidR="00A572D9" w:rsidRPr="0019314C" w14:paraId="0DCE041E" w14:textId="77777777" w:rsidTr="00655EFD">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code</w:t>
            </w:r>
          </w:p>
        </w:tc>
        <w:tc>
          <w:tcPr>
            <w:tcW w:w="4414"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19314C" w:rsidRDefault="00A572D9" w:rsidP="00A572D9">
            <w:pPr>
              <w:pStyle w:val="VRQAIntro"/>
              <w:tabs>
                <w:tab w:val="clear" w:pos="160"/>
                <w:tab w:val="left" w:pos="51"/>
              </w:tabs>
              <w:spacing w:before="60" w:after="0"/>
              <w:rPr>
                <w:color w:val="FFFFFF" w:themeColor="background1"/>
                <w:sz w:val="22"/>
                <w:szCs w:val="22"/>
              </w:rPr>
            </w:pPr>
            <w:r w:rsidRPr="0019314C">
              <w:rPr>
                <w:b/>
                <w:bCs/>
                <w:color w:val="FFFFFF" w:themeColor="background1"/>
                <w:sz w:val="22"/>
                <w:szCs w:val="22"/>
              </w:rPr>
              <w:t>Unit of competency title</w:t>
            </w:r>
          </w:p>
        </w:tc>
        <w:tc>
          <w:tcPr>
            <w:tcW w:w="1562"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b/>
                <w:bCs/>
                <w:color w:val="FFFFFF" w:themeColor="background1"/>
                <w:sz w:val="22"/>
                <w:szCs w:val="22"/>
              </w:rPr>
              <w:t>Field of Education code</w:t>
            </w:r>
            <w:r w:rsidR="00FB2BF8" w:rsidRPr="0019314C">
              <w:rPr>
                <w:b/>
                <w:bCs/>
                <w:color w:val="FFFFFF" w:themeColor="background1"/>
                <w:sz w:val="22"/>
                <w:szCs w:val="22"/>
              </w:rPr>
              <w:br/>
            </w:r>
            <w:r w:rsidRPr="0019314C">
              <w:rPr>
                <w:b/>
                <w:bCs/>
                <w:color w:val="FFFFFF" w:themeColor="background1"/>
                <w:sz w:val="22"/>
                <w:szCs w:val="22"/>
              </w:rPr>
              <w:t>(six-digit)</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19314C"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19314C">
              <w:rPr>
                <w:rFonts w:eastAsiaTheme="minorHAnsi"/>
                <w:b/>
                <w:bCs/>
                <w:color w:val="FFFFFF" w:themeColor="background1"/>
                <w:sz w:val="22"/>
                <w:szCs w:val="22"/>
                <w:lang w:val="en-GB" w:eastAsia="en-US"/>
              </w:rPr>
              <w:t>Nominal hours</w:t>
            </w:r>
          </w:p>
        </w:tc>
      </w:tr>
      <w:tr w:rsidR="00A572D9" w:rsidRPr="0019314C" w14:paraId="34F01F18" w14:textId="77777777" w:rsidTr="00D23F5D">
        <w:trPr>
          <w:trHeight w:val="578"/>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085422C7" w:rsidR="00A572D9" w:rsidRPr="00980153" w:rsidRDefault="000F3BD4" w:rsidP="00D23F5D">
            <w:pPr>
              <w:pStyle w:val="CMMBodycopyAB"/>
              <w:rPr>
                <w:szCs w:val="22"/>
              </w:rPr>
            </w:pPr>
            <w:r w:rsidRPr="00980153">
              <w:rPr>
                <w:szCs w:val="22"/>
              </w:rPr>
              <w:t>VU23606</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0A178573" w:rsidR="00A572D9" w:rsidRPr="0019314C" w:rsidRDefault="0013704E" w:rsidP="00D23F5D">
            <w:pPr>
              <w:pStyle w:val="CMMBodycopyAB"/>
              <w:rPr>
                <w:szCs w:val="22"/>
              </w:rPr>
            </w:pPr>
            <w:r w:rsidRPr="0013704E">
              <w:rPr>
                <w:szCs w:val="22"/>
              </w:rPr>
              <w:t>Analyse the practice framework to guide practice</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55E3B052" w:rsidR="00A572D9" w:rsidRPr="00CC4EBC" w:rsidRDefault="00D23F5D" w:rsidP="00D23F5D">
            <w:pPr>
              <w:pStyle w:val="CMMBodycopyAB"/>
              <w:jc w:val="center"/>
              <w:rPr>
                <w:szCs w:val="22"/>
              </w:rPr>
            </w:pPr>
            <w:r w:rsidRPr="00D23F5D">
              <w:rPr>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EBEA6FF" w14:textId="3FE982B4" w:rsidR="00A572D9" w:rsidRPr="00CC4EBC" w:rsidRDefault="00D23F5D" w:rsidP="00D23F5D">
            <w:pPr>
              <w:pStyle w:val="CMMBodycopyAB"/>
              <w:jc w:val="center"/>
              <w:rPr>
                <w:szCs w:val="22"/>
              </w:rPr>
            </w:pPr>
            <w:r>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73198429" w14:textId="162F4837" w:rsidR="00A572D9" w:rsidRPr="00CC4EBC" w:rsidRDefault="000B661C" w:rsidP="00D61631">
            <w:pPr>
              <w:pStyle w:val="CMMBodycopyAB"/>
              <w:jc w:val="center"/>
              <w:rPr>
                <w:szCs w:val="22"/>
              </w:rPr>
            </w:pPr>
            <w:r>
              <w:rPr>
                <w:szCs w:val="22"/>
              </w:rPr>
              <w:t>15</w:t>
            </w:r>
          </w:p>
        </w:tc>
      </w:tr>
      <w:tr w:rsidR="00D23F5D" w:rsidRPr="0019314C" w14:paraId="2CE983D5"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8733959" w14:textId="03A1ED87" w:rsidR="00D23F5D" w:rsidRPr="00980153" w:rsidRDefault="00A01ACE" w:rsidP="00D23F5D">
            <w:pPr>
              <w:pStyle w:val="CMMBodycopyAB"/>
              <w:rPr>
                <w:szCs w:val="22"/>
              </w:rPr>
            </w:pPr>
            <w:r w:rsidRPr="00980153">
              <w:rPr>
                <w:szCs w:val="22"/>
              </w:rPr>
              <w:t>VU23607</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76BC999" w14:textId="57D9D7A9" w:rsidR="00D23F5D" w:rsidRPr="0019314C" w:rsidRDefault="00D23F5D" w:rsidP="00D23F5D">
            <w:pPr>
              <w:pStyle w:val="CMMBodycopyAB"/>
              <w:rPr>
                <w:szCs w:val="22"/>
              </w:rPr>
            </w:pPr>
            <w:r w:rsidRPr="00CC4EBC">
              <w:rPr>
                <w:szCs w:val="22"/>
              </w:rPr>
              <w:t>Engage with parents to participate in a Supported Playgroup program</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D21CA40" w14:textId="584C5583"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458C0A8" w14:textId="6B61146D"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BE3CAD8" w14:textId="79BF7DDE" w:rsidR="00D23F5D" w:rsidRPr="0019314C" w:rsidRDefault="000B661C" w:rsidP="00D23F5D">
            <w:pPr>
              <w:pStyle w:val="CMMBodycopyAB"/>
              <w:jc w:val="center"/>
              <w:rPr>
                <w:rFonts w:eastAsiaTheme="minorHAnsi"/>
                <w:szCs w:val="22"/>
              </w:rPr>
            </w:pPr>
            <w:r>
              <w:rPr>
                <w:rFonts w:eastAsiaTheme="minorHAnsi"/>
                <w:szCs w:val="22"/>
              </w:rPr>
              <w:t>25</w:t>
            </w:r>
          </w:p>
        </w:tc>
      </w:tr>
      <w:tr w:rsidR="00D23F5D" w:rsidRPr="0019314C" w14:paraId="2C869E52"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66158C06" w14:textId="2CCA005F" w:rsidR="00D23F5D" w:rsidRPr="00980153" w:rsidRDefault="00A01ACE" w:rsidP="00D23F5D">
            <w:pPr>
              <w:pStyle w:val="CMMBodycopyAB"/>
              <w:rPr>
                <w:szCs w:val="22"/>
              </w:rPr>
            </w:pPr>
            <w:r w:rsidRPr="00980153">
              <w:rPr>
                <w:szCs w:val="22"/>
              </w:rPr>
              <w:t>VU23608</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3A9BA4A" w14:textId="2239B136" w:rsidR="00D23F5D" w:rsidRPr="0019314C" w:rsidRDefault="00D23F5D" w:rsidP="00D23F5D">
            <w:pPr>
              <w:pStyle w:val="CMMBodycopyAB"/>
              <w:rPr>
                <w:szCs w:val="22"/>
              </w:rPr>
            </w:pPr>
            <w:r w:rsidRPr="00CC4EBC">
              <w:rPr>
                <w:szCs w:val="22"/>
              </w:rPr>
              <w:t xml:space="preserve">Facilitate Supported Playgroups using </w:t>
            </w:r>
            <w:r w:rsidRPr="00CC4EBC">
              <w:rPr>
                <w:i/>
                <w:szCs w:val="22"/>
              </w:rPr>
              <w:t>smalltalk</w:t>
            </w:r>
            <w:r w:rsidRPr="00CC4EBC">
              <w:rPr>
                <w:szCs w:val="22"/>
              </w:rPr>
              <w:t xml:space="preserve"> strategies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15C893F" w14:textId="037955D7"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5609D9A0" w14:textId="06598C04"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52EEC19E" w14:textId="4A877392" w:rsidR="00D23F5D" w:rsidRPr="0019314C" w:rsidRDefault="000B661C" w:rsidP="00D23F5D">
            <w:pPr>
              <w:pStyle w:val="CMMBodycopyAB"/>
              <w:jc w:val="center"/>
              <w:rPr>
                <w:rFonts w:eastAsiaTheme="minorHAnsi"/>
                <w:szCs w:val="22"/>
              </w:rPr>
            </w:pPr>
            <w:r>
              <w:rPr>
                <w:rFonts w:eastAsiaTheme="minorHAnsi"/>
                <w:szCs w:val="22"/>
              </w:rPr>
              <w:t>30</w:t>
            </w:r>
          </w:p>
        </w:tc>
      </w:tr>
      <w:tr w:rsidR="00D23F5D" w:rsidRPr="0019314C" w14:paraId="5EB45613"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374740D" w14:textId="7499B499" w:rsidR="00D23F5D" w:rsidRPr="00980153" w:rsidRDefault="00A01ACE" w:rsidP="00D23F5D">
            <w:pPr>
              <w:pStyle w:val="CMMBodycopyAB"/>
              <w:rPr>
                <w:szCs w:val="22"/>
              </w:rPr>
            </w:pPr>
            <w:r w:rsidRPr="00980153">
              <w:rPr>
                <w:szCs w:val="22"/>
              </w:rPr>
              <w:t>VU23609</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594DC67" w14:textId="055B70A9" w:rsidR="00D23F5D" w:rsidRPr="0019314C" w:rsidRDefault="00D23F5D" w:rsidP="00D23F5D">
            <w:pPr>
              <w:pStyle w:val="CMMBodycopyAB"/>
              <w:rPr>
                <w:szCs w:val="22"/>
              </w:rPr>
            </w:pPr>
            <w:r w:rsidRPr="00CC4EBC">
              <w:rPr>
                <w:szCs w:val="22"/>
              </w:rPr>
              <w:t>Support family connections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AD858C7" w14:textId="60DEC503"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8D27958" w14:textId="345D3704"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D8627DE" w14:textId="6FBD360A" w:rsidR="00D23F5D" w:rsidRPr="0019314C" w:rsidRDefault="000B661C" w:rsidP="00D23F5D">
            <w:pPr>
              <w:pStyle w:val="CMMBodycopyAB"/>
              <w:jc w:val="center"/>
              <w:rPr>
                <w:rFonts w:eastAsiaTheme="minorHAnsi"/>
                <w:szCs w:val="22"/>
              </w:rPr>
            </w:pPr>
            <w:r>
              <w:rPr>
                <w:rFonts w:eastAsiaTheme="minorHAnsi"/>
                <w:szCs w:val="22"/>
              </w:rPr>
              <w:t>20</w:t>
            </w:r>
          </w:p>
        </w:tc>
      </w:tr>
      <w:tr w:rsidR="00D23F5D" w:rsidRPr="0019314C" w14:paraId="7DFC40AA" w14:textId="77777777" w:rsidTr="00D23F5D">
        <w:trPr>
          <w:trHeight w:val="579"/>
        </w:trPr>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9FA2785" w14:textId="45D46BD8" w:rsidR="00D23F5D" w:rsidRPr="00980153" w:rsidRDefault="00A01ACE" w:rsidP="00D23F5D">
            <w:pPr>
              <w:pStyle w:val="CMMBodycopyAB"/>
              <w:rPr>
                <w:szCs w:val="22"/>
              </w:rPr>
            </w:pPr>
            <w:r w:rsidRPr="00980153">
              <w:rPr>
                <w:szCs w:val="22"/>
              </w:rPr>
              <w:t>VU23610</w:t>
            </w:r>
          </w:p>
        </w:tc>
        <w:tc>
          <w:tcPr>
            <w:tcW w:w="4414"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CCB0477" w14:textId="0BDD503F" w:rsidR="00D23F5D" w:rsidRPr="00847C07" w:rsidRDefault="00D23F5D" w:rsidP="00D23F5D">
            <w:pPr>
              <w:pStyle w:val="CMMBodycopyAB"/>
              <w:rPr>
                <w:szCs w:val="22"/>
              </w:rPr>
            </w:pPr>
            <w:r w:rsidRPr="00847C07">
              <w:rPr>
                <w:szCs w:val="22"/>
              </w:rPr>
              <w:t xml:space="preserve">Provide In-Home Parent Coaching using </w:t>
            </w:r>
            <w:r w:rsidRPr="00847C07">
              <w:rPr>
                <w:i/>
                <w:szCs w:val="22"/>
              </w:rPr>
              <w:t>smalltalk</w:t>
            </w:r>
            <w:r w:rsidRPr="00847C07">
              <w:rPr>
                <w:szCs w:val="22"/>
              </w:rPr>
              <w:t xml:space="preserve"> strategies</w:t>
            </w:r>
          </w:p>
        </w:tc>
        <w:tc>
          <w:tcPr>
            <w:tcW w:w="1562"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3771954" w14:textId="5D38EEDC" w:rsidR="00D23F5D" w:rsidRPr="0019314C" w:rsidRDefault="00D23F5D" w:rsidP="00D23F5D">
            <w:pPr>
              <w:pStyle w:val="CMMBodycopyAB"/>
              <w:jc w:val="center"/>
              <w:rPr>
                <w:rFonts w:eastAsiaTheme="minorHAnsi"/>
                <w:szCs w:val="22"/>
              </w:rPr>
            </w:pPr>
            <w:r w:rsidRPr="006E2837">
              <w:rPr>
                <w:iCs/>
                <w:szCs w:val="22"/>
              </w:rPr>
              <w:t>090503</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B138C05" w14:textId="77146BD1" w:rsidR="00D23F5D" w:rsidRPr="0019314C" w:rsidRDefault="00D23F5D" w:rsidP="00D23F5D">
            <w:pPr>
              <w:pStyle w:val="CMMBodycopyAB"/>
              <w:jc w:val="center"/>
              <w:rPr>
                <w:rFonts w:eastAsiaTheme="minorHAnsi"/>
                <w:szCs w:val="22"/>
              </w:rPr>
            </w:pPr>
            <w:r w:rsidRPr="00A67C23">
              <w:rPr>
                <w:szCs w:val="22"/>
              </w:rP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FFFFFF" w:themeFill="background1"/>
            <w:vAlign w:val="center"/>
          </w:tcPr>
          <w:p w14:paraId="37EF9A39" w14:textId="106F1D61" w:rsidR="00D23F5D" w:rsidRPr="0019314C" w:rsidRDefault="000B661C" w:rsidP="00D23F5D">
            <w:pPr>
              <w:pStyle w:val="CMMBodycopyAB"/>
              <w:jc w:val="center"/>
              <w:rPr>
                <w:rFonts w:eastAsiaTheme="minorHAnsi"/>
                <w:szCs w:val="22"/>
              </w:rPr>
            </w:pPr>
            <w:r>
              <w:rPr>
                <w:rFonts w:eastAsiaTheme="minorHAnsi"/>
                <w:szCs w:val="22"/>
              </w:rPr>
              <w:t>30</w:t>
            </w:r>
          </w:p>
        </w:tc>
      </w:tr>
      <w:tr w:rsidR="00A572D9" w:rsidRPr="0019314C" w14:paraId="3EB597EE" w14:textId="77777777" w:rsidTr="00A35DE0">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19314C" w:rsidRDefault="00A572D9" w:rsidP="00A572D9">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19314C">
              <w:rPr>
                <w:b/>
                <w:color w:val="103D64" w:themeColor="text2"/>
                <w:sz w:val="22"/>
                <w:szCs w:val="22"/>
              </w:rPr>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1789178E" w:rsidR="00A572D9" w:rsidRPr="0019314C" w:rsidRDefault="000B661C" w:rsidP="000B661C">
            <w:pPr>
              <w:pStyle w:val="VRQAFormBody"/>
              <w:framePr w:hSpace="0" w:wrap="auto" w:vAnchor="margin" w:hAnchor="text" w:xAlign="left" w:yAlign="inline"/>
              <w:tabs>
                <w:tab w:val="left" w:pos="51"/>
              </w:tabs>
              <w:jc w:val="center"/>
              <w:rPr>
                <w:rFonts w:eastAsiaTheme="minorHAnsi"/>
                <w:color w:val="FFFFFF" w:themeColor="background1"/>
                <w:sz w:val="22"/>
                <w:szCs w:val="22"/>
                <w:lang w:val="en-GB" w:eastAsia="en-US"/>
              </w:rPr>
            </w:pPr>
            <w:r w:rsidRPr="000B661C">
              <w:rPr>
                <w:b/>
                <w:color w:val="103D64" w:themeColor="text2"/>
                <w:sz w:val="22"/>
                <w:szCs w:val="22"/>
              </w:rPr>
              <w:t>120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34"/>
        <w:gridCol w:w="7225"/>
      </w:tblGrid>
      <w:tr w:rsidR="00DC65F1" w:rsidRPr="0019314C" w14:paraId="7A3FFD5E" w14:textId="77777777" w:rsidTr="007E0BCB">
        <w:trPr>
          <w:trHeight w:val="363"/>
        </w:trPr>
        <w:tc>
          <w:tcPr>
            <w:tcW w:w="2845" w:type="dxa"/>
            <w:gridSpan w:val="2"/>
            <w:tcBorders>
              <w:top w:val="nil"/>
              <w:left w:val="nil"/>
              <w:bottom w:val="dotted" w:sz="2" w:space="0" w:color="888B8D" w:themeColor="accent2"/>
              <w:right w:val="nil"/>
            </w:tcBorders>
            <w:shd w:val="clear" w:color="auto" w:fill="103D64" w:themeFill="text2"/>
          </w:tcPr>
          <w:p w14:paraId="088EAF13" w14:textId="018F0DE8" w:rsidR="00DC65F1" w:rsidRPr="003C66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dotted" w:sz="2" w:space="0" w:color="888B8D" w:themeColor="accent2"/>
              <w:right w:val="nil"/>
            </w:tcBorders>
            <w:shd w:val="clear" w:color="auto" w:fill="103D64" w:themeFill="text2"/>
          </w:tcPr>
          <w:p w14:paraId="4AD576EB" w14:textId="5B6F0841" w:rsidR="00DC65F1" w:rsidRPr="0019314C"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19314C">
              <w:rPr>
                <w:b/>
                <w:bCs/>
                <w:color w:val="FFFFFF" w:themeColor="background1"/>
                <w:sz w:val="22"/>
                <w:szCs w:val="22"/>
              </w:rPr>
              <w:t>Standard 5.11 AQTF 2021 Standards for Accredited Courses</w:t>
            </w:r>
          </w:p>
        </w:tc>
      </w:tr>
      <w:tr w:rsidR="00DC65F1" w:rsidRPr="0019314C" w14:paraId="111ACE46" w14:textId="77777777" w:rsidTr="007E77D6">
        <w:trPr>
          <w:trHeight w:val="1461"/>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813F1AA" w14:textId="1B5D36A8" w:rsidR="00DC65F1" w:rsidRPr="003C664C" w:rsidRDefault="00DC65F1" w:rsidP="002923A9">
            <w:pPr>
              <w:pStyle w:val="Heading4"/>
              <w:rPr>
                <w:sz w:val="22"/>
                <w:szCs w:val="22"/>
              </w:rPr>
            </w:pPr>
            <w:bookmarkStart w:id="82" w:name="_Toc479845662"/>
            <w:bookmarkStart w:id="83" w:name="_Toc101868190"/>
            <w:r w:rsidRPr="003C664C">
              <w:rPr>
                <w:sz w:val="22"/>
                <w:szCs w:val="22"/>
              </w:rPr>
              <w:t>5.2 Entry requirements</w:t>
            </w:r>
            <w:bookmarkEnd w:id="82"/>
            <w:bookmarkEnd w:id="83"/>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6726B09B" w14:textId="1C6B4381" w:rsidR="00D61631" w:rsidRPr="00897D12" w:rsidRDefault="00FE23D8" w:rsidP="00D61631">
            <w:pPr>
              <w:pStyle w:val="CMMBodycopyAB"/>
              <w:rPr>
                <w:szCs w:val="22"/>
                <w:lang w:val="en-AU"/>
              </w:rPr>
            </w:pPr>
            <w:r>
              <w:rPr>
                <w:szCs w:val="22"/>
                <w:lang w:val="en-AU"/>
              </w:rPr>
              <w:t>E</w:t>
            </w:r>
            <w:r w:rsidR="00CC4EBC" w:rsidRPr="00FE23D8">
              <w:rPr>
                <w:szCs w:val="22"/>
                <w:lang w:val="en-AU"/>
              </w:rPr>
              <w:t>ntry</w:t>
            </w:r>
            <w:r>
              <w:rPr>
                <w:szCs w:val="22"/>
                <w:lang w:val="en-AU"/>
              </w:rPr>
              <w:t xml:space="preserve"> to</w:t>
            </w:r>
            <w:r w:rsidR="00CC4EBC" w:rsidRPr="00FE23D8">
              <w:rPr>
                <w:szCs w:val="22"/>
                <w:lang w:val="en-AU"/>
              </w:rPr>
              <w:t xml:space="preserve"> </w:t>
            </w:r>
            <w:r w:rsidR="00A01ACE" w:rsidRPr="00A01ACE">
              <w:rPr>
                <w:i/>
                <w:szCs w:val="22"/>
                <w:lang w:val="en-AU"/>
              </w:rPr>
              <w:t>22651VIC</w:t>
            </w:r>
            <w:r w:rsidR="00CC4EBC" w:rsidRPr="00FE23D8">
              <w:rPr>
                <w:i/>
                <w:szCs w:val="22"/>
                <w:lang w:val="en-AU"/>
              </w:rPr>
              <w:t xml:space="preserve"> Course in </w:t>
            </w:r>
            <w:r w:rsidR="000F05D6" w:rsidRPr="000F05D6">
              <w:rPr>
                <w:i/>
                <w:szCs w:val="22"/>
                <w:lang w:val="en-AU"/>
              </w:rPr>
              <w:t>Facilitating Supported Playgroups Using smalltalk Strategies</w:t>
            </w:r>
            <w:r>
              <w:rPr>
                <w:szCs w:val="22"/>
                <w:lang w:val="en-AU"/>
              </w:rPr>
              <w:t xml:space="preserve"> is restricted to individuals who </w:t>
            </w:r>
            <w:r w:rsidR="00060A75">
              <w:rPr>
                <w:szCs w:val="22"/>
                <w:lang w:val="en-AU"/>
              </w:rPr>
              <w:t>either:</w:t>
            </w:r>
          </w:p>
          <w:p w14:paraId="040A8A9F" w14:textId="77777777" w:rsidR="00060A75" w:rsidRPr="00060A75" w:rsidRDefault="00060A75" w:rsidP="00060A75">
            <w:pPr>
              <w:pStyle w:val="CMMBodycopyAB"/>
              <w:numPr>
                <w:ilvl w:val="0"/>
                <w:numId w:val="30"/>
              </w:numPr>
              <w:rPr>
                <w:szCs w:val="22"/>
                <w:lang w:val="en-AU"/>
              </w:rPr>
            </w:pPr>
            <w:r w:rsidRPr="00060A75">
              <w:rPr>
                <w:szCs w:val="22"/>
                <w:lang w:val="en-AU"/>
              </w:rPr>
              <w:t xml:space="preserve">meet the minimum qualification requirements for employment as a facilitator in a Victorian Government funded Supported Playgroup (as outlined in the Supported Playgroups Policy and Funding Guidelines), </w:t>
            </w:r>
          </w:p>
          <w:p w14:paraId="2374A86A" w14:textId="77777777" w:rsidR="00060A75" w:rsidRPr="00060A75" w:rsidRDefault="00060A75" w:rsidP="00060A75">
            <w:pPr>
              <w:pStyle w:val="CMMBodycopyAB"/>
              <w:rPr>
                <w:szCs w:val="22"/>
                <w:lang w:val="en-AU"/>
              </w:rPr>
            </w:pPr>
            <w:r w:rsidRPr="00060A75">
              <w:rPr>
                <w:szCs w:val="22"/>
                <w:lang w:val="en-AU"/>
              </w:rPr>
              <w:t>OR</w:t>
            </w:r>
          </w:p>
          <w:p w14:paraId="4D6DBC41" w14:textId="77777777" w:rsidR="00060A75" w:rsidRPr="00060A75" w:rsidRDefault="00060A75" w:rsidP="00060A75">
            <w:pPr>
              <w:pStyle w:val="CMMBodycopyAB"/>
              <w:numPr>
                <w:ilvl w:val="0"/>
                <w:numId w:val="30"/>
              </w:numPr>
              <w:rPr>
                <w:szCs w:val="22"/>
                <w:lang w:val="en-AU"/>
              </w:rPr>
            </w:pPr>
            <w:r w:rsidRPr="00060A75">
              <w:rPr>
                <w:szCs w:val="22"/>
                <w:lang w:val="en-AU"/>
              </w:rPr>
              <w:t>are actively working towards meeting the minimum qualification requirements for employment as a facilitator in a Victorian Government funded Supported Playgroup (as outlined in the Supported Playgroups Policy and Funding Guidelines).</w:t>
            </w:r>
          </w:p>
          <w:p w14:paraId="525229E9" w14:textId="75361158" w:rsidR="00D61631" w:rsidRPr="00897D12" w:rsidRDefault="00D61631" w:rsidP="00D61631">
            <w:pPr>
              <w:pStyle w:val="CMMBodycopyAB"/>
              <w:rPr>
                <w:szCs w:val="22"/>
                <w:lang w:val="en-AU"/>
              </w:rPr>
            </w:pPr>
            <w:r w:rsidRPr="00897D12">
              <w:rPr>
                <w:szCs w:val="22"/>
                <w:lang w:val="en-AU"/>
              </w:rPr>
              <w:t>Learners enrolling in this course are best equipped to successfully undert</w:t>
            </w:r>
            <w:r w:rsidR="00CC4EBC" w:rsidRPr="00897D12">
              <w:rPr>
                <w:szCs w:val="22"/>
                <w:lang w:val="en-AU"/>
              </w:rPr>
              <w:t>ake the course if they have</w:t>
            </w:r>
            <w:r w:rsidRPr="00897D12">
              <w:rPr>
                <w:szCs w:val="22"/>
                <w:lang w:val="en-AU"/>
              </w:rPr>
              <w:t xml:space="preserve"> minim</w:t>
            </w:r>
            <w:r w:rsidR="00CC4EBC" w:rsidRPr="00897D12">
              <w:rPr>
                <w:szCs w:val="22"/>
                <w:lang w:val="en-AU"/>
              </w:rPr>
              <w:t>um</w:t>
            </w:r>
            <w:r w:rsidRPr="00897D12">
              <w:rPr>
                <w:szCs w:val="22"/>
                <w:lang w:val="en-AU"/>
              </w:rPr>
              <w:t xml:space="preserve"> </w:t>
            </w:r>
            <w:r w:rsidR="00CC4EBC" w:rsidRPr="00897D12">
              <w:t xml:space="preserve">language and literacy skills </w:t>
            </w:r>
            <w:r w:rsidR="00CC4EBC" w:rsidRPr="00897D12">
              <w:lastRenderedPageBreak/>
              <w:t>aligned to the Australian Core Skills Framework Level 3 (</w:t>
            </w:r>
            <w:r w:rsidRPr="00897D12">
              <w:rPr>
                <w:szCs w:val="22"/>
                <w:lang w:val="en-AU"/>
              </w:rPr>
              <w:t xml:space="preserve">see the </w:t>
            </w:r>
            <w:hyperlink r:id="rId32" w:history="1">
              <w:r w:rsidRPr="00897D12">
                <w:rPr>
                  <w:rStyle w:val="Hyperlink"/>
                  <w:szCs w:val="22"/>
                </w:rPr>
                <w:t>ACSF website</w:t>
              </w:r>
            </w:hyperlink>
            <w:r w:rsidRPr="00897D12">
              <w:rPr>
                <w:szCs w:val="22"/>
              </w:rPr>
              <w:t xml:space="preserve"> for more information</w:t>
            </w:r>
            <w:r w:rsidR="00CC4EBC" w:rsidRPr="00897D12">
              <w:rPr>
                <w:szCs w:val="22"/>
              </w:rPr>
              <w:t>)</w:t>
            </w:r>
            <w:r w:rsidRPr="00897D12">
              <w:rPr>
                <w:szCs w:val="22"/>
                <w:lang w:val="en-AU"/>
              </w:rPr>
              <w:t>.</w:t>
            </w:r>
          </w:p>
          <w:p w14:paraId="502AB2D1" w14:textId="0ADAA66A" w:rsidR="00274962" w:rsidRPr="003C664C" w:rsidRDefault="00D61631" w:rsidP="00D61631">
            <w:pPr>
              <w:pStyle w:val="CMMBodycopyAB"/>
              <w:rPr>
                <w:szCs w:val="22"/>
              </w:rPr>
            </w:pPr>
            <w:r w:rsidRPr="00897D12">
              <w:rPr>
                <w:szCs w:val="22"/>
                <w:lang w:val="en-US"/>
              </w:rPr>
              <w:t xml:space="preserve">Learners </w:t>
            </w:r>
            <w:r w:rsidR="00F644C1" w:rsidRPr="00897D12">
              <w:t>who have lower levels of language and literacy may</w:t>
            </w:r>
            <w:r w:rsidRPr="00897D12">
              <w:rPr>
                <w:szCs w:val="22"/>
                <w:lang w:val="en-US"/>
              </w:rPr>
              <w:t xml:space="preserve"> require additional support to successfully undertake the course.</w:t>
            </w:r>
          </w:p>
        </w:tc>
      </w:tr>
      <w:tr w:rsidR="00DC65F1" w:rsidRPr="00D61631" w14:paraId="39E9055F" w14:textId="77777777" w:rsidTr="007E0BCB">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6B9565A6" w:rsidR="00DC65F1" w:rsidRPr="003C664C" w:rsidRDefault="00DC65F1" w:rsidP="00486CB3">
            <w:pPr>
              <w:pStyle w:val="Heading3"/>
              <w:rPr>
                <w:sz w:val="22"/>
                <w:szCs w:val="22"/>
              </w:rPr>
            </w:pPr>
            <w:bookmarkStart w:id="84" w:name="_Toc101868191"/>
            <w:r w:rsidRPr="003C664C">
              <w:rPr>
                <w:sz w:val="22"/>
                <w:szCs w:val="22"/>
              </w:rPr>
              <w:lastRenderedPageBreak/>
              <w:t>Assessment</w:t>
            </w:r>
            <w:bookmarkEnd w:id="84"/>
          </w:p>
        </w:tc>
        <w:tc>
          <w:tcPr>
            <w:tcW w:w="7259" w:type="dxa"/>
            <w:gridSpan w:val="2"/>
            <w:tcBorders>
              <w:top w:val="nil"/>
              <w:left w:val="nil"/>
              <w:bottom w:val="dotted" w:sz="2" w:space="0" w:color="888B8D" w:themeColor="accent2"/>
              <w:right w:val="nil"/>
            </w:tcBorders>
            <w:shd w:val="clear" w:color="auto" w:fill="103D64" w:themeFill="text2"/>
          </w:tcPr>
          <w:p w14:paraId="28CC1FB4" w14:textId="6DA744B8" w:rsidR="00DC65F1" w:rsidRPr="003C664C" w:rsidRDefault="00DC65F1" w:rsidP="00DC65F1">
            <w:pPr>
              <w:pStyle w:val="VRQAIntro"/>
              <w:spacing w:before="60" w:after="0"/>
              <w:rPr>
                <w:color w:val="FFFFFF" w:themeColor="background1"/>
                <w:sz w:val="22"/>
                <w:szCs w:val="22"/>
              </w:rPr>
            </w:pPr>
            <w:r w:rsidRPr="003C664C">
              <w:rPr>
                <w:b/>
                <w:color w:val="FFFFFF" w:themeColor="background1"/>
                <w:sz w:val="22"/>
                <w:szCs w:val="22"/>
              </w:rPr>
              <w:t xml:space="preserve">Standard </w:t>
            </w:r>
            <w:r w:rsidR="00274962" w:rsidRPr="003C664C">
              <w:rPr>
                <w:b/>
                <w:color w:val="FFFFFF" w:themeColor="background1"/>
                <w:sz w:val="22"/>
                <w:szCs w:val="22"/>
              </w:rPr>
              <w:t>5.12</w:t>
            </w:r>
            <w:r w:rsidRPr="003C664C">
              <w:rPr>
                <w:b/>
                <w:color w:val="FFFFFF" w:themeColor="background1"/>
                <w:sz w:val="22"/>
                <w:szCs w:val="22"/>
              </w:rPr>
              <w:t xml:space="preserve"> AQTF 2021 Standards for Accredited Courses</w:t>
            </w:r>
          </w:p>
        </w:tc>
      </w:tr>
      <w:tr w:rsidR="00DC65F1" w:rsidRPr="00D61631" w14:paraId="5D00E060" w14:textId="77777777" w:rsidTr="007E0BCB">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967CCE5" w:rsidR="00DC65F1" w:rsidRPr="003C664C" w:rsidRDefault="00DC65F1" w:rsidP="00486CB3">
            <w:pPr>
              <w:pStyle w:val="Heading4"/>
              <w:rPr>
                <w:sz w:val="22"/>
                <w:szCs w:val="22"/>
              </w:rPr>
            </w:pPr>
            <w:bookmarkStart w:id="85" w:name="_Toc479845664"/>
            <w:bookmarkStart w:id="86" w:name="_Toc101868192"/>
            <w:r w:rsidRPr="003C664C">
              <w:rPr>
                <w:sz w:val="22"/>
                <w:szCs w:val="22"/>
              </w:rPr>
              <w:t>6.1 Assessment strategy</w:t>
            </w:r>
            <w:bookmarkEnd w:id="85"/>
            <w:bookmarkEnd w:id="86"/>
          </w:p>
        </w:tc>
        <w:tc>
          <w:tcPr>
            <w:tcW w:w="7259" w:type="dxa"/>
            <w:gridSpan w:val="2"/>
            <w:tcBorders>
              <w:top w:val="dotted" w:sz="2" w:space="0" w:color="888B8D" w:themeColor="accent2"/>
              <w:left w:val="dotted" w:sz="4" w:space="0" w:color="888B8D" w:themeColor="accent2"/>
              <w:bottom w:val="dotted" w:sz="2" w:space="0" w:color="888B8D" w:themeColor="accent2"/>
              <w:right w:val="nil"/>
            </w:tcBorders>
          </w:tcPr>
          <w:p w14:paraId="0C74F50D" w14:textId="54E5D99A" w:rsidR="00DC65F1" w:rsidRPr="00897D12" w:rsidRDefault="00DC65F1" w:rsidP="005A26F9">
            <w:pPr>
              <w:pStyle w:val="CMMBodycopyAB"/>
              <w:rPr>
                <w:szCs w:val="22"/>
              </w:rPr>
            </w:pPr>
            <w:r w:rsidRPr="00897D12">
              <w:rPr>
                <w:szCs w:val="22"/>
              </w:rPr>
              <w:t>All assessment, including Recognition of Prior Learning (RPL), must be compliant with the requirements of:</w:t>
            </w:r>
          </w:p>
          <w:p w14:paraId="7DE9B6A1" w14:textId="77777777" w:rsidR="00DC65F1" w:rsidRPr="00897D12" w:rsidRDefault="00DC65F1" w:rsidP="006941DD">
            <w:pPr>
              <w:pStyle w:val="ListBullet"/>
              <w:rPr>
                <w:sz w:val="22"/>
                <w:szCs w:val="22"/>
              </w:rPr>
            </w:pPr>
            <w:r w:rsidRPr="00897D12">
              <w:rPr>
                <w:sz w:val="22"/>
                <w:szCs w:val="22"/>
              </w:rPr>
              <w:t xml:space="preserve">Standard 1 of the AQTF: Essential Conditions and Standards for Initial/Continuing Registration and Guidelines 4.1 and 4.2 of the VRQA Guidelines for VET Providers, </w:t>
            </w:r>
          </w:p>
          <w:p w14:paraId="0A104690" w14:textId="77777777" w:rsidR="00DC65F1" w:rsidRPr="00897D12" w:rsidRDefault="00DC65F1" w:rsidP="005A26F9">
            <w:pPr>
              <w:pStyle w:val="CMMBodycopyAB"/>
              <w:rPr>
                <w:szCs w:val="22"/>
              </w:rPr>
            </w:pPr>
            <w:r w:rsidRPr="00897D12">
              <w:rPr>
                <w:szCs w:val="22"/>
              </w:rPr>
              <w:t>or</w:t>
            </w:r>
          </w:p>
          <w:p w14:paraId="2D6FB065" w14:textId="4CCA5207" w:rsidR="00DC65F1" w:rsidRPr="00897D12" w:rsidRDefault="00DC65F1" w:rsidP="006941DD">
            <w:pPr>
              <w:pStyle w:val="ListBullet"/>
              <w:rPr>
                <w:sz w:val="22"/>
                <w:szCs w:val="22"/>
              </w:rPr>
            </w:pPr>
            <w:r w:rsidRPr="00897D12">
              <w:rPr>
                <w:sz w:val="22"/>
                <w:szCs w:val="22"/>
              </w:rPr>
              <w:t>the Standards for Registered Training Organisations 2015 (SRTOs)</w:t>
            </w:r>
            <w:r w:rsidR="008B52F4" w:rsidRPr="00897D12">
              <w:rPr>
                <w:sz w:val="22"/>
                <w:szCs w:val="22"/>
              </w:rPr>
              <w:t>,</w:t>
            </w:r>
          </w:p>
          <w:p w14:paraId="30CEE15E" w14:textId="77777777" w:rsidR="00DC65F1" w:rsidRPr="00897D12" w:rsidRDefault="00DC65F1" w:rsidP="005A26F9">
            <w:pPr>
              <w:pStyle w:val="CMMBodycopyAB"/>
              <w:rPr>
                <w:szCs w:val="22"/>
              </w:rPr>
            </w:pPr>
            <w:r w:rsidRPr="00897D12">
              <w:rPr>
                <w:szCs w:val="22"/>
              </w:rPr>
              <w:t>or</w:t>
            </w:r>
          </w:p>
          <w:p w14:paraId="0BA8A25A" w14:textId="77777777" w:rsidR="00DC65F1" w:rsidRPr="00897D12" w:rsidRDefault="00DC65F1" w:rsidP="006941DD">
            <w:pPr>
              <w:pStyle w:val="ListBullet"/>
              <w:rPr>
                <w:sz w:val="22"/>
                <w:szCs w:val="22"/>
              </w:rPr>
            </w:pPr>
            <w:r w:rsidRPr="00897D12">
              <w:rPr>
                <w:sz w:val="22"/>
                <w:szCs w:val="22"/>
              </w:rPr>
              <w:t>the relevant standards and Guidelines for RTOs at the time of assessment.</w:t>
            </w:r>
          </w:p>
          <w:p w14:paraId="467A937B" w14:textId="77777777" w:rsidR="003C239C" w:rsidRPr="00897D12" w:rsidRDefault="003C239C" w:rsidP="003C239C">
            <w:pPr>
              <w:pStyle w:val="CMMBodycopyAB"/>
              <w:spacing w:line="276" w:lineRule="auto"/>
            </w:pPr>
            <w:r w:rsidRPr="00897D12">
              <w:t xml:space="preserve">Assessment strategies must therefore ensure that: </w:t>
            </w:r>
          </w:p>
          <w:p w14:paraId="6778B8F6" w14:textId="77777777" w:rsidR="003C239C" w:rsidRPr="00897D12" w:rsidRDefault="003C239C" w:rsidP="003C239C">
            <w:pPr>
              <w:pStyle w:val="bullet"/>
            </w:pPr>
            <w:r w:rsidRPr="00897D12">
              <w:t xml:space="preserve">all assessments are valid, reliable and flexible and fair </w:t>
            </w:r>
          </w:p>
          <w:p w14:paraId="1D5CA90F" w14:textId="77777777" w:rsidR="003C239C" w:rsidRPr="00897D12" w:rsidRDefault="003C239C" w:rsidP="003C239C">
            <w:pPr>
              <w:pStyle w:val="bullet"/>
            </w:pPr>
            <w:r w:rsidRPr="00897D12">
              <w:t xml:space="preserve">learners are informed of the context and purpose of the assessment and the assessment process </w:t>
            </w:r>
          </w:p>
          <w:p w14:paraId="06CE6950" w14:textId="77777777" w:rsidR="003C239C" w:rsidRPr="00897D12" w:rsidRDefault="003C239C" w:rsidP="003C239C">
            <w:pPr>
              <w:pStyle w:val="bullet"/>
            </w:pPr>
            <w:r w:rsidRPr="00897D12">
              <w:t xml:space="preserve">feedback is provided to learners about the outcomes of the assessment process and guidance given for future options </w:t>
            </w:r>
          </w:p>
          <w:p w14:paraId="41DA785D" w14:textId="37AAD2C4" w:rsidR="003C239C" w:rsidRPr="00897D12" w:rsidRDefault="003C239C" w:rsidP="003C239C">
            <w:pPr>
              <w:pStyle w:val="bullet"/>
            </w:pPr>
            <w:r w:rsidRPr="00897D12">
              <w:t>time allowance to complete a task is reasonable and specified to reflect the industry context in which the task takes place.</w:t>
            </w:r>
          </w:p>
          <w:p w14:paraId="02CC204E" w14:textId="2F78A18D" w:rsidR="003C239C" w:rsidRPr="00897D12" w:rsidRDefault="003C239C" w:rsidP="00FE23D8">
            <w:pPr>
              <w:pStyle w:val="CMMBodycopyAB"/>
            </w:pPr>
            <w:r w:rsidRPr="00897D12">
              <w:t xml:space="preserve">Assessment strategies should be designed to: </w:t>
            </w:r>
          </w:p>
          <w:p w14:paraId="40EAEF50" w14:textId="0D63B9AF" w:rsidR="003C239C" w:rsidRPr="00897D12" w:rsidRDefault="003C239C" w:rsidP="003C239C">
            <w:pPr>
              <w:pStyle w:val="bullet"/>
            </w:pPr>
            <w:r w:rsidRPr="00897D12">
              <w:t xml:space="preserve">cover the range of skills and knowledge required to demonstrate achievement of competence </w:t>
            </w:r>
          </w:p>
          <w:p w14:paraId="4CD46BCE" w14:textId="3344332A" w:rsidR="003C239C" w:rsidRPr="00897D12" w:rsidRDefault="003C239C" w:rsidP="003C239C">
            <w:pPr>
              <w:pStyle w:val="bullet"/>
            </w:pPr>
            <w:r w:rsidRPr="00897D12">
              <w:t xml:space="preserve">collect evidence on several occasions to suit a variety of contexts and situations </w:t>
            </w:r>
          </w:p>
          <w:p w14:paraId="146398E5" w14:textId="4ADDD24D" w:rsidR="003C239C" w:rsidRPr="00897D12" w:rsidRDefault="003C239C" w:rsidP="003C239C">
            <w:pPr>
              <w:pStyle w:val="bullet"/>
            </w:pPr>
            <w:r w:rsidRPr="00897D12">
              <w:t xml:space="preserve">be appropriate to the knowledge, skills, methods of delivery and needs and characteristics of learners </w:t>
            </w:r>
          </w:p>
          <w:p w14:paraId="28C31663" w14:textId="4C4CB1F7" w:rsidR="003C239C" w:rsidRPr="00897D12" w:rsidRDefault="003C239C" w:rsidP="003C239C">
            <w:pPr>
              <w:pStyle w:val="bullet"/>
            </w:pPr>
            <w:r w:rsidRPr="00897D12">
              <w:t xml:space="preserve">recognise prior learning </w:t>
            </w:r>
          </w:p>
          <w:p w14:paraId="08D005E1" w14:textId="7B7E775A" w:rsidR="003C239C" w:rsidRPr="00897D12" w:rsidRDefault="003C239C" w:rsidP="003C239C">
            <w:pPr>
              <w:pStyle w:val="bullet"/>
            </w:pPr>
            <w:r w:rsidRPr="00897D12">
              <w:t xml:space="preserve">assist assessors to interpret evidence consistently </w:t>
            </w:r>
          </w:p>
          <w:p w14:paraId="3B7BAD96" w14:textId="3F73EA15" w:rsidR="003C239C" w:rsidRPr="00897D12" w:rsidRDefault="003C239C" w:rsidP="003C239C">
            <w:pPr>
              <w:pStyle w:val="bullet"/>
            </w:pPr>
            <w:r w:rsidRPr="00897D12">
              <w:t>be equitable to all groups of learners</w:t>
            </w:r>
          </w:p>
          <w:p w14:paraId="1DDC7099" w14:textId="06992060" w:rsidR="00FE23D8" w:rsidRPr="00897D12" w:rsidRDefault="00FE23D8" w:rsidP="00FE23D8">
            <w:pPr>
              <w:pStyle w:val="CMMBodycopyAB"/>
            </w:pPr>
            <w:r w:rsidRPr="00897D12">
              <w:t xml:space="preserve">Assessment methods must include the practical application of knowledge and demonstration of skills, and may also include: </w:t>
            </w:r>
          </w:p>
          <w:p w14:paraId="0E9FB234" w14:textId="627DEC17" w:rsidR="003C239C" w:rsidRPr="00897D12" w:rsidRDefault="003C239C" w:rsidP="003C239C">
            <w:pPr>
              <w:pStyle w:val="bullet"/>
            </w:pPr>
            <w:r w:rsidRPr="00897D12">
              <w:t xml:space="preserve">oral and written questioning related to underpinning knowledge </w:t>
            </w:r>
          </w:p>
          <w:p w14:paraId="0681BEB8" w14:textId="3D8A1F01" w:rsidR="003C239C" w:rsidRPr="00897D12" w:rsidRDefault="003C239C" w:rsidP="003C239C">
            <w:pPr>
              <w:pStyle w:val="bullet"/>
            </w:pPr>
            <w:r w:rsidRPr="00897D12">
              <w:t xml:space="preserve">problem solving activities </w:t>
            </w:r>
          </w:p>
          <w:p w14:paraId="691CA0B4" w14:textId="36217155" w:rsidR="003C239C" w:rsidRPr="00897D12" w:rsidRDefault="003C239C" w:rsidP="003C239C">
            <w:pPr>
              <w:pStyle w:val="bullet"/>
            </w:pPr>
            <w:r w:rsidRPr="00897D12">
              <w:t xml:space="preserve">case studies </w:t>
            </w:r>
          </w:p>
          <w:p w14:paraId="292C5464" w14:textId="3CDCF8BE" w:rsidR="00A953D0" w:rsidRPr="00897D12" w:rsidRDefault="003C239C" w:rsidP="003C239C">
            <w:pPr>
              <w:pStyle w:val="bullet"/>
            </w:pPr>
            <w:r w:rsidRPr="00897D12">
              <w:lastRenderedPageBreak/>
              <w:t>role play/scenarios</w:t>
            </w:r>
          </w:p>
          <w:p w14:paraId="71802B0F" w14:textId="1F1C47B8" w:rsidR="003C239C" w:rsidRPr="007C4FF8" w:rsidRDefault="007C4FF8" w:rsidP="007C4FF8">
            <w:pPr>
              <w:pStyle w:val="CMMBodycopyAB"/>
            </w:pPr>
            <w:r w:rsidRPr="00897D12">
              <w:t>A holistic approach to assessment is encouraged. This may be achieved by combining the assessment of more than one unit where it better replicates working practice.</w:t>
            </w:r>
          </w:p>
        </w:tc>
      </w:tr>
      <w:tr w:rsidR="00DC65F1" w:rsidRPr="00D61631" w14:paraId="04CF51EF" w14:textId="77777777" w:rsidTr="00582C7C">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215E585A" w:rsidR="00DC65F1" w:rsidRPr="003C664C" w:rsidRDefault="00DC65F1" w:rsidP="00486CB3">
            <w:pPr>
              <w:pStyle w:val="Heading4"/>
              <w:rPr>
                <w:sz w:val="22"/>
                <w:szCs w:val="22"/>
              </w:rPr>
            </w:pPr>
            <w:bookmarkStart w:id="87" w:name="_Toc479845665"/>
            <w:bookmarkStart w:id="88" w:name="_Toc101868193"/>
            <w:r w:rsidRPr="003C664C">
              <w:rPr>
                <w:sz w:val="22"/>
                <w:szCs w:val="22"/>
              </w:rPr>
              <w:lastRenderedPageBreak/>
              <w:t>6.2 Assessor competencies</w:t>
            </w:r>
            <w:bookmarkEnd w:id="87"/>
            <w:bookmarkEnd w:id="88"/>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897D12" w:rsidRDefault="00DC65F1" w:rsidP="00534E6C">
            <w:pPr>
              <w:pStyle w:val="CMMBodycopyAB"/>
              <w:spacing w:after="0"/>
              <w:rPr>
                <w:szCs w:val="22"/>
              </w:rPr>
            </w:pPr>
            <w:r w:rsidRPr="00897D12">
              <w:rPr>
                <w:szCs w:val="22"/>
              </w:rPr>
              <w:t>Assessment must be undertaken by a person or persons in accordance with:</w:t>
            </w:r>
          </w:p>
          <w:p w14:paraId="7EBFF332" w14:textId="77777777" w:rsidR="00DC65F1" w:rsidRPr="00897D12" w:rsidRDefault="00DC65F1" w:rsidP="003C5DEF">
            <w:pPr>
              <w:pStyle w:val="ListBullet"/>
              <w:rPr>
                <w:sz w:val="22"/>
                <w:szCs w:val="22"/>
              </w:rPr>
            </w:pPr>
            <w:r w:rsidRPr="00897D12">
              <w:rPr>
                <w:sz w:val="22"/>
                <w:szCs w:val="22"/>
              </w:rPr>
              <w:t xml:space="preserve">Standard 1.4 of the AQTF: Essential Conditions and Standards for Initial/Continuing Registration and Guidelines 3 of the VRQA Guidelines for VET Providers, </w:t>
            </w:r>
          </w:p>
          <w:p w14:paraId="24E1D208" w14:textId="77777777" w:rsidR="00DC65F1" w:rsidRPr="00897D12" w:rsidRDefault="00DC65F1" w:rsidP="00534E6C">
            <w:pPr>
              <w:pStyle w:val="CMMBodycopyAB"/>
              <w:spacing w:before="0" w:after="0"/>
              <w:rPr>
                <w:szCs w:val="22"/>
              </w:rPr>
            </w:pPr>
            <w:r w:rsidRPr="00897D12">
              <w:rPr>
                <w:szCs w:val="22"/>
              </w:rPr>
              <w:t xml:space="preserve">or </w:t>
            </w:r>
          </w:p>
          <w:p w14:paraId="064342F8" w14:textId="46EFD4D1" w:rsidR="00DC65F1" w:rsidRPr="00897D12" w:rsidRDefault="00DC65F1" w:rsidP="003C5DEF">
            <w:pPr>
              <w:pStyle w:val="ListBullet"/>
              <w:rPr>
                <w:sz w:val="22"/>
                <w:szCs w:val="22"/>
              </w:rPr>
            </w:pPr>
            <w:r w:rsidRPr="00897D12">
              <w:rPr>
                <w:sz w:val="22"/>
                <w:szCs w:val="22"/>
              </w:rPr>
              <w:t>the Standards for Registered Training Organisations 2015 (SRTOs)</w:t>
            </w:r>
            <w:r w:rsidR="008B52F4" w:rsidRPr="00897D12">
              <w:rPr>
                <w:sz w:val="22"/>
                <w:szCs w:val="22"/>
              </w:rPr>
              <w:t>,</w:t>
            </w:r>
          </w:p>
          <w:p w14:paraId="5D6CD133" w14:textId="77777777" w:rsidR="00DC65F1" w:rsidRPr="00897D12" w:rsidRDefault="00DC65F1" w:rsidP="00534E6C">
            <w:pPr>
              <w:pStyle w:val="CMMBodycopyAB"/>
              <w:spacing w:before="0" w:after="0"/>
              <w:rPr>
                <w:szCs w:val="22"/>
              </w:rPr>
            </w:pPr>
            <w:r w:rsidRPr="00897D12">
              <w:rPr>
                <w:szCs w:val="22"/>
              </w:rPr>
              <w:t>or</w:t>
            </w:r>
          </w:p>
          <w:p w14:paraId="2E7F0F45" w14:textId="77777777" w:rsidR="00D61631" w:rsidRPr="00897D12" w:rsidRDefault="00DC65F1" w:rsidP="002B6962">
            <w:pPr>
              <w:pStyle w:val="ListBullet"/>
              <w:rPr>
                <w:sz w:val="22"/>
                <w:szCs w:val="22"/>
              </w:rPr>
            </w:pPr>
            <w:r w:rsidRPr="00897D12">
              <w:rPr>
                <w:sz w:val="22"/>
                <w:szCs w:val="22"/>
              </w:rPr>
              <w:t>the relevant standards and Guidelines for RTOs at the time of assessment.</w:t>
            </w:r>
          </w:p>
          <w:p w14:paraId="0DB82EBE" w14:textId="654AA7A0" w:rsidR="00582C7C" w:rsidRPr="00897D12" w:rsidRDefault="00582C7C" w:rsidP="00582C7C">
            <w:pPr>
              <w:pStyle w:val="CMMBodycopyAB"/>
              <w:rPr>
                <w:b/>
              </w:rPr>
            </w:pPr>
            <w:r w:rsidRPr="00897D12">
              <w:rPr>
                <w:b/>
              </w:rPr>
              <w:t>Additional assessor requirements</w:t>
            </w:r>
          </w:p>
          <w:p w14:paraId="26D31E50" w14:textId="77777777" w:rsidR="00582C7C" w:rsidRPr="00897D12" w:rsidRDefault="00582C7C" w:rsidP="00582C7C">
            <w:pPr>
              <w:pStyle w:val="CMMBodycopyAB"/>
            </w:pPr>
            <w:r w:rsidRPr="00897D12">
              <w:t>In addition, assessors must:</w:t>
            </w:r>
          </w:p>
          <w:p w14:paraId="0C3EA707" w14:textId="77777777" w:rsidR="00582C7C" w:rsidRPr="00897D12" w:rsidRDefault="00582C7C" w:rsidP="00582C7C">
            <w:pPr>
              <w:pStyle w:val="bullet"/>
            </w:pPr>
            <w:r w:rsidRPr="00897D12">
              <w:t xml:space="preserve">meet the minimum qualification requirements for employment as a facilitator in a Victorian Government funded Supported Playgroup (outlined in the </w:t>
            </w:r>
            <w:r w:rsidRPr="00897D12">
              <w:rPr>
                <w:i/>
              </w:rPr>
              <w:t>Supported Playgroups Policy and Funding Guidelines</w:t>
            </w:r>
            <w:r w:rsidRPr="00897D12">
              <w:t xml:space="preserve">), </w:t>
            </w:r>
          </w:p>
          <w:p w14:paraId="5A9A615A" w14:textId="77777777" w:rsidR="00582C7C" w:rsidRPr="00897D12" w:rsidRDefault="00582C7C" w:rsidP="00582C7C">
            <w:pPr>
              <w:pStyle w:val="CMMBodycopyAB"/>
            </w:pPr>
            <w:r w:rsidRPr="00897D12">
              <w:t>AND</w:t>
            </w:r>
          </w:p>
          <w:p w14:paraId="6F95A12B" w14:textId="77777777" w:rsidR="00582C7C" w:rsidRPr="00897D12" w:rsidRDefault="00582C7C" w:rsidP="00582C7C">
            <w:pPr>
              <w:pStyle w:val="bullet"/>
            </w:pPr>
            <w:r w:rsidRPr="00897D12">
              <w:t>have experience working with parents and children experiencing disadvantage.</w:t>
            </w:r>
          </w:p>
          <w:p w14:paraId="644D4EA7" w14:textId="5A54E8E7" w:rsidR="00582C7C" w:rsidRPr="002B6962" w:rsidRDefault="00582C7C" w:rsidP="00582C7C">
            <w:pPr>
              <w:pStyle w:val="CMMBodycopyAB"/>
              <w:rPr>
                <w:szCs w:val="22"/>
                <w:highlight w:val="cyan"/>
              </w:rPr>
            </w:pPr>
            <w:r w:rsidRPr="00897D12">
              <w:t>Where the assessor does not meet the additional competency requirements, assessment may be undertaken under a co-assessment arrangement with a Supported Playgroup facilitator who does meet the additional requirements.</w:t>
            </w:r>
          </w:p>
        </w:tc>
      </w:tr>
      <w:tr w:rsidR="00DC65F1" w:rsidRPr="003C664C" w14:paraId="63BCEC5F" w14:textId="77777777" w:rsidTr="00655EFD">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15B3B2F2" w:rsidR="00DC65F1" w:rsidRPr="003C664C" w:rsidRDefault="00DC65F1" w:rsidP="00486CB3">
            <w:pPr>
              <w:pStyle w:val="Heading3"/>
              <w:rPr>
                <w:sz w:val="22"/>
                <w:szCs w:val="22"/>
              </w:rPr>
            </w:pPr>
            <w:bookmarkStart w:id="89" w:name="_Toc479845666"/>
            <w:bookmarkStart w:id="90" w:name="_Toc101868194"/>
            <w:r w:rsidRPr="003C664C">
              <w:rPr>
                <w:sz w:val="22"/>
                <w:szCs w:val="22"/>
              </w:rPr>
              <w:t>Delivery</w:t>
            </w:r>
            <w:bookmarkEnd w:id="89"/>
            <w:bookmarkEnd w:id="90"/>
          </w:p>
        </w:tc>
        <w:tc>
          <w:tcPr>
            <w:tcW w:w="7259" w:type="dxa"/>
            <w:gridSpan w:val="2"/>
            <w:tcBorders>
              <w:top w:val="nil"/>
              <w:left w:val="dotted" w:sz="4" w:space="0" w:color="888B8D" w:themeColor="accent2"/>
              <w:bottom w:val="nil"/>
              <w:right w:val="dotted" w:sz="4" w:space="0" w:color="888B8D" w:themeColor="accent2"/>
            </w:tcBorders>
            <w:shd w:val="clear" w:color="auto" w:fill="103D64" w:themeFill="text2"/>
          </w:tcPr>
          <w:p w14:paraId="7CE12106" w14:textId="6998FB94" w:rsidR="00DC65F1" w:rsidRPr="003C664C" w:rsidRDefault="00DC65F1" w:rsidP="00DC65F1">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Standards </w:t>
            </w:r>
            <w:r w:rsidR="000877BC" w:rsidRPr="003C664C">
              <w:rPr>
                <w:rFonts w:eastAsia="Times New Roman"/>
                <w:b/>
                <w:color w:val="auto"/>
                <w:sz w:val="22"/>
                <w:szCs w:val="22"/>
                <w:lang w:eastAsia="en-GB"/>
              </w:rPr>
              <w:t>5.12</w:t>
            </w:r>
            <w:r w:rsidR="00D71006" w:rsidRPr="003C664C">
              <w:rPr>
                <w:rFonts w:eastAsia="Times New Roman"/>
                <w:b/>
                <w:color w:val="auto"/>
                <w:sz w:val="22"/>
                <w:szCs w:val="22"/>
                <w:lang w:eastAsia="en-GB"/>
              </w:rPr>
              <w:t>, 5.13</w:t>
            </w:r>
            <w:r w:rsidR="000877BC" w:rsidRPr="003C664C">
              <w:rPr>
                <w:rFonts w:eastAsia="Times New Roman"/>
                <w:b/>
                <w:color w:val="auto"/>
                <w:sz w:val="22"/>
                <w:szCs w:val="22"/>
                <w:lang w:eastAsia="en-GB"/>
              </w:rPr>
              <w:t xml:space="preserve"> and 5.14 </w:t>
            </w:r>
            <w:r w:rsidRPr="003C664C">
              <w:rPr>
                <w:rFonts w:eastAsia="Times New Roman"/>
                <w:b/>
                <w:color w:val="auto"/>
                <w:sz w:val="22"/>
                <w:szCs w:val="22"/>
                <w:lang w:eastAsia="en-GB"/>
              </w:rPr>
              <w:t>AQTF 2021 Standards for Accredited Courses</w:t>
            </w:r>
          </w:p>
        </w:tc>
      </w:tr>
      <w:tr w:rsidR="00DC65F1" w:rsidRPr="003C664C" w14:paraId="04886094" w14:textId="77777777" w:rsidTr="00D322F4">
        <w:trPr>
          <w:trHeight w:val="363"/>
        </w:trPr>
        <w:tc>
          <w:tcPr>
            <w:tcW w:w="2811" w:type="dxa"/>
            <w:tcBorders>
              <w:top w:val="nil"/>
              <w:left w:val="nil"/>
              <w:bottom w:val="dotted" w:sz="2" w:space="0" w:color="888B8D" w:themeColor="accent2"/>
              <w:right w:val="dotted" w:sz="2" w:space="0" w:color="888B8D" w:themeColor="accent2"/>
            </w:tcBorders>
          </w:tcPr>
          <w:p w14:paraId="5AAB7210" w14:textId="66E89F6A" w:rsidR="00DC65F1" w:rsidRPr="003C664C" w:rsidRDefault="00DC65F1" w:rsidP="00486CB3">
            <w:pPr>
              <w:pStyle w:val="Heading4"/>
              <w:rPr>
                <w:sz w:val="22"/>
                <w:szCs w:val="22"/>
              </w:rPr>
            </w:pPr>
            <w:bookmarkStart w:id="91" w:name="_Toc479845667"/>
            <w:bookmarkStart w:id="92" w:name="_Toc101868195"/>
            <w:r w:rsidRPr="003C664C">
              <w:rPr>
                <w:sz w:val="22"/>
                <w:szCs w:val="22"/>
              </w:rPr>
              <w:t>7.1 Delivery modes</w:t>
            </w:r>
            <w:bookmarkEnd w:id="91"/>
            <w:bookmarkEnd w:id="92"/>
          </w:p>
        </w:tc>
        <w:tc>
          <w:tcPr>
            <w:tcW w:w="7259" w:type="dxa"/>
            <w:gridSpan w:val="2"/>
            <w:tcBorders>
              <w:top w:val="nil"/>
              <w:left w:val="dotted" w:sz="2" w:space="0" w:color="888B8D" w:themeColor="accent2"/>
              <w:bottom w:val="dotted" w:sz="2" w:space="0" w:color="888B8D" w:themeColor="accent2"/>
              <w:right w:val="nil"/>
            </w:tcBorders>
          </w:tcPr>
          <w:p w14:paraId="76828698" w14:textId="2ECCEBBF" w:rsidR="00D739A0" w:rsidRDefault="00D739A0" w:rsidP="007C4FF8">
            <w:pPr>
              <w:pStyle w:val="CMMBodycopyAB"/>
              <w:rPr>
                <w:szCs w:val="22"/>
              </w:rPr>
            </w:pPr>
            <w:r>
              <w:rPr>
                <w:szCs w:val="22"/>
              </w:rPr>
              <w:t xml:space="preserve">There are no limitations on delivery of this course – it </w:t>
            </w:r>
            <w:r w:rsidRPr="00D739A0">
              <w:rPr>
                <w:szCs w:val="22"/>
              </w:rPr>
              <w:t>may be delivered part-time or full-time.</w:t>
            </w:r>
          </w:p>
          <w:p w14:paraId="284F56BD" w14:textId="70AEA1CF" w:rsidR="007C4FF8" w:rsidRPr="00897D12" w:rsidRDefault="003A4DC5" w:rsidP="007C4FF8">
            <w:pPr>
              <w:pStyle w:val="CMMBodycopyAB"/>
            </w:pPr>
            <w:r w:rsidRPr="00897D12">
              <w:rPr>
                <w:szCs w:val="22"/>
              </w:rPr>
              <w:t xml:space="preserve">This course may be delivered in a variety of modes </w:t>
            </w:r>
            <w:r w:rsidR="007C4FF8" w:rsidRPr="00897D12">
              <w:t>including via:</w:t>
            </w:r>
          </w:p>
          <w:p w14:paraId="06BF6B2D" w14:textId="77777777" w:rsidR="007C4FF8" w:rsidRPr="00897D12" w:rsidRDefault="007C4FF8" w:rsidP="007C4FF8">
            <w:pPr>
              <w:pStyle w:val="CMMListBulletB"/>
              <w:numPr>
                <w:ilvl w:val="0"/>
                <w:numId w:val="29"/>
              </w:numPr>
              <w:spacing w:before="60" w:after="60" w:line="276" w:lineRule="auto"/>
            </w:pPr>
            <w:r w:rsidRPr="00897D12">
              <w:t>Classroom-based delivery</w:t>
            </w:r>
          </w:p>
          <w:p w14:paraId="787F6101" w14:textId="77777777" w:rsidR="007C4FF8" w:rsidRPr="00897D12" w:rsidRDefault="007C4FF8" w:rsidP="007C4FF8">
            <w:pPr>
              <w:pStyle w:val="CMMListBulletB"/>
              <w:numPr>
                <w:ilvl w:val="0"/>
                <w:numId w:val="29"/>
              </w:numPr>
              <w:spacing w:before="60" w:after="60" w:line="276" w:lineRule="auto"/>
            </w:pPr>
            <w:r w:rsidRPr="00897D12">
              <w:t>Workplace or simulated workplace</w:t>
            </w:r>
          </w:p>
          <w:p w14:paraId="49B96464" w14:textId="77777777" w:rsidR="007C4FF8" w:rsidRPr="00897D12" w:rsidRDefault="007C4FF8" w:rsidP="007C4FF8">
            <w:pPr>
              <w:pStyle w:val="CMMListBulletB"/>
              <w:numPr>
                <w:ilvl w:val="0"/>
                <w:numId w:val="29"/>
              </w:numPr>
              <w:spacing w:before="60" w:after="60" w:line="276" w:lineRule="auto"/>
            </w:pPr>
            <w:r w:rsidRPr="00897D12">
              <w:t>Blended learning or flexible delivery</w:t>
            </w:r>
          </w:p>
          <w:p w14:paraId="435176AB" w14:textId="23EF2446" w:rsidR="002B6962" w:rsidRPr="00897D12" w:rsidRDefault="002B6962" w:rsidP="00651F92">
            <w:pPr>
              <w:pStyle w:val="Bodycopy"/>
              <w:rPr>
                <w:szCs w:val="22"/>
              </w:rPr>
            </w:pPr>
            <w:r w:rsidRPr="00897D12">
              <w:rPr>
                <w:szCs w:val="22"/>
              </w:rPr>
              <w:t>Where possible, participants should be exposed to real work environments and examples/case studies.</w:t>
            </w:r>
          </w:p>
          <w:p w14:paraId="2289D71D" w14:textId="77777777" w:rsidR="007C4FF8" w:rsidRPr="00897D12" w:rsidRDefault="007C4FF8" w:rsidP="007C4FF8">
            <w:pPr>
              <w:pStyle w:val="CMMBodycopyAB"/>
            </w:pPr>
            <w:r w:rsidRPr="00897D12">
              <w:t xml:space="preserve">A holistic approach to delivery is encouraged. This may be achieved by combining the delivery of more than one unit where it better replicates industry practice. </w:t>
            </w:r>
          </w:p>
          <w:p w14:paraId="7E43A7C6" w14:textId="324B3C89" w:rsidR="00583F80" w:rsidRPr="007C4FF8" w:rsidRDefault="007C4FF8" w:rsidP="007C4FF8">
            <w:pPr>
              <w:pStyle w:val="Bodycopy"/>
              <w:rPr>
                <w:szCs w:val="22"/>
                <w:highlight w:val="cyan"/>
              </w:rPr>
            </w:pPr>
            <w:r w:rsidRPr="00897D12">
              <w:lastRenderedPageBreak/>
              <w:t>Trainers should contextualise delivery of the course in response to learner needs, while still meeting the requirements of the units of competency.</w:t>
            </w:r>
          </w:p>
        </w:tc>
      </w:tr>
      <w:tr w:rsidR="00DC65F1" w:rsidRPr="003C664C"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1AD52251" w:rsidR="00DC65F1" w:rsidRPr="00897D12" w:rsidRDefault="00DC65F1" w:rsidP="00486CB3">
            <w:pPr>
              <w:pStyle w:val="Heading4"/>
              <w:rPr>
                <w:sz w:val="22"/>
                <w:szCs w:val="22"/>
              </w:rPr>
            </w:pPr>
            <w:bookmarkStart w:id="93" w:name="_Toc479845668"/>
            <w:bookmarkStart w:id="94" w:name="_Toc101868196"/>
            <w:r w:rsidRPr="00897D12">
              <w:rPr>
                <w:sz w:val="22"/>
                <w:szCs w:val="22"/>
              </w:rPr>
              <w:lastRenderedPageBreak/>
              <w:t>7.2 Resources</w:t>
            </w:r>
            <w:bookmarkEnd w:id="93"/>
            <w:bookmarkEnd w:id="94"/>
          </w:p>
        </w:tc>
        <w:tc>
          <w:tcPr>
            <w:tcW w:w="7259" w:type="dxa"/>
            <w:gridSpan w:val="2"/>
            <w:tcBorders>
              <w:top w:val="dotted" w:sz="2" w:space="0" w:color="888B8D" w:themeColor="accent2"/>
              <w:left w:val="dotted" w:sz="2" w:space="0" w:color="888B8D" w:themeColor="accent2"/>
              <w:bottom w:val="dotted" w:sz="2" w:space="0" w:color="888B8D" w:themeColor="accent2"/>
              <w:right w:val="nil"/>
            </w:tcBorders>
          </w:tcPr>
          <w:p w14:paraId="23C919A0" w14:textId="0442C4E3" w:rsidR="00A62FC1" w:rsidRPr="00897D12" w:rsidRDefault="00A62FC1" w:rsidP="00A62FC1">
            <w:pPr>
              <w:pStyle w:val="CMMBodycopyAB"/>
              <w:rPr>
                <w:szCs w:val="22"/>
              </w:rPr>
            </w:pPr>
            <w:r w:rsidRPr="00897D12">
              <w:t xml:space="preserve">Resources required for delivery of this course </w:t>
            </w:r>
            <w:r w:rsidRPr="00897D12">
              <w:rPr>
                <w:szCs w:val="22"/>
              </w:rPr>
              <w:t xml:space="preserve">include: </w:t>
            </w:r>
          </w:p>
          <w:p w14:paraId="74E8CB11" w14:textId="77777777" w:rsidR="00A62FC1" w:rsidRPr="00897D12" w:rsidRDefault="00A62FC1" w:rsidP="00A62FC1">
            <w:pPr>
              <w:pStyle w:val="bullet"/>
            </w:pPr>
            <w:r w:rsidRPr="00897D12">
              <w:t>Parents with suitably aged children and/or scenarios that involve interactions with people role-playing parents</w:t>
            </w:r>
          </w:p>
          <w:p w14:paraId="21C33101" w14:textId="77777777" w:rsidR="00A62FC1" w:rsidRPr="00897D12" w:rsidRDefault="00A62FC1" w:rsidP="00A62FC1">
            <w:pPr>
              <w:pStyle w:val="bullet"/>
            </w:pPr>
            <w:r w:rsidRPr="00897D12">
              <w:t>Current practice framework for Supported Playgroups in Victoria</w:t>
            </w:r>
          </w:p>
          <w:p w14:paraId="583BC782" w14:textId="77777777" w:rsidR="00A62FC1" w:rsidRPr="00897D12" w:rsidRDefault="00A62FC1" w:rsidP="00A62FC1">
            <w:pPr>
              <w:pStyle w:val="bullet"/>
            </w:pPr>
            <w:r w:rsidRPr="00897D12">
              <w:t xml:space="preserve">Resources to facilitate the Supported Playgroup session and In-Home </w:t>
            </w:r>
            <w:r w:rsidRPr="00897D12">
              <w:rPr>
                <w:bCs/>
                <w:lang w:val="en-AU"/>
              </w:rPr>
              <w:t>Parent Coaching</w:t>
            </w:r>
            <w:r w:rsidRPr="00897D12">
              <w:t xml:space="preserve"> visits </w:t>
            </w:r>
          </w:p>
          <w:p w14:paraId="08619F65" w14:textId="77777777" w:rsidR="00A62FC1" w:rsidRPr="00897D12" w:rsidRDefault="00A62FC1" w:rsidP="00A62FC1">
            <w:pPr>
              <w:pStyle w:val="bullet"/>
            </w:pPr>
            <w:r w:rsidRPr="00897D12">
              <w:t>Sources of referral and information about available services</w:t>
            </w:r>
          </w:p>
          <w:p w14:paraId="242C9F03" w14:textId="77777777" w:rsidR="00A62FC1" w:rsidRPr="00897D12" w:rsidRDefault="00A62FC1" w:rsidP="00A62FC1">
            <w:pPr>
              <w:pStyle w:val="bullet"/>
            </w:pPr>
            <w:r w:rsidRPr="00897D12">
              <w:t>Relevant organisational documentation or sample documents</w:t>
            </w:r>
          </w:p>
          <w:p w14:paraId="1EF96FE7" w14:textId="5EDD0E34" w:rsidR="00E3453C" w:rsidRPr="00897D12" w:rsidRDefault="00A62FC1" w:rsidP="00A62FC1">
            <w:pPr>
              <w:pStyle w:val="bullet"/>
            </w:pPr>
            <w:r w:rsidRPr="00897D12">
              <w:t xml:space="preserve">Relevant resources related to the delivery of </w:t>
            </w:r>
            <w:r w:rsidRPr="00897D12">
              <w:rPr>
                <w:i/>
              </w:rPr>
              <w:t xml:space="preserve">smalltalk </w:t>
            </w:r>
            <w:r w:rsidRPr="00897D12">
              <w:t>within Victoria’s Supported Playgroup program.</w:t>
            </w:r>
          </w:p>
          <w:p w14:paraId="69615FA7" w14:textId="0A5A11E3" w:rsidR="00E3453C" w:rsidRPr="00897D12" w:rsidRDefault="00A62FC1" w:rsidP="005A26F9">
            <w:pPr>
              <w:pStyle w:val="CMMBodycopyAB"/>
              <w:rPr>
                <w:szCs w:val="22"/>
              </w:rPr>
            </w:pPr>
            <w:r w:rsidRPr="00897D12">
              <w:rPr>
                <w:szCs w:val="22"/>
              </w:rPr>
              <w:t>Trainers/assessors should refer to the individual units of competency for specific resource requirements.</w:t>
            </w:r>
          </w:p>
          <w:p w14:paraId="259DF722" w14:textId="77777777" w:rsidR="00E3453C" w:rsidRPr="00897D12" w:rsidRDefault="00E3453C" w:rsidP="00A62FC1">
            <w:pPr>
              <w:pStyle w:val="CMMBodycopyAB"/>
              <w:rPr>
                <w:b/>
              </w:rPr>
            </w:pPr>
            <w:r w:rsidRPr="00897D12">
              <w:rPr>
                <w:b/>
              </w:rPr>
              <w:t>Trainer competence</w:t>
            </w:r>
          </w:p>
          <w:p w14:paraId="3FC91902" w14:textId="2C1E6643" w:rsidR="00EF2539" w:rsidRPr="00897D12" w:rsidRDefault="00EF2539" w:rsidP="00A62FC1">
            <w:pPr>
              <w:pStyle w:val="CMMBodycopyAB"/>
            </w:pPr>
            <w:r w:rsidRPr="00897D12">
              <w:t>Training must be undertaken by a person or persons in accordance with:</w:t>
            </w:r>
          </w:p>
          <w:p w14:paraId="20D127C9" w14:textId="77777777" w:rsidR="00EF2539" w:rsidRPr="00897D12" w:rsidRDefault="00EF2539" w:rsidP="00D01A2B">
            <w:pPr>
              <w:pStyle w:val="ListBullet"/>
              <w:numPr>
                <w:ilvl w:val="0"/>
                <w:numId w:val="15"/>
              </w:numPr>
              <w:rPr>
                <w:sz w:val="22"/>
                <w:szCs w:val="22"/>
              </w:rPr>
            </w:pPr>
            <w:r w:rsidRPr="00897D12">
              <w:rPr>
                <w:sz w:val="22"/>
                <w:szCs w:val="22"/>
              </w:rPr>
              <w:t>Standard 1.4 of the AQTF: Essential Conditions and Standards for Initial/Continuing Registration and Guideline 3 of the VRQA Guidelines for VET Providers,</w:t>
            </w:r>
          </w:p>
          <w:p w14:paraId="12F01D7E" w14:textId="2B73E397" w:rsidR="00EF2539" w:rsidRPr="00897D12" w:rsidRDefault="00D322F4" w:rsidP="00534E6C">
            <w:pPr>
              <w:pStyle w:val="CMMBodycopyAB"/>
              <w:spacing w:before="0" w:after="0"/>
              <w:rPr>
                <w:szCs w:val="22"/>
              </w:rPr>
            </w:pPr>
            <w:r w:rsidRPr="00897D12">
              <w:rPr>
                <w:szCs w:val="22"/>
              </w:rPr>
              <w:t>OR</w:t>
            </w:r>
          </w:p>
          <w:p w14:paraId="20A82B97" w14:textId="77777777" w:rsidR="00EF2539" w:rsidRPr="00897D12" w:rsidRDefault="00EF2539" w:rsidP="00D01A2B">
            <w:pPr>
              <w:pStyle w:val="ListBullet"/>
              <w:numPr>
                <w:ilvl w:val="0"/>
                <w:numId w:val="15"/>
              </w:numPr>
              <w:rPr>
                <w:sz w:val="22"/>
                <w:szCs w:val="22"/>
              </w:rPr>
            </w:pPr>
            <w:r w:rsidRPr="00897D12">
              <w:rPr>
                <w:sz w:val="22"/>
                <w:szCs w:val="22"/>
              </w:rPr>
              <w:t>the Standards for Registered Training Organisations 2015 (SRTOs),</w:t>
            </w:r>
          </w:p>
          <w:p w14:paraId="6E9CF7E6" w14:textId="6E9EBA5C" w:rsidR="00EF2539" w:rsidRPr="00897D12" w:rsidRDefault="00D322F4" w:rsidP="00534E6C">
            <w:pPr>
              <w:pStyle w:val="CMMBodycopyAB"/>
              <w:spacing w:before="0" w:after="0"/>
              <w:rPr>
                <w:szCs w:val="22"/>
              </w:rPr>
            </w:pPr>
            <w:r w:rsidRPr="00897D12">
              <w:rPr>
                <w:szCs w:val="22"/>
              </w:rPr>
              <w:t>OR</w:t>
            </w:r>
          </w:p>
          <w:p w14:paraId="70EB0FA3" w14:textId="7A6E43E9" w:rsidR="00651F92" w:rsidRPr="00897D12" w:rsidRDefault="00EF2539" w:rsidP="00CD1A21">
            <w:pPr>
              <w:pStyle w:val="ListBullet"/>
              <w:numPr>
                <w:ilvl w:val="0"/>
                <w:numId w:val="15"/>
              </w:numPr>
              <w:rPr>
                <w:sz w:val="22"/>
                <w:szCs w:val="22"/>
              </w:rPr>
            </w:pPr>
            <w:r w:rsidRPr="00897D12">
              <w:rPr>
                <w:sz w:val="22"/>
                <w:szCs w:val="22"/>
              </w:rPr>
              <w:t>the relevant standards and Guidelines for RTOs at the time of assessment.</w:t>
            </w:r>
          </w:p>
        </w:tc>
      </w:tr>
      <w:tr w:rsidR="006803C0" w:rsidRPr="003C664C"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3C09DAC3" w:rsidR="006803C0" w:rsidRPr="003C664C" w:rsidRDefault="006803C0" w:rsidP="00486CB3">
            <w:pPr>
              <w:pStyle w:val="Heading3"/>
              <w:rPr>
                <w:sz w:val="22"/>
                <w:szCs w:val="22"/>
              </w:rPr>
            </w:pPr>
            <w:bookmarkStart w:id="95" w:name="_Toc479845669"/>
            <w:bookmarkStart w:id="96" w:name="_Toc101868197"/>
            <w:r w:rsidRPr="003C664C">
              <w:rPr>
                <w:sz w:val="22"/>
                <w:szCs w:val="22"/>
              </w:rPr>
              <w:t>Pathways and articulation</w:t>
            </w:r>
            <w:bookmarkEnd w:id="95"/>
            <w:bookmarkEnd w:id="96"/>
          </w:p>
        </w:tc>
        <w:tc>
          <w:tcPr>
            <w:tcW w:w="7259" w:type="dxa"/>
            <w:gridSpan w:val="2"/>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3C664C" w:rsidRDefault="006803C0" w:rsidP="006803C0">
            <w:pPr>
              <w:pStyle w:val="VRQAIntro"/>
              <w:spacing w:before="60" w:after="0"/>
              <w:rPr>
                <w:b/>
                <w:color w:val="FFFFFF" w:themeColor="background1"/>
                <w:sz w:val="22"/>
                <w:szCs w:val="22"/>
              </w:rPr>
            </w:pPr>
            <w:r w:rsidRPr="003C664C">
              <w:rPr>
                <w:b/>
                <w:color w:val="FFFFFF" w:themeColor="background1"/>
                <w:sz w:val="22"/>
                <w:szCs w:val="22"/>
              </w:rPr>
              <w:t xml:space="preserve">Standard </w:t>
            </w:r>
            <w:r w:rsidR="00C03FD7" w:rsidRPr="003C664C">
              <w:rPr>
                <w:b/>
                <w:color w:val="FFFFFF" w:themeColor="background1"/>
                <w:sz w:val="22"/>
                <w:szCs w:val="22"/>
              </w:rPr>
              <w:t>5.10</w:t>
            </w:r>
            <w:r w:rsidRPr="003C664C">
              <w:rPr>
                <w:b/>
                <w:color w:val="FFFFFF" w:themeColor="background1"/>
                <w:sz w:val="22"/>
                <w:szCs w:val="22"/>
              </w:rPr>
              <w:t xml:space="preserve"> AQTF </w:t>
            </w:r>
            <w:r w:rsidR="000C7BDD" w:rsidRPr="003C664C">
              <w:rPr>
                <w:b/>
                <w:color w:val="FFFFFF" w:themeColor="background1"/>
                <w:sz w:val="22"/>
                <w:szCs w:val="22"/>
              </w:rPr>
              <w:t xml:space="preserve">2021 </w:t>
            </w:r>
            <w:r w:rsidRPr="003C664C">
              <w:rPr>
                <w:b/>
                <w:color w:val="FFFFFF" w:themeColor="background1"/>
                <w:sz w:val="22"/>
                <w:szCs w:val="22"/>
              </w:rPr>
              <w:t xml:space="preserve">Standards for Accredited Courses </w:t>
            </w:r>
          </w:p>
        </w:tc>
      </w:tr>
      <w:tr w:rsidR="006803C0" w:rsidRPr="003C664C"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3C664C" w:rsidRDefault="006803C0" w:rsidP="006803C0">
            <w:pPr>
              <w:pStyle w:val="VRQAIntro"/>
              <w:spacing w:before="60" w:after="0"/>
              <w:rPr>
                <w:sz w:val="22"/>
                <w:szCs w:val="22"/>
              </w:rPr>
            </w:pPr>
          </w:p>
        </w:tc>
        <w:tc>
          <w:tcPr>
            <w:tcW w:w="7259" w:type="dxa"/>
            <w:gridSpan w:val="2"/>
            <w:tcBorders>
              <w:top w:val="dotted" w:sz="4" w:space="0" w:color="888B8D" w:themeColor="accent2"/>
              <w:left w:val="dotted" w:sz="2" w:space="0" w:color="888B8D" w:themeColor="accent2"/>
              <w:bottom w:val="dotted" w:sz="4" w:space="0" w:color="888B8D" w:themeColor="accent2"/>
              <w:right w:val="nil"/>
            </w:tcBorders>
          </w:tcPr>
          <w:p w14:paraId="4FB8601C" w14:textId="2AEAAB3D" w:rsidR="001B4E8E" w:rsidRPr="00CD1A21" w:rsidRDefault="004E2659" w:rsidP="00D57621">
            <w:pPr>
              <w:pStyle w:val="CMMBodycopyAB"/>
              <w:rPr>
                <w:szCs w:val="22"/>
                <w:highlight w:val="cyan"/>
              </w:rPr>
            </w:pPr>
            <w:r w:rsidRPr="00897D12">
              <w:rPr>
                <w:szCs w:val="22"/>
              </w:rPr>
              <w:t>There are no formal arti</w:t>
            </w:r>
            <w:r w:rsidR="00CD1A21" w:rsidRPr="00897D12">
              <w:rPr>
                <w:szCs w:val="22"/>
              </w:rPr>
              <w:t>culation arrangements in place.</w:t>
            </w:r>
          </w:p>
        </w:tc>
      </w:tr>
      <w:tr w:rsidR="00D63A67" w:rsidRPr="003C664C"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6B2EC2B3" w:rsidR="00D63A67" w:rsidRPr="003C664C" w:rsidRDefault="00D63A67" w:rsidP="00486CB3">
            <w:pPr>
              <w:pStyle w:val="Heading3"/>
              <w:rPr>
                <w:sz w:val="22"/>
                <w:szCs w:val="22"/>
              </w:rPr>
            </w:pPr>
            <w:bookmarkStart w:id="97" w:name="_Toc479845670"/>
            <w:bookmarkStart w:id="98" w:name="_Toc101868198"/>
            <w:r w:rsidRPr="003C664C">
              <w:rPr>
                <w:sz w:val="22"/>
                <w:szCs w:val="22"/>
              </w:rPr>
              <w:t>Ongoing monitoring and evaluation</w:t>
            </w:r>
            <w:bookmarkEnd w:id="97"/>
            <w:bookmarkEnd w:id="98"/>
          </w:p>
        </w:tc>
        <w:tc>
          <w:tcPr>
            <w:tcW w:w="7259" w:type="dxa"/>
            <w:gridSpan w:val="2"/>
            <w:tcBorders>
              <w:top w:val="nil"/>
              <w:left w:val="dotted" w:sz="4" w:space="0" w:color="888B8D" w:themeColor="accent2"/>
              <w:bottom w:val="nil"/>
              <w:right w:val="nil"/>
            </w:tcBorders>
            <w:shd w:val="clear" w:color="auto" w:fill="103D64" w:themeFill="text2"/>
          </w:tcPr>
          <w:p w14:paraId="56BC5BEE" w14:textId="1C2C1FDA" w:rsidR="00D63A67" w:rsidRPr="003C664C" w:rsidRDefault="00D63A67" w:rsidP="00EB2F25">
            <w:pPr>
              <w:pStyle w:val="VRQAIntro"/>
              <w:spacing w:before="60" w:after="0"/>
              <w:rPr>
                <w:b/>
                <w:color w:val="FFFFFF" w:themeColor="background1"/>
                <w:sz w:val="22"/>
                <w:szCs w:val="22"/>
              </w:rPr>
            </w:pPr>
            <w:r w:rsidRPr="003C664C">
              <w:rPr>
                <w:rFonts w:eastAsia="Times New Roman"/>
                <w:b/>
                <w:color w:val="auto"/>
                <w:sz w:val="22"/>
                <w:szCs w:val="22"/>
                <w:lang w:eastAsia="en-GB"/>
              </w:rPr>
              <w:t xml:space="preserve">Standard </w:t>
            </w:r>
            <w:r w:rsidR="00C03FD7" w:rsidRPr="003C664C">
              <w:rPr>
                <w:rFonts w:eastAsia="Times New Roman"/>
                <w:b/>
                <w:color w:val="auto"/>
                <w:sz w:val="22"/>
                <w:szCs w:val="22"/>
                <w:lang w:eastAsia="en-GB"/>
              </w:rPr>
              <w:t xml:space="preserve">5.15 </w:t>
            </w:r>
            <w:r w:rsidRPr="003C664C">
              <w:rPr>
                <w:rFonts w:eastAsia="Times New Roman"/>
                <w:b/>
                <w:color w:val="auto"/>
                <w:sz w:val="22"/>
                <w:szCs w:val="22"/>
                <w:lang w:eastAsia="en-GB"/>
              </w:rPr>
              <w:t xml:space="preserve">AQTF </w:t>
            </w:r>
            <w:r w:rsidR="000C7BDD" w:rsidRPr="003C664C">
              <w:rPr>
                <w:rFonts w:eastAsia="Times New Roman"/>
                <w:b/>
                <w:color w:val="auto"/>
                <w:sz w:val="22"/>
                <w:szCs w:val="22"/>
                <w:lang w:eastAsia="en-GB"/>
              </w:rPr>
              <w:t xml:space="preserve">2021 </w:t>
            </w:r>
            <w:r w:rsidRPr="003C664C">
              <w:rPr>
                <w:rFonts w:eastAsia="Times New Roman"/>
                <w:b/>
                <w:color w:val="auto"/>
                <w:sz w:val="22"/>
                <w:szCs w:val="22"/>
                <w:lang w:eastAsia="en-GB"/>
              </w:rPr>
              <w:t>Standards for Accredited Courses</w:t>
            </w:r>
          </w:p>
        </w:tc>
      </w:tr>
      <w:tr w:rsidR="006803C0" w:rsidRPr="003C664C"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897D12" w:rsidRDefault="006803C0" w:rsidP="006803C0">
            <w:pPr>
              <w:pStyle w:val="VRQAIntro"/>
              <w:spacing w:before="60" w:after="0"/>
              <w:rPr>
                <w:sz w:val="22"/>
                <w:szCs w:val="22"/>
              </w:rPr>
            </w:pPr>
          </w:p>
        </w:tc>
        <w:tc>
          <w:tcPr>
            <w:tcW w:w="7259" w:type="dxa"/>
            <w:gridSpan w:val="2"/>
            <w:tcBorders>
              <w:top w:val="nil"/>
              <w:left w:val="dotted" w:sz="2" w:space="0" w:color="888B8D" w:themeColor="accent2"/>
              <w:bottom w:val="dotted" w:sz="2" w:space="0" w:color="888B8D" w:themeColor="accent2"/>
              <w:right w:val="nil"/>
            </w:tcBorders>
          </w:tcPr>
          <w:p w14:paraId="50B42C75" w14:textId="7B6D00B8" w:rsidR="004E2659" w:rsidRPr="00897D12" w:rsidRDefault="004E2659" w:rsidP="004E2659">
            <w:pPr>
              <w:pStyle w:val="CMMBodycopyAB"/>
              <w:rPr>
                <w:szCs w:val="22"/>
              </w:rPr>
            </w:pPr>
            <w:r w:rsidRPr="00897D12">
              <w:rPr>
                <w:szCs w:val="22"/>
              </w:rPr>
              <w:t>The Curriculum Maintenance Manager for Human Services is responsible for the ongoing monitoring and evaluation of this course.</w:t>
            </w:r>
          </w:p>
          <w:p w14:paraId="492D555F" w14:textId="3DFA3D11" w:rsidR="004E2659" w:rsidRPr="00897D12" w:rsidRDefault="004E2659" w:rsidP="004E2659">
            <w:pPr>
              <w:pStyle w:val="CMMBodycopyAB"/>
              <w:rPr>
                <w:szCs w:val="22"/>
              </w:rPr>
            </w:pPr>
            <w:r w:rsidRPr="00897D12">
              <w:rPr>
                <w:szCs w:val="22"/>
              </w:rPr>
              <w:t>A review of the course will take place at the mid-point of the accreditation period. Feedback will be sought via surveys or one-on-one consultations from the project steering committee involved in the reaccreditation of this course, RTOs who deliver the course and other key stakeholders.</w:t>
            </w:r>
          </w:p>
          <w:p w14:paraId="6C69A6CF" w14:textId="192355CD" w:rsidR="006803C0" w:rsidRPr="00897D12" w:rsidRDefault="004E2659" w:rsidP="004E2659">
            <w:pPr>
              <w:pStyle w:val="CMMBodycopyAB"/>
              <w:rPr>
                <w:szCs w:val="22"/>
              </w:rPr>
            </w:pPr>
            <w:r w:rsidRPr="00897D12">
              <w:rPr>
                <w:szCs w:val="22"/>
              </w:rPr>
              <w:t>The Victorian Registration and Qualifications Authority (VRQA) will be notified of significant changes to the course/s resulting from course monitoring and evaluation processes.</w:t>
            </w:r>
          </w:p>
        </w:tc>
      </w:tr>
    </w:tbl>
    <w:p w14:paraId="2397219C" w14:textId="77777777" w:rsidR="008E7137" w:rsidRDefault="008E7137" w:rsidP="00C43B79">
      <w:pPr>
        <w:rPr>
          <w:sz w:val="18"/>
          <w:szCs w:val="18"/>
        </w:rPr>
        <w:sectPr w:rsidR="008E7137" w:rsidSect="00E209D7">
          <w:headerReference w:type="even" r:id="rId33"/>
          <w:headerReference w:type="default" r:id="rId34"/>
          <w:headerReference w:type="first" r:id="rId35"/>
          <w:pgSz w:w="11900" w:h="16840"/>
          <w:pgMar w:top="1440" w:right="845" w:bottom="1701" w:left="851" w:header="709" w:footer="683" w:gutter="0"/>
          <w:cols w:space="227"/>
          <w:titlePg/>
          <w:docGrid w:linePitch="360"/>
        </w:sectPr>
      </w:pPr>
    </w:p>
    <w:p w14:paraId="0C4AD8FD" w14:textId="6B61BEC1" w:rsidR="007A56B5" w:rsidRPr="003C664C" w:rsidRDefault="008E7137" w:rsidP="008E7137">
      <w:pPr>
        <w:pStyle w:val="Heading1"/>
        <w:rPr>
          <w:b/>
          <w:sz w:val="28"/>
          <w:szCs w:val="28"/>
        </w:rPr>
      </w:pPr>
      <w:bookmarkStart w:id="99" w:name="_Toc99709026"/>
      <w:bookmarkStart w:id="100" w:name="_Toc99709078"/>
      <w:bookmarkStart w:id="101" w:name="_Toc99709780"/>
      <w:bookmarkStart w:id="102" w:name="_Toc101868199"/>
      <w:r w:rsidRPr="003C664C">
        <w:rPr>
          <w:b/>
          <w:sz w:val="28"/>
          <w:szCs w:val="28"/>
        </w:rPr>
        <w:lastRenderedPageBreak/>
        <w:t>Section C – Units of competency</w:t>
      </w:r>
      <w:bookmarkEnd w:id="99"/>
      <w:bookmarkEnd w:id="100"/>
      <w:bookmarkEnd w:id="101"/>
      <w:bookmarkEnd w:id="102"/>
    </w:p>
    <w:p w14:paraId="750C9AC1" w14:textId="77777777" w:rsidR="0033779C" w:rsidRPr="003C664C" w:rsidRDefault="0033779C" w:rsidP="0033779C">
      <w:pPr>
        <w:rPr>
          <w:rFonts w:ascii="Arial" w:hAnsi="Arial" w:cs="Arial"/>
          <w:sz w:val="22"/>
          <w:szCs w:val="22"/>
        </w:rPr>
      </w:pPr>
    </w:p>
    <w:p w14:paraId="17591653" w14:textId="49F27202" w:rsidR="0033779C" w:rsidRPr="003C664C" w:rsidRDefault="0033779C" w:rsidP="0033779C">
      <w:pPr>
        <w:spacing w:after="120" w:line="276" w:lineRule="auto"/>
        <w:rPr>
          <w:rFonts w:ascii="Arial" w:hAnsi="Arial" w:cs="Arial"/>
          <w:sz w:val="22"/>
          <w:szCs w:val="22"/>
        </w:rPr>
      </w:pPr>
      <w:r w:rsidRPr="003C664C">
        <w:rPr>
          <w:rFonts w:ascii="Arial" w:hAnsi="Arial" w:cs="Arial"/>
          <w:sz w:val="22"/>
          <w:szCs w:val="22"/>
        </w:rPr>
        <w:t>The following unit of competency have been developed for this course and are attached in this section:</w:t>
      </w:r>
    </w:p>
    <w:p w14:paraId="05AE2163" w14:textId="0EBE68D7" w:rsidR="009741E0" w:rsidRPr="00980153" w:rsidRDefault="00A01ACE" w:rsidP="009741E0">
      <w:pPr>
        <w:pStyle w:val="bullet"/>
      </w:pPr>
      <w:r w:rsidRPr="00980153">
        <w:t>VU23606</w:t>
      </w:r>
      <w:r w:rsidR="009741E0" w:rsidRPr="00980153">
        <w:t xml:space="preserve"> </w:t>
      </w:r>
      <w:r w:rsidR="0013704E" w:rsidRPr="00980153">
        <w:t>Analyse the practice framework to guide practice</w:t>
      </w:r>
    </w:p>
    <w:p w14:paraId="04437F54" w14:textId="3DC4E3D3" w:rsidR="009741E0" w:rsidRPr="00980153" w:rsidRDefault="00A01ACE" w:rsidP="009741E0">
      <w:pPr>
        <w:pStyle w:val="bullet"/>
      </w:pPr>
      <w:r w:rsidRPr="00980153">
        <w:t>VU23607</w:t>
      </w:r>
      <w:r w:rsidR="009741E0" w:rsidRPr="00980153">
        <w:t xml:space="preserve"> Engage with parents to participate in a Supported Playgroup program</w:t>
      </w:r>
    </w:p>
    <w:p w14:paraId="2C785B03" w14:textId="51EB05A0" w:rsidR="009741E0" w:rsidRPr="00980153" w:rsidRDefault="00A01ACE" w:rsidP="009741E0">
      <w:pPr>
        <w:pStyle w:val="bullet"/>
      </w:pPr>
      <w:r w:rsidRPr="00980153">
        <w:t>VU23608</w:t>
      </w:r>
      <w:r w:rsidR="009741E0" w:rsidRPr="00980153">
        <w:t xml:space="preserve"> Facilitate Supported Playgroups using </w:t>
      </w:r>
      <w:r w:rsidR="009741E0" w:rsidRPr="00980153">
        <w:rPr>
          <w:i/>
        </w:rPr>
        <w:t xml:space="preserve">smalltalk </w:t>
      </w:r>
      <w:r w:rsidR="009741E0" w:rsidRPr="00980153">
        <w:t>strategies</w:t>
      </w:r>
    </w:p>
    <w:p w14:paraId="20483CFC" w14:textId="03FDD330" w:rsidR="009741E0" w:rsidRPr="00980153" w:rsidRDefault="00A01ACE" w:rsidP="009741E0">
      <w:pPr>
        <w:pStyle w:val="bullet"/>
      </w:pPr>
      <w:r w:rsidRPr="00980153">
        <w:t>VU23609</w:t>
      </w:r>
      <w:r w:rsidR="009741E0" w:rsidRPr="00980153">
        <w:t xml:space="preserve"> Support family connections</w:t>
      </w:r>
    </w:p>
    <w:p w14:paraId="15A0181D" w14:textId="399B532B" w:rsidR="0033779C" w:rsidRPr="00980153" w:rsidRDefault="00A01ACE" w:rsidP="009741E0">
      <w:pPr>
        <w:pStyle w:val="bullet"/>
      </w:pPr>
      <w:r w:rsidRPr="00980153">
        <w:t>VU23610</w:t>
      </w:r>
      <w:r w:rsidR="009741E0" w:rsidRPr="00980153">
        <w:t xml:space="preserve"> Provide In-Home Parent Coaching using </w:t>
      </w:r>
      <w:r w:rsidR="009741E0" w:rsidRPr="00980153">
        <w:rPr>
          <w:i/>
        </w:rPr>
        <w:t>smalltalk</w:t>
      </w:r>
      <w:r w:rsidR="009741E0" w:rsidRPr="00980153">
        <w:t xml:space="preserve"> strategies</w:t>
      </w:r>
    </w:p>
    <w:p w14:paraId="15C03676" w14:textId="39136450" w:rsidR="0033779C" w:rsidRPr="003C664C" w:rsidRDefault="0033779C" w:rsidP="0033779C">
      <w:pPr>
        <w:pStyle w:val="CMMBodycopyAB"/>
        <w:rPr>
          <w:szCs w:val="22"/>
        </w:rPr>
      </w:pPr>
    </w:p>
    <w:p w14:paraId="37FC194C" w14:textId="273F83A9" w:rsidR="0033779C" w:rsidRDefault="0033779C" w:rsidP="0033779C">
      <w:pPr>
        <w:pStyle w:val="CMMBodycopyAB"/>
        <w:rPr>
          <w:szCs w:val="20"/>
        </w:rPr>
      </w:pPr>
    </w:p>
    <w:p w14:paraId="4C5953F2" w14:textId="77777777" w:rsidR="0033779C" w:rsidRDefault="0033779C" w:rsidP="0033779C">
      <w:pPr>
        <w:pStyle w:val="CMMBodycopyAB"/>
        <w:rPr>
          <w:szCs w:val="20"/>
        </w:rPr>
        <w:sectPr w:rsidR="0033779C" w:rsidSect="00877137">
          <w:headerReference w:type="even" r:id="rId36"/>
          <w:headerReference w:type="default" r:id="rId37"/>
          <w:headerReference w:type="first" r:id="rId38"/>
          <w:pgSz w:w="11900" w:h="16840"/>
          <w:pgMar w:top="1418" w:right="845" w:bottom="1276" w:left="851" w:header="709" w:footer="729"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35"/>
        <w:gridCol w:w="7369"/>
      </w:tblGrid>
      <w:tr w:rsidR="000B661C" w:rsidRPr="00800F80" w14:paraId="7A69963F" w14:textId="77777777" w:rsidTr="00582C7C">
        <w:trPr>
          <w:trHeight w:val="363"/>
        </w:trPr>
        <w:tc>
          <w:tcPr>
            <w:tcW w:w="1389" w:type="pct"/>
            <w:tcBorders>
              <w:top w:val="nil"/>
              <w:left w:val="nil"/>
              <w:bottom w:val="dotted" w:sz="2" w:space="0" w:color="888B8D" w:themeColor="accent2"/>
              <w:right w:val="dotted" w:sz="2" w:space="0" w:color="888B8D" w:themeColor="accent2"/>
            </w:tcBorders>
          </w:tcPr>
          <w:p w14:paraId="3F46C22C" w14:textId="77777777" w:rsidR="000B661C" w:rsidRPr="003F3734" w:rsidRDefault="000B661C" w:rsidP="003F3734">
            <w:pPr>
              <w:pStyle w:val="CMMBodycopyAB"/>
              <w:rPr>
                <w:b/>
              </w:rPr>
            </w:pPr>
            <w:r w:rsidRPr="003F3734">
              <w:rPr>
                <w:b/>
              </w:rPr>
              <w:lastRenderedPageBreak/>
              <w:t>Unit code</w:t>
            </w:r>
          </w:p>
        </w:tc>
        <w:tc>
          <w:tcPr>
            <w:tcW w:w="3611" w:type="pct"/>
            <w:tcBorders>
              <w:top w:val="nil"/>
              <w:left w:val="dotted" w:sz="2" w:space="0" w:color="888B8D" w:themeColor="accent2"/>
              <w:bottom w:val="dotted" w:sz="2" w:space="0" w:color="888B8D" w:themeColor="accent2"/>
              <w:right w:val="nil"/>
            </w:tcBorders>
          </w:tcPr>
          <w:p w14:paraId="1893D546" w14:textId="77C4915B" w:rsidR="000B661C" w:rsidRPr="003F3734" w:rsidRDefault="00A01ACE" w:rsidP="003F3734">
            <w:pPr>
              <w:pStyle w:val="CMMBodycopyAB"/>
              <w:rPr>
                <w:b/>
              </w:rPr>
            </w:pPr>
            <w:r w:rsidRPr="00980153">
              <w:rPr>
                <w:b/>
              </w:rPr>
              <w:t>VU23606</w:t>
            </w:r>
          </w:p>
        </w:tc>
      </w:tr>
      <w:tr w:rsidR="000B661C" w:rsidRPr="00800F80" w14:paraId="15BC80E5"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3FB5FB74" w14:textId="77777777" w:rsidR="000B661C" w:rsidRPr="003F3734" w:rsidRDefault="000B661C" w:rsidP="003F3734">
            <w:pPr>
              <w:pStyle w:val="CMMBodycopyAB"/>
              <w:rPr>
                <w:b/>
              </w:rPr>
            </w:pPr>
            <w:r w:rsidRPr="003F3734">
              <w:rPr>
                <w:b/>
              </w:rPr>
              <w:t>Unit title</w:t>
            </w:r>
          </w:p>
        </w:tc>
        <w:tc>
          <w:tcPr>
            <w:tcW w:w="3611" w:type="pct"/>
            <w:tcBorders>
              <w:top w:val="dotted" w:sz="2" w:space="0" w:color="888B8D" w:themeColor="accent2"/>
              <w:left w:val="dotted" w:sz="2" w:space="0" w:color="888B8D" w:themeColor="accent2"/>
              <w:bottom w:val="dotted" w:sz="2" w:space="0" w:color="888B8D" w:themeColor="accent2"/>
              <w:right w:val="nil"/>
            </w:tcBorders>
          </w:tcPr>
          <w:p w14:paraId="437C61B0" w14:textId="35653454" w:rsidR="000B661C" w:rsidRPr="003F3734" w:rsidRDefault="0013704E" w:rsidP="003F3734">
            <w:pPr>
              <w:pStyle w:val="CMMBodycopyAB"/>
              <w:rPr>
                <w:b/>
              </w:rPr>
            </w:pPr>
            <w:r w:rsidRPr="0013704E">
              <w:rPr>
                <w:b/>
              </w:rPr>
              <w:t>Analyse the practice framework to guide practice</w:t>
            </w:r>
          </w:p>
        </w:tc>
      </w:tr>
      <w:tr w:rsidR="000B661C" w:rsidRPr="00800F80" w14:paraId="543F57C1"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7BA99081" w14:textId="77777777" w:rsidR="000B661C" w:rsidRPr="003F3734" w:rsidRDefault="000B661C" w:rsidP="003F3734">
            <w:pPr>
              <w:pStyle w:val="CMMBodycopyAB"/>
              <w:rPr>
                <w:b/>
              </w:rPr>
            </w:pPr>
            <w:r w:rsidRPr="003F3734">
              <w:rPr>
                <w:b/>
              </w:rPr>
              <w:t>Application</w:t>
            </w:r>
          </w:p>
        </w:tc>
        <w:tc>
          <w:tcPr>
            <w:tcW w:w="3611" w:type="pct"/>
            <w:tcBorders>
              <w:top w:val="dotted" w:sz="2" w:space="0" w:color="888B8D" w:themeColor="accent2"/>
              <w:left w:val="dotted" w:sz="2" w:space="0" w:color="888B8D" w:themeColor="accent2"/>
              <w:bottom w:val="dotted" w:sz="2" w:space="0" w:color="888B8D" w:themeColor="accent2"/>
              <w:right w:val="nil"/>
            </w:tcBorders>
          </w:tcPr>
          <w:p w14:paraId="3319915C" w14:textId="36213142" w:rsidR="000B661C" w:rsidRPr="00512E5F" w:rsidRDefault="000B661C" w:rsidP="00582C7C">
            <w:pPr>
              <w:pStyle w:val="AccredTemplate"/>
              <w:rPr>
                <w:i w:val="0"/>
                <w:iCs w:val="0"/>
                <w:color w:val="auto"/>
                <w:sz w:val="22"/>
                <w:szCs w:val="22"/>
              </w:rPr>
            </w:pPr>
            <w:r w:rsidRPr="003671EB">
              <w:rPr>
                <w:i w:val="0"/>
                <w:iCs w:val="0"/>
                <w:color w:val="auto"/>
                <w:sz w:val="22"/>
                <w:szCs w:val="22"/>
              </w:rPr>
              <w:t xml:space="preserve">This unit describes the skills and knowledge to </w:t>
            </w:r>
            <w:r w:rsidRPr="00512E5F">
              <w:rPr>
                <w:i w:val="0"/>
                <w:iCs w:val="0"/>
                <w:color w:val="auto"/>
                <w:sz w:val="22"/>
                <w:szCs w:val="22"/>
              </w:rPr>
              <w:t xml:space="preserve">analyse the current </w:t>
            </w:r>
            <w:r>
              <w:rPr>
                <w:i w:val="0"/>
                <w:iCs w:val="0"/>
                <w:color w:val="auto"/>
                <w:sz w:val="22"/>
                <w:szCs w:val="22"/>
              </w:rPr>
              <w:t>P</w:t>
            </w:r>
            <w:r w:rsidRPr="003671EB">
              <w:rPr>
                <w:i w:val="0"/>
                <w:iCs w:val="0"/>
                <w:color w:val="auto"/>
                <w:sz w:val="22"/>
                <w:szCs w:val="22"/>
              </w:rPr>
              <w:t xml:space="preserve">ractice </w:t>
            </w:r>
            <w:r>
              <w:rPr>
                <w:i w:val="0"/>
                <w:iCs w:val="0"/>
                <w:color w:val="auto"/>
                <w:sz w:val="22"/>
                <w:szCs w:val="22"/>
              </w:rPr>
              <w:t>F</w:t>
            </w:r>
            <w:r w:rsidRPr="003671EB">
              <w:rPr>
                <w:i w:val="0"/>
                <w:iCs w:val="0"/>
                <w:color w:val="auto"/>
                <w:sz w:val="22"/>
                <w:szCs w:val="22"/>
              </w:rPr>
              <w:t>ramework</w:t>
            </w:r>
            <w:r>
              <w:rPr>
                <w:i w:val="0"/>
                <w:iCs w:val="0"/>
                <w:color w:val="auto"/>
                <w:sz w:val="22"/>
                <w:szCs w:val="22"/>
              </w:rPr>
              <w:t xml:space="preserve"> </w:t>
            </w:r>
            <w:r w:rsidRPr="00512E5F">
              <w:rPr>
                <w:i w:val="0"/>
                <w:iCs w:val="0"/>
                <w:color w:val="auto"/>
                <w:sz w:val="22"/>
                <w:szCs w:val="22"/>
              </w:rPr>
              <w:t>for Supported Playgroups in Victoria</w:t>
            </w:r>
            <w:r>
              <w:rPr>
                <w:i w:val="0"/>
                <w:iCs w:val="0"/>
                <w:color w:val="auto"/>
                <w:sz w:val="22"/>
                <w:szCs w:val="22"/>
              </w:rPr>
              <w:t xml:space="preserve"> </w:t>
            </w:r>
            <w:r w:rsidRPr="000A50F3">
              <w:rPr>
                <w:i w:val="0"/>
                <w:iCs w:val="0"/>
                <w:color w:val="auto"/>
                <w:sz w:val="22"/>
                <w:szCs w:val="22"/>
              </w:rPr>
              <w:t>and how it can be applied to the</w:t>
            </w:r>
            <w:r>
              <w:rPr>
                <w:i w:val="0"/>
                <w:iCs w:val="0"/>
                <w:color w:val="auto"/>
                <w:sz w:val="22"/>
                <w:szCs w:val="22"/>
              </w:rPr>
              <w:t xml:space="preserve"> </w:t>
            </w:r>
            <w:r w:rsidRPr="000A50F3">
              <w:rPr>
                <w:i w:val="0"/>
                <w:iCs w:val="0"/>
                <w:color w:val="auto"/>
                <w:sz w:val="22"/>
                <w:szCs w:val="22"/>
              </w:rPr>
              <w:t>facilitation of supported playgroups</w:t>
            </w:r>
            <w:r>
              <w:rPr>
                <w:i w:val="0"/>
                <w:iCs w:val="0"/>
                <w:color w:val="auto"/>
                <w:sz w:val="22"/>
                <w:szCs w:val="22"/>
              </w:rPr>
              <w:t xml:space="preserve">. This includes </w:t>
            </w:r>
            <w:r w:rsidRPr="000A50F3">
              <w:rPr>
                <w:i w:val="0"/>
                <w:iCs w:val="0"/>
                <w:color w:val="auto"/>
                <w:sz w:val="22"/>
                <w:szCs w:val="22"/>
              </w:rPr>
              <w:t>reflecting on use of the framework in the facilitation of Supported Playgroups.</w:t>
            </w:r>
            <w:r w:rsidRPr="00512E5F">
              <w:rPr>
                <w:i w:val="0"/>
                <w:iCs w:val="0"/>
                <w:color w:val="auto"/>
                <w:sz w:val="22"/>
                <w:szCs w:val="22"/>
              </w:rPr>
              <w:t xml:space="preserve"> </w:t>
            </w:r>
          </w:p>
          <w:p w14:paraId="76EA50DB" w14:textId="6CE37502" w:rsidR="000B661C" w:rsidRDefault="000B661C" w:rsidP="00582C7C">
            <w:pPr>
              <w:pStyle w:val="AccredTemplate"/>
              <w:rPr>
                <w:i w:val="0"/>
                <w:iCs w:val="0"/>
                <w:color w:val="auto"/>
                <w:sz w:val="22"/>
                <w:szCs w:val="22"/>
              </w:rPr>
            </w:pPr>
            <w:r w:rsidRPr="00512E5F">
              <w:rPr>
                <w:i w:val="0"/>
                <w:iCs w:val="0"/>
                <w:color w:val="auto"/>
                <w:sz w:val="22"/>
                <w:szCs w:val="22"/>
              </w:rPr>
              <w:t>This unit applies to facilitators of Victorian Government funded Supported Playgroup programs.</w:t>
            </w:r>
            <w:r w:rsidR="00956DFE">
              <w:rPr>
                <w:i w:val="0"/>
                <w:iCs w:val="0"/>
                <w:color w:val="auto"/>
                <w:sz w:val="22"/>
                <w:szCs w:val="22"/>
              </w:rPr>
              <w:t xml:space="preserve"> </w:t>
            </w:r>
            <w:r w:rsidRPr="00512E5F">
              <w:rPr>
                <w:i w:val="0"/>
                <w:iCs w:val="0"/>
                <w:color w:val="auto"/>
                <w:sz w:val="22"/>
                <w:szCs w:val="22"/>
              </w:rPr>
              <w:t xml:space="preserve">The role of the facilitator is to deliver Supported Playgroups and In-Home </w:t>
            </w:r>
            <w:r w:rsidRPr="001164C4">
              <w:rPr>
                <w:i w:val="0"/>
                <w:iCs w:val="0"/>
                <w:color w:val="auto"/>
                <w:sz w:val="22"/>
                <w:szCs w:val="22"/>
              </w:rPr>
              <w:t>Parent Coaching</w:t>
            </w:r>
            <w:r w:rsidRPr="00512E5F">
              <w:rPr>
                <w:i w:val="0"/>
                <w:iCs w:val="0"/>
                <w:color w:val="auto"/>
                <w:sz w:val="22"/>
                <w:szCs w:val="22"/>
              </w:rPr>
              <w:t xml:space="preserve"> and provide </w:t>
            </w:r>
            <w:r w:rsidRPr="00512E5F">
              <w:rPr>
                <w:iCs w:val="0"/>
                <w:color w:val="auto"/>
                <w:sz w:val="22"/>
                <w:szCs w:val="22"/>
              </w:rPr>
              <w:t>smalltalk</w:t>
            </w:r>
            <w:r w:rsidRPr="00512E5F">
              <w:rPr>
                <w:i w:val="0"/>
                <w:iCs w:val="0"/>
                <w:color w:val="auto"/>
                <w:sz w:val="22"/>
                <w:szCs w:val="22"/>
              </w:rPr>
              <w:t xml:space="preserve"> to all participating families.</w:t>
            </w:r>
          </w:p>
          <w:p w14:paraId="162CEAFB" w14:textId="77777777" w:rsidR="000B661C" w:rsidRPr="00807F11" w:rsidRDefault="000B661C" w:rsidP="00582C7C">
            <w:pPr>
              <w:pStyle w:val="AccredTemplate"/>
              <w:rPr>
                <w:iCs w:val="0"/>
                <w:color w:val="auto"/>
                <w:sz w:val="22"/>
                <w:szCs w:val="22"/>
              </w:rPr>
            </w:pPr>
            <w:r w:rsidRPr="00807F11">
              <w:rPr>
                <w:iCs w:val="0"/>
                <w:color w:val="auto"/>
                <w:sz w:val="22"/>
                <w:szCs w:val="22"/>
              </w:rPr>
              <w:t>No occupational licensing, legislative or certification requirements apply to this unit at the time of publication.</w:t>
            </w:r>
          </w:p>
        </w:tc>
      </w:tr>
      <w:tr w:rsidR="000B661C" w:rsidRPr="00800F80" w14:paraId="618E2EB0"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1D166646" w14:textId="77777777" w:rsidR="000B661C" w:rsidRPr="003F3734" w:rsidRDefault="000B661C" w:rsidP="003F3734">
            <w:pPr>
              <w:pStyle w:val="CMMBodycopyAB"/>
              <w:rPr>
                <w:b/>
              </w:rPr>
            </w:pPr>
            <w:r w:rsidRPr="003F3734">
              <w:rPr>
                <w:b/>
              </w:rPr>
              <w:t xml:space="preserve">Pre-requisite Unit(s) </w:t>
            </w:r>
          </w:p>
        </w:tc>
        <w:tc>
          <w:tcPr>
            <w:tcW w:w="3611" w:type="pct"/>
            <w:tcBorders>
              <w:top w:val="dotted" w:sz="2" w:space="0" w:color="888B8D" w:themeColor="accent2"/>
              <w:left w:val="dotted" w:sz="2" w:space="0" w:color="888B8D" w:themeColor="accent2"/>
              <w:bottom w:val="dotted" w:sz="2" w:space="0" w:color="888B8D" w:themeColor="accent2"/>
              <w:right w:val="nil"/>
            </w:tcBorders>
            <w:vAlign w:val="center"/>
          </w:tcPr>
          <w:p w14:paraId="7F5E5920" w14:textId="77777777" w:rsidR="000B661C" w:rsidRPr="00E71D0A" w:rsidRDefault="000B661C" w:rsidP="00582C7C">
            <w:pPr>
              <w:pStyle w:val="AccredTemplate"/>
              <w:rPr>
                <w:i w:val="0"/>
                <w:iCs w:val="0"/>
                <w:color w:val="auto"/>
                <w:sz w:val="22"/>
                <w:szCs w:val="22"/>
              </w:rPr>
            </w:pPr>
            <w:r w:rsidRPr="00E71D0A">
              <w:rPr>
                <w:i w:val="0"/>
                <w:iCs w:val="0"/>
                <w:color w:val="auto"/>
                <w:sz w:val="22"/>
                <w:szCs w:val="22"/>
              </w:rPr>
              <w:t>N/A</w:t>
            </w:r>
          </w:p>
        </w:tc>
      </w:tr>
      <w:tr w:rsidR="000B661C" w:rsidRPr="00800F80" w14:paraId="287B7541"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26A1FEC4" w14:textId="77777777" w:rsidR="000B661C" w:rsidRPr="003F3734" w:rsidRDefault="000B661C" w:rsidP="003F3734">
            <w:pPr>
              <w:pStyle w:val="CMMBodycopyAB"/>
              <w:rPr>
                <w:b/>
              </w:rPr>
            </w:pPr>
            <w:r w:rsidRPr="003F3734">
              <w:rPr>
                <w:b/>
              </w:rPr>
              <w:t>Competency Field</w:t>
            </w:r>
          </w:p>
        </w:tc>
        <w:tc>
          <w:tcPr>
            <w:tcW w:w="3611" w:type="pct"/>
            <w:tcBorders>
              <w:top w:val="dotted" w:sz="2" w:space="0" w:color="888B8D" w:themeColor="accent2"/>
              <w:left w:val="dotted" w:sz="2" w:space="0" w:color="888B8D" w:themeColor="accent2"/>
              <w:bottom w:val="dotted" w:sz="2" w:space="0" w:color="888B8D" w:themeColor="accent2"/>
              <w:right w:val="nil"/>
            </w:tcBorders>
            <w:vAlign w:val="center"/>
          </w:tcPr>
          <w:p w14:paraId="2FB75D1A" w14:textId="77777777" w:rsidR="000B661C" w:rsidRPr="00E71D0A" w:rsidRDefault="000B661C" w:rsidP="00582C7C">
            <w:pPr>
              <w:pStyle w:val="AccredTemplate"/>
              <w:rPr>
                <w:i w:val="0"/>
                <w:iCs w:val="0"/>
                <w:color w:val="auto"/>
                <w:sz w:val="22"/>
                <w:szCs w:val="22"/>
              </w:rPr>
            </w:pPr>
            <w:r w:rsidRPr="00E71D0A">
              <w:rPr>
                <w:i w:val="0"/>
                <w:color w:val="auto"/>
                <w:sz w:val="22"/>
                <w:szCs w:val="22"/>
              </w:rPr>
              <w:t>090503 Children’s Services</w:t>
            </w:r>
          </w:p>
        </w:tc>
      </w:tr>
      <w:tr w:rsidR="000B661C" w:rsidRPr="00800F80" w14:paraId="1D835987" w14:textId="77777777" w:rsidTr="00582C7C">
        <w:trPr>
          <w:trHeight w:val="363"/>
        </w:trPr>
        <w:tc>
          <w:tcPr>
            <w:tcW w:w="1389" w:type="pct"/>
            <w:tcBorders>
              <w:top w:val="dotted" w:sz="2" w:space="0" w:color="888B8D" w:themeColor="accent2"/>
              <w:left w:val="nil"/>
              <w:bottom w:val="dotted" w:sz="2" w:space="0" w:color="888B8D" w:themeColor="accent2"/>
              <w:right w:val="dotted" w:sz="2" w:space="0" w:color="888B8D" w:themeColor="accent2"/>
            </w:tcBorders>
          </w:tcPr>
          <w:p w14:paraId="234E0B0B" w14:textId="77777777" w:rsidR="000B661C" w:rsidRPr="003F3734" w:rsidRDefault="000B661C" w:rsidP="003F3734">
            <w:pPr>
              <w:pStyle w:val="CMMBodycopyAB"/>
              <w:rPr>
                <w:b/>
              </w:rPr>
            </w:pPr>
            <w:r w:rsidRPr="003F3734">
              <w:rPr>
                <w:b/>
                <w:iCs/>
              </w:rPr>
              <w:t>Unit Sector</w:t>
            </w:r>
          </w:p>
        </w:tc>
        <w:tc>
          <w:tcPr>
            <w:tcW w:w="3611" w:type="pct"/>
            <w:tcBorders>
              <w:top w:val="dotted" w:sz="2" w:space="0" w:color="888B8D" w:themeColor="accent2"/>
              <w:left w:val="dotted" w:sz="2" w:space="0" w:color="888B8D" w:themeColor="accent2"/>
              <w:bottom w:val="dotted" w:sz="2" w:space="0" w:color="888B8D" w:themeColor="accent2"/>
              <w:right w:val="nil"/>
            </w:tcBorders>
            <w:vAlign w:val="center"/>
          </w:tcPr>
          <w:p w14:paraId="040A62F7" w14:textId="77777777" w:rsidR="000B661C" w:rsidRPr="00E71D0A" w:rsidRDefault="000B661C" w:rsidP="00582C7C">
            <w:pPr>
              <w:pStyle w:val="AccredTemplate"/>
              <w:rPr>
                <w:i w:val="0"/>
                <w:iCs w:val="0"/>
                <w:color w:val="auto"/>
                <w:sz w:val="22"/>
                <w:szCs w:val="22"/>
              </w:rPr>
            </w:pPr>
            <w:r w:rsidRPr="00E71D0A">
              <w:rPr>
                <w:i w:val="0"/>
                <w:color w:val="auto"/>
                <w:sz w:val="22"/>
                <w:szCs w:val="22"/>
                <w:lang w:val="en-AU"/>
              </w:rPr>
              <w:t>N/</w:t>
            </w:r>
            <w:r w:rsidRPr="00E71D0A">
              <w:rPr>
                <w:i w:val="0"/>
                <w:caps/>
                <w:color w:val="auto"/>
                <w:sz w:val="22"/>
                <w:szCs w:val="22"/>
                <w:lang w:val="en-AU"/>
              </w:rPr>
              <w:t>a</w:t>
            </w:r>
          </w:p>
        </w:tc>
      </w:tr>
    </w:tbl>
    <w:p w14:paraId="530E4192" w14:textId="77777777" w:rsidR="000B661C" w:rsidRDefault="000B661C" w:rsidP="000B661C"/>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652"/>
        <w:gridCol w:w="2465"/>
        <w:gridCol w:w="618"/>
        <w:gridCol w:w="6469"/>
      </w:tblGrid>
      <w:tr w:rsidR="000B661C" w:rsidRPr="00E7450B" w14:paraId="27134FED" w14:textId="77777777" w:rsidTr="000B661C">
        <w:trPr>
          <w:trHeight w:val="363"/>
        </w:trPr>
        <w:tc>
          <w:tcPr>
            <w:tcW w:w="1527" w:type="pct"/>
            <w:gridSpan w:val="2"/>
            <w:vAlign w:val="center"/>
          </w:tcPr>
          <w:p w14:paraId="64F65A59" w14:textId="77777777" w:rsidR="000B661C" w:rsidRPr="00E71D0A" w:rsidRDefault="000B661C" w:rsidP="00582C7C">
            <w:pPr>
              <w:pStyle w:val="CMMBodycopyAB"/>
              <w:rPr>
                <w:b/>
                <w:szCs w:val="22"/>
              </w:rPr>
            </w:pPr>
            <w:r w:rsidRPr="00E71D0A">
              <w:rPr>
                <w:b/>
                <w:szCs w:val="22"/>
              </w:rPr>
              <w:t>Element</w:t>
            </w:r>
          </w:p>
        </w:tc>
        <w:tc>
          <w:tcPr>
            <w:tcW w:w="3473" w:type="pct"/>
            <w:gridSpan w:val="2"/>
            <w:tcBorders>
              <w:right w:val="nil"/>
            </w:tcBorders>
            <w:vAlign w:val="center"/>
          </w:tcPr>
          <w:p w14:paraId="59F50024" w14:textId="77777777" w:rsidR="000B661C" w:rsidRPr="00E71D0A" w:rsidRDefault="000B661C" w:rsidP="00582C7C">
            <w:pPr>
              <w:pStyle w:val="CMMBodycopyAB"/>
              <w:rPr>
                <w:b/>
                <w:szCs w:val="22"/>
              </w:rPr>
            </w:pPr>
            <w:r w:rsidRPr="00E71D0A">
              <w:rPr>
                <w:b/>
                <w:szCs w:val="22"/>
              </w:rPr>
              <w:t>Performance Criteria</w:t>
            </w:r>
          </w:p>
        </w:tc>
      </w:tr>
      <w:tr w:rsidR="000B661C" w:rsidRPr="00E7450B" w14:paraId="6F112C37" w14:textId="77777777" w:rsidTr="000B661C">
        <w:trPr>
          <w:trHeight w:val="752"/>
        </w:trPr>
        <w:tc>
          <w:tcPr>
            <w:tcW w:w="1527" w:type="pct"/>
            <w:gridSpan w:val="2"/>
          </w:tcPr>
          <w:p w14:paraId="2AEE11B0" w14:textId="77777777" w:rsidR="000B661C" w:rsidRPr="003F3734" w:rsidRDefault="000B661C" w:rsidP="003F3734">
            <w:pPr>
              <w:pStyle w:val="CMMBodycopyAB"/>
              <w:spacing w:before="60" w:after="60"/>
              <w:rPr>
                <w:i/>
                <w:sz w:val="20"/>
                <w:szCs w:val="20"/>
              </w:rPr>
            </w:pPr>
            <w:r w:rsidRPr="003F3734">
              <w:rPr>
                <w:i/>
                <w:sz w:val="20"/>
                <w:szCs w:val="20"/>
              </w:rPr>
              <w:t>Elements describe the essential outcomes of a unit of competency.</w:t>
            </w:r>
          </w:p>
        </w:tc>
        <w:tc>
          <w:tcPr>
            <w:tcW w:w="3473" w:type="pct"/>
            <w:gridSpan w:val="2"/>
            <w:tcBorders>
              <w:right w:val="nil"/>
            </w:tcBorders>
          </w:tcPr>
          <w:p w14:paraId="0A295792" w14:textId="77777777" w:rsidR="000B661C" w:rsidRPr="003F3734" w:rsidRDefault="000B661C" w:rsidP="003F3734">
            <w:pPr>
              <w:pStyle w:val="CMMBodycopyAB"/>
              <w:spacing w:before="60" w:after="60"/>
              <w:rPr>
                <w:i/>
                <w:sz w:val="20"/>
                <w:szCs w:val="20"/>
              </w:rPr>
            </w:pPr>
            <w:r w:rsidRPr="003F3734">
              <w:rPr>
                <w:i/>
                <w:sz w:val="20"/>
                <w:szCs w:val="20"/>
              </w:rPr>
              <w:t>Performance criteria describe the required performance needed to demonstrate achievement of the element. Assessment of performance is to be consistent with the assessment requirements.</w:t>
            </w:r>
          </w:p>
        </w:tc>
      </w:tr>
      <w:tr w:rsidR="000B661C" w:rsidRPr="00E7450B" w14:paraId="359ECEF2" w14:textId="77777777" w:rsidTr="000B661C">
        <w:tc>
          <w:tcPr>
            <w:tcW w:w="319" w:type="pct"/>
            <w:vMerge w:val="restart"/>
            <w:shd w:val="clear" w:color="auto" w:fill="FFFFFF" w:themeFill="background1"/>
          </w:tcPr>
          <w:p w14:paraId="00DA3252" w14:textId="77777777" w:rsidR="000B661C" w:rsidRPr="00137ED7" w:rsidRDefault="000B661C" w:rsidP="000B661C">
            <w:pPr>
              <w:pStyle w:val="CMMBodycopyAB"/>
            </w:pPr>
            <w:r w:rsidRPr="003671EB">
              <w:t>1</w:t>
            </w:r>
            <w:r>
              <w:t>.</w:t>
            </w:r>
          </w:p>
        </w:tc>
        <w:tc>
          <w:tcPr>
            <w:tcW w:w="1208" w:type="pct"/>
            <w:vMerge w:val="restart"/>
            <w:shd w:val="clear" w:color="auto" w:fill="auto"/>
          </w:tcPr>
          <w:p w14:paraId="4DC91C7A" w14:textId="77777777" w:rsidR="000B661C" w:rsidRPr="00137ED7" w:rsidRDefault="000B661C" w:rsidP="000B661C">
            <w:pPr>
              <w:pStyle w:val="CMMBodycopyAB"/>
            </w:pPr>
            <w:r w:rsidRPr="000533C8">
              <w:t xml:space="preserve">Interpret </w:t>
            </w:r>
            <w:r w:rsidRPr="00137ED7">
              <w:t>the practice framework</w:t>
            </w:r>
          </w:p>
        </w:tc>
        <w:tc>
          <w:tcPr>
            <w:tcW w:w="303" w:type="pct"/>
            <w:shd w:val="clear" w:color="auto" w:fill="auto"/>
          </w:tcPr>
          <w:p w14:paraId="37564000" w14:textId="77777777" w:rsidR="000B661C" w:rsidRPr="003671EB" w:rsidRDefault="000B661C" w:rsidP="000B661C">
            <w:pPr>
              <w:pStyle w:val="CMMBodycopyAB"/>
            </w:pPr>
            <w:r w:rsidRPr="003671EB">
              <w:t>1.1</w:t>
            </w:r>
          </w:p>
        </w:tc>
        <w:tc>
          <w:tcPr>
            <w:tcW w:w="3170" w:type="pct"/>
            <w:tcBorders>
              <w:right w:val="nil"/>
            </w:tcBorders>
            <w:shd w:val="clear" w:color="auto" w:fill="auto"/>
          </w:tcPr>
          <w:p w14:paraId="02E2107A" w14:textId="77777777" w:rsidR="000B661C" w:rsidRPr="00137ED7" w:rsidRDefault="000B661C" w:rsidP="000B661C">
            <w:pPr>
              <w:pStyle w:val="CMMBodycopyAB"/>
            </w:pPr>
            <w:r w:rsidRPr="00137ED7">
              <w:t>Identify the purpose of the practice framework</w:t>
            </w:r>
          </w:p>
        </w:tc>
      </w:tr>
      <w:tr w:rsidR="000B661C" w:rsidRPr="00E7450B" w14:paraId="44FB992F" w14:textId="77777777" w:rsidTr="000B661C">
        <w:tc>
          <w:tcPr>
            <w:tcW w:w="319" w:type="pct"/>
            <w:vMerge/>
            <w:shd w:val="clear" w:color="auto" w:fill="FFFFFF" w:themeFill="background1"/>
            <w:vAlign w:val="center"/>
          </w:tcPr>
          <w:p w14:paraId="2875DD5B" w14:textId="77777777" w:rsidR="000B661C" w:rsidRPr="00137ED7" w:rsidRDefault="000B661C" w:rsidP="000B661C">
            <w:pPr>
              <w:pStyle w:val="CMMBodycopyAB"/>
            </w:pPr>
          </w:p>
        </w:tc>
        <w:tc>
          <w:tcPr>
            <w:tcW w:w="1208" w:type="pct"/>
            <w:vMerge/>
            <w:shd w:val="clear" w:color="auto" w:fill="auto"/>
            <w:vAlign w:val="center"/>
          </w:tcPr>
          <w:p w14:paraId="4CB9A275" w14:textId="77777777" w:rsidR="000B661C" w:rsidRPr="00137ED7" w:rsidRDefault="000B661C" w:rsidP="000B661C">
            <w:pPr>
              <w:pStyle w:val="CMMBodycopyAB"/>
            </w:pPr>
          </w:p>
        </w:tc>
        <w:tc>
          <w:tcPr>
            <w:tcW w:w="303" w:type="pct"/>
            <w:shd w:val="clear" w:color="auto" w:fill="auto"/>
          </w:tcPr>
          <w:p w14:paraId="089A3767" w14:textId="77777777" w:rsidR="000B661C" w:rsidRPr="003671EB" w:rsidRDefault="000B661C" w:rsidP="000B661C">
            <w:pPr>
              <w:pStyle w:val="CMMBodycopyAB"/>
            </w:pPr>
            <w:r w:rsidRPr="003671EB">
              <w:t>1.2</w:t>
            </w:r>
          </w:p>
        </w:tc>
        <w:tc>
          <w:tcPr>
            <w:tcW w:w="3170" w:type="pct"/>
            <w:tcBorders>
              <w:right w:val="nil"/>
            </w:tcBorders>
            <w:shd w:val="clear" w:color="auto" w:fill="auto"/>
          </w:tcPr>
          <w:p w14:paraId="1F4C162E" w14:textId="77777777" w:rsidR="000B661C" w:rsidRPr="000B4485" w:rsidRDefault="000B661C" w:rsidP="000B661C">
            <w:pPr>
              <w:pStyle w:val="CMMBodycopyAB"/>
            </w:pPr>
            <w:r w:rsidRPr="00137ED7">
              <w:t>Identify the key principles or components of the framework</w:t>
            </w:r>
          </w:p>
        </w:tc>
      </w:tr>
      <w:tr w:rsidR="000B661C" w:rsidRPr="00E7450B" w14:paraId="14A10BDF" w14:textId="77777777" w:rsidTr="000B661C">
        <w:tc>
          <w:tcPr>
            <w:tcW w:w="319" w:type="pct"/>
            <w:vMerge/>
            <w:shd w:val="clear" w:color="auto" w:fill="FFFFFF" w:themeFill="background1"/>
            <w:vAlign w:val="center"/>
          </w:tcPr>
          <w:p w14:paraId="03307BF1" w14:textId="77777777" w:rsidR="000B661C" w:rsidRPr="00137ED7" w:rsidRDefault="000B661C" w:rsidP="000B661C">
            <w:pPr>
              <w:pStyle w:val="CMMBodycopyAB"/>
            </w:pPr>
          </w:p>
        </w:tc>
        <w:tc>
          <w:tcPr>
            <w:tcW w:w="1208" w:type="pct"/>
            <w:vMerge/>
            <w:shd w:val="clear" w:color="auto" w:fill="auto"/>
            <w:vAlign w:val="center"/>
          </w:tcPr>
          <w:p w14:paraId="760F742F" w14:textId="77777777" w:rsidR="000B661C" w:rsidRPr="00137ED7" w:rsidRDefault="000B661C" w:rsidP="000B661C">
            <w:pPr>
              <w:pStyle w:val="CMMBodycopyAB"/>
            </w:pPr>
          </w:p>
        </w:tc>
        <w:tc>
          <w:tcPr>
            <w:tcW w:w="303" w:type="pct"/>
            <w:shd w:val="clear" w:color="auto" w:fill="auto"/>
            <w:vAlign w:val="center"/>
          </w:tcPr>
          <w:p w14:paraId="49E932A6" w14:textId="77777777" w:rsidR="000B661C" w:rsidRPr="003671EB" w:rsidRDefault="000B661C" w:rsidP="000B661C">
            <w:pPr>
              <w:pStyle w:val="CMMBodycopyAB"/>
            </w:pPr>
            <w:r w:rsidRPr="003671EB">
              <w:t>1.</w:t>
            </w:r>
            <w:r>
              <w:t>3</w:t>
            </w:r>
          </w:p>
        </w:tc>
        <w:tc>
          <w:tcPr>
            <w:tcW w:w="3170" w:type="pct"/>
            <w:tcBorders>
              <w:right w:val="nil"/>
            </w:tcBorders>
            <w:shd w:val="clear" w:color="auto" w:fill="auto"/>
          </w:tcPr>
          <w:p w14:paraId="1248F9BA" w14:textId="77777777" w:rsidR="000B661C" w:rsidRPr="00137ED7" w:rsidRDefault="000B661C" w:rsidP="000B661C">
            <w:pPr>
              <w:pStyle w:val="CMMBodycopyAB"/>
            </w:pPr>
            <w:r w:rsidRPr="00137ED7">
              <w:t xml:space="preserve">Identify supporting resources to assist in the </w:t>
            </w:r>
            <w:r>
              <w:t>implementation of the framework</w:t>
            </w:r>
          </w:p>
        </w:tc>
      </w:tr>
      <w:tr w:rsidR="000B661C" w:rsidRPr="00E7450B" w14:paraId="2A99C875" w14:textId="77777777" w:rsidTr="000B661C">
        <w:tc>
          <w:tcPr>
            <w:tcW w:w="319" w:type="pct"/>
            <w:vMerge w:val="restart"/>
            <w:shd w:val="clear" w:color="auto" w:fill="FFFFFF" w:themeFill="background1"/>
          </w:tcPr>
          <w:p w14:paraId="01511F71" w14:textId="77777777" w:rsidR="000B661C" w:rsidRPr="003671EB" w:rsidRDefault="000B661C" w:rsidP="000B661C">
            <w:pPr>
              <w:pStyle w:val="CMMBodycopyAB"/>
            </w:pPr>
            <w:r w:rsidRPr="003671EB">
              <w:t>2</w:t>
            </w:r>
            <w:r>
              <w:t>.</w:t>
            </w:r>
          </w:p>
        </w:tc>
        <w:tc>
          <w:tcPr>
            <w:tcW w:w="1208" w:type="pct"/>
            <w:vMerge w:val="restart"/>
            <w:shd w:val="clear" w:color="auto" w:fill="auto"/>
          </w:tcPr>
          <w:p w14:paraId="202FD2B9" w14:textId="282506DC" w:rsidR="000B661C" w:rsidRPr="00137ED7" w:rsidRDefault="000B661C" w:rsidP="000B661C">
            <w:pPr>
              <w:pStyle w:val="CMMBodycopyAB"/>
            </w:pPr>
            <w:r w:rsidRPr="00137ED7">
              <w:t xml:space="preserve">Analyse </w:t>
            </w:r>
            <w:r>
              <w:t>the practice framework</w:t>
            </w:r>
          </w:p>
        </w:tc>
        <w:tc>
          <w:tcPr>
            <w:tcW w:w="303" w:type="pct"/>
            <w:shd w:val="clear" w:color="auto" w:fill="auto"/>
          </w:tcPr>
          <w:p w14:paraId="65B3BE2D" w14:textId="77777777" w:rsidR="000B661C" w:rsidRPr="003671EB" w:rsidRDefault="000B661C" w:rsidP="000B661C">
            <w:pPr>
              <w:pStyle w:val="CMMBodycopyAB"/>
            </w:pPr>
            <w:r w:rsidRPr="003671EB">
              <w:t>2.1</w:t>
            </w:r>
          </w:p>
        </w:tc>
        <w:tc>
          <w:tcPr>
            <w:tcW w:w="3170" w:type="pct"/>
            <w:tcBorders>
              <w:right w:val="nil"/>
            </w:tcBorders>
            <w:shd w:val="clear" w:color="auto" w:fill="auto"/>
          </w:tcPr>
          <w:p w14:paraId="3B93A7D1" w14:textId="77777777" w:rsidR="000B661C" w:rsidRPr="00137ED7" w:rsidRDefault="000B661C" w:rsidP="000B661C">
            <w:pPr>
              <w:pStyle w:val="CMMBodycopyAB"/>
            </w:pPr>
            <w:r w:rsidRPr="00137ED7">
              <w:t xml:space="preserve">Analyse how the framework supports </w:t>
            </w:r>
            <w:r>
              <w:t xml:space="preserve">the development of partnerships and </w:t>
            </w:r>
            <w:r w:rsidRPr="00137ED7">
              <w:t xml:space="preserve">effective interaction with parents and their </w:t>
            </w:r>
            <w:r>
              <w:t>children</w:t>
            </w:r>
            <w:r w:rsidRPr="00137ED7">
              <w:t xml:space="preserve"> </w:t>
            </w:r>
          </w:p>
        </w:tc>
      </w:tr>
      <w:tr w:rsidR="000B661C" w:rsidRPr="00E7450B" w14:paraId="006BCD55" w14:textId="77777777" w:rsidTr="000B661C">
        <w:tc>
          <w:tcPr>
            <w:tcW w:w="319" w:type="pct"/>
            <w:vMerge/>
            <w:shd w:val="clear" w:color="auto" w:fill="FFFFFF" w:themeFill="background1"/>
            <w:vAlign w:val="center"/>
          </w:tcPr>
          <w:p w14:paraId="68ABE793" w14:textId="77777777" w:rsidR="000B661C" w:rsidRPr="003671EB" w:rsidRDefault="000B661C" w:rsidP="000B661C">
            <w:pPr>
              <w:pStyle w:val="CMMBodycopyAB"/>
            </w:pPr>
          </w:p>
        </w:tc>
        <w:tc>
          <w:tcPr>
            <w:tcW w:w="1208" w:type="pct"/>
            <w:vMerge/>
            <w:shd w:val="clear" w:color="auto" w:fill="auto"/>
            <w:vAlign w:val="center"/>
          </w:tcPr>
          <w:p w14:paraId="25DFDFA6" w14:textId="77777777" w:rsidR="000B661C" w:rsidRPr="003671EB" w:rsidRDefault="000B661C" w:rsidP="000B661C">
            <w:pPr>
              <w:pStyle w:val="CMMBodycopyAB"/>
            </w:pPr>
          </w:p>
        </w:tc>
        <w:tc>
          <w:tcPr>
            <w:tcW w:w="303" w:type="pct"/>
            <w:shd w:val="clear" w:color="auto" w:fill="auto"/>
          </w:tcPr>
          <w:p w14:paraId="1893B6B4" w14:textId="77777777" w:rsidR="000B661C" w:rsidRPr="003671EB" w:rsidRDefault="000B661C" w:rsidP="000B661C">
            <w:pPr>
              <w:pStyle w:val="CMMBodycopyAB"/>
            </w:pPr>
            <w:r w:rsidRPr="003671EB">
              <w:t>2.2</w:t>
            </w:r>
          </w:p>
        </w:tc>
        <w:tc>
          <w:tcPr>
            <w:tcW w:w="3170" w:type="pct"/>
            <w:tcBorders>
              <w:right w:val="nil"/>
            </w:tcBorders>
            <w:shd w:val="clear" w:color="auto" w:fill="auto"/>
          </w:tcPr>
          <w:p w14:paraId="75D4D13B" w14:textId="77777777" w:rsidR="000B661C" w:rsidRPr="003671EB" w:rsidDel="00C0639F" w:rsidRDefault="000B661C" w:rsidP="000B661C">
            <w:pPr>
              <w:pStyle w:val="CMMBodycopyAB"/>
            </w:pPr>
            <w:r w:rsidRPr="00946878">
              <w:t xml:space="preserve">Investigate how the framework supports learning, development and wellbeing outcomes for children and their families </w:t>
            </w:r>
          </w:p>
        </w:tc>
      </w:tr>
      <w:tr w:rsidR="000B661C" w:rsidRPr="00E7450B" w14:paraId="2C5F25B2" w14:textId="77777777" w:rsidTr="000B661C">
        <w:tc>
          <w:tcPr>
            <w:tcW w:w="319" w:type="pct"/>
            <w:vMerge/>
            <w:shd w:val="clear" w:color="auto" w:fill="FFFFFF" w:themeFill="background1"/>
            <w:vAlign w:val="center"/>
          </w:tcPr>
          <w:p w14:paraId="42B0E3F6" w14:textId="77777777" w:rsidR="000B661C" w:rsidRPr="003671EB" w:rsidRDefault="000B661C" w:rsidP="000B661C">
            <w:pPr>
              <w:pStyle w:val="CMMBodycopyAB"/>
            </w:pPr>
          </w:p>
        </w:tc>
        <w:tc>
          <w:tcPr>
            <w:tcW w:w="1208" w:type="pct"/>
            <w:vMerge/>
            <w:shd w:val="clear" w:color="auto" w:fill="FFFFFF" w:themeFill="background1"/>
            <w:vAlign w:val="center"/>
          </w:tcPr>
          <w:p w14:paraId="1726230C" w14:textId="77777777" w:rsidR="000B661C" w:rsidRPr="003671EB" w:rsidRDefault="000B661C" w:rsidP="000B661C">
            <w:pPr>
              <w:pStyle w:val="CMMBodycopyAB"/>
            </w:pPr>
          </w:p>
        </w:tc>
        <w:tc>
          <w:tcPr>
            <w:tcW w:w="303" w:type="pct"/>
            <w:shd w:val="clear" w:color="auto" w:fill="auto"/>
          </w:tcPr>
          <w:p w14:paraId="2D1B37A9" w14:textId="77777777" w:rsidR="000B661C" w:rsidRPr="007B1017" w:rsidRDefault="000B661C" w:rsidP="000B661C">
            <w:pPr>
              <w:pStyle w:val="CMMBodycopyAB"/>
            </w:pPr>
            <w:r>
              <w:t>2.3</w:t>
            </w:r>
          </w:p>
        </w:tc>
        <w:tc>
          <w:tcPr>
            <w:tcW w:w="3170" w:type="pct"/>
            <w:tcBorders>
              <w:right w:val="nil"/>
            </w:tcBorders>
            <w:shd w:val="clear" w:color="auto" w:fill="auto"/>
          </w:tcPr>
          <w:p w14:paraId="08331FFF" w14:textId="77777777" w:rsidR="000B661C" w:rsidRPr="007B1017" w:rsidRDefault="000B661C" w:rsidP="000B661C">
            <w:pPr>
              <w:pStyle w:val="CMMBodycopyAB"/>
            </w:pPr>
            <w:r w:rsidRPr="007B1017">
              <w:t xml:space="preserve">Examine the key </w:t>
            </w:r>
            <w:r>
              <w:t xml:space="preserve">child learning and development </w:t>
            </w:r>
            <w:r w:rsidRPr="007B1017">
              <w:t xml:space="preserve">theories </w:t>
            </w:r>
            <w:r>
              <w:t xml:space="preserve">and </w:t>
            </w:r>
            <w:r w:rsidRPr="000F1520">
              <w:t xml:space="preserve">evidence-based practice </w:t>
            </w:r>
            <w:r w:rsidRPr="007B1017">
              <w:t>which underpin</w:t>
            </w:r>
            <w:r>
              <w:t>s</w:t>
            </w:r>
            <w:r w:rsidRPr="007B1017">
              <w:t xml:space="preserve"> the framework</w:t>
            </w:r>
          </w:p>
        </w:tc>
      </w:tr>
      <w:tr w:rsidR="000B661C" w:rsidRPr="00E7450B" w14:paraId="5DC4251D" w14:textId="77777777" w:rsidTr="000B661C">
        <w:tc>
          <w:tcPr>
            <w:tcW w:w="319" w:type="pct"/>
            <w:vMerge/>
            <w:shd w:val="clear" w:color="auto" w:fill="FFFFFF" w:themeFill="background1"/>
            <w:vAlign w:val="center"/>
          </w:tcPr>
          <w:p w14:paraId="5935F002" w14:textId="77777777" w:rsidR="000B661C" w:rsidRPr="003671EB" w:rsidRDefault="000B661C" w:rsidP="000B661C">
            <w:pPr>
              <w:pStyle w:val="CMMBodycopyAB"/>
            </w:pPr>
          </w:p>
        </w:tc>
        <w:tc>
          <w:tcPr>
            <w:tcW w:w="1208" w:type="pct"/>
            <w:vMerge/>
            <w:shd w:val="clear" w:color="auto" w:fill="FFFFFF" w:themeFill="background1"/>
            <w:vAlign w:val="center"/>
          </w:tcPr>
          <w:p w14:paraId="05456E79" w14:textId="77777777" w:rsidR="000B661C" w:rsidRPr="003671EB" w:rsidRDefault="000B661C" w:rsidP="000B661C">
            <w:pPr>
              <w:pStyle w:val="CMMBodycopyAB"/>
            </w:pPr>
          </w:p>
        </w:tc>
        <w:tc>
          <w:tcPr>
            <w:tcW w:w="303" w:type="pct"/>
            <w:shd w:val="clear" w:color="auto" w:fill="auto"/>
          </w:tcPr>
          <w:p w14:paraId="53ABC117" w14:textId="77777777" w:rsidR="000B661C" w:rsidRPr="003671EB" w:rsidRDefault="000B661C" w:rsidP="000B661C">
            <w:pPr>
              <w:pStyle w:val="CMMBodycopyAB"/>
            </w:pPr>
            <w:r>
              <w:t>2.4</w:t>
            </w:r>
          </w:p>
        </w:tc>
        <w:tc>
          <w:tcPr>
            <w:tcW w:w="3170" w:type="pct"/>
            <w:tcBorders>
              <w:right w:val="nil"/>
            </w:tcBorders>
            <w:shd w:val="clear" w:color="auto" w:fill="auto"/>
          </w:tcPr>
          <w:p w14:paraId="7F1B84D7" w14:textId="77777777" w:rsidR="000B661C" w:rsidRPr="003671EB" w:rsidRDefault="000B661C" w:rsidP="000B661C">
            <w:pPr>
              <w:pStyle w:val="CMMBodycopyAB"/>
            </w:pPr>
            <w:r>
              <w:t>Examine</w:t>
            </w:r>
            <w:r w:rsidRPr="007B1017">
              <w:t xml:space="preserve"> the </w:t>
            </w:r>
            <w:r w:rsidRPr="00A81F7A">
              <w:t>key learnings</w:t>
            </w:r>
            <w:r>
              <w:t xml:space="preserve"> </w:t>
            </w:r>
            <w:r w:rsidRPr="00A81F7A">
              <w:t>that come from brain research concerning the early years</w:t>
            </w:r>
            <w:r>
              <w:t xml:space="preserve">, including what these </w:t>
            </w:r>
            <w:r w:rsidRPr="006715D0">
              <w:t>mean for designing and implementing effective parenting support prog</w:t>
            </w:r>
            <w:r>
              <w:t>rams</w:t>
            </w:r>
          </w:p>
        </w:tc>
      </w:tr>
      <w:tr w:rsidR="000B661C" w:rsidRPr="00E7450B" w14:paraId="497CBE7E" w14:textId="77777777" w:rsidTr="000B661C">
        <w:tc>
          <w:tcPr>
            <w:tcW w:w="319" w:type="pct"/>
            <w:vMerge/>
            <w:shd w:val="clear" w:color="auto" w:fill="FFFFFF" w:themeFill="background1"/>
            <w:vAlign w:val="center"/>
          </w:tcPr>
          <w:p w14:paraId="48D0B0DC" w14:textId="77777777" w:rsidR="000B661C" w:rsidRPr="003671EB" w:rsidRDefault="000B661C" w:rsidP="000B661C">
            <w:pPr>
              <w:pStyle w:val="CMMBodycopyAB"/>
            </w:pPr>
          </w:p>
        </w:tc>
        <w:tc>
          <w:tcPr>
            <w:tcW w:w="1208" w:type="pct"/>
            <w:vMerge/>
            <w:shd w:val="clear" w:color="auto" w:fill="FFFFFF" w:themeFill="background1"/>
            <w:vAlign w:val="center"/>
          </w:tcPr>
          <w:p w14:paraId="091DD446" w14:textId="77777777" w:rsidR="000B661C" w:rsidRPr="003671EB" w:rsidRDefault="000B661C" w:rsidP="000B661C">
            <w:pPr>
              <w:pStyle w:val="CMMBodycopyAB"/>
            </w:pPr>
          </w:p>
        </w:tc>
        <w:tc>
          <w:tcPr>
            <w:tcW w:w="303" w:type="pct"/>
            <w:shd w:val="clear" w:color="auto" w:fill="auto"/>
          </w:tcPr>
          <w:p w14:paraId="58652791" w14:textId="77777777" w:rsidR="000B661C" w:rsidRPr="003671EB" w:rsidRDefault="000B661C" w:rsidP="000B661C">
            <w:pPr>
              <w:pStyle w:val="CMMBodycopyAB"/>
            </w:pPr>
            <w:r w:rsidRPr="003671EB">
              <w:t>2.</w:t>
            </w:r>
            <w:r>
              <w:t>5</w:t>
            </w:r>
          </w:p>
        </w:tc>
        <w:tc>
          <w:tcPr>
            <w:tcW w:w="3170" w:type="pct"/>
            <w:tcBorders>
              <w:right w:val="nil"/>
            </w:tcBorders>
            <w:shd w:val="clear" w:color="auto" w:fill="auto"/>
          </w:tcPr>
          <w:p w14:paraId="3BABD0F9" w14:textId="77777777" w:rsidR="000B661C" w:rsidRPr="003671EB" w:rsidRDefault="000B661C" w:rsidP="000B661C">
            <w:pPr>
              <w:pStyle w:val="CMMBodycopyAB"/>
            </w:pPr>
            <w:r w:rsidRPr="003671EB">
              <w:t xml:space="preserve">Identify strategies to apply framework principles to </w:t>
            </w:r>
            <w:r w:rsidRPr="00137ED7">
              <w:t>own role</w:t>
            </w:r>
            <w:r w:rsidRPr="003671EB">
              <w:t xml:space="preserve"> in collaboration with other</w:t>
            </w:r>
            <w:r w:rsidRPr="00137ED7">
              <w:t xml:space="preserve"> relevant staff</w:t>
            </w:r>
          </w:p>
        </w:tc>
      </w:tr>
      <w:tr w:rsidR="000B661C" w:rsidRPr="00E7450B" w14:paraId="40AAE020" w14:textId="77777777" w:rsidTr="000B661C">
        <w:tc>
          <w:tcPr>
            <w:tcW w:w="319" w:type="pct"/>
            <w:vMerge/>
            <w:shd w:val="clear" w:color="auto" w:fill="FFFFFF" w:themeFill="background1"/>
            <w:vAlign w:val="center"/>
          </w:tcPr>
          <w:p w14:paraId="51A4C00A" w14:textId="77777777" w:rsidR="000B661C" w:rsidRPr="003671EB" w:rsidRDefault="000B661C" w:rsidP="000B661C">
            <w:pPr>
              <w:pStyle w:val="CMMBodycopyAB"/>
            </w:pPr>
          </w:p>
        </w:tc>
        <w:tc>
          <w:tcPr>
            <w:tcW w:w="1208" w:type="pct"/>
            <w:vMerge/>
            <w:shd w:val="clear" w:color="auto" w:fill="FFFFFF" w:themeFill="background1"/>
            <w:vAlign w:val="center"/>
          </w:tcPr>
          <w:p w14:paraId="3868186C" w14:textId="77777777" w:rsidR="000B661C" w:rsidRPr="003671EB" w:rsidRDefault="000B661C" w:rsidP="000B661C">
            <w:pPr>
              <w:pStyle w:val="CMMBodycopyAB"/>
            </w:pPr>
          </w:p>
        </w:tc>
        <w:tc>
          <w:tcPr>
            <w:tcW w:w="303" w:type="pct"/>
            <w:shd w:val="clear" w:color="auto" w:fill="auto"/>
          </w:tcPr>
          <w:p w14:paraId="0C7DCA71" w14:textId="77777777" w:rsidR="000B661C" w:rsidRPr="003671EB" w:rsidRDefault="000B661C" w:rsidP="000B661C">
            <w:pPr>
              <w:pStyle w:val="CMMBodycopyAB"/>
            </w:pPr>
            <w:r w:rsidRPr="003671EB">
              <w:t>2.</w:t>
            </w:r>
            <w:r>
              <w:t>6</w:t>
            </w:r>
          </w:p>
        </w:tc>
        <w:tc>
          <w:tcPr>
            <w:tcW w:w="3170" w:type="pct"/>
            <w:tcBorders>
              <w:right w:val="nil"/>
            </w:tcBorders>
            <w:shd w:val="clear" w:color="auto" w:fill="auto"/>
          </w:tcPr>
          <w:p w14:paraId="50CC1768" w14:textId="77777777" w:rsidR="000B661C" w:rsidRPr="003671EB" w:rsidRDefault="000B661C" w:rsidP="000B661C">
            <w:pPr>
              <w:pStyle w:val="CMMBodycopyAB"/>
            </w:pPr>
            <w:r w:rsidRPr="003671EB">
              <w:t>Identify ways in which practice supports the framework</w:t>
            </w:r>
          </w:p>
        </w:tc>
      </w:tr>
      <w:tr w:rsidR="000B661C" w:rsidRPr="00E7450B" w14:paraId="69FD505A" w14:textId="77777777" w:rsidTr="000B661C">
        <w:tc>
          <w:tcPr>
            <w:tcW w:w="319" w:type="pct"/>
            <w:vMerge/>
            <w:shd w:val="clear" w:color="auto" w:fill="FFFFFF" w:themeFill="background1"/>
            <w:vAlign w:val="center"/>
          </w:tcPr>
          <w:p w14:paraId="76650250" w14:textId="77777777" w:rsidR="000B661C" w:rsidRPr="003671EB" w:rsidRDefault="000B661C" w:rsidP="000B661C">
            <w:pPr>
              <w:pStyle w:val="CMMBodycopyAB"/>
            </w:pPr>
          </w:p>
        </w:tc>
        <w:tc>
          <w:tcPr>
            <w:tcW w:w="1208" w:type="pct"/>
            <w:vMerge/>
            <w:shd w:val="clear" w:color="auto" w:fill="FFFFFF" w:themeFill="background1"/>
            <w:vAlign w:val="center"/>
          </w:tcPr>
          <w:p w14:paraId="1C16BD56" w14:textId="77777777" w:rsidR="000B661C" w:rsidRPr="003671EB" w:rsidRDefault="000B661C" w:rsidP="000B661C">
            <w:pPr>
              <w:pStyle w:val="CMMBodycopyAB"/>
            </w:pPr>
          </w:p>
        </w:tc>
        <w:tc>
          <w:tcPr>
            <w:tcW w:w="303" w:type="pct"/>
            <w:shd w:val="clear" w:color="auto" w:fill="auto"/>
          </w:tcPr>
          <w:p w14:paraId="2F6A52E7" w14:textId="77777777" w:rsidR="000B661C" w:rsidRPr="00574E28" w:rsidRDefault="000B661C" w:rsidP="000B661C">
            <w:pPr>
              <w:pStyle w:val="CMMBodycopyAB"/>
            </w:pPr>
            <w:r w:rsidRPr="00574E28">
              <w:t>2.7</w:t>
            </w:r>
          </w:p>
        </w:tc>
        <w:tc>
          <w:tcPr>
            <w:tcW w:w="3170" w:type="pct"/>
            <w:tcBorders>
              <w:right w:val="nil"/>
            </w:tcBorders>
            <w:shd w:val="clear" w:color="auto" w:fill="auto"/>
          </w:tcPr>
          <w:p w14:paraId="1CFB2669" w14:textId="2A85B8A0" w:rsidR="000B661C" w:rsidRPr="00574E28" w:rsidRDefault="00191564" w:rsidP="000B661C">
            <w:pPr>
              <w:pStyle w:val="CMMBodycopyAB"/>
            </w:pPr>
            <w:r>
              <w:t xml:space="preserve">Investigate </w:t>
            </w:r>
            <w:r w:rsidR="000B661C">
              <w:t xml:space="preserve">ways to incorporate </w:t>
            </w:r>
            <w:r w:rsidR="000B661C" w:rsidRPr="00574E28">
              <w:t>the framework to support children’s learning, development and wellbeing within a Supported Playg</w:t>
            </w:r>
            <w:r w:rsidR="000B661C">
              <w:t>rou</w:t>
            </w:r>
            <w:r w:rsidR="000B661C" w:rsidRPr="00574E28">
              <w:t>p program</w:t>
            </w:r>
          </w:p>
        </w:tc>
      </w:tr>
      <w:tr w:rsidR="000B661C" w:rsidRPr="00E7450B" w14:paraId="60B4D80C" w14:textId="77777777" w:rsidTr="00582C7C">
        <w:trPr>
          <w:trHeight w:val="363"/>
        </w:trPr>
        <w:tc>
          <w:tcPr>
            <w:tcW w:w="5000" w:type="pct"/>
            <w:gridSpan w:val="4"/>
            <w:tcBorders>
              <w:right w:val="nil"/>
            </w:tcBorders>
            <w:shd w:val="clear" w:color="auto" w:fill="auto"/>
            <w:vAlign w:val="center"/>
          </w:tcPr>
          <w:p w14:paraId="0EE0CA12" w14:textId="77777777" w:rsidR="000B661C" w:rsidRPr="003671EB" w:rsidRDefault="000B661C" w:rsidP="00582C7C">
            <w:pPr>
              <w:pStyle w:val="VRQAIntro"/>
              <w:tabs>
                <w:tab w:val="clear" w:pos="160"/>
                <w:tab w:val="left" w:pos="51"/>
              </w:tabs>
              <w:spacing w:before="60" w:after="0"/>
              <w:rPr>
                <w:color w:val="auto"/>
                <w:sz w:val="22"/>
                <w:szCs w:val="22"/>
              </w:rPr>
            </w:pPr>
          </w:p>
        </w:tc>
      </w:tr>
      <w:tr w:rsidR="000B661C" w:rsidRPr="00E7450B" w14:paraId="3949109E" w14:textId="77777777" w:rsidTr="00582C7C">
        <w:trPr>
          <w:trHeight w:val="363"/>
        </w:trPr>
        <w:tc>
          <w:tcPr>
            <w:tcW w:w="5000" w:type="pct"/>
            <w:gridSpan w:val="4"/>
            <w:tcBorders>
              <w:right w:val="nil"/>
            </w:tcBorders>
            <w:shd w:val="clear" w:color="auto" w:fill="103D64" w:themeFill="text2"/>
            <w:vAlign w:val="center"/>
          </w:tcPr>
          <w:p w14:paraId="14D13774" w14:textId="77777777" w:rsidR="000B661C" w:rsidRPr="003671EB" w:rsidRDefault="000B661C" w:rsidP="00582C7C">
            <w:pPr>
              <w:pStyle w:val="BodyText-ARIAL"/>
            </w:pPr>
            <w:r w:rsidRPr="008E70AB">
              <w:rPr>
                <w:b/>
                <w:color w:val="FFFFFF" w:themeColor="background1"/>
              </w:rPr>
              <w:t>Range of Conditions</w:t>
            </w:r>
          </w:p>
        </w:tc>
      </w:tr>
      <w:tr w:rsidR="00067E00" w:rsidRPr="00B558A7" w14:paraId="100A3160" w14:textId="77777777" w:rsidTr="00582C7C">
        <w:trPr>
          <w:trHeight w:val="711"/>
        </w:trPr>
        <w:tc>
          <w:tcPr>
            <w:tcW w:w="5000" w:type="pct"/>
            <w:gridSpan w:val="4"/>
            <w:tcBorders>
              <w:right w:val="nil"/>
            </w:tcBorders>
            <w:shd w:val="clear" w:color="auto" w:fill="auto"/>
            <w:vAlign w:val="center"/>
          </w:tcPr>
          <w:p w14:paraId="6F790037" w14:textId="11E0582E" w:rsidR="00067E00" w:rsidRPr="00581693" w:rsidRDefault="00067E00" w:rsidP="000B661C">
            <w:pPr>
              <w:pStyle w:val="CMMBodycopyAB"/>
            </w:pPr>
            <w:r w:rsidRPr="00581693">
              <w:t xml:space="preserve">The use </w:t>
            </w:r>
            <w:r>
              <w:t xml:space="preserve">of </w:t>
            </w:r>
            <w:r w:rsidRPr="00581693">
              <w:t>‘parent</w:t>
            </w:r>
            <w:r>
              <w:t>/s</w:t>
            </w:r>
            <w:r w:rsidRPr="00581693">
              <w:t>’ within this unit may refer to parent</w:t>
            </w:r>
            <w:r>
              <w:t>/</w:t>
            </w:r>
            <w:r w:rsidRPr="00581693">
              <w:t>s, guardian</w:t>
            </w:r>
            <w:r>
              <w:t>/</w:t>
            </w:r>
            <w:r w:rsidRPr="00581693">
              <w:t>s</w:t>
            </w:r>
            <w:r>
              <w:t>,</w:t>
            </w:r>
            <w:r w:rsidRPr="00581693">
              <w:t xml:space="preserve"> </w:t>
            </w:r>
            <w:r w:rsidRPr="00DE52D8">
              <w:t>grandparent</w:t>
            </w:r>
            <w:r>
              <w:t>/</w:t>
            </w:r>
            <w:r w:rsidRPr="00DE52D8">
              <w:t xml:space="preserve">s or others in </w:t>
            </w:r>
            <w:r>
              <w:t xml:space="preserve">a </w:t>
            </w:r>
            <w:r w:rsidRPr="00DE52D8">
              <w:t>primary carer role</w:t>
            </w:r>
            <w:r>
              <w:t>,</w:t>
            </w:r>
            <w:r w:rsidRPr="00DE52D8">
              <w:t xml:space="preserve"> </w:t>
            </w:r>
            <w:r>
              <w:t>a</w:t>
            </w:r>
            <w:r w:rsidRPr="00DE52D8">
              <w:t>s defined in the</w:t>
            </w:r>
            <w:r w:rsidRPr="00C76C41">
              <w:rPr>
                <w:i/>
              </w:rPr>
              <w:t xml:space="preserve"> Supported Playgroups Policy and Funding Guidelines</w:t>
            </w:r>
            <w:r w:rsidRPr="00DE52D8">
              <w:t>.</w:t>
            </w:r>
          </w:p>
        </w:tc>
      </w:tr>
      <w:tr w:rsidR="00067E00" w:rsidRPr="00B558A7" w14:paraId="51C6CD34" w14:textId="77777777" w:rsidTr="00582C7C">
        <w:trPr>
          <w:trHeight w:val="711"/>
        </w:trPr>
        <w:tc>
          <w:tcPr>
            <w:tcW w:w="5000" w:type="pct"/>
            <w:gridSpan w:val="4"/>
            <w:tcBorders>
              <w:right w:val="nil"/>
            </w:tcBorders>
            <w:shd w:val="clear" w:color="auto" w:fill="auto"/>
            <w:vAlign w:val="center"/>
          </w:tcPr>
          <w:p w14:paraId="5523998E" w14:textId="6260BFC6" w:rsidR="00067E00" w:rsidRPr="00067E00" w:rsidRDefault="00067E00" w:rsidP="000B661C">
            <w:pPr>
              <w:pStyle w:val="CMMBodycopyAB"/>
              <w:rPr>
                <w:szCs w:val="22"/>
              </w:rPr>
            </w:pPr>
            <w:r w:rsidRPr="00B53C9F">
              <w:rPr>
                <w:szCs w:val="22"/>
              </w:rPr>
              <w:t>A Supported Playgroup program m</w:t>
            </w:r>
            <w:r w:rsidRPr="00574E28">
              <w:rPr>
                <w:szCs w:val="22"/>
              </w:rPr>
              <w:t>ay be delivered in a range of settings, including a playgroup setting for group sessio</w:t>
            </w:r>
            <w:r w:rsidRPr="001164C4">
              <w:rPr>
                <w:szCs w:val="22"/>
              </w:rPr>
              <w:t>ns or in the parent’s home for delivery of one-on-one parent coaching</w:t>
            </w:r>
            <w:r>
              <w:rPr>
                <w:szCs w:val="22"/>
              </w:rPr>
              <w:t>,</w:t>
            </w:r>
            <w:r w:rsidRPr="001164C4">
              <w:rPr>
                <w:szCs w:val="22"/>
              </w:rPr>
              <w:t xml:space="preserve"> </w:t>
            </w:r>
            <w:r w:rsidRPr="00574E28">
              <w:rPr>
                <w:szCs w:val="22"/>
              </w:rPr>
              <w:t xml:space="preserve">as </w:t>
            </w:r>
            <w:r>
              <w:rPr>
                <w:szCs w:val="22"/>
              </w:rPr>
              <w:t xml:space="preserve">outlined </w:t>
            </w:r>
            <w:r w:rsidRPr="00574E28">
              <w:rPr>
                <w:szCs w:val="22"/>
              </w:rPr>
              <w:t xml:space="preserve">in the </w:t>
            </w:r>
            <w:r w:rsidRPr="000B661C">
              <w:rPr>
                <w:i/>
              </w:rPr>
              <w:t>Supported Playgroups Policy and Funding Guidelines</w:t>
            </w:r>
            <w:r w:rsidRPr="00574E28">
              <w:rPr>
                <w:szCs w:val="22"/>
              </w:rPr>
              <w:t>.</w:t>
            </w:r>
          </w:p>
        </w:tc>
      </w:tr>
      <w:tr w:rsidR="000B661C" w:rsidRPr="00E7450B" w14:paraId="77985F46" w14:textId="77777777" w:rsidTr="00582C7C">
        <w:trPr>
          <w:trHeight w:val="363"/>
        </w:trPr>
        <w:tc>
          <w:tcPr>
            <w:tcW w:w="5000" w:type="pct"/>
            <w:gridSpan w:val="4"/>
            <w:tcBorders>
              <w:right w:val="nil"/>
            </w:tcBorders>
            <w:shd w:val="clear" w:color="auto" w:fill="103D64" w:themeFill="text2"/>
            <w:vAlign w:val="center"/>
          </w:tcPr>
          <w:p w14:paraId="7D6A71B0" w14:textId="77777777" w:rsidR="000B661C" w:rsidRPr="003671EB" w:rsidRDefault="000B661C" w:rsidP="00582C7C">
            <w:pPr>
              <w:pStyle w:val="BodyText-ARIAL"/>
            </w:pPr>
            <w:r w:rsidRPr="00E71D0A">
              <w:rPr>
                <w:b/>
                <w:color w:val="FFFFFF" w:themeColor="background1"/>
              </w:rPr>
              <w:t>Foundation Skills</w:t>
            </w:r>
          </w:p>
        </w:tc>
      </w:tr>
      <w:tr w:rsidR="000B661C" w:rsidRPr="00E7450B" w14:paraId="60813B71" w14:textId="77777777" w:rsidTr="00582C7C">
        <w:trPr>
          <w:trHeight w:val="363"/>
        </w:trPr>
        <w:tc>
          <w:tcPr>
            <w:tcW w:w="5000" w:type="pct"/>
            <w:gridSpan w:val="4"/>
            <w:tcBorders>
              <w:right w:val="nil"/>
            </w:tcBorders>
            <w:shd w:val="clear" w:color="auto" w:fill="auto"/>
          </w:tcPr>
          <w:p w14:paraId="2B8C07D4" w14:textId="77777777" w:rsidR="000B661C" w:rsidRPr="00FB2DE0" w:rsidRDefault="000B661C" w:rsidP="00582C7C">
            <w:pPr>
              <w:pStyle w:val="CMMBodycopyAB"/>
              <w:rPr>
                <w:sz w:val="4"/>
                <w:szCs w:val="4"/>
              </w:rPr>
            </w:pPr>
            <w:r w:rsidRPr="002F2F2A">
              <w:t>This section describes those language, literacy, numeracy and employment skills that are essential to performance but not explicit in the performance criteria.</w:t>
            </w:r>
          </w:p>
          <w:p w14:paraId="36150C2F" w14:textId="77777777" w:rsidR="000B661C" w:rsidRPr="00FB2DE0" w:rsidRDefault="000B661C" w:rsidP="00582C7C">
            <w:pPr>
              <w:pStyle w:val="CMMBodycopyAB"/>
              <w:spacing w:after="0"/>
              <w:rPr>
                <w:sz w:val="4"/>
                <w:szCs w:val="4"/>
              </w:rPr>
            </w:pPr>
          </w:p>
        </w:tc>
      </w:tr>
      <w:tr w:rsidR="000B661C" w:rsidRPr="00E7450B" w14:paraId="3B85715E" w14:textId="77777777" w:rsidTr="000B661C">
        <w:trPr>
          <w:trHeight w:val="363"/>
        </w:trPr>
        <w:tc>
          <w:tcPr>
            <w:tcW w:w="1527" w:type="pct"/>
            <w:gridSpan w:val="2"/>
            <w:shd w:val="clear" w:color="auto" w:fill="DBDCDE" w:themeFill="text1" w:themeFillTint="33"/>
          </w:tcPr>
          <w:p w14:paraId="58D24C1F" w14:textId="77777777" w:rsidR="000B661C" w:rsidRPr="00582C7C" w:rsidRDefault="000B661C" w:rsidP="00582C7C">
            <w:pPr>
              <w:pStyle w:val="CMMBodycopyAB"/>
              <w:rPr>
                <w:b/>
                <w:color w:val="103D64"/>
                <w:sz w:val="24"/>
                <w:szCs w:val="24"/>
              </w:rPr>
            </w:pPr>
            <w:r w:rsidRPr="00582C7C">
              <w:rPr>
                <w:b/>
              </w:rPr>
              <w:t>Skill</w:t>
            </w:r>
          </w:p>
        </w:tc>
        <w:tc>
          <w:tcPr>
            <w:tcW w:w="3473" w:type="pct"/>
            <w:gridSpan w:val="2"/>
            <w:tcBorders>
              <w:right w:val="nil"/>
            </w:tcBorders>
            <w:shd w:val="clear" w:color="auto" w:fill="DBDCDE" w:themeFill="text1" w:themeFillTint="33"/>
          </w:tcPr>
          <w:p w14:paraId="16BF1496" w14:textId="77777777" w:rsidR="000B661C" w:rsidRPr="00582C7C" w:rsidRDefault="000B661C" w:rsidP="00582C7C">
            <w:pPr>
              <w:pStyle w:val="CMMBodycopyAB"/>
              <w:rPr>
                <w:b/>
              </w:rPr>
            </w:pPr>
            <w:r w:rsidRPr="00582C7C">
              <w:rPr>
                <w:b/>
              </w:rPr>
              <w:t>Description</w:t>
            </w:r>
          </w:p>
        </w:tc>
      </w:tr>
      <w:tr w:rsidR="000B661C" w:rsidRPr="00E7450B" w14:paraId="35D7B3D3" w14:textId="77777777" w:rsidTr="000B661C">
        <w:trPr>
          <w:trHeight w:val="363"/>
        </w:trPr>
        <w:tc>
          <w:tcPr>
            <w:tcW w:w="1527" w:type="pct"/>
            <w:gridSpan w:val="2"/>
            <w:shd w:val="clear" w:color="auto" w:fill="FFFFFF" w:themeFill="background1"/>
          </w:tcPr>
          <w:p w14:paraId="095B09CE" w14:textId="77777777" w:rsidR="000B661C" w:rsidRPr="00A1315B" w:rsidRDefault="000B661C" w:rsidP="00A569E6">
            <w:pPr>
              <w:pStyle w:val="CMMBodycopyAB"/>
              <w:rPr>
                <w:b/>
              </w:rPr>
            </w:pPr>
            <w:r w:rsidRPr="00A57705">
              <w:t>Reading skills to:</w:t>
            </w:r>
          </w:p>
        </w:tc>
        <w:tc>
          <w:tcPr>
            <w:tcW w:w="3473" w:type="pct"/>
            <w:gridSpan w:val="2"/>
            <w:tcBorders>
              <w:right w:val="nil"/>
            </w:tcBorders>
            <w:shd w:val="clear" w:color="auto" w:fill="FFFFFF" w:themeFill="background1"/>
          </w:tcPr>
          <w:p w14:paraId="0493D179" w14:textId="77777777" w:rsidR="000B661C" w:rsidRPr="00E71D0A" w:rsidRDefault="000B661C" w:rsidP="006E2551">
            <w:pPr>
              <w:pStyle w:val="bullet"/>
              <w:numPr>
                <w:ilvl w:val="0"/>
                <w:numId w:val="20"/>
              </w:numPr>
            </w:pPr>
            <w:r>
              <w:t>comprehend documents and texts of varying complexity to extract and analyse relevant information</w:t>
            </w:r>
          </w:p>
        </w:tc>
      </w:tr>
      <w:tr w:rsidR="000B661C" w:rsidRPr="00E7450B" w14:paraId="65A6A83A" w14:textId="77777777" w:rsidTr="000B661C">
        <w:trPr>
          <w:trHeight w:val="363"/>
        </w:trPr>
        <w:tc>
          <w:tcPr>
            <w:tcW w:w="1527" w:type="pct"/>
            <w:gridSpan w:val="2"/>
            <w:shd w:val="clear" w:color="auto" w:fill="FFFFFF" w:themeFill="background1"/>
          </w:tcPr>
          <w:p w14:paraId="2F1A6737" w14:textId="77777777" w:rsidR="000B661C" w:rsidRPr="00A1315B" w:rsidRDefault="000B661C" w:rsidP="00A569E6">
            <w:pPr>
              <w:pStyle w:val="CMMBodycopyAB"/>
              <w:rPr>
                <w:b/>
              </w:rPr>
            </w:pPr>
            <w:r w:rsidRPr="00A57705">
              <w:t>Learning skills to:</w:t>
            </w:r>
          </w:p>
        </w:tc>
        <w:tc>
          <w:tcPr>
            <w:tcW w:w="3473" w:type="pct"/>
            <w:gridSpan w:val="2"/>
            <w:tcBorders>
              <w:right w:val="nil"/>
            </w:tcBorders>
            <w:shd w:val="clear" w:color="auto" w:fill="FFFFFF" w:themeFill="background1"/>
          </w:tcPr>
          <w:p w14:paraId="22F68059" w14:textId="14BFEC86" w:rsidR="000B661C" w:rsidRPr="00E71D0A" w:rsidRDefault="000B661C" w:rsidP="006E2551">
            <w:pPr>
              <w:pStyle w:val="bullet"/>
              <w:numPr>
                <w:ilvl w:val="0"/>
                <w:numId w:val="20"/>
              </w:numPr>
            </w:pPr>
            <w:r w:rsidRPr="00B4193E">
              <w:t>locate and use relevant information</w:t>
            </w:r>
            <w:r w:rsidR="008B638B">
              <w:t xml:space="preserve"> </w:t>
            </w:r>
            <w:r w:rsidRPr="00B4193E">
              <w:t xml:space="preserve">regarding </w:t>
            </w:r>
            <w:r>
              <w:t>the practice</w:t>
            </w:r>
            <w:r w:rsidRPr="00B4193E">
              <w:t xml:space="preserve"> framework</w:t>
            </w:r>
            <w:r w:rsidR="008B638B">
              <w:t xml:space="preserve"> to guide own practice</w:t>
            </w:r>
          </w:p>
        </w:tc>
      </w:tr>
      <w:tr w:rsidR="000B661C" w:rsidRPr="00E7450B" w14:paraId="72BBD6F7" w14:textId="77777777" w:rsidTr="000B661C">
        <w:trPr>
          <w:trHeight w:val="363"/>
        </w:trPr>
        <w:tc>
          <w:tcPr>
            <w:tcW w:w="1527" w:type="pct"/>
            <w:gridSpan w:val="2"/>
            <w:shd w:val="clear" w:color="auto" w:fill="FFFFFF" w:themeFill="background1"/>
          </w:tcPr>
          <w:p w14:paraId="4590A75D" w14:textId="77777777" w:rsidR="000B661C" w:rsidRPr="00A1315B" w:rsidRDefault="000B661C" w:rsidP="00A569E6">
            <w:pPr>
              <w:pStyle w:val="CMMBodycopyAB"/>
              <w:rPr>
                <w:b/>
              </w:rPr>
            </w:pPr>
            <w:r w:rsidRPr="00A57705">
              <w:t>Self-management skills to:</w:t>
            </w:r>
          </w:p>
        </w:tc>
        <w:tc>
          <w:tcPr>
            <w:tcW w:w="3473" w:type="pct"/>
            <w:gridSpan w:val="2"/>
            <w:tcBorders>
              <w:right w:val="nil"/>
            </w:tcBorders>
            <w:shd w:val="clear" w:color="auto" w:fill="FFFFFF" w:themeFill="background1"/>
          </w:tcPr>
          <w:p w14:paraId="59718302" w14:textId="77777777" w:rsidR="000B661C" w:rsidRPr="00E71D0A" w:rsidRDefault="000B661C" w:rsidP="006E2551">
            <w:pPr>
              <w:pStyle w:val="bullet"/>
              <w:numPr>
                <w:ilvl w:val="0"/>
                <w:numId w:val="20"/>
              </w:numPr>
            </w:pPr>
            <w:r w:rsidRPr="00B4193E">
              <w:t xml:space="preserve">proactively seek opportunities to improve own work practice </w:t>
            </w:r>
          </w:p>
        </w:tc>
      </w:tr>
      <w:tr w:rsidR="000B661C" w:rsidRPr="00E7450B" w14:paraId="28854C0B" w14:textId="77777777" w:rsidTr="000B661C">
        <w:trPr>
          <w:trHeight w:val="363"/>
        </w:trPr>
        <w:tc>
          <w:tcPr>
            <w:tcW w:w="1527" w:type="pct"/>
            <w:gridSpan w:val="2"/>
            <w:shd w:val="clear" w:color="auto" w:fill="FFFFFF" w:themeFill="background1"/>
          </w:tcPr>
          <w:p w14:paraId="2B32A982" w14:textId="77777777" w:rsidR="000B661C" w:rsidRPr="00A1315B" w:rsidRDefault="000B661C" w:rsidP="00A569E6">
            <w:pPr>
              <w:pStyle w:val="CMMBodycopyAB"/>
              <w:rPr>
                <w:b/>
              </w:rPr>
            </w:pPr>
            <w:r w:rsidRPr="00EA200A">
              <w:t>Digital literacy skills to:</w:t>
            </w:r>
          </w:p>
        </w:tc>
        <w:tc>
          <w:tcPr>
            <w:tcW w:w="3473" w:type="pct"/>
            <w:gridSpan w:val="2"/>
            <w:tcBorders>
              <w:right w:val="nil"/>
            </w:tcBorders>
            <w:shd w:val="clear" w:color="auto" w:fill="FFFFFF" w:themeFill="background1"/>
          </w:tcPr>
          <w:p w14:paraId="519DA9BB" w14:textId="77777777" w:rsidR="000B661C" w:rsidRPr="00E71D0A" w:rsidRDefault="000B661C" w:rsidP="006E2551">
            <w:pPr>
              <w:pStyle w:val="bullet"/>
              <w:numPr>
                <w:ilvl w:val="0"/>
                <w:numId w:val="20"/>
              </w:numPr>
            </w:pPr>
            <w:r w:rsidRPr="00D65FE6">
              <w:t>access</w:t>
            </w:r>
            <w:r w:rsidRPr="00B4193E">
              <w:t xml:space="preserve"> information </w:t>
            </w:r>
            <w:r>
              <w:t xml:space="preserve">related to the practice </w:t>
            </w:r>
            <w:r w:rsidRPr="006C783E">
              <w:t>framework using digital media</w:t>
            </w:r>
          </w:p>
        </w:tc>
      </w:tr>
      <w:tr w:rsidR="000B661C" w:rsidRPr="00E7450B" w14:paraId="00A5D9BC" w14:textId="77777777" w:rsidTr="00582C7C">
        <w:trPr>
          <w:trHeight w:val="363"/>
        </w:trPr>
        <w:tc>
          <w:tcPr>
            <w:tcW w:w="5000" w:type="pct"/>
            <w:gridSpan w:val="4"/>
            <w:shd w:val="clear" w:color="auto" w:fill="FFFFFF" w:themeFill="background1"/>
          </w:tcPr>
          <w:p w14:paraId="1CC3050F" w14:textId="77777777" w:rsidR="000B661C" w:rsidRPr="00A1315B" w:rsidRDefault="000B661C" w:rsidP="00582C7C">
            <w:pPr>
              <w:pStyle w:val="CMMBodycopyAB"/>
              <w:spacing w:before="0" w:after="0"/>
            </w:pPr>
          </w:p>
        </w:tc>
      </w:tr>
      <w:tr w:rsidR="000B661C" w:rsidRPr="00E7450B" w14:paraId="6C90A7FF" w14:textId="77777777" w:rsidTr="000B661C">
        <w:trPr>
          <w:trHeight w:val="363"/>
        </w:trPr>
        <w:tc>
          <w:tcPr>
            <w:tcW w:w="1527" w:type="pct"/>
            <w:gridSpan w:val="2"/>
            <w:shd w:val="clear" w:color="auto" w:fill="FFFFFF" w:themeFill="background1"/>
          </w:tcPr>
          <w:p w14:paraId="759EA722" w14:textId="77777777" w:rsidR="000B661C" w:rsidRPr="003F3734" w:rsidRDefault="000B661C" w:rsidP="003F3734">
            <w:pPr>
              <w:pStyle w:val="CMMBodycopyAB"/>
              <w:rPr>
                <w:b/>
              </w:rPr>
            </w:pPr>
            <w:r w:rsidRPr="003F3734">
              <w:rPr>
                <w:b/>
              </w:rPr>
              <w:t>Unit Mapping Information</w:t>
            </w:r>
          </w:p>
        </w:tc>
        <w:tc>
          <w:tcPr>
            <w:tcW w:w="3473" w:type="pct"/>
            <w:gridSpan w:val="2"/>
            <w:tcBorders>
              <w:right w:val="nil"/>
            </w:tcBorders>
            <w:shd w:val="clear" w:color="auto" w:fill="FFFFFF" w:themeFill="background1"/>
            <w:vAlign w:val="center"/>
          </w:tcPr>
          <w:tbl>
            <w:tblPr>
              <w:tblStyle w:val="TableGrid"/>
              <w:tblW w:w="4932" w:type="pct"/>
              <w:tblLayout w:type="fixed"/>
              <w:tblLook w:val="04A0" w:firstRow="1" w:lastRow="0" w:firstColumn="1" w:lastColumn="0" w:noHBand="0" w:noVBand="1"/>
            </w:tblPr>
            <w:tblGrid>
              <w:gridCol w:w="2255"/>
              <w:gridCol w:w="2255"/>
              <w:gridCol w:w="2258"/>
            </w:tblGrid>
            <w:tr w:rsidR="000B661C" w:rsidRPr="00D971BC" w:rsidDel="009030EE" w14:paraId="2D64245A"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EB923" w14:textId="77777777" w:rsidR="000B661C" w:rsidRPr="00A1315B" w:rsidRDefault="000B661C" w:rsidP="00582C7C">
                  <w:pPr>
                    <w:pStyle w:val="CMMBodycopyAB"/>
                  </w:pPr>
                  <w:r w:rsidRPr="00A1315B">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16DC6" w14:textId="77777777" w:rsidR="000B661C" w:rsidRPr="00A1315B" w:rsidRDefault="000B661C" w:rsidP="00582C7C">
                  <w:pPr>
                    <w:pStyle w:val="CMMBodycopyAB"/>
                  </w:pPr>
                  <w:r w:rsidRPr="00A1315B">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D1AA7" w14:textId="77777777" w:rsidR="000B661C" w:rsidRPr="00A1315B" w:rsidDel="009030EE" w:rsidRDefault="000B661C" w:rsidP="00582C7C">
                  <w:pPr>
                    <w:pStyle w:val="CMMBodycopyAB"/>
                    <w:rPr>
                      <w:lang w:val="en-AU"/>
                    </w:rPr>
                  </w:pPr>
                  <w:r w:rsidRPr="00A1315B">
                    <w:rPr>
                      <w:lang w:val="en-AU"/>
                    </w:rPr>
                    <w:t>Comments</w:t>
                  </w:r>
                </w:p>
              </w:tc>
            </w:tr>
            <w:tr w:rsidR="000B661C" w:rsidRPr="00B77654" w:rsidDel="009030EE" w14:paraId="5AAA9D66"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auto"/>
                </w:tcPr>
                <w:p w14:paraId="75D3668F" w14:textId="553A623B" w:rsidR="000B661C" w:rsidRPr="00FB2DE0" w:rsidRDefault="00A01ACE" w:rsidP="00582C7C">
                  <w:pPr>
                    <w:pStyle w:val="CMMBodycopyAB"/>
                    <w:rPr>
                      <w:color w:val="555559"/>
                      <w:lang w:val="en-AU"/>
                    </w:rPr>
                  </w:pPr>
                  <w:r w:rsidRPr="00980153">
                    <w:t>VU23606</w:t>
                  </w:r>
                  <w:r w:rsidR="000B661C" w:rsidRPr="00FB2DE0">
                    <w:t xml:space="preserve"> </w:t>
                  </w:r>
                  <w:r w:rsidR="0013704E" w:rsidRPr="0013704E">
                    <w:t>Analyse the practice framework to guide practice</w:t>
                  </w:r>
                </w:p>
              </w:tc>
              <w:tc>
                <w:tcPr>
                  <w:tcW w:w="1666" w:type="pct"/>
                  <w:tcBorders>
                    <w:top w:val="single" w:sz="4" w:space="0" w:color="auto"/>
                    <w:left w:val="single" w:sz="4" w:space="0" w:color="auto"/>
                    <w:bottom w:val="single" w:sz="4" w:space="0" w:color="auto"/>
                    <w:right w:val="single" w:sz="4" w:space="0" w:color="auto"/>
                  </w:tcBorders>
                  <w:shd w:val="clear" w:color="auto" w:fill="auto"/>
                </w:tcPr>
                <w:p w14:paraId="4A12824C" w14:textId="77777777" w:rsidR="000B661C" w:rsidRPr="00211CE7" w:rsidRDefault="000B661C" w:rsidP="00582C7C">
                  <w:pPr>
                    <w:pStyle w:val="CMMBodycopyAB"/>
                    <w:rPr>
                      <w:color w:val="555559"/>
                      <w:lang w:val="en-AU"/>
                    </w:rPr>
                  </w:pPr>
                  <w:r w:rsidRPr="00211CE7">
                    <w:t>VU21894 Apply a practice framework</w:t>
                  </w: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431D6B4F" w14:textId="77777777" w:rsidR="000B661C" w:rsidRPr="00211CE7" w:rsidDel="009030EE" w:rsidRDefault="000B661C" w:rsidP="00582C7C">
                  <w:pPr>
                    <w:pStyle w:val="CMMBodycopyAB"/>
                    <w:rPr>
                      <w:color w:val="555559"/>
                      <w:lang w:val="en-AU"/>
                    </w:rPr>
                  </w:pPr>
                  <w:r w:rsidRPr="00211CE7">
                    <w:t>Equivalent</w:t>
                  </w:r>
                </w:p>
              </w:tc>
            </w:tr>
          </w:tbl>
          <w:p w14:paraId="5E653AE1" w14:textId="77777777" w:rsidR="000B661C" w:rsidRPr="003671EB" w:rsidRDefault="000B661C" w:rsidP="00582C7C">
            <w:pPr>
              <w:pStyle w:val="VRQAIntro"/>
              <w:tabs>
                <w:tab w:val="clear" w:pos="160"/>
                <w:tab w:val="left" w:pos="51"/>
              </w:tabs>
              <w:spacing w:before="60" w:after="0"/>
              <w:rPr>
                <w:color w:val="auto"/>
                <w:sz w:val="22"/>
                <w:szCs w:val="22"/>
              </w:rPr>
            </w:pPr>
          </w:p>
        </w:tc>
      </w:tr>
    </w:tbl>
    <w:p w14:paraId="0489CED0" w14:textId="77777777" w:rsidR="000B661C" w:rsidRDefault="000B661C" w:rsidP="000B661C">
      <w:pPr>
        <w:pStyle w:val="VRQAIntro"/>
        <w:spacing w:before="60" w:after="0"/>
        <w:rPr>
          <w:b/>
          <w:color w:val="FFFFFF" w:themeColor="background1"/>
          <w:sz w:val="18"/>
          <w:szCs w:val="18"/>
        </w:rPr>
      </w:pPr>
    </w:p>
    <w:p w14:paraId="35CFA7B4" w14:textId="77777777" w:rsidR="000B661C" w:rsidRDefault="000B661C" w:rsidP="000B661C">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1867"/>
        <w:gridCol w:w="8332"/>
      </w:tblGrid>
      <w:tr w:rsidR="000B661C" w:rsidRPr="0071490E" w14:paraId="06127331" w14:textId="77777777" w:rsidTr="00582C7C">
        <w:trPr>
          <w:trHeight w:val="363"/>
        </w:trPr>
        <w:tc>
          <w:tcPr>
            <w:tcW w:w="9372" w:type="dxa"/>
            <w:gridSpan w:val="2"/>
            <w:tcBorders>
              <w:top w:val="single" w:sz="8" w:space="0" w:color="auto"/>
              <w:bottom w:val="nil"/>
              <w:right w:val="nil"/>
            </w:tcBorders>
            <w:shd w:val="clear" w:color="auto" w:fill="103D64" w:themeFill="text2"/>
          </w:tcPr>
          <w:p w14:paraId="7A616952" w14:textId="77777777" w:rsidR="000B661C" w:rsidRPr="00FB2DE0" w:rsidRDefault="000B661C" w:rsidP="00582C7C">
            <w:pPr>
              <w:pStyle w:val="CMMBodycopyAB"/>
              <w:rPr>
                <w:b/>
                <w:color w:val="FFFFFF" w:themeColor="background1"/>
              </w:rPr>
            </w:pPr>
            <w:r w:rsidRPr="00E71D0A">
              <w:rPr>
                <w:b/>
                <w:szCs w:val="22"/>
              </w:rPr>
              <w:lastRenderedPageBreak/>
              <w:t xml:space="preserve">Assessment Requirements </w:t>
            </w:r>
          </w:p>
        </w:tc>
      </w:tr>
      <w:tr w:rsidR="000B661C" w:rsidRPr="00E7450B" w14:paraId="6591CBCE" w14:textId="77777777" w:rsidTr="00582C7C">
        <w:trPr>
          <w:trHeight w:val="561"/>
        </w:trPr>
        <w:tc>
          <w:tcPr>
            <w:tcW w:w="1716" w:type="dxa"/>
            <w:tcBorders>
              <w:top w:val="nil"/>
              <w:left w:val="nil"/>
              <w:bottom w:val="dotted" w:sz="4" w:space="0" w:color="888B8D" w:themeColor="accent2"/>
              <w:right w:val="dotted" w:sz="4" w:space="0" w:color="888B8D" w:themeColor="accent2"/>
            </w:tcBorders>
          </w:tcPr>
          <w:p w14:paraId="0CD9D0C8" w14:textId="77777777" w:rsidR="000B661C" w:rsidRPr="003F3734" w:rsidRDefault="000B661C" w:rsidP="003F3734">
            <w:pPr>
              <w:pStyle w:val="CMMBodycopyAB"/>
              <w:rPr>
                <w:b/>
              </w:rPr>
            </w:pPr>
            <w:r w:rsidRPr="003F3734">
              <w:rPr>
                <w:b/>
              </w:rPr>
              <w:t>Title</w:t>
            </w:r>
          </w:p>
        </w:tc>
        <w:tc>
          <w:tcPr>
            <w:tcW w:w="7656" w:type="dxa"/>
            <w:tcBorders>
              <w:top w:val="nil"/>
              <w:left w:val="dotted" w:sz="4" w:space="0" w:color="888B8D" w:themeColor="accent2"/>
              <w:bottom w:val="dotted" w:sz="4" w:space="0" w:color="888B8D" w:themeColor="accent2"/>
              <w:right w:val="nil"/>
            </w:tcBorders>
          </w:tcPr>
          <w:p w14:paraId="1B2B420E" w14:textId="1F3CF68D" w:rsidR="000B661C" w:rsidRPr="0089744B" w:rsidRDefault="000B661C" w:rsidP="00582C7C">
            <w:pPr>
              <w:pStyle w:val="CMMBodycopyAB"/>
            </w:pPr>
            <w:r w:rsidRPr="00805329">
              <w:t xml:space="preserve">Assessment Requirements for </w:t>
            </w:r>
            <w:r w:rsidR="00A01ACE" w:rsidRPr="00980153">
              <w:rPr>
                <w:b/>
                <w:i/>
              </w:rPr>
              <w:t>VU23606</w:t>
            </w:r>
            <w:r w:rsidRPr="00582C7C">
              <w:rPr>
                <w:b/>
                <w:i/>
              </w:rPr>
              <w:t xml:space="preserve"> </w:t>
            </w:r>
            <w:r w:rsidR="0013704E" w:rsidRPr="0013704E">
              <w:rPr>
                <w:b/>
                <w:i/>
              </w:rPr>
              <w:t>Analyse the practice framework to guide practice</w:t>
            </w:r>
          </w:p>
        </w:tc>
      </w:tr>
      <w:tr w:rsidR="000B661C" w:rsidRPr="00E7450B" w14:paraId="18E0F71F"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25448AEF" w14:textId="77777777" w:rsidR="000B661C" w:rsidRPr="003F3734" w:rsidRDefault="000B661C" w:rsidP="003F3734">
            <w:pPr>
              <w:pStyle w:val="CMMBodycopyAB"/>
              <w:rPr>
                <w:b/>
              </w:rPr>
            </w:pPr>
            <w:r w:rsidRPr="003F3734">
              <w:rPr>
                <w:b/>
              </w:rPr>
              <w:t>Performance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5192B848" w14:textId="77777777" w:rsidR="000B661C" w:rsidRDefault="000B661C" w:rsidP="00582C7C">
            <w:pPr>
              <w:pStyle w:val="CMMBodycopyAB"/>
            </w:pPr>
            <w:r w:rsidRPr="00E32851">
              <w:t>The candidate must demonstrate the ability to complete tasks outlined in the elements and performance criteria of this unit in the context of the job role, including evidence of the ability to:</w:t>
            </w:r>
          </w:p>
          <w:p w14:paraId="2EC47CDF" w14:textId="77777777" w:rsidR="008B638B" w:rsidRDefault="000B661C" w:rsidP="00582C7C">
            <w:pPr>
              <w:pStyle w:val="bullet"/>
            </w:pPr>
            <w:r>
              <w:t xml:space="preserve">analyse the </w:t>
            </w:r>
            <w:r w:rsidR="008B638B" w:rsidRPr="008B638B">
              <w:t>current Practice Framework for Supported Playgroups in Victoria</w:t>
            </w:r>
            <w:r w:rsidR="008B638B">
              <w:t xml:space="preserve">. </w:t>
            </w:r>
          </w:p>
          <w:p w14:paraId="29F52F1C" w14:textId="2B53CC2A" w:rsidR="008B638B" w:rsidRDefault="008B638B" w:rsidP="008B638B">
            <w:pPr>
              <w:pStyle w:val="bullet"/>
              <w:numPr>
                <w:ilvl w:val="0"/>
                <w:numId w:val="0"/>
              </w:numPr>
            </w:pPr>
            <w:r w:rsidRPr="008B638B">
              <w:t>In the course of th</w:t>
            </w:r>
            <w:r>
              <w:t>is analysis</w:t>
            </w:r>
            <w:r w:rsidRPr="008B638B">
              <w:t>, the candidate must</w:t>
            </w:r>
            <w:r>
              <w:t xml:space="preserve"> consider</w:t>
            </w:r>
            <w:r w:rsidRPr="008B638B">
              <w:t>:</w:t>
            </w:r>
          </w:p>
          <w:p w14:paraId="0FCAD413" w14:textId="1355CD81" w:rsidR="008B638B" w:rsidRDefault="008B638B" w:rsidP="00582C7C">
            <w:pPr>
              <w:pStyle w:val="bullet"/>
            </w:pPr>
            <w:r>
              <w:t xml:space="preserve">the </w:t>
            </w:r>
            <w:r w:rsidR="000B661C">
              <w:t xml:space="preserve">ways in which the framework supports the work of facilitators of a Supported Playgroup program </w:t>
            </w:r>
          </w:p>
          <w:p w14:paraId="6A42CAE7" w14:textId="5DB9816A" w:rsidR="00EE452F" w:rsidRDefault="008B638B" w:rsidP="00EE452F">
            <w:pPr>
              <w:pStyle w:val="bullet"/>
            </w:pPr>
            <w:r>
              <w:t xml:space="preserve">how the framework supports </w:t>
            </w:r>
            <w:r w:rsidR="000B661C">
              <w:t>achiev</w:t>
            </w:r>
            <w:r w:rsidR="00EE452F">
              <w:t>ement of</w:t>
            </w:r>
            <w:r w:rsidR="000B661C">
              <w:t xml:space="preserve"> the program’s aims</w:t>
            </w:r>
          </w:p>
          <w:p w14:paraId="44F8D3C5" w14:textId="7136B836" w:rsidR="00EE452F" w:rsidRPr="00582C7C" w:rsidRDefault="00EE452F" w:rsidP="00EE452F">
            <w:pPr>
              <w:pStyle w:val="bullet"/>
            </w:pPr>
            <w:r>
              <w:t>how the framework can be applied to own practice.</w:t>
            </w:r>
          </w:p>
        </w:tc>
      </w:tr>
      <w:tr w:rsidR="000B661C" w:rsidRPr="00E7450B" w14:paraId="1C390D94"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09752FD7" w14:textId="77777777" w:rsidR="000B661C" w:rsidRPr="003F3734" w:rsidRDefault="000B661C" w:rsidP="003F3734">
            <w:pPr>
              <w:pStyle w:val="CMMBodycopyAB"/>
              <w:rPr>
                <w:b/>
              </w:rPr>
            </w:pPr>
            <w:r w:rsidRPr="003F3734">
              <w:rPr>
                <w:b/>
              </w:rPr>
              <w:t>Knowledge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6FB8FAD5" w14:textId="77777777" w:rsidR="000B661C" w:rsidRDefault="000B661C" w:rsidP="00582C7C">
            <w:pPr>
              <w:pStyle w:val="CMMBodycopyAB"/>
            </w:pPr>
            <w:r>
              <w:t>The candidate must be able to demonstrate knowledge to complete the tasks outlined in the elements and performance criteria of this unit.</w:t>
            </w:r>
          </w:p>
          <w:p w14:paraId="267BB245" w14:textId="77777777" w:rsidR="000B661C" w:rsidRDefault="000B661C" w:rsidP="00582C7C">
            <w:pPr>
              <w:pStyle w:val="CMMBodycopyAB"/>
            </w:pPr>
            <w:r>
              <w:t>This includes knowledge of:</w:t>
            </w:r>
          </w:p>
          <w:p w14:paraId="7272C254" w14:textId="77777777" w:rsidR="000B661C" w:rsidRDefault="000B661C" w:rsidP="00582C7C">
            <w:pPr>
              <w:pStyle w:val="bullet"/>
            </w:pPr>
            <w:r w:rsidRPr="00F64679">
              <w:t>key principles and components of the current Practice Framework for Supported Playgroups in Victoria</w:t>
            </w:r>
          </w:p>
          <w:p w14:paraId="3795F25F" w14:textId="77777777" w:rsidR="000B661C" w:rsidRPr="00F64679" w:rsidRDefault="000B661C" w:rsidP="00582C7C">
            <w:pPr>
              <w:pStyle w:val="bullet"/>
            </w:pPr>
            <w:r w:rsidRPr="00F64679">
              <w:t xml:space="preserve">basic aspects of current and emerging research about brain development </w:t>
            </w:r>
            <w:r w:rsidRPr="00DD6130">
              <w:t>concerning the early years</w:t>
            </w:r>
            <w:r>
              <w:t xml:space="preserve"> and how this relates to parenting programs</w:t>
            </w:r>
          </w:p>
          <w:p w14:paraId="0E80090C" w14:textId="77777777" w:rsidR="000B661C" w:rsidRPr="00574E28" w:rsidRDefault="000B661C" w:rsidP="00582C7C">
            <w:pPr>
              <w:pStyle w:val="bullet"/>
            </w:pPr>
            <w:r w:rsidRPr="00DD6130">
              <w:t>key</w:t>
            </w:r>
            <w:r>
              <w:t xml:space="preserve"> aspects of</w:t>
            </w:r>
            <w:r w:rsidRPr="00DD6130">
              <w:t xml:space="preserve"> child learning and development theories </w:t>
            </w:r>
            <w:r w:rsidRPr="00574E28">
              <w:t>which underpin the framework</w:t>
            </w:r>
          </w:p>
          <w:p w14:paraId="60E7BF5D" w14:textId="1E505FAC" w:rsidR="000B661C" w:rsidRDefault="000B661C" w:rsidP="00582C7C">
            <w:pPr>
              <w:pStyle w:val="bullet"/>
            </w:pPr>
            <w:r w:rsidRPr="00DD6130">
              <w:t xml:space="preserve">evidence-based practice which underpin the </w:t>
            </w:r>
            <w:r>
              <w:t>f</w:t>
            </w:r>
            <w:r w:rsidRPr="00DD6130">
              <w:t>ramework</w:t>
            </w:r>
          </w:p>
          <w:p w14:paraId="35A540DB" w14:textId="262A2956" w:rsidR="000B661C" w:rsidRPr="00F64679" w:rsidRDefault="000B661C" w:rsidP="00582C7C">
            <w:pPr>
              <w:pStyle w:val="bullet"/>
              <w:rPr>
                <w:iCs/>
              </w:rPr>
            </w:pPr>
            <w:r>
              <w:t xml:space="preserve">key steps and stages </w:t>
            </w:r>
            <w:r w:rsidRPr="0089744B">
              <w:t xml:space="preserve">of </w:t>
            </w:r>
            <w:r w:rsidRPr="00574E28">
              <w:t>child development</w:t>
            </w:r>
            <w:r w:rsidRPr="0089744B">
              <w:t xml:space="preserve"> </w:t>
            </w:r>
            <w:r>
              <w:t>as they relate to the framework and Supported Playgroups</w:t>
            </w:r>
          </w:p>
          <w:p w14:paraId="1FB5E4E2" w14:textId="77777777" w:rsidR="000B661C" w:rsidRPr="00F64679" w:rsidRDefault="000B661C" w:rsidP="00582C7C">
            <w:pPr>
              <w:pStyle w:val="bullet"/>
            </w:pPr>
            <w:r>
              <w:t xml:space="preserve">key aspects of </w:t>
            </w:r>
            <w:r w:rsidRPr="00F64679">
              <w:t>evidence</w:t>
            </w:r>
            <w:r>
              <w:t>-</w:t>
            </w:r>
            <w:r w:rsidRPr="00F64679">
              <w:t xml:space="preserve">based parenting programs based on principles of social </w:t>
            </w:r>
            <w:r w:rsidRPr="00DD6130">
              <w:t>learning and focussing</w:t>
            </w:r>
            <w:r w:rsidRPr="00F64679">
              <w:t xml:space="preserve"> on the development of effective parenting skills</w:t>
            </w:r>
          </w:p>
          <w:p w14:paraId="201A64FB" w14:textId="77777777" w:rsidR="000B661C" w:rsidRPr="004D0D57" w:rsidRDefault="000B661C" w:rsidP="00582C7C">
            <w:pPr>
              <w:pStyle w:val="bullet"/>
            </w:pPr>
            <w:r w:rsidRPr="004D0D57">
              <w:t xml:space="preserve">aims and goals of the </w:t>
            </w:r>
            <w:r>
              <w:t xml:space="preserve">supported playgroup </w:t>
            </w:r>
            <w:r w:rsidRPr="004D0D57">
              <w:t>program and how the</w:t>
            </w:r>
            <w:r>
              <w:t xml:space="preserve"> f</w:t>
            </w:r>
            <w:r w:rsidRPr="004D0D57">
              <w:t>ramework supports them</w:t>
            </w:r>
          </w:p>
          <w:p w14:paraId="2FA0B179" w14:textId="77777777" w:rsidR="000B661C" w:rsidRPr="00582C7C" w:rsidRDefault="000B661C" w:rsidP="00582C7C">
            <w:pPr>
              <w:pStyle w:val="bullet"/>
            </w:pPr>
            <w:r w:rsidRPr="00582C7C">
              <w:t xml:space="preserve">own responsibilities within the framework as a facilitator </w:t>
            </w:r>
          </w:p>
          <w:p w14:paraId="24A655DF" w14:textId="77777777" w:rsidR="000B661C" w:rsidRPr="001E69B6" w:rsidRDefault="000B661C" w:rsidP="00582C7C">
            <w:pPr>
              <w:pStyle w:val="bullet"/>
            </w:pPr>
            <w:r w:rsidRPr="00582C7C">
              <w:t>organisational policies and procedures related to implementation of the framework</w:t>
            </w:r>
          </w:p>
        </w:tc>
      </w:tr>
      <w:tr w:rsidR="000B661C" w:rsidRPr="00E7450B" w14:paraId="6456EF10"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53CA97C5" w14:textId="77777777" w:rsidR="000B661C" w:rsidRPr="003F3734" w:rsidRDefault="000B661C" w:rsidP="003F3734">
            <w:pPr>
              <w:pStyle w:val="CMMBodycopyAB"/>
              <w:rPr>
                <w:b/>
              </w:rPr>
            </w:pPr>
            <w:r w:rsidRPr="003F3734">
              <w:rPr>
                <w:b/>
              </w:rPr>
              <w:t>Assessment Conditions</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1E2D3277" w14:textId="77777777" w:rsidR="000B661C" w:rsidRPr="00B77654" w:rsidRDefault="000B661C" w:rsidP="00582C7C">
            <w:pPr>
              <w:pStyle w:val="CMMBodycopyAB"/>
            </w:pPr>
            <w:r w:rsidRPr="00B77654">
              <w:t>Skills in this unit must be demonstrated in a workplace or simulated environment where the conditions are typical of those in a working environment in this industry.</w:t>
            </w:r>
          </w:p>
          <w:p w14:paraId="46F5C729" w14:textId="77777777" w:rsidR="000B661C" w:rsidRPr="003B789C" w:rsidRDefault="000B661C" w:rsidP="00582C7C">
            <w:pPr>
              <w:pStyle w:val="CMMBodycopyAB"/>
              <w:rPr>
                <w:iCs/>
              </w:rPr>
            </w:pPr>
            <w:r>
              <w:rPr>
                <w:rFonts w:eastAsia="Arial"/>
                <w:color w:val="000000"/>
              </w:rPr>
              <w:t>The assessment must</w:t>
            </w:r>
            <w:r>
              <w:t xml:space="preserve"> include access to the </w:t>
            </w:r>
            <w:r>
              <w:rPr>
                <w:iCs/>
              </w:rPr>
              <w:t>current p</w:t>
            </w:r>
            <w:r w:rsidRPr="005D5233">
              <w:rPr>
                <w:iCs/>
              </w:rPr>
              <w:t xml:space="preserve">ractice </w:t>
            </w:r>
            <w:r>
              <w:rPr>
                <w:iCs/>
              </w:rPr>
              <w:t>f</w:t>
            </w:r>
            <w:r w:rsidRPr="005D5233">
              <w:rPr>
                <w:iCs/>
              </w:rPr>
              <w:t>ramework for Supported Playgroups</w:t>
            </w:r>
            <w:r>
              <w:rPr>
                <w:iCs/>
              </w:rPr>
              <w:t xml:space="preserve"> in Victoria.</w:t>
            </w:r>
          </w:p>
          <w:p w14:paraId="5DE6581E" w14:textId="77777777" w:rsidR="000B661C" w:rsidRPr="00582C7C" w:rsidRDefault="000B661C" w:rsidP="00582C7C">
            <w:pPr>
              <w:pStyle w:val="CMMBodycopyAB"/>
              <w:rPr>
                <w:b/>
              </w:rPr>
            </w:pPr>
            <w:r w:rsidRPr="00582C7C">
              <w:rPr>
                <w:b/>
              </w:rPr>
              <w:t>Assessor requirements</w:t>
            </w:r>
          </w:p>
          <w:p w14:paraId="68CF6A23" w14:textId="77777777" w:rsidR="000B661C" w:rsidRPr="00DF6CC4" w:rsidRDefault="000B661C" w:rsidP="00582C7C">
            <w:pPr>
              <w:pStyle w:val="CMMBodycopyAB"/>
            </w:pPr>
            <w:r w:rsidRPr="00DF6CC4">
              <w:t>Assessors of this unit must satisfy the requirements for assessors in applicable Vocational Educational and Training legislation, frameworks and/or standards.</w:t>
            </w:r>
          </w:p>
          <w:p w14:paraId="7827A87D" w14:textId="77777777" w:rsidR="000B661C" w:rsidRDefault="000B661C" w:rsidP="00582C7C">
            <w:pPr>
              <w:pStyle w:val="CMMBodycopyAB"/>
            </w:pPr>
            <w:r>
              <w:lastRenderedPageBreak/>
              <w:t>In addition, assessors must:</w:t>
            </w:r>
          </w:p>
          <w:p w14:paraId="2477B335" w14:textId="77777777" w:rsidR="000B661C" w:rsidRDefault="000B661C" w:rsidP="00582C7C">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1F22AC08" w14:textId="77777777" w:rsidR="000B661C" w:rsidRDefault="000B661C" w:rsidP="00582C7C">
            <w:pPr>
              <w:pStyle w:val="CMMBodycopyAB"/>
            </w:pPr>
            <w:r>
              <w:t>AND</w:t>
            </w:r>
          </w:p>
          <w:p w14:paraId="102E7617" w14:textId="332A9308" w:rsidR="000B661C" w:rsidRPr="0089744B" w:rsidRDefault="000B661C" w:rsidP="00582C7C">
            <w:pPr>
              <w:pStyle w:val="bullet"/>
            </w:pPr>
            <w:r>
              <w:t xml:space="preserve">have experience working with </w:t>
            </w:r>
            <w:r w:rsidRPr="005651CF">
              <w:t>parents</w:t>
            </w:r>
            <w:r w:rsidRPr="0089744B">
              <w:t xml:space="preserve"> and children </w:t>
            </w:r>
            <w:r w:rsidRPr="005651CF">
              <w:t>experiencing disadvantage.</w:t>
            </w:r>
          </w:p>
          <w:p w14:paraId="61751942" w14:textId="6D0CD100" w:rsidR="000B661C" w:rsidRPr="001E69B6" w:rsidRDefault="000B661C" w:rsidP="00582C7C">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 </w:t>
            </w:r>
          </w:p>
        </w:tc>
      </w:tr>
    </w:tbl>
    <w:p w14:paraId="761E1CD7" w14:textId="77777777" w:rsidR="000B661C" w:rsidRPr="004B56EC" w:rsidRDefault="000B661C" w:rsidP="000B661C">
      <w:pPr>
        <w:pStyle w:val="VRQAbulletlist"/>
        <w:spacing w:before="60"/>
        <w:rPr>
          <w:sz w:val="18"/>
          <w:szCs w:val="18"/>
        </w:rPr>
      </w:pPr>
    </w:p>
    <w:p w14:paraId="4AAABC84" w14:textId="6450FEB4" w:rsidR="009E46B9" w:rsidRDefault="009E46B9" w:rsidP="0033779C">
      <w:pPr>
        <w:pStyle w:val="CMMBodycopyAB"/>
        <w:rPr>
          <w:szCs w:val="20"/>
        </w:rPr>
      </w:pPr>
    </w:p>
    <w:p w14:paraId="42A61EAC" w14:textId="77777777" w:rsidR="00582C7C" w:rsidRDefault="00582C7C">
      <w:pPr>
        <w:rPr>
          <w:rFonts w:ascii="Arial" w:eastAsia="Times New Roman" w:hAnsi="Arial" w:cs="Arial"/>
          <w:bCs/>
          <w:sz w:val="20"/>
          <w:szCs w:val="20"/>
          <w:lang w:val="en-GB" w:eastAsia="x-none"/>
        </w:rPr>
        <w:sectPr w:rsidR="00582C7C" w:rsidSect="00582C7C">
          <w:headerReference w:type="even" r:id="rId39"/>
          <w:headerReference w:type="default" r:id="rId40"/>
          <w:headerReference w:type="first" r:id="rId41"/>
          <w:pgSz w:w="11900" w:h="16840"/>
          <w:pgMar w:top="1418" w:right="845" w:bottom="851" w:left="851" w:header="624" w:footer="567" w:gutter="0"/>
          <w:cols w:space="227"/>
          <w:docGrid w:linePitch="360"/>
        </w:sectPr>
      </w:pPr>
    </w:p>
    <w:p w14:paraId="12482A8B" w14:textId="42975509" w:rsidR="009E46B9" w:rsidRDefault="009E46B9">
      <w:pPr>
        <w:rPr>
          <w:rFonts w:ascii="Arial" w:eastAsia="Times New Roman" w:hAnsi="Arial" w:cs="Arial"/>
          <w:bCs/>
          <w:sz w:val="20"/>
          <w:szCs w:val="20"/>
          <w:lang w:val="en-GB" w:eastAsia="x-none"/>
        </w:r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29"/>
        <w:gridCol w:w="7375"/>
      </w:tblGrid>
      <w:tr w:rsidR="00582C7C" w:rsidRPr="00E7450B" w14:paraId="01E9B8CF" w14:textId="77777777" w:rsidTr="00582C7C">
        <w:trPr>
          <w:trHeight w:val="363"/>
        </w:trPr>
        <w:tc>
          <w:tcPr>
            <w:tcW w:w="1386" w:type="pct"/>
            <w:tcBorders>
              <w:top w:val="nil"/>
              <w:left w:val="nil"/>
              <w:bottom w:val="dotted" w:sz="2" w:space="0" w:color="888B8D" w:themeColor="accent2"/>
              <w:right w:val="dotted" w:sz="2" w:space="0" w:color="888B8D" w:themeColor="accent2"/>
            </w:tcBorders>
          </w:tcPr>
          <w:p w14:paraId="64AD46DD" w14:textId="77777777" w:rsidR="00582C7C" w:rsidRPr="003F3734" w:rsidRDefault="00582C7C" w:rsidP="00582C7C">
            <w:pPr>
              <w:pStyle w:val="CMMBodycopyAB"/>
              <w:rPr>
                <w:b/>
              </w:rPr>
            </w:pPr>
            <w:r w:rsidRPr="003F3734">
              <w:rPr>
                <w:b/>
              </w:rPr>
              <w:t>Unit code</w:t>
            </w:r>
          </w:p>
        </w:tc>
        <w:tc>
          <w:tcPr>
            <w:tcW w:w="3614" w:type="pct"/>
            <w:tcBorders>
              <w:top w:val="nil"/>
              <w:left w:val="dotted" w:sz="2" w:space="0" w:color="888B8D" w:themeColor="accent2"/>
              <w:bottom w:val="dotted" w:sz="2" w:space="0" w:color="888B8D" w:themeColor="accent2"/>
              <w:right w:val="nil"/>
            </w:tcBorders>
          </w:tcPr>
          <w:p w14:paraId="668470D6" w14:textId="23FD91EA" w:rsidR="00582C7C" w:rsidRPr="003A7000" w:rsidRDefault="00A01ACE" w:rsidP="00582C7C">
            <w:pPr>
              <w:pStyle w:val="CMMBodycopyAB"/>
              <w:rPr>
                <w:rFonts w:eastAsiaTheme="minorHAnsi"/>
                <w:b/>
                <w:szCs w:val="22"/>
                <w:lang w:eastAsia="en-US"/>
              </w:rPr>
            </w:pPr>
            <w:r w:rsidRPr="00980153">
              <w:rPr>
                <w:rFonts w:eastAsiaTheme="minorHAnsi"/>
                <w:b/>
                <w:szCs w:val="22"/>
                <w:lang w:eastAsia="en-US"/>
              </w:rPr>
              <w:t>VU23607</w:t>
            </w:r>
          </w:p>
        </w:tc>
      </w:tr>
      <w:tr w:rsidR="00582C7C" w:rsidRPr="00E7450B" w14:paraId="1F5AF398"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7E63825C" w14:textId="77777777" w:rsidR="00582C7C" w:rsidRPr="003F3734" w:rsidRDefault="00582C7C" w:rsidP="00582C7C">
            <w:pPr>
              <w:pStyle w:val="CMMBodycopyAB"/>
              <w:rPr>
                <w:b/>
              </w:rPr>
            </w:pPr>
            <w:r w:rsidRPr="003F3734">
              <w:rPr>
                <w:b/>
              </w:rPr>
              <w:t>Unit title</w:t>
            </w:r>
          </w:p>
        </w:tc>
        <w:tc>
          <w:tcPr>
            <w:tcW w:w="3614" w:type="pct"/>
            <w:tcBorders>
              <w:top w:val="dotted" w:sz="2" w:space="0" w:color="888B8D" w:themeColor="accent2"/>
              <w:left w:val="dotted" w:sz="2" w:space="0" w:color="888B8D" w:themeColor="accent2"/>
              <w:bottom w:val="dotted" w:sz="2" w:space="0" w:color="888B8D" w:themeColor="accent2"/>
              <w:right w:val="nil"/>
            </w:tcBorders>
          </w:tcPr>
          <w:p w14:paraId="4A8D0739" w14:textId="77777777" w:rsidR="00582C7C" w:rsidRPr="003A7000" w:rsidRDefault="00582C7C" w:rsidP="00582C7C">
            <w:pPr>
              <w:pStyle w:val="CMMBodycopyAB"/>
              <w:rPr>
                <w:rFonts w:eastAsiaTheme="minorHAnsi"/>
                <w:b/>
                <w:szCs w:val="22"/>
                <w:lang w:eastAsia="en-US"/>
              </w:rPr>
            </w:pPr>
            <w:r w:rsidRPr="003A7000">
              <w:rPr>
                <w:rFonts w:eastAsiaTheme="minorHAnsi"/>
                <w:b/>
                <w:szCs w:val="22"/>
                <w:lang w:eastAsia="en-US"/>
              </w:rPr>
              <w:t>Engage with parents to participate in a Supported Playgroup program</w:t>
            </w:r>
          </w:p>
        </w:tc>
      </w:tr>
      <w:tr w:rsidR="00582C7C" w:rsidRPr="00E7450B" w14:paraId="3D771074"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7F3FD88B" w14:textId="77777777" w:rsidR="00582C7C" w:rsidRPr="003F3734" w:rsidRDefault="00582C7C" w:rsidP="003F3734">
            <w:pPr>
              <w:pStyle w:val="CMMBodycopyAB"/>
              <w:rPr>
                <w:b/>
              </w:rPr>
            </w:pPr>
            <w:r w:rsidRPr="003F3734">
              <w:rPr>
                <w:b/>
              </w:rPr>
              <w:t>Application</w:t>
            </w:r>
          </w:p>
        </w:tc>
        <w:tc>
          <w:tcPr>
            <w:tcW w:w="3614" w:type="pct"/>
            <w:tcBorders>
              <w:top w:val="dotted" w:sz="2" w:space="0" w:color="888B8D" w:themeColor="accent2"/>
              <w:left w:val="dotted" w:sz="2" w:space="0" w:color="888B8D" w:themeColor="accent2"/>
              <w:bottom w:val="dotted" w:sz="2" w:space="0" w:color="888B8D" w:themeColor="accent2"/>
              <w:right w:val="nil"/>
            </w:tcBorders>
          </w:tcPr>
          <w:p w14:paraId="4F6353E4" w14:textId="77777777" w:rsidR="00582C7C" w:rsidRPr="00B21680" w:rsidRDefault="00582C7C" w:rsidP="003F3734">
            <w:pPr>
              <w:pStyle w:val="CMMBodycopyAB"/>
              <w:rPr>
                <w:i/>
                <w:iCs/>
              </w:rPr>
            </w:pPr>
            <w:r w:rsidRPr="00B21680">
              <w:t xml:space="preserve">This unit describes the performance outcomes, skills and knowledge required to engage with parents to encourage their participation in the Supported Playgroup program. </w:t>
            </w:r>
          </w:p>
          <w:p w14:paraId="3096345C" w14:textId="67D51E12" w:rsidR="00582C7C" w:rsidRPr="00B21680" w:rsidRDefault="00582C7C" w:rsidP="003F3734">
            <w:pPr>
              <w:pStyle w:val="CMMBodycopyAB"/>
              <w:rPr>
                <w:i/>
                <w:iCs/>
              </w:rPr>
            </w:pPr>
            <w:r w:rsidRPr="00B21680">
              <w:t xml:space="preserve">This unit applies to facilitators of Victorian Government funded Supported Playgroup programs. The role of the facilitator is to deliver Supported Playgroups and In-Home </w:t>
            </w:r>
            <w:r w:rsidRPr="00B9640D">
              <w:t>Parent Coaching</w:t>
            </w:r>
            <w:r w:rsidRPr="00B21680">
              <w:t xml:space="preserve"> and provide </w:t>
            </w:r>
            <w:r w:rsidRPr="00B21680">
              <w:rPr>
                <w:i/>
              </w:rPr>
              <w:t>smalltalk</w:t>
            </w:r>
            <w:r w:rsidRPr="00B21680">
              <w:t xml:space="preserve"> to all participating families. </w:t>
            </w:r>
          </w:p>
          <w:p w14:paraId="0D6381CB" w14:textId="77777777" w:rsidR="00582C7C" w:rsidRPr="003F3734" w:rsidRDefault="00582C7C" w:rsidP="003F3734">
            <w:pPr>
              <w:pStyle w:val="CMMBodycopyAB"/>
              <w:rPr>
                <w:i/>
                <w:iCs/>
              </w:rPr>
            </w:pPr>
            <w:r w:rsidRPr="003F3734">
              <w:rPr>
                <w:i/>
              </w:rPr>
              <w:t>No occupational licensing, legislative or certification requirements apply to this unit at the time of publication.</w:t>
            </w:r>
          </w:p>
        </w:tc>
      </w:tr>
      <w:tr w:rsidR="00582C7C" w:rsidRPr="00E7450B" w14:paraId="08044777"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1BBF0577" w14:textId="77777777" w:rsidR="00582C7C" w:rsidRPr="003F3734" w:rsidRDefault="00582C7C" w:rsidP="003F3734">
            <w:pPr>
              <w:pStyle w:val="CMMBodycopyAB"/>
              <w:rPr>
                <w:b/>
              </w:rPr>
            </w:pPr>
            <w:r w:rsidRPr="003F3734">
              <w:rPr>
                <w:b/>
              </w:rPr>
              <w:t xml:space="preserve">Pre-requisite Unit(s) </w:t>
            </w:r>
          </w:p>
        </w:tc>
        <w:tc>
          <w:tcPr>
            <w:tcW w:w="3614" w:type="pct"/>
            <w:tcBorders>
              <w:top w:val="dotted" w:sz="2" w:space="0" w:color="888B8D" w:themeColor="accent2"/>
              <w:left w:val="dotted" w:sz="2" w:space="0" w:color="888B8D" w:themeColor="accent2"/>
              <w:bottom w:val="dotted" w:sz="2" w:space="0" w:color="888B8D" w:themeColor="accent2"/>
              <w:right w:val="nil"/>
            </w:tcBorders>
            <w:vAlign w:val="center"/>
          </w:tcPr>
          <w:p w14:paraId="0A41591C" w14:textId="77777777" w:rsidR="00582C7C" w:rsidRPr="00B21680" w:rsidRDefault="00582C7C" w:rsidP="003F3734">
            <w:pPr>
              <w:pStyle w:val="CMMBodycopyAB"/>
            </w:pPr>
            <w:r w:rsidRPr="00E77079">
              <w:t>N/A</w:t>
            </w:r>
          </w:p>
        </w:tc>
      </w:tr>
      <w:tr w:rsidR="00582C7C" w:rsidRPr="00E7450B" w14:paraId="1EDFA385"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27364DDD" w14:textId="77777777" w:rsidR="00582C7C" w:rsidRPr="003F3734" w:rsidRDefault="00582C7C" w:rsidP="003F3734">
            <w:pPr>
              <w:pStyle w:val="CMMBodycopyAB"/>
              <w:rPr>
                <w:b/>
              </w:rPr>
            </w:pPr>
            <w:r w:rsidRPr="003F3734">
              <w:rPr>
                <w:b/>
              </w:rPr>
              <w:t>Competency Field</w:t>
            </w:r>
          </w:p>
        </w:tc>
        <w:tc>
          <w:tcPr>
            <w:tcW w:w="3614" w:type="pct"/>
            <w:tcBorders>
              <w:top w:val="dotted" w:sz="2" w:space="0" w:color="888B8D" w:themeColor="accent2"/>
              <w:left w:val="dotted" w:sz="2" w:space="0" w:color="888B8D" w:themeColor="accent2"/>
              <w:bottom w:val="dotted" w:sz="2" w:space="0" w:color="888B8D" w:themeColor="accent2"/>
              <w:right w:val="nil"/>
            </w:tcBorders>
            <w:vAlign w:val="center"/>
          </w:tcPr>
          <w:p w14:paraId="6955E283" w14:textId="77777777" w:rsidR="00582C7C" w:rsidRPr="00B21680" w:rsidRDefault="00582C7C" w:rsidP="003F3734">
            <w:pPr>
              <w:pStyle w:val="CMMBodycopyAB"/>
            </w:pPr>
            <w:r w:rsidRPr="00E77079">
              <w:t>090503 Children’s Services</w:t>
            </w:r>
          </w:p>
        </w:tc>
      </w:tr>
      <w:tr w:rsidR="00582C7C" w:rsidRPr="00E7450B" w14:paraId="5AFDFCDE" w14:textId="77777777" w:rsidTr="00582C7C">
        <w:trPr>
          <w:trHeight w:val="363"/>
        </w:trPr>
        <w:tc>
          <w:tcPr>
            <w:tcW w:w="1386" w:type="pct"/>
            <w:tcBorders>
              <w:top w:val="dotted" w:sz="2" w:space="0" w:color="888B8D" w:themeColor="accent2"/>
              <w:left w:val="nil"/>
              <w:bottom w:val="dotted" w:sz="2" w:space="0" w:color="888B8D" w:themeColor="accent2"/>
              <w:right w:val="dotted" w:sz="2" w:space="0" w:color="888B8D" w:themeColor="accent2"/>
            </w:tcBorders>
          </w:tcPr>
          <w:p w14:paraId="0490D653" w14:textId="77777777" w:rsidR="00582C7C" w:rsidRPr="003F3734" w:rsidRDefault="00582C7C" w:rsidP="003F3734">
            <w:pPr>
              <w:pStyle w:val="CMMBodycopyAB"/>
              <w:rPr>
                <w:b/>
              </w:rPr>
            </w:pPr>
            <w:r w:rsidRPr="003F3734">
              <w:rPr>
                <w:b/>
              </w:rPr>
              <w:t>Unit Sector</w:t>
            </w:r>
          </w:p>
        </w:tc>
        <w:tc>
          <w:tcPr>
            <w:tcW w:w="3614" w:type="pct"/>
            <w:tcBorders>
              <w:top w:val="dotted" w:sz="2" w:space="0" w:color="888B8D" w:themeColor="accent2"/>
              <w:left w:val="dotted" w:sz="2" w:space="0" w:color="888B8D" w:themeColor="accent2"/>
              <w:bottom w:val="dotted" w:sz="2" w:space="0" w:color="888B8D" w:themeColor="accent2"/>
              <w:right w:val="nil"/>
            </w:tcBorders>
            <w:vAlign w:val="center"/>
          </w:tcPr>
          <w:p w14:paraId="437AD9B0" w14:textId="77777777" w:rsidR="00582C7C" w:rsidRPr="00B21680" w:rsidRDefault="00582C7C" w:rsidP="003F3734">
            <w:pPr>
              <w:pStyle w:val="CMMBodycopyAB"/>
            </w:pPr>
            <w:r w:rsidRPr="00E77079">
              <w:rPr>
                <w:lang w:val="en-AU"/>
              </w:rPr>
              <w:t>N/</w:t>
            </w:r>
            <w:r w:rsidRPr="00E77079">
              <w:rPr>
                <w:caps/>
                <w:lang w:val="en-AU"/>
              </w:rPr>
              <w:t>a</w:t>
            </w:r>
          </w:p>
        </w:tc>
      </w:tr>
    </w:tbl>
    <w:p w14:paraId="5CDAB8DF" w14:textId="77777777" w:rsidR="00582C7C" w:rsidRDefault="00582C7C" w:rsidP="00582C7C"/>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480"/>
        <w:gridCol w:w="2629"/>
        <w:gridCol w:w="618"/>
        <w:gridCol w:w="6477"/>
      </w:tblGrid>
      <w:tr w:rsidR="00582C7C" w:rsidRPr="00E7450B" w14:paraId="55E75EF9" w14:textId="77777777" w:rsidTr="00582C7C">
        <w:trPr>
          <w:trHeight w:val="425"/>
        </w:trPr>
        <w:tc>
          <w:tcPr>
            <w:tcW w:w="1523" w:type="pct"/>
            <w:gridSpan w:val="2"/>
            <w:vAlign w:val="center"/>
          </w:tcPr>
          <w:p w14:paraId="4DF33640" w14:textId="77777777" w:rsidR="00582C7C" w:rsidRPr="003A7000" w:rsidRDefault="00582C7C" w:rsidP="00582C7C">
            <w:pPr>
              <w:pStyle w:val="CMMBodycopyAB"/>
              <w:rPr>
                <w:b/>
                <w:szCs w:val="22"/>
              </w:rPr>
            </w:pPr>
            <w:r w:rsidRPr="003A7000">
              <w:rPr>
                <w:b/>
                <w:szCs w:val="22"/>
              </w:rPr>
              <w:t>Element</w:t>
            </w:r>
          </w:p>
        </w:tc>
        <w:tc>
          <w:tcPr>
            <w:tcW w:w="3477" w:type="pct"/>
            <w:gridSpan w:val="2"/>
            <w:tcBorders>
              <w:right w:val="nil"/>
            </w:tcBorders>
            <w:vAlign w:val="center"/>
          </w:tcPr>
          <w:p w14:paraId="06751D08" w14:textId="77777777" w:rsidR="00582C7C" w:rsidRPr="003A7000" w:rsidRDefault="00582C7C" w:rsidP="00582C7C">
            <w:pPr>
              <w:pStyle w:val="CMMBodycopyAB"/>
              <w:rPr>
                <w:b/>
                <w:szCs w:val="22"/>
              </w:rPr>
            </w:pPr>
            <w:r w:rsidRPr="003A7000">
              <w:rPr>
                <w:b/>
                <w:szCs w:val="22"/>
              </w:rPr>
              <w:t>Performance Criteria</w:t>
            </w:r>
          </w:p>
        </w:tc>
      </w:tr>
      <w:tr w:rsidR="00582C7C" w:rsidRPr="00E7450B" w14:paraId="66345C1B" w14:textId="77777777" w:rsidTr="00582C7C">
        <w:trPr>
          <w:trHeight w:val="750"/>
        </w:trPr>
        <w:tc>
          <w:tcPr>
            <w:tcW w:w="1523" w:type="pct"/>
            <w:gridSpan w:val="2"/>
            <w:vAlign w:val="center"/>
          </w:tcPr>
          <w:p w14:paraId="28335099" w14:textId="77777777" w:rsidR="00582C7C" w:rsidRPr="003F3734" w:rsidRDefault="00582C7C" w:rsidP="003F3734">
            <w:pPr>
              <w:pStyle w:val="CMMBodycopyAB"/>
              <w:spacing w:before="60" w:after="60"/>
              <w:rPr>
                <w:i/>
                <w:sz w:val="20"/>
                <w:szCs w:val="20"/>
              </w:rPr>
            </w:pPr>
            <w:r w:rsidRPr="003F3734">
              <w:rPr>
                <w:i/>
                <w:sz w:val="20"/>
                <w:szCs w:val="20"/>
              </w:rPr>
              <w:t>Elements describe the essential outcomes of a unit of competency.</w:t>
            </w:r>
          </w:p>
        </w:tc>
        <w:tc>
          <w:tcPr>
            <w:tcW w:w="3477" w:type="pct"/>
            <w:gridSpan w:val="2"/>
            <w:tcBorders>
              <w:right w:val="nil"/>
            </w:tcBorders>
            <w:vAlign w:val="center"/>
          </w:tcPr>
          <w:p w14:paraId="53A7C4C3" w14:textId="77777777" w:rsidR="00582C7C" w:rsidRPr="003F3734" w:rsidRDefault="00582C7C" w:rsidP="003F3734">
            <w:pPr>
              <w:pStyle w:val="CMMBodycopyAB"/>
              <w:spacing w:before="60" w:after="60"/>
              <w:rPr>
                <w:i/>
                <w:sz w:val="20"/>
                <w:szCs w:val="20"/>
              </w:rPr>
            </w:pPr>
            <w:r w:rsidRPr="003F3734">
              <w:rPr>
                <w:i/>
                <w:sz w:val="20"/>
                <w:szCs w:val="20"/>
              </w:rPr>
              <w:t>Performance criteria describe the required performance needed to demonstrate achievement of the element. Assessment of performance is to be consistent with the assessment requirements.</w:t>
            </w:r>
          </w:p>
        </w:tc>
      </w:tr>
      <w:tr w:rsidR="00582C7C" w:rsidRPr="00773827" w14:paraId="7D9E2A28" w14:textId="77777777" w:rsidTr="00582C7C">
        <w:tc>
          <w:tcPr>
            <w:tcW w:w="235" w:type="pct"/>
            <w:vMerge w:val="restart"/>
            <w:shd w:val="clear" w:color="auto" w:fill="FFFFFF" w:themeFill="background1"/>
          </w:tcPr>
          <w:p w14:paraId="01BE6DE6" w14:textId="77777777" w:rsidR="00582C7C" w:rsidRPr="00446E2E" w:rsidRDefault="00582C7C" w:rsidP="003F3734">
            <w:pPr>
              <w:pStyle w:val="CMMBodycopyAB"/>
            </w:pPr>
            <w:r w:rsidRPr="00446E2E">
              <w:t>1</w:t>
            </w:r>
            <w:r>
              <w:t>.</w:t>
            </w:r>
          </w:p>
        </w:tc>
        <w:tc>
          <w:tcPr>
            <w:tcW w:w="1288" w:type="pct"/>
            <w:vMerge w:val="restart"/>
            <w:shd w:val="clear" w:color="auto" w:fill="FFFFFF" w:themeFill="background1"/>
          </w:tcPr>
          <w:p w14:paraId="018ACE3A" w14:textId="67E5AB7D" w:rsidR="00582C7C" w:rsidRPr="00446E2E" w:rsidRDefault="00582C7C" w:rsidP="003F3734">
            <w:pPr>
              <w:pStyle w:val="CMMBodycopyAB"/>
            </w:pPr>
            <w:r w:rsidRPr="00446E2E">
              <w:t xml:space="preserve">Identify </w:t>
            </w:r>
            <w:r w:rsidRPr="00B21680">
              <w:t>eligible</w:t>
            </w:r>
            <w:r>
              <w:t xml:space="preserve"> parents</w:t>
            </w:r>
          </w:p>
        </w:tc>
        <w:tc>
          <w:tcPr>
            <w:tcW w:w="303" w:type="pct"/>
            <w:shd w:val="clear" w:color="auto" w:fill="FFFFFF" w:themeFill="background1"/>
          </w:tcPr>
          <w:p w14:paraId="451626FE" w14:textId="77777777" w:rsidR="00582C7C" w:rsidRPr="00446E2E" w:rsidRDefault="00582C7C" w:rsidP="003F3734">
            <w:pPr>
              <w:pStyle w:val="CMMBodycopyAB"/>
            </w:pPr>
            <w:r w:rsidRPr="00446E2E">
              <w:t>1.1</w:t>
            </w:r>
          </w:p>
        </w:tc>
        <w:tc>
          <w:tcPr>
            <w:tcW w:w="3174" w:type="pct"/>
            <w:tcBorders>
              <w:right w:val="nil"/>
            </w:tcBorders>
            <w:shd w:val="clear" w:color="auto" w:fill="FFFFFF" w:themeFill="background1"/>
          </w:tcPr>
          <w:p w14:paraId="7DE2B747" w14:textId="77777777" w:rsidR="00582C7C" w:rsidRPr="00446E2E" w:rsidRDefault="00582C7C" w:rsidP="003F3734">
            <w:pPr>
              <w:pStyle w:val="CMMBodycopyAB"/>
            </w:pPr>
            <w:r w:rsidRPr="00446E2E">
              <w:t xml:space="preserve">Determine referral pathways into the </w:t>
            </w:r>
            <w:r>
              <w:t>Supported Play</w:t>
            </w:r>
            <w:r w:rsidRPr="00446E2E">
              <w:t>group</w:t>
            </w:r>
            <w:r>
              <w:t xml:space="preserve"> </w:t>
            </w:r>
            <w:r w:rsidRPr="00446E2E">
              <w:t xml:space="preserve">program </w:t>
            </w:r>
          </w:p>
        </w:tc>
      </w:tr>
      <w:tr w:rsidR="00582C7C" w:rsidRPr="00773827" w14:paraId="3EAAEC15" w14:textId="77777777" w:rsidTr="00582C7C">
        <w:tc>
          <w:tcPr>
            <w:tcW w:w="235" w:type="pct"/>
            <w:vMerge/>
            <w:shd w:val="clear" w:color="auto" w:fill="FFFFFF" w:themeFill="background1"/>
            <w:vAlign w:val="center"/>
          </w:tcPr>
          <w:p w14:paraId="37C43B0A" w14:textId="77777777" w:rsidR="00582C7C" w:rsidRPr="00446E2E" w:rsidRDefault="00582C7C" w:rsidP="003F3734">
            <w:pPr>
              <w:pStyle w:val="CMMBodycopyAB"/>
            </w:pPr>
          </w:p>
        </w:tc>
        <w:tc>
          <w:tcPr>
            <w:tcW w:w="1288" w:type="pct"/>
            <w:vMerge/>
            <w:shd w:val="clear" w:color="auto" w:fill="FFFFFF" w:themeFill="background1"/>
            <w:vAlign w:val="center"/>
          </w:tcPr>
          <w:p w14:paraId="7E19C7DE" w14:textId="77777777" w:rsidR="00582C7C" w:rsidRPr="00446E2E" w:rsidRDefault="00582C7C" w:rsidP="003F3734">
            <w:pPr>
              <w:pStyle w:val="CMMBodycopyAB"/>
            </w:pPr>
          </w:p>
        </w:tc>
        <w:tc>
          <w:tcPr>
            <w:tcW w:w="303" w:type="pct"/>
            <w:shd w:val="clear" w:color="auto" w:fill="FFFFFF" w:themeFill="background1"/>
            <w:vAlign w:val="center"/>
          </w:tcPr>
          <w:p w14:paraId="3E159CAA" w14:textId="77777777" w:rsidR="00582C7C" w:rsidRPr="00446E2E" w:rsidRDefault="00582C7C" w:rsidP="003F3734">
            <w:pPr>
              <w:pStyle w:val="CMMBodycopyAB"/>
            </w:pPr>
            <w:r w:rsidRPr="00446E2E">
              <w:t>1.2</w:t>
            </w:r>
          </w:p>
        </w:tc>
        <w:tc>
          <w:tcPr>
            <w:tcW w:w="3174" w:type="pct"/>
            <w:tcBorders>
              <w:right w:val="nil"/>
            </w:tcBorders>
            <w:shd w:val="clear" w:color="auto" w:fill="FFFFFF" w:themeFill="background1"/>
            <w:vAlign w:val="center"/>
          </w:tcPr>
          <w:p w14:paraId="5E27F9E7" w14:textId="77777777" w:rsidR="00582C7C" w:rsidRPr="00446E2E" w:rsidRDefault="00582C7C" w:rsidP="003F3734">
            <w:pPr>
              <w:pStyle w:val="CMMBodycopyAB"/>
            </w:pPr>
            <w:r w:rsidRPr="00446E2E">
              <w:t xml:space="preserve">Liaise with referring staff to identify eligible </w:t>
            </w:r>
            <w:r>
              <w:t>parents</w:t>
            </w:r>
            <w:r w:rsidRPr="00446E2E">
              <w:t xml:space="preserve"> in the target group and their needs</w:t>
            </w:r>
          </w:p>
        </w:tc>
      </w:tr>
      <w:tr w:rsidR="00582C7C" w:rsidRPr="00773827" w14:paraId="09BB4274" w14:textId="77777777" w:rsidTr="00582C7C">
        <w:tc>
          <w:tcPr>
            <w:tcW w:w="235" w:type="pct"/>
            <w:vMerge/>
            <w:shd w:val="clear" w:color="auto" w:fill="FFFFFF" w:themeFill="background1"/>
            <w:vAlign w:val="center"/>
          </w:tcPr>
          <w:p w14:paraId="3E2FC150" w14:textId="77777777" w:rsidR="00582C7C" w:rsidRPr="00446E2E" w:rsidRDefault="00582C7C" w:rsidP="003F3734">
            <w:pPr>
              <w:pStyle w:val="CMMBodycopyAB"/>
            </w:pPr>
          </w:p>
        </w:tc>
        <w:tc>
          <w:tcPr>
            <w:tcW w:w="1288" w:type="pct"/>
            <w:vMerge/>
            <w:shd w:val="clear" w:color="auto" w:fill="FFFFFF" w:themeFill="background1"/>
            <w:vAlign w:val="center"/>
          </w:tcPr>
          <w:p w14:paraId="4917F22E" w14:textId="77777777" w:rsidR="00582C7C" w:rsidRPr="00446E2E" w:rsidRDefault="00582C7C" w:rsidP="003F3734">
            <w:pPr>
              <w:pStyle w:val="CMMBodycopyAB"/>
            </w:pPr>
          </w:p>
        </w:tc>
        <w:tc>
          <w:tcPr>
            <w:tcW w:w="303" w:type="pct"/>
            <w:shd w:val="clear" w:color="auto" w:fill="FFFFFF" w:themeFill="background1"/>
            <w:vAlign w:val="center"/>
          </w:tcPr>
          <w:p w14:paraId="36B29991" w14:textId="77777777" w:rsidR="00582C7C" w:rsidRPr="00446E2E" w:rsidRDefault="00582C7C" w:rsidP="003F3734">
            <w:pPr>
              <w:pStyle w:val="CMMBodycopyAB"/>
            </w:pPr>
            <w:r w:rsidRPr="00446E2E">
              <w:t>1.3</w:t>
            </w:r>
          </w:p>
        </w:tc>
        <w:tc>
          <w:tcPr>
            <w:tcW w:w="3174" w:type="pct"/>
            <w:tcBorders>
              <w:right w:val="nil"/>
            </w:tcBorders>
            <w:shd w:val="clear" w:color="auto" w:fill="FFFFFF" w:themeFill="background1"/>
            <w:vAlign w:val="center"/>
          </w:tcPr>
          <w:p w14:paraId="7CBA14C2" w14:textId="769069DC" w:rsidR="00582C7C" w:rsidRPr="00446E2E" w:rsidRDefault="00582C7C" w:rsidP="003F3734">
            <w:pPr>
              <w:pStyle w:val="CMMBodycopyAB"/>
            </w:pPr>
            <w:r w:rsidRPr="00B21680">
              <w:t>Determine</w:t>
            </w:r>
            <w:r w:rsidRPr="00446E2E">
              <w:t xml:space="preserve"> activities to promote the group program to eligible </w:t>
            </w:r>
            <w:r>
              <w:t>parents</w:t>
            </w:r>
            <w:r w:rsidRPr="00446E2E">
              <w:t xml:space="preserve"> in the target group</w:t>
            </w:r>
          </w:p>
        </w:tc>
      </w:tr>
      <w:tr w:rsidR="00582C7C" w:rsidRPr="00773827" w14:paraId="367D42DF" w14:textId="77777777" w:rsidTr="00582C7C">
        <w:tc>
          <w:tcPr>
            <w:tcW w:w="235" w:type="pct"/>
            <w:vMerge/>
            <w:shd w:val="clear" w:color="auto" w:fill="FFFFFF" w:themeFill="background1"/>
            <w:vAlign w:val="center"/>
          </w:tcPr>
          <w:p w14:paraId="6FF105E0" w14:textId="77777777" w:rsidR="00582C7C" w:rsidRPr="00446E2E" w:rsidRDefault="00582C7C" w:rsidP="003F3734">
            <w:pPr>
              <w:pStyle w:val="CMMBodycopyAB"/>
            </w:pPr>
          </w:p>
        </w:tc>
        <w:tc>
          <w:tcPr>
            <w:tcW w:w="1288" w:type="pct"/>
            <w:vMerge/>
            <w:shd w:val="clear" w:color="auto" w:fill="FFFFFF" w:themeFill="background1"/>
            <w:vAlign w:val="center"/>
          </w:tcPr>
          <w:p w14:paraId="0C7B42E3" w14:textId="77777777" w:rsidR="00582C7C" w:rsidRPr="00446E2E" w:rsidRDefault="00582C7C" w:rsidP="003F3734">
            <w:pPr>
              <w:pStyle w:val="CMMBodycopyAB"/>
            </w:pPr>
          </w:p>
        </w:tc>
        <w:tc>
          <w:tcPr>
            <w:tcW w:w="303" w:type="pct"/>
            <w:shd w:val="clear" w:color="auto" w:fill="FFFFFF" w:themeFill="background1"/>
            <w:vAlign w:val="center"/>
          </w:tcPr>
          <w:p w14:paraId="6FC1B024" w14:textId="77777777" w:rsidR="00582C7C" w:rsidRPr="00446E2E" w:rsidRDefault="00582C7C" w:rsidP="003F3734">
            <w:pPr>
              <w:pStyle w:val="CMMBodycopyAB"/>
            </w:pPr>
            <w:r w:rsidRPr="00446E2E">
              <w:t>1.4</w:t>
            </w:r>
          </w:p>
        </w:tc>
        <w:tc>
          <w:tcPr>
            <w:tcW w:w="3174" w:type="pct"/>
            <w:tcBorders>
              <w:right w:val="nil"/>
            </w:tcBorders>
            <w:shd w:val="clear" w:color="auto" w:fill="FFFFFF" w:themeFill="background1"/>
            <w:vAlign w:val="center"/>
          </w:tcPr>
          <w:p w14:paraId="748F3F53" w14:textId="77777777" w:rsidR="00582C7C" w:rsidRPr="00446E2E" w:rsidRDefault="00582C7C" w:rsidP="003F3734">
            <w:pPr>
              <w:pStyle w:val="CMMBodycopyAB"/>
            </w:pPr>
            <w:r w:rsidRPr="00446E2E">
              <w:t xml:space="preserve">Identify and document potential barriers which could impact on participation in the </w:t>
            </w:r>
            <w:r>
              <w:t>program</w:t>
            </w:r>
          </w:p>
        </w:tc>
      </w:tr>
      <w:tr w:rsidR="00582C7C" w:rsidRPr="00773827" w14:paraId="46BF1FFC" w14:textId="77777777" w:rsidTr="00582C7C">
        <w:tc>
          <w:tcPr>
            <w:tcW w:w="235" w:type="pct"/>
            <w:vMerge/>
            <w:shd w:val="clear" w:color="auto" w:fill="FFFFFF" w:themeFill="background1"/>
            <w:vAlign w:val="center"/>
          </w:tcPr>
          <w:p w14:paraId="7E7B3841" w14:textId="77777777" w:rsidR="00582C7C" w:rsidRPr="00446E2E" w:rsidRDefault="00582C7C" w:rsidP="003F3734">
            <w:pPr>
              <w:pStyle w:val="CMMBodycopyAB"/>
            </w:pPr>
          </w:p>
        </w:tc>
        <w:tc>
          <w:tcPr>
            <w:tcW w:w="1288" w:type="pct"/>
            <w:vMerge/>
            <w:shd w:val="clear" w:color="auto" w:fill="FFFFFF" w:themeFill="background1"/>
            <w:vAlign w:val="center"/>
          </w:tcPr>
          <w:p w14:paraId="582A0E3F" w14:textId="77777777" w:rsidR="00582C7C" w:rsidRPr="00446E2E" w:rsidRDefault="00582C7C" w:rsidP="003F3734">
            <w:pPr>
              <w:pStyle w:val="CMMBodycopyAB"/>
            </w:pPr>
          </w:p>
        </w:tc>
        <w:tc>
          <w:tcPr>
            <w:tcW w:w="303" w:type="pct"/>
            <w:shd w:val="clear" w:color="auto" w:fill="FFFFFF" w:themeFill="background1"/>
            <w:vAlign w:val="center"/>
          </w:tcPr>
          <w:p w14:paraId="607171CF" w14:textId="77777777" w:rsidR="00582C7C" w:rsidRPr="00446E2E" w:rsidRDefault="00582C7C" w:rsidP="003F3734">
            <w:pPr>
              <w:pStyle w:val="CMMBodycopyAB"/>
            </w:pPr>
            <w:r w:rsidRPr="00446E2E">
              <w:t>1.5</w:t>
            </w:r>
          </w:p>
        </w:tc>
        <w:tc>
          <w:tcPr>
            <w:tcW w:w="3174" w:type="pct"/>
            <w:tcBorders>
              <w:right w:val="nil"/>
            </w:tcBorders>
            <w:shd w:val="clear" w:color="auto" w:fill="FFFFFF" w:themeFill="background1"/>
            <w:vAlign w:val="center"/>
          </w:tcPr>
          <w:p w14:paraId="7B27F3C1" w14:textId="77777777" w:rsidR="00582C7C" w:rsidRPr="00446E2E" w:rsidRDefault="00582C7C" w:rsidP="003F3734">
            <w:pPr>
              <w:pStyle w:val="CMMBodycopyAB"/>
            </w:pPr>
            <w:r w:rsidRPr="00446E2E">
              <w:t xml:space="preserve">Identify and implement strategies and actions to encourage </w:t>
            </w:r>
            <w:r>
              <w:t>parents</w:t>
            </w:r>
            <w:r w:rsidRPr="00446E2E">
              <w:t xml:space="preserve"> to join a </w:t>
            </w:r>
            <w:r>
              <w:t>Supported Play</w:t>
            </w:r>
            <w:r w:rsidRPr="00446E2E">
              <w:t>group</w:t>
            </w:r>
            <w:r>
              <w:t xml:space="preserve"> program</w:t>
            </w:r>
          </w:p>
        </w:tc>
      </w:tr>
      <w:tr w:rsidR="00582C7C" w:rsidRPr="00773827" w14:paraId="47AD5C80" w14:textId="77777777" w:rsidTr="00582C7C">
        <w:tc>
          <w:tcPr>
            <w:tcW w:w="235" w:type="pct"/>
            <w:vMerge w:val="restart"/>
            <w:shd w:val="clear" w:color="auto" w:fill="FFFFFF" w:themeFill="background1"/>
          </w:tcPr>
          <w:p w14:paraId="2D3ADD8A" w14:textId="77777777" w:rsidR="00582C7C" w:rsidRPr="00052CFF" w:rsidRDefault="00582C7C" w:rsidP="003F3734">
            <w:pPr>
              <w:pStyle w:val="CMMBodycopyAB"/>
            </w:pPr>
            <w:r>
              <w:t>2.</w:t>
            </w:r>
          </w:p>
        </w:tc>
        <w:tc>
          <w:tcPr>
            <w:tcW w:w="1288" w:type="pct"/>
            <w:vMerge w:val="restart"/>
            <w:shd w:val="clear" w:color="auto" w:fill="FFFFFF" w:themeFill="background1"/>
          </w:tcPr>
          <w:p w14:paraId="4651CC8D" w14:textId="77777777" w:rsidR="00582C7C" w:rsidRPr="00052CFF" w:rsidRDefault="00582C7C" w:rsidP="003F3734">
            <w:pPr>
              <w:pStyle w:val="CMMBodycopyAB"/>
            </w:pPr>
            <w:r w:rsidRPr="00052CFF">
              <w:t>Convey information about the program</w:t>
            </w:r>
            <w:r>
              <w:t xml:space="preserve"> to parents</w:t>
            </w:r>
          </w:p>
        </w:tc>
        <w:tc>
          <w:tcPr>
            <w:tcW w:w="303" w:type="pct"/>
            <w:shd w:val="clear" w:color="auto" w:fill="FFFFFF" w:themeFill="background1"/>
          </w:tcPr>
          <w:p w14:paraId="4B2119C2" w14:textId="77777777" w:rsidR="00582C7C" w:rsidRPr="00052CFF" w:rsidRDefault="00582C7C" w:rsidP="003F3734">
            <w:pPr>
              <w:pStyle w:val="CMMBodycopyAB"/>
            </w:pPr>
            <w:r>
              <w:t>2</w:t>
            </w:r>
            <w:r w:rsidRPr="00052CFF">
              <w:t>.1</w:t>
            </w:r>
          </w:p>
        </w:tc>
        <w:tc>
          <w:tcPr>
            <w:tcW w:w="3174" w:type="pct"/>
            <w:tcBorders>
              <w:right w:val="nil"/>
            </w:tcBorders>
            <w:shd w:val="clear" w:color="auto" w:fill="FFFFFF" w:themeFill="background1"/>
          </w:tcPr>
          <w:p w14:paraId="4FE60DD4" w14:textId="77777777" w:rsidR="00582C7C" w:rsidRPr="00052CFF" w:rsidRDefault="00582C7C" w:rsidP="003F3734">
            <w:pPr>
              <w:pStyle w:val="CMMBodycopyAB"/>
            </w:pPr>
            <w:r w:rsidRPr="00A57705">
              <w:t xml:space="preserve">Explain the </w:t>
            </w:r>
            <w:r w:rsidRPr="00052CFF">
              <w:t>purpose and benefits</w:t>
            </w:r>
            <w:r w:rsidRPr="00A57705">
              <w:t xml:space="preserve"> of participating in the program to </w:t>
            </w:r>
            <w:r>
              <w:t>parents</w:t>
            </w:r>
          </w:p>
        </w:tc>
      </w:tr>
      <w:tr w:rsidR="00582C7C" w:rsidRPr="00773827" w14:paraId="5FF952F3" w14:textId="77777777" w:rsidTr="00582C7C">
        <w:tc>
          <w:tcPr>
            <w:tcW w:w="235" w:type="pct"/>
            <w:vMerge/>
            <w:shd w:val="clear" w:color="auto" w:fill="FFFFFF" w:themeFill="background1"/>
          </w:tcPr>
          <w:p w14:paraId="60C27636" w14:textId="77777777" w:rsidR="00582C7C" w:rsidRPr="00052CFF" w:rsidRDefault="00582C7C" w:rsidP="003F3734">
            <w:pPr>
              <w:pStyle w:val="CMMBodycopyAB"/>
            </w:pPr>
          </w:p>
        </w:tc>
        <w:tc>
          <w:tcPr>
            <w:tcW w:w="1288" w:type="pct"/>
            <w:vMerge/>
            <w:shd w:val="clear" w:color="auto" w:fill="FFFFFF" w:themeFill="background1"/>
            <w:vAlign w:val="center"/>
          </w:tcPr>
          <w:p w14:paraId="1F3DDC0C" w14:textId="77777777" w:rsidR="00582C7C" w:rsidRPr="00052CFF" w:rsidRDefault="00582C7C" w:rsidP="003F3734">
            <w:pPr>
              <w:pStyle w:val="CMMBodycopyAB"/>
            </w:pPr>
          </w:p>
        </w:tc>
        <w:tc>
          <w:tcPr>
            <w:tcW w:w="303" w:type="pct"/>
            <w:shd w:val="clear" w:color="auto" w:fill="FFFFFF" w:themeFill="background1"/>
          </w:tcPr>
          <w:p w14:paraId="232F7773" w14:textId="77777777" w:rsidR="00582C7C" w:rsidRPr="00052CFF" w:rsidRDefault="00582C7C" w:rsidP="003F3734">
            <w:pPr>
              <w:pStyle w:val="CMMBodycopyAB"/>
            </w:pPr>
            <w:r>
              <w:t>2</w:t>
            </w:r>
            <w:r w:rsidRPr="00052CFF">
              <w:t>.2</w:t>
            </w:r>
          </w:p>
        </w:tc>
        <w:tc>
          <w:tcPr>
            <w:tcW w:w="3174" w:type="pct"/>
            <w:tcBorders>
              <w:right w:val="nil"/>
            </w:tcBorders>
            <w:shd w:val="clear" w:color="auto" w:fill="FFFFFF" w:themeFill="background1"/>
          </w:tcPr>
          <w:p w14:paraId="6F064E5E" w14:textId="77777777" w:rsidR="00582C7C" w:rsidRPr="00A57705" w:rsidRDefault="00582C7C" w:rsidP="003F3734">
            <w:pPr>
              <w:pStyle w:val="CMMBodycopyAB"/>
            </w:pPr>
            <w:r w:rsidRPr="00A57705">
              <w:t xml:space="preserve">Explain the role of parents in supported playgroups to </w:t>
            </w:r>
            <w:r>
              <w:t>parents</w:t>
            </w:r>
          </w:p>
        </w:tc>
      </w:tr>
      <w:tr w:rsidR="00582C7C" w:rsidRPr="00773827" w14:paraId="5F2596D2" w14:textId="77777777" w:rsidTr="00582C7C">
        <w:tc>
          <w:tcPr>
            <w:tcW w:w="235" w:type="pct"/>
            <w:vMerge/>
            <w:shd w:val="clear" w:color="auto" w:fill="FFFFFF" w:themeFill="background1"/>
          </w:tcPr>
          <w:p w14:paraId="7AF01635" w14:textId="77777777" w:rsidR="00582C7C" w:rsidRPr="00052CFF" w:rsidRDefault="00582C7C" w:rsidP="00582C7C">
            <w:pPr>
              <w:pStyle w:val="BodyText-ARIAL"/>
            </w:pPr>
          </w:p>
        </w:tc>
        <w:tc>
          <w:tcPr>
            <w:tcW w:w="1288" w:type="pct"/>
            <w:vMerge/>
            <w:shd w:val="clear" w:color="auto" w:fill="FFFFFF" w:themeFill="background1"/>
            <w:vAlign w:val="center"/>
          </w:tcPr>
          <w:p w14:paraId="6790D89A" w14:textId="77777777" w:rsidR="00582C7C" w:rsidRPr="00052CFF" w:rsidRDefault="00582C7C" w:rsidP="00582C7C">
            <w:pPr>
              <w:pStyle w:val="BodyText-ARIAL"/>
            </w:pPr>
          </w:p>
        </w:tc>
        <w:tc>
          <w:tcPr>
            <w:tcW w:w="303" w:type="pct"/>
            <w:shd w:val="clear" w:color="auto" w:fill="FFFFFF" w:themeFill="background1"/>
          </w:tcPr>
          <w:p w14:paraId="3AD274C5" w14:textId="77777777" w:rsidR="00582C7C" w:rsidRPr="00052CFF" w:rsidRDefault="00582C7C" w:rsidP="003F3734">
            <w:pPr>
              <w:pStyle w:val="CMMBodycopyAB"/>
            </w:pPr>
            <w:r>
              <w:t>2</w:t>
            </w:r>
            <w:r w:rsidRPr="00052CFF">
              <w:t>.</w:t>
            </w:r>
            <w:r>
              <w:t>3</w:t>
            </w:r>
          </w:p>
        </w:tc>
        <w:tc>
          <w:tcPr>
            <w:tcW w:w="3174" w:type="pct"/>
            <w:tcBorders>
              <w:right w:val="nil"/>
            </w:tcBorders>
            <w:shd w:val="clear" w:color="auto" w:fill="FFFFFF" w:themeFill="background1"/>
          </w:tcPr>
          <w:p w14:paraId="36D687D4" w14:textId="77777777" w:rsidR="00582C7C" w:rsidRPr="00A57705" w:rsidRDefault="00582C7C" w:rsidP="003F3734">
            <w:pPr>
              <w:pStyle w:val="CMMBodycopyAB"/>
            </w:pPr>
            <w:r w:rsidRPr="00A57705">
              <w:t xml:space="preserve">Identify the ways in which participation in the </w:t>
            </w:r>
            <w:r>
              <w:t>program</w:t>
            </w:r>
            <w:r w:rsidRPr="00A57705">
              <w:t xml:space="preserve"> can assist parents to </w:t>
            </w:r>
            <w:r w:rsidRPr="003C4C1B">
              <w:t xml:space="preserve">support their child’s </w:t>
            </w:r>
            <w:r>
              <w:t>learning,</w:t>
            </w:r>
            <w:r w:rsidRPr="003C4C1B">
              <w:t xml:space="preserve"> development and</w:t>
            </w:r>
            <w:r>
              <w:t xml:space="preserve"> </w:t>
            </w:r>
            <w:r w:rsidRPr="003C4C1B">
              <w:t>wellbeing</w:t>
            </w:r>
          </w:p>
        </w:tc>
      </w:tr>
      <w:tr w:rsidR="00582C7C" w:rsidRPr="00773827" w14:paraId="54606641" w14:textId="77777777" w:rsidTr="00582C7C">
        <w:tc>
          <w:tcPr>
            <w:tcW w:w="235" w:type="pct"/>
            <w:vMerge w:val="restart"/>
            <w:shd w:val="clear" w:color="auto" w:fill="FFFFFF" w:themeFill="background1"/>
          </w:tcPr>
          <w:p w14:paraId="4017E914" w14:textId="77777777" w:rsidR="00582C7C" w:rsidRPr="00052CFF" w:rsidRDefault="00582C7C" w:rsidP="003F3734">
            <w:pPr>
              <w:pStyle w:val="CMMBodycopyAB"/>
            </w:pPr>
            <w:r>
              <w:t>3.</w:t>
            </w:r>
          </w:p>
        </w:tc>
        <w:tc>
          <w:tcPr>
            <w:tcW w:w="1288" w:type="pct"/>
            <w:vMerge w:val="restart"/>
            <w:shd w:val="clear" w:color="auto" w:fill="FFFFFF" w:themeFill="background1"/>
          </w:tcPr>
          <w:p w14:paraId="70558898" w14:textId="77777777" w:rsidR="00582C7C" w:rsidRPr="00052CFF" w:rsidRDefault="00582C7C" w:rsidP="003F3734">
            <w:pPr>
              <w:pStyle w:val="CMMBodycopyAB"/>
            </w:pPr>
            <w:r>
              <w:t>Support parents to engage in the program</w:t>
            </w:r>
          </w:p>
        </w:tc>
        <w:tc>
          <w:tcPr>
            <w:tcW w:w="303" w:type="pct"/>
            <w:shd w:val="clear" w:color="auto" w:fill="FFFFFF" w:themeFill="background1"/>
          </w:tcPr>
          <w:p w14:paraId="1C661161" w14:textId="77777777" w:rsidR="00582C7C" w:rsidRPr="00052CFF" w:rsidRDefault="00582C7C" w:rsidP="003F3734">
            <w:pPr>
              <w:pStyle w:val="CMMBodycopyAB"/>
            </w:pPr>
            <w:r>
              <w:t>3</w:t>
            </w:r>
            <w:r w:rsidRPr="00052CFF">
              <w:t>.1</w:t>
            </w:r>
          </w:p>
        </w:tc>
        <w:tc>
          <w:tcPr>
            <w:tcW w:w="3174" w:type="pct"/>
            <w:tcBorders>
              <w:right w:val="nil"/>
            </w:tcBorders>
            <w:shd w:val="clear" w:color="auto" w:fill="FFFFFF" w:themeFill="background1"/>
          </w:tcPr>
          <w:p w14:paraId="12B567EB" w14:textId="77777777" w:rsidR="00582C7C" w:rsidRPr="00052CFF" w:rsidRDefault="00582C7C" w:rsidP="003F3734">
            <w:pPr>
              <w:pStyle w:val="CMMBodycopyAB"/>
              <w:rPr>
                <w:rFonts w:eastAsiaTheme="minorHAnsi"/>
                <w:szCs w:val="22"/>
                <w:lang w:eastAsia="en-US"/>
              </w:rPr>
            </w:pPr>
            <w:r w:rsidRPr="00052CFF">
              <w:rPr>
                <w:rFonts w:eastAsiaTheme="minorHAnsi"/>
                <w:szCs w:val="22"/>
                <w:lang w:eastAsia="en-US"/>
              </w:rPr>
              <w:t xml:space="preserve">Make contact with </w:t>
            </w:r>
            <w:r>
              <w:rPr>
                <w:rFonts w:eastAsiaTheme="minorHAnsi"/>
                <w:szCs w:val="22"/>
                <w:lang w:eastAsia="en-US"/>
              </w:rPr>
              <w:t>parents to encourage participation and engagement with the program</w:t>
            </w:r>
          </w:p>
        </w:tc>
      </w:tr>
      <w:tr w:rsidR="00582C7C" w:rsidRPr="00773827" w14:paraId="1B900790" w14:textId="77777777" w:rsidTr="00582C7C">
        <w:tc>
          <w:tcPr>
            <w:tcW w:w="235" w:type="pct"/>
            <w:vMerge/>
            <w:shd w:val="clear" w:color="auto" w:fill="FFFFFF" w:themeFill="background1"/>
          </w:tcPr>
          <w:p w14:paraId="113FBB2F" w14:textId="77777777" w:rsidR="00582C7C" w:rsidRPr="00052CFF" w:rsidRDefault="00582C7C" w:rsidP="00582C7C">
            <w:pPr>
              <w:pStyle w:val="BodyText-ARIAL"/>
            </w:pPr>
          </w:p>
        </w:tc>
        <w:tc>
          <w:tcPr>
            <w:tcW w:w="1288" w:type="pct"/>
            <w:vMerge/>
            <w:shd w:val="clear" w:color="auto" w:fill="FFFFFF" w:themeFill="background1"/>
            <w:vAlign w:val="center"/>
          </w:tcPr>
          <w:p w14:paraId="54FCBF4F" w14:textId="77777777" w:rsidR="00582C7C" w:rsidRPr="00052CFF" w:rsidRDefault="00582C7C" w:rsidP="00582C7C">
            <w:pPr>
              <w:pStyle w:val="BodyText-ARIAL"/>
            </w:pPr>
          </w:p>
        </w:tc>
        <w:tc>
          <w:tcPr>
            <w:tcW w:w="303" w:type="pct"/>
            <w:shd w:val="clear" w:color="auto" w:fill="FFFFFF" w:themeFill="background1"/>
          </w:tcPr>
          <w:p w14:paraId="7F440D3E" w14:textId="77777777" w:rsidR="00582C7C" w:rsidRPr="00B21680" w:rsidRDefault="00582C7C" w:rsidP="003F3734">
            <w:pPr>
              <w:pStyle w:val="CMMBodycopyAB"/>
            </w:pPr>
            <w:r w:rsidRPr="00B21680">
              <w:t>3.2</w:t>
            </w:r>
          </w:p>
        </w:tc>
        <w:tc>
          <w:tcPr>
            <w:tcW w:w="3174" w:type="pct"/>
            <w:tcBorders>
              <w:right w:val="nil"/>
            </w:tcBorders>
            <w:shd w:val="clear" w:color="auto" w:fill="FFFFFF" w:themeFill="background1"/>
          </w:tcPr>
          <w:p w14:paraId="70BCF1AA" w14:textId="77777777" w:rsidR="00582C7C" w:rsidRPr="00B21680" w:rsidRDefault="00582C7C" w:rsidP="003F3734">
            <w:pPr>
              <w:pStyle w:val="CMMBodycopyAB"/>
              <w:rPr>
                <w:rFonts w:eastAsiaTheme="minorHAnsi"/>
                <w:szCs w:val="22"/>
                <w:lang w:eastAsia="en-US"/>
              </w:rPr>
            </w:pPr>
            <w:r w:rsidRPr="00B21680">
              <w:rPr>
                <w:rFonts w:eastAsiaTheme="minorHAnsi"/>
                <w:szCs w:val="22"/>
                <w:lang w:eastAsia="en-US"/>
              </w:rPr>
              <w:t>Gather and document information about families as required, and in accordance with organisational policies and procedures</w:t>
            </w:r>
          </w:p>
        </w:tc>
      </w:tr>
      <w:tr w:rsidR="00582C7C" w:rsidRPr="00773827" w14:paraId="7E62D125" w14:textId="77777777" w:rsidTr="00582C7C">
        <w:tc>
          <w:tcPr>
            <w:tcW w:w="235" w:type="pct"/>
            <w:vMerge/>
            <w:shd w:val="clear" w:color="auto" w:fill="FFFFFF" w:themeFill="background1"/>
          </w:tcPr>
          <w:p w14:paraId="7F7EDC13" w14:textId="77777777" w:rsidR="00582C7C" w:rsidRPr="00052CFF" w:rsidRDefault="00582C7C" w:rsidP="00582C7C">
            <w:pPr>
              <w:pStyle w:val="BodyText-ARIAL"/>
            </w:pPr>
          </w:p>
        </w:tc>
        <w:tc>
          <w:tcPr>
            <w:tcW w:w="1288" w:type="pct"/>
            <w:vMerge/>
            <w:shd w:val="clear" w:color="auto" w:fill="FFFFFF" w:themeFill="background1"/>
            <w:vAlign w:val="center"/>
          </w:tcPr>
          <w:p w14:paraId="40CDD105" w14:textId="77777777" w:rsidR="00582C7C" w:rsidRPr="00052CFF" w:rsidRDefault="00582C7C" w:rsidP="00582C7C">
            <w:pPr>
              <w:pStyle w:val="BodyText-ARIAL"/>
            </w:pPr>
          </w:p>
        </w:tc>
        <w:tc>
          <w:tcPr>
            <w:tcW w:w="303" w:type="pct"/>
            <w:shd w:val="clear" w:color="auto" w:fill="FFFFFF" w:themeFill="background1"/>
          </w:tcPr>
          <w:p w14:paraId="32D87A12" w14:textId="2E1C3DC1" w:rsidR="00582C7C" w:rsidRPr="00052CFF" w:rsidRDefault="00582C7C" w:rsidP="003F3734">
            <w:pPr>
              <w:pStyle w:val="CMMBodycopyAB"/>
            </w:pPr>
            <w:r>
              <w:t>3.3</w:t>
            </w:r>
          </w:p>
        </w:tc>
        <w:tc>
          <w:tcPr>
            <w:tcW w:w="3174" w:type="pct"/>
            <w:tcBorders>
              <w:right w:val="nil"/>
            </w:tcBorders>
            <w:shd w:val="clear" w:color="auto" w:fill="FFFFFF" w:themeFill="background1"/>
            <w:vAlign w:val="center"/>
          </w:tcPr>
          <w:p w14:paraId="35CFC26E" w14:textId="77777777" w:rsidR="00582C7C" w:rsidRPr="00052CFF" w:rsidRDefault="00582C7C" w:rsidP="003F3734">
            <w:pPr>
              <w:pStyle w:val="CMMBodycopyAB"/>
              <w:rPr>
                <w:rFonts w:eastAsiaTheme="minorHAnsi"/>
                <w:szCs w:val="22"/>
                <w:lang w:eastAsia="en-US"/>
              </w:rPr>
            </w:pPr>
            <w:r w:rsidRPr="00052CFF">
              <w:rPr>
                <w:rFonts w:eastAsiaTheme="minorHAnsi"/>
                <w:szCs w:val="22"/>
                <w:lang w:eastAsia="en-US"/>
              </w:rPr>
              <w:t>Respond to any ongoing concerns about</w:t>
            </w:r>
            <w:r>
              <w:rPr>
                <w:rFonts w:eastAsiaTheme="minorHAnsi"/>
                <w:szCs w:val="22"/>
                <w:lang w:eastAsia="en-US"/>
              </w:rPr>
              <w:t>, and barriers to,</w:t>
            </w:r>
            <w:r w:rsidRPr="00052CFF">
              <w:rPr>
                <w:rFonts w:eastAsiaTheme="minorHAnsi"/>
                <w:szCs w:val="22"/>
                <w:lang w:eastAsia="en-US"/>
              </w:rPr>
              <w:t xml:space="preserve"> participating in </w:t>
            </w:r>
            <w:r>
              <w:rPr>
                <w:rFonts w:eastAsiaTheme="minorHAnsi"/>
                <w:szCs w:val="22"/>
                <w:lang w:eastAsia="en-US"/>
              </w:rPr>
              <w:t xml:space="preserve">the program </w:t>
            </w:r>
            <w:r w:rsidRPr="00052CFF">
              <w:rPr>
                <w:rFonts w:eastAsiaTheme="minorHAnsi"/>
                <w:szCs w:val="22"/>
                <w:lang w:eastAsia="en-US"/>
              </w:rPr>
              <w:t xml:space="preserve">if raised by the </w:t>
            </w:r>
            <w:r>
              <w:rPr>
                <w:rFonts w:eastAsiaTheme="minorHAnsi"/>
                <w:szCs w:val="22"/>
                <w:lang w:eastAsia="en-US"/>
              </w:rPr>
              <w:t>parent</w:t>
            </w:r>
          </w:p>
        </w:tc>
      </w:tr>
      <w:tr w:rsidR="00582C7C" w:rsidRPr="00773827" w14:paraId="50F7961B" w14:textId="77777777" w:rsidTr="00582C7C">
        <w:tc>
          <w:tcPr>
            <w:tcW w:w="235" w:type="pct"/>
            <w:vMerge/>
            <w:shd w:val="clear" w:color="auto" w:fill="FFFFFF" w:themeFill="background1"/>
          </w:tcPr>
          <w:p w14:paraId="2FFE7AD1" w14:textId="77777777" w:rsidR="00582C7C" w:rsidRPr="00052CFF" w:rsidRDefault="00582C7C" w:rsidP="00582C7C">
            <w:pPr>
              <w:pStyle w:val="BodyText-ARIAL"/>
            </w:pPr>
          </w:p>
        </w:tc>
        <w:tc>
          <w:tcPr>
            <w:tcW w:w="1288" w:type="pct"/>
            <w:vMerge/>
            <w:shd w:val="clear" w:color="auto" w:fill="FFFFFF" w:themeFill="background1"/>
            <w:vAlign w:val="center"/>
          </w:tcPr>
          <w:p w14:paraId="50BA7FDD" w14:textId="77777777" w:rsidR="00582C7C" w:rsidRPr="00052CFF" w:rsidRDefault="00582C7C" w:rsidP="00582C7C">
            <w:pPr>
              <w:pStyle w:val="BodyText-ARIAL"/>
            </w:pPr>
          </w:p>
        </w:tc>
        <w:tc>
          <w:tcPr>
            <w:tcW w:w="303" w:type="pct"/>
            <w:shd w:val="clear" w:color="auto" w:fill="FFFFFF" w:themeFill="background1"/>
          </w:tcPr>
          <w:p w14:paraId="1DC81642" w14:textId="3330DFB1" w:rsidR="00582C7C" w:rsidRDefault="00582C7C" w:rsidP="003F3734">
            <w:pPr>
              <w:pStyle w:val="CMMBodycopyAB"/>
            </w:pPr>
            <w:r>
              <w:t>3</w:t>
            </w:r>
            <w:r w:rsidRPr="00052CFF">
              <w:t>.</w:t>
            </w:r>
            <w:r>
              <w:t>4</w:t>
            </w:r>
          </w:p>
        </w:tc>
        <w:tc>
          <w:tcPr>
            <w:tcW w:w="3174" w:type="pct"/>
            <w:tcBorders>
              <w:right w:val="nil"/>
            </w:tcBorders>
            <w:shd w:val="clear" w:color="auto" w:fill="FFFFFF" w:themeFill="background1"/>
            <w:vAlign w:val="center"/>
          </w:tcPr>
          <w:p w14:paraId="200A94B5" w14:textId="77777777" w:rsidR="00582C7C" w:rsidRPr="00F15B9B" w:rsidRDefault="00582C7C" w:rsidP="003F3734">
            <w:pPr>
              <w:pStyle w:val="CMMBodycopyAB"/>
              <w:rPr>
                <w:rFonts w:eastAsiaTheme="minorHAnsi"/>
                <w:szCs w:val="22"/>
                <w:lang w:eastAsia="en-US"/>
              </w:rPr>
            </w:pPr>
            <w:r w:rsidRPr="00A57705">
              <w:rPr>
                <w:szCs w:val="22"/>
              </w:rPr>
              <w:t>Provide any additional information as required</w:t>
            </w:r>
          </w:p>
        </w:tc>
      </w:tr>
      <w:tr w:rsidR="003F3734" w:rsidRPr="00773827" w14:paraId="2CBE5F08" w14:textId="77777777" w:rsidTr="003F3734">
        <w:tc>
          <w:tcPr>
            <w:tcW w:w="235" w:type="pct"/>
            <w:vMerge/>
            <w:shd w:val="clear" w:color="auto" w:fill="FFFFFF" w:themeFill="background1"/>
          </w:tcPr>
          <w:p w14:paraId="4546660C" w14:textId="77777777" w:rsidR="003F3734" w:rsidRPr="00052CFF" w:rsidRDefault="003F3734" w:rsidP="00582C7C">
            <w:pPr>
              <w:pStyle w:val="BodyText-ARIAL"/>
            </w:pPr>
          </w:p>
        </w:tc>
        <w:tc>
          <w:tcPr>
            <w:tcW w:w="1288" w:type="pct"/>
            <w:vMerge/>
            <w:shd w:val="clear" w:color="auto" w:fill="FFFFFF" w:themeFill="background1"/>
            <w:vAlign w:val="center"/>
          </w:tcPr>
          <w:p w14:paraId="38C5A4D7" w14:textId="77777777" w:rsidR="003F3734" w:rsidRPr="00052CFF" w:rsidRDefault="003F3734" w:rsidP="00582C7C">
            <w:pPr>
              <w:pStyle w:val="BodyText-ARIAL"/>
            </w:pPr>
          </w:p>
        </w:tc>
        <w:tc>
          <w:tcPr>
            <w:tcW w:w="303" w:type="pct"/>
            <w:shd w:val="clear" w:color="auto" w:fill="FFFFFF" w:themeFill="background1"/>
          </w:tcPr>
          <w:p w14:paraId="115194B7" w14:textId="77777777" w:rsidR="003F3734" w:rsidRPr="00503EC8" w:rsidRDefault="003F3734" w:rsidP="003F3734">
            <w:pPr>
              <w:pStyle w:val="CMMBodycopyAB"/>
            </w:pPr>
            <w:r>
              <w:t>3.5</w:t>
            </w:r>
          </w:p>
        </w:tc>
        <w:tc>
          <w:tcPr>
            <w:tcW w:w="3174" w:type="pct"/>
            <w:tcBorders>
              <w:right w:val="nil"/>
            </w:tcBorders>
            <w:shd w:val="clear" w:color="auto" w:fill="FFFFFF" w:themeFill="background1"/>
          </w:tcPr>
          <w:p w14:paraId="01C2E456" w14:textId="77777777" w:rsidR="003F3734" w:rsidRPr="00503EC8" w:rsidRDefault="003F3734" w:rsidP="003F3734">
            <w:pPr>
              <w:pStyle w:val="CMMBodycopyAB"/>
            </w:pPr>
            <w:bookmarkStart w:id="103" w:name="_Hlk145341228"/>
            <w:r w:rsidRPr="00503EC8">
              <w:t xml:space="preserve">Develop </w:t>
            </w:r>
            <w:bookmarkStart w:id="104" w:name="_Hlk145340470"/>
            <w:r w:rsidRPr="00503EC8">
              <w:t>engagement strategie</w:t>
            </w:r>
            <w:r w:rsidRPr="00A132B0">
              <w:t>s</w:t>
            </w:r>
            <w:r w:rsidRPr="00A132B0" w:rsidDel="00581693">
              <w:t xml:space="preserve"> </w:t>
            </w:r>
            <w:r>
              <w:t>to support parents to attend and engage in the program</w:t>
            </w:r>
            <w:bookmarkEnd w:id="103"/>
            <w:bookmarkEnd w:id="104"/>
          </w:p>
        </w:tc>
      </w:tr>
      <w:tr w:rsidR="00582C7C" w:rsidRPr="00773827" w14:paraId="3607E6A7" w14:textId="77777777" w:rsidTr="00582C7C">
        <w:tc>
          <w:tcPr>
            <w:tcW w:w="235" w:type="pct"/>
            <w:vMerge w:val="restart"/>
            <w:shd w:val="clear" w:color="auto" w:fill="FFFFFF" w:themeFill="background1"/>
          </w:tcPr>
          <w:p w14:paraId="44F6227A" w14:textId="77777777" w:rsidR="00582C7C" w:rsidRPr="00052CFF" w:rsidRDefault="00582C7C" w:rsidP="003F3734">
            <w:pPr>
              <w:pStyle w:val="CMMBodycopyAB"/>
            </w:pPr>
            <w:r>
              <w:t>4.</w:t>
            </w:r>
          </w:p>
        </w:tc>
        <w:tc>
          <w:tcPr>
            <w:tcW w:w="1288" w:type="pct"/>
            <w:vMerge w:val="restart"/>
            <w:shd w:val="clear" w:color="auto" w:fill="FFFFFF" w:themeFill="background1"/>
          </w:tcPr>
          <w:p w14:paraId="319572A5" w14:textId="77777777" w:rsidR="00582C7C" w:rsidRPr="00052CFF" w:rsidRDefault="00582C7C" w:rsidP="003F3734">
            <w:pPr>
              <w:pStyle w:val="CMMBodycopyAB"/>
            </w:pPr>
            <w:r w:rsidRPr="00052CFF">
              <w:t>Review engagement approach</w:t>
            </w:r>
          </w:p>
        </w:tc>
        <w:tc>
          <w:tcPr>
            <w:tcW w:w="303" w:type="pct"/>
            <w:shd w:val="clear" w:color="auto" w:fill="FFFFFF" w:themeFill="background1"/>
          </w:tcPr>
          <w:p w14:paraId="4D5BF2FE" w14:textId="77777777" w:rsidR="00582C7C" w:rsidRPr="00052CFF" w:rsidRDefault="00582C7C" w:rsidP="003F3734">
            <w:pPr>
              <w:pStyle w:val="CMMBodycopyAB"/>
            </w:pPr>
            <w:r>
              <w:t>4</w:t>
            </w:r>
            <w:r w:rsidRPr="00052CFF">
              <w:t>.1</w:t>
            </w:r>
          </w:p>
        </w:tc>
        <w:tc>
          <w:tcPr>
            <w:tcW w:w="3174" w:type="pct"/>
            <w:tcBorders>
              <w:right w:val="nil"/>
            </w:tcBorders>
            <w:shd w:val="clear" w:color="auto" w:fill="FFFFFF" w:themeFill="background1"/>
          </w:tcPr>
          <w:p w14:paraId="5B85C5F3" w14:textId="77777777" w:rsidR="00582C7C" w:rsidRPr="00052CFF" w:rsidRDefault="00582C7C" w:rsidP="003F3734">
            <w:pPr>
              <w:pStyle w:val="CMMBodycopyAB"/>
            </w:pPr>
            <w:r w:rsidRPr="00A57705">
              <w:t>Evaluate the effectiveness of the engagement approach</w:t>
            </w:r>
          </w:p>
        </w:tc>
      </w:tr>
      <w:tr w:rsidR="00582C7C" w:rsidRPr="00773827" w14:paraId="490131A0" w14:textId="77777777" w:rsidTr="00582C7C">
        <w:tc>
          <w:tcPr>
            <w:tcW w:w="235" w:type="pct"/>
            <w:vMerge/>
            <w:shd w:val="clear" w:color="auto" w:fill="FFFFFF" w:themeFill="background1"/>
            <w:vAlign w:val="center"/>
          </w:tcPr>
          <w:p w14:paraId="6828534E" w14:textId="77777777" w:rsidR="00582C7C" w:rsidRPr="00052CFF" w:rsidRDefault="00582C7C" w:rsidP="003F3734">
            <w:pPr>
              <w:pStyle w:val="CMMBodycopyAB"/>
            </w:pPr>
          </w:p>
        </w:tc>
        <w:tc>
          <w:tcPr>
            <w:tcW w:w="1288" w:type="pct"/>
            <w:vMerge/>
            <w:shd w:val="clear" w:color="auto" w:fill="FFFFFF" w:themeFill="background1"/>
            <w:vAlign w:val="center"/>
          </w:tcPr>
          <w:p w14:paraId="6E10D1D7" w14:textId="77777777" w:rsidR="00582C7C" w:rsidRPr="00052CFF" w:rsidRDefault="00582C7C" w:rsidP="003F3734">
            <w:pPr>
              <w:pStyle w:val="CMMBodycopyAB"/>
            </w:pPr>
          </w:p>
        </w:tc>
        <w:tc>
          <w:tcPr>
            <w:tcW w:w="303" w:type="pct"/>
            <w:shd w:val="clear" w:color="auto" w:fill="FFFFFF" w:themeFill="background1"/>
          </w:tcPr>
          <w:p w14:paraId="164F24A3" w14:textId="77777777" w:rsidR="00582C7C" w:rsidRPr="00052CFF" w:rsidRDefault="00582C7C" w:rsidP="003F3734">
            <w:pPr>
              <w:pStyle w:val="CMMBodycopyAB"/>
            </w:pPr>
            <w:r>
              <w:t>4</w:t>
            </w:r>
            <w:r w:rsidRPr="00052CFF">
              <w:t>.2</w:t>
            </w:r>
          </w:p>
        </w:tc>
        <w:tc>
          <w:tcPr>
            <w:tcW w:w="3174" w:type="pct"/>
            <w:tcBorders>
              <w:right w:val="nil"/>
            </w:tcBorders>
            <w:shd w:val="clear" w:color="auto" w:fill="FFFFFF" w:themeFill="background1"/>
          </w:tcPr>
          <w:p w14:paraId="753D3AAF" w14:textId="77777777" w:rsidR="00582C7C" w:rsidRPr="00052CFF" w:rsidRDefault="00582C7C" w:rsidP="003F3734">
            <w:pPr>
              <w:pStyle w:val="CMMBodycopyAB"/>
            </w:pPr>
            <w:r w:rsidRPr="00A57705">
              <w:t>Identify factors impacting on the success of engagement approach</w:t>
            </w:r>
          </w:p>
        </w:tc>
      </w:tr>
      <w:tr w:rsidR="00582C7C" w:rsidRPr="00773827" w14:paraId="494FB8A0" w14:textId="77777777" w:rsidTr="00582C7C">
        <w:tc>
          <w:tcPr>
            <w:tcW w:w="235" w:type="pct"/>
            <w:vMerge/>
            <w:shd w:val="clear" w:color="auto" w:fill="FFFFFF" w:themeFill="background1"/>
            <w:vAlign w:val="center"/>
          </w:tcPr>
          <w:p w14:paraId="4DD9B040" w14:textId="77777777" w:rsidR="00582C7C" w:rsidRPr="00052CFF" w:rsidRDefault="00582C7C" w:rsidP="003F3734">
            <w:pPr>
              <w:pStyle w:val="CMMBodycopyAB"/>
            </w:pPr>
          </w:p>
        </w:tc>
        <w:tc>
          <w:tcPr>
            <w:tcW w:w="1288" w:type="pct"/>
            <w:vMerge/>
            <w:shd w:val="clear" w:color="auto" w:fill="FFFFFF" w:themeFill="background1"/>
            <w:vAlign w:val="center"/>
          </w:tcPr>
          <w:p w14:paraId="334B5B05" w14:textId="77777777" w:rsidR="00582C7C" w:rsidRPr="00052CFF" w:rsidRDefault="00582C7C" w:rsidP="003F3734">
            <w:pPr>
              <w:pStyle w:val="CMMBodycopyAB"/>
            </w:pPr>
          </w:p>
        </w:tc>
        <w:tc>
          <w:tcPr>
            <w:tcW w:w="303" w:type="pct"/>
            <w:shd w:val="clear" w:color="auto" w:fill="FFFFFF" w:themeFill="background1"/>
            <w:vAlign w:val="center"/>
          </w:tcPr>
          <w:p w14:paraId="6CEFAB80" w14:textId="77777777" w:rsidR="00582C7C" w:rsidRPr="00052CFF" w:rsidRDefault="00582C7C" w:rsidP="003F3734">
            <w:pPr>
              <w:pStyle w:val="CMMBodycopyAB"/>
            </w:pPr>
            <w:r>
              <w:t>4</w:t>
            </w:r>
            <w:r w:rsidRPr="00052CFF">
              <w:t>.3</w:t>
            </w:r>
          </w:p>
        </w:tc>
        <w:tc>
          <w:tcPr>
            <w:tcW w:w="3174" w:type="pct"/>
            <w:tcBorders>
              <w:right w:val="nil"/>
            </w:tcBorders>
            <w:shd w:val="clear" w:color="auto" w:fill="FFFFFF" w:themeFill="background1"/>
            <w:vAlign w:val="center"/>
          </w:tcPr>
          <w:p w14:paraId="419341CA" w14:textId="77777777" w:rsidR="00582C7C" w:rsidRPr="00052CFF" w:rsidRDefault="00582C7C" w:rsidP="003F3734">
            <w:pPr>
              <w:pStyle w:val="CMMBodycopyAB"/>
            </w:pPr>
            <w:r w:rsidRPr="00A57705">
              <w:t xml:space="preserve">Identify strategies to improve the effectiveness of engagement with </w:t>
            </w:r>
            <w:r>
              <w:t>parents</w:t>
            </w:r>
          </w:p>
        </w:tc>
      </w:tr>
      <w:tr w:rsidR="00582C7C" w:rsidRPr="00773827" w14:paraId="21B88FE1" w14:textId="77777777" w:rsidTr="00A569E6">
        <w:tc>
          <w:tcPr>
            <w:tcW w:w="5000" w:type="pct"/>
            <w:gridSpan w:val="4"/>
            <w:tcBorders>
              <w:right w:val="nil"/>
            </w:tcBorders>
            <w:shd w:val="clear" w:color="auto" w:fill="FFFFFF" w:themeFill="background1"/>
            <w:vAlign w:val="center"/>
          </w:tcPr>
          <w:p w14:paraId="126AAE97" w14:textId="77777777" w:rsidR="00582C7C" w:rsidRPr="00A57705" w:rsidRDefault="00582C7C" w:rsidP="00A569E6">
            <w:pPr>
              <w:pStyle w:val="CMMBodycopyAB"/>
              <w:spacing w:before="0" w:after="0"/>
            </w:pPr>
          </w:p>
        </w:tc>
      </w:tr>
      <w:tr w:rsidR="00582C7C" w:rsidRPr="00773827" w14:paraId="4C9F8685" w14:textId="77777777" w:rsidTr="00582C7C">
        <w:trPr>
          <w:trHeight w:val="567"/>
        </w:trPr>
        <w:tc>
          <w:tcPr>
            <w:tcW w:w="5000" w:type="pct"/>
            <w:gridSpan w:val="4"/>
            <w:tcBorders>
              <w:right w:val="nil"/>
            </w:tcBorders>
            <w:shd w:val="clear" w:color="auto" w:fill="103D64" w:themeFill="text2"/>
            <w:vAlign w:val="center"/>
          </w:tcPr>
          <w:p w14:paraId="407466FB" w14:textId="77777777" w:rsidR="00582C7C" w:rsidRPr="003F3734" w:rsidRDefault="00582C7C" w:rsidP="003F3734">
            <w:pPr>
              <w:pStyle w:val="CMMBodycopyAB"/>
              <w:rPr>
                <w:b/>
              </w:rPr>
            </w:pPr>
            <w:r w:rsidRPr="003F3734">
              <w:rPr>
                <w:b/>
              </w:rPr>
              <w:t>Range of Conditions</w:t>
            </w:r>
          </w:p>
        </w:tc>
      </w:tr>
      <w:tr w:rsidR="00067E00" w:rsidRPr="00773827" w14:paraId="4D3822EC" w14:textId="77777777" w:rsidTr="00582C7C">
        <w:trPr>
          <w:trHeight w:val="567"/>
        </w:trPr>
        <w:tc>
          <w:tcPr>
            <w:tcW w:w="5000" w:type="pct"/>
            <w:gridSpan w:val="4"/>
            <w:tcBorders>
              <w:right w:val="nil"/>
            </w:tcBorders>
            <w:shd w:val="clear" w:color="auto" w:fill="FFFFFF" w:themeFill="background1"/>
          </w:tcPr>
          <w:p w14:paraId="3BC9F13A" w14:textId="03FA7FEB" w:rsidR="00067E00" w:rsidRPr="00B9640D" w:rsidRDefault="00067E00" w:rsidP="003F3734">
            <w:pPr>
              <w:pStyle w:val="CMMBodycopyAB"/>
            </w:pPr>
            <w:r w:rsidRPr="00B9640D">
              <w:t>The use</w:t>
            </w:r>
            <w:r>
              <w:t xml:space="preserve"> of</w:t>
            </w:r>
            <w:r w:rsidRPr="00B9640D">
              <w:t xml:space="preserve"> ‘parent</w:t>
            </w:r>
            <w:r>
              <w:t>/s</w:t>
            </w:r>
            <w:r w:rsidRPr="00B9640D">
              <w:t>’ within this unit may refer to parent</w:t>
            </w:r>
            <w:r>
              <w:t>/</w:t>
            </w:r>
            <w:r w:rsidRPr="00B9640D">
              <w:t>s, guardian</w:t>
            </w:r>
            <w:r>
              <w:t>/</w:t>
            </w:r>
            <w:r w:rsidRPr="00B9640D">
              <w:t>s, grandparent</w:t>
            </w:r>
            <w:r>
              <w:t>/</w:t>
            </w:r>
            <w:r w:rsidRPr="00B9640D">
              <w:t>s or others in a primary carer role, as defined in the Supported Playgroups Policy and Funding Guidelines.</w:t>
            </w:r>
          </w:p>
        </w:tc>
      </w:tr>
      <w:tr w:rsidR="00067E00" w:rsidRPr="00773827" w14:paraId="2AC8596F" w14:textId="77777777" w:rsidTr="00582C7C">
        <w:trPr>
          <w:trHeight w:val="567"/>
        </w:trPr>
        <w:tc>
          <w:tcPr>
            <w:tcW w:w="5000" w:type="pct"/>
            <w:gridSpan w:val="4"/>
            <w:tcBorders>
              <w:right w:val="nil"/>
            </w:tcBorders>
            <w:shd w:val="clear" w:color="auto" w:fill="FFFFFF" w:themeFill="background1"/>
          </w:tcPr>
          <w:p w14:paraId="0266549A" w14:textId="2A0A11E8" w:rsidR="00067E00" w:rsidRPr="00B9640D" w:rsidRDefault="00067E00" w:rsidP="003F3734">
            <w:pPr>
              <w:pStyle w:val="CMMBodycopyAB"/>
            </w:pPr>
            <w:r w:rsidRPr="00B9640D">
              <w:t xml:space="preserve">A Supported Playgroup program may be delivered in a range of settings, including a playgroup setting for group sessions or in the </w:t>
            </w:r>
            <w:r w:rsidR="00451C29">
              <w:t>parent’s</w:t>
            </w:r>
            <w:r w:rsidRPr="00B9640D">
              <w:t xml:space="preserve"> home for </w:t>
            </w:r>
            <w:r w:rsidR="00451C29" w:rsidRPr="00451C29">
              <w:t xml:space="preserve">one-on-one </w:t>
            </w:r>
            <w:r w:rsidRPr="00B9640D">
              <w:t>parent coaching, as outlined in the Supported Playgroups Policy and Funding Guidelines.</w:t>
            </w:r>
          </w:p>
        </w:tc>
      </w:tr>
      <w:tr w:rsidR="00582C7C" w:rsidRPr="00773827" w14:paraId="0ACBBDB1" w14:textId="77777777" w:rsidTr="00582C7C">
        <w:trPr>
          <w:trHeight w:val="567"/>
        </w:trPr>
        <w:tc>
          <w:tcPr>
            <w:tcW w:w="5000" w:type="pct"/>
            <w:gridSpan w:val="4"/>
            <w:tcBorders>
              <w:right w:val="nil"/>
            </w:tcBorders>
            <w:shd w:val="clear" w:color="auto" w:fill="103D64" w:themeFill="text2"/>
            <w:vAlign w:val="center"/>
          </w:tcPr>
          <w:p w14:paraId="156625FB" w14:textId="77777777" w:rsidR="00582C7C" w:rsidRPr="00B9640D" w:rsidRDefault="00582C7C" w:rsidP="003F3734">
            <w:pPr>
              <w:pStyle w:val="CMMBodycopyAB"/>
            </w:pPr>
            <w:r w:rsidRPr="00B9640D">
              <w:rPr>
                <w:b/>
              </w:rPr>
              <w:t>Foundation Skills</w:t>
            </w:r>
          </w:p>
        </w:tc>
      </w:tr>
      <w:tr w:rsidR="00582C7C" w:rsidRPr="00773827" w14:paraId="334C735C" w14:textId="77777777" w:rsidTr="00582C7C">
        <w:trPr>
          <w:trHeight w:val="567"/>
        </w:trPr>
        <w:tc>
          <w:tcPr>
            <w:tcW w:w="5000" w:type="pct"/>
            <w:gridSpan w:val="4"/>
            <w:tcBorders>
              <w:right w:val="nil"/>
            </w:tcBorders>
            <w:shd w:val="clear" w:color="auto" w:fill="FFFFFF" w:themeFill="background1"/>
            <w:vAlign w:val="center"/>
          </w:tcPr>
          <w:p w14:paraId="4538E8EC" w14:textId="77777777" w:rsidR="00582C7C" w:rsidRPr="003F3734" w:rsidRDefault="00582C7C" w:rsidP="003F3734">
            <w:pPr>
              <w:pStyle w:val="CMMBodycopyAB"/>
            </w:pPr>
            <w:r w:rsidRPr="003F3734">
              <w:t>This section describes those language, literacy, numeracy and employment skills that are essential to performance but not explicit in the performance criteria.</w:t>
            </w:r>
          </w:p>
        </w:tc>
      </w:tr>
      <w:tr w:rsidR="00582C7C" w:rsidRPr="00773827" w14:paraId="0AE8806D" w14:textId="77777777" w:rsidTr="00582C7C">
        <w:tc>
          <w:tcPr>
            <w:tcW w:w="1523" w:type="pct"/>
            <w:gridSpan w:val="2"/>
            <w:shd w:val="clear" w:color="auto" w:fill="DBDCDE" w:themeFill="text1" w:themeFillTint="33"/>
          </w:tcPr>
          <w:p w14:paraId="16F27128" w14:textId="77777777" w:rsidR="00582C7C" w:rsidRPr="003F3734" w:rsidRDefault="00582C7C" w:rsidP="003F3734">
            <w:pPr>
              <w:pStyle w:val="CMMBodycopyAB"/>
              <w:rPr>
                <w:b/>
              </w:rPr>
            </w:pPr>
            <w:r w:rsidRPr="003F3734">
              <w:rPr>
                <w:b/>
              </w:rPr>
              <w:t>Skill</w:t>
            </w:r>
          </w:p>
        </w:tc>
        <w:tc>
          <w:tcPr>
            <w:tcW w:w="3477" w:type="pct"/>
            <w:gridSpan w:val="2"/>
            <w:tcBorders>
              <w:right w:val="nil"/>
            </w:tcBorders>
            <w:shd w:val="clear" w:color="auto" w:fill="DBDCDE" w:themeFill="text1" w:themeFillTint="33"/>
          </w:tcPr>
          <w:p w14:paraId="6DEBD21C" w14:textId="77777777" w:rsidR="00582C7C" w:rsidRPr="003F3734" w:rsidRDefault="00582C7C" w:rsidP="003F3734">
            <w:pPr>
              <w:pStyle w:val="CMMBodycopyAB"/>
              <w:rPr>
                <w:b/>
              </w:rPr>
            </w:pPr>
            <w:r w:rsidRPr="003F3734">
              <w:rPr>
                <w:b/>
              </w:rPr>
              <w:t>Description</w:t>
            </w:r>
          </w:p>
        </w:tc>
      </w:tr>
      <w:tr w:rsidR="00582C7C" w:rsidRPr="00773827" w14:paraId="5161FE51" w14:textId="77777777" w:rsidTr="00582C7C">
        <w:tc>
          <w:tcPr>
            <w:tcW w:w="1523" w:type="pct"/>
            <w:gridSpan w:val="2"/>
            <w:shd w:val="clear" w:color="auto" w:fill="FFFFFF" w:themeFill="background1"/>
          </w:tcPr>
          <w:p w14:paraId="149379A4" w14:textId="77777777" w:rsidR="00582C7C" w:rsidRPr="007A3ACB" w:rsidRDefault="00582C7C" w:rsidP="003F3734">
            <w:pPr>
              <w:pStyle w:val="CMMBodycopyAB"/>
              <w:rPr>
                <w:b/>
              </w:rPr>
            </w:pPr>
            <w:r w:rsidRPr="00A57705">
              <w:t>Reading skills to:</w:t>
            </w:r>
          </w:p>
        </w:tc>
        <w:tc>
          <w:tcPr>
            <w:tcW w:w="3477" w:type="pct"/>
            <w:gridSpan w:val="2"/>
            <w:tcBorders>
              <w:right w:val="nil"/>
            </w:tcBorders>
            <w:shd w:val="clear" w:color="auto" w:fill="FFFFFF" w:themeFill="background1"/>
          </w:tcPr>
          <w:p w14:paraId="78AE4A36" w14:textId="77777777" w:rsidR="00582C7C" w:rsidRPr="003A7000" w:rsidRDefault="00582C7C" w:rsidP="006E2551">
            <w:pPr>
              <w:pStyle w:val="bullet"/>
              <w:keepNext/>
              <w:numPr>
                <w:ilvl w:val="0"/>
                <w:numId w:val="21"/>
              </w:numPr>
              <w:ind w:left="343"/>
            </w:pPr>
            <w:r>
              <w:t xml:space="preserve">interpret a range of written information including (but not limited to) program guidelines, organisational policies and procedures, information related to the </w:t>
            </w:r>
            <w:r w:rsidRPr="003A7000">
              <w:t>parents and children</w:t>
            </w:r>
          </w:p>
        </w:tc>
      </w:tr>
      <w:tr w:rsidR="00582C7C" w:rsidRPr="00773827" w14:paraId="6C8262C2" w14:textId="77777777" w:rsidTr="00582C7C">
        <w:tc>
          <w:tcPr>
            <w:tcW w:w="1523" w:type="pct"/>
            <w:gridSpan w:val="2"/>
            <w:shd w:val="clear" w:color="auto" w:fill="FFFFFF" w:themeFill="background1"/>
          </w:tcPr>
          <w:p w14:paraId="37663747" w14:textId="77777777" w:rsidR="00582C7C" w:rsidRPr="007A3ACB" w:rsidRDefault="00582C7C" w:rsidP="003F3734">
            <w:pPr>
              <w:pStyle w:val="CMMBodycopyAB"/>
              <w:rPr>
                <w:b/>
              </w:rPr>
            </w:pPr>
            <w:r w:rsidRPr="00A57705">
              <w:t>Writing skills to:</w:t>
            </w:r>
          </w:p>
        </w:tc>
        <w:tc>
          <w:tcPr>
            <w:tcW w:w="3477" w:type="pct"/>
            <w:gridSpan w:val="2"/>
            <w:tcBorders>
              <w:right w:val="nil"/>
            </w:tcBorders>
            <w:shd w:val="clear" w:color="auto" w:fill="FFFFFF" w:themeFill="background1"/>
          </w:tcPr>
          <w:p w14:paraId="67636E11" w14:textId="77777777" w:rsidR="00582C7C" w:rsidRPr="003A7000" w:rsidRDefault="00582C7C" w:rsidP="006E2551">
            <w:pPr>
              <w:pStyle w:val="bullet"/>
              <w:keepNext/>
              <w:numPr>
                <w:ilvl w:val="0"/>
                <w:numId w:val="21"/>
              </w:numPr>
              <w:ind w:left="343"/>
            </w:pPr>
            <w:r w:rsidRPr="00E30F14">
              <w:t>accurately</w:t>
            </w:r>
            <w:r w:rsidRPr="003A7000">
              <w:t xml:space="preserve"> record information</w:t>
            </w:r>
          </w:p>
        </w:tc>
      </w:tr>
      <w:tr w:rsidR="00582C7C" w:rsidRPr="00773827" w14:paraId="10499A5E" w14:textId="77777777" w:rsidTr="00582C7C">
        <w:tc>
          <w:tcPr>
            <w:tcW w:w="1523" w:type="pct"/>
            <w:gridSpan w:val="2"/>
            <w:shd w:val="clear" w:color="auto" w:fill="FFFFFF" w:themeFill="background1"/>
          </w:tcPr>
          <w:p w14:paraId="61138B7C" w14:textId="77777777" w:rsidR="00582C7C" w:rsidRPr="007A3ACB" w:rsidRDefault="00582C7C" w:rsidP="003F3734">
            <w:pPr>
              <w:pStyle w:val="CMMBodycopyAB"/>
              <w:rPr>
                <w:b/>
              </w:rPr>
            </w:pPr>
            <w:r w:rsidRPr="00A57705">
              <w:lastRenderedPageBreak/>
              <w:t>Oral communication skills to:</w:t>
            </w:r>
          </w:p>
        </w:tc>
        <w:tc>
          <w:tcPr>
            <w:tcW w:w="3477" w:type="pct"/>
            <w:gridSpan w:val="2"/>
            <w:tcBorders>
              <w:right w:val="nil"/>
            </w:tcBorders>
            <w:shd w:val="clear" w:color="auto" w:fill="FFFFFF" w:themeFill="background1"/>
          </w:tcPr>
          <w:p w14:paraId="45DAFA2D" w14:textId="77777777" w:rsidR="00582C7C" w:rsidRPr="003A7000" w:rsidRDefault="00582C7C" w:rsidP="006E2551">
            <w:pPr>
              <w:pStyle w:val="bullet"/>
              <w:keepNext/>
              <w:numPr>
                <w:ilvl w:val="0"/>
                <w:numId w:val="21"/>
              </w:numPr>
              <w:ind w:left="343"/>
            </w:pPr>
            <w:r>
              <w:t>interact and engage with parents</w:t>
            </w:r>
            <w:r w:rsidRPr="009606C8">
              <w:t xml:space="preserve"> </w:t>
            </w:r>
            <w:r>
              <w:t xml:space="preserve">in order </w:t>
            </w:r>
            <w:r w:rsidRPr="009606C8">
              <w:t>to build rapport</w:t>
            </w:r>
          </w:p>
          <w:p w14:paraId="7CBC59ED" w14:textId="77777777" w:rsidR="00582C7C" w:rsidRPr="00615B82" w:rsidRDefault="00582C7C" w:rsidP="006E2551">
            <w:pPr>
              <w:pStyle w:val="bullet"/>
              <w:keepNext/>
              <w:numPr>
                <w:ilvl w:val="0"/>
                <w:numId w:val="21"/>
              </w:numPr>
              <w:ind w:left="343"/>
            </w:pPr>
            <w:r w:rsidRPr="00615B82">
              <w:t>ask open and closed questions and actively listen to seek</w:t>
            </w:r>
            <w:r>
              <w:t xml:space="preserve"> </w:t>
            </w:r>
            <w:r w:rsidRPr="00615B82">
              <w:t>information and confirm understanding</w:t>
            </w:r>
          </w:p>
          <w:p w14:paraId="60D2C12C" w14:textId="77777777" w:rsidR="00582C7C" w:rsidRPr="003F3734" w:rsidRDefault="00582C7C" w:rsidP="006E2551">
            <w:pPr>
              <w:pStyle w:val="bullet"/>
              <w:keepNext/>
              <w:numPr>
                <w:ilvl w:val="0"/>
                <w:numId w:val="21"/>
              </w:numPr>
              <w:ind w:left="343"/>
            </w:pPr>
            <w:r w:rsidRPr="003F3734">
              <w:t>convey information relevant to participation in the program</w:t>
            </w:r>
          </w:p>
        </w:tc>
      </w:tr>
      <w:tr w:rsidR="00582C7C" w:rsidRPr="00773827" w14:paraId="37031D06" w14:textId="77777777" w:rsidTr="00582C7C">
        <w:tc>
          <w:tcPr>
            <w:tcW w:w="1523" w:type="pct"/>
            <w:gridSpan w:val="2"/>
            <w:shd w:val="clear" w:color="auto" w:fill="FFFFFF" w:themeFill="background1"/>
          </w:tcPr>
          <w:p w14:paraId="72B3B268" w14:textId="77777777" w:rsidR="00582C7C" w:rsidRPr="007A3ACB" w:rsidRDefault="00582C7C" w:rsidP="003F3734">
            <w:pPr>
              <w:pStyle w:val="CMMBodycopyAB"/>
              <w:rPr>
                <w:b/>
              </w:rPr>
            </w:pPr>
            <w:r w:rsidRPr="00A57705">
              <w:t>Problem-solving skills to:</w:t>
            </w:r>
          </w:p>
        </w:tc>
        <w:tc>
          <w:tcPr>
            <w:tcW w:w="3477" w:type="pct"/>
            <w:gridSpan w:val="2"/>
            <w:tcBorders>
              <w:right w:val="nil"/>
            </w:tcBorders>
            <w:shd w:val="clear" w:color="auto" w:fill="FFFFFF" w:themeFill="background1"/>
          </w:tcPr>
          <w:p w14:paraId="72D02AB3" w14:textId="77777777" w:rsidR="00582C7C" w:rsidRPr="003A7000" w:rsidRDefault="00582C7C" w:rsidP="006E2551">
            <w:pPr>
              <w:pStyle w:val="bullet"/>
              <w:keepNext/>
              <w:numPr>
                <w:ilvl w:val="0"/>
                <w:numId w:val="21"/>
              </w:numPr>
              <w:ind w:left="343"/>
            </w:pPr>
            <w:r w:rsidRPr="003A7000">
              <w:t>identify potential barriers and generate solutions to support participation</w:t>
            </w:r>
          </w:p>
        </w:tc>
      </w:tr>
      <w:tr w:rsidR="00582C7C" w:rsidRPr="00773827" w14:paraId="5ABABCBB" w14:textId="77777777" w:rsidTr="00582C7C">
        <w:tc>
          <w:tcPr>
            <w:tcW w:w="1523" w:type="pct"/>
            <w:gridSpan w:val="2"/>
            <w:shd w:val="clear" w:color="auto" w:fill="FFFFFF" w:themeFill="background1"/>
          </w:tcPr>
          <w:p w14:paraId="0D7D3CBC" w14:textId="77777777" w:rsidR="00582C7C" w:rsidRPr="003F3734" w:rsidRDefault="00582C7C" w:rsidP="003F3734">
            <w:pPr>
              <w:pStyle w:val="CMMBodycopyAB"/>
            </w:pPr>
            <w:r w:rsidRPr="00A57705">
              <w:t>Teamwork skills to:</w:t>
            </w:r>
          </w:p>
        </w:tc>
        <w:tc>
          <w:tcPr>
            <w:tcW w:w="3477" w:type="pct"/>
            <w:gridSpan w:val="2"/>
            <w:tcBorders>
              <w:right w:val="nil"/>
            </w:tcBorders>
            <w:shd w:val="clear" w:color="auto" w:fill="FFFFFF" w:themeFill="background1"/>
          </w:tcPr>
          <w:p w14:paraId="188FABB3" w14:textId="77777777" w:rsidR="00582C7C" w:rsidRPr="003A7000" w:rsidRDefault="00582C7C" w:rsidP="006E2551">
            <w:pPr>
              <w:pStyle w:val="bullet"/>
              <w:keepNext/>
              <w:numPr>
                <w:ilvl w:val="0"/>
                <w:numId w:val="21"/>
              </w:numPr>
              <w:ind w:left="343"/>
            </w:pPr>
            <w:r w:rsidRPr="003A7000">
              <w:t>establish and build</w:t>
            </w:r>
            <w:r w:rsidRPr="00685FB7">
              <w:t xml:space="preserve"> </w:t>
            </w:r>
            <w:r w:rsidRPr="003A7000">
              <w:t xml:space="preserve">effective </w:t>
            </w:r>
            <w:r w:rsidRPr="00685FB7">
              <w:t>working relationships</w:t>
            </w:r>
          </w:p>
        </w:tc>
      </w:tr>
      <w:tr w:rsidR="00582C7C" w:rsidRPr="00773827" w14:paraId="60DB5DFA" w14:textId="77777777" w:rsidTr="00582C7C">
        <w:tc>
          <w:tcPr>
            <w:tcW w:w="1523" w:type="pct"/>
            <w:gridSpan w:val="2"/>
            <w:shd w:val="clear" w:color="auto" w:fill="FFFFFF" w:themeFill="background1"/>
          </w:tcPr>
          <w:p w14:paraId="48E72F72" w14:textId="77777777" w:rsidR="00582C7C" w:rsidRPr="003F3734" w:rsidRDefault="00582C7C" w:rsidP="003F3734">
            <w:pPr>
              <w:pStyle w:val="CMMBodycopyAB"/>
            </w:pPr>
            <w:r w:rsidRPr="00EA200A">
              <w:t>Digital literacy skills to:</w:t>
            </w:r>
          </w:p>
        </w:tc>
        <w:tc>
          <w:tcPr>
            <w:tcW w:w="3477" w:type="pct"/>
            <w:gridSpan w:val="2"/>
            <w:tcBorders>
              <w:right w:val="nil"/>
            </w:tcBorders>
            <w:shd w:val="clear" w:color="auto" w:fill="FFFFFF" w:themeFill="background1"/>
          </w:tcPr>
          <w:p w14:paraId="6813F643" w14:textId="77777777" w:rsidR="00582C7C" w:rsidRPr="003A7000" w:rsidRDefault="00582C7C" w:rsidP="006E2551">
            <w:pPr>
              <w:pStyle w:val="bullet"/>
              <w:keepNext/>
              <w:numPr>
                <w:ilvl w:val="0"/>
                <w:numId w:val="21"/>
              </w:numPr>
              <w:ind w:left="343"/>
            </w:pPr>
            <w:r w:rsidRPr="00EA200A">
              <w:t>use digital technologies and systems to complete relevant workplace tasks</w:t>
            </w:r>
          </w:p>
        </w:tc>
      </w:tr>
      <w:tr w:rsidR="00582C7C" w:rsidRPr="00773827" w14:paraId="5834EE6D" w14:textId="77777777" w:rsidTr="00582C7C">
        <w:tc>
          <w:tcPr>
            <w:tcW w:w="5000" w:type="pct"/>
            <w:gridSpan w:val="4"/>
            <w:shd w:val="clear" w:color="auto" w:fill="FFFFFF" w:themeFill="background1"/>
          </w:tcPr>
          <w:p w14:paraId="5AB12067" w14:textId="77777777" w:rsidR="00582C7C" w:rsidRPr="00861BB6" w:rsidRDefault="00582C7C" w:rsidP="003F3734">
            <w:pPr>
              <w:pStyle w:val="CMMBodycopyAB"/>
              <w:spacing w:before="0" w:after="0"/>
            </w:pPr>
          </w:p>
        </w:tc>
      </w:tr>
      <w:tr w:rsidR="00582C7C" w:rsidRPr="00773827" w14:paraId="6544DA2C" w14:textId="77777777" w:rsidTr="00582C7C">
        <w:trPr>
          <w:trHeight w:val="2033"/>
        </w:trPr>
        <w:tc>
          <w:tcPr>
            <w:tcW w:w="1523" w:type="pct"/>
            <w:gridSpan w:val="2"/>
            <w:shd w:val="clear" w:color="auto" w:fill="FFFFFF" w:themeFill="background1"/>
          </w:tcPr>
          <w:p w14:paraId="01ABB1BB" w14:textId="77777777" w:rsidR="00582C7C" w:rsidRPr="00052CFF" w:rsidRDefault="00582C7C" w:rsidP="003F3734">
            <w:pPr>
              <w:pStyle w:val="CMMBodycopyAB"/>
            </w:pPr>
            <w:r w:rsidRPr="007A3ACB">
              <w:rPr>
                <w:b/>
              </w:rPr>
              <w:t>Unit Mapping Information</w:t>
            </w:r>
          </w:p>
        </w:tc>
        <w:tc>
          <w:tcPr>
            <w:tcW w:w="3477" w:type="pct"/>
            <w:gridSpan w:val="2"/>
            <w:tcBorders>
              <w:right w:val="nil"/>
            </w:tcBorders>
            <w:shd w:val="clear" w:color="auto" w:fill="FFFFFF" w:themeFill="background1"/>
            <w:vAlign w:val="center"/>
          </w:tcPr>
          <w:tbl>
            <w:tblPr>
              <w:tblStyle w:val="TableGrid"/>
              <w:tblW w:w="4932" w:type="pct"/>
              <w:tblLayout w:type="fixed"/>
              <w:tblLook w:val="04A0" w:firstRow="1" w:lastRow="0" w:firstColumn="1" w:lastColumn="0" w:noHBand="0" w:noVBand="1"/>
            </w:tblPr>
            <w:tblGrid>
              <w:gridCol w:w="2258"/>
              <w:gridCol w:w="2258"/>
              <w:gridCol w:w="2260"/>
            </w:tblGrid>
            <w:tr w:rsidR="00582C7C" w:rsidRPr="00D971BC" w:rsidDel="009030EE" w14:paraId="3582DFF3"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DF627" w14:textId="77777777" w:rsidR="00582C7C" w:rsidRPr="003F3734" w:rsidRDefault="00582C7C" w:rsidP="003F3734">
                  <w:pPr>
                    <w:pStyle w:val="CMMBodycopyAB"/>
                    <w:rPr>
                      <w:b/>
                    </w:rPr>
                  </w:pPr>
                  <w:r w:rsidRPr="003F3734">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68F7E2" w14:textId="77777777" w:rsidR="00582C7C" w:rsidRPr="003F3734" w:rsidRDefault="00582C7C" w:rsidP="003F3734">
                  <w:pPr>
                    <w:pStyle w:val="CMMBodycopyAB"/>
                    <w:rPr>
                      <w:b/>
                    </w:rPr>
                  </w:pPr>
                  <w:r w:rsidRPr="003F3734">
                    <w:rPr>
                      <w:b/>
                    </w:rPr>
                    <w:t xml:space="preserve">Previous </w:t>
                  </w:r>
                  <w:r w:rsidRPr="003F3734">
                    <w:rPr>
                      <w:b/>
                      <w:lang w:val="en-AU"/>
                    </w:rPr>
                    <w:t>Version</w:t>
                  </w:r>
                </w:p>
              </w:tc>
              <w:tc>
                <w:tcPr>
                  <w:tcW w:w="1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A6F0C" w14:textId="77777777" w:rsidR="00582C7C" w:rsidRPr="003F3734" w:rsidDel="009030EE" w:rsidRDefault="00582C7C" w:rsidP="003F3734">
                  <w:pPr>
                    <w:pStyle w:val="CMMBodycopyAB"/>
                    <w:rPr>
                      <w:b/>
                      <w:lang w:val="en-AU"/>
                    </w:rPr>
                  </w:pPr>
                  <w:r w:rsidRPr="003F3734">
                    <w:rPr>
                      <w:b/>
                      <w:lang w:val="en-AU"/>
                    </w:rPr>
                    <w:t>Comments</w:t>
                  </w:r>
                </w:p>
              </w:tc>
            </w:tr>
            <w:tr w:rsidR="00582C7C" w:rsidRPr="00B77654" w:rsidDel="009030EE" w14:paraId="50A9C2FB" w14:textId="77777777" w:rsidTr="00582C7C">
              <w:trPr>
                <w:trHeight w:val="363"/>
              </w:trPr>
              <w:tc>
                <w:tcPr>
                  <w:tcW w:w="1666" w:type="pct"/>
                  <w:tcBorders>
                    <w:top w:val="single" w:sz="4" w:space="0" w:color="auto"/>
                    <w:left w:val="single" w:sz="4" w:space="0" w:color="auto"/>
                    <w:bottom w:val="single" w:sz="4" w:space="0" w:color="auto"/>
                    <w:right w:val="single" w:sz="4" w:space="0" w:color="auto"/>
                  </w:tcBorders>
                </w:tcPr>
                <w:p w14:paraId="78D636C7" w14:textId="51E8B84A" w:rsidR="00582C7C" w:rsidRPr="00B77654" w:rsidRDefault="00A01ACE" w:rsidP="003F3734">
                  <w:pPr>
                    <w:pStyle w:val="CMMBodycopyAB"/>
                    <w:rPr>
                      <w:color w:val="555559"/>
                      <w:lang w:val="en-AU"/>
                    </w:rPr>
                  </w:pPr>
                  <w:r w:rsidRPr="00980153">
                    <w:t>VU23607</w:t>
                  </w:r>
                  <w:r w:rsidR="00582C7C">
                    <w:t xml:space="preserve"> </w:t>
                  </w:r>
                  <w:r w:rsidR="00582C7C" w:rsidRPr="00F17900">
                    <w:t>Engage with parents to participate in a Supported Playgroup program</w:t>
                  </w:r>
                </w:p>
              </w:tc>
              <w:tc>
                <w:tcPr>
                  <w:tcW w:w="1666" w:type="pct"/>
                  <w:tcBorders>
                    <w:top w:val="single" w:sz="4" w:space="0" w:color="auto"/>
                    <w:left w:val="single" w:sz="4" w:space="0" w:color="auto"/>
                    <w:bottom w:val="single" w:sz="4" w:space="0" w:color="auto"/>
                    <w:right w:val="single" w:sz="4" w:space="0" w:color="auto"/>
                  </w:tcBorders>
                </w:tcPr>
                <w:p w14:paraId="4D0077C3" w14:textId="77777777" w:rsidR="00582C7C" w:rsidRPr="003C07D9" w:rsidRDefault="00582C7C" w:rsidP="003F3734">
                  <w:pPr>
                    <w:pStyle w:val="CMMBodycopyAB"/>
                    <w:rPr>
                      <w:color w:val="555559"/>
                      <w:lang w:val="en-AU"/>
                    </w:rPr>
                  </w:pPr>
                  <w:r w:rsidRPr="003C07D9">
                    <w:t>VU21895 Engage families to participate in groups</w:t>
                  </w:r>
                </w:p>
              </w:tc>
              <w:tc>
                <w:tcPr>
                  <w:tcW w:w="1668" w:type="pct"/>
                  <w:tcBorders>
                    <w:top w:val="single" w:sz="4" w:space="0" w:color="auto"/>
                    <w:left w:val="single" w:sz="4" w:space="0" w:color="auto"/>
                    <w:bottom w:val="single" w:sz="4" w:space="0" w:color="auto"/>
                    <w:right w:val="single" w:sz="4" w:space="0" w:color="auto"/>
                  </w:tcBorders>
                </w:tcPr>
                <w:p w14:paraId="25FF5D44" w14:textId="77777777" w:rsidR="00582C7C" w:rsidRPr="003C07D9" w:rsidDel="009030EE" w:rsidRDefault="00582C7C" w:rsidP="003F3734">
                  <w:pPr>
                    <w:pStyle w:val="CMMBodycopyAB"/>
                    <w:rPr>
                      <w:color w:val="555559"/>
                      <w:lang w:val="en-AU"/>
                    </w:rPr>
                  </w:pPr>
                  <w:r w:rsidRPr="003C07D9">
                    <w:t>Equivalent</w:t>
                  </w:r>
                </w:p>
              </w:tc>
            </w:tr>
          </w:tbl>
          <w:p w14:paraId="1BAA09C0" w14:textId="77777777" w:rsidR="00582C7C" w:rsidRPr="00861BB6" w:rsidRDefault="00582C7C" w:rsidP="00582C7C">
            <w:pPr>
              <w:pStyle w:val="BodyText-ARIAL"/>
              <w:spacing w:before="0" w:after="0"/>
              <w:rPr>
                <w:sz w:val="2"/>
                <w:szCs w:val="2"/>
              </w:rPr>
            </w:pPr>
          </w:p>
        </w:tc>
      </w:tr>
    </w:tbl>
    <w:p w14:paraId="1D72B882" w14:textId="77777777" w:rsidR="00582C7C" w:rsidRDefault="00582C7C" w:rsidP="00582C7C">
      <w:pPr>
        <w:rPr>
          <w:rFonts w:ascii="Arial" w:eastAsia="Times New Roman" w:hAnsi="Arial" w:cs="Arial"/>
          <w:color w:val="555559"/>
          <w:sz w:val="18"/>
          <w:szCs w:val="18"/>
          <w:lang w:val="en-AU" w:eastAsia="x-none"/>
        </w:rPr>
      </w:pP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1867"/>
        <w:gridCol w:w="8332"/>
      </w:tblGrid>
      <w:tr w:rsidR="00582C7C" w:rsidRPr="0071490E" w14:paraId="55211E5D" w14:textId="77777777" w:rsidTr="00582C7C">
        <w:trPr>
          <w:trHeight w:val="363"/>
        </w:trPr>
        <w:tc>
          <w:tcPr>
            <w:tcW w:w="9372" w:type="dxa"/>
            <w:gridSpan w:val="2"/>
            <w:tcBorders>
              <w:top w:val="nil"/>
              <w:bottom w:val="nil"/>
              <w:right w:val="nil"/>
            </w:tcBorders>
            <w:shd w:val="clear" w:color="auto" w:fill="103D64" w:themeFill="text2"/>
          </w:tcPr>
          <w:p w14:paraId="551D03A1" w14:textId="77777777" w:rsidR="00582C7C" w:rsidRPr="008E70AB" w:rsidRDefault="00582C7C" w:rsidP="00582C7C">
            <w:pPr>
              <w:pStyle w:val="CMMBodycopyAB"/>
              <w:rPr>
                <w:b/>
                <w:color w:val="FFFFFF" w:themeColor="background1"/>
              </w:rPr>
            </w:pPr>
            <w:r w:rsidRPr="003A7000">
              <w:rPr>
                <w:b/>
                <w:szCs w:val="22"/>
              </w:rPr>
              <w:lastRenderedPageBreak/>
              <w:t xml:space="preserve">Assessment Requirements </w:t>
            </w:r>
          </w:p>
        </w:tc>
      </w:tr>
      <w:tr w:rsidR="00582C7C" w:rsidRPr="00E7450B" w14:paraId="4B76B599" w14:textId="77777777" w:rsidTr="00582C7C">
        <w:trPr>
          <w:trHeight w:val="561"/>
        </w:trPr>
        <w:tc>
          <w:tcPr>
            <w:tcW w:w="1716" w:type="dxa"/>
            <w:tcBorders>
              <w:top w:val="nil"/>
              <w:left w:val="nil"/>
              <w:bottom w:val="dotted" w:sz="4" w:space="0" w:color="888B8D" w:themeColor="accent2"/>
              <w:right w:val="dotted" w:sz="4" w:space="0" w:color="888B8D" w:themeColor="accent2"/>
            </w:tcBorders>
          </w:tcPr>
          <w:p w14:paraId="7296BEAF" w14:textId="77777777" w:rsidR="00582C7C" w:rsidRPr="003F3734" w:rsidRDefault="00582C7C" w:rsidP="003F3734">
            <w:pPr>
              <w:pStyle w:val="CMMBodycopyAB"/>
              <w:rPr>
                <w:b/>
              </w:rPr>
            </w:pPr>
            <w:r w:rsidRPr="003F3734">
              <w:rPr>
                <w:b/>
              </w:rPr>
              <w:t>Title</w:t>
            </w:r>
          </w:p>
        </w:tc>
        <w:tc>
          <w:tcPr>
            <w:tcW w:w="7656" w:type="dxa"/>
            <w:tcBorders>
              <w:top w:val="nil"/>
              <w:left w:val="dotted" w:sz="4" w:space="0" w:color="888B8D" w:themeColor="accent2"/>
              <w:bottom w:val="dotted" w:sz="4" w:space="0" w:color="888B8D" w:themeColor="accent2"/>
              <w:right w:val="nil"/>
            </w:tcBorders>
          </w:tcPr>
          <w:p w14:paraId="1C1E24CE" w14:textId="172A6D51" w:rsidR="00582C7C" w:rsidRPr="00A57705" w:rsidRDefault="00582C7C" w:rsidP="003F3734">
            <w:pPr>
              <w:pStyle w:val="CMMBodycopyAB"/>
              <w:rPr>
                <w:iCs/>
              </w:rPr>
            </w:pPr>
            <w:r w:rsidRPr="00A57705">
              <w:t xml:space="preserve">Assessment Requirements for </w:t>
            </w:r>
            <w:r w:rsidR="00A01ACE" w:rsidRPr="00980153">
              <w:rPr>
                <w:b/>
                <w:i/>
                <w:iCs/>
              </w:rPr>
              <w:t>VU23607</w:t>
            </w:r>
            <w:r w:rsidRPr="00D01A2B">
              <w:rPr>
                <w:b/>
                <w:i/>
                <w:iCs/>
              </w:rPr>
              <w:t xml:space="preserve"> </w:t>
            </w:r>
            <w:r w:rsidRPr="00D01A2B">
              <w:rPr>
                <w:b/>
                <w:i/>
              </w:rPr>
              <w:t>Engage with parents to participate in a Supported Playgroup program</w:t>
            </w:r>
          </w:p>
        </w:tc>
      </w:tr>
      <w:tr w:rsidR="00582C7C" w:rsidRPr="00E7450B" w14:paraId="64FCA1E2"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2421825B" w14:textId="77777777" w:rsidR="00582C7C" w:rsidRPr="003F3734" w:rsidRDefault="00582C7C" w:rsidP="003F3734">
            <w:pPr>
              <w:pStyle w:val="CMMBodycopyAB"/>
              <w:rPr>
                <w:b/>
              </w:rPr>
            </w:pPr>
            <w:r w:rsidRPr="003F3734">
              <w:rPr>
                <w:b/>
              </w:rPr>
              <w:t>Performance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34929362" w14:textId="77777777" w:rsidR="00582C7C" w:rsidRPr="007B5BF5" w:rsidRDefault="00582C7C" w:rsidP="003F3734">
            <w:pPr>
              <w:pStyle w:val="CMMBodycopyAB"/>
              <w:rPr>
                <w:lang w:val="en-AU" w:eastAsia="en-AU"/>
              </w:rPr>
            </w:pPr>
            <w:r w:rsidRPr="007B5BF5">
              <w:t>The candidate must demonstrate the ability to complete tasks outlined in the elements and performance criteria of this unit in the context of the job role, including evidence of the ability to:</w:t>
            </w:r>
          </w:p>
          <w:p w14:paraId="3347E549" w14:textId="79762729" w:rsidR="00582C7C" w:rsidRPr="007B5BF5" w:rsidRDefault="003F3734" w:rsidP="006E2551">
            <w:pPr>
              <w:pStyle w:val="bullet"/>
              <w:keepNext/>
              <w:numPr>
                <w:ilvl w:val="0"/>
                <w:numId w:val="21"/>
              </w:numPr>
            </w:pPr>
            <w:r>
              <w:t>e</w:t>
            </w:r>
            <w:r w:rsidR="00582C7C" w:rsidRPr="007B5BF5">
              <w:t xml:space="preserve">ngage with </w:t>
            </w:r>
            <w:r w:rsidR="00582C7C" w:rsidRPr="00817C61">
              <w:t xml:space="preserve">at least </w:t>
            </w:r>
            <w:r w:rsidR="00582C7C">
              <w:t xml:space="preserve">one (1) </w:t>
            </w:r>
            <w:r w:rsidR="00582C7C" w:rsidRPr="007B5BF5">
              <w:t xml:space="preserve">parent in order to convey information about the benefits of the program and to encourage their active participation </w:t>
            </w:r>
          </w:p>
          <w:p w14:paraId="6833FE0E" w14:textId="77777777" w:rsidR="00582C7C" w:rsidRPr="007B5BF5" w:rsidRDefault="00582C7C" w:rsidP="003F3734">
            <w:pPr>
              <w:pStyle w:val="CMMBodycopyAB"/>
            </w:pPr>
            <w:r w:rsidRPr="007B5BF5">
              <w:t>In the course of the above, the candidat</w:t>
            </w:r>
            <w:r w:rsidRPr="007A3ACB">
              <w:t>e must:</w:t>
            </w:r>
          </w:p>
          <w:p w14:paraId="2DA64570" w14:textId="77777777" w:rsidR="00582C7C" w:rsidRPr="00817C61" w:rsidRDefault="00582C7C" w:rsidP="006E2551">
            <w:pPr>
              <w:pStyle w:val="bullet"/>
              <w:keepNext/>
              <w:numPr>
                <w:ilvl w:val="0"/>
                <w:numId w:val="21"/>
              </w:numPr>
            </w:pPr>
            <w:r w:rsidRPr="00817C61">
              <w:t>communicate with referral agency</w:t>
            </w:r>
          </w:p>
          <w:p w14:paraId="5EC2B82C" w14:textId="77777777" w:rsidR="00582C7C" w:rsidRPr="007B5BF5" w:rsidRDefault="00582C7C" w:rsidP="006E2551">
            <w:pPr>
              <w:pStyle w:val="bullet"/>
              <w:keepNext/>
              <w:numPr>
                <w:ilvl w:val="0"/>
                <w:numId w:val="21"/>
              </w:numPr>
            </w:pPr>
            <w:r w:rsidRPr="007B5BF5">
              <w:t>elicit relevant information from the parent</w:t>
            </w:r>
          </w:p>
          <w:p w14:paraId="6F204BB2" w14:textId="30A69826" w:rsidR="00582C7C" w:rsidRPr="007B5BF5" w:rsidRDefault="00582C7C" w:rsidP="006E2551">
            <w:pPr>
              <w:pStyle w:val="bullet"/>
              <w:keepNext/>
              <w:numPr>
                <w:ilvl w:val="0"/>
                <w:numId w:val="21"/>
              </w:numPr>
            </w:pPr>
            <w:r w:rsidRPr="007B5BF5">
              <w:t>identify barriers to participation</w:t>
            </w:r>
          </w:p>
          <w:p w14:paraId="4504D217" w14:textId="77777777" w:rsidR="00582C7C" w:rsidRPr="007B5BF5" w:rsidRDefault="00582C7C" w:rsidP="006E2551">
            <w:pPr>
              <w:pStyle w:val="bullet"/>
              <w:keepNext/>
              <w:numPr>
                <w:ilvl w:val="0"/>
                <w:numId w:val="21"/>
              </w:numPr>
            </w:pPr>
            <w:r w:rsidRPr="007B5BF5">
              <w:t>review the engagement approach and identify ways of improving its effectiveness</w:t>
            </w:r>
          </w:p>
        </w:tc>
      </w:tr>
      <w:tr w:rsidR="00582C7C" w:rsidRPr="00E7450B" w14:paraId="79E44DA6" w14:textId="77777777" w:rsidTr="00582C7C">
        <w:trPr>
          <w:trHeight w:val="366"/>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4ADB39A9" w14:textId="77777777" w:rsidR="00582C7C" w:rsidRPr="003F3734" w:rsidRDefault="00582C7C" w:rsidP="003F3734">
            <w:pPr>
              <w:pStyle w:val="CMMBodycopyAB"/>
              <w:rPr>
                <w:b/>
              </w:rPr>
            </w:pPr>
            <w:r w:rsidRPr="003F3734">
              <w:rPr>
                <w:b/>
              </w:rPr>
              <w:t>Knowledge Evidence</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573FEB13" w14:textId="77777777" w:rsidR="00582C7C" w:rsidRDefault="00582C7C" w:rsidP="00582C7C">
            <w:pPr>
              <w:pStyle w:val="CMMBodycopyAB"/>
            </w:pPr>
            <w:r w:rsidRPr="00A57705">
              <w:t xml:space="preserve">The </w:t>
            </w:r>
            <w:r>
              <w:t>candidate</w:t>
            </w:r>
            <w:r w:rsidRPr="00A57705">
              <w:t xml:space="preserve"> must be able to </w:t>
            </w:r>
            <w:r>
              <w:t xml:space="preserve">demonstrate knowledge to complete the tasks outlined in the elements and performance criteria of this unit. </w:t>
            </w:r>
          </w:p>
          <w:p w14:paraId="4A2A1A35" w14:textId="77777777" w:rsidR="00582C7C" w:rsidRDefault="00582C7C" w:rsidP="00582C7C">
            <w:pPr>
              <w:pStyle w:val="CMMBodycopyAB"/>
            </w:pPr>
            <w:r>
              <w:t>This includes knowledge of:</w:t>
            </w:r>
          </w:p>
          <w:p w14:paraId="4C3C4915" w14:textId="77777777" w:rsidR="00582C7C" w:rsidRPr="0061500E" w:rsidRDefault="00582C7C" w:rsidP="003F3734">
            <w:pPr>
              <w:pStyle w:val="bullet"/>
            </w:pPr>
            <w:r w:rsidRPr="0061500E">
              <w:t xml:space="preserve">key </w:t>
            </w:r>
            <w:r w:rsidRPr="001121F5">
              <w:rPr>
                <w:rFonts w:eastAsia="Times New Roman"/>
              </w:rPr>
              <w:t>referral</w:t>
            </w:r>
            <w:r w:rsidRPr="0061500E">
              <w:t xml:space="preserve"> pathways into the </w:t>
            </w:r>
            <w:r>
              <w:t>Supported P</w:t>
            </w:r>
            <w:r w:rsidRPr="0061500E">
              <w:t>laygroup program, including:</w:t>
            </w:r>
          </w:p>
          <w:p w14:paraId="3FCC7EB3" w14:textId="77777777" w:rsidR="00582C7C" w:rsidRPr="001121F5" w:rsidRDefault="00582C7C" w:rsidP="006E2551">
            <w:pPr>
              <w:pStyle w:val="bullet"/>
              <w:numPr>
                <w:ilvl w:val="1"/>
                <w:numId w:val="22"/>
              </w:numPr>
            </w:pPr>
            <w:r w:rsidRPr="001121F5">
              <w:t>Maternal Child Health service</w:t>
            </w:r>
          </w:p>
          <w:p w14:paraId="23256B3A" w14:textId="77777777" w:rsidR="00582C7C" w:rsidRPr="0061500E" w:rsidRDefault="00582C7C" w:rsidP="006E2551">
            <w:pPr>
              <w:pStyle w:val="bullet"/>
              <w:numPr>
                <w:ilvl w:val="1"/>
                <w:numId w:val="22"/>
              </w:numPr>
              <w:rPr>
                <w:rFonts w:eastAsia="Arial"/>
                <w:color w:val="000000"/>
              </w:rPr>
            </w:pPr>
            <w:r w:rsidRPr="001121F5">
              <w:t>Health</w:t>
            </w:r>
            <w:r w:rsidRPr="0061500E">
              <w:rPr>
                <w:rFonts w:eastAsia="Arial"/>
                <w:color w:val="000000"/>
              </w:rPr>
              <w:t xml:space="preserve"> agencies </w:t>
            </w:r>
          </w:p>
          <w:p w14:paraId="6D8F4D82" w14:textId="77777777" w:rsidR="00582C7C" w:rsidRDefault="00582C7C" w:rsidP="006E2551">
            <w:pPr>
              <w:pStyle w:val="bullet"/>
              <w:numPr>
                <w:ilvl w:val="1"/>
                <w:numId w:val="22"/>
              </w:numPr>
              <w:rPr>
                <w:rFonts w:eastAsia="Arial"/>
                <w:color w:val="000000"/>
              </w:rPr>
            </w:pPr>
            <w:r w:rsidRPr="001121F5">
              <w:t>Family</w:t>
            </w:r>
            <w:r w:rsidRPr="0061500E">
              <w:rPr>
                <w:rFonts w:eastAsia="Arial"/>
                <w:color w:val="000000"/>
              </w:rPr>
              <w:t xml:space="preserve"> support services</w:t>
            </w:r>
          </w:p>
          <w:p w14:paraId="2D9D7255" w14:textId="77777777" w:rsidR="00582C7C" w:rsidRPr="001121F5" w:rsidRDefault="00582C7C" w:rsidP="00582C7C">
            <w:pPr>
              <w:pStyle w:val="bullet"/>
            </w:pPr>
            <w:r w:rsidRPr="001121F5">
              <w:t>relevant organisational policies, procedures and program guidelines</w:t>
            </w:r>
          </w:p>
          <w:p w14:paraId="0C37F555" w14:textId="77777777" w:rsidR="00582C7C" w:rsidRPr="001121F5" w:rsidRDefault="00582C7C" w:rsidP="00582C7C">
            <w:pPr>
              <w:pStyle w:val="bullet"/>
            </w:pPr>
            <w:r w:rsidRPr="001121F5">
              <w:t>common activities undertaken to promote the supported group program to eligible families prior to their referral to the program</w:t>
            </w:r>
          </w:p>
          <w:p w14:paraId="59CB782C" w14:textId="77777777" w:rsidR="00582C7C" w:rsidRPr="00A57705" w:rsidRDefault="00582C7C" w:rsidP="00582C7C">
            <w:pPr>
              <w:pStyle w:val="bullet"/>
            </w:pPr>
            <w:r w:rsidRPr="00A57705">
              <w:t>information about specific cultural groups relevant to the current or intended work role</w:t>
            </w:r>
          </w:p>
          <w:p w14:paraId="6DCE15F6" w14:textId="77777777" w:rsidR="00582C7C" w:rsidRPr="00A57705" w:rsidRDefault="00582C7C" w:rsidP="00582C7C">
            <w:pPr>
              <w:pStyle w:val="bullet"/>
            </w:pPr>
            <w:r w:rsidRPr="00A57705">
              <w:t>concept of playgroups in different cultures</w:t>
            </w:r>
          </w:p>
          <w:p w14:paraId="162D6060" w14:textId="77777777" w:rsidR="00582C7C" w:rsidRDefault="00582C7C" w:rsidP="00582C7C">
            <w:pPr>
              <w:pStyle w:val="bullet"/>
            </w:pPr>
            <w:r w:rsidRPr="00A57705">
              <w:t>factors affecting participation in playgroups and how they can be managed</w:t>
            </w:r>
          </w:p>
          <w:p w14:paraId="65D70CD4" w14:textId="25DE7088" w:rsidR="00582C7C" w:rsidRPr="003228FD" w:rsidRDefault="00582C7C" w:rsidP="00582C7C">
            <w:pPr>
              <w:pStyle w:val="bullet"/>
              <w:rPr>
                <w:strike/>
              </w:rPr>
            </w:pPr>
            <w:r w:rsidRPr="003228FD">
              <w:t xml:space="preserve">range of </w:t>
            </w:r>
            <w:bookmarkStart w:id="105" w:name="_Hlk145340513"/>
            <w:r w:rsidRPr="003228FD">
              <w:t>evidence-based strategies to engage parents</w:t>
            </w:r>
            <w:r>
              <w:t>,</w:t>
            </w:r>
            <w:r w:rsidRPr="003228FD">
              <w:t xml:space="preserve"> encourage active participation,</w:t>
            </w:r>
            <w:r>
              <w:t xml:space="preserve"> and </w:t>
            </w:r>
            <w:r w:rsidRPr="003228FD">
              <w:t>maintain attendance</w:t>
            </w:r>
            <w:bookmarkEnd w:id="105"/>
          </w:p>
          <w:p w14:paraId="06140593" w14:textId="77777777" w:rsidR="00582C7C" w:rsidRDefault="00582C7C" w:rsidP="00582C7C">
            <w:pPr>
              <w:pStyle w:val="bullet"/>
            </w:pPr>
            <w:r w:rsidRPr="00A57705">
              <w:t>effective approaches for promoting the benefits of participation in supported playgroups</w:t>
            </w:r>
          </w:p>
          <w:p w14:paraId="492682BD" w14:textId="77777777" w:rsidR="00582C7C" w:rsidRDefault="00582C7C" w:rsidP="00582C7C">
            <w:pPr>
              <w:pStyle w:val="bullet"/>
            </w:pPr>
            <w:r>
              <w:t>documentation and record-keeping requirements of the program</w:t>
            </w:r>
          </w:p>
          <w:p w14:paraId="65725830" w14:textId="77777777" w:rsidR="00582C7C" w:rsidRDefault="00582C7C" w:rsidP="00582C7C">
            <w:pPr>
              <w:pStyle w:val="bullet"/>
            </w:pPr>
            <w:r>
              <w:t>different communication styles and techniques, and how they impact on interpersonal communication</w:t>
            </w:r>
          </w:p>
          <w:p w14:paraId="6EAE06DF" w14:textId="77777777" w:rsidR="00582C7C" w:rsidRDefault="00582C7C" w:rsidP="00582C7C">
            <w:pPr>
              <w:pStyle w:val="bullet"/>
            </w:pPr>
            <w:r>
              <w:t>communication strategies to:</w:t>
            </w:r>
          </w:p>
          <w:p w14:paraId="254A8642" w14:textId="4DB3BD1B" w:rsidR="00582C7C" w:rsidRPr="003F3734" w:rsidRDefault="00582C7C" w:rsidP="006E2551">
            <w:pPr>
              <w:pStyle w:val="bullet"/>
              <w:numPr>
                <w:ilvl w:val="1"/>
                <w:numId w:val="22"/>
              </w:numPr>
            </w:pPr>
            <w:r w:rsidRPr="001121F5">
              <w:rPr>
                <w:rFonts w:eastAsia="Arial"/>
                <w:color w:val="000000"/>
              </w:rPr>
              <w:t xml:space="preserve">build and </w:t>
            </w:r>
            <w:r w:rsidRPr="003F3734">
              <w:t>maintain relationships</w:t>
            </w:r>
            <w:r w:rsidR="000B465D">
              <w:t xml:space="preserve">, </w:t>
            </w:r>
            <w:r w:rsidR="000B465D" w:rsidRPr="000B465D">
              <w:t>rapport</w:t>
            </w:r>
            <w:r w:rsidRPr="003F3734">
              <w:t xml:space="preserve"> and trust</w:t>
            </w:r>
          </w:p>
          <w:p w14:paraId="370D6586" w14:textId="77777777" w:rsidR="00582C7C" w:rsidRPr="003F3734" w:rsidRDefault="00582C7C" w:rsidP="006E2551">
            <w:pPr>
              <w:pStyle w:val="bullet"/>
              <w:numPr>
                <w:ilvl w:val="1"/>
                <w:numId w:val="22"/>
              </w:numPr>
            </w:pPr>
            <w:r w:rsidRPr="003F3734">
              <w:t>address barriers</w:t>
            </w:r>
          </w:p>
          <w:p w14:paraId="17FC8D77" w14:textId="77777777" w:rsidR="00582C7C" w:rsidRPr="003F3734" w:rsidRDefault="00582C7C" w:rsidP="006E2551">
            <w:pPr>
              <w:pStyle w:val="bullet"/>
              <w:numPr>
                <w:ilvl w:val="1"/>
                <w:numId w:val="22"/>
              </w:numPr>
            </w:pPr>
            <w:r w:rsidRPr="003F3734">
              <w:t>solve problems and resolve conflict</w:t>
            </w:r>
          </w:p>
          <w:p w14:paraId="4ECBC228" w14:textId="77777777" w:rsidR="00582C7C" w:rsidRPr="00A57705" w:rsidRDefault="00582C7C" w:rsidP="006E2551">
            <w:pPr>
              <w:pStyle w:val="bullet"/>
              <w:numPr>
                <w:ilvl w:val="1"/>
                <w:numId w:val="22"/>
              </w:numPr>
            </w:pPr>
            <w:r w:rsidRPr="003F3734">
              <w:lastRenderedPageBreak/>
              <w:t>demonstrate s</w:t>
            </w:r>
            <w:r w:rsidRPr="001121F5">
              <w:rPr>
                <w:rFonts w:eastAsia="Arial"/>
                <w:color w:val="000000"/>
              </w:rPr>
              <w:t>upport and empower the parent</w:t>
            </w:r>
          </w:p>
        </w:tc>
      </w:tr>
      <w:tr w:rsidR="00582C7C" w:rsidRPr="00E7450B" w14:paraId="5BA40ECA" w14:textId="77777777" w:rsidTr="00582C7C">
        <w:trPr>
          <w:trHeight w:val="561"/>
        </w:trPr>
        <w:tc>
          <w:tcPr>
            <w:tcW w:w="1716" w:type="dxa"/>
            <w:tcBorders>
              <w:top w:val="dotted" w:sz="4" w:space="0" w:color="888B8D" w:themeColor="accent2"/>
              <w:left w:val="nil"/>
              <w:bottom w:val="dotted" w:sz="4" w:space="0" w:color="888B8D" w:themeColor="accent2"/>
              <w:right w:val="dotted" w:sz="4" w:space="0" w:color="888B8D" w:themeColor="accent2"/>
            </w:tcBorders>
          </w:tcPr>
          <w:p w14:paraId="4683C055" w14:textId="77777777" w:rsidR="00582C7C" w:rsidRPr="003F3734" w:rsidRDefault="00582C7C" w:rsidP="003F3734">
            <w:pPr>
              <w:pStyle w:val="CMMBodycopyAB"/>
              <w:rPr>
                <w:b/>
              </w:rPr>
            </w:pPr>
            <w:r w:rsidRPr="003F3734">
              <w:rPr>
                <w:b/>
              </w:rPr>
              <w:lastRenderedPageBreak/>
              <w:t>Assessment Conditions</w:t>
            </w:r>
          </w:p>
        </w:tc>
        <w:tc>
          <w:tcPr>
            <w:tcW w:w="7656" w:type="dxa"/>
            <w:tcBorders>
              <w:top w:val="dotted" w:sz="4" w:space="0" w:color="888B8D" w:themeColor="accent2"/>
              <w:left w:val="dotted" w:sz="4" w:space="0" w:color="888B8D" w:themeColor="accent2"/>
              <w:bottom w:val="dotted" w:sz="4" w:space="0" w:color="888B8D" w:themeColor="accent2"/>
              <w:right w:val="nil"/>
            </w:tcBorders>
          </w:tcPr>
          <w:p w14:paraId="47764D6D" w14:textId="77777777" w:rsidR="00582C7C" w:rsidRPr="00B77654" w:rsidRDefault="00582C7C" w:rsidP="00582C7C">
            <w:pPr>
              <w:pStyle w:val="CMMBodycopyAB"/>
            </w:pPr>
            <w:r w:rsidRPr="00B77654">
              <w:t>Skills in this unit must be demonstrated in a workplace or simulated environment where the conditions are typical of those in a working environment in this industry.</w:t>
            </w:r>
          </w:p>
          <w:p w14:paraId="2085328E" w14:textId="77777777" w:rsidR="00582C7C" w:rsidRDefault="00582C7C" w:rsidP="00582C7C">
            <w:pPr>
              <w:pStyle w:val="CMMBodycopyAB"/>
              <w:rPr>
                <w:i/>
                <w:iCs/>
              </w:rPr>
            </w:pPr>
            <w:r>
              <w:rPr>
                <w:rFonts w:eastAsia="Arial"/>
                <w:color w:val="000000"/>
              </w:rPr>
              <w:t>Assessment must</w:t>
            </w:r>
            <w:r w:rsidRPr="00B77654">
              <w:t xml:space="preserve"> </w:t>
            </w:r>
            <w:r>
              <w:t>ensure</w:t>
            </w:r>
            <w:r w:rsidRPr="00B77654">
              <w:t xml:space="preserve"> access to:</w:t>
            </w:r>
          </w:p>
          <w:p w14:paraId="30F130E7" w14:textId="77777777" w:rsidR="00582C7C" w:rsidRPr="004973EE" w:rsidRDefault="00582C7C" w:rsidP="00582C7C">
            <w:pPr>
              <w:pStyle w:val="bullet"/>
            </w:pPr>
            <w:r w:rsidRPr="004973EE">
              <w:t xml:space="preserve">sources of referral </w:t>
            </w:r>
          </w:p>
          <w:p w14:paraId="2FEDD40D" w14:textId="77777777" w:rsidR="00582C7C" w:rsidRPr="004973EE" w:rsidRDefault="00582C7C" w:rsidP="00582C7C">
            <w:pPr>
              <w:pStyle w:val="bullet"/>
            </w:pPr>
            <w:r>
              <w:t xml:space="preserve">parents and/or scenarios </w:t>
            </w:r>
            <w:r w:rsidRPr="004973EE">
              <w:t xml:space="preserve">that </w:t>
            </w:r>
            <w:r>
              <w:t xml:space="preserve">involve interactions with </w:t>
            </w:r>
            <w:r w:rsidRPr="004973EE">
              <w:t>people</w:t>
            </w:r>
            <w:r>
              <w:t xml:space="preserve"> role-playing parents</w:t>
            </w:r>
          </w:p>
          <w:p w14:paraId="51ECD129" w14:textId="77777777" w:rsidR="00582C7C" w:rsidRDefault="00582C7C" w:rsidP="00582C7C">
            <w:pPr>
              <w:pStyle w:val="bullet"/>
            </w:pPr>
            <w:r w:rsidRPr="004973EE">
              <w:t>relevant</w:t>
            </w:r>
            <w:r w:rsidRPr="00A57705">
              <w:t xml:space="preserve"> organisational documentation or sample documents</w:t>
            </w:r>
          </w:p>
          <w:p w14:paraId="0520F4F4" w14:textId="77777777" w:rsidR="00582C7C" w:rsidRDefault="00582C7C" w:rsidP="00582C7C">
            <w:pPr>
              <w:pStyle w:val="bullet"/>
              <w:rPr>
                <w:i/>
                <w:iCs/>
              </w:rPr>
            </w:pPr>
            <w:r w:rsidRPr="000D3CD7">
              <w:t>current practice framework for Supported Playgroups in Victoria</w:t>
            </w:r>
          </w:p>
          <w:p w14:paraId="5C61ED0F" w14:textId="77777777" w:rsidR="00582C7C" w:rsidRPr="00582C7C" w:rsidRDefault="00582C7C" w:rsidP="00582C7C">
            <w:pPr>
              <w:pStyle w:val="CMMBodycopyAB"/>
              <w:rPr>
                <w:b/>
              </w:rPr>
            </w:pPr>
            <w:r w:rsidRPr="00582C7C">
              <w:rPr>
                <w:b/>
              </w:rPr>
              <w:t>Assessor requirements</w:t>
            </w:r>
          </w:p>
          <w:p w14:paraId="33D05009" w14:textId="77777777" w:rsidR="00582C7C" w:rsidRPr="00DF6CC4" w:rsidRDefault="00582C7C" w:rsidP="00582C7C">
            <w:pPr>
              <w:pStyle w:val="CMMBodycopyAB"/>
            </w:pPr>
            <w:r w:rsidRPr="00DF6CC4">
              <w:t>Assessors of this unit must satisfy the requirements for assessors in applicable Vocational Educational and Training legislation, frameworks and/or standards.</w:t>
            </w:r>
          </w:p>
          <w:p w14:paraId="599B3F36" w14:textId="77777777" w:rsidR="00582C7C" w:rsidRDefault="00582C7C" w:rsidP="00582C7C">
            <w:pPr>
              <w:pStyle w:val="CMMBodycopyAB"/>
            </w:pPr>
            <w:r>
              <w:t>In addition, assessors must:</w:t>
            </w:r>
          </w:p>
          <w:p w14:paraId="33D4E192" w14:textId="77777777" w:rsidR="00582C7C" w:rsidRDefault="00582C7C" w:rsidP="00582C7C">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08DE678C" w14:textId="77777777" w:rsidR="00582C7C" w:rsidRDefault="00582C7C" w:rsidP="00582C7C">
            <w:pPr>
              <w:pStyle w:val="CMMBodycopyAB"/>
            </w:pPr>
            <w:r>
              <w:t>AND</w:t>
            </w:r>
          </w:p>
          <w:p w14:paraId="5737209A" w14:textId="2B698716" w:rsidR="00582C7C" w:rsidRDefault="00582C7C" w:rsidP="00582C7C">
            <w:pPr>
              <w:pStyle w:val="bullet"/>
            </w:pPr>
            <w:r>
              <w:t>have experience working with</w:t>
            </w:r>
            <w:r w:rsidRPr="00883D95">
              <w:t xml:space="preserve"> parents</w:t>
            </w:r>
            <w:r w:rsidRPr="0089744B">
              <w:t xml:space="preserve"> and children </w:t>
            </w:r>
            <w:r w:rsidRPr="00883D95">
              <w:t>experiencing disadvantage</w:t>
            </w:r>
          </w:p>
          <w:p w14:paraId="78EA9D5E" w14:textId="5CC3E855" w:rsidR="00582C7C" w:rsidRPr="0007725A" w:rsidRDefault="00582C7C" w:rsidP="00582C7C">
            <w:pPr>
              <w:pStyle w:val="CMMBodycopyAB"/>
              <w:rPr>
                <w:b/>
                <w:iCs/>
              </w:rPr>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 </w:t>
            </w:r>
          </w:p>
        </w:tc>
      </w:tr>
    </w:tbl>
    <w:p w14:paraId="3FD84E19" w14:textId="77777777" w:rsidR="00582C7C" w:rsidRPr="004B56EC" w:rsidRDefault="00582C7C" w:rsidP="00582C7C">
      <w:pPr>
        <w:pStyle w:val="VRQAbulletlist"/>
        <w:spacing w:before="60"/>
        <w:rPr>
          <w:sz w:val="18"/>
          <w:szCs w:val="18"/>
        </w:rPr>
      </w:pPr>
    </w:p>
    <w:p w14:paraId="56450D3D" w14:textId="77777777" w:rsidR="003F3734" w:rsidRDefault="003F3734" w:rsidP="0033779C">
      <w:pPr>
        <w:pStyle w:val="CMMBodycopyAB"/>
        <w:rPr>
          <w:szCs w:val="20"/>
        </w:rPr>
        <w:sectPr w:rsidR="003F3734" w:rsidSect="00582C7C">
          <w:headerReference w:type="even" r:id="rId42"/>
          <w:headerReference w:type="default" r:id="rId43"/>
          <w:headerReference w:type="first" r:id="rId44"/>
          <w:pgSz w:w="11900" w:h="16840"/>
          <w:pgMar w:top="1418" w:right="845" w:bottom="851" w:left="851" w:header="624" w:footer="567"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27"/>
        <w:gridCol w:w="7377"/>
      </w:tblGrid>
      <w:tr w:rsidR="003F3734" w:rsidRPr="00D03EB3" w14:paraId="7C2ED8EE" w14:textId="77777777" w:rsidTr="00633523">
        <w:trPr>
          <w:trHeight w:val="363"/>
        </w:trPr>
        <w:tc>
          <w:tcPr>
            <w:tcW w:w="1351" w:type="pct"/>
            <w:tcBorders>
              <w:top w:val="nil"/>
              <w:left w:val="nil"/>
              <w:bottom w:val="dotted" w:sz="2" w:space="0" w:color="888B8D" w:themeColor="accent2"/>
              <w:right w:val="dotted" w:sz="2" w:space="0" w:color="888B8D" w:themeColor="accent2"/>
            </w:tcBorders>
          </w:tcPr>
          <w:p w14:paraId="3A194F81" w14:textId="77777777" w:rsidR="003F3734" w:rsidRPr="00D01A2B" w:rsidRDefault="003F3734" w:rsidP="00D01A2B">
            <w:pPr>
              <w:pStyle w:val="CMMBodycopyAB"/>
              <w:rPr>
                <w:rFonts w:eastAsiaTheme="minorHAnsi"/>
                <w:b/>
              </w:rPr>
            </w:pPr>
            <w:r w:rsidRPr="00D01A2B">
              <w:rPr>
                <w:rFonts w:eastAsiaTheme="minorHAnsi"/>
                <w:b/>
              </w:rPr>
              <w:lastRenderedPageBreak/>
              <w:t>Unit code</w:t>
            </w:r>
          </w:p>
        </w:tc>
        <w:tc>
          <w:tcPr>
            <w:tcW w:w="3649" w:type="pct"/>
            <w:tcBorders>
              <w:top w:val="nil"/>
              <w:left w:val="dotted" w:sz="2" w:space="0" w:color="888B8D" w:themeColor="accent2"/>
              <w:bottom w:val="dotted" w:sz="2" w:space="0" w:color="888B8D" w:themeColor="accent2"/>
              <w:right w:val="nil"/>
            </w:tcBorders>
          </w:tcPr>
          <w:p w14:paraId="780BEA77" w14:textId="5F6F4123" w:rsidR="003F3734" w:rsidRPr="00D01A2B" w:rsidRDefault="00A01ACE" w:rsidP="00D01A2B">
            <w:pPr>
              <w:pStyle w:val="CMMBodycopyAB"/>
              <w:rPr>
                <w:b/>
              </w:rPr>
            </w:pPr>
            <w:r w:rsidRPr="00980153">
              <w:rPr>
                <w:b/>
              </w:rPr>
              <w:t>VU23608</w:t>
            </w:r>
          </w:p>
        </w:tc>
      </w:tr>
      <w:tr w:rsidR="003F3734" w:rsidRPr="00D03EB3" w14:paraId="5022B696" w14:textId="77777777" w:rsidTr="00633523">
        <w:trPr>
          <w:trHeight w:val="363"/>
        </w:trPr>
        <w:tc>
          <w:tcPr>
            <w:tcW w:w="1351" w:type="pct"/>
            <w:tcBorders>
              <w:top w:val="dotted" w:sz="2" w:space="0" w:color="888B8D" w:themeColor="accent2"/>
              <w:left w:val="nil"/>
              <w:bottom w:val="dotted" w:sz="2" w:space="0" w:color="888B8D" w:themeColor="accent2"/>
              <w:right w:val="dotted" w:sz="2" w:space="0" w:color="888B8D" w:themeColor="accent2"/>
            </w:tcBorders>
          </w:tcPr>
          <w:p w14:paraId="2C450C7C" w14:textId="77777777" w:rsidR="003F3734" w:rsidRPr="00D01A2B" w:rsidRDefault="003F3734" w:rsidP="00D01A2B">
            <w:pPr>
              <w:pStyle w:val="CMMBodycopyAB"/>
              <w:rPr>
                <w:rFonts w:eastAsiaTheme="minorHAnsi"/>
                <w:b/>
              </w:rPr>
            </w:pPr>
            <w:r w:rsidRPr="00D01A2B">
              <w:rPr>
                <w:rFonts w:eastAsiaTheme="minorHAnsi"/>
                <w:b/>
              </w:rPr>
              <w:t>Unit title</w:t>
            </w:r>
          </w:p>
        </w:tc>
        <w:tc>
          <w:tcPr>
            <w:tcW w:w="3649" w:type="pct"/>
            <w:tcBorders>
              <w:top w:val="dotted" w:sz="2" w:space="0" w:color="888B8D" w:themeColor="accent2"/>
              <w:left w:val="dotted" w:sz="2" w:space="0" w:color="888B8D" w:themeColor="accent2"/>
              <w:bottom w:val="dotted" w:sz="2" w:space="0" w:color="888B8D" w:themeColor="accent2"/>
              <w:right w:val="nil"/>
            </w:tcBorders>
          </w:tcPr>
          <w:p w14:paraId="6FFCCBC8" w14:textId="77777777" w:rsidR="003F3734" w:rsidRPr="00D01A2B" w:rsidRDefault="003F3734" w:rsidP="00D01A2B">
            <w:pPr>
              <w:pStyle w:val="CMMBodycopyAB"/>
              <w:rPr>
                <w:b/>
              </w:rPr>
            </w:pPr>
            <w:r w:rsidRPr="00D01A2B">
              <w:rPr>
                <w:b/>
              </w:rPr>
              <w:t xml:space="preserve">Facilitate Supported Playgroups using </w:t>
            </w:r>
            <w:r w:rsidRPr="00D01A2B">
              <w:rPr>
                <w:b/>
                <w:i/>
              </w:rPr>
              <w:t>smalltalk</w:t>
            </w:r>
            <w:r w:rsidRPr="00D01A2B">
              <w:rPr>
                <w:b/>
              </w:rPr>
              <w:t xml:space="preserve"> strategies</w:t>
            </w:r>
          </w:p>
        </w:tc>
      </w:tr>
      <w:tr w:rsidR="003F3734" w:rsidRPr="00D03EB3" w14:paraId="1E84F902" w14:textId="77777777" w:rsidTr="00633523">
        <w:trPr>
          <w:trHeight w:val="363"/>
        </w:trPr>
        <w:tc>
          <w:tcPr>
            <w:tcW w:w="1351" w:type="pct"/>
            <w:tcBorders>
              <w:top w:val="dotted" w:sz="2" w:space="0" w:color="888B8D" w:themeColor="accent2"/>
              <w:left w:val="nil"/>
              <w:bottom w:val="dotted" w:sz="2" w:space="0" w:color="888B8D" w:themeColor="accent2"/>
              <w:right w:val="dotted" w:sz="2" w:space="0" w:color="888B8D" w:themeColor="accent2"/>
            </w:tcBorders>
          </w:tcPr>
          <w:p w14:paraId="5EC366F1" w14:textId="77777777" w:rsidR="003F3734" w:rsidRPr="005C7576" w:rsidRDefault="003F3734" w:rsidP="00633523">
            <w:pPr>
              <w:pStyle w:val="CMMBodycopyAB"/>
              <w:rPr>
                <w:rFonts w:eastAsiaTheme="minorHAnsi"/>
                <w:b/>
              </w:rPr>
            </w:pPr>
            <w:r w:rsidRPr="005C7576">
              <w:rPr>
                <w:rFonts w:eastAsiaTheme="minorHAnsi"/>
                <w:b/>
              </w:rPr>
              <w:t>Application</w:t>
            </w:r>
          </w:p>
        </w:tc>
        <w:tc>
          <w:tcPr>
            <w:tcW w:w="3649" w:type="pct"/>
            <w:tcBorders>
              <w:top w:val="dotted" w:sz="2" w:space="0" w:color="888B8D" w:themeColor="accent2"/>
              <w:left w:val="dotted" w:sz="2" w:space="0" w:color="888B8D" w:themeColor="accent2"/>
              <w:bottom w:val="dotted" w:sz="2" w:space="0" w:color="888B8D" w:themeColor="accent2"/>
              <w:right w:val="nil"/>
            </w:tcBorders>
          </w:tcPr>
          <w:p w14:paraId="09510C36" w14:textId="77777777" w:rsidR="003F3734" w:rsidRDefault="003F3734" w:rsidP="00D01A2B">
            <w:pPr>
              <w:pStyle w:val="CMMBodycopyAB"/>
            </w:pPr>
            <w:r w:rsidRPr="005F34E7">
              <w:t>This unit describes the skills and knowledge to</w:t>
            </w:r>
            <w:r>
              <w:t xml:space="preserve"> plan, deliver and evaluate S</w:t>
            </w:r>
            <w:r w:rsidRPr="005F34E7">
              <w:t xml:space="preserve">upported </w:t>
            </w:r>
            <w:r>
              <w:t>P</w:t>
            </w:r>
            <w:r w:rsidRPr="005F34E7">
              <w:t>laygroup sessions</w:t>
            </w:r>
            <w:r>
              <w:t xml:space="preserve"> within a Supported Playgroup program</w:t>
            </w:r>
            <w:r w:rsidRPr="005F34E7">
              <w:t xml:space="preserve">. </w:t>
            </w:r>
            <w:r w:rsidRPr="00412DD2">
              <w:t>This includes integrating</w:t>
            </w:r>
            <w:r w:rsidRPr="00412DD2">
              <w:rPr>
                <w:i/>
              </w:rPr>
              <w:t xml:space="preserve"> smalltalk</w:t>
            </w:r>
            <w:r w:rsidRPr="00412DD2">
              <w:t xml:space="preserve"> </w:t>
            </w:r>
            <w:r>
              <w:t xml:space="preserve">into the processes and activities of </w:t>
            </w:r>
            <w:r w:rsidRPr="00412DD2">
              <w:t>a playgroup setting.</w:t>
            </w:r>
            <w:r>
              <w:t xml:space="preserve"> </w:t>
            </w:r>
          </w:p>
          <w:p w14:paraId="054E333C" w14:textId="12720FFD" w:rsidR="003F3734" w:rsidRPr="00EE0017" w:rsidRDefault="003F3734" w:rsidP="00D01A2B">
            <w:pPr>
              <w:pStyle w:val="CMMBodycopyAB"/>
            </w:pPr>
            <w:r w:rsidRPr="00217368">
              <w:t xml:space="preserve">The unit applies to facilitators </w:t>
            </w:r>
            <w:r>
              <w:t xml:space="preserve">of </w:t>
            </w:r>
            <w:r w:rsidRPr="00217368">
              <w:t>Victorian Government funded</w:t>
            </w:r>
            <w:r>
              <w:t xml:space="preserve"> </w:t>
            </w:r>
            <w:r w:rsidRPr="00512E5F">
              <w:t>Supported Playgroup progr</w:t>
            </w:r>
            <w:r w:rsidRPr="00BD213C">
              <w:t>ams.</w:t>
            </w:r>
            <w:r w:rsidRPr="00BD213C" w:rsidDel="00217368">
              <w:t xml:space="preserve"> </w:t>
            </w:r>
            <w:r w:rsidRPr="00BD213C">
              <w:t>The role of the facilitator is to deliver Supported Playgroups and In-Home Parent Coaching a</w:t>
            </w:r>
            <w:r w:rsidRPr="00412DD2">
              <w:t xml:space="preserve">nd provide </w:t>
            </w:r>
            <w:r w:rsidRPr="00412DD2">
              <w:rPr>
                <w:i/>
              </w:rPr>
              <w:t>smalltalk</w:t>
            </w:r>
            <w:r w:rsidRPr="00412DD2">
              <w:t xml:space="preserve"> to all participating families.</w:t>
            </w:r>
          </w:p>
          <w:p w14:paraId="24104071" w14:textId="77777777" w:rsidR="003F3734" w:rsidRPr="00D01A2B" w:rsidRDefault="003F3734" w:rsidP="00D01A2B">
            <w:pPr>
              <w:pStyle w:val="CMMBodycopyAB"/>
              <w:rPr>
                <w:i/>
              </w:rPr>
            </w:pPr>
            <w:r w:rsidRPr="00D01A2B">
              <w:rPr>
                <w:i/>
              </w:rPr>
              <w:t>No occupational licensing, legislative or certification requirements apply to this unit at the time of publication.</w:t>
            </w:r>
          </w:p>
        </w:tc>
      </w:tr>
      <w:tr w:rsidR="003F3734" w:rsidRPr="00D03EB3" w14:paraId="26721D25" w14:textId="77777777" w:rsidTr="00633523">
        <w:trPr>
          <w:trHeight w:val="363"/>
        </w:trPr>
        <w:tc>
          <w:tcPr>
            <w:tcW w:w="1351" w:type="pct"/>
            <w:tcBorders>
              <w:top w:val="dotted" w:sz="2" w:space="0" w:color="888B8D" w:themeColor="accent2"/>
              <w:left w:val="nil"/>
              <w:bottom w:val="dotted" w:sz="2" w:space="0" w:color="888B8D" w:themeColor="accent2"/>
              <w:right w:val="dotted" w:sz="2" w:space="0" w:color="888B8D" w:themeColor="accent2"/>
            </w:tcBorders>
          </w:tcPr>
          <w:p w14:paraId="6E517FEA" w14:textId="77777777" w:rsidR="003F3734" w:rsidRPr="005C7576" w:rsidRDefault="003F3734" w:rsidP="00633523">
            <w:pPr>
              <w:pStyle w:val="CMMBodycopyAB"/>
              <w:rPr>
                <w:rFonts w:eastAsiaTheme="minorHAnsi"/>
                <w:b/>
              </w:rPr>
            </w:pPr>
            <w:r w:rsidRPr="00E77079">
              <w:rPr>
                <w:rFonts w:eastAsiaTheme="minorHAnsi"/>
                <w:b/>
                <w:szCs w:val="22"/>
                <w:lang w:eastAsia="en-US"/>
              </w:rPr>
              <w:t xml:space="preserve">Pre-requisite Unit(s) </w:t>
            </w:r>
          </w:p>
        </w:tc>
        <w:tc>
          <w:tcPr>
            <w:tcW w:w="3649" w:type="pct"/>
            <w:tcBorders>
              <w:top w:val="dotted" w:sz="2" w:space="0" w:color="888B8D" w:themeColor="accent2"/>
              <w:left w:val="dotted" w:sz="2" w:space="0" w:color="888B8D" w:themeColor="accent2"/>
              <w:bottom w:val="dotted" w:sz="2" w:space="0" w:color="888B8D" w:themeColor="accent2"/>
              <w:right w:val="nil"/>
            </w:tcBorders>
            <w:vAlign w:val="center"/>
          </w:tcPr>
          <w:p w14:paraId="47A52B12" w14:textId="77777777" w:rsidR="003F3734" w:rsidRPr="005F34E7" w:rsidRDefault="003F3734" w:rsidP="00D01A2B">
            <w:pPr>
              <w:pStyle w:val="CMMBodycopyAB"/>
            </w:pPr>
            <w:r w:rsidRPr="00E77079">
              <w:t>N/A</w:t>
            </w:r>
          </w:p>
        </w:tc>
      </w:tr>
      <w:tr w:rsidR="003F3734" w:rsidRPr="00D03EB3" w14:paraId="229B55F9"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02D4D27C" w14:textId="77777777" w:rsidR="003F3734" w:rsidRPr="005C7576" w:rsidRDefault="003F3734" w:rsidP="00633523">
            <w:pPr>
              <w:pStyle w:val="CMMBodycopyAB"/>
              <w:rPr>
                <w:rFonts w:eastAsiaTheme="minorHAnsi"/>
                <w:b/>
              </w:rPr>
            </w:pPr>
            <w:r w:rsidRPr="00E77079">
              <w:rPr>
                <w:rFonts w:eastAsiaTheme="minorHAnsi"/>
                <w:b/>
                <w:szCs w:val="22"/>
                <w:lang w:eastAsia="en-US"/>
              </w:rPr>
              <w:t>Competency Field</w:t>
            </w:r>
          </w:p>
        </w:tc>
        <w:tc>
          <w:tcPr>
            <w:tcW w:w="3649" w:type="pct"/>
            <w:tcBorders>
              <w:top w:val="dotted" w:sz="2" w:space="0" w:color="888B8D" w:themeColor="accent2"/>
              <w:left w:val="dotted" w:sz="2" w:space="0" w:color="888B8D" w:themeColor="accent2"/>
              <w:bottom w:val="dotted" w:sz="2" w:space="0" w:color="888B8D" w:themeColor="accent2"/>
              <w:right w:val="nil"/>
            </w:tcBorders>
            <w:vAlign w:val="center"/>
          </w:tcPr>
          <w:p w14:paraId="399BA1CF" w14:textId="77777777" w:rsidR="003F3734" w:rsidRPr="005F34E7" w:rsidRDefault="003F3734" w:rsidP="00D01A2B">
            <w:pPr>
              <w:pStyle w:val="CMMBodycopyAB"/>
            </w:pPr>
            <w:r w:rsidRPr="00E77079">
              <w:t>090503 Children’s Services</w:t>
            </w:r>
          </w:p>
        </w:tc>
      </w:tr>
      <w:tr w:rsidR="003F3734" w:rsidRPr="00D03EB3" w14:paraId="6AA773CD"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3C3DFEC9" w14:textId="77777777" w:rsidR="003F3734" w:rsidRPr="005C7576" w:rsidRDefault="003F3734" w:rsidP="00633523">
            <w:pPr>
              <w:pStyle w:val="CMMBodycopyAB"/>
              <w:rPr>
                <w:rFonts w:eastAsiaTheme="minorHAnsi"/>
                <w:b/>
              </w:rPr>
            </w:pPr>
            <w:r w:rsidRPr="00E77079">
              <w:rPr>
                <w:b/>
                <w:iCs/>
                <w:szCs w:val="22"/>
              </w:rPr>
              <w:t>Unit Sector</w:t>
            </w:r>
          </w:p>
        </w:tc>
        <w:tc>
          <w:tcPr>
            <w:tcW w:w="3649" w:type="pct"/>
            <w:tcBorders>
              <w:top w:val="dotted" w:sz="2" w:space="0" w:color="888B8D" w:themeColor="accent2"/>
              <w:left w:val="dotted" w:sz="2" w:space="0" w:color="888B8D" w:themeColor="accent2"/>
              <w:bottom w:val="dotted" w:sz="2" w:space="0" w:color="888B8D" w:themeColor="accent2"/>
              <w:right w:val="nil"/>
            </w:tcBorders>
            <w:vAlign w:val="center"/>
          </w:tcPr>
          <w:p w14:paraId="316429E1" w14:textId="77777777" w:rsidR="003F3734" w:rsidRPr="005F34E7" w:rsidRDefault="003F3734" w:rsidP="00D01A2B">
            <w:pPr>
              <w:pStyle w:val="CMMBodycopyAB"/>
            </w:pPr>
            <w:r w:rsidRPr="00E77079">
              <w:rPr>
                <w:lang w:val="en-AU"/>
              </w:rPr>
              <w:t>N/</w:t>
            </w:r>
            <w:r w:rsidRPr="00E77079">
              <w:rPr>
                <w:caps/>
                <w:lang w:val="en-AU"/>
              </w:rPr>
              <w:t>a</w:t>
            </w:r>
          </w:p>
        </w:tc>
      </w:tr>
    </w:tbl>
    <w:p w14:paraId="35128239" w14:textId="77777777" w:rsidR="003F3734" w:rsidRDefault="003F3734" w:rsidP="003F3734"/>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587"/>
        <w:gridCol w:w="2552"/>
        <w:gridCol w:w="709"/>
        <w:gridCol w:w="6356"/>
      </w:tblGrid>
      <w:tr w:rsidR="003F3734" w:rsidRPr="003B29D2" w14:paraId="1B0288E0" w14:textId="77777777" w:rsidTr="00633523">
        <w:trPr>
          <w:trHeight w:val="363"/>
        </w:trPr>
        <w:tc>
          <w:tcPr>
            <w:tcW w:w="3139" w:type="dxa"/>
            <w:gridSpan w:val="2"/>
            <w:vAlign w:val="center"/>
          </w:tcPr>
          <w:p w14:paraId="221A9D20" w14:textId="77777777" w:rsidR="003F3734" w:rsidRPr="00E95DA4" w:rsidRDefault="003F3734" w:rsidP="00633523">
            <w:pPr>
              <w:pStyle w:val="CMMBodycopyAB"/>
              <w:rPr>
                <w:b/>
                <w:szCs w:val="22"/>
              </w:rPr>
            </w:pPr>
            <w:r w:rsidRPr="00E95DA4">
              <w:rPr>
                <w:b/>
                <w:szCs w:val="22"/>
              </w:rPr>
              <w:t>Element</w:t>
            </w:r>
          </w:p>
        </w:tc>
        <w:tc>
          <w:tcPr>
            <w:tcW w:w="7065" w:type="dxa"/>
            <w:gridSpan w:val="2"/>
            <w:tcBorders>
              <w:right w:val="nil"/>
            </w:tcBorders>
            <w:vAlign w:val="center"/>
          </w:tcPr>
          <w:p w14:paraId="720A94FC" w14:textId="77777777" w:rsidR="003F3734" w:rsidRPr="00E95DA4" w:rsidRDefault="003F3734" w:rsidP="00633523">
            <w:pPr>
              <w:pStyle w:val="VRQAFormBody"/>
              <w:framePr w:hSpace="0" w:wrap="auto" w:vAnchor="margin" w:hAnchor="text" w:xAlign="left" w:yAlign="inline"/>
              <w:rPr>
                <w:b/>
                <w:bCs/>
                <w:color w:val="auto"/>
                <w:sz w:val="22"/>
                <w:szCs w:val="22"/>
                <w:lang w:val="en-GB"/>
              </w:rPr>
            </w:pPr>
            <w:r w:rsidRPr="00E95DA4">
              <w:rPr>
                <w:b/>
                <w:bCs/>
                <w:color w:val="auto"/>
                <w:sz w:val="22"/>
                <w:szCs w:val="22"/>
                <w:lang w:val="en-GB"/>
              </w:rPr>
              <w:t>Performance Criteria</w:t>
            </w:r>
          </w:p>
        </w:tc>
      </w:tr>
      <w:tr w:rsidR="003F3734" w:rsidRPr="003B29D2" w14:paraId="488D692C" w14:textId="77777777" w:rsidTr="00633523">
        <w:trPr>
          <w:trHeight w:val="363"/>
        </w:trPr>
        <w:tc>
          <w:tcPr>
            <w:tcW w:w="3139" w:type="dxa"/>
            <w:gridSpan w:val="2"/>
            <w:shd w:val="clear" w:color="auto" w:fill="auto"/>
          </w:tcPr>
          <w:p w14:paraId="4B49C0A2" w14:textId="77777777" w:rsidR="003F3734" w:rsidRPr="00D01A2B" w:rsidRDefault="003F3734" w:rsidP="00D01A2B">
            <w:pPr>
              <w:pStyle w:val="CMMBodycopyAB"/>
              <w:spacing w:before="60" w:after="60"/>
              <w:rPr>
                <w:b/>
                <w:color w:val="103D64"/>
                <w:sz w:val="20"/>
                <w:szCs w:val="20"/>
              </w:rPr>
            </w:pPr>
            <w:r w:rsidRPr="00D01A2B">
              <w:rPr>
                <w:sz w:val="20"/>
                <w:szCs w:val="20"/>
              </w:rPr>
              <w:t>Elements describe the essential outcomes of a unit of competency.</w:t>
            </w:r>
          </w:p>
        </w:tc>
        <w:tc>
          <w:tcPr>
            <w:tcW w:w="7065" w:type="dxa"/>
            <w:gridSpan w:val="2"/>
            <w:tcBorders>
              <w:right w:val="nil"/>
            </w:tcBorders>
            <w:shd w:val="clear" w:color="auto" w:fill="auto"/>
          </w:tcPr>
          <w:p w14:paraId="676FD6B9" w14:textId="77777777" w:rsidR="003F3734" w:rsidRPr="00D01A2B" w:rsidRDefault="003F3734" w:rsidP="00D01A2B">
            <w:pPr>
              <w:pStyle w:val="CMMBodycopyAB"/>
              <w:spacing w:before="60" w:after="60"/>
              <w:rPr>
                <w:b/>
                <w:color w:val="103D64"/>
                <w:sz w:val="20"/>
                <w:szCs w:val="20"/>
              </w:rPr>
            </w:pPr>
            <w:r w:rsidRPr="00D01A2B">
              <w:rPr>
                <w:sz w:val="20"/>
                <w:szCs w:val="20"/>
              </w:rPr>
              <w:t>Performance criteria describe the required performance needed to demonstrate achievement of the element. Assessment of performance is to be consistent with the assessment requirements.</w:t>
            </w:r>
          </w:p>
        </w:tc>
      </w:tr>
      <w:tr w:rsidR="003F3734" w:rsidRPr="003B29D2" w14:paraId="70C35EE0" w14:textId="77777777" w:rsidTr="00CB4322">
        <w:tc>
          <w:tcPr>
            <w:tcW w:w="587" w:type="dxa"/>
            <w:vMerge w:val="restart"/>
            <w:shd w:val="clear" w:color="auto" w:fill="auto"/>
          </w:tcPr>
          <w:p w14:paraId="7408A163" w14:textId="77777777" w:rsidR="003F3734" w:rsidRPr="00EE0017" w:rsidRDefault="003F3734" w:rsidP="00D01A2B">
            <w:pPr>
              <w:pStyle w:val="CMMBodycopyAB"/>
            </w:pPr>
            <w:r w:rsidRPr="00EE0017">
              <w:t>1</w:t>
            </w:r>
            <w:r>
              <w:t>.</w:t>
            </w:r>
          </w:p>
        </w:tc>
        <w:tc>
          <w:tcPr>
            <w:tcW w:w="2552" w:type="dxa"/>
            <w:vMerge w:val="restart"/>
            <w:shd w:val="clear" w:color="auto" w:fill="auto"/>
          </w:tcPr>
          <w:p w14:paraId="0A243C18" w14:textId="4CD1BF19" w:rsidR="003F3734" w:rsidRPr="00EE0017" w:rsidRDefault="003F3734" w:rsidP="00D01A2B">
            <w:pPr>
              <w:pStyle w:val="CMMBodycopyAB"/>
            </w:pPr>
            <w:bookmarkStart w:id="106" w:name="_Hlk145341273"/>
            <w:r>
              <w:t>Plan the S</w:t>
            </w:r>
            <w:r w:rsidRPr="00EE0017">
              <w:t xml:space="preserve">upported </w:t>
            </w:r>
            <w:r>
              <w:t>P</w:t>
            </w:r>
            <w:r w:rsidRPr="00EE0017">
              <w:t>laygro</w:t>
            </w:r>
            <w:r w:rsidRPr="008A7D96">
              <w:t xml:space="preserve">up program </w:t>
            </w:r>
            <w:r>
              <w:t>in collaboration with parents</w:t>
            </w:r>
            <w:bookmarkEnd w:id="106"/>
          </w:p>
        </w:tc>
        <w:tc>
          <w:tcPr>
            <w:tcW w:w="709" w:type="dxa"/>
            <w:shd w:val="clear" w:color="auto" w:fill="auto"/>
          </w:tcPr>
          <w:p w14:paraId="2B221234" w14:textId="77777777" w:rsidR="003F3734" w:rsidRPr="00EE0017" w:rsidRDefault="003F3734" w:rsidP="00CB4322">
            <w:pPr>
              <w:pStyle w:val="CMMBodycopyAB"/>
            </w:pPr>
            <w:r w:rsidRPr="00EE0017">
              <w:t>1.1</w:t>
            </w:r>
          </w:p>
        </w:tc>
        <w:tc>
          <w:tcPr>
            <w:tcW w:w="6356" w:type="dxa"/>
            <w:tcBorders>
              <w:right w:val="nil"/>
            </w:tcBorders>
            <w:shd w:val="clear" w:color="auto" w:fill="auto"/>
          </w:tcPr>
          <w:p w14:paraId="5521122E" w14:textId="77777777" w:rsidR="003F3734" w:rsidRPr="00EE0017" w:rsidRDefault="003F3734" w:rsidP="00D01A2B">
            <w:pPr>
              <w:pStyle w:val="CMMBodycopyAB"/>
            </w:pPr>
            <w:r>
              <w:t>Collect relevant information in order to complete the Family Record, in accordance with the Supported Playgroups Policy and Funding Guidelines</w:t>
            </w:r>
          </w:p>
        </w:tc>
      </w:tr>
      <w:tr w:rsidR="003F3734" w:rsidRPr="003B29D2" w14:paraId="0F4D8DAA" w14:textId="77777777" w:rsidTr="00633523">
        <w:tc>
          <w:tcPr>
            <w:tcW w:w="587" w:type="dxa"/>
            <w:vMerge/>
            <w:shd w:val="clear" w:color="auto" w:fill="auto"/>
          </w:tcPr>
          <w:p w14:paraId="121BB45C" w14:textId="77777777" w:rsidR="003F3734" w:rsidRPr="00EE0017" w:rsidRDefault="003F3734" w:rsidP="00D01A2B">
            <w:pPr>
              <w:pStyle w:val="CMMBodycopyAB"/>
            </w:pPr>
          </w:p>
        </w:tc>
        <w:tc>
          <w:tcPr>
            <w:tcW w:w="2552" w:type="dxa"/>
            <w:vMerge/>
            <w:shd w:val="clear" w:color="auto" w:fill="auto"/>
          </w:tcPr>
          <w:p w14:paraId="4BE2E000" w14:textId="77777777" w:rsidR="003F3734" w:rsidRPr="00EE0017" w:rsidRDefault="003F3734" w:rsidP="00D01A2B">
            <w:pPr>
              <w:pStyle w:val="CMMBodycopyAB"/>
            </w:pPr>
          </w:p>
        </w:tc>
        <w:tc>
          <w:tcPr>
            <w:tcW w:w="709" w:type="dxa"/>
            <w:shd w:val="clear" w:color="auto" w:fill="auto"/>
          </w:tcPr>
          <w:p w14:paraId="59B82AC7" w14:textId="77777777" w:rsidR="003F3734" w:rsidRPr="00EE0017" w:rsidDel="00054898" w:rsidRDefault="003F3734" w:rsidP="00D01A2B">
            <w:pPr>
              <w:pStyle w:val="CMMBodycopyAB"/>
            </w:pPr>
            <w:r>
              <w:t>1.2</w:t>
            </w:r>
          </w:p>
        </w:tc>
        <w:tc>
          <w:tcPr>
            <w:tcW w:w="6356" w:type="dxa"/>
            <w:tcBorders>
              <w:right w:val="nil"/>
            </w:tcBorders>
            <w:shd w:val="clear" w:color="auto" w:fill="auto"/>
          </w:tcPr>
          <w:p w14:paraId="094DF8C7" w14:textId="529BE6F3" w:rsidR="003F3734" w:rsidDel="00054898" w:rsidRDefault="003F3734" w:rsidP="00D01A2B">
            <w:pPr>
              <w:pStyle w:val="CMMBodycopyAB"/>
            </w:pPr>
            <w:r>
              <w:t>Provide s</w:t>
            </w:r>
            <w:r w:rsidRPr="005C7576">
              <w:t>upport</w:t>
            </w:r>
            <w:r>
              <w:t xml:space="preserve"> to</w:t>
            </w:r>
            <w:r w:rsidRPr="005C7576">
              <w:t xml:space="preserve"> parents wh</w:t>
            </w:r>
            <w:r>
              <w:t>o</w:t>
            </w:r>
            <w:r w:rsidRPr="005C7576">
              <w:t xml:space="preserve"> require</w:t>
            </w:r>
            <w:r>
              <w:t xml:space="preserve"> support</w:t>
            </w:r>
            <w:r w:rsidRPr="005C7576">
              <w:t xml:space="preserve"> </w:t>
            </w:r>
            <w:r>
              <w:t xml:space="preserve">in </w:t>
            </w:r>
            <w:r w:rsidRPr="005C7576">
              <w:t>complet</w:t>
            </w:r>
            <w:r>
              <w:t>ing</w:t>
            </w:r>
            <w:r w:rsidRPr="005C7576">
              <w:t xml:space="preserve"> the Parent Questionnaire</w:t>
            </w:r>
          </w:p>
        </w:tc>
      </w:tr>
      <w:tr w:rsidR="003F3734" w:rsidRPr="003B29D2" w14:paraId="7B177F7F" w14:textId="77777777" w:rsidTr="00633523">
        <w:tc>
          <w:tcPr>
            <w:tcW w:w="587" w:type="dxa"/>
            <w:vMerge/>
            <w:shd w:val="clear" w:color="auto" w:fill="auto"/>
            <w:vAlign w:val="center"/>
          </w:tcPr>
          <w:p w14:paraId="2D405C0B" w14:textId="77777777" w:rsidR="003F3734" w:rsidRPr="00EE0017" w:rsidRDefault="003F3734" w:rsidP="00D01A2B">
            <w:pPr>
              <w:pStyle w:val="CMMBodycopyAB"/>
            </w:pPr>
          </w:p>
        </w:tc>
        <w:tc>
          <w:tcPr>
            <w:tcW w:w="2552" w:type="dxa"/>
            <w:vMerge/>
            <w:shd w:val="clear" w:color="auto" w:fill="auto"/>
            <w:vAlign w:val="center"/>
          </w:tcPr>
          <w:p w14:paraId="1917EF0F" w14:textId="77777777" w:rsidR="003F3734" w:rsidRPr="00EE0017" w:rsidRDefault="003F3734" w:rsidP="00D01A2B">
            <w:pPr>
              <w:pStyle w:val="CMMBodycopyAB"/>
            </w:pPr>
          </w:p>
        </w:tc>
        <w:tc>
          <w:tcPr>
            <w:tcW w:w="709" w:type="dxa"/>
            <w:shd w:val="clear" w:color="auto" w:fill="auto"/>
          </w:tcPr>
          <w:p w14:paraId="463ADCDA" w14:textId="77777777" w:rsidR="003F3734" w:rsidRPr="00EE0017" w:rsidRDefault="003F3734" w:rsidP="00D01A2B">
            <w:pPr>
              <w:pStyle w:val="CMMBodycopyAB"/>
            </w:pPr>
            <w:r w:rsidRPr="00EE0017">
              <w:t>1.3</w:t>
            </w:r>
          </w:p>
        </w:tc>
        <w:tc>
          <w:tcPr>
            <w:tcW w:w="6356" w:type="dxa"/>
            <w:tcBorders>
              <w:right w:val="nil"/>
            </w:tcBorders>
            <w:shd w:val="clear" w:color="auto" w:fill="auto"/>
          </w:tcPr>
          <w:p w14:paraId="5B377F32" w14:textId="5E0D1273" w:rsidR="003F3734" w:rsidRPr="00EE0017" w:rsidRDefault="003F3734" w:rsidP="00D01A2B">
            <w:pPr>
              <w:pStyle w:val="CMMBodycopyAB"/>
            </w:pPr>
            <w:r>
              <w:t xml:space="preserve">Work with </w:t>
            </w:r>
            <w:r w:rsidRPr="003B29D2">
              <w:t>parents to identify their strengths</w:t>
            </w:r>
          </w:p>
        </w:tc>
      </w:tr>
      <w:tr w:rsidR="003F3734" w:rsidRPr="003B29D2" w14:paraId="6AB19F76" w14:textId="77777777" w:rsidTr="00633523">
        <w:tc>
          <w:tcPr>
            <w:tcW w:w="587" w:type="dxa"/>
            <w:vMerge/>
            <w:shd w:val="clear" w:color="auto" w:fill="auto"/>
            <w:vAlign w:val="center"/>
          </w:tcPr>
          <w:p w14:paraId="4F831F46" w14:textId="77777777" w:rsidR="003F3734" w:rsidRPr="00EE0017" w:rsidRDefault="003F3734" w:rsidP="00D01A2B">
            <w:pPr>
              <w:pStyle w:val="CMMBodycopyAB"/>
            </w:pPr>
          </w:p>
        </w:tc>
        <w:tc>
          <w:tcPr>
            <w:tcW w:w="2552" w:type="dxa"/>
            <w:vMerge/>
            <w:shd w:val="clear" w:color="auto" w:fill="auto"/>
            <w:vAlign w:val="center"/>
          </w:tcPr>
          <w:p w14:paraId="7453AF3F" w14:textId="77777777" w:rsidR="003F3734" w:rsidRPr="00EE0017" w:rsidRDefault="003F3734" w:rsidP="00D01A2B">
            <w:pPr>
              <w:pStyle w:val="CMMBodycopyAB"/>
            </w:pPr>
          </w:p>
        </w:tc>
        <w:tc>
          <w:tcPr>
            <w:tcW w:w="709" w:type="dxa"/>
            <w:shd w:val="clear" w:color="auto" w:fill="auto"/>
          </w:tcPr>
          <w:p w14:paraId="4976F687" w14:textId="77777777" w:rsidR="003F3734" w:rsidRPr="00EE0017" w:rsidRDefault="003F3734" w:rsidP="00D01A2B">
            <w:pPr>
              <w:pStyle w:val="CMMBodycopyAB"/>
            </w:pPr>
            <w:r>
              <w:t>1.4</w:t>
            </w:r>
          </w:p>
        </w:tc>
        <w:tc>
          <w:tcPr>
            <w:tcW w:w="6356" w:type="dxa"/>
            <w:tcBorders>
              <w:right w:val="nil"/>
            </w:tcBorders>
            <w:shd w:val="clear" w:color="auto" w:fill="auto"/>
          </w:tcPr>
          <w:p w14:paraId="73DC6F95" w14:textId="297F97F0" w:rsidR="003F3734" w:rsidRDefault="003F3734" w:rsidP="00D01A2B">
            <w:pPr>
              <w:pStyle w:val="CMMBodycopyAB"/>
            </w:pPr>
            <w:r>
              <w:t>Work with the parent</w:t>
            </w:r>
            <w:r w:rsidR="002E1CCF">
              <w:t>s</w:t>
            </w:r>
            <w:r>
              <w:t xml:space="preserve"> to </w:t>
            </w:r>
            <w:bookmarkStart w:id="107" w:name="_Hlk145417870"/>
            <w:r>
              <w:t>identify barriers to engagement with the planned program and sessions and determine strategies to address barriers</w:t>
            </w:r>
            <w:bookmarkEnd w:id="107"/>
          </w:p>
        </w:tc>
      </w:tr>
      <w:tr w:rsidR="003F3734" w:rsidRPr="003B29D2" w14:paraId="46CC8842" w14:textId="77777777" w:rsidTr="00633523">
        <w:tc>
          <w:tcPr>
            <w:tcW w:w="587" w:type="dxa"/>
            <w:vMerge/>
            <w:shd w:val="clear" w:color="auto" w:fill="auto"/>
            <w:vAlign w:val="center"/>
          </w:tcPr>
          <w:p w14:paraId="3B3F6748" w14:textId="77777777" w:rsidR="003F3734" w:rsidRPr="00EE0017" w:rsidRDefault="003F3734" w:rsidP="00D01A2B">
            <w:pPr>
              <w:pStyle w:val="CMMBodycopyAB"/>
            </w:pPr>
          </w:p>
        </w:tc>
        <w:tc>
          <w:tcPr>
            <w:tcW w:w="2552" w:type="dxa"/>
            <w:vMerge/>
            <w:shd w:val="clear" w:color="auto" w:fill="auto"/>
            <w:vAlign w:val="center"/>
          </w:tcPr>
          <w:p w14:paraId="0A6A00D6" w14:textId="77777777" w:rsidR="003F3734" w:rsidRPr="00EE0017" w:rsidRDefault="003F3734" w:rsidP="00D01A2B">
            <w:pPr>
              <w:pStyle w:val="CMMBodycopyAB"/>
            </w:pPr>
          </w:p>
        </w:tc>
        <w:tc>
          <w:tcPr>
            <w:tcW w:w="709" w:type="dxa"/>
            <w:shd w:val="clear" w:color="auto" w:fill="auto"/>
          </w:tcPr>
          <w:p w14:paraId="1FAED6C1" w14:textId="623253A8" w:rsidR="003F3734" w:rsidRPr="00EE0017" w:rsidRDefault="003F3734" w:rsidP="00D01A2B">
            <w:pPr>
              <w:pStyle w:val="CMMBodycopyAB"/>
            </w:pPr>
            <w:r w:rsidRPr="00EE0017">
              <w:t>1.</w:t>
            </w:r>
            <w:r>
              <w:t>5</w:t>
            </w:r>
          </w:p>
        </w:tc>
        <w:tc>
          <w:tcPr>
            <w:tcW w:w="6356" w:type="dxa"/>
            <w:tcBorders>
              <w:right w:val="nil"/>
            </w:tcBorders>
            <w:shd w:val="clear" w:color="auto" w:fill="auto"/>
            <w:vAlign w:val="center"/>
          </w:tcPr>
          <w:p w14:paraId="117168C2" w14:textId="77777777" w:rsidR="003F3734" w:rsidRPr="00EE0017" w:rsidRDefault="003F3734" w:rsidP="00D01A2B">
            <w:pPr>
              <w:pStyle w:val="CMMBodycopyAB"/>
            </w:pPr>
            <w:r w:rsidRPr="003B29D2">
              <w:t xml:space="preserve">Collaborate with parents to establish </w:t>
            </w:r>
            <w:r w:rsidRPr="00EE0017">
              <w:t>guidelines</w:t>
            </w:r>
            <w:r w:rsidRPr="003B29D2">
              <w:t xml:space="preserve"> </w:t>
            </w:r>
            <w:r w:rsidRPr="00EE0017">
              <w:t>for the conduct of the sessions</w:t>
            </w:r>
            <w:r>
              <w:t xml:space="preserve"> within the program, including a common understanding about the </w:t>
            </w:r>
            <w:r w:rsidRPr="00076F76">
              <w:t xml:space="preserve">group’s </w:t>
            </w:r>
            <w:r>
              <w:t>aims</w:t>
            </w:r>
            <w:r w:rsidRPr="00076F76">
              <w:t xml:space="preserve"> and </w:t>
            </w:r>
            <w:r>
              <w:t>objectives, and document as required</w:t>
            </w:r>
          </w:p>
        </w:tc>
      </w:tr>
      <w:tr w:rsidR="003F3734" w:rsidRPr="003B29D2" w14:paraId="1276B315" w14:textId="77777777" w:rsidTr="00633523">
        <w:tc>
          <w:tcPr>
            <w:tcW w:w="587" w:type="dxa"/>
            <w:vMerge/>
            <w:shd w:val="clear" w:color="auto" w:fill="auto"/>
            <w:vAlign w:val="center"/>
          </w:tcPr>
          <w:p w14:paraId="2F942524" w14:textId="77777777" w:rsidR="003F3734" w:rsidRPr="00EE0017" w:rsidRDefault="003F3734" w:rsidP="00D01A2B">
            <w:pPr>
              <w:pStyle w:val="CMMBodycopyAB"/>
            </w:pPr>
          </w:p>
        </w:tc>
        <w:tc>
          <w:tcPr>
            <w:tcW w:w="2552" w:type="dxa"/>
            <w:vMerge/>
            <w:shd w:val="clear" w:color="auto" w:fill="auto"/>
            <w:vAlign w:val="center"/>
          </w:tcPr>
          <w:p w14:paraId="6161B5C3" w14:textId="77777777" w:rsidR="003F3734" w:rsidRPr="00EE0017" w:rsidRDefault="003F3734" w:rsidP="00D01A2B">
            <w:pPr>
              <w:pStyle w:val="CMMBodycopyAB"/>
            </w:pPr>
          </w:p>
        </w:tc>
        <w:tc>
          <w:tcPr>
            <w:tcW w:w="709" w:type="dxa"/>
            <w:shd w:val="clear" w:color="auto" w:fill="auto"/>
          </w:tcPr>
          <w:p w14:paraId="7C86D1F4" w14:textId="00CEDC2F" w:rsidR="003F3734" w:rsidRPr="00EE0017" w:rsidRDefault="003F3734" w:rsidP="00D01A2B">
            <w:pPr>
              <w:pStyle w:val="CMMBodycopyAB"/>
            </w:pPr>
            <w:r w:rsidRPr="00EE0017">
              <w:t>1.</w:t>
            </w:r>
            <w:r>
              <w:t>6</w:t>
            </w:r>
          </w:p>
        </w:tc>
        <w:tc>
          <w:tcPr>
            <w:tcW w:w="6356" w:type="dxa"/>
            <w:tcBorders>
              <w:right w:val="nil"/>
            </w:tcBorders>
            <w:shd w:val="clear" w:color="auto" w:fill="auto"/>
            <w:vAlign w:val="center"/>
          </w:tcPr>
          <w:p w14:paraId="5B316EDB" w14:textId="7B5583B4" w:rsidR="003F3734" w:rsidRPr="00EE0017" w:rsidRDefault="003F3734" w:rsidP="00D01A2B">
            <w:pPr>
              <w:pStyle w:val="CMMBodycopyAB"/>
            </w:pPr>
            <w:r w:rsidRPr="003B29D2">
              <w:t>Consult parents to identify potential areas of interest or activities for inclusion in the program and respond to suggestions</w:t>
            </w:r>
            <w:r>
              <w:t xml:space="preserve">, </w:t>
            </w:r>
            <w:r w:rsidRPr="00B514E1">
              <w:t>allowing</w:t>
            </w:r>
            <w:r>
              <w:t xml:space="preserve"> sufficient</w:t>
            </w:r>
            <w:r w:rsidRPr="00B514E1">
              <w:t xml:space="preserve"> time and opportunity for individuals to articulate their ideas and wishes</w:t>
            </w:r>
          </w:p>
        </w:tc>
      </w:tr>
      <w:tr w:rsidR="003F3734" w:rsidRPr="003B29D2" w14:paraId="5999401D" w14:textId="77777777" w:rsidTr="00633523">
        <w:tc>
          <w:tcPr>
            <w:tcW w:w="587" w:type="dxa"/>
            <w:vMerge/>
            <w:shd w:val="clear" w:color="auto" w:fill="auto"/>
            <w:vAlign w:val="center"/>
          </w:tcPr>
          <w:p w14:paraId="6EC0F934" w14:textId="77777777" w:rsidR="003F3734" w:rsidRPr="00EE0017" w:rsidRDefault="003F3734" w:rsidP="00D01A2B">
            <w:pPr>
              <w:pStyle w:val="CMMBodycopyAB"/>
            </w:pPr>
          </w:p>
        </w:tc>
        <w:tc>
          <w:tcPr>
            <w:tcW w:w="2552" w:type="dxa"/>
            <w:vMerge/>
            <w:shd w:val="clear" w:color="auto" w:fill="auto"/>
            <w:vAlign w:val="center"/>
          </w:tcPr>
          <w:p w14:paraId="7C253227" w14:textId="77777777" w:rsidR="003F3734" w:rsidRPr="00EE0017" w:rsidRDefault="003F3734" w:rsidP="00D01A2B">
            <w:pPr>
              <w:pStyle w:val="CMMBodycopyAB"/>
            </w:pPr>
          </w:p>
        </w:tc>
        <w:tc>
          <w:tcPr>
            <w:tcW w:w="709" w:type="dxa"/>
            <w:shd w:val="clear" w:color="auto" w:fill="auto"/>
          </w:tcPr>
          <w:p w14:paraId="3A020285" w14:textId="097C9B6B" w:rsidR="003F3734" w:rsidRPr="00EE0017" w:rsidRDefault="003F3734" w:rsidP="00D01A2B">
            <w:pPr>
              <w:pStyle w:val="CMMBodycopyAB"/>
            </w:pPr>
            <w:r w:rsidRPr="00EE0017">
              <w:t>1.</w:t>
            </w:r>
            <w:r>
              <w:t>7</w:t>
            </w:r>
          </w:p>
        </w:tc>
        <w:tc>
          <w:tcPr>
            <w:tcW w:w="6356" w:type="dxa"/>
            <w:tcBorders>
              <w:right w:val="nil"/>
            </w:tcBorders>
            <w:shd w:val="clear" w:color="auto" w:fill="auto"/>
          </w:tcPr>
          <w:p w14:paraId="7A2787FF" w14:textId="77777777" w:rsidR="003F3734" w:rsidRPr="000325A5" w:rsidRDefault="003F3734" w:rsidP="00D01A2B">
            <w:pPr>
              <w:pStyle w:val="CMMBodycopyAB"/>
            </w:pPr>
            <w:r w:rsidRPr="003B29D2">
              <w:t xml:space="preserve">Design </w:t>
            </w:r>
            <w:r w:rsidRPr="00EE0017">
              <w:t>activities appropriate to each child’s developmental stage and needs</w:t>
            </w:r>
          </w:p>
        </w:tc>
      </w:tr>
      <w:tr w:rsidR="003F3734" w:rsidRPr="003B29D2" w14:paraId="3289CA33" w14:textId="77777777" w:rsidTr="00633523">
        <w:tc>
          <w:tcPr>
            <w:tcW w:w="587" w:type="dxa"/>
            <w:vMerge/>
            <w:shd w:val="clear" w:color="auto" w:fill="auto"/>
            <w:vAlign w:val="center"/>
          </w:tcPr>
          <w:p w14:paraId="673D89C0" w14:textId="77777777" w:rsidR="003F3734" w:rsidRPr="00EE0017" w:rsidRDefault="003F3734" w:rsidP="00D01A2B">
            <w:pPr>
              <w:pStyle w:val="CMMBodycopyAB"/>
            </w:pPr>
          </w:p>
        </w:tc>
        <w:tc>
          <w:tcPr>
            <w:tcW w:w="2552" w:type="dxa"/>
            <w:vMerge/>
            <w:shd w:val="clear" w:color="auto" w:fill="auto"/>
            <w:vAlign w:val="center"/>
          </w:tcPr>
          <w:p w14:paraId="3EDA7633" w14:textId="77777777" w:rsidR="003F3734" w:rsidRPr="00EE0017" w:rsidRDefault="003F3734" w:rsidP="00D01A2B">
            <w:pPr>
              <w:pStyle w:val="CMMBodycopyAB"/>
            </w:pPr>
          </w:p>
        </w:tc>
        <w:tc>
          <w:tcPr>
            <w:tcW w:w="709" w:type="dxa"/>
            <w:shd w:val="clear" w:color="auto" w:fill="auto"/>
          </w:tcPr>
          <w:p w14:paraId="5DF54822" w14:textId="14C7DC53" w:rsidR="003F3734" w:rsidRPr="00EE0017" w:rsidRDefault="003F3734" w:rsidP="00D01A2B">
            <w:pPr>
              <w:pStyle w:val="CMMBodycopyAB"/>
            </w:pPr>
            <w:r w:rsidRPr="00EE0017">
              <w:t>1.</w:t>
            </w:r>
            <w:r>
              <w:t>8</w:t>
            </w:r>
          </w:p>
        </w:tc>
        <w:tc>
          <w:tcPr>
            <w:tcW w:w="6356" w:type="dxa"/>
            <w:tcBorders>
              <w:right w:val="nil"/>
            </w:tcBorders>
            <w:shd w:val="clear" w:color="auto" w:fill="auto"/>
          </w:tcPr>
          <w:p w14:paraId="25DD36BD" w14:textId="77777777" w:rsidR="003F3734" w:rsidRPr="00EE0017" w:rsidRDefault="003F3734" w:rsidP="00D01A2B">
            <w:pPr>
              <w:pStyle w:val="CMMBodycopyAB"/>
            </w:pPr>
            <w:r w:rsidRPr="003B29D2">
              <w:t xml:space="preserve">Design activities to model age and culturally appropriate play experiences to </w:t>
            </w:r>
            <w:r>
              <w:t>enable parent-child interaction</w:t>
            </w:r>
          </w:p>
        </w:tc>
      </w:tr>
      <w:tr w:rsidR="003F3734" w:rsidRPr="003B29D2" w14:paraId="474FCBC5" w14:textId="77777777" w:rsidTr="00633523">
        <w:tc>
          <w:tcPr>
            <w:tcW w:w="587" w:type="dxa"/>
            <w:vMerge/>
            <w:shd w:val="clear" w:color="auto" w:fill="auto"/>
            <w:vAlign w:val="center"/>
          </w:tcPr>
          <w:p w14:paraId="6B1EE2B0" w14:textId="77777777" w:rsidR="003F3734" w:rsidRPr="00EE0017" w:rsidRDefault="003F3734" w:rsidP="00D01A2B">
            <w:pPr>
              <w:pStyle w:val="CMMBodycopyAB"/>
            </w:pPr>
          </w:p>
        </w:tc>
        <w:tc>
          <w:tcPr>
            <w:tcW w:w="2552" w:type="dxa"/>
            <w:vMerge/>
            <w:shd w:val="clear" w:color="auto" w:fill="auto"/>
            <w:vAlign w:val="center"/>
          </w:tcPr>
          <w:p w14:paraId="1AEB63D0" w14:textId="77777777" w:rsidR="003F3734" w:rsidRPr="00EE0017" w:rsidRDefault="003F3734" w:rsidP="00D01A2B">
            <w:pPr>
              <w:pStyle w:val="CMMBodycopyAB"/>
            </w:pPr>
          </w:p>
        </w:tc>
        <w:tc>
          <w:tcPr>
            <w:tcW w:w="709" w:type="dxa"/>
            <w:shd w:val="clear" w:color="auto" w:fill="auto"/>
          </w:tcPr>
          <w:p w14:paraId="5360EF5D" w14:textId="43C9F3AB" w:rsidR="003F3734" w:rsidRPr="00EE0017" w:rsidRDefault="003F3734" w:rsidP="00D01A2B">
            <w:pPr>
              <w:pStyle w:val="CMMBodycopyAB"/>
            </w:pPr>
            <w:r w:rsidRPr="00EE0017">
              <w:t>1.</w:t>
            </w:r>
            <w:r>
              <w:t>9</w:t>
            </w:r>
          </w:p>
        </w:tc>
        <w:tc>
          <w:tcPr>
            <w:tcW w:w="6356" w:type="dxa"/>
            <w:tcBorders>
              <w:right w:val="nil"/>
            </w:tcBorders>
            <w:shd w:val="clear" w:color="auto" w:fill="auto"/>
          </w:tcPr>
          <w:p w14:paraId="48CBA398" w14:textId="4DEA4D7B" w:rsidR="003F3734" w:rsidRPr="00EE0017" w:rsidRDefault="003F3734" w:rsidP="00D01A2B">
            <w:pPr>
              <w:pStyle w:val="CMMBodycopyAB"/>
            </w:pPr>
            <w:r w:rsidRPr="003B29D2">
              <w:t xml:space="preserve">Provide </w:t>
            </w:r>
            <w:r w:rsidRPr="00EE0017">
              <w:t>opportunities</w:t>
            </w:r>
            <w:r w:rsidRPr="003B29D2">
              <w:t xml:space="preserve"> to promote interaction and discussion amongst parents</w:t>
            </w:r>
            <w:r>
              <w:t xml:space="preserve"> participating within the group</w:t>
            </w:r>
          </w:p>
        </w:tc>
      </w:tr>
      <w:tr w:rsidR="003F3734" w:rsidRPr="003B29D2" w14:paraId="4CA1223C" w14:textId="77777777" w:rsidTr="00633523">
        <w:tc>
          <w:tcPr>
            <w:tcW w:w="587" w:type="dxa"/>
            <w:vMerge/>
            <w:shd w:val="clear" w:color="auto" w:fill="auto"/>
            <w:vAlign w:val="center"/>
          </w:tcPr>
          <w:p w14:paraId="5B491E54" w14:textId="77777777" w:rsidR="003F3734" w:rsidRPr="00EE0017" w:rsidRDefault="003F3734" w:rsidP="00D01A2B">
            <w:pPr>
              <w:pStyle w:val="CMMBodycopyAB"/>
            </w:pPr>
          </w:p>
        </w:tc>
        <w:tc>
          <w:tcPr>
            <w:tcW w:w="2552" w:type="dxa"/>
            <w:vMerge/>
            <w:shd w:val="clear" w:color="auto" w:fill="auto"/>
            <w:vAlign w:val="center"/>
          </w:tcPr>
          <w:p w14:paraId="1F1D6D96" w14:textId="77777777" w:rsidR="003F3734" w:rsidRPr="00EE0017" w:rsidRDefault="003F3734" w:rsidP="00D01A2B">
            <w:pPr>
              <w:pStyle w:val="CMMBodycopyAB"/>
            </w:pPr>
          </w:p>
        </w:tc>
        <w:tc>
          <w:tcPr>
            <w:tcW w:w="709" w:type="dxa"/>
            <w:shd w:val="clear" w:color="auto" w:fill="auto"/>
          </w:tcPr>
          <w:p w14:paraId="4701CAA4" w14:textId="65BF4466" w:rsidR="003F3734" w:rsidRPr="00EE0017" w:rsidRDefault="003F3734" w:rsidP="00D01A2B">
            <w:pPr>
              <w:pStyle w:val="CMMBodycopyAB"/>
            </w:pPr>
            <w:r w:rsidRPr="00EE0017">
              <w:t>1.</w:t>
            </w:r>
            <w:r>
              <w:t>10</w:t>
            </w:r>
          </w:p>
        </w:tc>
        <w:tc>
          <w:tcPr>
            <w:tcW w:w="6356" w:type="dxa"/>
            <w:tcBorders>
              <w:right w:val="nil"/>
            </w:tcBorders>
            <w:shd w:val="clear" w:color="auto" w:fill="auto"/>
          </w:tcPr>
          <w:p w14:paraId="2AC7C36E" w14:textId="77777777" w:rsidR="003F3734" w:rsidRPr="00EE0017" w:rsidRDefault="003F3734" w:rsidP="00D01A2B">
            <w:pPr>
              <w:pStyle w:val="CMMBodycopyAB"/>
            </w:pPr>
            <w:r w:rsidRPr="003B29D2">
              <w:t xml:space="preserve">Identify </w:t>
            </w:r>
            <w:r w:rsidRPr="00EE0017">
              <w:t>positive strategies to maintain and support respectful relationships</w:t>
            </w:r>
            <w:r w:rsidRPr="003B29D2">
              <w:t xml:space="preserve"> </w:t>
            </w:r>
            <w:r>
              <w:t xml:space="preserve">and positive group dynamics </w:t>
            </w:r>
            <w:r w:rsidRPr="003B29D2">
              <w:t xml:space="preserve">within </w:t>
            </w:r>
            <w:r>
              <w:t xml:space="preserve">the </w:t>
            </w:r>
            <w:r w:rsidRPr="003B29D2">
              <w:t xml:space="preserve">group </w:t>
            </w:r>
          </w:p>
        </w:tc>
      </w:tr>
      <w:tr w:rsidR="003F3734" w:rsidRPr="003B29D2" w14:paraId="4B7C2122" w14:textId="77777777" w:rsidTr="00633523">
        <w:tc>
          <w:tcPr>
            <w:tcW w:w="587" w:type="dxa"/>
            <w:vMerge/>
            <w:shd w:val="clear" w:color="auto" w:fill="auto"/>
            <w:vAlign w:val="center"/>
          </w:tcPr>
          <w:p w14:paraId="5CAB3861" w14:textId="77777777" w:rsidR="003F3734" w:rsidRPr="00EE0017" w:rsidRDefault="003F3734" w:rsidP="00D01A2B">
            <w:pPr>
              <w:pStyle w:val="CMMBodycopyAB"/>
            </w:pPr>
          </w:p>
        </w:tc>
        <w:tc>
          <w:tcPr>
            <w:tcW w:w="2552" w:type="dxa"/>
            <w:vMerge/>
            <w:shd w:val="clear" w:color="auto" w:fill="auto"/>
            <w:vAlign w:val="center"/>
          </w:tcPr>
          <w:p w14:paraId="2F9EC040" w14:textId="77777777" w:rsidR="003F3734" w:rsidRPr="00EE0017" w:rsidRDefault="003F3734" w:rsidP="00D01A2B">
            <w:pPr>
              <w:pStyle w:val="CMMBodycopyAB"/>
            </w:pPr>
          </w:p>
        </w:tc>
        <w:tc>
          <w:tcPr>
            <w:tcW w:w="709" w:type="dxa"/>
            <w:shd w:val="clear" w:color="auto" w:fill="auto"/>
          </w:tcPr>
          <w:p w14:paraId="78421703" w14:textId="67E32129" w:rsidR="003F3734" w:rsidRPr="00EE0017" w:rsidRDefault="003F3734" w:rsidP="00D01A2B">
            <w:pPr>
              <w:pStyle w:val="CMMBodycopyAB"/>
            </w:pPr>
            <w:r w:rsidRPr="00EE0017">
              <w:t>1.1</w:t>
            </w:r>
            <w:r>
              <w:t>1</w:t>
            </w:r>
          </w:p>
        </w:tc>
        <w:tc>
          <w:tcPr>
            <w:tcW w:w="6356" w:type="dxa"/>
            <w:tcBorders>
              <w:right w:val="nil"/>
            </w:tcBorders>
            <w:shd w:val="clear" w:color="auto" w:fill="auto"/>
          </w:tcPr>
          <w:p w14:paraId="1A79BE09" w14:textId="77777777" w:rsidR="003F3734" w:rsidRPr="00EE0017" w:rsidRDefault="003F3734" w:rsidP="00D01A2B">
            <w:pPr>
              <w:pStyle w:val="CMMBodycopyAB"/>
            </w:pPr>
            <w:r w:rsidRPr="003B29D2">
              <w:t xml:space="preserve">Identify and access </w:t>
            </w:r>
            <w:r w:rsidRPr="00EE0017">
              <w:t xml:space="preserve">resources to support the </w:t>
            </w:r>
            <w:r w:rsidRPr="008A7D96">
              <w:t>sessions</w:t>
            </w:r>
            <w:r>
              <w:t xml:space="preserve"> within the </w:t>
            </w:r>
            <w:r w:rsidRPr="008A7D96">
              <w:t>planned program</w:t>
            </w:r>
          </w:p>
        </w:tc>
      </w:tr>
      <w:tr w:rsidR="003F3734" w:rsidRPr="003B29D2" w14:paraId="54C82BC1" w14:textId="77777777" w:rsidTr="00633523">
        <w:tc>
          <w:tcPr>
            <w:tcW w:w="587" w:type="dxa"/>
            <w:vMerge/>
            <w:shd w:val="clear" w:color="auto" w:fill="auto"/>
            <w:vAlign w:val="center"/>
          </w:tcPr>
          <w:p w14:paraId="740FE23A" w14:textId="77777777" w:rsidR="003F3734" w:rsidRPr="00EE0017" w:rsidRDefault="003F3734" w:rsidP="00D01A2B">
            <w:pPr>
              <w:pStyle w:val="CMMBodycopyAB"/>
            </w:pPr>
          </w:p>
        </w:tc>
        <w:tc>
          <w:tcPr>
            <w:tcW w:w="2552" w:type="dxa"/>
            <w:vMerge/>
            <w:shd w:val="clear" w:color="auto" w:fill="auto"/>
            <w:vAlign w:val="center"/>
          </w:tcPr>
          <w:p w14:paraId="2066B2D9" w14:textId="77777777" w:rsidR="003F3734" w:rsidRPr="00EE0017" w:rsidRDefault="003F3734" w:rsidP="00D01A2B">
            <w:pPr>
              <w:pStyle w:val="CMMBodycopyAB"/>
            </w:pPr>
          </w:p>
        </w:tc>
        <w:tc>
          <w:tcPr>
            <w:tcW w:w="709" w:type="dxa"/>
            <w:shd w:val="clear" w:color="auto" w:fill="auto"/>
          </w:tcPr>
          <w:p w14:paraId="1EE7F857" w14:textId="266B75A2" w:rsidR="003F3734" w:rsidRPr="00EE0017" w:rsidRDefault="003F3734" w:rsidP="00D01A2B">
            <w:pPr>
              <w:pStyle w:val="CMMBodycopyAB"/>
            </w:pPr>
            <w:r>
              <w:t>1.12</w:t>
            </w:r>
          </w:p>
        </w:tc>
        <w:tc>
          <w:tcPr>
            <w:tcW w:w="6356" w:type="dxa"/>
            <w:tcBorders>
              <w:right w:val="nil"/>
            </w:tcBorders>
            <w:shd w:val="clear" w:color="auto" w:fill="auto"/>
          </w:tcPr>
          <w:p w14:paraId="442EDC59" w14:textId="1A830CB6" w:rsidR="003F3734" w:rsidRPr="00EE0017" w:rsidRDefault="003F3734" w:rsidP="00D01A2B">
            <w:pPr>
              <w:pStyle w:val="CMMBodycopyAB"/>
            </w:pPr>
            <w:r>
              <w:t>Create</w:t>
            </w:r>
            <w:r w:rsidRPr="003B29D2">
              <w:t xml:space="preserve"> a </w:t>
            </w:r>
            <w:r w:rsidRPr="00EE0017">
              <w:t xml:space="preserve">safe </w:t>
            </w:r>
            <w:r>
              <w:t xml:space="preserve">and inclusive </w:t>
            </w:r>
            <w:r w:rsidRPr="00EE0017">
              <w:t>learning environment</w:t>
            </w:r>
            <w:r>
              <w:t xml:space="preserve"> for </w:t>
            </w:r>
            <w:r w:rsidRPr="00427B48">
              <w:t>parents and children which maintains and supports respectful interactions</w:t>
            </w:r>
          </w:p>
        </w:tc>
      </w:tr>
      <w:tr w:rsidR="003F3734" w:rsidRPr="003B29D2" w14:paraId="2DCE50D7" w14:textId="77777777" w:rsidTr="00633523">
        <w:tc>
          <w:tcPr>
            <w:tcW w:w="587" w:type="dxa"/>
            <w:vMerge w:val="restart"/>
            <w:shd w:val="clear" w:color="auto" w:fill="auto"/>
          </w:tcPr>
          <w:p w14:paraId="1E437AC2" w14:textId="77777777" w:rsidR="003F3734" w:rsidRPr="00EE0017" w:rsidRDefault="003F3734" w:rsidP="00D01A2B">
            <w:pPr>
              <w:pStyle w:val="CMMBodycopyAB"/>
            </w:pPr>
            <w:r w:rsidRPr="00EE0017">
              <w:t>2</w:t>
            </w:r>
            <w:r>
              <w:t>.</w:t>
            </w:r>
          </w:p>
        </w:tc>
        <w:tc>
          <w:tcPr>
            <w:tcW w:w="2552" w:type="dxa"/>
            <w:vMerge w:val="restart"/>
            <w:shd w:val="clear" w:color="auto" w:fill="auto"/>
          </w:tcPr>
          <w:p w14:paraId="1DC930AE" w14:textId="77777777" w:rsidR="003F3734" w:rsidRDefault="003F3734" w:rsidP="00D01A2B">
            <w:pPr>
              <w:pStyle w:val="CMMBodycopyAB"/>
            </w:pPr>
            <w:r>
              <w:t xml:space="preserve">Deliver a Supported Playgroup session using </w:t>
            </w:r>
            <w:r>
              <w:rPr>
                <w:i/>
              </w:rPr>
              <w:t>smalltalk</w:t>
            </w:r>
            <w:r>
              <w:t xml:space="preserve"> strategies</w:t>
            </w:r>
          </w:p>
          <w:p w14:paraId="4A5D52A2" w14:textId="77777777" w:rsidR="003F3734" w:rsidRDefault="003F3734" w:rsidP="00D01A2B">
            <w:pPr>
              <w:pStyle w:val="CMMBodycopyAB"/>
            </w:pPr>
          </w:p>
          <w:p w14:paraId="7937FF5E" w14:textId="77777777" w:rsidR="003F3734" w:rsidRPr="00190FBA" w:rsidRDefault="003F3734" w:rsidP="00D01A2B">
            <w:pPr>
              <w:pStyle w:val="CMMBodycopyAB"/>
            </w:pPr>
          </w:p>
        </w:tc>
        <w:tc>
          <w:tcPr>
            <w:tcW w:w="709" w:type="dxa"/>
            <w:shd w:val="clear" w:color="auto" w:fill="auto"/>
          </w:tcPr>
          <w:p w14:paraId="744CB647" w14:textId="77777777" w:rsidR="003F3734" w:rsidRPr="00EE0017" w:rsidRDefault="003F3734" w:rsidP="00D01A2B">
            <w:pPr>
              <w:pStyle w:val="CMMBodycopyAB"/>
            </w:pPr>
            <w:r w:rsidRPr="00EE0017">
              <w:t>2.1</w:t>
            </w:r>
          </w:p>
        </w:tc>
        <w:tc>
          <w:tcPr>
            <w:tcW w:w="6356" w:type="dxa"/>
            <w:tcBorders>
              <w:right w:val="nil"/>
            </w:tcBorders>
            <w:shd w:val="clear" w:color="auto" w:fill="auto"/>
          </w:tcPr>
          <w:p w14:paraId="3DF9A8D2" w14:textId="259CF075" w:rsidR="003F3734" w:rsidRPr="003B29D2" w:rsidRDefault="003F3734" w:rsidP="00D01A2B">
            <w:pPr>
              <w:pStyle w:val="CMMBodycopyAB"/>
            </w:pPr>
            <w:r w:rsidRPr="00FB55E2">
              <w:t xml:space="preserve">Discuss with parents the </w:t>
            </w:r>
            <w:r w:rsidRPr="00FB55E2">
              <w:rPr>
                <w:i/>
              </w:rPr>
              <w:t>smalltalk</w:t>
            </w:r>
            <w:r w:rsidRPr="00FB55E2">
              <w:t xml:space="preserve"> strategy which will be the focus of the session </w:t>
            </w:r>
          </w:p>
        </w:tc>
      </w:tr>
      <w:tr w:rsidR="00F86205" w:rsidRPr="003B29D2" w14:paraId="62F29EA3" w14:textId="77777777" w:rsidTr="00633523">
        <w:tc>
          <w:tcPr>
            <w:tcW w:w="587" w:type="dxa"/>
            <w:vMerge/>
            <w:shd w:val="clear" w:color="auto" w:fill="auto"/>
          </w:tcPr>
          <w:p w14:paraId="288EDE9C" w14:textId="77777777" w:rsidR="00F86205" w:rsidRPr="00EE0017" w:rsidRDefault="00F86205" w:rsidP="00F86205">
            <w:pPr>
              <w:pStyle w:val="CMMBodycopyAB"/>
            </w:pPr>
          </w:p>
        </w:tc>
        <w:tc>
          <w:tcPr>
            <w:tcW w:w="2552" w:type="dxa"/>
            <w:vMerge/>
            <w:shd w:val="clear" w:color="auto" w:fill="auto"/>
          </w:tcPr>
          <w:p w14:paraId="0BFED7D3" w14:textId="77777777" w:rsidR="00F86205" w:rsidRDefault="00F86205" w:rsidP="00F86205">
            <w:pPr>
              <w:pStyle w:val="CMMBodycopyAB"/>
            </w:pPr>
          </w:p>
        </w:tc>
        <w:tc>
          <w:tcPr>
            <w:tcW w:w="709" w:type="dxa"/>
            <w:shd w:val="clear" w:color="auto" w:fill="auto"/>
          </w:tcPr>
          <w:p w14:paraId="4AAA6243" w14:textId="5B671AE5" w:rsidR="00F86205" w:rsidRPr="00EE0017" w:rsidRDefault="00F86205" w:rsidP="00F86205">
            <w:pPr>
              <w:pStyle w:val="CMMBodycopyAB"/>
            </w:pPr>
            <w:r>
              <w:t>2.2</w:t>
            </w:r>
          </w:p>
        </w:tc>
        <w:tc>
          <w:tcPr>
            <w:tcW w:w="6356" w:type="dxa"/>
            <w:tcBorders>
              <w:right w:val="nil"/>
            </w:tcBorders>
            <w:shd w:val="clear" w:color="auto" w:fill="auto"/>
          </w:tcPr>
          <w:p w14:paraId="05888F6B" w14:textId="5ED4C731" w:rsidR="00F86205" w:rsidRPr="00FB55E2" w:rsidRDefault="00F86205" w:rsidP="00F86205">
            <w:pPr>
              <w:pStyle w:val="CMMBodycopyAB"/>
            </w:pPr>
            <w:r w:rsidRPr="00FB55E2">
              <w:t>Discuss with parents how the selected activity will support their child’s learning, development and wellbeing</w:t>
            </w:r>
          </w:p>
        </w:tc>
      </w:tr>
      <w:tr w:rsidR="00F86205" w:rsidRPr="003B29D2" w14:paraId="617B3928" w14:textId="77777777" w:rsidTr="00633523">
        <w:tc>
          <w:tcPr>
            <w:tcW w:w="587" w:type="dxa"/>
            <w:vMerge/>
            <w:shd w:val="clear" w:color="auto" w:fill="auto"/>
            <w:vAlign w:val="center"/>
          </w:tcPr>
          <w:p w14:paraId="5F0005B2" w14:textId="77777777" w:rsidR="00F86205" w:rsidRPr="00EE0017" w:rsidRDefault="00F86205" w:rsidP="00F86205">
            <w:pPr>
              <w:pStyle w:val="CMMBodycopyAB"/>
            </w:pPr>
          </w:p>
        </w:tc>
        <w:tc>
          <w:tcPr>
            <w:tcW w:w="2552" w:type="dxa"/>
            <w:vMerge/>
            <w:shd w:val="clear" w:color="auto" w:fill="auto"/>
            <w:vAlign w:val="center"/>
          </w:tcPr>
          <w:p w14:paraId="1EE76358" w14:textId="77777777" w:rsidR="00F86205" w:rsidRPr="00EE0017" w:rsidRDefault="00F86205" w:rsidP="00F86205">
            <w:pPr>
              <w:pStyle w:val="CMMBodycopyAB"/>
            </w:pPr>
          </w:p>
        </w:tc>
        <w:tc>
          <w:tcPr>
            <w:tcW w:w="709" w:type="dxa"/>
            <w:shd w:val="clear" w:color="auto" w:fill="auto"/>
          </w:tcPr>
          <w:p w14:paraId="2DDAED1A" w14:textId="10C19232" w:rsidR="00F86205" w:rsidRPr="00EE0017" w:rsidRDefault="00F86205" w:rsidP="00F86205">
            <w:pPr>
              <w:pStyle w:val="CMMBodycopyAB"/>
            </w:pPr>
            <w:r w:rsidRPr="00EE0017">
              <w:t>2.</w:t>
            </w:r>
            <w:r>
              <w:t>3</w:t>
            </w:r>
          </w:p>
        </w:tc>
        <w:tc>
          <w:tcPr>
            <w:tcW w:w="6356" w:type="dxa"/>
            <w:tcBorders>
              <w:right w:val="nil"/>
            </w:tcBorders>
            <w:shd w:val="clear" w:color="auto" w:fill="auto"/>
          </w:tcPr>
          <w:p w14:paraId="42C6D8E2" w14:textId="6CD071FC" w:rsidR="00F86205" w:rsidRPr="003B29D2" w:rsidRDefault="00F86205" w:rsidP="00F86205">
            <w:pPr>
              <w:pStyle w:val="CMMBodycopyAB"/>
            </w:pPr>
            <w:r w:rsidRPr="003B29D2">
              <w:t>Collaborate with parents to set up and implement identified activities</w:t>
            </w:r>
          </w:p>
        </w:tc>
      </w:tr>
      <w:tr w:rsidR="00F86205" w:rsidRPr="003B29D2" w14:paraId="238C789D" w14:textId="77777777" w:rsidTr="00633523">
        <w:tc>
          <w:tcPr>
            <w:tcW w:w="587" w:type="dxa"/>
            <w:vMerge/>
            <w:shd w:val="clear" w:color="auto" w:fill="auto"/>
            <w:vAlign w:val="center"/>
          </w:tcPr>
          <w:p w14:paraId="4F4C9251" w14:textId="77777777" w:rsidR="00F86205" w:rsidRPr="00EE0017" w:rsidRDefault="00F86205" w:rsidP="00F86205">
            <w:pPr>
              <w:pStyle w:val="CMMBodycopyAB"/>
            </w:pPr>
          </w:p>
        </w:tc>
        <w:tc>
          <w:tcPr>
            <w:tcW w:w="2552" w:type="dxa"/>
            <w:vMerge/>
            <w:shd w:val="clear" w:color="auto" w:fill="auto"/>
            <w:vAlign w:val="center"/>
          </w:tcPr>
          <w:p w14:paraId="4795FEA6" w14:textId="77777777" w:rsidR="00F86205" w:rsidRPr="00EE0017" w:rsidRDefault="00F86205" w:rsidP="00F86205">
            <w:pPr>
              <w:pStyle w:val="CMMBodycopyAB"/>
            </w:pPr>
          </w:p>
        </w:tc>
        <w:tc>
          <w:tcPr>
            <w:tcW w:w="709" w:type="dxa"/>
            <w:shd w:val="clear" w:color="auto" w:fill="auto"/>
          </w:tcPr>
          <w:p w14:paraId="6056FC3F" w14:textId="6D124BE6" w:rsidR="00F86205" w:rsidRPr="00EE0017" w:rsidRDefault="00F86205" w:rsidP="00F86205">
            <w:pPr>
              <w:pStyle w:val="CMMBodycopyAB"/>
            </w:pPr>
            <w:r w:rsidRPr="00EE0017">
              <w:t>2.</w:t>
            </w:r>
            <w:r>
              <w:t>4</w:t>
            </w:r>
          </w:p>
        </w:tc>
        <w:tc>
          <w:tcPr>
            <w:tcW w:w="6356" w:type="dxa"/>
            <w:tcBorders>
              <w:right w:val="nil"/>
            </w:tcBorders>
            <w:shd w:val="clear" w:color="auto" w:fill="auto"/>
          </w:tcPr>
          <w:p w14:paraId="0417E3D8" w14:textId="77777777" w:rsidR="00F86205" w:rsidRPr="003B29D2" w:rsidRDefault="00F86205" w:rsidP="00F86205">
            <w:pPr>
              <w:pStyle w:val="CMMBodycopyAB"/>
            </w:pPr>
            <w:r w:rsidRPr="003B29D2">
              <w:t xml:space="preserve">Model play </w:t>
            </w:r>
            <w:r w:rsidRPr="00833CAD">
              <w:t xml:space="preserve">and reading </w:t>
            </w:r>
            <w:r w:rsidRPr="003B29D2">
              <w:t xml:space="preserve">activities </w:t>
            </w:r>
            <w:r>
              <w:t>using a coaching approach in order</w:t>
            </w:r>
            <w:r w:rsidRPr="003B29D2">
              <w:t xml:space="preserve"> to promote</w:t>
            </w:r>
            <w:r>
              <w:t xml:space="preserve"> </w:t>
            </w:r>
            <w:r w:rsidRPr="003B29D2">
              <w:t>parent–child interaction</w:t>
            </w:r>
            <w:r>
              <w:t xml:space="preserve"> and</w:t>
            </w:r>
            <w:r w:rsidRPr="003B29D2">
              <w:t xml:space="preserve"> child </w:t>
            </w:r>
            <w:r>
              <w:t xml:space="preserve">learning, </w:t>
            </w:r>
            <w:r w:rsidRPr="003B29D2">
              <w:t>development</w:t>
            </w:r>
            <w:r>
              <w:t xml:space="preserve"> and wellbeing </w:t>
            </w:r>
          </w:p>
        </w:tc>
      </w:tr>
      <w:tr w:rsidR="00F86205" w:rsidRPr="003B29D2" w14:paraId="5A753B2E" w14:textId="77777777" w:rsidTr="00633523">
        <w:tc>
          <w:tcPr>
            <w:tcW w:w="587" w:type="dxa"/>
            <w:vMerge/>
            <w:shd w:val="clear" w:color="auto" w:fill="auto"/>
            <w:vAlign w:val="center"/>
          </w:tcPr>
          <w:p w14:paraId="5EFBD9C7" w14:textId="77777777" w:rsidR="00F86205" w:rsidRPr="00EE0017" w:rsidRDefault="00F86205" w:rsidP="00F86205">
            <w:pPr>
              <w:pStyle w:val="CMMBodycopyAB"/>
            </w:pPr>
          </w:p>
        </w:tc>
        <w:tc>
          <w:tcPr>
            <w:tcW w:w="2552" w:type="dxa"/>
            <w:vMerge/>
            <w:shd w:val="clear" w:color="auto" w:fill="auto"/>
            <w:vAlign w:val="center"/>
          </w:tcPr>
          <w:p w14:paraId="7EDE90B7" w14:textId="77777777" w:rsidR="00F86205" w:rsidRPr="00EE0017" w:rsidRDefault="00F86205" w:rsidP="00F86205">
            <w:pPr>
              <w:pStyle w:val="CMMBodycopyAB"/>
            </w:pPr>
          </w:p>
        </w:tc>
        <w:tc>
          <w:tcPr>
            <w:tcW w:w="709" w:type="dxa"/>
            <w:shd w:val="clear" w:color="auto" w:fill="auto"/>
          </w:tcPr>
          <w:p w14:paraId="3B62AC20" w14:textId="71F6982F" w:rsidR="00F86205" w:rsidRPr="00EE0017" w:rsidRDefault="00F86205" w:rsidP="00F86205">
            <w:pPr>
              <w:pStyle w:val="CMMBodycopyAB"/>
            </w:pPr>
            <w:r w:rsidRPr="00EE0017">
              <w:t>2.</w:t>
            </w:r>
            <w:r>
              <w:t>5</w:t>
            </w:r>
          </w:p>
        </w:tc>
        <w:tc>
          <w:tcPr>
            <w:tcW w:w="6356" w:type="dxa"/>
            <w:tcBorders>
              <w:right w:val="nil"/>
            </w:tcBorders>
            <w:shd w:val="clear" w:color="auto" w:fill="auto"/>
          </w:tcPr>
          <w:p w14:paraId="537213FA" w14:textId="77777777" w:rsidR="00F86205" w:rsidRPr="003B29D2" w:rsidRDefault="00F86205" w:rsidP="00F86205">
            <w:pPr>
              <w:pStyle w:val="CMMBodycopyAB"/>
            </w:pPr>
            <w:r w:rsidRPr="003B29D2">
              <w:t>Provide information</w:t>
            </w:r>
            <w:r>
              <w:t>, coaching, mentoring</w:t>
            </w:r>
            <w:r w:rsidRPr="003B29D2">
              <w:t xml:space="preserve"> and support to parents to transfer activities</w:t>
            </w:r>
            <w:r>
              <w:t xml:space="preserve"> </w:t>
            </w:r>
            <w:r w:rsidRPr="00833CAD">
              <w:t xml:space="preserve">and </w:t>
            </w:r>
            <w:r w:rsidRPr="00833CAD">
              <w:rPr>
                <w:i/>
              </w:rPr>
              <w:t>smalltalk</w:t>
            </w:r>
            <w:r w:rsidRPr="00833CAD">
              <w:t xml:space="preserve"> strategies </w:t>
            </w:r>
            <w:r w:rsidRPr="003B29D2">
              <w:t>to the home environment</w:t>
            </w:r>
          </w:p>
        </w:tc>
      </w:tr>
      <w:tr w:rsidR="00F86205" w:rsidRPr="003B29D2" w14:paraId="3967C0F0" w14:textId="77777777" w:rsidTr="00633523">
        <w:tc>
          <w:tcPr>
            <w:tcW w:w="587" w:type="dxa"/>
            <w:vMerge/>
            <w:shd w:val="clear" w:color="auto" w:fill="auto"/>
            <w:vAlign w:val="center"/>
          </w:tcPr>
          <w:p w14:paraId="5E6C39FD" w14:textId="77777777" w:rsidR="00F86205" w:rsidRPr="00EE0017" w:rsidRDefault="00F86205" w:rsidP="00F86205">
            <w:pPr>
              <w:pStyle w:val="CMMBodycopyAB"/>
            </w:pPr>
          </w:p>
        </w:tc>
        <w:tc>
          <w:tcPr>
            <w:tcW w:w="2552" w:type="dxa"/>
            <w:vMerge/>
            <w:shd w:val="clear" w:color="auto" w:fill="auto"/>
            <w:vAlign w:val="center"/>
          </w:tcPr>
          <w:p w14:paraId="78F9766C" w14:textId="77777777" w:rsidR="00F86205" w:rsidRPr="00EE0017" w:rsidRDefault="00F86205" w:rsidP="00F86205">
            <w:pPr>
              <w:pStyle w:val="CMMBodycopyAB"/>
            </w:pPr>
          </w:p>
        </w:tc>
        <w:tc>
          <w:tcPr>
            <w:tcW w:w="709" w:type="dxa"/>
            <w:shd w:val="clear" w:color="auto" w:fill="auto"/>
          </w:tcPr>
          <w:p w14:paraId="1541136F" w14:textId="1C3936FE" w:rsidR="00F86205" w:rsidRPr="00EE0017" w:rsidRDefault="00F86205" w:rsidP="00F86205">
            <w:pPr>
              <w:pStyle w:val="CMMBodycopyAB"/>
            </w:pPr>
            <w:r w:rsidRPr="00EE0017">
              <w:t>2.</w:t>
            </w:r>
            <w:r>
              <w:t>6</w:t>
            </w:r>
          </w:p>
        </w:tc>
        <w:tc>
          <w:tcPr>
            <w:tcW w:w="6356" w:type="dxa"/>
            <w:tcBorders>
              <w:right w:val="nil"/>
            </w:tcBorders>
            <w:shd w:val="clear" w:color="auto" w:fill="auto"/>
          </w:tcPr>
          <w:p w14:paraId="7C934916" w14:textId="54C9F6A7" w:rsidR="00F86205" w:rsidRPr="005F2F90" w:rsidRDefault="00F86205" w:rsidP="00F86205">
            <w:pPr>
              <w:pStyle w:val="CMMBodycopyAB"/>
            </w:pPr>
            <w:r w:rsidRPr="003B29D2">
              <w:t xml:space="preserve">Encourage </w:t>
            </w:r>
            <w:r>
              <w:t xml:space="preserve">and promote </w:t>
            </w:r>
            <w:r w:rsidRPr="003B29D2">
              <w:t>interaction</w:t>
            </w:r>
            <w:r>
              <w:t>,</w:t>
            </w:r>
            <w:r w:rsidRPr="003B29D2">
              <w:t xml:space="preserve"> discussion </w:t>
            </w:r>
            <w:r>
              <w:t xml:space="preserve">and active listening </w:t>
            </w:r>
            <w:r w:rsidRPr="003B29D2">
              <w:t>amongst parents</w:t>
            </w:r>
            <w:r>
              <w:tab/>
            </w:r>
          </w:p>
        </w:tc>
      </w:tr>
      <w:tr w:rsidR="00F86205" w:rsidRPr="003B29D2" w14:paraId="50A85055" w14:textId="77777777" w:rsidTr="00633523">
        <w:tc>
          <w:tcPr>
            <w:tcW w:w="587" w:type="dxa"/>
            <w:vMerge/>
            <w:shd w:val="clear" w:color="auto" w:fill="auto"/>
            <w:vAlign w:val="center"/>
          </w:tcPr>
          <w:p w14:paraId="5C61790C" w14:textId="77777777" w:rsidR="00F86205" w:rsidRPr="00EE0017" w:rsidRDefault="00F86205" w:rsidP="00F86205">
            <w:pPr>
              <w:pStyle w:val="CMMBodycopyAB"/>
            </w:pPr>
          </w:p>
        </w:tc>
        <w:tc>
          <w:tcPr>
            <w:tcW w:w="2552" w:type="dxa"/>
            <w:vMerge/>
            <w:shd w:val="clear" w:color="auto" w:fill="auto"/>
            <w:vAlign w:val="center"/>
          </w:tcPr>
          <w:p w14:paraId="226DB49A" w14:textId="77777777" w:rsidR="00F86205" w:rsidRPr="00EE0017" w:rsidRDefault="00F86205" w:rsidP="00F86205">
            <w:pPr>
              <w:pStyle w:val="CMMBodycopyAB"/>
            </w:pPr>
          </w:p>
        </w:tc>
        <w:tc>
          <w:tcPr>
            <w:tcW w:w="709" w:type="dxa"/>
            <w:shd w:val="clear" w:color="auto" w:fill="auto"/>
          </w:tcPr>
          <w:p w14:paraId="65B6395B" w14:textId="59FF61BF" w:rsidR="00F86205" w:rsidRPr="00EE0017" w:rsidRDefault="00F86205" w:rsidP="00F86205">
            <w:pPr>
              <w:pStyle w:val="CMMBodycopyAB"/>
            </w:pPr>
            <w:r w:rsidRPr="00EE0017">
              <w:t>2.</w:t>
            </w:r>
            <w:r>
              <w:t>7</w:t>
            </w:r>
          </w:p>
        </w:tc>
        <w:tc>
          <w:tcPr>
            <w:tcW w:w="6356" w:type="dxa"/>
            <w:tcBorders>
              <w:right w:val="nil"/>
            </w:tcBorders>
            <w:shd w:val="clear" w:color="auto" w:fill="auto"/>
          </w:tcPr>
          <w:p w14:paraId="1AC347DB" w14:textId="77777777" w:rsidR="00F86205" w:rsidRPr="003B29D2" w:rsidRDefault="00F86205" w:rsidP="00F86205">
            <w:pPr>
              <w:pStyle w:val="CMMBodycopyAB"/>
            </w:pPr>
            <w:r w:rsidRPr="003B29D2">
              <w:t xml:space="preserve">Apply positive strategies to maintain and support respectful relationships </w:t>
            </w:r>
            <w:r>
              <w:t xml:space="preserve">and positive group dynamics </w:t>
            </w:r>
            <w:r w:rsidRPr="003B29D2">
              <w:t>within the group</w:t>
            </w:r>
          </w:p>
        </w:tc>
      </w:tr>
      <w:tr w:rsidR="00F86205" w:rsidRPr="003B29D2" w14:paraId="74ABB4F6" w14:textId="77777777" w:rsidTr="00633523">
        <w:tc>
          <w:tcPr>
            <w:tcW w:w="587" w:type="dxa"/>
            <w:vMerge/>
            <w:shd w:val="clear" w:color="auto" w:fill="auto"/>
            <w:vAlign w:val="center"/>
          </w:tcPr>
          <w:p w14:paraId="641EBA6C" w14:textId="77777777" w:rsidR="00F86205" w:rsidRPr="00EE0017" w:rsidRDefault="00F86205" w:rsidP="00F86205">
            <w:pPr>
              <w:pStyle w:val="CMMBodycopyAB"/>
            </w:pPr>
          </w:p>
        </w:tc>
        <w:tc>
          <w:tcPr>
            <w:tcW w:w="2552" w:type="dxa"/>
            <w:vMerge/>
            <w:shd w:val="clear" w:color="auto" w:fill="auto"/>
            <w:vAlign w:val="center"/>
          </w:tcPr>
          <w:p w14:paraId="09E2B082" w14:textId="77777777" w:rsidR="00F86205" w:rsidRPr="00EE0017" w:rsidRDefault="00F86205" w:rsidP="00F86205">
            <w:pPr>
              <w:pStyle w:val="CMMBodycopyAB"/>
            </w:pPr>
          </w:p>
        </w:tc>
        <w:tc>
          <w:tcPr>
            <w:tcW w:w="709" w:type="dxa"/>
            <w:shd w:val="clear" w:color="auto" w:fill="auto"/>
          </w:tcPr>
          <w:p w14:paraId="589A1496" w14:textId="3555D46C" w:rsidR="00F86205" w:rsidRPr="00EE0017" w:rsidRDefault="00F86205" w:rsidP="00F86205">
            <w:pPr>
              <w:pStyle w:val="CMMBodycopyAB"/>
            </w:pPr>
            <w:r w:rsidRPr="00EE0017">
              <w:t>2.</w:t>
            </w:r>
            <w:r>
              <w:t>8</w:t>
            </w:r>
          </w:p>
        </w:tc>
        <w:tc>
          <w:tcPr>
            <w:tcW w:w="6356" w:type="dxa"/>
            <w:tcBorders>
              <w:right w:val="nil"/>
            </w:tcBorders>
            <w:shd w:val="clear" w:color="auto" w:fill="auto"/>
          </w:tcPr>
          <w:p w14:paraId="2A14A286" w14:textId="5C5AD0BD" w:rsidR="00F86205" w:rsidRPr="003B29D2" w:rsidRDefault="00F86205" w:rsidP="00F86205">
            <w:pPr>
              <w:pStyle w:val="CMMBodycopyAB"/>
            </w:pPr>
            <w:r w:rsidRPr="003B29D2">
              <w:t xml:space="preserve">Advise parents on other </w:t>
            </w:r>
            <w:r w:rsidRPr="00EE0017">
              <w:t>resources to support child development</w:t>
            </w:r>
            <w:r>
              <w:t xml:space="preserve"> </w:t>
            </w:r>
            <w:r w:rsidRPr="00067B96">
              <w:t>and provide support to access these resources</w:t>
            </w:r>
          </w:p>
        </w:tc>
      </w:tr>
      <w:tr w:rsidR="00F86205" w:rsidRPr="003B29D2" w14:paraId="385CC7A6" w14:textId="77777777" w:rsidTr="00633523">
        <w:tc>
          <w:tcPr>
            <w:tcW w:w="587" w:type="dxa"/>
            <w:vMerge/>
            <w:shd w:val="clear" w:color="auto" w:fill="auto"/>
            <w:vAlign w:val="center"/>
          </w:tcPr>
          <w:p w14:paraId="7A4A29BD" w14:textId="77777777" w:rsidR="00F86205" w:rsidRPr="00EE0017" w:rsidRDefault="00F86205" w:rsidP="00F86205">
            <w:pPr>
              <w:pStyle w:val="CMMBodycopyAB"/>
            </w:pPr>
          </w:p>
        </w:tc>
        <w:tc>
          <w:tcPr>
            <w:tcW w:w="2552" w:type="dxa"/>
            <w:vMerge/>
            <w:shd w:val="clear" w:color="auto" w:fill="auto"/>
            <w:vAlign w:val="center"/>
          </w:tcPr>
          <w:p w14:paraId="0A3038EA" w14:textId="77777777" w:rsidR="00F86205" w:rsidRPr="00EE0017" w:rsidRDefault="00F86205" w:rsidP="00F86205">
            <w:pPr>
              <w:pStyle w:val="CMMBodycopyAB"/>
            </w:pPr>
          </w:p>
        </w:tc>
        <w:tc>
          <w:tcPr>
            <w:tcW w:w="709" w:type="dxa"/>
            <w:shd w:val="clear" w:color="auto" w:fill="auto"/>
          </w:tcPr>
          <w:p w14:paraId="77042938" w14:textId="38C30CA0" w:rsidR="00F86205" w:rsidRPr="00EE0017" w:rsidRDefault="00F86205" w:rsidP="00F86205">
            <w:pPr>
              <w:pStyle w:val="CMMBodycopyAB"/>
            </w:pPr>
            <w:r>
              <w:t>2.9</w:t>
            </w:r>
          </w:p>
        </w:tc>
        <w:tc>
          <w:tcPr>
            <w:tcW w:w="6356" w:type="dxa"/>
            <w:tcBorders>
              <w:right w:val="nil"/>
            </w:tcBorders>
            <w:shd w:val="clear" w:color="auto" w:fill="auto"/>
          </w:tcPr>
          <w:p w14:paraId="75AE3CBB" w14:textId="77777777" w:rsidR="00F86205" w:rsidRPr="003B29D2" w:rsidRDefault="00F86205" w:rsidP="00F86205">
            <w:pPr>
              <w:pStyle w:val="CMMBodycopyAB"/>
            </w:pPr>
            <w:r w:rsidRPr="007233C7">
              <w:t xml:space="preserve">Recognise potential developmental issues </w:t>
            </w:r>
            <w:bookmarkStart w:id="108" w:name="_Hlk145418633"/>
            <w:r w:rsidRPr="007233C7">
              <w:t xml:space="preserve">and escalate or </w:t>
            </w:r>
            <w:r>
              <w:t xml:space="preserve">provide warm </w:t>
            </w:r>
            <w:r w:rsidRPr="007233C7">
              <w:t>refer</w:t>
            </w:r>
            <w:r>
              <w:t>ral</w:t>
            </w:r>
            <w:r w:rsidRPr="007233C7">
              <w:t xml:space="preserve"> in line with organisational </w:t>
            </w:r>
            <w:r>
              <w:t xml:space="preserve">and program </w:t>
            </w:r>
            <w:r w:rsidRPr="007233C7">
              <w:t>requirements</w:t>
            </w:r>
            <w:bookmarkEnd w:id="108"/>
          </w:p>
        </w:tc>
      </w:tr>
      <w:tr w:rsidR="00F86205" w:rsidRPr="003B29D2" w14:paraId="5B1A73DF" w14:textId="77777777" w:rsidTr="00633523">
        <w:tc>
          <w:tcPr>
            <w:tcW w:w="587" w:type="dxa"/>
            <w:vMerge/>
            <w:shd w:val="clear" w:color="auto" w:fill="auto"/>
            <w:vAlign w:val="center"/>
          </w:tcPr>
          <w:p w14:paraId="5A63EC91" w14:textId="77777777" w:rsidR="00F86205" w:rsidRPr="00EE0017" w:rsidRDefault="00F86205" w:rsidP="00F86205">
            <w:pPr>
              <w:pStyle w:val="CMMBodycopyAB"/>
            </w:pPr>
          </w:p>
        </w:tc>
        <w:tc>
          <w:tcPr>
            <w:tcW w:w="2552" w:type="dxa"/>
            <w:vMerge/>
            <w:shd w:val="clear" w:color="auto" w:fill="auto"/>
            <w:vAlign w:val="center"/>
          </w:tcPr>
          <w:p w14:paraId="46775888" w14:textId="77777777" w:rsidR="00F86205" w:rsidRPr="00EE0017" w:rsidRDefault="00F86205" w:rsidP="00F86205">
            <w:pPr>
              <w:pStyle w:val="CMMBodycopyAB"/>
            </w:pPr>
          </w:p>
        </w:tc>
        <w:tc>
          <w:tcPr>
            <w:tcW w:w="709" w:type="dxa"/>
            <w:shd w:val="clear" w:color="auto" w:fill="auto"/>
          </w:tcPr>
          <w:p w14:paraId="6B8C3BC9" w14:textId="2DC8245A" w:rsidR="00F86205" w:rsidRDefault="00F86205" w:rsidP="00F86205">
            <w:pPr>
              <w:pStyle w:val="CMMBodycopyAB"/>
            </w:pPr>
            <w:r>
              <w:t>2.10</w:t>
            </w:r>
          </w:p>
        </w:tc>
        <w:tc>
          <w:tcPr>
            <w:tcW w:w="6356" w:type="dxa"/>
            <w:tcBorders>
              <w:right w:val="nil"/>
            </w:tcBorders>
            <w:shd w:val="clear" w:color="auto" w:fill="auto"/>
          </w:tcPr>
          <w:p w14:paraId="7DDE7AD0" w14:textId="301CE72C" w:rsidR="00F86205" w:rsidRPr="007233C7" w:rsidRDefault="00F86205" w:rsidP="00F86205">
            <w:pPr>
              <w:pStyle w:val="CMMBodycopyAB"/>
            </w:pPr>
            <w:r>
              <w:t>Respond appropriately to concerns raised by parents by providing warm referrals or supporting parents to self-refer, escalating within organisation where required</w:t>
            </w:r>
          </w:p>
        </w:tc>
      </w:tr>
      <w:tr w:rsidR="00F86205" w:rsidRPr="003B29D2" w14:paraId="1A5CAB2E" w14:textId="77777777" w:rsidTr="00633523">
        <w:tc>
          <w:tcPr>
            <w:tcW w:w="587" w:type="dxa"/>
            <w:vMerge/>
            <w:shd w:val="clear" w:color="auto" w:fill="auto"/>
            <w:vAlign w:val="center"/>
          </w:tcPr>
          <w:p w14:paraId="20DC2B06" w14:textId="77777777" w:rsidR="00F86205" w:rsidRPr="00EE0017" w:rsidRDefault="00F86205" w:rsidP="00F86205">
            <w:pPr>
              <w:pStyle w:val="CMMBodycopyAB"/>
            </w:pPr>
          </w:p>
        </w:tc>
        <w:tc>
          <w:tcPr>
            <w:tcW w:w="2552" w:type="dxa"/>
            <w:vMerge/>
            <w:shd w:val="clear" w:color="auto" w:fill="auto"/>
            <w:vAlign w:val="center"/>
          </w:tcPr>
          <w:p w14:paraId="396B4611" w14:textId="77777777" w:rsidR="00F86205" w:rsidRPr="00EE0017" w:rsidRDefault="00F86205" w:rsidP="00F86205">
            <w:pPr>
              <w:pStyle w:val="CMMBodycopyAB"/>
            </w:pPr>
          </w:p>
        </w:tc>
        <w:tc>
          <w:tcPr>
            <w:tcW w:w="709" w:type="dxa"/>
            <w:shd w:val="clear" w:color="auto" w:fill="auto"/>
          </w:tcPr>
          <w:p w14:paraId="636BDF8D" w14:textId="72275C72" w:rsidR="00F86205" w:rsidRPr="00EE0017" w:rsidRDefault="00F86205" w:rsidP="00F86205">
            <w:pPr>
              <w:pStyle w:val="CMMBodycopyAB"/>
            </w:pPr>
            <w:r w:rsidRPr="00EE0017">
              <w:t>2.</w:t>
            </w:r>
            <w:r>
              <w:t>11</w:t>
            </w:r>
          </w:p>
        </w:tc>
        <w:tc>
          <w:tcPr>
            <w:tcW w:w="6356" w:type="dxa"/>
            <w:tcBorders>
              <w:right w:val="nil"/>
            </w:tcBorders>
            <w:shd w:val="clear" w:color="auto" w:fill="auto"/>
          </w:tcPr>
          <w:p w14:paraId="3C6C1B36" w14:textId="77777777" w:rsidR="00F86205" w:rsidRPr="003B29D2" w:rsidRDefault="00F86205" w:rsidP="00F86205">
            <w:pPr>
              <w:pStyle w:val="CMMBodycopyAB"/>
            </w:pPr>
            <w:r w:rsidRPr="003B29D2">
              <w:t xml:space="preserve">Complete </w:t>
            </w:r>
            <w:r w:rsidRPr="00EE0017">
              <w:t>documentation</w:t>
            </w:r>
            <w:r w:rsidRPr="003B29D2">
              <w:t xml:space="preserve"> related to the session as required</w:t>
            </w:r>
          </w:p>
        </w:tc>
      </w:tr>
      <w:tr w:rsidR="00567194" w:rsidRPr="003B29D2" w14:paraId="2A56534D" w14:textId="77777777" w:rsidTr="00633523">
        <w:tc>
          <w:tcPr>
            <w:tcW w:w="587" w:type="dxa"/>
            <w:vMerge w:val="restart"/>
            <w:shd w:val="clear" w:color="auto" w:fill="auto"/>
          </w:tcPr>
          <w:p w14:paraId="4D49913C" w14:textId="68540F38" w:rsidR="00567194" w:rsidRPr="00EE0017" w:rsidRDefault="00567194" w:rsidP="00567194">
            <w:pPr>
              <w:pStyle w:val="CMMBodycopyAB"/>
            </w:pPr>
            <w:r w:rsidRPr="00EE0017">
              <w:t>3</w:t>
            </w:r>
            <w:r>
              <w:t>.</w:t>
            </w:r>
          </w:p>
        </w:tc>
        <w:tc>
          <w:tcPr>
            <w:tcW w:w="2552" w:type="dxa"/>
            <w:vMerge w:val="restart"/>
            <w:shd w:val="clear" w:color="auto" w:fill="auto"/>
          </w:tcPr>
          <w:p w14:paraId="1A5587C9" w14:textId="3A149090" w:rsidR="00567194" w:rsidRPr="00EE0017" w:rsidRDefault="00567194" w:rsidP="00567194">
            <w:pPr>
              <w:pStyle w:val="CMMBodycopyAB"/>
            </w:pPr>
            <w:r w:rsidRPr="00EE0017">
              <w:t xml:space="preserve">Evaluate </w:t>
            </w:r>
            <w:r>
              <w:t>a Supported P</w:t>
            </w:r>
            <w:r w:rsidRPr="00EE0017">
              <w:t>laygroup</w:t>
            </w:r>
            <w:r>
              <w:t xml:space="preserve"> </w:t>
            </w:r>
            <w:r w:rsidRPr="00EE0017">
              <w:t>session</w:t>
            </w:r>
            <w:r>
              <w:t xml:space="preserve"> </w:t>
            </w:r>
          </w:p>
        </w:tc>
        <w:tc>
          <w:tcPr>
            <w:tcW w:w="709" w:type="dxa"/>
            <w:shd w:val="clear" w:color="auto" w:fill="auto"/>
          </w:tcPr>
          <w:p w14:paraId="5E46ED74" w14:textId="098EE32A" w:rsidR="00567194" w:rsidRPr="0053337E" w:rsidRDefault="00567194" w:rsidP="00567194">
            <w:pPr>
              <w:pStyle w:val="CMMBodycopyAB"/>
            </w:pPr>
            <w:r>
              <w:t>3.1</w:t>
            </w:r>
          </w:p>
        </w:tc>
        <w:tc>
          <w:tcPr>
            <w:tcW w:w="6356" w:type="dxa"/>
            <w:tcBorders>
              <w:right w:val="nil"/>
            </w:tcBorders>
            <w:shd w:val="clear" w:color="auto" w:fill="auto"/>
          </w:tcPr>
          <w:p w14:paraId="62106743" w14:textId="39746C1C" w:rsidR="00567194" w:rsidRPr="00E72210" w:rsidRDefault="00567194" w:rsidP="00567194">
            <w:pPr>
              <w:pStyle w:val="CMMBodycopyAB"/>
            </w:pPr>
            <w:r w:rsidRPr="003B29D2">
              <w:t xml:space="preserve">Identify </w:t>
            </w:r>
            <w:r w:rsidRPr="00EE0017">
              <w:t>factors</w:t>
            </w:r>
            <w:r>
              <w:t>, both positive and negative,</w:t>
            </w:r>
            <w:r w:rsidRPr="003B29D2">
              <w:t xml:space="preserve"> which impacted on the effectiveness of the </w:t>
            </w:r>
            <w:r w:rsidRPr="00DD7D3F">
              <w:t>session</w:t>
            </w:r>
          </w:p>
        </w:tc>
      </w:tr>
      <w:tr w:rsidR="00567194" w:rsidRPr="003B29D2" w14:paraId="7BE92DC0" w14:textId="77777777" w:rsidTr="00633523">
        <w:tc>
          <w:tcPr>
            <w:tcW w:w="587" w:type="dxa"/>
            <w:vMerge/>
            <w:shd w:val="clear" w:color="auto" w:fill="auto"/>
          </w:tcPr>
          <w:p w14:paraId="3AA5550B" w14:textId="77777777" w:rsidR="00567194" w:rsidRPr="00EE0017" w:rsidRDefault="00567194" w:rsidP="00567194">
            <w:pPr>
              <w:pStyle w:val="CMMBodycopyAB"/>
            </w:pPr>
          </w:p>
        </w:tc>
        <w:tc>
          <w:tcPr>
            <w:tcW w:w="2552" w:type="dxa"/>
            <w:vMerge/>
            <w:shd w:val="clear" w:color="auto" w:fill="auto"/>
          </w:tcPr>
          <w:p w14:paraId="73BC6015" w14:textId="77777777" w:rsidR="00567194" w:rsidRPr="00EE0017" w:rsidRDefault="00567194" w:rsidP="00567194">
            <w:pPr>
              <w:pStyle w:val="CMMBodycopyAB"/>
            </w:pPr>
          </w:p>
        </w:tc>
        <w:tc>
          <w:tcPr>
            <w:tcW w:w="709" w:type="dxa"/>
            <w:shd w:val="clear" w:color="auto" w:fill="auto"/>
          </w:tcPr>
          <w:p w14:paraId="1CBF04B6" w14:textId="317AC74C" w:rsidR="00567194" w:rsidRPr="0053337E" w:rsidRDefault="00567194" w:rsidP="00567194">
            <w:pPr>
              <w:pStyle w:val="CMMBodycopyAB"/>
            </w:pPr>
            <w:r>
              <w:t>3.2</w:t>
            </w:r>
          </w:p>
        </w:tc>
        <w:tc>
          <w:tcPr>
            <w:tcW w:w="6356" w:type="dxa"/>
            <w:tcBorders>
              <w:right w:val="nil"/>
            </w:tcBorders>
            <w:shd w:val="clear" w:color="auto" w:fill="auto"/>
          </w:tcPr>
          <w:p w14:paraId="67246FFD" w14:textId="61AF203E" w:rsidR="00567194" w:rsidRPr="00E72210" w:rsidRDefault="00567194" w:rsidP="00567194">
            <w:pPr>
              <w:pStyle w:val="CMMBodycopyAB"/>
            </w:pPr>
            <w:r w:rsidRPr="003B29D2">
              <w:t xml:space="preserve">Seek </w:t>
            </w:r>
            <w:r w:rsidRPr="00EE0017">
              <w:t xml:space="preserve">feedback </w:t>
            </w:r>
            <w:r w:rsidRPr="003B29D2">
              <w:t>on the session from parents</w:t>
            </w:r>
          </w:p>
        </w:tc>
      </w:tr>
      <w:tr w:rsidR="00567194" w:rsidRPr="003B29D2" w14:paraId="0D497A44" w14:textId="77777777" w:rsidTr="00567194">
        <w:tc>
          <w:tcPr>
            <w:tcW w:w="587" w:type="dxa"/>
            <w:vMerge/>
            <w:shd w:val="clear" w:color="auto" w:fill="auto"/>
          </w:tcPr>
          <w:p w14:paraId="44160420" w14:textId="77777777" w:rsidR="00567194" w:rsidRPr="00EE0017" w:rsidRDefault="00567194" w:rsidP="00567194">
            <w:pPr>
              <w:pStyle w:val="CMMBodycopyAB"/>
            </w:pPr>
          </w:p>
        </w:tc>
        <w:tc>
          <w:tcPr>
            <w:tcW w:w="2552" w:type="dxa"/>
            <w:vMerge/>
            <w:shd w:val="clear" w:color="auto" w:fill="auto"/>
          </w:tcPr>
          <w:p w14:paraId="1BA92801" w14:textId="77777777" w:rsidR="00567194" w:rsidRPr="00EE0017" w:rsidRDefault="00567194" w:rsidP="00567194">
            <w:pPr>
              <w:pStyle w:val="CMMBodycopyAB"/>
            </w:pPr>
          </w:p>
        </w:tc>
        <w:tc>
          <w:tcPr>
            <w:tcW w:w="709" w:type="dxa"/>
            <w:shd w:val="clear" w:color="auto" w:fill="auto"/>
          </w:tcPr>
          <w:p w14:paraId="437062D0" w14:textId="10577ABF" w:rsidR="00567194" w:rsidRPr="0053337E" w:rsidRDefault="00567194" w:rsidP="00567194">
            <w:pPr>
              <w:pStyle w:val="CMMBodycopyAB"/>
            </w:pPr>
            <w:r>
              <w:t>3.3</w:t>
            </w:r>
          </w:p>
        </w:tc>
        <w:tc>
          <w:tcPr>
            <w:tcW w:w="6356" w:type="dxa"/>
            <w:tcBorders>
              <w:right w:val="nil"/>
            </w:tcBorders>
            <w:shd w:val="clear" w:color="auto" w:fill="auto"/>
          </w:tcPr>
          <w:p w14:paraId="498BA519" w14:textId="4D87BC49" w:rsidR="00567194" w:rsidRPr="00E72210" w:rsidRDefault="00567194" w:rsidP="00567194">
            <w:pPr>
              <w:pStyle w:val="CMMBodycopyAB"/>
            </w:pPr>
            <w:r w:rsidRPr="003B29D2">
              <w:t>Identify improvements which can be made to subsequent sessions</w:t>
            </w:r>
            <w:r>
              <w:t xml:space="preserve"> </w:t>
            </w:r>
          </w:p>
        </w:tc>
      </w:tr>
      <w:tr w:rsidR="00567194" w:rsidRPr="003B29D2" w14:paraId="03EA3DC9" w14:textId="77777777" w:rsidTr="00633523">
        <w:tc>
          <w:tcPr>
            <w:tcW w:w="587" w:type="dxa"/>
            <w:vMerge w:val="restart"/>
            <w:shd w:val="clear" w:color="auto" w:fill="auto"/>
          </w:tcPr>
          <w:p w14:paraId="701FBEE7" w14:textId="6B1273C1" w:rsidR="00567194" w:rsidRPr="00EE0017" w:rsidRDefault="00567194" w:rsidP="00567194">
            <w:pPr>
              <w:pStyle w:val="CMMBodycopyAB"/>
            </w:pPr>
            <w:r>
              <w:t>4.</w:t>
            </w:r>
          </w:p>
        </w:tc>
        <w:tc>
          <w:tcPr>
            <w:tcW w:w="2552" w:type="dxa"/>
            <w:vMerge w:val="restart"/>
            <w:shd w:val="clear" w:color="auto" w:fill="auto"/>
          </w:tcPr>
          <w:p w14:paraId="0CEB90CB" w14:textId="1A70F1D4" w:rsidR="00567194" w:rsidRPr="00EE0017" w:rsidRDefault="00567194" w:rsidP="00567194">
            <w:pPr>
              <w:pStyle w:val="CMMBodycopyAB"/>
            </w:pPr>
            <w:r w:rsidRPr="00EE0017">
              <w:t xml:space="preserve">Evaluate </w:t>
            </w:r>
            <w:r>
              <w:t>a Supported P</w:t>
            </w:r>
            <w:r w:rsidRPr="00EE0017">
              <w:t xml:space="preserve">laygroup </w:t>
            </w:r>
            <w:r>
              <w:t xml:space="preserve">program </w:t>
            </w:r>
          </w:p>
        </w:tc>
        <w:tc>
          <w:tcPr>
            <w:tcW w:w="709" w:type="dxa"/>
            <w:shd w:val="clear" w:color="auto" w:fill="auto"/>
          </w:tcPr>
          <w:p w14:paraId="441E6C60" w14:textId="79FA19B8" w:rsidR="00567194" w:rsidRPr="0053337E" w:rsidRDefault="00567194" w:rsidP="00567194">
            <w:pPr>
              <w:pStyle w:val="CMMBodycopyAB"/>
            </w:pPr>
            <w:r>
              <w:t>4</w:t>
            </w:r>
            <w:r w:rsidRPr="0053337E">
              <w:t>.1</w:t>
            </w:r>
          </w:p>
        </w:tc>
        <w:tc>
          <w:tcPr>
            <w:tcW w:w="6356" w:type="dxa"/>
            <w:tcBorders>
              <w:right w:val="nil"/>
            </w:tcBorders>
            <w:shd w:val="clear" w:color="auto" w:fill="auto"/>
          </w:tcPr>
          <w:p w14:paraId="5E30744B" w14:textId="77777777" w:rsidR="00567194" w:rsidRPr="00E72210" w:rsidRDefault="00567194" w:rsidP="00567194">
            <w:pPr>
              <w:pStyle w:val="CMMBodycopyAB"/>
            </w:pPr>
            <w:r w:rsidRPr="00E72210">
              <w:t>Gather and review data to evaluate outcomes, including participation rates and Parent Questionnaire outcome measures</w:t>
            </w:r>
          </w:p>
        </w:tc>
      </w:tr>
      <w:tr w:rsidR="00567194" w:rsidRPr="003B29D2" w14:paraId="30A1EC06" w14:textId="77777777" w:rsidTr="00633523">
        <w:tc>
          <w:tcPr>
            <w:tcW w:w="587" w:type="dxa"/>
            <w:vMerge/>
            <w:shd w:val="clear" w:color="auto" w:fill="auto"/>
            <w:vAlign w:val="center"/>
          </w:tcPr>
          <w:p w14:paraId="670DB31A" w14:textId="77777777" w:rsidR="00567194" w:rsidRPr="00EE0017" w:rsidRDefault="00567194" w:rsidP="00567194">
            <w:pPr>
              <w:pStyle w:val="CMMBodycopyAB"/>
            </w:pPr>
          </w:p>
        </w:tc>
        <w:tc>
          <w:tcPr>
            <w:tcW w:w="2552" w:type="dxa"/>
            <w:vMerge/>
            <w:shd w:val="clear" w:color="auto" w:fill="auto"/>
            <w:vAlign w:val="center"/>
          </w:tcPr>
          <w:p w14:paraId="139CE143" w14:textId="77777777" w:rsidR="00567194" w:rsidRPr="00EE0017" w:rsidRDefault="00567194" w:rsidP="00567194">
            <w:pPr>
              <w:pStyle w:val="CMMBodycopyAB"/>
            </w:pPr>
          </w:p>
        </w:tc>
        <w:tc>
          <w:tcPr>
            <w:tcW w:w="709" w:type="dxa"/>
            <w:shd w:val="clear" w:color="auto" w:fill="auto"/>
            <w:vAlign w:val="center"/>
          </w:tcPr>
          <w:p w14:paraId="047A81A3" w14:textId="78FF3648" w:rsidR="00567194" w:rsidRPr="00EE0017" w:rsidRDefault="00567194" w:rsidP="00567194">
            <w:pPr>
              <w:pStyle w:val="CMMBodycopyAB"/>
            </w:pPr>
            <w:r>
              <w:t>4.2</w:t>
            </w:r>
            <w:r>
              <w:br/>
            </w:r>
          </w:p>
        </w:tc>
        <w:tc>
          <w:tcPr>
            <w:tcW w:w="6356" w:type="dxa"/>
            <w:tcBorders>
              <w:right w:val="nil"/>
            </w:tcBorders>
            <w:shd w:val="clear" w:color="auto" w:fill="auto"/>
          </w:tcPr>
          <w:p w14:paraId="6ACC09D4" w14:textId="77777777" w:rsidR="00567194" w:rsidRPr="003B29D2" w:rsidRDefault="00567194" w:rsidP="00567194">
            <w:pPr>
              <w:pStyle w:val="CMMBodycopyAB"/>
            </w:pPr>
            <w:r w:rsidRPr="003B29D2">
              <w:t xml:space="preserve">Identify </w:t>
            </w:r>
            <w:r w:rsidRPr="00EE0017">
              <w:t>factors</w:t>
            </w:r>
            <w:r>
              <w:t>, both positive and negative,</w:t>
            </w:r>
            <w:r w:rsidRPr="003B29D2">
              <w:t xml:space="preserve"> which impacted on</w:t>
            </w:r>
            <w:r>
              <w:t xml:space="preserve"> the effectiveness of the </w:t>
            </w:r>
            <w:r w:rsidRPr="00DD7D3F">
              <w:t xml:space="preserve">program </w:t>
            </w:r>
          </w:p>
        </w:tc>
      </w:tr>
      <w:tr w:rsidR="00567194" w:rsidRPr="003B29D2" w14:paraId="13F5378E" w14:textId="77777777" w:rsidTr="00191564">
        <w:trPr>
          <w:trHeight w:val="260"/>
        </w:trPr>
        <w:tc>
          <w:tcPr>
            <w:tcW w:w="587" w:type="dxa"/>
            <w:vMerge/>
            <w:shd w:val="clear" w:color="auto" w:fill="auto"/>
            <w:vAlign w:val="center"/>
          </w:tcPr>
          <w:p w14:paraId="4EE86C22" w14:textId="77777777" w:rsidR="00567194" w:rsidRPr="00EE0017" w:rsidRDefault="00567194" w:rsidP="00567194">
            <w:pPr>
              <w:pStyle w:val="CMMBodycopyAB"/>
            </w:pPr>
          </w:p>
        </w:tc>
        <w:tc>
          <w:tcPr>
            <w:tcW w:w="2552" w:type="dxa"/>
            <w:vMerge/>
            <w:shd w:val="clear" w:color="auto" w:fill="auto"/>
            <w:vAlign w:val="center"/>
          </w:tcPr>
          <w:p w14:paraId="458938E8" w14:textId="77777777" w:rsidR="00567194" w:rsidRPr="00EE0017" w:rsidRDefault="00567194" w:rsidP="00567194">
            <w:pPr>
              <w:pStyle w:val="CMMBodycopyAB"/>
            </w:pPr>
          </w:p>
        </w:tc>
        <w:tc>
          <w:tcPr>
            <w:tcW w:w="709" w:type="dxa"/>
            <w:shd w:val="clear" w:color="auto" w:fill="auto"/>
            <w:vAlign w:val="center"/>
          </w:tcPr>
          <w:p w14:paraId="3C58ECFB" w14:textId="08B3399E" w:rsidR="00567194" w:rsidRPr="00EE0017" w:rsidRDefault="00567194" w:rsidP="00567194">
            <w:pPr>
              <w:pStyle w:val="CMMBodycopyAB"/>
            </w:pPr>
            <w:r>
              <w:t>4.3</w:t>
            </w:r>
          </w:p>
        </w:tc>
        <w:tc>
          <w:tcPr>
            <w:tcW w:w="6356" w:type="dxa"/>
            <w:tcBorders>
              <w:right w:val="nil"/>
            </w:tcBorders>
            <w:shd w:val="clear" w:color="auto" w:fill="auto"/>
          </w:tcPr>
          <w:p w14:paraId="3A8824B6" w14:textId="03ACD52C" w:rsidR="00567194" w:rsidRPr="003B29D2" w:rsidRDefault="00567194" w:rsidP="00567194">
            <w:pPr>
              <w:pStyle w:val="CMMBodycopyAB"/>
            </w:pPr>
            <w:r w:rsidRPr="003B29D2">
              <w:t xml:space="preserve">Seek </w:t>
            </w:r>
            <w:r w:rsidRPr="00EE0017">
              <w:t xml:space="preserve">feedback </w:t>
            </w:r>
            <w:r w:rsidRPr="003B29D2">
              <w:t>on the</w:t>
            </w:r>
            <w:r>
              <w:t xml:space="preserve"> program </w:t>
            </w:r>
            <w:r w:rsidRPr="003B29D2">
              <w:t>from parents</w:t>
            </w:r>
          </w:p>
        </w:tc>
      </w:tr>
      <w:tr w:rsidR="00567194" w:rsidRPr="003B29D2" w14:paraId="02378656" w14:textId="77777777" w:rsidTr="00633523">
        <w:tc>
          <w:tcPr>
            <w:tcW w:w="587" w:type="dxa"/>
            <w:vMerge/>
            <w:shd w:val="clear" w:color="auto" w:fill="auto"/>
          </w:tcPr>
          <w:p w14:paraId="41610978" w14:textId="77777777" w:rsidR="00567194" w:rsidRPr="003B29D2" w:rsidRDefault="00567194" w:rsidP="00567194">
            <w:pPr>
              <w:pStyle w:val="CMMBodycopyAB"/>
            </w:pPr>
          </w:p>
        </w:tc>
        <w:tc>
          <w:tcPr>
            <w:tcW w:w="2552" w:type="dxa"/>
            <w:vMerge/>
            <w:shd w:val="clear" w:color="auto" w:fill="auto"/>
          </w:tcPr>
          <w:p w14:paraId="42B513FD" w14:textId="77777777" w:rsidR="00567194" w:rsidRPr="003B29D2" w:rsidRDefault="00567194" w:rsidP="00567194">
            <w:pPr>
              <w:pStyle w:val="CMMBodycopyAB"/>
            </w:pPr>
          </w:p>
        </w:tc>
        <w:tc>
          <w:tcPr>
            <w:tcW w:w="709" w:type="dxa"/>
            <w:shd w:val="clear" w:color="auto" w:fill="auto"/>
          </w:tcPr>
          <w:p w14:paraId="37CCB11E" w14:textId="47ED15AF" w:rsidR="00567194" w:rsidRPr="003B29D2" w:rsidRDefault="00567194" w:rsidP="00567194">
            <w:pPr>
              <w:pStyle w:val="CMMBodycopyAB"/>
            </w:pPr>
            <w:r w:rsidRPr="003B29D2">
              <w:t>3.</w:t>
            </w:r>
            <w:r>
              <w:t>5</w:t>
            </w:r>
          </w:p>
        </w:tc>
        <w:tc>
          <w:tcPr>
            <w:tcW w:w="6356" w:type="dxa"/>
            <w:tcBorders>
              <w:right w:val="nil"/>
            </w:tcBorders>
            <w:shd w:val="clear" w:color="auto" w:fill="auto"/>
          </w:tcPr>
          <w:p w14:paraId="42B3AE6E" w14:textId="1587757F" w:rsidR="00567194" w:rsidRPr="003B29D2" w:rsidRDefault="00567194" w:rsidP="00567194">
            <w:pPr>
              <w:pStyle w:val="CMMBodycopyAB"/>
            </w:pPr>
            <w:r w:rsidRPr="003B29D2">
              <w:t xml:space="preserve">Identify improvements which can be made to </w:t>
            </w:r>
            <w:r>
              <w:t>the program</w:t>
            </w:r>
          </w:p>
        </w:tc>
      </w:tr>
      <w:tr w:rsidR="00567194" w:rsidRPr="003B29D2" w14:paraId="728677D0" w14:textId="77777777" w:rsidTr="00633523">
        <w:trPr>
          <w:trHeight w:val="326"/>
        </w:trPr>
        <w:tc>
          <w:tcPr>
            <w:tcW w:w="10204" w:type="dxa"/>
            <w:gridSpan w:val="4"/>
            <w:tcBorders>
              <w:right w:val="nil"/>
            </w:tcBorders>
            <w:shd w:val="clear" w:color="auto" w:fill="auto"/>
          </w:tcPr>
          <w:p w14:paraId="27293296" w14:textId="77777777" w:rsidR="00567194" w:rsidRPr="00286178" w:rsidRDefault="00567194" w:rsidP="00567194">
            <w:pPr>
              <w:pStyle w:val="BodyText-ARIAL"/>
              <w:spacing w:before="0" w:after="0"/>
              <w:rPr>
                <w:sz w:val="16"/>
                <w:szCs w:val="16"/>
              </w:rPr>
            </w:pPr>
          </w:p>
        </w:tc>
      </w:tr>
      <w:tr w:rsidR="00567194" w:rsidRPr="003B29D2" w14:paraId="00A1FA93" w14:textId="77777777" w:rsidTr="00633523">
        <w:trPr>
          <w:trHeight w:val="326"/>
        </w:trPr>
        <w:tc>
          <w:tcPr>
            <w:tcW w:w="10204" w:type="dxa"/>
            <w:gridSpan w:val="4"/>
            <w:tcBorders>
              <w:right w:val="nil"/>
            </w:tcBorders>
            <w:shd w:val="clear" w:color="auto" w:fill="103D64" w:themeFill="text2"/>
            <w:vAlign w:val="center"/>
          </w:tcPr>
          <w:p w14:paraId="2BAF56CF" w14:textId="77777777" w:rsidR="00567194" w:rsidRPr="00D01A2B" w:rsidRDefault="00567194" w:rsidP="00567194">
            <w:pPr>
              <w:pStyle w:val="CMMBodycopyAB"/>
              <w:rPr>
                <w:b/>
              </w:rPr>
            </w:pPr>
            <w:r w:rsidRPr="00D01A2B">
              <w:rPr>
                <w:b/>
              </w:rPr>
              <w:t>Range of Conditions</w:t>
            </w:r>
          </w:p>
        </w:tc>
      </w:tr>
      <w:tr w:rsidR="00451C29" w:rsidRPr="003B29D2" w14:paraId="0636A5C3" w14:textId="77777777" w:rsidTr="00633523">
        <w:trPr>
          <w:trHeight w:val="326"/>
        </w:trPr>
        <w:tc>
          <w:tcPr>
            <w:tcW w:w="10204" w:type="dxa"/>
            <w:gridSpan w:val="4"/>
            <w:tcBorders>
              <w:right w:val="nil"/>
            </w:tcBorders>
            <w:shd w:val="clear" w:color="auto" w:fill="auto"/>
            <w:vAlign w:val="center"/>
          </w:tcPr>
          <w:p w14:paraId="3FC1BB2E" w14:textId="272679B8" w:rsidR="00451C29" w:rsidRDefault="00451C29" w:rsidP="00567194">
            <w:pPr>
              <w:pStyle w:val="CMMBodycopyAB"/>
            </w:pPr>
            <w:r>
              <w:t xml:space="preserve">The use of ‘parent/s’ within this unit may refer to parent/s, guardian/s, </w:t>
            </w:r>
            <w:r w:rsidRPr="00F17900">
              <w:t>grandparent</w:t>
            </w:r>
            <w:r>
              <w:t>/</w:t>
            </w:r>
            <w:r w:rsidRPr="00F17900">
              <w:t xml:space="preserve">s </w:t>
            </w:r>
            <w:r w:rsidRPr="006245FC">
              <w:rPr>
                <w:color w:val="000000"/>
                <w:bdr w:val="none" w:sz="0" w:space="0" w:color="auto" w:frame="1"/>
                <w:shd w:val="clear" w:color="auto" w:fill="FFFFFF"/>
                <w:lang w:eastAsia="en-AU"/>
              </w:rPr>
              <w:t>or others in a primary carer role, </w:t>
            </w:r>
            <w:r>
              <w:t>a</w:t>
            </w:r>
            <w:r w:rsidRPr="00DE52D8">
              <w:t>s defined in the</w:t>
            </w:r>
            <w:r w:rsidRPr="00C76C41">
              <w:rPr>
                <w:i/>
              </w:rPr>
              <w:t xml:space="preserve"> Supported Playgroups Policy and Funding Guidelines</w:t>
            </w:r>
            <w:r w:rsidRPr="00DE52D8">
              <w:t>.</w:t>
            </w:r>
          </w:p>
        </w:tc>
      </w:tr>
      <w:tr w:rsidR="00451C29" w:rsidRPr="003B29D2" w14:paraId="38C4DE80" w14:textId="77777777" w:rsidTr="00633523">
        <w:trPr>
          <w:trHeight w:val="326"/>
        </w:trPr>
        <w:tc>
          <w:tcPr>
            <w:tcW w:w="10204" w:type="dxa"/>
            <w:gridSpan w:val="4"/>
            <w:tcBorders>
              <w:right w:val="nil"/>
            </w:tcBorders>
            <w:shd w:val="clear" w:color="auto" w:fill="auto"/>
            <w:vAlign w:val="center"/>
          </w:tcPr>
          <w:p w14:paraId="28720209" w14:textId="75AE2023" w:rsidR="00451C29" w:rsidRDefault="00451C29" w:rsidP="00567194">
            <w:pPr>
              <w:pStyle w:val="CMMBodycopyAB"/>
            </w:pPr>
            <w:r w:rsidRPr="00BD213C">
              <w:t>A Supported Playgroup program may be delivered in a range of settings, including a playgroup setting for group sessions or in the parent’s home for one-on-one parent coaching, as o</w:t>
            </w:r>
            <w:r>
              <w:t xml:space="preserve">utlined </w:t>
            </w:r>
            <w:r w:rsidRPr="00574E28">
              <w:t xml:space="preserve">in the </w:t>
            </w:r>
            <w:r w:rsidRPr="005842D8">
              <w:rPr>
                <w:i/>
              </w:rPr>
              <w:t>Supported Playgroups Policy and Funding Guidelines.</w:t>
            </w:r>
          </w:p>
        </w:tc>
      </w:tr>
      <w:tr w:rsidR="00567194" w:rsidRPr="003B29D2" w14:paraId="7A258AFC" w14:textId="77777777" w:rsidTr="00633523">
        <w:trPr>
          <w:trHeight w:val="326"/>
        </w:trPr>
        <w:tc>
          <w:tcPr>
            <w:tcW w:w="10204" w:type="dxa"/>
            <w:gridSpan w:val="4"/>
            <w:tcBorders>
              <w:right w:val="nil"/>
            </w:tcBorders>
            <w:shd w:val="clear" w:color="auto" w:fill="auto"/>
            <w:vAlign w:val="center"/>
          </w:tcPr>
          <w:p w14:paraId="0054B8BF" w14:textId="77777777" w:rsidR="00451C29" w:rsidRPr="00067E00" w:rsidRDefault="00451C29" w:rsidP="00451C29">
            <w:pPr>
              <w:pStyle w:val="CMMBodycopyAB"/>
              <w:rPr>
                <w:szCs w:val="22"/>
                <w:lang w:val="en-AU"/>
              </w:rPr>
            </w:pPr>
            <w:r w:rsidRPr="00067E00">
              <w:rPr>
                <w:szCs w:val="22"/>
                <w:lang w:val="en-AU"/>
              </w:rPr>
              <w:t xml:space="preserve">Facilitators of Victorian Government funded Supported Playgroups are required to deliver </w:t>
            </w:r>
            <w:r w:rsidRPr="00067E00">
              <w:rPr>
                <w:i/>
                <w:iCs/>
                <w:szCs w:val="22"/>
                <w:lang w:val="en-AU"/>
              </w:rPr>
              <w:t>smalltalk</w:t>
            </w:r>
            <w:r w:rsidRPr="00067E00">
              <w:rPr>
                <w:szCs w:val="22"/>
                <w:lang w:val="en-AU"/>
              </w:rPr>
              <w:t xml:space="preserve"> to all participating families in accordance with program goals and guidelines.</w:t>
            </w:r>
          </w:p>
          <w:p w14:paraId="4D401FB3" w14:textId="77777777" w:rsidR="00451C29" w:rsidRPr="00067E00" w:rsidRDefault="00451C29" w:rsidP="00451C29">
            <w:pPr>
              <w:pStyle w:val="CMMBodycopyAB"/>
              <w:rPr>
                <w:szCs w:val="22"/>
                <w:lang w:val="en-AU"/>
              </w:rPr>
            </w:pPr>
            <w:r w:rsidRPr="00067E00">
              <w:rPr>
                <w:i/>
                <w:iCs/>
                <w:szCs w:val="22"/>
                <w:lang w:val="en-AU"/>
              </w:rPr>
              <w:t>smalltalk</w:t>
            </w:r>
            <w:r w:rsidRPr="00067E00">
              <w:rPr>
                <w:szCs w:val="22"/>
                <w:lang w:val="en-AU"/>
              </w:rPr>
              <w:t xml:space="preserve"> is composed of five domains, or elements, that together are delivered to parents through the activities associated with a playgroup and through parent coaching in families’ homes. </w:t>
            </w:r>
          </w:p>
          <w:p w14:paraId="300CE53B" w14:textId="77777777" w:rsidR="00451C29" w:rsidRPr="00067E00" w:rsidRDefault="00451C29" w:rsidP="00451C29">
            <w:pPr>
              <w:pStyle w:val="CMMBodycopyAB"/>
              <w:spacing w:after="60"/>
              <w:rPr>
                <w:szCs w:val="22"/>
                <w:lang w:val="en-AU"/>
              </w:rPr>
            </w:pPr>
            <w:r w:rsidRPr="00067E00">
              <w:rPr>
                <w:szCs w:val="22"/>
                <w:lang w:val="en-AU"/>
              </w:rPr>
              <w:t>These domains are:</w:t>
            </w:r>
          </w:p>
          <w:p w14:paraId="79C2CA11"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Quality everyday interactions</w:t>
            </w:r>
          </w:p>
          <w:p w14:paraId="40CEF2E0"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Stimulating environment</w:t>
            </w:r>
          </w:p>
          <w:p w14:paraId="5E484939"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Parent self-care</w:t>
            </w:r>
          </w:p>
          <w:p w14:paraId="162E0559" w14:textId="77777777" w:rsidR="00451C29" w:rsidRPr="00067E00" w:rsidRDefault="00451C29" w:rsidP="00451C29">
            <w:pPr>
              <w:pStyle w:val="CMMBodycopyAB"/>
              <w:numPr>
                <w:ilvl w:val="0"/>
                <w:numId w:val="31"/>
              </w:numPr>
              <w:spacing w:before="60" w:after="60"/>
              <w:ind w:left="714" w:hanging="357"/>
              <w:rPr>
                <w:szCs w:val="22"/>
                <w:lang w:val="en-AU"/>
              </w:rPr>
            </w:pPr>
            <w:r w:rsidRPr="00067E00">
              <w:rPr>
                <w:szCs w:val="22"/>
                <w:lang w:val="en-AU"/>
              </w:rPr>
              <w:t>Parenting confidence</w:t>
            </w:r>
          </w:p>
          <w:p w14:paraId="3A7D7606" w14:textId="7E8FE18C" w:rsidR="00567194" w:rsidRPr="003B29D2" w:rsidRDefault="00451C29" w:rsidP="00451C29">
            <w:pPr>
              <w:pStyle w:val="CMMBodycopyAB"/>
              <w:numPr>
                <w:ilvl w:val="0"/>
                <w:numId w:val="31"/>
              </w:numPr>
              <w:spacing w:before="60"/>
              <w:ind w:left="714" w:hanging="357"/>
            </w:pPr>
            <w:r w:rsidRPr="00067E00">
              <w:rPr>
                <w:szCs w:val="22"/>
                <w:lang w:val="en-AU"/>
              </w:rPr>
              <w:t>Community and service connections</w:t>
            </w:r>
          </w:p>
        </w:tc>
      </w:tr>
      <w:tr w:rsidR="00567194" w:rsidRPr="003B29D2" w14:paraId="17E53F93" w14:textId="77777777" w:rsidTr="00633523">
        <w:trPr>
          <w:trHeight w:val="326"/>
        </w:trPr>
        <w:tc>
          <w:tcPr>
            <w:tcW w:w="10204" w:type="dxa"/>
            <w:gridSpan w:val="4"/>
            <w:tcBorders>
              <w:right w:val="nil"/>
            </w:tcBorders>
            <w:shd w:val="clear" w:color="auto" w:fill="103D64" w:themeFill="text2"/>
          </w:tcPr>
          <w:p w14:paraId="0D51D857" w14:textId="77777777" w:rsidR="00567194" w:rsidRPr="00D01A2B" w:rsidRDefault="00567194" w:rsidP="00567194">
            <w:pPr>
              <w:pStyle w:val="CMMBodycopyAB"/>
              <w:rPr>
                <w:b/>
              </w:rPr>
            </w:pPr>
            <w:r w:rsidRPr="00D01A2B">
              <w:rPr>
                <w:b/>
              </w:rPr>
              <w:t>Foundation Skills</w:t>
            </w:r>
          </w:p>
        </w:tc>
      </w:tr>
      <w:tr w:rsidR="00567194" w:rsidRPr="003B29D2" w14:paraId="2328A40F" w14:textId="77777777" w:rsidTr="00633523">
        <w:tc>
          <w:tcPr>
            <w:tcW w:w="10204" w:type="dxa"/>
            <w:gridSpan w:val="4"/>
            <w:tcBorders>
              <w:right w:val="nil"/>
            </w:tcBorders>
            <w:shd w:val="clear" w:color="auto" w:fill="auto"/>
            <w:vAlign w:val="center"/>
          </w:tcPr>
          <w:p w14:paraId="50C4A632" w14:textId="77777777" w:rsidR="00567194" w:rsidRPr="005562F4" w:rsidRDefault="00567194" w:rsidP="00567194">
            <w:pPr>
              <w:pStyle w:val="CMMBodycopyAB"/>
            </w:pPr>
            <w:r w:rsidRPr="005562F4">
              <w:lastRenderedPageBreak/>
              <w:t>This section describes those language, literacy, numeracy and employment skills that are essential to performance but not explicit in the performance criteria.</w:t>
            </w:r>
          </w:p>
        </w:tc>
      </w:tr>
      <w:tr w:rsidR="00567194" w:rsidRPr="003B29D2" w14:paraId="50BC1C59" w14:textId="77777777" w:rsidTr="00633523">
        <w:tc>
          <w:tcPr>
            <w:tcW w:w="3139" w:type="dxa"/>
            <w:gridSpan w:val="2"/>
            <w:shd w:val="clear" w:color="auto" w:fill="DBDCDE" w:themeFill="text1" w:themeFillTint="33"/>
          </w:tcPr>
          <w:p w14:paraId="692A8965" w14:textId="77777777" w:rsidR="00567194" w:rsidRPr="00D01A2B" w:rsidRDefault="00567194" w:rsidP="00567194">
            <w:pPr>
              <w:pStyle w:val="CMMBodycopyAB"/>
              <w:rPr>
                <w:b/>
              </w:rPr>
            </w:pPr>
            <w:r w:rsidRPr="00D01A2B">
              <w:rPr>
                <w:b/>
              </w:rPr>
              <w:t>Skill</w:t>
            </w:r>
          </w:p>
        </w:tc>
        <w:tc>
          <w:tcPr>
            <w:tcW w:w="7065" w:type="dxa"/>
            <w:gridSpan w:val="2"/>
            <w:tcBorders>
              <w:right w:val="nil"/>
            </w:tcBorders>
            <w:shd w:val="clear" w:color="auto" w:fill="DBDCDE" w:themeFill="text1" w:themeFillTint="33"/>
          </w:tcPr>
          <w:p w14:paraId="1FE5DF81" w14:textId="77777777" w:rsidR="00567194" w:rsidRPr="00D01A2B" w:rsidRDefault="00567194" w:rsidP="00567194">
            <w:pPr>
              <w:pStyle w:val="CMMBodycopyAB"/>
              <w:rPr>
                <w:b/>
              </w:rPr>
            </w:pPr>
            <w:r w:rsidRPr="00D01A2B">
              <w:rPr>
                <w:b/>
              </w:rPr>
              <w:t>Description</w:t>
            </w:r>
          </w:p>
        </w:tc>
      </w:tr>
      <w:tr w:rsidR="00567194" w:rsidRPr="003B29D2" w14:paraId="2C158A54" w14:textId="77777777" w:rsidTr="00633523">
        <w:tc>
          <w:tcPr>
            <w:tcW w:w="3139" w:type="dxa"/>
            <w:gridSpan w:val="2"/>
            <w:shd w:val="clear" w:color="auto" w:fill="auto"/>
          </w:tcPr>
          <w:p w14:paraId="5B985CEB" w14:textId="77777777" w:rsidR="00567194" w:rsidRPr="00E169D4" w:rsidRDefault="00567194" w:rsidP="00567194">
            <w:pPr>
              <w:pStyle w:val="CMMBodycopyAB"/>
              <w:rPr>
                <w:b/>
              </w:rPr>
            </w:pPr>
            <w:r w:rsidRPr="00A57705">
              <w:t>Reading skills to:</w:t>
            </w:r>
          </w:p>
        </w:tc>
        <w:tc>
          <w:tcPr>
            <w:tcW w:w="7065" w:type="dxa"/>
            <w:gridSpan w:val="2"/>
            <w:tcBorders>
              <w:right w:val="nil"/>
            </w:tcBorders>
            <w:shd w:val="clear" w:color="auto" w:fill="auto"/>
          </w:tcPr>
          <w:p w14:paraId="7F31945C" w14:textId="590FF9CF" w:rsidR="00567194" w:rsidRPr="00D01A2B" w:rsidRDefault="00567194" w:rsidP="00567194">
            <w:pPr>
              <w:pStyle w:val="bullet"/>
              <w:keepNext/>
              <w:numPr>
                <w:ilvl w:val="0"/>
                <w:numId w:val="21"/>
              </w:numPr>
              <w:ind w:left="343"/>
            </w:pPr>
            <w:r>
              <w:t xml:space="preserve">interpret a range of written information including (but not limited to) program guidelines, organisational policies and procedures, information related to the </w:t>
            </w:r>
            <w:r w:rsidRPr="00071C7A">
              <w:t>parent</w:t>
            </w:r>
            <w:r>
              <w:t>/</w:t>
            </w:r>
            <w:r w:rsidRPr="00071C7A">
              <w:t>s and children</w:t>
            </w:r>
          </w:p>
        </w:tc>
      </w:tr>
      <w:tr w:rsidR="00567194" w:rsidRPr="003B29D2" w14:paraId="2D8F9A4B" w14:textId="77777777" w:rsidTr="00633523">
        <w:tc>
          <w:tcPr>
            <w:tcW w:w="3139" w:type="dxa"/>
            <w:gridSpan w:val="2"/>
            <w:shd w:val="clear" w:color="auto" w:fill="auto"/>
          </w:tcPr>
          <w:p w14:paraId="51688A90" w14:textId="77777777" w:rsidR="00567194" w:rsidRPr="00E169D4" w:rsidRDefault="00567194" w:rsidP="00567194">
            <w:pPr>
              <w:pStyle w:val="CMMBodycopyAB"/>
              <w:rPr>
                <w:b/>
              </w:rPr>
            </w:pPr>
            <w:r w:rsidRPr="00A57705">
              <w:t>Writing skills to:</w:t>
            </w:r>
          </w:p>
        </w:tc>
        <w:tc>
          <w:tcPr>
            <w:tcW w:w="7065" w:type="dxa"/>
            <w:gridSpan w:val="2"/>
            <w:tcBorders>
              <w:right w:val="nil"/>
            </w:tcBorders>
            <w:shd w:val="clear" w:color="auto" w:fill="auto"/>
          </w:tcPr>
          <w:p w14:paraId="32988C2E" w14:textId="77777777" w:rsidR="00567194" w:rsidRPr="00D01A2B" w:rsidRDefault="00567194" w:rsidP="00567194">
            <w:pPr>
              <w:pStyle w:val="bullet"/>
              <w:keepNext/>
              <w:numPr>
                <w:ilvl w:val="0"/>
                <w:numId w:val="21"/>
              </w:numPr>
              <w:ind w:left="343"/>
            </w:pPr>
            <w:r w:rsidRPr="00D01A2B">
              <w:t>accurately</w:t>
            </w:r>
            <w:r w:rsidRPr="00E30F14">
              <w:t xml:space="preserve"> record information</w:t>
            </w:r>
          </w:p>
          <w:p w14:paraId="2146A0B2" w14:textId="77777777" w:rsidR="00567194" w:rsidRPr="00D01A2B" w:rsidRDefault="00567194" w:rsidP="00567194">
            <w:pPr>
              <w:pStyle w:val="bullet"/>
              <w:keepNext/>
              <w:numPr>
                <w:ilvl w:val="0"/>
                <w:numId w:val="21"/>
              </w:numPr>
              <w:ind w:left="343"/>
            </w:pPr>
            <w:r w:rsidRPr="00D01A2B">
              <w:t>complete reports, forms and/or workplace documentation according to organizational requirements</w:t>
            </w:r>
          </w:p>
        </w:tc>
      </w:tr>
      <w:tr w:rsidR="00567194" w:rsidRPr="003B29D2" w14:paraId="16E13943" w14:textId="77777777" w:rsidTr="00633523">
        <w:tc>
          <w:tcPr>
            <w:tcW w:w="3139" w:type="dxa"/>
            <w:gridSpan w:val="2"/>
            <w:shd w:val="clear" w:color="auto" w:fill="auto"/>
          </w:tcPr>
          <w:p w14:paraId="791EE99D" w14:textId="77777777" w:rsidR="00567194" w:rsidRPr="00E169D4" w:rsidRDefault="00567194" w:rsidP="00567194">
            <w:pPr>
              <w:pStyle w:val="CMMBodycopyAB"/>
              <w:rPr>
                <w:b/>
              </w:rPr>
            </w:pPr>
            <w:r w:rsidRPr="00A57705">
              <w:t>Oral communication skills to:</w:t>
            </w:r>
          </w:p>
        </w:tc>
        <w:tc>
          <w:tcPr>
            <w:tcW w:w="7065" w:type="dxa"/>
            <w:gridSpan w:val="2"/>
            <w:tcBorders>
              <w:right w:val="nil"/>
            </w:tcBorders>
            <w:shd w:val="clear" w:color="auto" w:fill="auto"/>
          </w:tcPr>
          <w:p w14:paraId="31F518FB" w14:textId="377523C9" w:rsidR="00567194" w:rsidRDefault="00567194" w:rsidP="00567194">
            <w:pPr>
              <w:pStyle w:val="bullet"/>
              <w:keepNext/>
              <w:numPr>
                <w:ilvl w:val="0"/>
                <w:numId w:val="21"/>
              </w:numPr>
              <w:ind w:left="343"/>
            </w:pPr>
            <w:r>
              <w:t>u</w:t>
            </w:r>
            <w:r w:rsidRPr="008E5C49">
              <w:t>se culturally sensitive and respectful approaches</w:t>
            </w:r>
            <w:r>
              <w:t xml:space="preserve"> to in</w:t>
            </w:r>
            <w:r w:rsidRPr="007759EF">
              <w:t xml:space="preserve">teract and engage with parents in order to build </w:t>
            </w:r>
            <w:r>
              <w:t xml:space="preserve">trust and </w:t>
            </w:r>
            <w:r w:rsidRPr="007759EF">
              <w:t>rapport</w:t>
            </w:r>
            <w:r w:rsidRPr="00D03EB3">
              <w:t xml:space="preserve"> </w:t>
            </w:r>
            <w:r>
              <w:t>and support inclusion</w:t>
            </w:r>
          </w:p>
          <w:p w14:paraId="22CC3339" w14:textId="77777777" w:rsidR="00567194" w:rsidRPr="007759EF" w:rsidRDefault="00567194" w:rsidP="00567194">
            <w:pPr>
              <w:pStyle w:val="bullet"/>
              <w:keepNext/>
              <w:numPr>
                <w:ilvl w:val="0"/>
                <w:numId w:val="21"/>
              </w:numPr>
              <w:ind w:left="343"/>
            </w:pPr>
            <w:r w:rsidRPr="007759EF">
              <w:t>ask open and closed questions and actively listen to seek information and confirm understanding</w:t>
            </w:r>
          </w:p>
          <w:p w14:paraId="0ED5C39D" w14:textId="77777777" w:rsidR="00567194" w:rsidRDefault="00567194" w:rsidP="00567194">
            <w:pPr>
              <w:pStyle w:val="bullet"/>
              <w:keepNext/>
              <w:numPr>
                <w:ilvl w:val="0"/>
                <w:numId w:val="21"/>
              </w:numPr>
              <w:ind w:left="343"/>
            </w:pPr>
            <w:r w:rsidRPr="008E5C49">
              <w:t>convey information regarding playgroup processes</w:t>
            </w:r>
            <w:r>
              <w:t>,</w:t>
            </w:r>
            <w:r w:rsidRPr="008E5C49">
              <w:t xml:space="preserve"> parent-child relationships</w:t>
            </w:r>
            <w:r>
              <w:t>,</w:t>
            </w:r>
            <w:r w:rsidRPr="008E5C49">
              <w:t xml:space="preserve"> </w:t>
            </w:r>
            <w:r w:rsidRPr="00D03EB3">
              <w:t xml:space="preserve">child development and suitable activities </w:t>
            </w:r>
          </w:p>
          <w:p w14:paraId="39BE1076" w14:textId="77777777" w:rsidR="00567194" w:rsidRPr="00797F98" w:rsidRDefault="00567194" w:rsidP="00567194">
            <w:pPr>
              <w:pStyle w:val="bullet"/>
              <w:keepNext/>
              <w:numPr>
                <w:ilvl w:val="0"/>
                <w:numId w:val="21"/>
              </w:numPr>
              <w:ind w:left="343"/>
            </w:pPr>
            <w:r>
              <w:t>i</w:t>
            </w:r>
            <w:r w:rsidRPr="008E5C49">
              <w:t>nteract effectively with children</w:t>
            </w:r>
          </w:p>
          <w:p w14:paraId="4B8A6212" w14:textId="77777777" w:rsidR="00567194" w:rsidRPr="00D01A2B" w:rsidRDefault="00567194" w:rsidP="00567194">
            <w:pPr>
              <w:pStyle w:val="bullet"/>
              <w:keepNext/>
              <w:numPr>
                <w:ilvl w:val="0"/>
                <w:numId w:val="21"/>
              </w:numPr>
              <w:ind w:left="343"/>
            </w:pPr>
            <w:r w:rsidRPr="008E5C49">
              <w:t xml:space="preserve">create and maintain an environment conducive to promoting positive group dynamics </w:t>
            </w:r>
          </w:p>
        </w:tc>
      </w:tr>
      <w:tr w:rsidR="00567194" w:rsidRPr="003B29D2" w14:paraId="7F89ABDF" w14:textId="77777777" w:rsidTr="00633523">
        <w:tc>
          <w:tcPr>
            <w:tcW w:w="3139" w:type="dxa"/>
            <w:gridSpan w:val="2"/>
            <w:shd w:val="clear" w:color="auto" w:fill="auto"/>
          </w:tcPr>
          <w:p w14:paraId="595E8852" w14:textId="77777777" w:rsidR="00567194" w:rsidRPr="00E169D4" w:rsidRDefault="00567194" w:rsidP="00567194">
            <w:pPr>
              <w:pStyle w:val="CMMBodycopyAB"/>
              <w:rPr>
                <w:b/>
              </w:rPr>
            </w:pPr>
            <w:r w:rsidRPr="00E71307">
              <w:t>Teamwork skills to:</w:t>
            </w:r>
          </w:p>
        </w:tc>
        <w:tc>
          <w:tcPr>
            <w:tcW w:w="7065" w:type="dxa"/>
            <w:gridSpan w:val="2"/>
            <w:tcBorders>
              <w:right w:val="nil"/>
            </w:tcBorders>
            <w:shd w:val="clear" w:color="auto" w:fill="auto"/>
          </w:tcPr>
          <w:p w14:paraId="1AA0887C" w14:textId="77777777" w:rsidR="00567194" w:rsidRDefault="00567194" w:rsidP="00567194">
            <w:pPr>
              <w:pStyle w:val="bullet"/>
              <w:keepNext/>
              <w:numPr>
                <w:ilvl w:val="0"/>
                <w:numId w:val="21"/>
              </w:numPr>
              <w:ind w:left="343"/>
            </w:pPr>
            <w:r w:rsidRPr="00D01A2B">
              <w:t>establish and build</w:t>
            </w:r>
            <w:r w:rsidRPr="00685FB7">
              <w:t xml:space="preserve"> </w:t>
            </w:r>
            <w:r w:rsidRPr="00D01A2B">
              <w:t xml:space="preserve">effective </w:t>
            </w:r>
            <w:r w:rsidRPr="00685FB7">
              <w:t>working relationships</w:t>
            </w:r>
            <w:r w:rsidRPr="00E71307">
              <w:t xml:space="preserve"> </w:t>
            </w:r>
          </w:p>
          <w:p w14:paraId="1BA0B698" w14:textId="77777777" w:rsidR="00567194" w:rsidRPr="00D01A2B" w:rsidRDefault="00567194" w:rsidP="00567194">
            <w:pPr>
              <w:pStyle w:val="bullet"/>
              <w:keepNext/>
              <w:numPr>
                <w:ilvl w:val="0"/>
                <w:numId w:val="21"/>
              </w:numPr>
              <w:ind w:left="343"/>
            </w:pPr>
            <w:r w:rsidRPr="00E71307">
              <w:t>share information to provide support in line with organisational and program requirements</w:t>
            </w:r>
          </w:p>
        </w:tc>
      </w:tr>
      <w:tr w:rsidR="00567194" w:rsidRPr="003B29D2" w14:paraId="38BDC843" w14:textId="77777777" w:rsidTr="00633523">
        <w:tc>
          <w:tcPr>
            <w:tcW w:w="3139" w:type="dxa"/>
            <w:gridSpan w:val="2"/>
            <w:shd w:val="clear" w:color="auto" w:fill="auto"/>
          </w:tcPr>
          <w:p w14:paraId="5F93953A" w14:textId="77777777" w:rsidR="00567194" w:rsidRPr="00E169D4" w:rsidRDefault="00567194" w:rsidP="00567194">
            <w:pPr>
              <w:pStyle w:val="CMMBodycopyAB"/>
              <w:rPr>
                <w:b/>
              </w:rPr>
            </w:pPr>
            <w:r w:rsidRPr="00A57705">
              <w:t>Planning and organising skills to:</w:t>
            </w:r>
          </w:p>
        </w:tc>
        <w:tc>
          <w:tcPr>
            <w:tcW w:w="7065" w:type="dxa"/>
            <w:gridSpan w:val="2"/>
            <w:tcBorders>
              <w:right w:val="nil"/>
            </w:tcBorders>
            <w:shd w:val="clear" w:color="auto" w:fill="auto"/>
          </w:tcPr>
          <w:p w14:paraId="3BD0BECB" w14:textId="77777777" w:rsidR="00567194" w:rsidRDefault="00567194" w:rsidP="00567194">
            <w:pPr>
              <w:pStyle w:val="bullet"/>
              <w:keepNext/>
              <w:numPr>
                <w:ilvl w:val="0"/>
                <w:numId w:val="21"/>
              </w:numPr>
              <w:ind w:left="343"/>
            </w:pPr>
            <w:r>
              <w:t xml:space="preserve">plan a program and </w:t>
            </w:r>
            <w:r w:rsidRPr="00C437B1">
              <w:t>structure a session to promote positive parent-child interaction</w:t>
            </w:r>
            <w:r>
              <w:t xml:space="preserve"> and positive parent-parent interaction</w:t>
            </w:r>
          </w:p>
          <w:p w14:paraId="52343ABA" w14:textId="77777777" w:rsidR="00567194" w:rsidRPr="00D01A2B" w:rsidRDefault="00567194" w:rsidP="00567194">
            <w:pPr>
              <w:pStyle w:val="bullet"/>
              <w:keepNext/>
              <w:numPr>
                <w:ilvl w:val="0"/>
                <w:numId w:val="21"/>
              </w:numPr>
              <w:ind w:left="343"/>
            </w:pPr>
            <w:r w:rsidRPr="001C411E">
              <w:t>coordinate resources and equipment necessary</w:t>
            </w:r>
            <w:r>
              <w:t xml:space="preserve"> to facilitate Supported Playgroup sessions</w:t>
            </w:r>
          </w:p>
        </w:tc>
      </w:tr>
      <w:tr w:rsidR="00567194" w:rsidRPr="003B29D2" w14:paraId="41D21423" w14:textId="77777777" w:rsidTr="00633523">
        <w:tc>
          <w:tcPr>
            <w:tcW w:w="3139" w:type="dxa"/>
            <w:gridSpan w:val="2"/>
            <w:shd w:val="clear" w:color="auto" w:fill="auto"/>
          </w:tcPr>
          <w:p w14:paraId="63B8923F" w14:textId="77777777" w:rsidR="00567194" w:rsidRPr="00E169D4" w:rsidRDefault="00567194" w:rsidP="00567194">
            <w:pPr>
              <w:pStyle w:val="CMMBodycopyAB"/>
              <w:rPr>
                <w:b/>
              </w:rPr>
            </w:pPr>
            <w:r w:rsidRPr="00EA200A">
              <w:t>Digital literacy skills to:</w:t>
            </w:r>
          </w:p>
        </w:tc>
        <w:tc>
          <w:tcPr>
            <w:tcW w:w="7065" w:type="dxa"/>
            <w:gridSpan w:val="2"/>
            <w:tcBorders>
              <w:right w:val="nil"/>
            </w:tcBorders>
            <w:shd w:val="clear" w:color="auto" w:fill="auto"/>
          </w:tcPr>
          <w:p w14:paraId="3ACF67E8" w14:textId="77777777" w:rsidR="00567194" w:rsidRPr="00D01A2B" w:rsidRDefault="00567194" w:rsidP="00567194">
            <w:pPr>
              <w:pStyle w:val="bullet"/>
              <w:keepNext/>
              <w:numPr>
                <w:ilvl w:val="0"/>
                <w:numId w:val="21"/>
              </w:numPr>
              <w:ind w:left="343"/>
            </w:pPr>
            <w:r w:rsidRPr="00EA200A">
              <w:t>use digital technologies and systems to complete relevant workplace tasks</w:t>
            </w:r>
          </w:p>
        </w:tc>
      </w:tr>
      <w:tr w:rsidR="00567194" w:rsidRPr="003B29D2" w14:paraId="50096724" w14:textId="77777777" w:rsidTr="00633523">
        <w:tc>
          <w:tcPr>
            <w:tcW w:w="10204" w:type="dxa"/>
            <w:gridSpan w:val="4"/>
            <w:shd w:val="clear" w:color="auto" w:fill="auto"/>
          </w:tcPr>
          <w:p w14:paraId="335B48EC" w14:textId="77777777" w:rsidR="00567194" w:rsidRPr="0019065A" w:rsidRDefault="00567194" w:rsidP="00567194">
            <w:pPr>
              <w:pStyle w:val="CMMBodycopyAB"/>
              <w:spacing w:before="0" w:after="0"/>
            </w:pPr>
          </w:p>
        </w:tc>
      </w:tr>
      <w:tr w:rsidR="00567194" w:rsidRPr="003B29D2" w14:paraId="59E101EB" w14:textId="77777777" w:rsidTr="00633523">
        <w:trPr>
          <w:trHeight w:val="326"/>
        </w:trPr>
        <w:tc>
          <w:tcPr>
            <w:tcW w:w="3139" w:type="dxa"/>
            <w:gridSpan w:val="2"/>
            <w:shd w:val="clear" w:color="auto" w:fill="auto"/>
          </w:tcPr>
          <w:p w14:paraId="13C6AF04" w14:textId="77777777" w:rsidR="00567194" w:rsidRPr="00D01A2B" w:rsidRDefault="00567194" w:rsidP="00567194">
            <w:pPr>
              <w:pStyle w:val="CMMBodycopyAB"/>
              <w:rPr>
                <w:b/>
              </w:rPr>
            </w:pPr>
            <w:r w:rsidRPr="00D01A2B">
              <w:rPr>
                <w:b/>
              </w:rPr>
              <w:t>Unit Mapping Information</w:t>
            </w:r>
          </w:p>
        </w:tc>
        <w:tc>
          <w:tcPr>
            <w:tcW w:w="7065" w:type="dxa"/>
            <w:gridSpan w:val="2"/>
            <w:tcBorders>
              <w:right w:val="nil"/>
            </w:tcBorders>
            <w:shd w:val="clear" w:color="auto" w:fill="auto"/>
            <w:vAlign w:val="center"/>
          </w:tcPr>
          <w:tbl>
            <w:tblPr>
              <w:tblStyle w:val="TableGrid"/>
              <w:tblW w:w="4932" w:type="pct"/>
              <w:tblLayout w:type="fixed"/>
              <w:tblLook w:val="04A0" w:firstRow="1" w:lastRow="0" w:firstColumn="1" w:lastColumn="0" w:noHBand="0" w:noVBand="1"/>
            </w:tblPr>
            <w:tblGrid>
              <w:gridCol w:w="2248"/>
              <w:gridCol w:w="2248"/>
              <w:gridCol w:w="2250"/>
            </w:tblGrid>
            <w:tr w:rsidR="00567194" w:rsidRPr="00D971BC" w:rsidDel="009030EE" w14:paraId="317BC9A5"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34E540" w14:textId="77777777" w:rsidR="00567194" w:rsidRPr="00D01A2B" w:rsidRDefault="00567194" w:rsidP="00567194">
                  <w:pPr>
                    <w:pStyle w:val="CMMBodycopyAB"/>
                    <w:rPr>
                      <w:b/>
                    </w:rPr>
                  </w:pPr>
                  <w:r w:rsidRPr="00D01A2B">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B95F4" w14:textId="77777777" w:rsidR="00567194" w:rsidRPr="00D01A2B" w:rsidRDefault="00567194" w:rsidP="00567194">
                  <w:pPr>
                    <w:pStyle w:val="CMMBodycopyAB"/>
                    <w:rPr>
                      <w:b/>
                    </w:rPr>
                  </w:pPr>
                  <w:r w:rsidRPr="00D01A2B">
                    <w:rPr>
                      <w:b/>
                    </w:rPr>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C472FA" w14:textId="77777777" w:rsidR="00567194" w:rsidRPr="00D01A2B" w:rsidDel="009030EE" w:rsidRDefault="00567194" w:rsidP="00567194">
                  <w:pPr>
                    <w:pStyle w:val="CMMBodycopyAB"/>
                    <w:rPr>
                      <w:b/>
                      <w:lang w:val="en-AU"/>
                    </w:rPr>
                  </w:pPr>
                  <w:r w:rsidRPr="00D01A2B">
                    <w:rPr>
                      <w:b/>
                      <w:lang w:val="en-AU"/>
                    </w:rPr>
                    <w:t>Comments</w:t>
                  </w:r>
                </w:p>
              </w:tc>
            </w:tr>
            <w:tr w:rsidR="00567194" w:rsidRPr="00B77654" w:rsidDel="009030EE" w14:paraId="7DBCD356"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tcPr>
                <w:p w14:paraId="74F39D33" w14:textId="6157FE41" w:rsidR="00567194" w:rsidRPr="00FB2DE0" w:rsidRDefault="00A01ACE" w:rsidP="00567194">
                  <w:pPr>
                    <w:pStyle w:val="CMMBodycopyAB"/>
                    <w:rPr>
                      <w:color w:val="555559"/>
                      <w:lang w:val="en-AU"/>
                    </w:rPr>
                  </w:pPr>
                  <w:r w:rsidRPr="00980153">
                    <w:t>VU23608</w:t>
                  </w:r>
                  <w:r w:rsidR="00567194" w:rsidRPr="00FB2DE0">
                    <w:t xml:space="preserve"> </w:t>
                  </w:r>
                  <w:r w:rsidR="00567194">
                    <w:t>Facilitate Supported P</w:t>
                  </w:r>
                  <w:r w:rsidR="00567194" w:rsidRPr="0019065A">
                    <w:t>laygroup</w:t>
                  </w:r>
                  <w:r w:rsidR="00567194">
                    <w:t xml:space="preserve">s </w:t>
                  </w:r>
                  <w:r w:rsidR="00567194" w:rsidRPr="000263BA">
                    <w:t xml:space="preserve">using </w:t>
                  </w:r>
                  <w:r w:rsidR="00567194" w:rsidRPr="000263BA">
                    <w:rPr>
                      <w:i/>
                    </w:rPr>
                    <w:t>smalltalk</w:t>
                  </w:r>
                  <w:r w:rsidR="00567194" w:rsidRPr="000263BA">
                    <w:t xml:space="preserve"> strategies</w:t>
                  </w:r>
                </w:p>
              </w:tc>
              <w:tc>
                <w:tcPr>
                  <w:tcW w:w="1666" w:type="pct"/>
                  <w:tcBorders>
                    <w:top w:val="single" w:sz="4" w:space="0" w:color="auto"/>
                    <w:left w:val="single" w:sz="4" w:space="0" w:color="auto"/>
                    <w:bottom w:val="single" w:sz="4" w:space="0" w:color="auto"/>
                    <w:right w:val="single" w:sz="4" w:space="0" w:color="auto"/>
                  </w:tcBorders>
                </w:tcPr>
                <w:p w14:paraId="40E29AB3" w14:textId="77777777" w:rsidR="00567194" w:rsidRPr="00130EC2" w:rsidRDefault="00567194" w:rsidP="00567194">
                  <w:pPr>
                    <w:pStyle w:val="CMMBodycopyAB"/>
                    <w:rPr>
                      <w:color w:val="555559"/>
                      <w:lang w:val="en-AU"/>
                    </w:rPr>
                  </w:pPr>
                  <w:r w:rsidRPr="00130EC2">
                    <w:t>VU21896 Facilitate a supported playgroup</w:t>
                  </w:r>
                </w:p>
              </w:tc>
              <w:tc>
                <w:tcPr>
                  <w:tcW w:w="1668" w:type="pct"/>
                  <w:tcBorders>
                    <w:top w:val="single" w:sz="4" w:space="0" w:color="auto"/>
                    <w:left w:val="single" w:sz="4" w:space="0" w:color="auto"/>
                    <w:bottom w:val="single" w:sz="4" w:space="0" w:color="auto"/>
                    <w:right w:val="single" w:sz="4" w:space="0" w:color="auto"/>
                  </w:tcBorders>
                </w:tcPr>
                <w:p w14:paraId="50559187" w14:textId="77777777" w:rsidR="00567194" w:rsidRPr="00130EC2" w:rsidDel="009030EE" w:rsidRDefault="00567194" w:rsidP="00567194">
                  <w:pPr>
                    <w:pStyle w:val="CMMBodycopyAB"/>
                    <w:rPr>
                      <w:color w:val="555559"/>
                      <w:lang w:val="en-AU"/>
                    </w:rPr>
                  </w:pPr>
                  <w:r w:rsidRPr="00130EC2">
                    <w:t>Not equivalent</w:t>
                  </w:r>
                </w:p>
              </w:tc>
            </w:tr>
          </w:tbl>
          <w:p w14:paraId="50048EA4" w14:textId="77777777" w:rsidR="00567194" w:rsidRPr="003B29D2" w:rsidRDefault="00567194" w:rsidP="00567194">
            <w:pPr>
              <w:pStyle w:val="BodyText-ARIAL"/>
            </w:pPr>
          </w:p>
        </w:tc>
      </w:tr>
    </w:tbl>
    <w:p w14:paraId="28137422" w14:textId="77777777" w:rsidR="003F3734" w:rsidRPr="00C437B1" w:rsidRDefault="003F3734" w:rsidP="003F3734">
      <w:pPr>
        <w:rPr>
          <w:rFonts w:ascii="Arial" w:eastAsia="Times New Roman" w:hAnsi="Arial" w:cs="Arial"/>
          <w:color w:val="555559"/>
          <w:sz w:val="4"/>
          <w:szCs w:val="4"/>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283"/>
        <w:gridCol w:w="7913"/>
      </w:tblGrid>
      <w:tr w:rsidR="003F3734" w:rsidRPr="0071490E" w14:paraId="7578A0A2" w14:textId="77777777" w:rsidTr="00633523">
        <w:trPr>
          <w:trHeight w:val="363"/>
        </w:trPr>
        <w:tc>
          <w:tcPr>
            <w:tcW w:w="10196" w:type="dxa"/>
            <w:gridSpan w:val="2"/>
            <w:tcBorders>
              <w:top w:val="nil"/>
              <w:bottom w:val="nil"/>
              <w:right w:val="dotted" w:sz="2" w:space="0" w:color="888B8D" w:themeColor="accent2"/>
            </w:tcBorders>
            <w:shd w:val="clear" w:color="auto" w:fill="103D64" w:themeFill="text2"/>
          </w:tcPr>
          <w:p w14:paraId="0D5AF513" w14:textId="77777777" w:rsidR="003F3734" w:rsidRPr="00D01A2B" w:rsidRDefault="003F3734" w:rsidP="00D01A2B">
            <w:pPr>
              <w:pStyle w:val="CMMBodycopyAB"/>
              <w:rPr>
                <w:b/>
              </w:rPr>
            </w:pPr>
            <w:r w:rsidRPr="00D01A2B">
              <w:rPr>
                <w:b/>
              </w:rPr>
              <w:lastRenderedPageBreak/>
              <w:t>Assessment Requirements</w:t>
            </w:r>
          </w:p>
        </w:tc>
      </w:tr>
      <w:tr w:rsidR="003F3734" w:rsidRPr="00E7450B" w14:paraId="328E2A7A" w14:textId="77777777" w:rsidTr="00633523">
        <w:trPr>
          <w:trHeight w:val="561"/>
        </w:trPr>
        <w:tc>
          <w:tcPr>
            <w:tcW w:w="2283" w:type="dxa"/>
            <w:tcBorders>
              <w:top w:val="nil"/>
              <w:left w:val="nil"/>
              <w:bottom w:val="dotted" w:sz="4" w:space="0" w:color="888B8D" w:themeColor="accent2"/>
              <w:right w:val="dotted" w:sz="4" w:space="0" w:color="888B8D" w:themeColor="accent2"/>
            </w:tcBorders>
          </w:tcPr>
          <w:p w14:paraId="2FB752AD" w14:textId="77777777" w:rsidR="003F3734" w:rsidRPr="00D01A2B" w:rsidRDefault="003F3734" w:rsidP="00D01A2B">
            <w:pPr>
              <w:pStyle w:val="CMMBodycopyAB"/>
              <w:rPr>
                <w:b/>
                <w:i/>
                <w:iCs/>
              </w:rPr>
            </w:pPr>
            <w:r w:rsidRPr="00D01A2B">
              <w:rPr>
                <w:b/>
              </w:rPr>
              <w:t>Title</w:t>
            </w:r>
          </w:p>
        </w:tc>
        <w:tc>
          <w:tcPr>
            <w:tcW w:w="7913" w:type="dxa"/>
            <w:tcBorders>
              <w:top w:val="nil"/>
              <w:left w:val="dotted" w:sz="4" w:space="0" w:color="888B8D" w:themeColor="accent2"/>
              <w:bottom w:val="dotted" w:sz="4" w:space="0" w:color="888B8D" w:themeColor="accent2"/>
              <w:right w:val="nil"/>
            </w:tcBorders>
          </w:tcPr>
          <w:p w14:paraId="26EB7903" w14:textId="08A39924" w:rsidR="003F3734" w:rsidRPr="005A484B" w:rsidRDefault="003F3734" w:rsidP="005A484B">
            <w:pPr>
              <w:pStyle w:val="CMMBodycopyAB"/>
            </w:pPr>
            <w:r w:rsidRPr="005A484B">
              <w:t xml:space="preserve">Assessment Requirements for </w:t>
            </w:r>
            <w:r w:rsidR="00A01ACE" w:rsidRPr="00980153">
              <w:rPr>
                <w:b/>
                <w:i/>
              </w:rPr>
              <w:t>VU23608</w:t>
            </w:r>
            <w:r w:rsidRPr="005A484B">
              <w:rPr>
                <w:b/>
                <w:i/>
              </w:rPr>
              <w:t xml:space="preserve"> Facilitate Supported Playgroups using smalltalk strategies</w:t>
            </w:r>
          </w:p>
        </w:tc>
      </w:tr>
      <w:tr w:rsidR="003F3734" w:rsidRPr="00E7450B" w14:paraId="77AA1A2F"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1300619D" w14:textId="77777777" w:rsidR="003F3734" w:rsidRPr="00D01A2B" w:rsidRDefault="003F3734" w:rsidP="00D01A2B">
            <w:pPr>
              <w:pStyle w:val="CMMBodycopyAB"/>
              <w:rPr>
                <w:b/>
                <w:i/>
                <w:iCs/>
              </w:rPr>
            </w:pPr>
            <w:r w:rsidRPr="00D01A2B">
              <w:rPr>
                <w:b/>
              </w:rPr>
              <w:t>Performance Evidence</w:t>
            </w:r>
          </w:p>
        </w:tc>
        <w:tc>
          <w:tcPr>
            <w:tcW w:w="7913" w:type="dxa"/>
            <w:tcBorders>
              <w:top w:val="dotted" w:sz="4" w:space="0" w:color="888B8D" w:themeColor="accent2"/>
              <w:left w:val="dotted" w:sz="4" w:space="0" w:color="888B8D" w:themeColor="accent2"/>
              <w:bottom w:val="dotted" w:sz="4" w:space="0" w:color="888B8D" w:themeColor="accent2"/>
              <w:right w:val="nil"/>
            </w:tcBorders>
          </w:tcPr>
          <w:p w14:paraId="10AD8EF7" w14:textId="77777777" w:rsidR="003F3734" w:rsidRPr="00B06BAE" w:rsidRDefault="003F3734" w:rsidP="009741E0">
            <w:pPr>
              <w:pStyle w:val="CMMBodycopyAB"/>
            </w:pPr>
            <w:r w:rsidRPr="00B06BAE">
              <w:t>The candidate must demonstrate the ability to complete tasks outlined in the elements and performance criteria of this unit in the context of the job role, including evidence of the ability to:</w:t>
            </w:r>
          </w:p>
          <w:p w14:paraId="6D5265C8" w14:textId="0AB47105" w:rsidR="003F3734" w:rsidRPr="00DD7D3F" w:rsidRDefault="003F3734" w:rsidP="006E2551">
            <w:pPr>
              <w:pStyle w:val="bullet"/>
              <w:keepNext/>
              <w:numPr>
                <w:ilvl w:val="0"/>
                <w:numId w:val="23"/>
              </w:numPr>
            </w:pPr>
            <w:r w:rsidRPr="00071C7A">
              <w:t>plan</w:t>
            </w:r>
            <w:r>
              <w:t xml:space="preserve"> a S</w:t>
            </w:r>
            <w:r w:rsidRPr="00071C7A">
              <w:t xml:space="preserve">upported </w:t>
            </w:r>
            <w:r>
              <w:t>P</w:t>
            </w:r>
            <w:r w:rsidRPr="00071C7A">
              <w:t>laygroup</w:t>
            </w:r>
            <w:r>
              <w:t xml:space="preserve"> program which includes </w:t>
            </w:r>
            <w:r w:rsidRPr="00E35EF8">
              <w:t xml:space="preserve">at least </w:t>
            </w:r>
            <w:r>
              <w:t>two (</w:t>
            </w:r>
            <w:r w:rsidRPr="00E35EF8">
              <w:t>2</w:t>
            </w:r>
            <w:r>
              <w:t>)</w:t>
            </w:r>
            <w:r w:rsidRPr="00DD7D3F">
              <w:t xml:space="preserve"> sessions</w:t>
            </w:r>
          </w:p>
          <w:p w14:paraId="0D179183" w14:textId="77777777" w:rsidR="003F3734" w:rsidRDefault="003F3734" w:rsidP="006E2551">
            <w:pPr>
              <w:pStyle w:val="bullet"/>
              <w:keepNext/>
              <w:numPr>
                <w:ilvl w:val="0"/>
                <w:numId w:val="23"/>
              </w:numPr>
            </w:pPr>
            <w:r>
              <w:t xml:space="preserve">deliver </w:t>
            </w:r>
            <w:r w:rsidRPr="00E35EF8">
              <w:t>at least one (1)</w:t>
            </w:r>
            <w:r>
              <w:t xml:space="preserve"> Supported P</w:t>
            </w:r>
            <w:r w:rsidRPr="00071C7A">
              <w:t>laygroup session</w:t>
            </w:r>
            <w:r>
              <w:t xml:space="preserve"> which </w:t>
            </w:r>
            <w:r w:rsidRPr="00412DD2">
              <w:t>integrate</w:t>
            </w:r>
            <w:r>
              <w:t>s</w:t>
            </w:r>
            <w:r w:rsidRPr="00412DD2">
              <w:t xml:space="preserve"> </w:t>
            </w:r>
            <w:r w:rsidRPr="00412DD2">
              <w:rPr>
                <w:i/>
              </w:rPr>
              <w:t>smalltalk</w:t>
            </w:r>
            <w:r w:rsidRPr="00412DD2">
              <w:t xml:space="preserve"> into the processes and activities of </w:t>
            </w:r>
            <w:r>
              <w:t>the</w:t>
            </w:r>
            <w:r w:rsidRPr="00412DD2">
              <w:t xml:space="preserve"> playgroup setting</w:t>
            </w:r>
          </w:p>
          <w:p w14:paraId="5C35F8C6" w14:textId="77777777" w:rsidR="003F3734" w:rsidRDefault="003F3734" w:rsidP="006E2551">
            <w:pPr>
              <w:pStyle w:val="bullet"/>
              <w:keepNext/>
              <w:numPr>
                <w:ilvl w:val="0"/>
                <w:numId w:val="23"/>
              </w:numPr>
            </w:pPr>
            <w:r w:rsidRPr="00071C7A">
              <w:t>evaluate</w:t>
            </w:r>
            <w:r>
              <w:t xml:space="preserve"> </w:t>
            </w:r>
            <w:r w:rsidRPr="008113AD">
              <w:t>the effectiveness of</w:t>
            </w:r>
            <w:r>
              <w:t>:</w:t>
            </w:r>
          </w:p>
          <w:p w14:paraId="1D95A7E3" w14:textId="77777777" w:rsidR="003F3734" w:rsidRPr="006D2693" w:rsidRDefault="003F3734" w:rsidP="006D2693">
            <w:pPr>
              <w:pStyle w:val="bullet"/>
              <w:numPr>
                <w:ilvl w:val="1"/>
                <w:numId w:val="27"/>
              </w:numPr>
              <w:ind w:left="1485"/>
              <w:rPr>
                <w:iCs/>
              </w:rPr>
            </w:pPr>
            <w:r>
              <w:t xml:space="preserve">a </w:t>
            </w:r>
            <w:r w:rsidRPr="006D2693">
              <w:rPr>
                <w:iCs/>
              </w:rPr>
              <w:t>Supported Playgroup program, and</w:t>
            </w:r>
          </w:p>
          <w:p w14:paraId="11566EC8" w14:textId="77777777" w:rsidR="003F3734" w:rsidRDefault="003F3734" w:rsidP="006D2693">
            <w:pPr>
              <w:pStyle w:val="bullet"/>
              <w:numPr>
                <w:ilvl w:val="1"/>
                <w:numId w:val="27"/>
              </w:numPr>
              <w:ind w:left="1485"/>
            </w:pPr>
            <w:r w:rsidRPr="006D2693">
              <w:rPr>
                <w:iCs/>
              </w:rPr>
              <w:t>at least one (1) session within the Supported Playgroup pro</w:t>
            </w:r>
            <w:r>
              <w:t xml:space="preserve">gram </w:t>
            </w:r>
          </w:p>
          <w:p w14:paraId="3BE4B4CA" w14:textId="77777777" w:rsidR="003F3734" w:rsidRDefault="003F3734" w:rsidP="00D01A2B">
            <w:pPr>
              <w:pStyle w:val="CMMBodycopyAB"/>
            </w:pPr>
            <w:r w:rsidRPr="00B83294">
              <w:t>In the course of the above, the candidate must:</w:t>
            </w:r>
          </w:p>
          <w:p w14:paraId="4FF883D2" w14:textId="40D7C23D" w:rsidR="003F3734" w:rsidRPr="00071C7A" w:rsidRDefault="003F3734" w:rsidP="006E2551">
            <w:pPr>
              <w:pStyle w:val="bullet"/>
              <w:keepNext/>
              <w:numPr>
                <w:ilvl w:val="0"/>
                <w:numId w:val="23"/>
              </w:numPr>
            </w:pPr>
            <w:r w:rsidRPr="00071C7A">
              <w:t xml:space="preserve">use a coaching approach to engage with parents </w:t>
            </w:r>
          </w:p>
          <w:p w14:paraId="0BE5F259" w14:textId="77777777" w:rsidR="003F3734" w:rsidRPr="00071C7A" w:rsidRDefault="003F3734" w:rsidP="006E2551">
            <w:pPr>
              <w:pStyle w:val="bullet"/>
              <w:keepNext/>
              <w:numPr>
                <w:ilvl w:val="0"/>
                <w:numId w:val="23"/>
              </w:numPr>
            </w:pPr>
            <w:r w:rsidRPr="00491B45">
              <w:t>promote positive group dynamics</w:t>
            </w:r>
            <w:r w:rsidRPr="00071C7A">
              <w:t xml:space="preserve"> and parent-parent interactions</w:t>
            </w:r>
          </w:p>
          <w:p w14:paraId="0F8EF8C2" w14:textId="08B64C9E" w:rsidR="003F3734" w:rsidRPr="008113AD" w:rsidRDefault="003F3734" w:rsidP="006E2551">
            <w:pPr>
              <w:pStyle w:val="bullet"/>
              <w:keepNext/>
              <w:numPr>
                <w:ilvl w:val="0"/>
                <w:numId w:val="23"/>
              </w:numPr>
              <w:rPr>
                <w:i/>
                <w:iCs/>
              </w:rPr>
            </w:pPr>
            <w:r w:rsidRPr="008113AD">
              <w:t>collaborate with pare</w:t>
            </w:r>
            <w:r w:rsidRPr="008113AD">
              <w:rPr>
                <w:iCs/>
              </w:rPr>
              <w:t xml:space="preserve">nts </w:t>
            </w:r>
            <w:r>
              <w:rPr>
                <w:iCs/>
              </w:rPr>
              <w:t xml:space="preserve">in the </w:t>
            </w:r>
            <w:r w:rsidRPr="008113AD">
              <w:rPr>
                <w:iCs/>
              </w:rPr>
              <w:t>plan</w:t>
            </w:r>
            <w:r>
              <w:rPr>
                <w:iCs/>
              </w:rPr>
              <w:t>ning process</w:t>
            </w:r>
            <w:r w:rsidRPr="008113AD">
              <w:rPr>
                <w:iCs/>
              </w:rPr>
              <w:t xml:space="preserve"> </w:t>
            </w:r>
          </w:p>
          <w:p w14:paraId="7AE9D555" w14:textId="77777777" w:rsidR="003F3734" w:rsidRPr="00427B48" w:rsidRDefault="003F3734" w:rsidP="006E2551">
            <w:pPr>
              <w:pStyle w:val="bullet"/>
              <w:keepNext/>
              <w:numPr>
                <w:ilvl w:val="0"/>
                <w:numId w:val="23"/>
              </w:numPr>
            </w:pPr>
            <w:r w:rsidRPr="008113AD">
              <w:t xml:space="preserve">liaise with parents to evaluate the effectiveness of a Supported Playgroup </w:t>
            </w:r>
            <w:r>
              <w:t xml:space="preserve">program and </w:t>
            </w:r>
            <w:r w:rsidRPr="008113AD">
              <w:t>session</w:t>
            </w:r>
            <w:r>
              <w:t xml:space="preserve"> within the program</w:t>
            </w:r>
            <w:r w:rsidRPr="00427B48">
              <w:t xml:space="preserve"> </w:t>
            </w:r>
          </w:p>
        </w:tc>
      </w:tr>
      <w:tr w:rsidR="003F3734" w:rsidRPr="00E7450B" w14:paraId="1BCEFDE4"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53BB641A" w14:textId="77777777" w:rsidR="003F3734" w:rsidRPr="00D01A2B" w:rsidRDefault="003F3734" w:rsidP="00D01A2B">
            <w:pPr>
              <w:pStyle w:val="CMMBodycopyAB"/>
              <w:rPr>
                <w:b/>
                <w:i/>
                <w:iCs/>
              </w:rPr>
            </w:pPr>
            <w:r w:rsidRPr="00D01A2B">
              <w:rPr>
                <w:b/>
              </w:rPr>
              <w:t>Knowledge Evidence</w:t>
            </w:r>
          </w:p>
        </w:tc>
        <w:tc>
          <w:tcPr>
            <w:tcW w:w="7913" w:type="dxa"/>
            <w:tcBorders>
              <w:top w:val="dotted" w:sz="4" w:space="0" w:color="888B8D" w:themeColor="accent2"/>
              <w:left w:val="dotted" w:sz="4" w:space="0" w:color="888B8D" w:themeColor="accent2"/>
              <w:bottom w:val="dotted" w:sz="4" w:space="0" w:color="888B8D" w:themeColor="accent2"/>
              <w:right w:val="nil"/>
            </w:tcBorders>
          </w:tcPr>
          <w:p w14:paraId="56FC09FE" w14:textId="77777777" w:rsidR="003F3734" w:rsidRPr="00B06BAE" w:rsidRDefault="003F3734" w:rsidP="006E2551">
            <w:pPr>
              <w:pStyle w:val="CMMBodycopyAB"/>
            </w:pPr>
            <w:r w:rsidRPr="00B06BAE">
              <w:t>The candidate must be able to demonstrate knowledge to complete the tasks outlined in the elements and performance criteria of this unit</w:t>
            </w:r>
            <w:r>
              <w:t>.</w:t>
            </w:r>
          </w:p>
          <w:p w14:paraId="1E18393B" w14:textId="77777777" w:rsidR="003F3734" w:rsidRDefault="003F3734" w:rsidP="006E2551">
            <w:pPr>
              <w:pStyle w:val="CMMBodycopyAB"/>
            </w:pPr>
            <w:r w:rsidRPr="00BB458B">
              <w:t>This includes knowledge of:</w:t>
            </w:r>
          </w:p>
          <w:p w14:paraId="22584BC0" w14:textId="77777777" w:rsidR="003F3734" w:rsidRPr="008E6A3E" w:rsidRDefault="003F3734" w:rsidP="005078D5">
            <w:pPr>
              <w:pStyle w:val="bullet"/>
            </w:pPr>
            <w:r w:rsidRPr="000325A5">
              <w:t>developmentally and culturally appropriate activities</w:t>
            </w:r>
            <w:r>
              <w:t xml:space="preserve"> in order</w:t>
            </w:r>
            <w:r w:rsidRPr="000325A5">
              <w:t xml:space="preserve"> to plan </w:t>
            </w:r>
            <w:r>
              <w:t xml:space="preserve">and deliver </w:t>
            </w:r>
            <w:r w:rsidRPr="000325A5">
              <w:t xml:space="preserve">an </w:t>
            </w:r>
            <w:r w:rsidRPr="008E6A3E">
              <w:t>appropriate session</w:t>
            </w:r>
          </w:p>
          <w:p w14:paraId="305ECAE2" w14:textId="77777777" w:rsidR="003F3734" w:rsidRPr="008E6A3E" w:rsidRDefault="003F3734" w:rsidP="005078D5">
            <w:pPr>
              <w:pStyle w:val="bullet"/>
            </w:pPr>
            <w:r w:rsidRPr="008E6A3E">
              <w:t>the factors involved in planning, managing and reviewing Supported Playgroup</w:t>
            </w:r>
            <w:r>
              <w:t xml:space="preserve"> programs and sessions</w:t>
            </w:r>
          </w:p>
          <w:p w14:paraId="3F9A1A8A" w14:textId="77777777" w:rsidR="003F3734" w:rsidRPr="00C32825" w:rsidRDefault="003F3734" w:rsidP="005078D5">
            <w:pPr>
              <w:pStyle w:val="bullet"/>
            </w:pPr>
            <w:r w:rsidRPr="00C32825">
              <w:t>principles for establishing a parent-facilitator partnership</w:t>
            </w:r>
          </w:p>
          <w:p w14:paraId="15F90331" w14:textId="77777777" w:rsidR="003F3734" w:rsidRPr="005078D5" w:rsidRDefault="003F3734" w:rsidP="005078D5">
            <w:pPr>
              <w:pStyle w:val="bullet"/>
              <w:rPr>
                <w:iCs/>
              </w:rPr>
            </w:pPr>
            <w:r w:rsidRPr="005078D5">
              <w:rPr>
                <w:iCs/>
              </w:rPr>
              <w:t>how to facilitate based upon age and stage of development</w:t>
            </w:r>
          </w:p>
          <w:p w14:paraId="0CFC273A" w14:textId="77777777" w:rsidR="003F3734" w:rsidRDefault="003F3734" w:rsidP="005078D5">
            <w:pPr>
              <w:pStyle w:val="bullet"/>
              <w:rPr>
                <w:i/>
                <w:iCs/>
              </w:rPr>
            </w:pPr>
            <w:r>
              <w:t>importance and purpose of completing the Parent Questionnaire, including as a means to capture outcome data</w:t>
            </w:r>
          </w:p>
          <w:p w14:paraId="407986EE" w14:textId="77777777" w:rsidR="003F3734" w:rsidRPr="00BD750A" w:rsidRDefault="003F3734" w:rsidP="005078D5">
            <w:pPr>
              <w:pStyle w:val="bullet"/>
            </w:pPr>
            <w:r w:rsidRPr="00BD750A">
              <w:t>child development theory:</w:t>
            </w:r>
          </w:p>
          <w:p w14:paraId="113A2E68" w14:textId="77777777" w:rsidR="003F3734" w:rsidRPr="006D2693" w:rsidRDefault="003F3734" w:rsidP="006D2693">
            <w:pPr>
              <w:pStyle w:val="bullet"/>
              <w:numPr>
                <w:ilvl w:val="1"/>
                <w:numId w:val="27"/>
              </w:numPr>
              <w:ind w:left="1485"/>
              <w:rPr>
                <w:iCs/>
              </w:rPr>
            </w:pPr>
            <w:r w:rsidRPr="009741E0">
              <w:t>e</w:t>
            </w:r>
            <w:r w:rsidRPr="006D2693">
              <w:rPr>
                <w:iCs/>
              </w:rPr>
              <w:t>arly brain development and importance for future educational success</w:t>
            </w:r>
          </w:p>
          <w:p w14:paraId="00130C60" w14:textId="77777777" w:rsidR="003F3734" w:rsidRPr="009741E0" w:rsidRDefault="003F3734" w:rsidP="006D2693">
            <w:pPr>
              <w:pStyle w:val="bullet"/>
              <w:numPr>
                <w:ilvl w:val="1"/>
                <w:numId w:val="27"/>
              </w:numPr>
              <w:ind w:left="1485"/>
            </w:pPr>
            <w:r w:rsidRPr="006D2693">
              <w:rPr>
                <w:iCs/>
              </w:rPr>
              <w:t>ma</w:t>
            </w:r>
            <w:r w:rsidRPr="009741E0">
              <w:t>jor developmental milestones from birth to 6 years:</w:t>
            </w:r>
          </w:p>
          <w:p w14:paraId="75CE6203" w14:textId="77777777" w:rsidR="003F3734" w:rsidRPr="009741E0" w:rsidRDefault="003F3734" w:rsidP="006D2693">
            <w:pPr>
              <w:pStyle w:val="bullet"/>
              <w:keepNext/>
              <w:numPr>
                <w:ilvl w:val="2"/>
                <w:numId w:val="20"/>
              </w:numPr>
              <w:ind w:left="2194"/>
            </w:pPr>
            <w:r w:rsidRPr="009741E0">
              <w:lastRenderedPageBreak/>
              <w:t>cognitive</w:t>
            </w:r>
          </w:p>
          <w:p w14:paraId="09931491" w14:textId="77777777" w:rsidR="003F3734" w:rsidRPr="009741E0" w:rsidRDefault="003F3734" w:rsidP="006D2693">
            <w:pPr>
              <w:pStyle w:val="bullet"/>
              <w:keepNext/>
              <w:numPr>
                <w:ilvl w:val="2"/>
                <w:numId w:val="20"/>
              </w:numPr>
              <w:ind w:left="2194"/>
            </w:pPr>
            <w:r w:rsidRPr="009741E0">
              <w:t>communication</w:t>
            </w:r>
          </w:p>
          <w:p w14:paraId="6A88A928" w14:textId="77777777" w:rsidR="003F3734" w:rsidRPr="009741E0" w:rsidRDefault="003F3734" w:rsidP="006D2693">
            <w:pPr>
              <w:pStyle w:val="bullet"/>
              <w:keepNext/>
              <w:numPr>
                <w:ilvl w:val="2"/>
                <w:numId w:val="20"/>
              </w:numPr>
              <w:ind w:left="2194"/>
            </w:pPr>
            <w:r w:rsidRPr="009741E0">
              <w:t>emotional</w:t>
            </w:r>
          </w:p>
          <w:p w14:paraId="17CE635D" w14:textId="77777777" w:rsidR="003F3734" w:rsidRPr="009741E0" w:rsidRDefault="003F3734" w:rsidP="006D2693">
            <w:pPr>
              <w:pStyle w:val="bullet"/>
              <w:keepNext/>
              <w:numPr>
                <w:ilvl w:val="2"/>
                <w:numId w:val="20"/>
              </w:numPr>
              <w:ind w:left="2194"/>
            </w:pPr>
            <w:r w:rsidRPr="009741E0">
              <w:t>physical</w:t>
            </w:r>
          </w:p>
          <w:p w14:paraId="63C6959D" w14:textId="77777777" w:rsidR="003F3734" w:rsidRPr="009741E0" w:rsidRDefault="003F3734" w:rsidP="006D2693">
            <w:pPr>
              <w:pStyle w:val="bullet"/>
              <w:keepNext/>
              <w:numPr>
                <w:ilvl w:val="2"/>
                <w:numId w:val="20"/>
              </w:numPr>
              <w:ind w:left="2194"/>
            </w:pPr>
            <w:r w:rsidRPr="009741E0">
              <w:t>social</w:t>
            </w:r>
          </w:p>
          <w:p w14:paraId="54669607" w14:textId="77777777" w:rsidR="003F3734" w:rsidRPr="006D2693" w:rsidRDefault="003F3734" w:rsidP="006D2693">
            <w:pPr>
              <w:pStyle w:val="bullet"/>
              <w:numPr>
                <w:ilvl w:val="1"/>
                <w:numId w:val="27"/>
              </w:numPr>
              <w:ind w:left="1485"/>
              <w:rPr>
                <w:iCs/>
              </w:rPr>
            </w:pPr>
            <w:r w:rsidRPr="006D2693">
              <w:rPr>
                <w:iCs/>
              </w:rPr>
              <w:t>how the different developmental domains are interrelated and how this informs a holistic approach</w:t>
            </w:r>
          </w:p>
          <w:p w14:paraId="7E967D41" w14:textId="77777777" w:rsidR="003F3734" w:rsidRPr="006D2693" w:rsidRDefault="003F3734" w:rsidP="006D2693">
            <w:pPr>
              <w:pStyle w:val="bullet"/>
              <w:numPr>
                <w:ilvl w:val="1"/>
                <w:numId w:val="27"/>
              </w:numPr>
              <w:ind w:left="1485"/>
              <w:rPr>
                <w:iCs/>
              </w:rPr>
            </w:pPr>
            <w:r w:rsidRPr="006D2693">
              <w:rPr>
                <w:iCs/>
              </w:rPr>
              <w:t>influences on development</w:t>
            </w:r>
          </w:p>
          <w:p w14:paraId="6E502A56" w14:textId="77777777" w:rsidR="003F3734" w:rsidRPr="006D2693" w:rsidRDefault="003F3734" w:rsidP="006D2693">
            <w:pPr>
              <w:pStyle w:val="bullet"/>
              <w:numPr>
                <w:ilvl w:val="1"/>
                <w:numId w:val="27"/>
              </w:numPr>
              <w:ind w:left="1485"/>
              <w:rPr>
                <w:iCs/>
              </w:rPr>
            </w:pPr>
            <w:r w:rsidRPr="006D2693">
              <w:rPr>
                <w:iCs/>
              </w:rPr>
              <w:t>variations in development</w:t>
            </w:r>
          </w:p>
          <w:p w14:paraId="14750BAC" w14:textId="77777777" w:rsidR="003F3734" w:rsidRDefault="003F3734" w:rsidP="005078D5">
            <w:pPr>
              <w:pStyle w:val="bullet"/>
            </w:pPr>
            <w:r w:rsidRPr="00DD4A4C">
              <w:t>range of activities appropriate to each child’s developmental stage and needs</w:t>
            </w:r>
          </w:p>
          <w:p w14:paraId="694D84A6" w14:textId="77777777" w:rsidR="003F3734" w:rsidRDefault="003F3734" w:rsidP="005078D5">
            <w:pPr>
              <w:pStyle w:val="bullet"/>
            </w:pPr>
            <w:r>
              <w:t>the i</w:t>
            </w:r>
            <w:r w:rsidRPr="00160DD6">
              <w:t>mportance of reading in combination with behavioural strategies</w:t>
            </w:r>
          </w:p>
          <w:p w14:paraId="5DE6B2DD" w14:textId="77777777" w:rsidR="003F3734" w:rsidRPr="00746187" w:rsidRDefault="003F3734" w:rsidP="005078D5">
            <w:pPr>
              <w:pStyle w:val="bullet"/>
              <w:rPr>
                <w:rFonts w:eastAsia="Times New Roman"/>
                <w:lang w:val="en-AU" w:eastAsia="en-AU"/>
              </w:rPr>
            </w:pPr>
            <w:r w:rsidRPr="00746187">
              <w:rPr>
                <w:rFonts w:eastAsia="Times New Roman"/>
                <w:lang w:val="en-AU" w:eastAsia="en-AU"/>
              </w:rPr>
              <w:t>basic principles of coaching</w:t>
            </w:r>
            <w:r>
              <w:rPr>
                <w:rFonts w:eastAsia="Times New Roman"/>
                <w:lang w:val="en-AU" w:eastAsia="en-AU"/>
              </w:rPr>
              <w:t xml:space="preserve"> </w:t>
            </w:r>
            <w:r w:rsidRPr="00746187">
              <w:rPr>
                <w:rFonts w:eastAsia="Times New Roman"/>
                <w:lang w:val="en-AU" w:eastAsia="en-AU"/>
              </w:rPr>
              <w:t xml:space="preserve">for skill acquisition and </w:t>
            </w:r>
            <w:r>
              <w:rPr>
                <w:rFonts w:eastAsia="Times New Roman"/>
                <w:lang w:val="en-AU" w:eastAsia="en-AU"/>
              </w:rPr>
              <w:t>motivation</w:t>
            </w:r>
            <w:r w:rsidRPr="00746187">
              <w:rPr>
                <w:rFonts w:eastAsia="Times New Roman"/>
                <w:lang w:val="en-AU" w:eastAsia="en-AU"/>
              </w:rPr>
              <w:t xml:space="preserve">  </w:t>
            </w:r>
          </w:p>
          <w:p w14:paraId="7668AAF6" w14:textId="77777777" w:rsidR="003F3734" w:rsidRPr="002F56E5" w:rsidRDefault="003F3734" w:rsidP="005078D5">
            <w:pPr>
              <w:pStyle w:val="bullet"/>
              <w:rPr>
                <w:rFonts w:eastAsia="Times New Roman"/>
                <w:lang w:val="en-AU" w:eastAsia="en-AU"/>
              </w:rPr>
            </w:pPr>
            <w:r w:rsidRPr="002F56E5">
              <w:rPr>
                <w:rFonts w:eastAsia="Times New Roman"/>
                <w:lang w:val="en-AU" w:eastAsia="en-AU"/>
              </w:rPr>
              <w:t>basic principles o</w:t>
            </w:r>
            <w:r w:rsidRPr="00BD2A8C">
              <w:rPr>
                <w:rFonts w:eastAsia="Times New Roman"/>
                <w:lang w:val="en-AU" w:eastAsia="en-AU"/>
              </w:rPr>
              <w:t>f a</w:t>
            </w:r>
            <w:r w:rsidRPr="002F56E5">
              <w:rPr>
                <w:rFonts w:eastAsia="Times New Roman"/>
                <w:lang w:val="en-AU" w:eastAsia="en-AU"/>
              </w:rPr>
              <w:t xml:space="preserve">dult learning </w:t>
            </w:r>
          </w:p>
          <w:p w14:paraId="2873A80A" w14:textId="261D45B7" w:rsidR="003F3734" w:rsidRPr="0006358C" w:rsidRDefault="003F3734" w:rsidP="005078D5">
            <w:pPr>
              <w:pStyle w:val="bullet"/>
            </w:pPr>
            <w:r>
              <w:t xml:space="preserve">role of </w:t>
            </w:r>
            <w:r w:rsidR="00D209AE">
              <w:rPr>
                <w:i/>
              </w:rPr>
              <w:t>s</w:t>
            </w:r>
            <w:r w:rsidRPr="001476B8">
              <w:rPr>
                <w:i/>
              </w:rPr>
              <w:t>malltalk</w:t>
            </w:r>
            <w:r>
              <w:t xml:space="preserve"> </w:t>
            </w:r>
            <w:r w:rsidRPr="000325A5">
              <w:t>as a parenting intervention</w:t>
            </w:r>
            <w:r>
              <w:t xml:space="preserve"> within Victorian Supported Playgroups program  </w:t>
            </w:r>
          </w:p>
          <w:p w14:paraId="78024718" w14:textId="77777777" w:rsidR="003F3734" w:rsidRPr="00354911" w:rsidRDefault="003F3734" w:rsidP="005078D5">
            <w:pPr>
              <w:pStyle w:val="bullet"/>
            </w:pPr>
            <w:r>
              <w:t xml:space="preserve">the five </w:t>
            </w:r>
            <w:r w:rsidRPr="00846EDC">
              <w:t>domains, or elements</w:t>
            </w:r>
            <w:r>
              <w:t xml:space="preserve">, which comprise </w:t>
            </w:r>
            <w:r w:rsidRPr="00846EDC">
              <w:rPr>
                <w:i/>
              </w:rPr>
              <w:t>smalltalk</w:t>
            </w:r>
            <w:r>
              <w:t xml:space="preserve"> and how these are </w:t>
            </w:r>
            <w:r w:rsidRPr="00846EDC">
              <w:t xml:space="preserve">addressed by facilitators </w:t>
            </w:r>
            <w:bookmarkStart w:id="109" w:name="_Hlk145339229"/>
            <w:r w:rsidRPr="00846EDC">
              <w:t>within the structure and activities</w:t>
            </w:r>
            <w:r>
              <w:t xml:space="preserve"> of the Supported Playgroup program</w:t>
            </w:r>
            <w:bookmarkEnd w:id="109"/>
            <w:r>
              <w:t>:</w:t>
            </w:r>
          </w:p>
          <w:p w14:paraId="0A6E5E28" w14:textId="77777777" w:rsidR="003F3734" w:rsidRPr="006D2693" w:rsidRDefault="003F3734" w:rsidP="006D2693">
            <w:pPr>
              <w:pStyle w:val="bullet"/>
              <w:numPr>
                <w:ilvl w:val="1"/>
                <w:numId w:val="27"/>
              </w:numPr>
              <w:ind w:left="1485"/>
              <w:rPr>
                <w:iCs/>
              </w:rPr>
            </w:pPr>
            <w:r w:rsidRPr="006D2693">
              <w:rPr>
                <w:iCs/>
              </w:rPr>
              <w:t>quality everyday interactions</w:t>
            </w:r>
          </w:p>
          <w:p w14:paraId="471ED084" w14:textId="77777777" w:rsidR="003F3734" w:rsidRPr="006D2693" w:rsidRDefault="003F3734" w:rsidP="006D2693">
            <w:pPr>
              <w:pStyle w:val="bullet"/>
              <w:numPr>
                <w:ilvl w:val="1"/>
                <w:numId w:val="27"/>
              </w:numPr>
              <w:ind w:left="1485"/>
              <w:rPr>
                <w:iCs/>
              </w:rPr>
            </w:pPr>
            <w:r w:rsidRPr="006D2693">
              <w:rPr>
                <w:iCs/>
              </w:rPr>
              <w:t>stimulating environment</w:t>
            </w:r>
          </w:p>
          <w:p w14:paraId="04322356" w14:textId="77777777" w:rsidR="003F3734" w:rsidRPr="006D2693" w:rsidRDefault="003F3734" w:rsidP="006D2693">
            <w:pPr>
              <w:pStyle w:val="bullet"/>
              <w:numPr>
                <w:ilvl w:val="1"/>
                <w:numId w:val="27"/>
              </w:numPr>
              <w:ind w:left="1485"/>
              <w:rPr>
                <w:iCs/>
              </w:rPr>
            </w:pPr>
            <w:r w:rsidRPr="006D2693">
              <w:rPr>
                <w:iCs/>
              </w:rPr>
              <w:t>parent self-care</w:t>
            </w:r>
          </w:p>
          <w:p w14:paraId="12824362" w14:textId="77777777" w:rsidR="003F3734" w:rsidRPr="006D2693" w:rsidRDefault="003F3734" w:rsidP="006D2693">
            <w:pPr>
              <w:pStyle w:val="bullet"/>
              <w:numPr>
                <w:ilvl w:val="1"/>
                <w:numId w:val="27"/>
              </w:numPr>
              <w:ind w:left="1485"/>
              <w:rPr>
                <w:iCs/>
              </w:rPr>
            </w:pPr>
            <w:r w:rsidRPr="006D2693">
              <w:rPr>
                <w:iCs/>
              </w:rPr>
              <w:t>parenting confidence</w:t>
            </w:r>
          </w:p>
          <w:p w14:paraId="2A5FAF5D" w14:textId="77777777" w:rsidR="003F3734" w:rsidRPr="006D2693" w:rsidRDefault="003F3734" w:rsidP="006D2693">
            <w:pPr>
              <w:pStyle w:val="bullet"/>
              <w:numPr>
                <w:ilvl w:val="1"/>
                <w:numId w:val="27"/>
              </w:numPr>
              <w:ind w:left="1485"/>
              <w:rPr>
                <w:iCs/>
              </w:rPr>
            </w:pPr>
            <w:r w:rsidRPr="006D2693">
              <w:rPr>
                <w:iCs/>
              </w:rPr>
              <w:t>community and service connections</w:t>
            </w:r>
          </w:p>
          <w:p w14:paraId="33D7556F" w14:textId="77777777" w:rsidR="003F3734" w:rsidRDefault="003F3734" w:rsidP="006E2551">
            <w:pPr>
              <w:pStyle w:val="bullet"/>
              <w:numPr>
                <w:ilvl w:val="0"/>
                <w:numId w:val="24"/>
              </w:numPr>
            </w:pPr>
            <w:r>
              <w:t>principles and processes of</w:t>
            </w:r>
            <w:r w:rsidDel="000E196A">
              <w:t xml:space="preserve"> </w:t>
            </w:r>
            <w:r>
              <w:t>a strength-</w:t>
            </w:r>
            <w:r w:rsidRPr="000325A5">
              <w:t>based approach to assist parents to identify their own strengths</w:t>
            </w:r>
          </w:p>
          <w:p w14:paraId="66F54436" w14:textId="77777777" w:rsidR="003F3734" w:rsidRDefault="003F3734" w:rsidP="006E2551">
            <w:pPr>
              <w:pStyle w:val="bullet"/>
              <w:numPr>
                <w:ilvl w:val="0"/>
                <w:numId w:val="24"/>
              </w:numPr>
            </w:pPr>
            <w:r w:rsidRPr="000325A5">
              <w:t xml:space="preserve">the role </w:t>
            </w:r>
            <w:r>
              <w:t xml:space="preserve">and importance </w:t>
            </w:r>
            <w:r w:rsidRPr="000325A5">
              <w:t>of</w:t>
            </w:r>
            <w:r>
              <w:t xml:space="preserve"> </w:t>
            </w:r>
            <w:r w:rsidRPr="000325A5">
              <w:t>play in</w:t>
            </w:r>
            <w:r>
              <w:t>:</w:t>
            </w:r>
            <w:r w:rsidRPr="000325A5">
              <w:t xml:space="preserve"> </w:t>
            </w:r>
          </w:p>
          <w:p w14:paraId="6A46B0FE" w14:textId="77777777" w:rsidR="003F3734" w:rsidRPr="006D2693" w:rsidRDefault="003F3734" w:rsidP="006D2693">
            <w:pPr>
              <w:pStyle w:val="bullet"/>
              <w:numPr>
                <w:ilvl w:val="1"/>
                <w:numId w:val="27"/>
              </w:numPr>
              <w:ind w:left="1485"/>
              <w:rPr>
                <w:iCs/>
              </w:rPr>
            </w:pPr>
            <w:bookmarkStart w:id="110" w:name="_Hlk145340684"/>
            <w:r w:rsidRPr="006D2693">
              <w:rPr>
                <w:iCs/>
              </w:rPr>
              <w:t>children’s learning and development</w:t>
            </w:r>
          </w:p>
          <w:p w14:paraId="3500F743" w14:textId="77777777" w:rsidR="003F3734" w:rsidRPr="006D2693" w:rsidRDefault="003F3734" w:rsidP="006D2693">
            <w:pPr>
              <w:pStyle w:val="bullet"/>
              <w:numPr>
                <w:ilvl w:val="1"/>
                <w:numId w:val="27"/>
              </w:numPr>
              <w:ind w:left="1485"/>
              <w:rPr>
                <w:iCs/>
              </w:rPr>
            </w:pPr>
            <w:r w:rsidRPr="006D2693">
              <w:rPr>
                <w:iCs/>
              </w:rPr>
              <w:t>the design of appropriate activities to facilitate children’s learning and development</w:t>
            </w:r>
          </w:p>
          <w:p w14:paraId="011A89E7" w14:textId="77777777" w:rsidR="003F3734" w:rsidRPr="006D2693" w:rsidRDefault="003F3734" w:rsidP="006D2693">
            <w:pPr>
              <w:pStyle w:val="bullet"/>
              <w:numPr>
                <w:ilvl w:val="1"/>
                <w:numId w:val="27"/>
              </w:numPr>
              <w:ind w:left="1485"/>
              <w:rPr>
                <w:iCs/>
              </w:rPr>
            </w:pPr>
            <w:r w:rsidRPr="006D2693">
              <w:rPr>
                <w:iCs/>
              </w:rPr>
              <w:t>parent-child interaction</w:t>
            </w:r>
          </w:p>
          <w:bookmarkEnd w:id="110"/>
          <w:p w14:paraId="72291E1C" w14:textId="77777777" w:rsidR="003F3734" w:rsidRPr="000325A5" w:rsidRDefault="003F3734" w:rsidP="006E2551">
            <w:pPr>
              <w:pStyle w:val="bullet"/>
              <w:numPr>
                <w:ilvl w:val="0"/>
                <w:numId w:val="24"/>
              </w:numPr>
            </w:pPr>
            <w:r>
              <w:t xml:space="preserve">the role </w:t>
            </w:r>
            <w:r w:rsidRPr="001476B8">
              <w:t xml:space="preserve">parents </w:t>
            </w:r>
            <w:r>
              <w:t xml:space="preserve">play </w:t>
            </w:r>
            <w:r w:rsidRPr="001476B8">
              <w:t>in</w:t>
            </w:r>
            <w:r>
              <w:t xml:space="preserve"> </w:t>
            </w:r>
            <w:r w:rsidRPr="001476B8">
              <w:t>the learning</w:t>
            </w:r>
            <w:r>
              <w:t>,</w:t>
            </w:r>
            <w:r w:rsidRPr="001476B8">
              <w:t xml:space="preserve"> development </w:t>
            </w:r>
            <w:r>
              <w:t>and wellbeing</w:t>
            </w:r>
            <w:r w:rsidRPr="001476B8">
              <w:t xml:space="preserve"> of their children</w:t>
            </w:r>
          </w:p>
          <w:p w14:paraId="2E75050C" w14:textId="77777777" w:rsidR="003F3734" w:rsidRPr="00286F10" w:rsidRDefault="003F3734" w:rsidP="005078D5">
            <w:pPr>
              <w:pStyle w:val="bullet"/>
              <w:rPr>
                <w:lang w:eastAsia="en-AU"/>
              </w:rPr>
            </w:pPr>
            <w:r>
              <w:rPr>
                <w:lang w:eastAsia="en-AU"/>
              </w:rPr>
              <w:t>p</w:t>
            </w:r>
            <w:r w:rsidRPr="00286F10">
              <w:rPr>
                <w:lang w:eastAsia="en-AU"/>
              </w:rPr>
              <w:t>ositive strategies to maintain and support respectful relationships</w:t>
            </w:r>
            <w:r>
              <w:rPr>
                <w:lang w:eastAsia="en-AU"/>
              </w:rPr>
              <w:t>, including</w:t>
            </w:r>
            <w:r w:rsidRPr="00286F10">
              <w:rPr>
                <w:lang w:eastAsia="en-AU"/>
              </w:rPr>
              <w:t>:</w:t>
            </w:r>
          </w:p>
          <w:p w14:paraId="5A4F5987" w14:textId="77777777" w:rsidR="003F3734" w:rsidRPr="006D2693" w:rsidRDefault="003F3734" w:rsidP="006D2693">
            <w:pPr>
              <w:pStyle w:val="bullet"/>
              <w:numPr>
                <w:ilvl w:val="1"/>
                <w:numId w:val="27"/>
              </w:numPr>
              <w:ind w:left="1485"/>
              <w:rPr>
                <w:iCs/>
              </w:rPr>
            </w:pPr>
            <w:r w:rsidRPr="009741E0">
              <w:t>modelling p</w:t>
            </w:r>
            <w:r w:rsidRPr="006D2693">
              <w:rPr>
                <w:iCs/>
              </w:rPr>
              <w:t>ositive behaviours</w:t>
            </w:r>
          </w:p>
          <w:p w14:paraId="312A646A" w14:textId="77777777" w:rsidR="003F3734" w:rsidRPr="006D2693" w:rsidRDefault="003F3734" w:rsidP="006D2693">
            <w:pPr>
              <w:pStyle w:val="bullet"/>
              <w:numPr>
                <w:ilvl w:val="1"/>
                <w:numId w:val="27"/>
              </w:numPr>
              <w:ind w:left="1485"/>
              <w:rPr>
                <w:iCs/>
              </w:rPr>
            </w:pPr>
            <w:r w:rsidRPr="006D2693">
              <w:rPr>
                <w:iCs/>
              </w:rPr>
              <w:t xml:space="preserve">seeking assistance </w:t>
            </w:r>
          </w:p>
          <w:p w14:paraId="425AFE37" w14:textId="77777777" w:rsidR="003F3734" w:rsidRPr="00286F10" w:rsidRDefault="003F3734" w:rsidP="006D2693">
            <w:pPr>
              <w:pStyle w:val="bullet"/>
              <w:numPr>
                <w:ilvl w:val="1"/>
                <w:numId w:val="27"/>
              </w:numPr>
              <w:ind w:left="1485"/>
              <w:rPr>
                <w:i/>
                <w:iCs/>
              </w:rPr>
            </w:pPr>
            <w:r w:rsidRPr="009741E0">
              <w:t xml:space="preserve">establishing group </w:t>
            </w:r>
            <w:r w:rsidRPr="006D2693">
              <w:rPr>
                <w:iCs/>
              </w:rPr>
              <w:t>processe</w:t>
            </w:r>
            <w:r w:rsidRPr="006D2693">
              <w:rPr>
                <w:i/>
                <w:iCs/>
              </w:rPr>
              <w:t>s</w:t>
            </w:r>
          </w:p>
          <w:p w14:paraId="37D7574D" w14:textId="77777777" w:rsidR="003F3734" w:rsidRPr="005078D5" w:rsidRDefault="003F3734" w:rsidP="005078D5">
            <w:pPr>
              <w:pStyle w:val="bullet"/>
            </w:pPr>
            <w:r w:rsidRPr="000325A5">
              <w:t>strategi</w:t>
            </w:r>
            <w:r w:rsidRPr="005078D5">
              <w:t>es for supporting positive group dynamics</w:t>
            </w:r>
          </w:p>
          <w:p w14:paraId="5B3CFE36" w14:textId="77777777" w:rsidR="003F3734" w:rsidRPr="005078D5" w:rsidRDefault="003F3734" w:rsidP="005078D5">
            <w:pPr>
              <w:pStyle w:val="bullet"/>
              <w:rPr>
                <w:iCs/>
              </w:rPr>
            </w:pPr>
            <w:r w:rsidRPr="005078D5">
              <w:rPr>
                <w:iCs/>
              </w:rPr>
              <w:lastRenderedPageBreak/>
              <w:t>stages of group development and stages of change</w:t>
            </w:r>
          </w:p>
          <w:p w14:paraId="4DF14445" w14:textId="77777777" w:rsidR="003F3734" w:rsidRPr="00B514E1" w:rsidRDefault="003F3734" w:rsidP="005078D5">
            <w:pPr>
              <w:pStyle w:val="bullet"/>
              <w:rPr>
                <w:i/>
                <w:iCs/>
              </w:rPr>
            </w:pPr>
            <w:r w:rsidRPr="005078D5">
              <w:rPr>
                <w:iCs/>
              </w:rPr>
              <w:t>communication techniques and how these are applied in working with groups, including:</w:t>
            </w:r>
          </w:p>
          <w:p w14:paraId="3BD4DF10" w14:textId="77777777" w:rsidR="003F3734" w:rsidRPr="006D2693" w:rsidRDefault="003F3734" w:rsidP="006D2693">
            <w:pPr>
              <w:pStyle w:val="bullet"/>
              <w:numPr>
                <w:ilvl w:val="1"/>
                <w:numId w:val="27"/>
              </w:numPr>
              <w:ind w:left="1485"/>
              <w:rPr>
                <w:iCs/>
              </w:rPr>
            </w:pPr>
            <w:r w:rsidRPr="009741E0">
              <w:t>co</w:t>
            </w:r>
            <w:r w:rsidRPr="006D2693">
              <w:rPr>
                <w:iCs/>
              </w:rPr>
              <w:t>llaboration</w:t>
            </w:r>
          </w:p>
          <w:p w14:paraId="707E340A" w14:textId="77777777" w:rsidR="003F3734" w:rsidRPr="006D2693" w:rsidRDefault="003F3734" w:rsidP="006D2693">
            <w:pPr>
              <w:pStyle w:val="bullet"/>
              <w:numPr>
                <w:ilvl w:val="1"/>
                <w:numId w:val="27"/>
              </w:numPr>
              <w:ind w:left="1485"/>
              <w:rPr>
                <w:iCs/>
              </w:rPr>
            </w:pPr>
            <w:r w:rsidRPr="006D2693">
              <w:rPr>
                <w:iCs/>
              </w:rPr>
              <w:t>conflict resolution</w:t>
            </w:r>
          </w:p>
          <w:p w14:paraId="349F4B8F" w14:textId="77777777" w:rsidR="003F3734" w:rsidRPr="006D2693" w:rsidRDefault="003F3734" w:rsidP="006D2693">
            <w:pPr>
              <w:pStyle w:val="bullet"/>
              <w:numPr>
                <w:ilvl w:val="1"/>
                <w:numId w:val="27"/>
              </w:numPr>
              <w:ind w:left="1485"/>
              <w:rPr>
                <w:iCs/>
              </w:rPr>
            </w:pPr>
            <w:r w:rsidRPr="006D2693">
              <w:rPr>
                <w:iCs/>
              </w:rPr>
              <w:t>effective non-verbal communication</w:t>
            </w:r>
          </w:p>
          <w:p w14:paraId="5E228464" w14:textId="77777777" w:rsidR="003F3734" w:rsidRPr="006D2693" w:rsidRDefault="003F3734" w:rsidP="006D2693">
            <w:pPr>
              <w:pStyle w:val="bullet"/>
              <w:numPr>
                <w:ilvl w:val="1"/>
                <w:numId w:val="27"/>
              </w:numPr>
              <w:ind w:left="1485"/>
              <w:rPr>
                <w:iCs/>
              </w:rPr>
            </w:pPr>
            <w:r w:rsidRPr="006D2693">
              <w:rPr>
                <w:iCs/>
              </w:rPr>
              <w:t>empathetic responding</w:t>
            </w:r>
          </w:p>
          <w:p w14:paraId="6D3DC931" w14:textId="77777777" w:rsidR="003F3734" w:rsidRPr="006D2693" w:rsidRDefault="003F3734" w:rsidP="006D2693">
            <w:pPr>
              <w:pStyle w:val="bullet"/>
              <w:numPr>
                <w:ilvl w:val="1"/>
                <w:numId w:val="27"/>
              </w:numPr>
              <w:ind w:left="1485"/>
              <w:rPr>
                <w:iCs/>
              </w:rPr>
            </w:pPr>
            <w:r w:rsidRPr="006D2693">
              <w:rPr>
                <w:iCs/>
              </w:rPr>
              <w:t>listening</w:t>
            </w:r>
          </w:p>
          <w:p w14:paraId="765C46F9" w14:textId="77777777" w:rsidR="003F3734" w:rsidRPr="006D2693" w:rsidRDefault="003F3734" w:rsidP="006D2693">
            <w:pPr>
              <w:pStyle w:val="bullet"/>
              <w:numPr>
                <w:ilvl w:val="1"/>
                <w:numId w:val="27"/>
              </w:numPr>
              <w:ind w:left="1485"/>
              <w:rPr>
                <w:iCs/>
              </w:rPr>
            </w:pPr>
            <w:r w:rsidRPr="006D2693">
              <w:rPr>
                <w:iCs/>
              </w:rPr>
              <w:t>negotiation</w:t>
            </w:r>
          </w:p>
          <w:p w14:paraId="4D1BA722" w14:textId="77777777" w:rsidR="003F3734" w:rsidRPr="006D2693" w:rsidRDefault="003F3734" w:rsidP="006D2693">
            <w:pPr>
              <w:pStyle w:val="bullet"/>
              <w:numPr>
                <w:ilvl w:val="1"/>
                <w:numId w:val="27"/>
              </w:numPr>
              <w:ind w:left="1485"/>
              <w:rPr>
                <w:iCs/>
              </w:rPr>
            </w:pPr>
            <w:r w:rsidRPr="006D2693">
              <w:rPr>
                <w:iCs/>
              </w:rPr>
              <w:t>paraphrasing</w:t>
            </w:r>
          </w:p>
          <w:p w14:paraId="38E793C0" w14:textId="77777777" w:rsidR="003F3734" w:rsidRPr="006D2693" w:rsidRDefault="003F3734" w:rsidP="006D2693">
            <w:pPr>
              <w:pStyle w:val="bullet"/>
              <w:numPr>
                <w:ilvl w:val="1"/>
                <w:numId w:val="27"/>
              </w:numPr>
              <w:ind w:left="1485"/>
              <w:rPr>
                <w:iCs/>
              </w:rPr>
            </w:pPr>
            <w:r w:rsidRPr="006D2693">
              <w:rPr>
                <w:iCs/>
              </w:rPr>
              <w:t>questioning</w:t>
            </w:r>
          </w:p>
          <w:p w14:paraId="271C02C5" w14:textId="77777777" w:rsidR="003F3734" w:rsidRPr="006D2693" w:rsidRDefault="003F3734" w:rsidP="006D2693">
            <w:pPr>
              <w:pStyle w:val="bullet"/>
              <w:numPr>
                <w:ilvl w:val="1"/>
                <w:numId w:val="27"/>
              </w:numPr>
              <w:ind w:left="1485"/>
              <w:rPr>
                <w:iCs/>
              </w:rPr>
            </w:pPr>
            <w:r w:rsidRPr="006D2693">
              <w:rPr>
                <w:iCs/>
              </w:rPr>
              <w:t>summarising</w:t>
            </w:r>
          </w:p>
          <w:p w14:paraId="78A3071F" w14:textId="77777777" w:rsidR="003F3734" w:rsidRPr="009741E0" w:rsidRDefault="003F3734" w:rsidP="006D2693">
            <w:pPr>
              <w:pStyle w:val="bullet"/>
              <w:numPr>
                <w:ilvl w:val="1"/>
                <w:numId w:val="27"/>
              </w:numPr>
              <w:ind w:left="1485"/>
            </w:pPr>
            <w:r w:rsidRPr="006D2693">
              <w:rPr>
                <w:iCs/>
              </w:rPr>
              <w:t>tec</w:t>
            </w:r>
            <w:r w:rsidRPr="009741E0">
              <w:t>hniques for maintaining group cohesion</w:t>
            </w:r>
          </w:p>
          <w:p w14:paraId="21551C03" w14:textId="77777777" w:rsidR="003F3734" w:rsidRDefault="003F3734" w:rsidP="005078D5">
            <w:pPr>
              <w:pStyle w:val="bullet"/>
            </w:pPr>
            <w:bookmarkStart w:id="111" w:name="_Hlk145340722"/>
            <w:r w:rsidRPr="00CE6DAA">
              <w:t>the importance of the early home learning environment</w:t>
            </w:r>
            <w:r>
              <w:t xml:space="preserve"> </w:t>
            </w:r>
          </w:p>
          <w:bookmarkEnd w:id="111"/>
          <w:p w14:paraId="59205A5B" w14:textId="6E2571BD" w:rsidR="003F3734" w:rsidRPr="00494B56" w:rsidRDefault="003F3734" w:rsidP="005078D5">
            <w:pPr>
              <w:pStyle w:val="bullet"/>
            </w:pPr>
            <w:r w:rsidRPr="00CE6DAA">
              <w:t>how stra</w:t>
            </w:r>
            <w:r w:rsidRPr="00494B56">
              <w:t>tegies introduced through the playgroup experience supports parents with their early home learning environment</w:t>
            </w:r>
          </w:p>
          <w:p w14:paraId="493748E6" w14:textId="6F202E42" w:rsidR="003F3734" w:rsidRPr="005078D5" w:rsidRDefault="003F3734" w:rsidP="005078D5">
            <w:pPr>
              <w:pStyle w:val="bullet"/>
              <w:rPr>
                <w:iCs/>
                <w:lang w:val="en"/>
              </w:rPr>
            </w:pPr>
            <w:r w:rsidRPr="005078D5">
              <w:rPr>
                <w:iCs/>
                <w:lang w:val="en"/>
              </w:rPr>
              <w:t>a range of methods for promoting interaction and discussion amongst parents, including:</w:t>
            </w:r>
            <w:r w:rsidRPr="005078D5">
              <w:rPr>
                <w:iCs/>
                <w:lang w:val="en"/>
              </w:rPr>
              <w:tab/>
            </w:r>
          </w:p>
          <w:p w14:paraId="68F47259" w14:textId="37E67CE8" w:rsidR="003F3734" w:rsidRPr="006D2693" w:rsidRDefault="003F3734" w:rsidP="006D2693">
            <w:pPr>
              <w:pStyle w:val="bullet"/>
              <w:numPr>
                <w:ilvl w:val="1"/>
                <w:numId w:val="27"/>
              </w:numPr>
              <w:ind w:left="1485"/>
            </w:pPr>
            <w:r w:rsidRPr="006D2693">
              <w:rPr>
                <w:iCs/>
              </w:rPr>
              <w:t>peer discussion a</w:t>
            </w:r>
            <w:r w:rsidRPr="006D2693">
              <w:t>mongst parents</w:t>
            </w:r>
          </w:p>
          <w:p w14:paraId="04D3B586" w14:textId="77777777" w:rsidR="003F3734" w:rsidRPr="006D2693" w:rsidRDefault="003F3734" w:rsidP="006D2693">
            <w:pPr>
              <w:pStyle w:val="bullet"/>
              <w:numPr>
                <w:ilvl w:val="1"/>
                <w:numId w:val="27"/>
              </w:numPr>
              <w:ind w:left="1485"/>
            </w:pPr>
            <w:r w:rsidRPr="006D2693">
              <w:t>dedicated discussion time</w:t>
            </w:r>
          </w:p>
          <w:p w14:paraId="48E78C74" w14:textId="77777777" w:rsidR="003F3734" w:rsidRPr="006D2693" w:rsidRDefault="003F3734" w:rsidP="006D2693">
            <w:pPr>
              <w:pStyle w:val="bullet"/>
              <w:numPr>
                <w:ilvl w:val="1"/>
                <w:numId w:val="27"/>
              </w:numPr>
              <w:ind w:left="1485"/>
              <w:rPr>
                <w:iCs/>
              </w:rPr>
            </w:pPr>
            <w:r w:rsidRPr="006D2693">
              <w:t xml:space="preserve">parent to parent </w:t>
            </w:r>
            <w:r w:rsidRPr="006D2693">
              <w:rPr>
                <w:iCs/>
              </w:rPr>
              <w:t>mentoring</w:t>
            </w:r>
          </w:p>
          <w:p w14:paraId="76040F83" w14:textId="6D32628E" w:rsidR="003F3734" w:rsidRPr="00DC690A" w:rsidRDefault="003F3734" w:rsidP="005078D5">
            <w:pPr>
              <w:pStyle w:val="bullet"/>
              <w:rPr>
                <w:lang w:eastAsia="en-AU"/>
              </w:rPr>
            </w:pPr>
            <w:r w:rsidRPr="00DC690A">
              <w:rPr>
                <w:lang w:eastAsia="en-AU"/>
              </w:rPr>
              <w:t>source of resources for parents to support child development</w:t>
            </w:r>
          </w:p>
          <w:p w14:paraId="14D3F879" w14:textId="77777777" w:rsidR="003F3734" w:rsidRDefault="003F3734" w:rsidP="005078D5">
            <w:pPr>
              <w:pStyle w:val="bullet"/>
            </w:pPr>
            <w:r>
              <w:t xml:space="preserve">relevant </w:t>
            </w:r>
            <w:r w:rsidRPr="000325A5">
              <w:t xml:space="preserve">organisational policies, procedures and </w:t>
            </w:r>
            <w:r>
              <w:t xml:space="preserve">program </w:t>
            </w:r>
            <w:r w:rsidRPr="000325A5">
              <w:t xml:space="preserve">guidelines </w:t>
            </w:r>
          </w:p>
          <w:p w14:paraId="22EFF261" w14:textId="77777777" w:rsidR="003F3734" w:rsidRDefault="003F3734" w:rsidP="005078D5">
            <w:pPr>
              <w:pStyle w:val="bullet"/>
            </w:pPr>
            <w:bookmarkStart w:id="112" w:name="_Hlk145340848"/>
            <w:r>
              <w:t>legal and ethical considerations relevant to the responsibilities of the job-role</w:t>
            </w:r>
            <w:bookmarkEnd w:id="112"/>
            <w:r>
              <w:t>, including:</w:t>
            </w:r>
          </w:p>
          <w:p w14:paraId="6A324475" w14:textId="77777777" w:rsidR="003F3734" w:rsidRPr="009741E0" w:rsidRDefault="003F3734" w:rsidP="006D2693">
            <w:pPr>
              <w:pStyle w:val="bullet"/>
              <w:numPr>
                <w:ilvl w:val="1"/>
                <w:numId w:val="27"/>
              </w:numPr>
              <w:ind w:left="1485"/>
            </w:pPr>
            <w:r>
              <w:t>du</w:t>
            </w:r>
            <w:r w:rsidRPr="009741E0">
              <w:t>ty of care</w:t>
            </w:r>
          </w:p>
          <w:p w14:paraId="257938D0" w14:textId="77777777" w:rsidR="003F3734" w:rsidRPr="009741E0" w:rsidRDefault="003F3734" w:rsidP="006D2693">
            <w:pPr>
              <w:pStyle w:val="bullet"/>
              <w:numPr>
                <w:ilvl w:val="1"/>
                <w:numId w:val="27"/>
              </w:numPr>
              <w:ind w:left="1485"/>
            </w:pPr>
            <w:r w:rsidRPr="009741E0">
              <w:t>Child Safe Standards</w:t>
            </w:r>
          </w:p>
          <w:p w14:paraId="36854427" w14:textId="77777777" w:rsidR="003F3734" w:rsidRPr="009741E0" w:rsidRDefault="003F3734" w:rsidP="006D2693">
            <w:pPr>
              <w:pStyle w:val="bullet"/>
              <w:numPr>
                <w:ilvl w:val="1"/>
                <w:numId w:val="27"/>
              </w:numPr>
              <w:ind w:left="1485"/>
            </w:pPr>
            <w:r w:rsidRPr="009741E0">
              <w:t>mandatory reporting</w:t>
            </w:r>
          </w:p>
          <w:p w14:paraId="319455AD" w14:textId="77777777" w:rsidR="003F3734" w:rsidRPr="009741E0" w:rsidRDefault="003F3734" w:rsidP="006D2693">
            <w:pPr>
              <w:pStyle w:val="bullet"/>
              <w:numPr>
                <w:ilvl w:val="1"/>
                <w:numId w:val="27"/>
              </w:numPr>
              <w:ind w:left="1485"/>
            </w:pPr>
            <w:r w:rsidRPr="009741E0">
              <w:t>privacy, confidentiality and disclosure</w:t>
            </w:r>
          </w:p>
          <w:p w14:paraId="22A78898" w14:textId="77777777" w:rsidR="003F3734" w:rsidRDefault="003F3734" w:rsidP="006D2693">
            <w:pPr>
              <w:pStyle w:val="bullet"/>
              <w:numPr>
                <w:ilvl w:val="1"/>
                <w:numId w:val="27"/>
              </w:numPr>
              <w:ind w:left="1485"/>
            </w:pPr>
            <w:r w:rsidRPr="009741E0">
              <w:t>wo</w:t>
            </w:r>
            <w:r w:rsidRPr="008224C5">
              <w:t>rk health and safety</w:t>
            </w:r>
          </w:p>
          <w:p w14:paraId="102FF248" w14:textId="77777777" w:rsidR="003F3734" w:rsidRDefault="003F3734" w:rsidP="006E2551">
            <w:pPr>
              <w:pStyle w:val="bullet"/>
              <w:numPr>
                <w:ilvl w:val="0"/>
                <w:numId w:val="24"/>
              </w:numPr>
            </w:pPr>
            <w:r>
              <w:t>d</w:t>
            </w:r>
            <w:r w:rsidRPr="000325A5">
              <w:t>ocumentation</w:t>
            </w:r>
            <w:r>
              <w:t xml:space="preserve"> and record-keeping</w:t>
            </w:r>
            <w:r w:rsidRPr="000325A5">
              <w:t xml:space="preserve"> requirements of the program</w:t>
            </w:r>
          </w:p>
          <w:p w14:paraId="1A6E7D70" w14:textId="77777777" w:rsidR="003F3734" w:rsidRPr="00DC690A" w:rsidRDefault="003F3734" w:rsidP="006E2551">
            <w:pPr>
              <w:pStyle w:val="bullet"/>
              <w:numPr>
                <w:ilvl w:val="0"/>
                <w:numId w:val="24"/>
              </w:numPr>
            </w:pPr>
            <w:r w:rsidRPr="008224C5">
              <w:t>work role boundaries – responsibilities and limitations</w:t>
            </w:r>
          </w:p>
        </w:tc>
      </w:tr>
      <w:tr w:rsidR="003F3734" w:rsidRPr="00E7450B" w14:paraId="0C419687"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EEEE340" w14:textId="77777777" w:rsidR="003F3734" w:rsidRPr="00D01A2B" w:rsidRDefault="003F3734" w:rsidP="00D01A2B">
            <w:pPr>
              <w:pStyle w:val="CMMBodycopyAB"/>
              <w:rPr>
                <w:b/>
                <w:i/>
                <w:iCs/>
              </w:rPr>
            </w:pPr>
            <w:r w:rsidRPr="00D01A2B">
              <w:rPr>
                <w:b/>
              </w:rPr>
              <w:lastRenderedPageBreak/>
              <w:t>Assessment Conditions</w:t>
            </w:r>
          </w:p>
        </w:tc>
        <w:tc>
          <w:tcPr>
            <w:tcW w:w="7913" w:type="dxa"/>
            <w:tcBorders>
              <w:top w:val="dotted" w:sz="4" w:space="0" w:color="888B8D" w:themeColor="accent2"/>
              <w:left w:val="dotted" w:sz="4" w:space="0" w:color="888B8D" w:themeColor="accent2"/>
              <w:bottom w:val="dotted" w:sz="4" w:space="0" w:color="888B8D" w:themeColor="accent2"/>
              <w:right w:val="nil"/>
            </w:tcBorders>
          </w:tcPr>
          <w:p w14:paraId="5D90FCC5" w14:textId="77777777" w:rsidR="003F3734" w:rsidRPr="00B77654" w:rsidRDefault="003F3734" w:rsidP="00D01A2B">
            <w:pPr>
              <w:pStyle w:val="CMMBodycopyAB"/>
            </w:pPr>
            <w:r w:rsidRPr="00B77654">
              <w:t>Skills in this unit must be demonstrated in a workplace or simulated environment where the conditions are typical of those in a working environment in this industry.</w:t>
            </w:r>
          </w:p>
          <w:p w14:paraId="1E3DE869" w14:textId="77777777" w:rsidR="003F3734" w:rsidRPr="001301E4" w:rsidRDefault="003F3734" w:rsidP="00D66CAC">
            <w:pPr>
              <w:pStyle w:val="CMMBodycopyAB"/>
            </w:pPr>
            <w:r w:rsidRPr="001301E4">
              <w:t>Assessment must ensure access to:</w:t>
            </w:r>
          </w:p>
          <w:p w14:paraId="4809CBA0" w14:textId="1D415985" w:rsidR="003F3734" w:rsidRDefault="003F3734" w:rsidP="00D01A2B">
            <w:pPr>
              <w:pStyle w:val="bullet"/>
            </w:pPr>
            <w:r>
              <w:t xml:space="preserve">parents with suitably aged children and/or scenarios </w:t>
            </w:r>
            <w:r w:rsidRPr="004973EE">
              <w:t xml:space="preserve">that </w:t>
            </w:r>
            <w:r>
              <w:t xml:space="preserve">involve interactions with </w:t>
            </w:r>
            <w:r w:rsidRPr="004973EE">
              <w:t>people</w:t>
            </w:r>
            <w:r>
              <w:t xml:space="preserve"> role-playing parents</w:t>
            </w:r>
          </w:p>
          <w:p w14:paraId="3AD59DE7" w14:textId="77777777" w:rsidR="003F3734" w:rsidRPr="001301E4" w:rsidRDefault="003F3734" w:rsidP="00D66CAC">
            <w:pPr>
              <w:pStyle w:val="bullet"/>
            </w:pPr>
            <w:r>
              <w:lastRenderedPageBreak/>
              <w:t>resources to facilitate the S</w:t>
            </w:r>
            <w:r w:rsidRPr="001301E4">
              <w:t xml:space="preserve">upported </w:t>
            </w:r>
            <w:r>
              <w:t>P</w:t>
            </w:r>
            <w:r w:rsidRPr="001301E4">
              <w:t>laygroup</w:t>
            </w:r>
            <w:r>
              <w:t xml:space="preserve"> session</w:t>
            </w:r>
          </w:p>
          <w:p w14:paraId="30178C86" w14:textId="77777777" w:rsidR="003F3734" w:rsidRDefault="003F3734" w:rsidP="00D66CAC">
            <w:pPr>
              <w:pStyle w:val="bullet"/>
            </w:pPr>
            <w:r w:rsidRPr="001301E4">
              <w:t>relevant organis</w:t>
            </w:r>
            <w:r w:rsidRPr="003B29D2">
              <w:t>ational documentation or sample documents</w:t>
            </w:r>
          </w:p>
          <w:p w14:paraId="1276AFD9" w14:textId="77777777" w:rsidR="003F3734" w:rsidRDefault="003F3734" w:rsidP="00D66CAC">
            <w:pPr>
              <w:pStyle w:val="bullet"/>
            </w:pPr>
            <w:r>
              <w:t xml:space="preserve">relevant resources related to </w:t>
            </w:r>
            <w:r w:rsidRPr="001301E4">
              <w:t>the delivery</w:t>
            </w:r>
            <w:r>
              <w:t xml:space="preserve"> of </w:t>
            </w:r>
            <w:r w:rsidRPr="000D3CD7">
              <w:t>smalltalk</w:t>
            </w:r>
            <w:r>
              <w:t xml:space="preserve"> within </w:t>
            </w:r>
            <w:r w:rsidRPr="000D3CD7">
              <w:t>Victoria’s Supported Playgroup program</w:t>
            </w:r>
          </w:p>
          <w:p w14:paraId="6E44D007" w14:textId="77777777" w:rsidR="003F3734" w:rsidRDefault="003F3734" w:rsidP="00D66CAC">
            <w:pPr>
              <w:pStyle w:val="bullet"/>
            </w:pPr>
            <w:r w:rsidRPr="000D3CD7">
              <w:t>current practice framework for Supported Playgroups in Victoria</w:t>
            </w:r>
          </w:p>
          <w:p w14:paraId="60ED7F39" w14:textId="77777777" w:rsidR="003F3734" w:rsidRPr="00D01A2B" w:rsidRDefault="003F3734" w:rsidP="00D01A2B">
            <w:pPr>
              <w:pStyle w:val="CMMBodycopyAB"/>
              <w:rPr>
                <w:b/>
              </w:rPr>
            </w:pPr>
            <w:r w:rsidRPr="00D01A2B">
              <w:rPr>
                <w:b/>
              </w:rPr>
              <w:t>Assessor requirements</w:t>
            </w:r>
          </w:p>
          <w:p w14:paraId="12369017" w14:textId="77777777" w:rsidR="003F3734" w:rsidRPr="00DF6CC4" w:rsidRDefault="003F3734" w:rsidP="00D01A2B">
            <w:pPr>
              <w:pStyle w:val="CMMBodycopyAB"/>
            </w:pPr>
            <w:r w:rsidRPr="00DF6CC4">
              <w:t>Assessors of this unit must satisfy the requirements for assessors in applicable Vocational Educational and Training legislation, frameworks and/or standards.</w:t>
            </w:r>
          </w:p>
          <w:p w14:paraId="524288CA" w14:textId="77777777" w:rsidR="003F3734" w:rsidRDefault="003F3734" w:rsidP="00D01A2B">
            <w:pPr>
              <w:pStyle w:val="CMMBodycopyAB"/>
            </w:pPr>
            <w:r>
              <w:t>In addition, assessors must:</w:t>
            </w:r>
          </w:p>
          <w:p w14:paraId="5D867D54" w14:textId="77777777" w:rsidR="003F3734" w:rsidRDefault="003F3734" w:rsidP="00D01A2B">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0B82F874" w14:textId="77777777" w:rsidR="003F3734" w:rsidRDefault="003F3734" w:rsidP="00D01A2B">
            <w:pPr>
              <w:pStyle w:val="CMMBodycopyAB"/>
            </w:pPr>
            <w:r>
              <w:t>AND</w:t>
            </w:r>
          </w:p>
          <w:p w14:paraId="3A823410" w14:textId="063FCA72" w:rsidR="003F3734" w:rsidRDefault="003F3734" w:rsidP="00D01A2B">
            <w:pPr>
              <w:pStyle w:val="bullet"/>
            </w:pPr>
            <w:r>
              <w:t xml:space="preserve">have experience working with </w:t>
            </w:r>
            <w:r w:rsidRPr="00107327">
              <w:t>parents</w:t>
            </w:r>
            <w:r w:rsidRPr="0089744B">
              <w:t xml:space="preserve"> and children </w:t>
            </w:r>
            <w:r w:rsidRPr="00107327">
              <w:t>experiencing disadvantage</w:t>
            </w:r>
            <w:r>
              <w:t>.</w:t>
            </w:r>
          </w:p>
          <w:p w14:paraId="30140CF3" w14:textId="77777777" w:rsidR="003F3734" w:rsidRPr="001301E4" w:rsidRDefault="003F3734" w:rsidP="00D01A2B">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w:t>
            </w:r>
          </w:p>
        </w:tc>
      </w:tr>
    </w:tbl>
    <w:p w14:paraId="6411F744" w14:textId="2EAEF5A1" w:rsidR="00633523" w:rsidRDefault="00633523" w:rsidP="0033779C">
      <w:pPr>
        <w:pStyle w:val="CMMBodycopyAB"/>
        <w:rPr>
          <w:szCs w:val="20"/>
        </w:rPr>
        <w:sectPr w:rsidR="00633523" w:rsidSect="00D01A2B">
          <w:headerReference w:type="even" r:id="rId45"/>
          <w:headerReference w:type="default" r:id="rId46"/>
          <w:headerReference w:type="first" r:id="rId47"/>
          <w:pgSz w:w="11900" w:h="16840"/>
          <w:pgMar w:top="1440" w:right="845" w:bottom="1440" w:left="851" w:header="851" w:footer="624"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827"/>
        <w:gridCol w:w="7377"/>
      </w:tblGrid>
      <w:tr w:rsidR="00633523" w:rsidRPr="00D03EB3" w14:paraId="118E1530" w14:textId="77777777" w:rsidTr="00633523">
        <w:trPr>
          <w:trHeight w:val="363"/>
        </w:trPr>
        <w:tc>
          <w:tcPr>
            <w:tcW w:w="1385" w:type="pct"/>
            <w:tcBorders>
              <w:top w:val="nil"/>
              <w:left w:val="nil"/>
              <w:bottom w:val="dotted" w:sz="2" w:space="0" w:color="888B8D" w:themeColor="accent2"/>
              <w:right w:val="dotted" w:sz="2" w:space="0" w:color="888B8D" w:themeColor="accent2"/>
            </w:tcBorders>
          </w:tcPr>
          <w:p w14:paraId="2B8A532D" w14:textId="77777777" w:rsidR="00633523" w:rsidRPr="003B041C" w:rsidRDefault="00633523" w:rsidP="00633523">
            <w:pPr>
              <w:pStyle w:val="CMMBodycopyAB"/>
              <w:rPr>
                <w:rFonts w:eastAsiaTheme="minorHAnsi"/>
                <w:b/>
                <w:szCs w:val="22"/>
                <w:lang w:eastAsia="en-US"/>
              </w:rPr>
            </w:pPr>
            <w:r w:rsidRPr="003B041C">
              <w:rPr>
                <w:rFonts w:eastAsiaTheme="minorHAnsi"/>
                <w:b/>
                <w:szCs w:val="22"/>
                <w:lang w:eastAsia="en-US"/>
              </w:rPr>
              <w:lastRenderedPageBreak/>
              <w:t>Unit code</w:t>
            </w:r>
          </w:p>
        </w:tc>
        <w:tc>
          <w:tcPr>
            <w:tcW w:w="3615" w:type="pct"/>
            <w:tcBorders>
              <w:top w:val="nil"/>
              <w:left w:val="dotted" w:sz="2" w:space="0" w:color="888B8D" w:themeColor="accent2"/>
              <w:bottom w:val="dotted" w:sz="2" w:space="0" w:color="888B8D" w:themeColor="accent2"/>
              <w:right w:val="nil"/>
            </w:tcBorders>
          </w:tcPr>
          <w:p w14:paraId="74A5A3E9" w14:textId="7258DAC0" w:rsidR="00633523" w:rsidRPr="00E77079" w:rsidRDefault="00A01ACE" w:rsidP="00633523">
            <w:pPr>
              <w:pStyle w:val="CMMBodycopyAB"/>
              <w:rPr>
                <w:rFonts w:eastAsiaTheme="minorHAnsi"/>
                <w:b/>
                <w:szCs w:val="22"/>
                <w:lang w:eastAsia="en-US"/>
              </w:rPr>
            </w:pPr>
            <w:r w:rsidRPr="00980153">
              <w:rPr>
                <w:rFonts w:eastAsiaTheme="minorHAnsi"/>
                <w:b/>
                <w:szCs w:val="22"/>
                <w:lang w:eastAsia="en-US"/>
              </w:rPr>
              <w:t>VU23609</w:t>
            </w:r>
          </w:p>
        </w:tc>
      </w:tr>
      <w:tr w:rsidR="00633523" w:rsidRPr="00D03EB3" w14:paraId="796C4E59"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12CF8983" w14:textId="77777777" w:rsidR="00633523" w:rsidRPr="003B041C" w:rsidRDefault="00633523" w:rsidP="00633523">
            <w:pPr>
              <w:pStyle w:val="CMMBodycopyAB"/>
              <w:rPr>
                <w:rFonts w:eastAsiaTheme="minorHAnsi"/>
                <w:b/>
                <w:szCs w:val="22"/>
                <w:lang w:eastAsia="en-US"/>
              </w:rPr>
            </w:pPr>
            <w:r w:rsidRPr="003B041C">
              <w:rPr>
                <w:rFonts w:eastAsiaTheme="minorHAnsi"/>
                <w:b/>
                <w:szCs w:val="22"/>
                <w:lang w:eastAsia="en-US"/>
              </w:rPr>
              <w:t>Unit title</w:t>
            </w:r>
          </w:p>
        </w:tc>
        <w:tc>
          <w:tcPr>
            <w:tcW w:w="3615" w:type="pct"/>
            <w:tcBorders>
              <w:top w:val="dotted" w:sz="2" w:space="0" w:color="888B8D" w:themeColor="accent2"/>
              <w:left w:val="dotted" w:sz="2" w:space="0" w:color="888B8D" w:themeColor="accent2"/>
              <w:bottom w:val="dotted" w:sz="2" w:space="0" w:color="888B8D" w:themeColor="accent2"/>
              <w:right w:val="nil"/>
            </w:tcBorders>
          </w:tcPr>
          <w:p w14:paraId="3EDB2D79" w14:textId="77777777" w:rsidR="00633523" w:rsidRPr="00E77079" w:rsidRDefault="00633523" w:rsidP="00633523">
            <w:pPr>
              <w:pStyle w:val="CMMBodycopyAB"/>
              <w:rPr>
                <w:rFonts w:eastAsiaTheme="minorHAnsi"/>
                <w:b/>
                <w:szCs w:val="22"/>
                <w:lang w:eastAsia="en-US"/>
              </w:rPr>
            </w:pPr>
            <w:r w:rsidRPr="00E77079">
              <w:rPr>
                <w:rFonts w:eastAsiaTheme="minorHAnsi"/>
                <w:b/>
                <w:szCs w:val="22"/>
                <w:lang w:eastAsia="en-US"/>
              </w:rPr>
              <w:t>Support family connections</w:t>
            </w:r>
          </w:p>
        </w:tc>
      </w:tr>
      <w:tr w:rsidR="00633523" w:rsidRPr="00D03EB3" w14:paraId="7139CBE8" w14:textId="77777777" w:rsidTr="00633523">
        <w:trPr>
          <w:trHeight w:val="363"/>
        </w:trPr>
        <w:tc>
          <w:tcPr>
            <w:tcW w:w="1385" w:type="pct"/>
            <w:tcBorders>
              <w:top w:val="dotted" w:sz="2" w:space="0" w:color="888B8D" w:themeColor="accent2"/>
              <w:left w:val="nil"/>
              <w:bottom w:val="dotted" w:sz="2" w:space="0" w:color="888B8D" w:themeColor="accent2"/>
              <w:right w:val="dotted" w:sz="2" w:space="0" w:color="888B8D" w:themeColor="accent2"/>
            </w:tcBorders>
          </w:tcPr>
          <w:p w14:paraId="4B06B2E7" w14:textId="77777777" w:rsidR="00633523" w:rsidRPr="003B041C" w:rsidRDefault="00633523" w:rsidP="00633523">
            <w:pPr>
              <w:pStyle w:val="CMMBodycopyAB"/>
              <w:rPr>
                <w:rFonts w:eastAsiaTheme="minorHAnsi"/>
                <w:b/>
                <w:szCs w:val="22"/>
                <w:lang w:eastAsia="en-US"/>
              </w:rPr>
            </w:pPr>
            <w:r w:rsidRPr="003B041C">
              <w:rPr>
                <w:rFonts w:eastAsiaTheme="minorHAnsi"/>
                <w:b/>
                <w:szCs w:val="22"/>
                <w:lang w:eastAsia="en-US"/>
              </w:rPr>
              <w:t>Application</w:t>
            </w:r>
          </w:p>
        </w:tc>
        <w:tc>
          <w:tcPr>
            <w:tcW w:w="3615" w:type="pct"/>
            <w:tcBorders>
              <w:top w:val="dotted" w:sz="2" w:space="0" w:color="888B8D" w:themeColor="accent2"/>
              <w:left w:val="dotted" w:sz="2" w:space="0" w:color="888B8D" w:themeColor="accent2"/>
              <w:bottom w:val="dotted" w:sz="2" w:space="0" w:color="888B8D" w:themeColor="accent2"/>
              <w:right w:val="nil"/>
            </w:tcBorders>
          </w:tcPr>
          <w:p w14:paraId="5B0A2A73" w14:textId="77777777" w:rsidR="00633523" w:rsidRDefault="00633523" w:rsidP="009741E0">
            <w:pPr>
              <w:pStyle w:val="CMMBodycopyAB"/>
            </w:pPr>
            <w:r w:rsidRPr="005F34E7">
              <w:t>This unit describes the skills and knowledge to</w:t>
            </w:r>
            <w:r>
              <w:t xml:space="preserve"> support parents to transition from Supported Playgroups and to </w:t>
            </w:r>
            <w:bookmarkStart w:id="113" w:name="_Hlk145341163"/>
            <w:r>
              <w:t>undertake family connection planning</w:t>
            </w:r>
            <w:bookmarkEnd w:id="113"/>
            <w:r>
              <w:t>. This includes consulting with parents attending supported playgroups and developing a Family Connection Plan which is refined over the course of their engagement with the Supported Playgroup program.</w:t>
            </w:r>
          </w:p>
          <w:p w14:paraId="300B5226" w14:textId="573236F2" w:rsidR="00633523" w:rsidRPr="00EE0017" w:rsidRDefault="00633523" w:rsidP="009741E0">
            <w:pPr>
              <w:pStyle w:val="CMMBodycopyAB"/>
            </w:pPr>
            <w:r w:rsidRPr="00217368">
              <w:t>The unit applies to faci</w:t>
            </w:r>
            <w:r w:rsidRPr="00627EAA">
              <w:t>litators of Victorian Government funded Supported Playgroup programs.</w:t>
            </w:r>
            <w:r w:rsidRPr="00627EAA" w:rsidDel="00217368">
              <w:t xml:space="preserve"> </w:t>
            </w:r>
            <w:r w:rsidRPr="00627EAA">
              <w:t xml:space="preserve">The role of the facilitator is to deliver Supported Playgroups and In-Home </w:t>
            </w:r>
            <w:r w:rsidRPr="001164C4">
              <w:t>Parent Coaching</w:t>
            </w:r>
            <w:r w:rsidRPr="00627EAA">
              <w:t xml:space="preserve"> and provide </w:t>
            </w:r>
            <w:r w:rsidRPr="00627EAA">
              <w:rPr>
                <w:i/>
              </w:rPr>
              <w:t>smalltalk</w:t>
            </w:r>
            <w:r w:rsidRPr="00627EAA">
              <w:t xml:space="preserve"> to all participating families.</w:t>
            </w:r>
          </w:p>
          <w:p w14:paraId="3D5B4383" w14:textId="77777777" w:rsidR="00633523" w:rsidRPr="009741E0" w:rsidRDefault="00633523" w:rsidP="009741E0">
            <w:pPr>
              <w:pStyle w:val="CMMBodycopyAB"/>
              <w:rPr>
                <w:i/>
              </w:rPr>
            </w:pPr>
            <w:r w:rsidRPr="009741E0">
              <w:rPr>
                <w:i/>
              </w:rPr>
              <w:t>No occupational licensing, legislative or certification requirements apply to this unit at the time of publication.</w:t>
            </w:r>
          </w:p>
        </w:tc>
      </w:tr>
      <w:tr w:rsidR="00633523" w:rsidRPr="003B29D2" w14:paraId="3271E5FB" w14:textId="77777777" w:rsidTr="00633523">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1385" w:type="pct"/>
          </w:tcPr>
          <w:p w14:paraId="515082E2" w14:textId="77777777" w:rsidR="00633523" w:rsidRPr="00E77079" w:rsidRDefault="00633523" w:rsidP="00633523">
            <w:pPr>
              <w:pStyle w:val="CMMBodycopyAB"/>
              <w:rPr>
                <w:rFonts w:eastAsiaTheme="minorHAnsi"/>
                <w:b/>
                <w:szCs w:val="22"/>
                <w:lang w:eastAsia="en-US"/>
              </w:rPr>
            </w:pPr>
            <w:r w:rsidRPr="00E77079">
              <w:rPr>
                <w:rFonts w:eastAsiaTheme="minorHAnsi"/>
                <w:b/>
                <w:szCs w:val="22"/>
                <w:lang w:eastAsia="en-US"/>
              </w:rPr>
              <w:t xml:space="preserve">Pre-requisite Unit(s) </w:t>
            </w:r>
          </w:p>
        </w:tc>
        <w:tc>
          <w:tcPr>
            <w:tcW w:w="3615" w:type="pct"/>
            <w:tcBorders>
              <w:right w:val="nil"/>
            </w:tcBorders>
            <w:vAlign w:val="center"/>
          </w:tcPr>
          <w:p w14:paraId="18B9FED5" w14:textId="77777777" w:rsidR="00633523" w:rsidRPr="00E77079" w:rsidRDefault="00633523" w:rsidP="009741E0">
            <w:pPr>
              <w:pStyle w:val="CMMBodycopyAB"/>
              <w:rPr>
                <w:rFonts w:eastAsiaTheme="minorHAnsi"/>
                <w:b/>
                <w:lang w:eastAsia="en-US"/>
              </w:rPr>
            </w:pPr>
            <w:r w:rsidRPr="00E77079">
              <w:t>N/A</w:t>
            </w:r>
          </w:p>
        </w:tc>
      </w:tr>
      <w:tr w:rsidR="00633523" w:rsidRPr="003B29D2" w14:paraId="632B7EEB" w14:textId="77777777" w:rsidTr="00633523">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1385" w:type="pct"/>
          </w:tcPr>
          <w:p w14:paraId="5690954A" w14:textId="77777777" w:rsidR="00633523" w:rsidRPr="00E77079" w:rsidRDefault="00633523" w:rsidP="00633523">
            <w:pPr>
              <w:pStyle w:val="CMMBodycopyAB"/>
              <w:rPr>
                <w:rFonts w:eastAsiaTheme="minorHAnsi"/>
                <w:b/>
                <w:szCs w:val="22"/>
                <w:lang w:eastAsia="en-US"/>
              </w:rPr>
            </w:pPr>
            <w:r w:rsidRPr="00E77079">
              <w:rPr>
                <w:rFonts w:eastAsiaTheme="minorHAnsi"/>
                <w:b/>
                <w:szCs w:val="22"/>
                <w:lang w:eastAsia="en-US"/>
              </w:rPr>
              <w:t>Competency Field</w:t>
            </w:r>
          </w:p>
        </w:tc>
        <w:tc>
          <w:tcPr>
            <w:tcW w:w="3615" w:type="pct"/>
            <w:tcBorders>
              <w:right w:val="nil"/>
            </w:tcBorders>
            <w:vAlign w:val="center"/>
          </w:tcPr>
          <w:p w14:paraId="03BC2030" w14:textId="77777777" w:rsidR="00633523" w:rsidRPr="00E77079" w:rsidRDefault="00633523" w:rsidP="009741E0">
            <w:pPr>
              <w:pStyle w:val="CMMBodycopyAB"/>
              <w:rPr>
                <w:rFonts w:eastAsiaTheme="minorHAnsi"/>
                <w:b/>
                <w:lang w:eastAsia="en-US"/>
              </w:rPr>
            </w:pPr>
            <w:r w:rsidRPr="00E77079">
              <w:t>090503 Children’s Services</w:t>
            </w:r>
          </w:p>
        </w:tc>
      </w:tr>
      <w:tr w:rsidR="00633523" w:rsidRPr="003B29D2" w14:paraId="42E293F3" w14:textId="77777777" w:rsidTr="00633523">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1385" w:type="pct"/>
          </w:tcPr>
          <w:p w14:paraId="16B0E107" w14:textId="77777777" w:rsidR="00633523" w:rsidRPr="00E77079" w:rsidRDefault="00633523" w:rsidP="00633523">
            <w:pPr>
              <w:pStyle w:val="CMMBodycopyAB"/>
              <w:rPr>
                <w:rFonts w:eastAsiaTheme="minorHAnsi"/>
                <w:b/>
                <w:szCs w:val="22"/>
                <w:lang w:eastAsia="en-US"/>
              </w:rPr>
            </w:pPr>
            <w:r w:rsidRPr="00E77079">
              <w:rPr>
                <w:b/>
                <w:iCs/>
                <w:szCs w:val="22"/>
              </w:rPr>
              <w:t>Unit Sector</w:t>
            </w:r>
          </w:p>
        </w:tc>
        <w:tc>
          <w:tcPr>
            <w:tcW w:w="3615" w:type="pct"/>
            <w:tcBorders>
              <w:right w:val="nil"/>
            </w:tcBorders>
            <w:vAlign w:val="center"/>
          </w:tcPr>
          <w:p w14:paraId="1AB5935A" w14:textId="77777777" w:rsidR="00633523" w:rsidRPr="00E77079" w:rsidRDefault="00633523" w:rsidP="009741E0">
            <w:pPr>
              <w:pStyle w:val="CMMBodycopyAB"/>
              <w:rPr>
                <w:rFonts w:eastAsiaTheme="minorHAnsi"/>
                <w:b/>
                <w:lang w:eastAsia="en-US"/>
              </w:rPr>
            </w:pPr>
            <w:r w:rsidRPr="00E77079">
              <w:t>N/</w:t>
            </w:r>
            <w:r w:rsidRPr="00E77079">
              <w:rPr>
                <w:caps/>
              </w:rPr>
              <w:t>a</w:t>
            </w:r>
          </w:p>
        </w:tc>
      </w:tr>
    </w:tbl>
    <w:p w14:paraId="0952AA39" w14:textId="77777777" w:rsidR="00633523" w:rsidRDefault="00633523" w:rsidP="00633523"/>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617"/>
        <w:gridCol w:w="2522"/>
        <w:gridCol w:w="15"/>
        <w:gridCol w:w="597"/>
        <w:gridCol w:w="6453"/>
      </w:tblGrid>
      <w:tr w:rsidR="00633523" w:rsidRPr="003B29D2" w14:paraId="64A040C0" w14:textId="77777777" w:rsidTr="00633523">
        <w:trPr>
          <w:trHeight w:val="363"/>
        </w:trPr>
        <w:tc>
          <w:tcPr>
            <w:tcW w:w="3154" w:type="dxa"/>
            <w:gridSpan w:val="3"/>
            <w:vAlign w:val="center"/>
          </w:tcPr>
          <w:p w14:paraId="4358F11F" w14:textId="77777777" w:rsidR="00633523" w:rsidRPr="00E77079" w:rsidRDefault="00633523" w:rsidP="00633523">
            <w:pPr>
              <w:pStyle w:val="CMMBodycopyAB"/>
              <w:rPr>
                <w:b/>
                <w:szCs w:val="22"/>
              </w:rPr>
            </w:pPr>
            <w:r w:rsidRPr="00E77079">
              <w:rPr>
                <w:b/>
                <w:szCs w:val="22"/>
              </w:rPr>
              <w:t>Element</w:t>
            </w:r>
          </w:p>
        </w:tc>
        <w:tc>
          <w:tcPr>
            <w:tcW w:w="7050" w:type="dxa"/>
            <w:gridSpan w:val="2"/>
            <w:tcBorders>
              <w:right w:val="nil"/>
            </w:tcBorders>
            <w:vAlign w:val="center"/>
          </w:tcPr>
          <w:p w14:paraId="462716BE" w14:textId="77777777" w:rsidR="00633523" w:rsidRPr="00E77079" w:rsidRDefault="00633523" w:rsidP="00633523">
            <w:pPr>
              <w:pStyle w:val="CMMBodycopyAB"/>
              <w:rPr>
                <w:b/>
                <w:szCs w:val="22"/>
              </w:rPr>
            </w:pPr>
            <w:r w:rsidRPr="00E77079">
              <w:rPr>
                <w:b/>
                <w:szCs w:val="22"/>
              </w:rPr>
              <w:t>Performance Criteria</w:t>
            </w:r>
          </w:p>
        </w:tc>
      </w:tr>
      <w:tr w:rsidR="00633523" w:rsidRPr="003B29D2" w14:paraId="498B1C79" w14:textId="77777777" w:rsidTr="00633523">
        <w:trPr>
          <w:trHeight w:val="363"/>
        </w:trPr>
        <w:tc>
          <w:tcPr>
            <w:tcW w:w="3154" w:type="dxa"/>
            <w:gridSpan w:val="3"/>
            <w:shd w:val="clear" w:color="auto" w:fill="auto"/>
          </w:tcPr>
          <w:p w14:paraId="72E0FBC2" w14:textId="77777777" w:rsidR="00633523" w:rsidRPr="009741E0" w:rsidRDefault="00633523" w:rsidP="009741E0">
            <w:pPr>
              <w:pStyle w:val="CMMBodycopyAB"/>
              <w:spacing w:before="60" w:after="60"/>
              <w:rPr>
                <w:b/>
                <w:color w:val="103D64"/>
                <w:sz w:val="20"/>
                <w:szCs w:val="20"/>
              </w:rPr>
            </w:pPr>
            <w:r w:rsidRPr="009741E0">
              <w:rPr>
                <w:sz w:val="20"/>
                <w:szCs w:val="20"/>
              </w:rPr>
              <w:t xml:space="preserve">Elements describe the </w:t>
            </w:r>
            <w:r w:rsidRPr="009741E0">
              <w:rPr>
                <w:iCs/>
                <w:sz w:val="20"/>
                <w:szCs w:val="20"/>
              </w:rPr>
              <w:t>essential</w:t>
            </w:r>
            <w:r w:rsidRPr="009741E0">
              <w:rPr>
                <w:sz w:val="20"/>
                <w:szCs w:val="20"/>
              </w:rPr>
              <w:t xml:space="preserve"> outcomes of a unit of competency.</w:t>
            </w:r>
          </w:p>
        </w:tc>
        <w:tc>
          <w:tcPr>
            <w:tcW w:w="7050" w:type="dxa"/>
            <w:gridSpan w:val="2"/>
            <w:tcBorders>
              <w:right w:val="nil"/>
            </w:tcBorders>
            <w:shd w:val="clear" w:color="auto" w:fill="auto"/>
          </w:tcPr>
          <w:p w14:paraId="3C2744E7" w14:textId="77777777" w:rsidR="00633523" w:rsidRPr="009741E0" w:rsidRDefault="00633523" w:rsidP="009741E0">
            <w:pPr>
              <w:pStyle w:val="CMMBodycopyAB"/>
              <w:spacing w:before="60" w:after="60"/>
              <w:rPr>
                <w:b/>
                <w:color w:val="103D64"/>
                <w:sz w:val="20"/>
                <w:szCs w:val="20"/>
              </w:rPr>
            </w:pPr>
            <w:r w:rsidRPr="009741E0">
              <w:rPr>
                <w:iCs/>
                <w:sz w:val="20"/>
                <w:szCs w:val="20"/>
              </w:rPr>
              <w:t>Performance criteria describe the required performance needed to demonstrate achievement of the element. Assessment of performance is to be consistent with the assessment requirements.</w:t>
            </w:r>
          </w:p>
        </w:tc>
      </w:tr>
      <w:tr w:rsidR="00633523" w:rsidRPr="003B29D2" w14:paraId="63FB0895" w14:textId="77777777" w:rsidTr="00633523">
        <w:trPr>
          <w:trHeight w:val="363"/>
        </w:trPr>
        <w:tc>
          <w:tcPr>
            <w:tcW w:w="617" w:type="dxa"/>
            <w:vMerge w:val="restart"/>
            <w:shd w:val="clear" w:color="auto" w:fill="auto"/>
          </w:tcPr>
          <w:p w14:paraId="78D01D87" w14:textId="77777777" w:rsidR="00633523" w:rsidRPr="00EE0017" w:rsidRDefault="00633523" w:rsidP="00633523">
            <w:pPr>
              <w:pStyle w:val="CMMBodycopyAB"/>
            </w:pPr>
            <w:r w:rsidRPr="00EE0017">
              <w:t>1</w:t>
            </w:r>
            <w:r>
              <w:t>.</w:t>
            </w:r>
          </w:p>
        </w:tc>
        <w:tc>
          <w:tcPr>
            <w:tcW w:w="2537" w:type="dxa"/>
            <w:gridSpan w:val="2"/>
            <w:vMerge w:val="restart"/>
            <w:shd w:val="clear" w:color="auto" w:fill="auto"/>
          </w:tcPr>
          <w:p w14:paraId="6309C07F" w14:textId="0BA3F090" w:rsidR="00633523" w:rsidRPr="00EE0017" w:rsidRDefault="00633523" w:rsidP="00633523">
            <w:pPr>
              <w:pStyle w:val="CMMBodycopyAB"/>
            </w:pPr>
            <w:bookmarkStart w:id="114" w:name="_Hlk145418202"/>
            <w:r>
              <w:t>Develop a Family</w:t>
            </w:r>
            <w:r w:rsidR="003967C2">
              <w:t xml:space="preserve"> </w:t>
            </w:r>
            <w:r>
              <w:t>C</w:t>
            </w:r>
            <w:r w:rsidRPr="00F23D8C">
              <w:t>onnection</w:t>
            </w:r>
            <w:r>
              <w:t xml:space="preserve"> Plan</w:t>
            </w:r>
            <w:bookmarkEnd w:id="114"/>
          </w:p>
        </w:tc>
        <w:tc>
          <w:tcPr>
            <w:tcW w:w="597" w:type="dxa"/>
            <w:shd w:val="clear" w:color="auto" w:fill="auto"/>
            <w:vAlign w:val="center"/>
          </w:tcPr>
          <w:p w14:paraId="082ABD1A" w14:textId="77777777" w:rsidR="00633523" w:rsidRPr="00EE0017" w:rsidRDefault="00633523" w:rsidP="00633523">
            <w:pPr>
              <w:pStyle w:val="CMMBodycopyAB"/>
            </w:pPr>
            <w:r w:rsidRPr="00EE0017">
              <w:t>1.1</w:t>
            </w:r>
          </w:p>
        </w:tc>
        <w:tc>
          <w:tcPr>
            <w:tcW w:w="6453" w:type="dxa"/>
            <w:tcBorders>
              <w:right w:val="nil"/>
            </w:tcBorders>
            <w:shd w:val="clear" w:color="auto" w:fill="auto"/>
          </w:tcPr>
          <w:p w14:paraId="6AA556AD" w14:textId="40AB1EE6" w:rsidR="00633523" w:rsidRPr="00EE0017" w:rsidRDefault="00633523" w:rsidP="00633523">
            <w:pPr>
              <w:pStyle w:val="CMMBodycopyAB"/>
            </w:pPr>
            <w:r>
              <w:t xml:space="preserve">Work with parents to identify </w:t>
            </w:r>
            <w:r w:rsidRPr="00645070">
              <w:t>the purpose</w:t>
            </w:r>
            <w:r>
              <w:t xml:space="preserve"> of a Family</w:t>
            </w:r>
            <w:r w:rsidR="003967C2">
              <w:t xml:space="preserve"> </w:t>
            </w:r>
            <w:r>
              <w:t>C</w:t>
            </w:r>
            <w:r w:rsidRPr="00F23D8C">
              <w:t xml:space="preserve">onnection </w:t>
            </w:r>
            <w:r>
              <w:t xml:space="preserve">Plan </w:t>
            </w:r>
          </w:p>
        </w:tc>
      </w:tr>
      <w:tr w:rsidR="00633523" w:rsidRPr="003B29D2" w14:paraId="58962313" w14:textId="77777777" w:rsidTr="00633523">
        <w:trPr>
          <w:trHeight w:val="363"/>
        </w:trPr>
        <w:tc>
          <w:tcPr>
            <w:tcW w:w="617" w:type="dxa"/>
            <w:vMerge/>
            <w:shd w:val="clear" w:color="auto" w:fill="auto"/>
          </w:tcPr>
          <w:p w14:paraId="30851EE3" w14:textId="77777777" w:rsidR="00633523" w:rsidRPr="00EE0017" w:rsidRDefault="00633523" w:rsidP="00633523">
            <w:pPr>
              <w:pStyle w:val="CMMBodycopyAB"/>
            </w:pPr>
          </w:p>
        </w:tc>
        <w:tc>
          <w:tcPr>
            <w:tcW w:w="2537" w:type="dxa"/>
            <w:gridSpan w:val="2"/>
            <w:vMerge/>
            <w:shd w:val="clear" w:color="auto" w:fill="auto"/>
          </w:tcPr>
          <w:p w14:paraId="7DFEAD5F" w14:textId="77777777" w:rsidR="00633523" w:rsidRPr="00EE0017" w:rsidRDefault="00633523" w:rsidP="00633523">
            <w:pPr>
              <w:pStyle w:val="CMMBodycopyAB"/>
            </w:pPr>
          </w:p>
        </w:tc>
        <w:tc>
          <w:tcPr>
            <w:tcW w:w="597" w:type="dxa"/>
            <w:shd w:val="clear" w:color="auto" w:fill="auto"/>
          </w:tcPr>
          <w:p w14:paraId="2E4E1D95" w14:textId="77777777" w:rsidR="00633523" w:rsidRPr="00EE0017" w:rsidDel="00054898" w:rsidRDefault="00633523" w:rsidP="00633523">
            <w:pPr>
              <w:pStyle w:val="CMMBodycopyAB"/>
            </w:pPr>
            <w:r>
              <w:t>1.2</w:t>
            </w:r>
          </w:p>
        </w:tc>
        <w:tc>
          <w:tcPr>
            <w:tcW w:w="6453" w:type="dxa"/>
            <w:tcBorders>
              <w:right w:val="nil"/>
            </w:tcBorders>
            <w:shd w:val="clear" w:color="auto" w:fill="auto"/>
          </w:tcPr>
          <w:p w14:paraId="05D1B194" w14:textId="44C73252" w:rsidR="00633523" w:rsidDel="00054898" w:rsidRDefault="00633523" w:rsidP="007F3C45">
            <w:pPr>
              <w:pStyle w:val="CMMBodycopyAB"/>
            </w:pPr>
            <w:r>
              <w:t xml:space="preserve">Conduct ongoing consultation with parents </w:t>
            </w:r>
            <w:r w:rsidRPr="007022CA">
              <w:t xml:space="preserve">throughout their engagement with the </w:t>
            </w:r>
            <w:r w:rsidR="002E1CCF">
              <w:t>Supported Playgroup program</w:t>
            </w:r>
            <w:r w:rsidR="007F3C45">
              <w:t xml:space="preserve"> </w:t>
            </w:r>
            <w:r>
              <w:t>in order to develop</w:t>
            </w:r>
            <w:r w:rsidRPr="007022CA">
              <w:t xml:space="preserve"> and refine</w:t>
            </w:r>
            <w:r>
              <w:t xml:space="preserve"> the plan overtime  </w:t>
            </w:r>
          </w:p>
        </w:tc>
      </w:tr>
      <w:tr w:rsidR="00633523" w:rsidRPr="003B29D2" w14:paraId="32F95B7F" w14:textId="77777777" w:rsidTr="00633523">
        <w:trPr>
          <w:trHeight w:val="363"/>
        </w:trPr>
        <w:tc>
          <w:tcPr>
            <w:tcW w:w="617" w:type="dxa"/>
            <w:vMerge/>
            <w:shd w:val="clear" w:color="auto" w:fill="auto"/>
          </w:tcPr>
          <w:p w14:paraId="12CC8578" w14:textId="77777777" w:rsidR="00633523" w:rsidRPr="00EE0017" w:rsidRDefault="00633523" w:rsidP="00633523">
            <w:pPr>
              <w:pStyle w:val="CMMBodycopyAB"/>
            </w:pPr>
          </w:p>
        </w:tc>
        <w:tc>
          <w:tcPr>
            <w:tcW w:w="2537" w:type="dxa"/>
            <w:gridSpan w:val="2"/>
            <w:vMerge/>
            <w:shd w:val="clear" w:color="auto" w:fill="auto"/>
          </w:tcPr>
          <w:p w14:paraId="4B28FFD8" w14:textId="77777777" w:rsidR="00633523" w:rsidRPr="00EE0017" w:rsidRDefault="00633523" w:rsidP="00633523">
            <w:pPr>
              <w:pStyle w:val="CMMBodycopyAB"/>
            </w:pPr>
          </w:p>
        </w:tc>
        <w:tc>
          <w:tcPr>
            <w:tcW w:w="597" w:type="dxa"/>
            <w:shd w:val="clear" w:color="auto" w:fill="auto"/>
          </w:tcPr>
          <w:p w14:paraId="7EEBE498" w14:textId="77777777" w:rsidR="00633523" w:rsidRDefault="00633523" w:rsidP="00633523">
            <w:pPr>
              <w:pStyle w:val="CMMBodycopyAB"/>
            </w:pPr>
            <w:r>
              <w:t>1.3</w:t>
            </w:r>
          </w:p>
        </w:tc>
        <w:tc>
          <w:tcPr>
            <w:tcW w:w="6453" w:type="dxa"/>
            <w:tcBorders>
              <w:right w:val="nil"/>
            </w:tcBorders>
            <w:shd w:val="clear" w:color="auto" w:fill="auto"/>
          </w:tcPr>
          <w:p w14:paraId="3AADA756" w14:textId="5E30514F" w:rsidR="00633523" w:rsidRPr="007022CA" w:rsidRDefault="00633523" w:rsidP="00633523">
            <w:pPr>
              <w:pStyle w:val="CMMBodycopyAB"/>
            </w:pPr>
            <w:r w:rsidRPr="00B26885">
              <w:t>Engage with parents to identify their goals and aspirations related to their parenting role</w:t>
            </w:r>
          </w:p>
        </w:tc>
      </w:tr>
      <w:tr w:rsidR="00633523" w:rsidRPr="003B29D2" w14:paraId="46DAD42A" w14:textId="77777777" w:rsidTr="00633523">
        <w:trPr>
          <w:trHeight w:val="363"/>
        </w:trPr>
        <w:tc>
          <w:tcPr>
            <w:tcW w:w="617" w:type="dxa"/>
            <w:vMerge/>
            <w:shd w:val="clear" w:color="auto" w:fill="auto"/>
          </w:tcPr>
          <w:p w14:paraId="2337D508" w14:textId="77777777" w:rsidR="00633523" w:rsidRPr="00EE0017" w:rsidRDefault="00633523" w:rsidP="00633523">
            <w:pPr>
              <w:pStyle w:val="CMMBodycopyAB"/>
            </w:pPr>
          </w:p>
        </w:tc>
        <w:tc>
          <w:tcPr>
            <w:tcW w:w="2537" w:type="dxa"/>
            <w:gridSpan w:val="2"/>
            <w:vMerge/>
            <w:shd w:val="clear" w:color="auto" w:fill="auto"/>
          </w:tcPr>
          <w:p w14:paraId="2FF448BB" w14:textId="77777777" w:rsidR="00633523" w:rsidRPr="00EE0017" w:rsidRDefault="00633523" w:rsidP="00633523">
            <w:pPr>
              <w:pStyle w:val="CMMBodycopyAB"/>
            </w:pPr>
          </w:p>
        </w:tc>
        <w:tc>
          <w:tcPr>
            <w:tcW w:w="597" w:type="dxa"/>
            <w:shd w:val="clear" w:color="auto" w:fill="auto"/>
          </w:tcPr>
          <w:p w14:paraId="499709F2" w14:textId="77777777" w:rsidR="00633523" w:rsidRDefault="00633523" w:rsidP="00633523">
            <w:pPr>
              <w:pStyle w:val="CMMBodycopyAB"/>
            </w:pPr>
            <w:r>
              <w:t>1.4</w:t>
            </w:r>
          </w:p>
        </w:tc>
        <w:tc>
          <w:tcPr>
            <w:tcW w:w="6453" w:type="dxa"/>
            <w:tcBorders>
              <w:right w:val="nil"/>
            </w:tcBorders>
            <w:shd w:val="clear" w:color="auto" w:fill="auto"/>
          </w:tcPr>
          <w:p w14:paraId="426564DA" w14:textId="03BD9FC7" w:rsidR="00633523" w:rsidDel="007022CA" w:rsidRDefault="00633523" w:rsidP="00633523">
            <w:pPr>
              <w:pStyle w:val="CMMBodycopyAB"/>
            </w:pPr>
            <w:r w:rsidRPr="007022CA">
              <w:t xml:space="preserve">Identify </w:t>
            </w:r>
            <w:r>
              <w:t xml:space="preserve">areas </w:t>
            </w:r>
            <w:r w:rsidRPr="007022CA">
              <w:t>whe</w:t>
            </w:r>
            <w:r>
              <w:t>re</w:t>
            </w:r>
            <w:r w:rsidRPr="007022CA">
              <w:t xml:space="preserve"> more intensive specialist service</w:t>
            </w:r>
            <w:r>
              <w:t>s</w:t>
            </w:r>
            <w:r w:rsidRPr="007022CA">
              <w:t xml:space="preserve"> or community supports </w:t>
            </w:r>
            <w:r>
              <w:t>may be</w:t>
            </w:r>
            <w:r w:rsidRPr="007022CA">
              <w:t xml:space="preserve"> required</w:t>
            </w:r>
            <w:r>
              <w:t xml:space="preserve"> for the parent and/or child</w:t>
            </w:r>
            <w:r w:rsidRPr="007022CA">
              <w:t xml:space="preserve"> </w:t>
            </w:r>
          </w:p>
        </w:tc>
      </w:tr>
      <w:tr w:rsidR="00633523" w:rsidRPr="003B29D2" w14:paraId="1880816C" w14:textId="77777777" w:rsidTr="00633523">
        <w:trPr>
          <w:trHeight w:val="363"/>
        </w:trPr>
        <w:tc>
          <w:tcPr>
            <w:tcW w:w="617" w:type="dxa"/>
            <w:vMerge/>
            <w:shd w:val="clear" w:color="auto" w:fill="auto"/>
            <w:vAlign w:val="center"/>
          </w:tcPr>
          <w:p w14:paraId="540A2859" w14:textId="77777777" w:rsidR="00633523" w:rsidRPr="00EE0017" w:rsidRDefault="00633523" w:rsidP="00633523">
            <w:pPr>
              <w:pStyle w:val="CMMBodycopyAB"/>
            </w:pPr>
          </w:p>
        </w:tc>
        <w:tc>
          <w:tcPr>
            <w:tcW w:w="2537" w:type="dxa"/>
            <w:gridSpan w:val="2"/>
            <w:vMerge/>
            <w:shd w:val="clear" w:color="auto" w:fill="auto"/>
            <w:vAlign w:val="center"/>
          </w:tcPr>
          <w:p w14:paraId="24BAB70D" w14:textId="77777777" w:rsidR="00633523" w:rsidRPr="00EE0017" w:rsidRDefault="00633523" w:rsidP="00633523">
            <w:pPr>
              <w:pStyle w:val="CMMBodycopyAB"/>
            </w:pPr>
          </w:p>
        </w:tc>
        <w:tc>
          <w:tcPr>
            <w:tcW w:w="597" w:type="dxa"/>
            <w:shd w:val="clear" w:color="auto" w:fill="auto"/>
          </w:tcPr>
          <w:p w14:paraId="2A0D2399" w14:textId="28E245FD" w:rsidR="00633523" w:rsidRPr="00EE0017" w:rsidRDefault="00633523" w:rsidP="00633523">
            <w:pPr>
              <w:pStyle w:val="CMMBodycopyAB"/>
            </w:pPr>
            <w:r w:rsidRPr="00EE0017">
              <w:t>1.</w:t>
            </w:r>
            <w:r w:rsidR="002E1CCF">
              <w:t>5</w:t>
            </w:r>
          </w:p>
        </w:tc>
        <w:tc>
          <w:tcPr>
            <w:tcW w:w="6453" w:type="dxa"/>
            <w:tcBorders>
              <w:right w:val="nil"/>
            </w:tcBorders>
            <w:shd w:val="clear" w:color="auto" w:fill="auto"/>
          </w:tcPr>
          <w:p w14:paraId="551B6F0F" w14:textId="77777777" w:rsidR="00633523" w:rsidRPr="00EE0017" w:rsidRDefault="00633523" w:rsidP="00633523">
            <w:pPr>
              <w:pStyle w:val="CMMBodycopyAB"/>
            </w:pPr>
            <w:r>
              <w:t xml:space="preserve">Identify appropriate </w:t>
            </w:r>
            <w:r w:rsidRPr="00645070">
              <w:rPr>
                <w:iCs/>
              </w:rPr>
              <w:t>services</w:t>
            </w:r>
            <w:r w:rsidRPr="00E822B0">
              <w:rPr>
                <w:b/>
                <w:i/>
              </w:rPr>
              <w:t xml:space="preserve"> </w:t>
            </w:r>
            <w:r>
              <w:t>and</w:t>
            </w:r>
            <w:r w:rsidRPr="009968A3">
              <w:t xml:space="preserve"> supports</w:t>
            </w:r>
            <w:r>
              <w:rPr>
                <w:b/>
                <w:i/>
              </w:rPr>
              <w:t xml:space="preserve"> </w:t>
            </w:r>
            <w:r>
              <w:t>for family referral or connection</w:t>
            </w:r>
          </w:p>
        </w:tc>
      </w:tr>
      <w:tr w:rsidR="00633523" w:rsidRPr="003B29D2" w14:paraId="00B84122" w14:textId="77777777" w:rsidTr="00633523">
        <w:trPr>
          <w:trHeight w:val="363"/>
        </w:trPr>
        <w:tc>
          <w:tcPr>
            <w:tcW w:w="617" w:type="dxa"/>
            <w:vMerge/>
            <w:shd w:val="clear" w:color="auto" w:fill="auto"/>
            <w:vAlign w:val="center"/>
          </w:tcPr>
          <w:p w14:paraId="14F1C016" w14:textId="77777777" w:rsidR="00633523" w:rsidRPr="00EE0017" w:rsidRDefault="00633523" w:rsidP="00633523">
            <w:pPr>
              <w:pStyle w:val="CMMBodycopyAB"/>
            </w:pPr>
          </w:p>
        </w:tc>
        <w:tc>
          <w:tcPr>
            <w:tcW w:w="2537" w:type="dxa"/>
            <w:gridSpan w:val="2"/>
            <w:vMerge/>
            <w:shd w:val="clear" w:color="auto" w:fill="auto"/>
            <w:vAlign w:val="center"/>
          </w:tcPr>
          <w:p w14:paraId="1962DA25" w14:textId="77777777" w:rsidR="00633523" w:rsidRPr="00EE0017" w:rsidRDefault="00633523" w:rsidP="00633523">
            <w:pPr>
              <w:pStyle w:val="CMMBodycopyAB"/>
            </w:pPr>
          </w:p>
        </w:tc>
        <w:tc>
          <w:tcPr>
            <w:tcW w:w="597" w:type="dxa"/>
            <w:shd w:val="clear" w:color="auto" w:fill="auto"/>
          </w:tcPr>
          <w:p w14:paraId="0057823B" w14:textId="0BA3B85B" w:rsidR="00633523" w:rsidRPr="00EE0017" w:rsidRDefault="00633523" w:rsidP="00633523">
            <w:pPr>
              <w:pStyle w:val="CMMBodycopyAB"/>
            </w:pPr>
            <w:r w:rsidRPr="00EE0017">
              <w:t>1.</w:t>
            </w:r>
            <w:r w:rsidR="002E1CCF">
              <w:t>6</w:t>
            </w:r>
          </w:p>
        </w:tc>
        <w:tc>
          <w:tcPr>
            <w:tcW w:w="6453" w:type="dxa"/>
            <w:tcBorders>
              <w:right w:val="nil"/>
            </w:tcBorders>
            <w:shd w:val="clear" w:color="auto" w:fill="auto"/>
          </w:tcPr>
          <w:p w14:paraId="382BBB2B" w14:textId="58835CBF" w:rsidR="00633523" w:rsidRPr="00EE0017" w:rsidRDefault="00633523" w:rsidP="00633523">
            <w:pPr>
              <w:pStyle w:val="CMMBodycopyAB"/>
            </w:pPr>
            <w:r>
              <w:t xml:space="preserve">Provide information to parents about available </w:t>
            </w:r>
            <w:r w:rsidRPr="00D07F0D">
              <w:t>community-based social and personal support</w:t>
            </w:r>
          </w:p>
        </w:tc>
      </w:tr>
      <w:tr w:rsidR="00633523" w:rsidRPr="003B29D2" w14:paraId="1150CF0B" w14:textId="77777777" w:rsidTr="00633523">
        <w:trPr>
          <w:trHeight w:val="363"/>
        </w:trPr>
        <w:tc>
          <w:tcPr>
            <w:tcW w:w="617" w:type="dxa"/>
            <w:vMerge/>
            <w:shd w:val="clear" w:color="auto" w:fill="auto"/>
            <w:vAlign w:val="center"/>
          </w:tcPr>
          <w:p w14:paraId="37A7756B" w14:textId="77777777" w:rsidR="00633523" w:rsidRPr="00EE0017" w:rsidRDefault="00633523" w:rsidP="00633523">
            <w:pPr>
              <w:pStyle w:val="CMMBodycopyAB"/>
            </w:pPr>
          </w:p>
        </w:tc>
        <w:tc>
          <w:tcPr>
            <w:tcW w:w="2537" w:type="dxa"/>
            <w:gridSpan w:val="2"/>
            <w:vMerge/>
            <w:shd w:val="clear" w:color="auto" w:fill="auto"/>
            <w:vAlign w:val="center"/>
          </w:tcPr>
          <w:p w14:paraId="2E5048F7" w14:textId="77777777" w:rsidR="00633523" w:rsidRPr="00EE0017" w:rsidRDefault="00633523" w:rsidP="00633523">
            <w:pPr>
              <w:pStyle w:val="CMMBodycopyAB"/>
            </w:pPr>
          </w:p>
        </w:tc>
        <w:tc>
          <w:tcPr>
            <w:tcW w:w="597" w:type="dxa"/>
            <w:shd w:val="clear" w:color="auto" w:fill="auto"/>
          </w:tcPr>
          <w:p w14:paraId="590BE86C" w14:textId="22E42C70" w:rsidR="00633523" w:rsidRPr="00EE0017" w:rsidRDefault="00633523" w:rsidP="00633523">
            <w:pPr>
              <w:pStyle w:val="CMMBodycopyAB"/>
            </w:pPr>
            <w:r w:rsidRPr="00EE0017">
              <w:t>1.</w:t>
            </w:r>
            <w:r w:rsidR="002E1CCF">
              <w:t>7</w:t>
            </w:r>
          </w:p>
        </w:tc>
        <w:tc>
          <w:tcPr>
            <w:tcW w:w="6453" w:type="dxa"/>
            <w:tcBorders>
              <w:right w:val="nil"/>
            </w:tcBorders>
            <w:shd w:val="clear" w:color="auto" w:fill="auto"/>
          </w:tcPr>
          <w:p w14:paraId="38E05605" w14:textId="77777777" w:rsidR="00633523" w:rsidRPr="00EE0017" w:rsidRDefault="00633523" w:rsidP="00633523">
            <w:pPr>
              <w:pStyle w:val="CMMBodycopyAB"/>
            </w:pPr>
            <w:r>
              <w:t>Document the p</w:t>
            </w:r>
            <w:r w:rsidRPr="00F23D8C">
              <w:t>lan</w:t>
            </w:r>
            <w:r>
              <w:t xml:space="preserve"> according to organisational requirements</w:t>
            </w:r>
          </w:p>
        </w:tc>
      </w:tr>
      <w:tr w:rsidR="00633523" w:rsidRPr="003B29D2" w14:paraId="79D2ED4B" w14:textId="77777777" w:rsidTr="00633523">
        <w:trPr>
          <w:trHeight w:val="363"/>
        </w:trPr>
        <w:tc>
          <w:tcPr>
            <w:tcW w:w="617" w:type="dxa"/>
            <w:vMerge/>
            <w:shd w:val="clear" w:color="auto" w:fill="auto"/>
            <w:vAlign w:val="center"/>
          </w:tcPr>
          <w:p w14:paraId="64238893" w14:textId="77777777" w:rsidR="00633523" w:rsidRPr="00EE0017" w:rsidRDefault="00633523" w:rsidP="00633523">
            <w:pPr>
              <w:pStyle w:val="CMMBodycopyAB"/>
            </w:pPr>
          </w:p>
        </w:tc>
        <w:tc>
          <w:tcPr>
            <w:tcW w:w="2537" w:type="dxa"/>
            <w:gridSpan w:val="2"/>
            <w:vMerge/>
            <w:shd w:val="clear" w:color="auto" w:fill="auto"/>
            <w:vAlign w:val="center"/>
          </w:tcPr>
          <w:p w14:paraId="423B565B" w14:textId="77777777" w:rsidR="00633523" w:rsidRPr="00EE0017" w:rsidRDefault="00633523" w:rsidP="00633523">
            <w:pPr>
              <w:pStyle w:val="CMMBodycopyAB"/>
            </w:pPr>
          </w:p>
        </w:tc>
        <w:tc>
          <w:tcPr>
            <w:tcW w:w="597" w:type="dxa"/>
            <w:shd w:val="clear" w:color="auto" w:fill="auto"/>
          </w:tcPr>
          <w:p w14:paraId="796CAA8F" w14:textId="26899310" w:rsidR="00633523" w:rsidRPr="00EE0017" w:rsidRDefault="00633523" w:rsidP="00633523">
            <w:pPr>
              <w:pStyle w:val="CMMBodycopyAB"/>
            </w:pPr>
            <w:r w:rsidRPr="00EE0017">
              <w:t>1.</w:t>
            </w:r>
            <w:r w:rsidR="002E1CCF">
              <w:t>8</w:t>
            </w:r>
          </w:p>
        </w:tc>
        <w:tc>
          <w:tcPr>
            <w:tcW w:w="6453" w:type="dxa"/>
            <w:tcBorders>
              <w:right w:val="nil"/>
            </w:tcBorders>
            <w:shd w:val="clear" w:color="auto" w:fill="auto"/>
          </w:tcPr>
          <w:p w14:paraId="58D8376B" w14:textId="31BDAA1C" w:rsidR="00633523" w:rsidRPr="000325A5" w:rsidRDefault="00633523" w:rsidP="00633523">
            <w:pPr>
              <w:pStyle w:val="CMMBodycopyAB"/>
            </w:pPr>
            <w:r>
              <w:t>Discuss the plan with the parent and respond to any requests for further information</w:t>
            </w:r>
          </w:p>
        </w:tc>
      </w:tr>
      <w:tr w:rsidR="00633523" w:rsidRPr="003B29D2" w14:paraId="41C7DB71" w14:textId="77777777" w:rsidTr="00633523">
        <w:trPr>
          <w:trHeight w:val="363"/>
        </w:trPr>
        <w:tc>
          <w:tcPr>
            <w:tcW w:w="617" w:type="dxa"/>
            <w:vMerge w:val="restart"/>
            <w:shd w:val="clear" w:color="auto" w:fill="auto"/>
          </w:tcPr>
          <w:p w14:paraId="2BE645E4" w14:textId="77777777" w:rsidR="00633523" w:rsidRPr="00EE0017" w:rsidRDefault="00633523" w:rsidP="00633523">
            <w:pPr>
              <w:pStyle w:val="CMMBodycopyAB"/>
            </w:pPr>
            <w:r w:rsidRPr="00EE0017">
              <w:t>2</w:t>
            </w:r>
            <w:r>
              <w:t>.</w:t>
            </w:r>
          </w:p>
        </w:tc>
        <w:tc>
          <w:tcPr>
            <w:tcW w:w="2537" w:type="dxa"/>
            <w:gridSpan w:val="2"/>
            <w:vMerge w:val="restart"/>
            <w:shd w:val="clear" w:color="auto" w:fill="auto"/>
          </w:tcPr>
          <w:p w14:paraId="3C14082E" w14:textId="77777777" w:rsidR="00633523" w:rsidRPr="00190FBA" w:rsidRDefault="00633523" w:rsidP="00633523">
            <w:pPr>
              <w:pStyle w:val="CMMBodycopyAB"/>
            </w:pPr>
            <w:r>
              <w:t>Refine Family Connection Plan</w:t>
            </w:r>
          </w:p>
        </w:tc>
        <w:tc>
          <w:tcPr>
            <w:tcW w:w="597" w:type="dxa"/>
            <w:shd w:val="clear" w:color="auto" w:fill="auto"/>
          </w:tcPr>
          <w:p w14:paraId="678AAA12" w14:textId="77777777" w:rsidR="00633523" w:rsidRPr="00EE0017" w:rsidRDefault="00633523" w:rsidP="00633523">
            <w:pPr>
              <w:pStyle w:val="CMMBodycopyAB"/>
            </w:pPr>
            <w:r w:rsidRPr="00EE0017">
              <w:t>2.1</w:t>
            </w:r>
          </w:p>
        </w:tc>
        <w:tc>
          <w:tcPr>
            <w:tcW w:w="6453" w:type="dxa"/>
            <w:tcBorders>
              <w:right w:val="nil"/>
            </w:tcBorders>
            <w:shd w:val="clear" w:color="auto" w:fill="auto"/>
          </w:tcPr>
          <w:p w14:paraId="4DAB5AD1" w14:textId="77777777" w:rsidR="00633523" w:rsidRPr="003B29D2" w:rsidRDefault="00633523" w:rsidP="00633523">
            <w:pPr>
              <w:pStyle w:val="CMMBodycopyAB"/>
            </w:pPr>
            <w:r>
              <w:t>Collect and use information arising from ongoing participation in supported playgroup program to identify amendments to the Family Connection plan</w:t>
            </w:r>
          </w:p>
        </w:tc>
      </w:tr>
      <w:tr w:rsidR="00633523" w:rsidRPr="003B29D2" w14:paraId="4518F93B" w14:textId="77777777" w:rsidTr="00633523">
        <w:trPr>
          <w:trHeight w:val="363"/>
        </w:trPr>
        <w:tc>
          <w:tcPr>
            <w:tcW w:w="617" w:type="dxa"/>
            <w:vMerge/>
            <w:shd w:val="clear" w:color="auto" w:fill="auto"/>
            <w:vAlign w:val="center"/>
          </w:tcPr>
          <w:p w14:paraId="2B3A5DE3" w14:textId="77777777" w:rsidR="00633523" w:rsidRPr="00EE0017" w:rsidRDefault="00633523" w:rsidP="00633523">
            <w:pPr>
              <w:pStyle w:val="CMMBodycopyAB"/>
            </w:pPr>
          </w:p>
        </w:tc>
        <w:tc>
          <w:tcPr>
            <w:tcW w:w="2537" w:type="dxa"/>
            <w:gridSpan w:val="2"/>
            <w:vMerge/>
            <w:shd w:val="clear" w:color="auto" w:fill="auto"/>
            <w:vAlign w:val="center"/>
          </w:tcPr>
          <w:p w14:paraId="79308D27" w14:textId="77777777" w:rsidR="00633523" w:rsidRPr="00EE0017" w:rsidRDefault="00633523" w:rsidP="00633523">
            <w:pPr>
              <w:pStyle w:val="CMMBodycopyAB"/>
            </w:pPr>
          </w:p>
        </w:tc>
        <w:tc>
          <w:tcPr>
            <w:tcW w:w="597" w:type="dxa"/>
            <w:shd w:val="clear" w:color="auto" w:fill="auto"/>
          </w:tcPr>
          <w:p w14:paraId="56A3FA24" w14:textId="77777777" w:rsidR="00633523" w:rsidRPr="00EE0017" w:rsidRDefault="00633523" w:rsidP="00633523">
            <w:pPr>
              <w:pStyle w:val="CMMBodycopyAB"/>
            </w:pPr>
            <w:r w:rsidRPr="00EE0017">
              <w:t>2.2</w:t>
            </w:r>
          </w:p>
        </w:tc>
        <w:tc>
          <w:tcPr>
            <w:tcW w:w="6453" w:type="dxa"/>
            <w:tcBorders>
              <w:right w:val="nil"/>
            </w:tcBorders>
            <w:shd w:val="clear" w:color="auto" w:fill="auto"/>
          </w:tcPr>
          <w:p w14:paraId="6BC02359" w14:textId="66525E50" w:rsidR="00633523" w:rsidRPr="003B29D2" w:rsidRDefault="00633523" w:rsidP="00633523">
            <w:pPr>
              <w:pStyle w:val="CMMBodycopyAB"/>
            </w:pPr>
            <w:r>
              <w:t>Review the p</w:t>
            </w:r>
            <w:r w:rsidRPr="00F23D8C">
              <w:t>lan</w:t>
            </w:r>
            <w:r>
              <w:t xml:space="preserve"> with </w:t>
            </w:r>
            <w:r w:rsidRPr="00645070">
              <w:rPr>
                <w:iCs/>
              </w:rPr>
              <w:t xml:space="preserve">parents </w:t>
            </w:r>
            <w:r>
              <w:t>and discuss amendments</w:t>
            </w:r>
          </w:p>
        </w:tc>
      </w:tr>
      <w:tr w:rsidR="00633523" w:rsidRPr="003B29D2" w14:paraId="135B4532" w14:textId="77777777" w:rsidTr="00633523">
        <w:trPr>
          <w:trHeight w:val="363"/>
        </w:trPr>
        <w:tc>
          <w:tcPr>
            <w:tcW w:w="617" w:type="dxa"/>
            <w:vMerge/>
            <w:shd w:val="clear" w:color="auto" w:fill="auto"/>
            <w:vAlign w:val="center"/>
          </w:tcPr>
          <w:p w14:paraId="6A1E157D" w14:textId="77777777" w:rsidR="00633523" w:rsidRPr="00EE0017" w:rsidRDefault="00633523" w:rsidP="00633523">
            <w:pPr>
              <w:pStyle w:val="CMMBodycopyAB"/>
            </w:pPr>
          </w:p>
        </w:tc>
        <w:tc>
          <w:tcPr>
            <w:tcW w:w="2537" w:type="dxa"/>
            <w:gridSpan w:val="2"/>
            <w:vMerge/>
            <w:shd w:val="clear" w:color="auto" w:fill="auto"/>
            <w:vAlign w:val="center"/>
          </w:tcPr>
          <w:p w14:paraId="1F2B3A13" w14:textId="77777777" w:rsidR="00633523" w:rsidRPr="00EE0017" w:rsidRDefault="00633523" w:rsidP="00633523">
            <w:pPr>
              <w:pStyle w:val="CMMBodycopyAB"/>
            </w:pPr>
          </w:p>
        </w:tc>
        <w:tc>
          <w:tcPr>
            <w:tcW w:w="597" w:type="dxa"/>
            <w:shd w:val="clear" w:color="auto" w:fill="auto"/>
          </w:tcPr>
          <w:p w14:paraId="585FA053" w14:textId="77777777" w:rsidR="00633523" w:rsidRPr="00EE0017" w:rsidRDefault="00633523" w:rsidP="00633523">
            <w:pPr>
              <w:pStyle w:val="CMMBodycopyAB"/>
            </w:pPr>
            <w:r w:rsidRPr="00EE0017">
              <w:t>2.3</w:t>
            </w:r>
          </w:p>
        </w:tc>
        <w:tc>
          <w:tcPr>
            <w:tcW w:w="6453" w:type="dxa"/>
            <w:tcBorders>
              <w:right w:val="nil"/>
            </w:tcBorders>
            <w:shd w:val="clear" w:color="auto" w:fill="auto"/>
          </w:tcPr>
          <w:p w14:paraId="67967D8C" w14:textId="77777777" w:rsidR="00633523" w:rsidRPr="003B29D2" w:rsidRDefault="00633523" w:rsidP="00633523">
            <w:pPr>
              <w:pStyle w:val="CMMBodycopyAB"/>
            </w:pPr>
            <w:r>
              <w:t>Document agreed amendments as required</w:t>
            </w:r>
          </w:p>
        </w:tc>
      </w:tr>
      <w:tr w:rsidR="00633523" w:rsidRPr="003B29D2" w14:paraId="74BFB804" w14:textId="77777777" w:rsidTr="00633523">
        <w:trPr>
          <w:trHeight w:val="363"/>
        </w:trPr>
        <w:tc>
          <w:tcPr>
            <w:tcW w:w="617" w:type="dxa"/>
            <w:vMerge w:val="restart"/>
            <w:shd w:val="clear" w:color="auto" w:fill="auto"/>
          </w:tcPr>
          <w:p w14:paraId="2F7A40C5" w14:textId="77777777" w:rsidR="00633523" w:rsidRPr="00EE0017" w:rsidRDefault="00633523" w:rsidP="00633523">
            <w:pPr>
              <w:pStyle w:val="CMMBodycopyAB"/>
            </w:pPr>
            <w:r>
              <w:t>3.</w:t>
            </w:r>
          </w:p>
        </w:tc>
        <w:tc>
          <w:tcPr>
            <w:tcW w:w="2537" w:type="dxa"/>
            <w:gridSpan w:val="2"/>
            <w:vMerge w:val="restart"/>
            <w:shd w:val="clear" w:color="auto" w:fill="auto"/>
          </w:tcPr>
          <w:p w14:paraId="0013827D" w14:textId="77777777" w:rsidR="00633523" w:rsidRPr="00EE0017" w:rsidRDefault="00633523" w:rsidP="00633523">
            <w:pPr>
              <w:pStyle w:val="CMMBodycopyAB"/>
            </w:pPr>
            <w:r>
              <w:t>Complete the planning process</w:t>
            </w:r>
          </w:p>
        </w:tc>
        <w:tc>
          <w:tcPr>
            <w:tcW w:w="597" w:type="dxa"/>
            <w:shd w:val="clear" w:color="auto" w:fill="auto"/>
          </w:tcPr>
          <w:p w14:paraId="07819C60" w14:textId="77777777" w:rsidR="00633523" w:rsidRPr="00EE0017" w:rsidRDefault="00633523" w:rsidP="00633523">
            <w:pPr>
              <w:pStyle w:val="CMMBodycopyAB"/>
            </w:pPr>
            <w:r>
              <w:t>3.1</w:t>
            </w:r>
          </w:p>
        </w:tc>
        <w:tc>
          <w:tcPr>
            <w:tcW w:w="6453" w:type="dxa"/>
            <w:tcBorders>
              <w:right w:val="nil"/>
            </w:tcBorders>
            <w:shd w:val="clear" w:color="auto" w:fill="auto"/>
          </w:tcPr>
          <w:p w14:paraId="1258D3BD" w14:textId="77777777" w:rsidR="00633523" w:rsidRDefault="00633523" w:rsidP="00633523">
            <w:pPr>
              <w:pStyle w:val="CMMBodycopyAB"/>
            </w:pPr>
            <w:r>
              <w:t>Finalise plan at the end of attendance at the Supported Playgroup program</w:t>
            </w:r>
          </w:p>
        </w:tc>
      </w:tr>
      <w:tr w:rsidR="00633523" w:rsidRPr="003B29D2" w14:paraId="6B86EE7B" w14:textId="77777777" w:rsidTr="00633523">
        <w:trPr>
          <w:trHeight w:val="363"/>
        </w:trPr>
        <w:tc>
          <w:tcPr>
            <w:tcW w:w="617" w:type="dxa"/>
            <w:vMerge/>
            <w:shd w:val="clear" w:color="auto" w:fill="auto"/>
            <w:vAlign w:val="center"/>
          </w:tcPr>
          <w:p w14:paraId="7A036E99" w14:textId="77777777" w:rsidR="00633523" w:rsidRPr="00EE0017" w:rsidRDefault="00633523" w:rsidP="00633523">
            <w:pPr>
              <w:pStyle w:val="CMMBodycopyAB"/>
            </w:pPr>
          </w:p>
        </w:tc>
        <w:tc>
          <w:tcPr>
            <w:tcW w:w="2537" w:type="dxa"/>
            <w:gridSpan w:val="2"/>
            <w:vMerge/>
            <w:shd w:val="clear" w:color="auto" w:fill="auto"/>
            <w:vAlign w:val="center"/>
          </w:tcPr>
          <w:p w14:paraId="70B6E907" w14:textId="77777777" w:rsidR="00633523" w:rsidRPr="00EE0017" w:rsidRDefault="00633523" w:rsidP="00633523">
            <w:pPr>
              <w:pStyle w:val="CMMBodycopyAB"/>
            </w:pPr>
          </w:p>
        </w:tc>
        <w:tc>
          <w:tcPr>
            <w:tcW w:w="597" w:type="dxa"/>
            <w:shd w:val="clear" w:color="auto" w:fill="auto"/>
          </w:tcPr>
          <w:p w14:paraId="34169EB7" w14:textId="77777777" w:rsidR="00633523" w:rsidRPr="00EE0017" w:rsidRDefault="00633523" w:rsidP="00633523">
            <w:pPr>
              <w:pStyle w:val="CMMBodycopyAB"/>
            </w:pPr>
            <w:r>
              <w:t>3.2</w:t>
            </w:r>
          </w:p>
        </w:tc>
        <w:tc>
          <w:tcPr>
            <w:tcW w:w="6453" w:type="dxa"/>
            <w:tcBorders>
              <w:right w:val="nil"/>
            </w:tcBorders>
            <w:shd w:val="clear" w:color="auto" w:fill="auto"/>
          </w:tcPr>
          <w:p w14:paraId="62D39EFB" w14:textId="5B34B3B4" w:rsidR="00633523" w:rsidRDefault="00633523" w:rsidP="00633523">
            <w:pPr>
              <w:pStyle w:val="CMMBodycopyAB"/>
            </w:pPr>
            <w:r>
              <w:t xml:space="preserve">Provide </w:t>
            </w:r>
            <w:r w:rsidRPr="00645070">
              <w:rPr>
                <w:iCs/>
              </w:rPr>
              <w:t>assistance</w:t>
            </w:r>
            <w:r>
              <w:rPr>
                <w:b/>
                <w:i/>
              </w:rPr>
              <w:t xml:space="preserve"> </w:t>
            </w:r>
            <w:r>
              <w:t>to the parent to implement the plan</w:t>
            </w:r>
          </w:p>
        </w:tc>
      </w:tr>
      <w:tr w:rsidR="00633523" w:rsidRPr="003B29D2" w14:paraId="3775E52F" w14:textId="77777777" w:rsidTr="00633523">
        <w:trPr>
          <w:trHeight w:val="326"/>
        </w:trPr>
        <w:tc>
          <w:tcPr>
            <w:tcW w:w="10204" w:type="dxa"/>
            <w:gridSpan w:val="5"/>
            <w:tcBorders>
              <w:right w:val="nil"/>
            </w:tcBorders>
            <w:shd w:val="clear" w:color="auto" w:fill="auto"/>
          </w:tcPr>
          <w:p w14:paraId="3277C2B8" w14:textId="77777777" w:rsidR="00633523" w:rsidRPr="00286178" w:rsidRDefault="00633523" w:rsidP="00633523">
            <w:pPr>
              <w:pStyle w:val="BodyText-ARIAL"/>
              <w:spacing w:before="0" w:after="0"/>
              <w:rPr>
                <w:sz w:val="16"/>
                <w:szCs w:val="16"/>
              </w:rPr>
            </w:pPr>
          </w:p>
        </w:tc>
      </w:tr>
      <w:tr w:rsidR="00633523" w:rsidRPr="003B29D2" w14:paraId="56C69976" w14:textId="77777777" w:rsidTr="00633523">
        <w:trPr>
          <w:trHeight w:val="326"/>
        </w:trPr>
        <w:tc>
          <w:tcPr>
            <w:tcW w:w="10204" w:type="dxa"/>
            <w:gridSpan w:val="5"/>
            <w:tcBorders>
              <w:right w:val="nil"/>
            </w:tcBorders>
            <w:shd w:val="clear" w:color="auto" w:fill="103D64" w:themeFill="text2"/>
            <w:vAlign w:val="center"/>
          </w:tcPr>
          <w:p w14:paraId="40E61BD5" w14:textId="77777777" w:rsidR="00633523" w:rsidRPr="00633523" w:rsidRDefault="00633523" w:rsidP="00633523">
            <w:pPr>
              <w:pStyle w:val="CMMBodycopyAB"/>
              <w:rPr>
                <w:b/>
              </w:rPr>
            </w:pPr>
            <w:r w:rsidRPr="00633523">
              <w:rPr>
                <w:b/>
              </w:rPr>
              <w:t>Range of Conditions</w:t>
            </w:r>
          </w:p>
        </w:tc>
      </w:tr>
      <w:tr w:rsidR="008461C1" w:rsidRPr="003B29D2" w14:paraId="2D853F7B" w14:textId="77777777" w:rsidTr="00633523">
        <w:trPr>
          <w:trHeight w:val="326"/>
        </w:trPr>
        <w:tc>
          <w:tcPr>
            <w:tcW w:w="10204" w:type="dxa"/>
            <w:gridSpan w:val="5"/>
            <w:tcBorders>
              <w:right w:val="nil"/>
            </w:tcBorders>
            <w:shd w:val="clear" w:color="auto" w:fill="auto"/>
            <w:vAlign w:val="center"/>
          </w:tcPr>
          <w:p w14:paraId="22A1A009" w14:textId="77CB161B" w:rsidR="008461C1" w:rsidRPr="00581693" w:rsidRDefault="008461C1" w:rsidP="00633523">
            <w:pPr>
              <w:pStyle w:val="CMMBodycopyAB"/>
            </w:pPr>
            <w:r w:rsidRPr="00581693">
              <w:t xml:space="preserve">The use </w:t>
            </w:r>
            <w:r>
              <w:t xml:space="preserve">of </w:t>
            </w:r>
            <w:r w:rsidRPr="00581693">
              <w:t>‘parent</w:t>
            </w:r>
            <w:r>
              <w:t>/s</w:t>
            </w:r>
            <w:r w:rsidRPr="00581693">
              <w:t>’ within this unit may refer to parent</w:t>
            </w:r>
            <w:r>
              <w:t>/</w:t>
            </w:r>
            <w:r w:rsidRPr="00581693">
              <w:t>s, guardian</w:t>
            </w:r>
            <w:r>
              <w:t>/</w:t>
            </w:r>
            <w:r w:rsidRPr="00581693">
              <w:t>s</w:t>
            </w:r>
            <w:r>
              <w:t>,</w:t>
            </w:r>
            <w:r w:rsidRPr="00581693">
              <w:t xml:space="preserve"> </w:t>
            </w:r>
            <w:r w:rsidRPr="005842D8">
              <w:t>grandparent</w:t>
            </w:r>
            <w:r>
              <w:t>/</w:t>
            </w:r>
            <w:r w:rsidRPr="005842D8">
              <w:t xml:space="preserve">s </w:t>
            </w:r>
            <w:r w:rsidRPr="006245FC">
              <w:rPr>
                <w:color w:val="000000"/>
                <w:bdr w:val="none" w:sz="0" w:space="0" w:color="auto" w:frame="1"/>
                <w:shd w:val="clear" w:color="auto" w:fill="FFFFFF"/>
                <w:lang w:eastAsia="en-AU"/>
              </w:rPr>
              <w:t>or others in a primary carer role, </w:t>
            </w:r>
            <w:r>
              <w:t>a</w:t>
            </w:r>
            <w:r w:rsidRPr="00DE52D8">
              <w:t>s defined in the</w:t>
            </w:r>
            <w:r w:rsidRPr="00C76C41">
              <w:rPr>
                <w:i/>
              </w:rPr>
              <w:t xml:space="preserve"> Supported Playgroups Policy and Funding Guidelines</w:t>
            </w:r>
            <w:r w:rsidRPr="00DE52D8">
              <w:t>.</w:t>
            </w:r>
          </w:p>
        </w:tc>
      </w:tr>
      <w:tr w:rsidR="00633523" w:rsidRPr="003B29D2" w14:paraId="5CDFCEE3" w14:textId="77777777" w:rsidTr="00633523">
        <w:trPr>
          <w:trHeight w:val="326"/>
        </w:trPr>
        <w:tc>
          <w:tcPr>
            <w:tcW w:w="10204" w:type="dxa"/>
            <w:gridSpan w:val="5"/>
            <w:tcBorders>
              <w:right w:val="nil"/>
            </w:tcBorders>
            <w:shd w:val="clear" w:color="auto" w:fill="auto"/>
            <w:vAlign w:val="center"/>
          </w:tcPr>
          <w:p w14:paraId="68353930" w14:textId="5F4BABC0" w:rsidR="00633523" w:rsidRPr="003B29D2" w:rsidRDefault="00633523" w:rsidP="009741E0">
            <w:pPr>
              <w:pStyle w:val="CMMBodycopyAB"/>
            </w:pPr>
            <w:r>
              <w:t>A Supported Playgroup program m</w:t>
            </w:r>
            <w:r w:rsidRPr="00627EAA">
              <w:t>ay be delivered in a range of settings, including a playgroup setting for group sessions or in the parent’s home for one-on-one parent coaching, as outlined</w:t>
            </w:r>
            <w:r>
              <w:t xml:space="preserve"> </w:t>
            </w:r>
            <w:r w:rsidRPr="00574E28">
              <w:t xml:space="preserve">in the </w:t>
            </w:r>
            <w:r w:rsidRPr="005842D8">
              <w:rPr>
                <w:i/>
              </w:rPr>
              <w:t>Supported Playgroups Policy and Funding Guidelines.</w:t>
            </w:r>
          </w:p>
        </w:tc>
      </w:tr>
      <w:tr w:rsidR="00633523" w:rsidRPr="003B29D2" w14:paraId="4A12984D" w14:textId="77777777" w:rsidTr="00633523">
        <w:trPr>
          <w:trHeight w:val="326"/>
        </w:trPr>
        <w:tc>
          <w:tcPr>
            <w:tcW w:w="10204" w:type="dxa"/>
            <w:gridSpan w:val="5"/>
            <w:tcBorders>
              <w:right w:val="nil"/>
            </w:tcBorders>
            <w:shd w:val="clear" w:color="auto" w:fill="103D64" w:themeFill="text2"/>
          </w:tcPr>
          <w:p w14:paraId="1110BC40" w14:textId="77777777" w:rsidR="00633523" w:rsidRPr="00633523" w:rsidRDefault="00633523" w:rsidP="00633523">
            <w:pPr>
              <w:pStyle w:val="CMMBodycopyAB"/>
              <w:rPr>
                <w:b/>
              </w:rPr>
            </w:pPr>
            <w:r w:rsidRPr="00633523">
              <w:rPr>
                <w:b/>
              </w:rPr>
              <w:t>Foundation Skills</w:t>
            </w:r>
          </w:p>
        </w:tc>
      </w:tr>
      <w:tr w:rsidR="00633523" w:rsidRPr="003B29D2" w14:paraId="5A40E69E" w14:textId="77777777" w:rsidTr="00633523">
        <w:trPr>
          <w:trHeight w:val="326"/>
        </w:trPr>
        <w:tc>
          <w:tcPr>
            <w:tcW w:w="10204" w:type="dxa"/>
            <w:gridSpan w:val="5"/>
            <w:tcBorders>
              <w:right w:val="nil"/>
            </w:tcBorders>
            <w:shd w:val="clear" w:color="auto" w:fill="auto"/>
            <w:vAlign w:val="center"/>
          </w:tcPr>
          <w:p w14:paraId="46698C87" w14:textId="77777777" w:rsidR="00633523" w:rsidRPr="00F7364D" w:rsidRDefault="00633523" w:rsidP="00633523">
            <w:pPr>
              <w:pStyle w:val="CMMBodycopyAB"/>
            </w:pPr>
            <w:r w:rsidRPr="00817C61">
              <w:t>This section describes those language, literacy, numeracy and employment skills that are essential to performance but not explicit in the performance criteria.</w:t>
            </w:r>
          </w:p>
        </w:tc>
      </w:tr>
      <w:tr w:rsidR="00633523" w:rsidRPr="003B29D2" w14:paraId="3411943C" w14:textId="77777777" w:rsidTr="00633523">
        <w:trPr>
          <w:trHeight w:val="326"/>
        </w:trPr>
        <w:tc>
          <w:tcPr>
            <w:tcW w:w="3139" w:type="dxa"/>
            <w:gridSpan w:val="2"/>
            <w:tcBorders>
              <w:right w:val="nil"/>
            </w:tcBorders>
            <w:shd w:val="clear" w:color="auto" w:fill="DBDCDE" w:themeFill="text1" w:themeFillTint="33"/>
          </w:tcPr>
          <w:p w14:paraId="06DC117F" w14:textId="77777777" w:rsidR="00633523" w:rsidRPr="00633523" w:rsidRDefault="00633523" w:rsidP="00633523">
            <w:pPr>
              <w:pStyle w:val="CMMBodycopyAB"/>
              <w:rPr>
                <w:b/>
                <w:i/>
              </w:rPr>
            </w:pPr>
            <w:r w:rsidRPr="00633523">
              <w:rPr>
                <w:b/>
              </w:rPr>
              <w:t>Skill</w:t>
            </w:r>
          </w:p>
        </w:tc>
        <w:tc>
          <w:tcPr>
            <w:tcW w:w="7065" w:type="dxa"/>
            <w:gridSpan w:val="3"/>
            <w:tcBorders>
              <w:right w:val="nil"/>
            </w:tcBorders>
            <w:shd w:val="clear" w:color="auto" w:fill="DBDCDE" w:themeFill="text1" w:themeFillTint="33"/>
          </w:tcPr>
          <w:p w14:paraId="4397DD4C" w14:textId="77777777" w:rsidR="00633523" w:rsidRPr="00633523" w:rsidRDefault="00633523" w:rsidP="00633523">
            <w:pPr>
              <w:pStyle w:val="CMMBodycopyAB"/>
              <w:rPr>
                <w:b/>
                <w:i/>
              </w:rPr>
            </w:pPr>
            <w:r w:rsidRPr="00633523">
              <w:rPr>
                <w:b/>
              </w:rPr>
              <w:t>Description</w:t>
            </w:r>
          </w:p>
        </w:tc>
      </w:tr>
      <w:tr w:rsidR="00633523" w:rsidRPr="003B29D2" w14:paraId="1F315928" w14:textId="77777777" w:rsidTr="00633523">
        <w:trPr>
          <w:trHeight w:val="326"/>
        </w:trPr>
        <w:tc>
          <w:tcPr>
            <w:tcW w:w="3139" w:type="dxa"/>
            <w:gridSpan w:val="2"/>
            <w:tcBorders>
              <w:right w:val="nil"/>
            </w:tcBorders>
            <w:shd w:val="clear" w:color="auto" w:fill="auto"/>
          </w:tcPr>
          <w:p w14:paraId="2170A3A8" w14:textId="77777777" w:rsidR="00633523" w:rsidRPr="00F7364D" w:rsidRDefault="00633523" w:rsidP="00633523">
            <w:pPr>
              <w:pStyle w:val="CMMBodycopyAB"/>
            </w:pPr>
            <w:r w:rsidRPr="00A57705">
              <w:t>Reading skills to:</w:t>
            </w:r>
          </w:p>
        </w:tc>
        <w:tc>
          <w:tcPr>
            <w:tcW w:w="7065" w:type="dxa"/>
            <w:gridSpan w:val="3"/>
            <w:tcBorders>
              <w:right w:val="nil"/>
            </w:tcBorders>
            <w:shd w:val="clear" w:color="auto" w:fill="auto"/>
          </w:tcPr>
          <w:p w14:paraId="7943200C" w14:textId="77777777" w:rsidR="00633523" w:rsidRPr="00817C61" w:rsidRDefault="00633523" w:rsidP="006D2693">
            <w:pPr>
              <w:pStyle w:val="bullet"/>
              <w:keepNext/>
              <w:numPr>
                <w:ilvl w:val="0"/>
                <w:numId w:val="25"/>
              </w:numPr>
              <w:ind w:left="343"/>
              <w:rPr>
                <w:bCs/>
                <w:i/>
              </w:rPr>
            </w:pPr>
            <w:r>
              <w:t xml:space="preserve">Interpret a range of written information including (but not limited to) program guidelines, organisational policies and procedures, information related to the </w:t>
            </w:r>
            <w:r>
              <w:rPr>
                <w:iCs/>
              </w:rPr>
              <w:t xml:space="preserve">parents and children, </w:t>
            </w:r>
            <w:r w:rsidRPr="00DD4396">
              <w:rPr>
                <w:iCs/>
              </w:rPr>
              <w:t>information about services and</w:t>
            </w:r>
            <w:r>
              <w:rPr>
                <w:iCs/>
              </w:rPr>
              <w:t xml:space="preserve"> </w:t>
            </w:r>
            <w:r w:rsidRPr="00DD4396">
              <w:rPr>
                <w:iCs/>
              </w:rPr>
              <w:t xml:space="preserve">supports available to </w:t>
            </w:r>
            <w:r w:rsidRPr="00DD4396">
              <w:rPr>
                <w:iCs/>
                <w:lang w:val="en-US"/>
              </w:rPr>
              <w:t>families</w:t>
            </w:r>
          </w:p>
        </w:tc>
      </w:tr>
      <w:tr w:rsidR="00633523" w:rsidRPr="003B29D2" w14:paraId="1FA1FBB1" w14:textId="77777777" w:rsidTr="00633523">
        <w:trPr>
          <w:trHeight w:val="326"/>
        </w:trPr>
        <w:tc>
          <w:tcPr>
            <w:tcW w:w="3139" w:type="dxa"/>
            <w:gridSpan w:val="2"/>
            <w:tcBorders>
              <w:right w:val="nil"/>
            </w:tcBorders>
            <w:shd w:val="clear" w:color="auto" w:fill="auto"/>
          </w:tcPr>
          <w:p w14:paraId="4336237B" w14:textId="77777777" w:rsidR="00633523" w:rsidRPr="00817C61" w:rsidRDefault="00633523" w:rsidP="00633523">
            <w:pPr>
              <w:pStyle w:val="CMMBodycopyAB"/>
              <w:rPr>
                <w:i/>
              </w:rPr>
            </w:pPr>
            <w:r w:rsidRPr="00A57705">
              <w:t>Writing skills to:</w:t>
            </w:r>
          </w:p>
        </w:tc>
        <w:tc>
          <w:tcPr>
            <w:tcW w:w="7065" w:type="dxa"/>
            <w:gridSpan w:val="3"/>
            <w:tcBorders>
              <w:right w:val="nil"/>
            </w:tcBorders>
            <w:shd w:val="clear" w:color="auto" w:fill="auto"/>
          </w:tcPr>
          <w:p w14:paraId="0EFBF842" w14:textId="77777777" w:rsidR="00633523" w:rsidRDefault="00633523" w:rsidP="006D2693">
            <w:pPr>
              <w:pStyle w:val="bullet"/>
              <w:keepNext/>
              <w:numPr>
                <w:ilvl w:val="0"/>
                <w:numId w:val="25"/>
              </w:numPr>
              <w:ind w:left="343"/>
            </w:pPr>
            <w:r w:rsidRPr="00C52518">
              <w:t>accurately record information</w:t>
            </w:r>
          </w:p>
          <w:p w14:paraId="736FB5E5" w14:textId="77777777" w:rsidR="00633523" w:rsidRPr="00F7364D" w:rsidRDefault="00633523" w:rsidP="006D2693">
            <w:pPr>
              <w:pStyle w:val="bullet"/>
              <w:keepNext/>
              <w:numPr>
                <w:ilvl w:val="0"/>
                <w:numId w:val="25"/>
              </w:numPr>
              <w:ind w:left="343"/>
            </w:pPr>
            <w:r w:rsidRPr="00F7364D">
              <w:t xml:space="preserve">complete planning documentation according to organizational </w:t>
            </w:r>
            <w:r w:rsidRPr="00627EAA">
              <w:rPr>
                <w:iCs/>
              </w:rPr>
              <w:t>requirements</w:t>
            </w:r>
          </w:p>
        </w:tc>
      </w:tr>
      <w:tr w:rsidR="00633523" w:rsidRPr="003B29D2" w14:paraId="47CD0D5A" w14:textId="77777777" w:rsidTr="00633523">
        <w:trPr>
          <w:trHeight w:val="326"/>
        </w:trPr>
        <w:tc>
          <w:tcPr>
            <w:tcW w:w="3139" w:type="dxa"/>
            <w:gridSpan w:val="2"/>
            <w:tcBorders>
              <w:right w:val="nil"/>
            </w:tcBorders>
            <w:shd w:val="clear" w:color="auto" w:fill="auto"/>
          </w:tcPr>
          <w:p w14:paraId="2441858D" w14:textId="77777777" w:rsidR="00633523" w:rsidRPr="00817C61" w:rsidRDefault="00633523" w:rsidP="00633523">
            <w:pPr>
              <w:pStyle w:val="CMMBodycopyAB"/>
              <w:rPr>
                <w:i/>
              </w:rPr>
            </w:pPr>
            <w:r w:rsidRPr="00A57705">
              <w:t>Oral communication skills to:</w:t>
            </w:r>
          </w:p>
        </w:tc>
        <w:tc>
          <w:tcPr>
            <w:tcW w:w="7065" w:type="dxa"/>
            <w:gridSpan w:val="3"/>
            <w:tcBorders>
              <w:right w:val="nil"/>
            </w:tcBorders>
            <w:shd w:val="clear" w:color="auto" w:fill="auto"/>
          </w:tcPr>
          <w:p w14:paraId="00AD3A4F" w14:textId="77777777" w:rsidR="00633523" w:rsidRDefault="00633523" w:rsidP="006D2693">
            <w:pPr>
              <w:pStyle w:val="bullet"/>
              <w:keepNext/>
              <w:numPr>
                <w:ilvl w:val="0"/>
                <w:numId w:val="25"/>
              </w:numPr>
              <w:ind w:left="343"/>
            </w:pPr>
            <w:r>
              <w:t>u</w:t>
            </w:r>
            <w:r w:rsidRPr="008E5C49">
              <w:t>se culturally sensitive and respectful approaches</w:t>
            </w:r>
            <w:r>
              <w:t xml:space="preserve"> to in</w:t>
            </w:r>
            <w:r w:rsidRPr="007759EF">
              <w:t xml:space="preserve">teract and engage with parents in order to build </w:t>
            </w:r>
            <w:r>
              <w:t xml:space="preserve">trust and </w:t>
            </w:r>
            <w:r w:rsidRPr="007759EF">
              <w:t>rapport</w:t>
            </w:r>
            <w:r w:rsidRPr="00D03EB3">
              <w:t xml:space="preserve"> </w:t>
            </w:r>
            <w:r>
              <w:t>and support inclusion</w:t>
            </w:r>
          </w:p>
          <w:p w14:paraId="10A29223" w14:textId="77777777" w:rsidR="00633523" w:rsidRPr="00F7364D" w:rsidRDefault="00633523" w:rsidP="006D2693">
            <w:pPr>
              <w:pStyle w:val="bullet"/>
              <w:keepNext/>
              <w:numPr>
                <w:ilvl w:val="0"/>
                <w:numId w:val="25"/>
              </w:numPr>
              <w:ind w:left="343"/>
            </w:pPr>
            <w:r w:rsidRPr="007759EF">
              <w:t>ask open and closed questions and actively listen to seek information and confirm understanding</w:t>
            </w:r>
          </w:p>
        </w:tc>
      </w:tr>
      <w:tr w:rsidR="00633523" w:rsidRPr="003B29D2" w14:paraId="1D151D25" w14:textId="77777777" w:rsidTr="00633523">
        <w:trPr>
          <w:trHeight w:val="326"/>
        </w:trPr>
        <w:tc>
          <w:tcPr>
            <w:tcW w:w="3139" w:type="dxa"/>
            <w:gridSpan w:val="2"/>
            <w:tcBorders>
              <w:right w:val="nil"/>
            </w:tcBorders>
            <w:shd w:val="clear" w:color="auto" w:fill="auto"/>
          </w:tcPr>
          <w:p w14:paraId="2086035C" w14:textId="77777777" w:rsidR="00633523" w:rsidRPr="00817C61" w:rsidRDefault="00633523" w:rsidP="00633523">
            <w:pPr>
              <w:pStyle w:val="CMMBodycopyAB"/>
              <w:rPr>
                <w:i/>
              </w:rPr>
            </w:pPr>
            <w:r w:rsidRPr="00A57705">
              <w:lastRenderedPageBreak/>
              <w:t>Problem-solving skills to:</w:t>
            </w:r>
          </w:p>
        </w:tc>
        <w:tc>
          <w:tcPr>
            <w:tcW w:w="7065" w:type="dxa"/>
            <w:gridSpan w:val="3"/>
            <w:tcBorders>
              <w:right w:val="nil"/>
            </w:tcBorders>
            <w:shd w:val="clear" w:color="auto" w:fill="auto"/>
          </w:tcPr>
          <w:p w14:paraId="503BB17E" w14:textId="77777777" w:rsidR="00633523" w:rsidRPr="00F7364D" w:rsidRDefault="00633523" w:rsidP="006D2693">
            <w:pPr>
              <w:pStyle w:val="bullet"/>
              <w:keepNext/>
              <w:numPr>
                <w:ilvl w:val="0"/>
                <w:numId w:val="25"/>
              </w:numPr>
              <w:ind w:left="343"/>
            </w:pPr>
            <w:r>
              <w:t xml:space="preserve">determine which </w:t>
            </w:r>
            <w:r w:rsidRPr="003034CA">
              <w:t xml:space="preserve">services </w:t>
            </w:r>
            <w:r>
              <w:t>or</w:t>
            </w:r>
            <w:r w:rsidRPr="009968A3">
              <w:t xml:space="preserve"> supports</w:t>
            </w:r>
            <w:r>
              <w:t xml:space="preserve"> are appropriate to the identified needs of the parent and/or child</w:t>
            </w:r>
          </w:p>
        </w:tc>
      </w:tr>
      <w:tr w:rsidR="00633523" w:rsidRPr="003B29D2" w14:paraId="5365E639" w14:textId="77777777" w:rsidTr="00633523">
        <w:trPr>
          <w:trHeight w:val="326"/>
        </w:trPr>
        <w:tc>
          <w:tcPr>
            <w:tcW w:w="3139" w:type="dxa"/>
            <w:gridSpan w:val="2"/>
            <w:tcBorders>
              <w:right w:val="nil"/>
            </w:tcBorders>
            <w:shd w:val="clear" w:color="auto" w:fill="auto"/>
          </w:tcPr>
          <w:p w14:paraId="4E0BDD45" w14:textId="77777777" w:rsidR="00633523" w:rsidRPr="00817C61" w:rsidRDefault="00633523" w:rsidP="00633523">
            <w:pPr>
              <w:pStyle w:val="CMMBodycopyAB"/>
              <w:rPr>
                <w:i/>
              </w:rPr>
            </w:pPr>
            <w:r w:rsidRPr="00E71307">
              <w:t>Teamwork skills to:</w:t>
            </w:r>
          </w:p>
        </w:tc>
        <w:tc>
          <w:tcPr>
            <w:tcW w:w="7065" w:type="dxa"/>
            <w:gridSpan w:val="3"/>
            <w:tcBorders>
              <w:right w:val="nil"/>
            </w:tcBorders>
            <w:shd w:val="clear" w:color="auto" w:fill="auto"/>
          </w:tcPr>
          <w:p w14:paraId="38348F30" w14:textId="77777777" w:rsidR="00633523" w:rsidRPr="00F7364D" w:rsidRDefault="00633523" w:rsidP="006D2693">
            <w:pPr>
              <w:pStyle w:val="bullet"/>
              <w:keepNext/>
              <w:numPr>
                <w:ilvl w:val="0"/>
                <w:numId w:val="25"/>
              </w:numPr>
              <w:ind w:left="343"/>
            </w:pPr>
            <w:r w:rsidRPr="00F7364D">
              <w:t>establish and build</w:t>
            </w:r>
            <w:r w:rsidRPr="00685FB7">
              <w:t xml:space="preserve"> </w:t>
            </w:r>
            <w:r w:rsidRPr="00C52518">
              <w:t>effective</w:t>
            </w:r>
            <w:r w:rsidRPr="00F7364D">
              <w:t xml:space="preserve"> </w:t>
            </w:r>
            <w:r w:rsidRPr="00685FB7">
              <w:t>working relationships</w:t>
            </w:r>
          </w:p>
        </w:tc>
      </w:tr>
      <w:tr w:rsidR="00633523" w:rsidRPr="003B29D2" w14:paraId="6BA719E6" w14:textId="77777777" w:rsidTr="00633523">
        <w:trPr>
          <w:trHeight w:val="326"/>
        </w:trPr>
        <w:tc>
          <w:tcPr>
            <w:tcW w:w="3139" w:type="dxa"/>
            <w:gridSpan w:val="2"/>
            <w:tcBorders>
              <w:right w:val="nil"/>
            </w:tcBorders>
            <w:shd w:val="clear" w:color="auto" w:fill="auto"/>
          </w:tcPr>
          <w:p w14:paraId="073E04FB" w14:textId="77777777" w:rsidR="00633523" w:rsidRPr="00817C61" w:rsidRDefault="00633523" w:rsidP="00633523">
            <w:pPr>
              <w:pStyle w:val="CMMBodycopyAB"/>
              <w:rPr>
                <w:i/>
              </w:rPr>
            </w:pPr>
            <w:r w:rsidRPr="00A57705">
              <w:t>Planning and organising skills to:</w:t>
            </w:r>
          </w:p>
        </w:tc>
        <w:tc>
          <w:tcPr>
            <w:tcW w:w="7065" w:type="dxa"/>
            <w:gridSpan w:val="3"/>
            <w:tcBorders>
              <w:right w:val="nil"/>
            </w:tcBorders>
            <w:shd w:val="clear" w:color="auto" w:fill="auto"/>
          </w:tcPr>
          <w:p w14:paraId="7151D6B7" w14:textId="77777777" w:rsidR="00633523" w:rsidRPr="00F7364D" w:rsidRDefault="00633523" w:rsidP="006D2693">
            <w:pPr>
              <w:pStyle w:val="bullet"/>
              <w:keepNext/>
              <w:numPr>
                <w:ilvl w:val="0"/>
                <w:numId w:val="25"/>
              </w:numPr>
              <w:ind w:left="343"/>
            </w:pPr>
            <w:r>
              <w:t xml:space="preserve">use systematic, analytical processes to gather relevant </w:t>
            </w:r>
            <w:r w:rsidRPr="00F7364D">
              <w:t>information</w:t>
            </w:r>
            <w:r>
              <w:t>, identify support needs and develop/adjust the Family Connection Plan</w:t>
            </w:r>
          </w:p>
        </w:tc>
      </w:tr>
      <w:tr w:rsidR="00633523" w:rsidRPr="003B29D2" w14:paraId="7789E55B" w14:textId="77777777" w:rsidTr="00633523">
        <w:trPr>
          <w:trHeight w:val="326"/>
        </w:trPr>
        <w:tc>
          <w:tcPr>
            <w:tcW w:w="3139" w:type="dxa"/>
            <w:gridSpan w:val="2"/>
            <w:tcBorders>
              <w:right w:val="nil"/>
            </w:tcBorders>
            <w:shd w:val="clear" w:color="auto" w:fill="auto"/>
          </w:tcPr>
          <w:p w14:paraId="04996A4B" w14:textId="77777777" w:rsidR="00633523" w:rsidRPr="00817C61" w:rsidRDefault="00633523" w:rsidP="00633523">
            <w:pPr>
              <w:pStyle w:val="CMMBodycopyAB"/>
              <w:rPr>
                <w:i/>
              </w:rPr>
            </w:pPr>
            <w:r w:rsidRPr="00EA200A">
              <w:t>Digital literacy skills to:</w:t>
            </w:r>
          </w:p>
        </w:tc>
        <w:tc>
          <w:tcPr>
            <w:tcW w:w="7065" w:type="dxa"/>
            <w:gridSpan w:val="3"/>
            <w:tcBorders>
              <w:right w:val="nil"/>
            </w:tcBorders>
            <w:shd w:val="clear" w:color="auto" w:fill="auto"/>
          </w:tcPr>
          <w:p w14:paraId="0C8F7BB7" w14:textId="77777777" w:rsidR="00633523" w:rsidRPr="00F7364D" w:rsidRDefault="00633523" w:rsidP="006D2693">
            <w:pPr>
              <w:pStyle w:val="bullet"/>
              <w:keepNext/>
              <w:numPr>
                <w:ilvl w:val="0"/>
                <w:numId w:val="25"/>
              </w:numPr>
              <w:ind w:left="343"/>
            </w:pPr>
            <w:r w:rsidRPr="00F7364D">
              <w:t>use digital technologies and systems to complete relevant workplace tasks</w:t>
            </w:r>
          </w:p>
        </w:tc>
      </w:tr>
      <w:tr w:rsidR="00633523" w:rsidRPr="003B29D2" w14:paraId="6CDB999E" w14:textId="77777777" w:rsidTr="00633523">
        <w:tc>
          <w:tcPr>
            <w:tcW w:w="10204" w:type="dxa"/>
            <w:gridSpan w:val="5"/>
            <w:tcBorders>
              <w:right w:val="nil"/>
            </w:tcBorders>
            <w:shd w:val="clear" w:color="auto" w:fill="auto"/>
            <w:vAlign w:val="center"/>
          </w:tcPr>
          <w:p w14:paraId="0030D803" w14:textId="77777777" w:rsidR="00633523" w:rsidRPr="00817C61" w:rsidRDefault="00633523" w:rsidP="00633523">
            <w:pPr>
              <w:pStyle w:val="BodyText-ARIAL"/>
              <w:spacing w:before="60" w:after="60"/>
              <w:rPr>
                <w:bCs/>
                <w:i/>
              </w:rPr>
            </w:pPr>
          </w:p>
        </w:tc>
      </w:tr>
      <w:tr w:rsidR="00633523" w:rsidRPr="003B29D2" w14:paraId="4C12CDF2" w14:textId="77777777" w:rsidTr="00633523">
        <w:trPr>
          <w:trHeight w:val="326"/>
        </w:trPr>
        <w:tc>
          <w:tcPr>
            <w:tcW w:w="3154" w:type="dxa"/>
            <w:gridSpan w:val="3"/>
            <w:shd w:val="clear" w:color="auto" w:fill="auto"/>
          </w:tcPr>
          <w:p w14:paraId="3FA13AE3" w14:textId="77777777" w:rsidR="00633523" w:rsidRPr="0019065A" w:rsidRDefault="00633523" w:rsidP="00633523">
            <w:pPr>
              <w:pStyle w:val="VRQAIntro"/>
              <w:tabs>
                <w:tab w:val="clear" w:pos="160"/>
                <w:tab w:val="left" w:pos="51"/>
              </w:tabs>
              <w:spacing w:before="60" w:after="0"/>
              <w:rPr>
                <w:sz w:val="22"/>
                <w:szCs w:val="22"/>
              </w:rPr>
            </w:pPr>
            <w:r w:rsidRPr="00F7364D">
              <w:rPr>
                <w:b/>
                <w:color w:val="auto"/>
                <w:sz w:val="22"/>
                <w:szCs w:val="22"/>
              </w:rPr>
              <w:t>Unit Mapping Information</w:t>
            </w:r>
          </w:p>
        </w:tc>
        <w:tc>
          <w:tcPr>
            <w:tcW w:w="7050" w:type="dxa"/>
            <w:gridSpan w:val="2"/>
            <w:tcBorders>
              <w:right w:val="nil"/>
            </w:tcBorders>
            <w:shd w:val="clear" w:color="auto" w:fill="auto"/>
            <w:vAlign w:val="center"/>
          </w:tcPr>
          <w:tbl>
            <w:tblPr>
              <w:tblStyle w:val="TableGrid"/>
              <w:tblW w:w="4932" w:type="pct"/>
              <w:tblLayout w:type="fixed"/>
              <w:tblLook w:val="04A0" w:firstRow="1" w:lastRow="0" w:firstColumn="1" w:lastColumn="0" w:noHBand="0" w:noVBand="1"/>
            </w:tblPr>
            <w:tblGrid>
              <w:gridCol w:w="2243"/>
              <w:gridCol w:w="2243"/>
              <w:gridCol w:w="2245"/>
            </w:tblGrid>
            <w:tr w:rsidR="00633523" w:rsidRPr="00D971BC" w:rsidDel="009030EE" w14:paraId="538D2459"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275CDB53" w14:textId="77777777" w:rsidR="00633523" w:rsidRPr="00633523" w:rsidRDefault="00633523" w:rsidP="00633523">
                  <w:pPr>
                    <w:pStyle w:val="CMMBodycopyAB"/>
                    <w:rPr>
                      <w:b/>
                    </w:rPr>
                  </w:pPr>
                  <w:r w:rsidRPr="00633523">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3056D638" w14:textId="77777777" w:rsidR="00633523" w:rsidRPr="00633523" w:rsidRDefault="00633523" w:rsidP="00633523">
                  <w:pPr>
                    <w:pStyle w:val="CMMBodycopyAB"/>
                    <w:rPr>
                      <w:b/>
                    </w:rPr>
                  </w:pPr>
                  <w:r w:rsidRPr="00633523">
                    <w:rPr>
                      <w:b/>
                    </w:rPr>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0E64FEBC" w14:textId="77777777" w:rsidR="00633523" w:rsidRPr="00633523" w:rsidDel="009030EE" w:rsidRDefault="00633523" w:rsidP="00633523">
                  <w:pPr>
                    <w:pStyle w:val="CMMBodycopyAB"/>
                    <w:rPr>
                      <w:b/>
                      <w:lang w:val="en-AU"/>
                    </w:rPr>
                  </w:pPr>
                  <w:r w:rsidRPr="00633523">
                    <w:rPr>
                      <w:b/>
                      <w:lang w:val="en-AU"/>
                    </w:rPr>
                    <w:t>Comments</w:t>
                  </w:r>
                </w:p>
              </w:tc>
            </w:tr>
            <w:tr w:rsidR="00633523" w:rsidRPr="00B77654" w:rsidDel="009030EE" w14:paraId="4E92D356" w14:textId="77777777" w:rsidTr="00633523">
              <w:trPr>
                <w:trHeight w:val="363"/>
              </w:trPr>
              <w:tc>
                <w:tcPr>
                  <w:tcW w:w="1666" w:type="pct"/>
                  <w:tcBorders>
                    <w:top w:val="single" w:sz="4" w:space="0" w:color="auto"/>
                    <w:left w:val="single" w:sz="4" w:space="0" w:color="auto"/>
                    <w:bottom w:val="single" w:sz="4" w:space="0" w:color="auto"/>
                    <w:right w:val="single" w:sz="4" w:space="0" w:color="auto"/>
                  </w:tcBorders>
                </w:tcPr>
                <w:p w14:paraId="68B8510E" w14:textId="02BCA4AE" w:rsidR="00633523" w:rsidRPr="00FB2DE0" w:rsidRDefault="00A01ACE" w:rsidP="00633523">
                  <w:pPr>
                    <w:pStyle w:val="CMMBodycopyAB"/>
                    <w:rPr>
                      <w:color w:val="555559"/>
                      <w:lang w:val="en-AU"/>
                    </w:rPr>
                  </w:pPr>
                  <w:r w:rsidRPr="00980153">
                    <w:t>VU23609</w:t>
                  </w:r>
                  <w:r w:rsidR="00633523" w:rsidRPr="00CA7EDC">
                    <w:t xml:space="preserve"> Support family connections</w:t>
                  </w:r>
                </w:p>
              </w:tc>
              <w:tc>
                <w:tcPr>
                  <w:tcW w:w="1666" w:type="pct"/>
                  <w:tcBorders>
                    <w:top w:val="single" w:sz="4" w:space="0" w:color="auto"/>
                    <w:left w:val="single" w:sz="4" w:space="0" w:color="auto"/>
                    <w:bottom w:val="single" w:sz="4" w:space="0" w:color="auto"/>
                    <w:right w:val="single" w:sz="4" w:space="0" w:color="auto"/>
                  </w:tcBorders>
                </w:tcPr>
                <w:p w14:paraId="020A876B" w14:textId="77777777" w:rsidR="00633523" w:rsidRPr="00FB2DE0" w:rsidRDefault="00633523" w:rsidP="00633523">
                  <w:pPr>
                    <w:pStyle w:val="CMMBodycopyAB"/>
                    <w:rPr>
                      <w:color w:val="555559"/>
                      <w:lang w:val="en-AU"/>
                    </w:rPr>
                  </w:pPr>
                  <w:r w:rsidRPr="00CA7EDC">
                    <w:t>VU21897 Support family transitions</w:t>
                  </w:r>
                </w:p>
              </w:tc>
              <w:tc>
                <w:tcPr>
                  <w:tcW w:w="1668" w:type="pct"/>
                  <w:tcBorders>
                    <w:top w:val="single" w:sz="4" w:space="0" w:color="auto"/>
                    <w:left w:val="single" w:sz="4" w:space="0" w:color="auto"/>
                    <w:bottom w:val="single" w:sz="4" w:space="0" w:color="auto"/>
                    <w:right w:val="single" w:sz="4" w:space="0" w:color="auto"/>
                  </w:tcBorders>
                </w:tcPr>
                <w:p w14:paraId="68F9B49D" w14:textId="77777777" w:rsidR="00633523" w:rsidRPr="00B77654" w:rsidDel="009030EE" w:rsidRDefault="00633523" w:rsidP="00633523">
                  <w:pPr>
                    <w:pStyle w:val="CMMBodycopyAB"/>
                    <w:rPr>
                      <w:color w:val="555559"/>
                      <w:lang w:val="en-AU"/>
                    </w:rPr>
                  </w:pPr>
                  <w:r w:rsidRPr="00DF0DD9">
                    <w:t xml:space="preserve">Equivalent </w:t>
                  </w:r>
                </w:p>
              </w:tc>
            </w:tr>
          </w:tbl>
          <w:p w14:paraId="71C27516" w14:textId="77777777" w:rsidR="00633523" w:rsidRPr="003B29D2" w:rsidRDefault="00633523" w:rsidP="00633523">
            <w:pPr>
              <w:pStyle w:val="BodyText-ARIAL"/>
            </w:pPr>
          </w:p>
        </w:tc>
      </w:tr>
    </w:tbl>
    <w:p w14:paraId="0873879F" w14:textId="77777777" w:rsidR="00633523" w:rsidRPr="00C437B1" w:rsidRDefault="00633523" w:rsidP="00633523">
      <w:pPr>
        <w:rPr>
          <w:rFonts w:ascii="Arial" w:eastAsia="Times New Roman" w:hAnsi="Arial" w:cs="Arial"/>
          <w:color w:val="555559"/>
          <w:sz w:val="4"/>
          <w:szCs w:val="4"/>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313"/>
        <w:gridCol w:w="7886"/>
      </w:tblGrid>
      <w:tr w:rsidR="00633523" w:rsidRPr="0071490E" w14:paraId="0A51D980" w14:textId="77777777" w:rsidTr="00633523">
        <w:trPr>
          <w:trHeight w:val="363"/>
        </w:trPr>
        <w:tc>
          <w:tcPr>
            <w:tcW w:w="10065" w:type="dxa"/>
            <w:gridSpan w:val="2"/>
            <w:tcBorders>
              <w:top w:val="single" w:sz="8" w:space="0" w:color="auto"/>
              <w:bottom w:val="nil"/>
              <w:right w:val="nil"/>
            </w:tcBorders>
            <w:shd w:val="clear" w:color="auto" w:fill="103D64" w:themeFill="text2"/>
          </w:tcPr>
          <w:p w14:paraId="532695E8" w14:textId="77777777" w:rsidR="00633523" w:rsidRPr="0019065A" w:rsidRDefault="00633523" w:rsidP="00633523">
            <w:pPr>
              <w:pStyle w:val="CMMBodycopyAB"/>
              <w:rPr>
                <w:b/>
                <w:color w:val="FFFFFF" w:themeColor="background1"/>
              </w:rPr>
            </w:pPr>
            <w:r w:rsidRPr="00F7364D">
              <w:rPr>
                <w:b/>
                <w:szCs w:val="22"/>
              </w:rPr>
              <w:lastRenderedPageBreak/>
              <w:t>Assessment Requirements</w:t>
            </w:r>
          </w:p>
        </w:tc>
      </w:tr>
      <w:tr w:rsidR="00633523" w:rsidRPr="00E7450B" w14:paraId="6A917694" w14:textId="77777777" w:rsidTr="00633523">
        <w:trPr>
          <w:trHeight w:val="561"/>
        </w:trPr>
        <w:tc>
          <w:tcPr>
            <w:tcW w:w="2283" w:type="dxa"/>
            <w:tcBorders>
              <w:top w:val="nil"/>
              <w:left w:val="nil"/>
              <w:bottom w:val="dotted" w:sz="4" w:space="0" w:color="888B8D" w:themeColor="accent2"/>
              <w:right w:val="dotted" w:sz="4" w:space="0" w:color="888B8D" w:themeColor="accent2"/>
            </w:tcBorders>
          </w:tcPr>
          <w:p w14:paraId="0111AC6A" w14:textId="77777777" w:rsidR="00633523" w:rsidRPr="009741E0" w:rsidRDefault="00633523" w:rsidP="009741E0">
            <w:pPr>
              <w:pStyle w:val="CMMBodycopyAB"/>
              <w:rPr>
                <w:b/>
              </w:rPr>
            </w:pPr>
            <w:r w:rsidRPr="009741E0">
              <w:rPr>
                <w:b/>
              </w:rPr>
              <w:t>Title</w:t>
            </w:r>
          </w:p>
        </w:tc>
        <w:tc>
          <w:tcPr>
            <w:tcW w:w="7782" w:type="dxa"/>
            <w:tcBorders>
              <w:top w:val="nil"/>
              <w:left w:val="dotted" w:sz="4" w:space="0" w:color="888B8D" w:themeColor="accent2"/>
              <w:bottom w:val="dotted" w:sz="4" w:space="0" w:color="888B8D" w:themeColor="accent2"/>
              <w:right w:val="nil"/>
            </w:tcBorders>
          </w:tcPr>
          <w:p w14:paraId="1E1018BB" w14:textId="74E1789E" w:rsidR="00633523" w:rsidRPr="003B29D2" w:rsidRDefault="00633523" w:rsidP="009741E0">
            <w:pPr>
              <w:pStyle w:val="CMMBodycopyAB"/>
            </w:pPr>
            <w:r w:rsidRPr="003B29D2">
              <w:t xml:space="preserve">Assessment Requirements for </w:t>
            </w:r>
            <w:r w:rsidR="00A01ACE" w:rsidRPr="00980153">
              <w:rPr>
                <w:b/>
                <w:i/>
              </w:rPr>
              <w:t>VU23609</w:t>
            </w:r>
            <w:r w:rsidRPr="009741E0">
              <w:rPr>
                <w:b/>
                <w:i/>
              </w:rPr>
              <w:t xml:space="preserve"> Support family connections</w:t>
            </w:r>
          </w:p>
        </w:tc>
      </w:tr>
      <w:tr w:rsidR="00633523" w:rsidRPr="00E7450B" w14:paraId="2BBBD6E1"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97EFD64" w14:textId="77777777" w:rsidR="00633523" w:rsidRPr="009741E0" w:rsidRDefault="00633523" w:rsidP="009741E0">
            <w:pPr>
              <w:pStyle w:val="CMMBodycopyAB"/>
              <w:rPr>
                <w:b/>
              </w:rPr>
            </w:pPr>
            <w:r w:rsidRPr="009741E0">
              <w:rPr>
                <w:b/>
              </w:rPr>
              <w:t>Performance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47CBE3F5" w14:textId="77777777" w:rsidR="00633523" w:rsidRPr="00B1086A" w:rsidRDefault="00633523" w:rsidP="00633523">
            <w:pPr>
              <w:pStyle w:val="Bodycopy"/>
              <w:rPr>
                <w:b/>
                <w:szCs w:val="18"/>
              </w:rPr>
            </w:pPr>
            <w:r w:rsidRPr="00B1086A">
              <w:rPr>
                <w:szCs w:val="18"/>
              </w:rPr>
              <w:t>The candidate must demonstrate the ability to complete tasks outlined in the elements and performance criteria of this unit in the context of the job role, including evidence of the ability to:</w:t>
            </w:r>
          </w:p>
          <w:p w14:paraId="73F506CB" w14:textId="77777777" w:rsidR="00633523" w:rsidRDefault="00633523" w:rsidP="006E2551">
            <w:pPr>
              <w:pStyle w:val="bullet"/>
              <w:numPr>
                <w:ilvl w:val="0"/>
                <w:numId w:val="24"/>
              </w:numPr>
            </w:pPr>
            <w:r>
              <w:t>undertake family connection planning wi</w:t>
            </w:r>
            <w:r w:rsidRPr="008D0978">
              <w:t>th at least two (2) di</w:t>
            </w:r>
            <w:r>
              <w:t>fferent parents who have different support or connection needs, which includes:</w:t>
            </w:r>
          </w:p>
          <w:p w14:paraId="1A127CF4" w14:textId="77777777" w:rsidR="00633523" w:rsidRPr="00EB3ACB" w:rsidRDefault="00633523" w:rsidP="006D2693">
            <w:pPr>
              <w:pStyle w:val="bullet"/>
              <w:numPr>
                <w:ilvl w:val="1"/>
                <w:numId w:val="27"/>
              </w:numPr>
              <w:ind w:left="1485"/>
            </w:pPr>
            <w:r w:rsidRPr="00EB3ACB">
              <w:t>consult</w:t>
            </w:r>
            <w:r>
              <w:t>ing</w:t>
            </w:r>
            <w:r w:rsidRPr="00EB3ACB">
              <w:t xml:space="preserve"> with </w:t>
            </w:r>
            <w:r>
              <w:t>parents</w:t>
            </w:r>
            <w:r w:rsidRPr="00EB3ACB">
              <w:t xml:space="preserve"> to identify ongoing support </w:t>
            </w:r>
            <w:r>
              <w:t xml:space="preserve">and connection </w:t>
            </w:r>
            <w:r w:rsidRPr="00EB3ACB">
              <w:t>needs</w:t>
            </w:r>
          </w:p>
          <w:p w14:paraId="525062FF" w14:textId="77777777" w:rsidR="00633523" w:rsidRPr="00EB3ACB" w:rsidRDefault="00633523" w:rsidP="006D2693">
            <w:pPr>
              <w:pStyle w:val="bullet"/>
              <w:numPr>
                <w:ilvl w:val="1"/>
                <w:numId w:val="27"/>
              </w:numPr>
              <w:ind w:left="1485"/>
            </w:pPr>
            <w:r w:rsidRPr="00EB3ACB">
              <w:t>us</w:t>
            </w:r>
            <w:r>
              <w:t>ing</w:t>
            </w:r>
            <w:r w:rsidRPr="00EB3ACB">
              <w:t xml:space="preserve"> information from parents to develop</w:t>
            </w:r>
            <w:r>
              <w:t xml:space="preserve"> and refine </w:t>
            </w:r>
            <w:r w:rsidRPr="00EB3ACB">
              <w:t xml:space="preserve">an agreed Family Connection Plan </w:t>
            </w:r>
          </w:p>
          <w:p w14:paraId="70F2BFFA" w14:textId="06DBA681" w:rsidR="00633523" w:rsidRPr="00EB3ACB" w:rsidRDefault="00633523" w:rsidP="006D2693">
            <w:pPr>
              <w:pStyle w:val="bullet"/>
              <w:numPr>
                <w:ilvl w:val="1"/>
                <w:numId w:val="27"/>
              </w:numPr>
              <w:ind w:left="1485"/>
            </w:pPr>
            <w:r w:rsidRPr="00EB3ACB">
              <w:t>support</w:t>
            </w:r>
            <w:r>
              <w:t>ing</w:t>
            </w:r>
            <w:r w:rsidRPr="00EB3ACB">
              <w:t xml:space="preserve"> </w:t>
            </w:r>
            <w:r>
              <w:t>parents</w:t>
            </w:r>
            <w:r w:rsidRPr="00EB3ACB">
              <w:t xml:space="preserve"> to implement the </w:t>
            </w:r>
            <w:r w:rsidR="00D95B95">
              <w:t>Family Connection</w:t>
            </w:r>
            <w:r w:rsidR="00D95B95" w:rsidRPr="00EB3ACB">
              <w:t xml:space="preserve"> </w:t>
            </w:r>
            <w:r w:rsidRPr="00EB3ACB">
              <w:t>plan</w:t>
            </w:r>
          </w:p>
        </w:tc>
      </w:tr>
      <w:tr w:rsidR="00633523" w:rsidRPr="00E7450B" w14:paraId="35279490" w14:textId="77777777" w:rsidTr="00633523">
        <w:trPr>
          <w:trHeight w:val="2308"/>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602F2F5B" w14:textId="77777777" w:rsidR="00633523" w:rsidRPr="009741E0" w:rsidRDefault="00633523" w:rsidP="009741E0">
            <w:pPr>
              <w:pStyle w:val="CMMBodycopyAB"/>
              <w:rPr>
                <w:b/>
              </w:rPr>
            </w:pPr>
            <w:r w:rsidRPr="009741E0">
              <w:rPr>
                <w:b/>
              </w:rPr>
              <w:t>Knowledge Evidence</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0D38AA0D" w14:textId="77777777" w:rsidR="00633523" w:rsidRDefault="00633523" w:rsidP="00633523">
            <w:pPr>
              <w:pStyle w:val="Bodycopy"/>
              <w:rPr>
                <w:b/>
                <w:szCs w:val="18"/>
              </w:rPr>
            </w:pPr>
            <w:r w:rsidRPr="00B1086A">
              <w:rPr>
                <w:szCs w:val="18"/>
              </w:rPr>
              <w:t xml:space="preserve">The candidate must be able to demonstrate knowledge to complete the tasks outlined in the </w:t>
            </w:r>
            <w:r w:rsidRPr="00460C2F">
              <w:rPr>
                <w:szCs w:val="18"/>
              </w:rPr>
              <w:t>elements</w:t>
            </w:r>
            <w:r w:rsidRPr="00B1086A">
              <w:rPr>
                <w:szCs w:val="18"/>
              </w:rPr>
              <w:t xml:space="preserve"> and performance criteria of this unit</w:t>
            </w:r>
            <w:r>
              <w:rPr>
                <w:szCs w:val="18"/>
              </w:rPr>
              <w:t>.</w:t>
            </w:r>
          </w:p>
          <w:p w14:paraId="51E06F17" w14:textId="77777777" w:rsidR="00633523" w:rsidRPr="00B1086A" w:rsidRDefault="00633523" w:rsidP="00633523">
            <w:pPr>
              <w:pStyle w:val="Bodycopy"/>
              <w:rPr>
                <w:b/>
                <w:szCs w:val="18"/>
              </w:rPr>
            </w:pPr>
            <w:r>
              <w:rPr>
                <w:szCs w:val="18"/>
              </w:rPr>
              <w:t xml:space="preserve">This </w:t>
            </w:r>
            <w:r w:rsidRPr="00B1086A">
              <w:rPr>
                <w:szCs w:val="18"/>
              </w:rPr>
              <w:t>includ</w:t>
            </w:r>
            <w:r>
              <w:rPr>
                <w:szCs w:val="18"/>
              </w:rPr>
              <w:t>es</w:t>
            </w:r>
            <w:r w:rsidRPr="00B1086A">
              <w:rPr>
                <w:szCs w:val="18"/>
              </w:rPr>
              <w:t xml:space="preserve"> knowledge of:</w:t>
            </w:r>
          </w:p>
          <w:p w14:paraId="2A12B24E" w14:textId="77777777" w:rsidR="00633523" w:rsidRDefault="00633523" w:rsidP="006E2551">
            <w:pPr>
              <w:pStyle w:val="bullet"/>
              <w:numPr>
                <w:ilvl w:val="0"/>
                <w:numId w:val="20"/>
              </w:numPr>
              <w:ind w:left="720"/>
            </w:pPr>
            <w:r>
              <w:t>relevant community organisations and their functions</w:t>
            </w:r>
          </w:p>
          <w:p w14:paraId="2A4F11DC" w14:textId="77777777" w:rsidR="00633523" w:rsidRDefault="00633523" w:rsidP="006E2551">
            <w:pPr>
              <w:pStyle w:val="bullet"/>
              <w:numPr>
                <w:ilvl w:val="0"/>
                <w:numId w:val="20"/>
              </w:numPr>
              <w:ind w:left="720"/>
            </w:pPr>
            <w:r>
              <w:t xml:space="preserve">local </w:t>
            </w:r>
            <w:r w:rsidRPr="008A6A52">
              <w:t>referral networks</w:t>
            </w:r>
            <w:r>
              <w:t>, processes</w:t>
            </w:r>
            <w:r w:rsidRPr="008A6A52">
              <w:t xml:space="preserve"> and resources</w:t>
            </w:r>
          </w:p>
          <w:p w14:paraId="366CEF40" w14:textId="77777777" w:rsidR="00633523" w:rsidRDefault="00633523" w:rsidP="006E2551">
            <w:pPr>
              <w:pStyle w:val="bullet"/>
              <w:numPr>
                <w:ilvl w:val="0"/>
                <w:numId w:val="20"/>
              </w:numPr>
              <w:ind w:left="720"/>
            </w:pPr>
            <w:r w:rsidRPr="00634BA4">
              <w:t>support networks and sources of local information for parents to assist them to access additional services without direct referral</w:t>
            </w:r>
          </w:p>
          <w:p w14:paraId="0C234B49" w14:textId="77777777" w:rsidR="00633523" w:rsidRDefault="00633523" w:rsidP="006E2551">
            <w:pPr>
              <w:pStyle w:val="bullet"/>
              <w:numPr>
                <w:ilvl w:val="0"/>
                <w:numId w:val="20"/>
              </w:numPr>
              <w:ind w:left="720"/>
            </w:pPr>
            <w:r>
              <w:t>processes for and purpose of family connection planning, including:</w:t>
            </w:r>
          </w:p>
          <w:p w14:paraId="410BEB9D" w14:textId="77777777" w:rsidR="00633523" w:rsidRDefault="00633523" w:rsidP="006D2693">
            <w:pPr>
              <w:pStyle w:val="bullet"/>
              <w:numPr>
                <w:ilvl w:val="1"/>
                <w:numId w:val="27"/>
              </w:numPr>
              <w:ind w:left="1485"/>
            </w:pPr>
            <w:r>
              <w:t>components of a Family C</w:t>
            </w:r>
            <w:r w:rsidRPr="006840A8">
              <w:t xml:space="preserve">onnection </w:t>
            </w:r>
            <w:r>
              <w:t>Plan</w:t>
            </w:r>
          </w:p>
          <w:p w14:paraId="015AB371" w14:textId="77777777" w:rsidR="00633523" w:rsidRDefault="00633523" w:rsidP="006D2693">
            <w:pPr>
              <w:pStyle w:val="bullet"/>
              <w:numPr>
                <w:ilvl w:val="1"/>
                <w:numId w:val="27"/>
              </w:numPr>
              <w:ind w:left="1485"/>
            </w:pPr>
            <w:r>
              <w:t xml:space="preserve">key information which must be collected for the </w:t>
            </w:r>
            <w:r w:rsidRPr="00922F64">
              <w:t>Family Connection Plan</w:t>
            </w:r>
          </w:p>
          <w:p w14:paraId="0FA29B85" w14:textId="77777777" w:rsidR="00633523" w:rsidRDefault="00633523" w:rsidP="006D2693">
            <w:pPr>
              <w:pStyle w:val="bullet"/>
              <w:numPr>
                <w:ilvl w:val="1"/>
                <w:numId w:val="27"/>
              </w:numPr>
              <w:ind w:left="1485"/>
            </w:pPr>
            <w:r w:rsidRPr="00922F64">
              <w:t>the Family Connection Plan being a ‘living document’ developed and refined with the active involvement of the family</w:t>
            </w:r>
          </w:p>
          <w:p w14:paraId="6C34E9E6" w14:textId="77777777" w:rsidR="00633523" w:rsidRDefault="00633523" w:rsidP="006D2693">
            <w:pPr>
              <w:pStyle w:val="bullet"/>
              <w:numPr>
                <w:ilvl w:val="1"/>
                <w:numId w:val="27"/>
              </w:numPr>
              <w:ind w:left="1485"/>
            </w:pPr>
            <w:r w:rsidRPr="00922F64">
              <w:t>planning for families experiencing issues such as mental health, housing instability or financial issues</w:t>
            </w:r>
          </w:p>
          <w:p w14:paraId="44FE04D1" w14:textId="77777777" w:rsidR="00633523" w:rsidRDefault="00633523" w:rsidP="006D2693">
            <w:pPr>
              <w:pStyle w:val="bullet"/>
              <w:numPr>
                <w:ilvl w:val="1"/>
                <w:numId w:val="27"/>
              </w:numPr>
              <w:ind w:left="1485"/>
            </w:pPr>
            <w:r>
              <w:t>completing a Family Connection P</w:t>
            </w:r>
            <w:r w:rsidRPr="00922F64">
              <w:t xml:space="preserve">lan when a MARAM </w:t>
            </w:r>
            <w:r>
              <w:t>Family Violence assessment ha</w:t>
            </w:r>
            <w:r w:rsidRPr="00922F64">
              <w:t>s</w:t>
            </w:r>
            <w:r>
              <w:t xml:space="preserve"> been</w:t>
            </w:r>
            <w:r w:rsidRPr="00922F64">
              <w:t xml:space="preserve"> undertaken</w:t>
            </w:r>
          </w:p>
          <w:p w14:paraId="1152E081" w14:textId="77777777" w:rsidR="009741E0" w:rsidRDefault="00633523" w:rsidP="006D2693">
            <w:pPr>
              <w:pStyle w:val="bullet"/>
              <w:numPr>
                <w:ilvl w:val="1"/>
                <w:numId w:val="27"/>
              </w:numPr>
              <w:ind w:left="1485"/>
            </w:pPr>
            <w:r w:rsidRPr="00634BA4">
              <w:t xml:space="preserve">types of referrals/connections </w:t>
            </w:r>
            <w:r>
              <w:t xml:space="preserve">which may be </w:t>
            </w:r>
            <w:r w:rsidRPr="00634BA4">
              <w:t>included in a Family Connection Plan</w:t>
            </w:r>
            <w:r>
              <w:t>,</w:t>
            </w:r>
            <w:r w:rsidRPr="00634BA4">
              <w:t xml:space="preserve"> includ</w:t>
            </w:r>
            <w:r>
              <w:t>e (but is not limited to)</w:t>
            </w:r>
            <w:r w:rsidRPr="00634BA4">
              <w:t>:</w:t>
            </w:r>
          </w:p>
          <w:p w14:paraId="3A72A310" w14:textId="29C1F7F9" w:rsidR="00633523" w:rsidRPr="00634BA4" w:rsidRDefault="00633523" w:rsidP="006D2693">
            <w:pPr>
              <w:pStyle w:val="bullet"/>
              <w:keepNext/>
              <w:numPr>
                <w:ilvl w:val="2"/>
                <w:numId w:val="20"/>
              </w:numPr>
              <w:ind w:left="2124"/>
            </w:pPr>
            <w:r w:rsidRPr="00634BA4">
              <w:lastRenderedPageBreak/>
              <w:t>assisting a family to place their child on a central enrolment list to attend kindergarten the following year</w:t>
            </w:r>
          </w:p>
          <w:p w14:paraId="5AE6778D" w14:textId="77777777" w:rsidR="00633523" w:rsidRPr="00634BA4" w:rsidRDefault="00633523" w:rsidP="006D2693">
            <w:pPr>
              <w:pStyle w:val="bullet"/>
              <w:keepNext/>
              <w:numPr>
                <w:ilvl w:val="2"/>
                <w:numId w:val="20"/>
              </w:numPr>
              <w:ind w:left="2124"/>
            </w:pPr>
            <w:r w:rsidRPr="00634BA4">
              <w:t>assisting a family to access the Early Start Kindergarten program</w:t>
            </w:r>
          </w:p>
          <w:p w14:paraId="568534C9" w14:textId="77777777" w:rsidR="00633523" w:rsidRPr="00634BA4" w:rsidRDefault="00633523" w:rsidP="006D2693">
            <w:pPr>
              <w:pStyle w:val="bullet"/>
              <w:keepNext/>
              <w:numPr>
                <w:ilvl w:val="2"/>
                <w:numId w:val="20"/>
              </w:numPr>
              <w:ind w:left="2124"/>
            </w:pPr>
            <w:r w:rsidRPr="00634BA4">
              <w:t xml:space="preserve">referring a family to the Orange Door or a Family Violence Service </w:t>
            </w:r>
          </w:p>
          <w:p w14:paraId="4F46F7AF" w14:textId="77777777" w:rsidR="00633523" w:rsidRPr="00634BA4" w:rsidRDefault="00633523" w:rsidP="006D2693">
            <w:pPr>
              <w:pStyle w:val="bullet"/>
              <w:keepNext/>
              <w:numPr>
                <w:ilvl w:val="2"/>
                <w:numId w:val="20"/>
              </w:numPr>
              <w:ind w:left="2124"/>
            </w:pPr>
            <w:r w:rsidRPr="00634BA4">
              <w:t>assisting a family to access parenting support, relationship counselling, alcohol and drug service or a specialist children’s service</w:t>
            </w:r>
          </w:p>
          <w:p w14:paraId="7098C74B" w14:textId="77777777" w:rsidR="00633523" w:rsidRDefault="00633523" w:rsidP="006E2551">
            <w:pPr>
              <w:pStyle w:val="bullet"/>
              <w:numPr>
                <w:ilvl w:val="0"/>
                <w:numId w:val="20"/>
              </w:numPr>
              <w:ind w:left="720"/>
            </w:pPr>
            <w:r>
              <w:t>potential barriers to implementation of the Family C</w:t>
            </w:r>
            <w:r w:rsidRPr="006840A8">
              <w:t xml:space="preserve">onnection </w:t>
            </w:r>
            <w:r>
              <w:t>Plan and ways to address these</w:t>
            </w:r>
          </w:p>
          <w:p w14:paraId="30227678" w14:textId="77777777" w:rsidR="00633523" w:rsidRPr="00634BA4" w:rsidRDefault="00633523" w:rsidP="006E2551">
            <w:pPr>
              <w:pStyle w:val="bullet"/>
              <w:numPr>
                <w:ilvl w:val="0"/>
                <w:numId w:val="20"/>
              </w:numPr>
              <w:ind w:left="720"/>
            </w:pPr>
            <w:r>
              <w:t>boundaries and limits of service provision and when assisting family to implement the Family C</w:t>
            </w:r>
            <w:r w:rsidRPr="006840A8">
              <w:t xml:space="preserve">onnection </w:t>
            </w:r>
            <w:r>
              <w:t xml:space="preserve">Plan </w:t>
            </w:r>
          </w:p>
        </w:tc>
      </w:tr>
      <w:tr w:rsidR="00633523" w:rsidRPr="00E7450B" w14:paraId="07BA1CC6" w14:textId="77777777" w:rsidTr="00633523">
        <w:trPr>
          <w:trHeight w:val="561"/>
        </w:trPr>
        <w:tc>
          <w:tcPr>
            <w:tcW w:w="2283" w:type="dxa"/>
            <w:tcBorders>
              <w:top w:val="dotted" w:sz="4" w:space="0" w:color="888B8D" w:themeColor="accent2"/>
              <w:left w:val="nil"/>
              <w:bottom w:val="dotted" w:sz="4" w:space="0" w:color="888B8D" w:themeColor="accent2"/>
              <w:right w:val="dotted" w:sz="4" w:space="0" w:color="888B8D" w:themeColor="accent2"/>
            </w:tcBorders>
          </w:tcPr>
          <w:p w14:paraId="4A7B3047" w14:textId="77777777" w:rsidR="00633523" w:rsidRPr="009741E0" w:rsidRDefault="00633523" w:rsidP="009741E0">
            <w:pPr>
              <w:pStyle w:val="CMMBodycopyAB"/>
              <w:rPr>
                <w:b/>
              </w:rPr>
            </w:pPr>
            <w:r w:rsidRPr="009741E0">
              <w:rPr>
                <w:b/>
              </w:rPr>
              <w:lastRenderedPageBreak/>
              <w:t>Assessment Conditions</w:t>
            </w:r>
          </w:p>
        </w:tc>
        <w:tc>
          <w:tcPr>
            <w:tcW w:w="7782" w:type="dxa"/>
            <w:tcBorders>
              <w:top w:val="dotted" w:sz="4" w:space="0" w:color="888B8D" w:themeColor="accent2"/>
              <w:left w:val="dotted" w:sz="4" w:space="0" w:color="888B8D" w:themeColor="accent2"/>
              <w:bottom w:val="dotted" w:sz="4" w:space="0" w:color="888B8D" w:themeColor="accent2"/>
              <w:right w:val="nil"/>
            </w:tcBorders>
          </w:tcPr>
          <w:p w14:paraId="72F7F712" w14:textId="77777777" w:rsidR="00633523" w:rsidRPr="00B77654" w:rsidRDefault="00633523" w:rsidP="009741E0">
            <w:pPr>
              <w:pStyle w:val="CMMBodycopyAB"/>
            </w:pPr>
            <w:r w:rsidRPr="00B77654">
              <w:t>Skills in this unit must be demonstrated in a workplace or simulated environment where the conditions are typical of those in a working environment in this industry.</w:t>
            </w:r>
          </w:p>
          <w:p w14:paraId="2DCE613B" w14:textId="77777777" w:rsidR="00633523" w:rsidRPr="001301E4" w:rsidRDefault="00633523" w:rsidP="00633523">
            <w:pPr>
              <w:pStyle w:val="AccredTemplate"/>
              <w:rPr>
                <w:i w:val="0"/>
                <w:color w:val="auto"/>
                <w:sz w:val="22"/>
                <w:szCs w:val="22"/>
              </w:rPr>
            </w:pPr>
            <w:r w:rsidRPr="001301E4">
              <w:rPr>
                <w:i w:val="0"/>
                <w:color w:val="auto"/>
                <w:sz w:val="22"/>
                <w:szCs w:val="22"/>
              </w:rPr>
              <w:t>Assessment must</w:t>
            </w:r>
            <w:r w:rsidRPr="001301E4">
              <w:rPr>
                <w:i w:val="0"/>
                <w:sz w:val="22"/>
                <w:szCs w:val="22"/>
              </w:rPr>
              <w:t xml:space="preserve"> </w:t>
            </w:r>
            <w:r w:rsidRPr="001301E4">
              <w:rPr>
                <w:i w:val="0"/>
                <w:color w:val="auto"/>
                <w:sz w:val="22"/>
                <w:szCs w:val="22"/>
              </w:rPr>
              <w:t>ensure access to:</w:t>
            </w:r>
          </w:p>
          <w:p w14:paraId="6174D94A" w14:textId="6F12F5EA" w:rsidR="00633523" w:rsidRDefault="00633523" w:rsidP="009741E0">
            <w:pPr>
              <w:pStyle w:val="bullet"/>
            </w:pPr>
            <w:r>
              <w:t xml:space="preserve">parents with suitably aged children and/or scenarios </w:t>
            </w:r>
            <w:r w:rsidRPr="004973EE">
              <w:t xml:space="preserve">that </w:t>
            </w:r>
            <w:r>
              <w:t xml:space="preserve">involve interactions with </w:t>
            </w:r>
            <w:r w:rsidRPr="004973EE">
              <w:t>people</w:t>
            </w:r>
            <w:r>
              <w:t xml:space="preserve"> role-playing parents </w:t>
            </w:r>
          </w:p>
          <w:p w14:paraId="5AC0E950" w14:textId="77777777" w:rsidR="00633523" w:rsidRDefault="00633523" w:rsidP="006E2551">
            <w:pPr>
              <w:pStyle w:val="AccredTemplate"/>
              <w:numPr>
                <w:ilvl w:val="0"/>
                <w:numId w:val="17"/>
              </w:numPr>
              <w:rPr>
                <w:i w:val="0"/>
                <w:iCs w:val="0"/>
                <w:color w:val="auto"/>
                <w:sz w:val="22"/>
                <w:szCs w:val="22"/>
              </w:rPr>
            </w:pPr>
            <w:r w:rsidRPr="00634BA4">
              <w:rPr>
                <w:i w:val="0"/>
                <w:iCs w:val="0"/>
                <w:color w:val="auto"/>
                <w:sz w:val="22"/>
                <w:szCs w:val="22"/>
              </w:rPr>
              <w:t>information about available services</w:t>
            </w:r>
          </w:p>
          <w:p w14:paraId="35C37E73" w14:textId="77777777" w:rsidR="00633523" w:rsidRPr="00634BA4" w:rsidRDefault="00633523" w:rsidP="006E2551">
            <w:pPr>
              <w:pStyle w:val="AccredTemplate"/>
              <w:numPr>
                <w:ilvl w:val="0"/>
                <w:numId w:val="17"/>
              </w:numPr>
              <w:rPr>
                <w:i w:val="0"/>
                <w:iCs w:val="0"/>
                <w:color w:val="auto"/>
                <w:sz w:val="22"/>
                <w:szCs w:val="22"/>
              </w:rPr>
            </w:pPr>
            <w:r w:rsidRPr="00634BA4">
              <w:rPr>
                <w:i w:val="0"/>
                <w:iCs w:val="0"/>
                <w:color w:val="auto"/>
                <w:sz w:val="22"/>
                <w:szCs w:val="22"/>
              </w:rPr>
              <w:t>relevant organisational documentation or sample documents</w:t>
            </w:r>
          </w:p>
          <w:p w14:paraId="27D6DA32" w14:textId="77777777" w:rsidR="00633523" w:rsidRPr="009741E0" w:rsidRDefault="00633523" w:rsidP="009741E0">
            <w:pPr>
              <w:pStyle w:val="CMMBodycopyAB"/>
              <w:rPr>
                <w:b/>
              </w:rPr>
            </w:pPr>
            <w:r w:rsidRPr="009741E0">
              <w:rPr>
                <w:b/>
              </w:rPr>
              <w:t>Assessor requirements</w:t>
            </w:r>
          </w:p>
          <w:p w14:paraId="787D7086" w14:textId="77777777" w:rsidR="00633523" w:rsidRPr="00DF6CC4" w:rsidRDefault="00633523" w:rsidP="009741E0">
            <w:pPr>
              <w:pStyle w:val="CMMBodycopyAB"/>
            </w:pPr>
            <w:r w:rsidRPr="00DF6CC4">
              <w:t>Assessors of this unit must satisfy the requirements for assessors in applicable Vocational Educational and Training legislation, frameworks and/or standards.</w:t>
            </w:r>
          </w:p>
          <w:p w14:paraId="7F52C601" w14:textId="77777777" w:rsidR="00633523" w:rsidRDefault="00633523" w:rsidP="009741E0">
            <w:pPr>
              <w:pStyle w:val="CMMBodycopyAB"/>
            </w:pPr>
            <w:r>
              <w:t>In addition, assessors must:</w:t>
            </w:r>
          </w:p>
          <w:p w14:paraId="258301FC" w14:textId="77777777" w:rsidR="00633523" w:rsidRDefault="00633523" w:rsidP="009741E0">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2DEFF07F" w14:textId="77777777" w:rsidR="00633523" w:rsidRDefault="00633523" w:rsidP="009741E0">
            <w:pPr>
              <w:pStyle w:val="CMMBodycopyAB"/>
            </w:pPr>
            <w:r>
              <w:t>AND</w:t>
            </w:r>
          </w:p>
          <w:p w14:paraId="68EA0AB5" w14:textId="581A9C1B" w:rsidR="00633523" w:rsidRDefault="00633523" w:rsidP="009741E0">
            <w:pPr>
              <w:pStyle w:val="bullet"/>
            </w:pPr>
            <w:r>
              <w:t>have experience working with</w:t>
            </w:r>
            <w:r w:rsidRPr="008D0978">
              <w:t xml:space="preserve"> parents</w:t>
            </w:r>
            <w:r w:rsidRPr="0089744B">
              <w:t xml:space="preserve"> and children </w:t>
            </w:r>
            <w:r w:rsidRPr="008D0978">
              <w:t>experiencing disadvantage</w:t>
            </w:r>
            <w:r>
              <w:t>.</w:t>
            </w:r>
          </w:p>
          <w:p w14:paraId="75A9A209" w14:textId="77777777" w:rsidR="00633523" w:rsidRPr="001301E4" w:rsidRDefault="00633523" w:rsidP="009741E0">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w:t>
            </w:r>
          </w:p>
        </w:tc>
      </w:tr>
    </w:tbl>
    <w:p w14:paraId="09EE81D1" w14:textId="77777777" w:rsidR="00633523" w:rsidRPr="004B56EC" w:rsidRDefault="00633523" w:rsidP="00633523">
      <w:pPr>
        <w:pStyle w:val="VRQAbulletlist"/>
        <w:spacing w:before="60"/>
        <w:rPr>
          <w:sz w:val="18"/>
          <w:szCs w:val="18"/>
        </w:rPr>
      </w:pPr>
    </w:p>
    <w:p w14:paraId="470867D6" w14:textId="77777777" w:rsidR="009741E0" w:rsidRDefault="009741E0" w:rsidP="00633523">
      <w:pPr>
        <w:tabs>
          <w:tab w:val="left" w:pos="1860"/>
        </w:tabs>
        <w:rPr>
          <w:lang w:val="en-GB" w:eastAsia="x-none"/>
        </w:rPr>
        <w:sectPr w:rsidR="009741E0" w:rsidSect="00D01A2B">
          <w:headerReference w:type="even" r:id="rId48"/>
          <w:headerReference w:type="default" r:id="rId49"/>
          <w:headerReference w:type="first" r:id="rId50"/>
          <w:pgSz w:w="11900" w:h="16840"/>
          <w:pgMar w:top="1440" w:right="845" w:bottom="1440" w:left="851" w:header="851" w:footer="624" w:gutter="0"/>
          <w:cols w:space="227"/>
          <w:docGrid w:linePitch="360"/>
        </w:sectPr>
      </w:pP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765"/>
        <w:gridCol w:w="7439"/>
      </w:tblGrid>
      <w:tr w:rsidR="009741E0" w:rsidRPr="00D03EB3" w14:paraId="7022755D" w14:textId="77777777" w:rsidTr="009F48D2">
        <w:trPr>
          <w:trHeight w:val="363"/>
        </w:trPr>
        <w:tc>
          <w:tcPr>
            <w:tcW w:w="2765" w:type="dxa"/>
            <w:tcBorders>
              <w:top w:val="nil"/>
              <w:left w:val="nil"/>
              <w:bottom w:val="dotted" w:sz="2" w:space="0" w:color="888B8D" w:themeColor="accent2"/>
              <w:right w:val="dotted" w:sz="2" w:space="0" w:color="888B8D" w:themeColor="accent2"/>
            </w:tcBorders>
          </w:tcPr>
          <w:p w14:paraId="4B0F09C2" w14:textId="77777777" w:rsidR="009741E0" w:rsidRPr="00807C6F" w:rsidRDefault="009741E0" w:rsidP="009F48D2">
            <w:pPr>
              <w:pStyle w:val="CMMBodycopyAB"/>
              <w:rPr>
                <w:b/>
                <w:iCs/>
                <w:szCs w:val="22"/>
              </w:rPr>
            </w:pPr>
            <w:r w:rsidRPr="00807C6F">
              <w:rPr>
                <w:b/>
                <w:iCs/>
                <w:szCs w:val="22"/>
              </w:rPr>
              <w:lastRenderedPageBreak/>
              <w:t>Unit code</w:t>
            </w:r>
          </w:p>
        </w:tc>
        <w:tc>
          <w:tcPr>
            <w:tcW w:w="7439" w:type="dxa"/>
            <w:tcBorders>
              <w:top w:val="nil"/>
              <w:left w:val="dotted" w:sz="2" w:space="0" w:color="888B8D" w:themeColor="accent2"/>
              <w:bottom w:val="dotted" w:sz="2" w:space="0" w:color="888B8D" w:themeColor="accent2"/>
              <w:right w:val="nil"/>
            </w:tcBorders>
          </w:tcPr>
          <w:p w14:paraId="1AF62627" w14:textId="7865C5B7" w:rsidR="009741E0" w:rsidRPr="00807C6F" w:rsidRDefault="00A01ACE" w:rsidP="009F48D2">
            <w:pPr>
              <w:pStyle w:val="CMMBodycopyAB"/>
              <w:rPr>
                <w:b/>
                <w:iCs/>
                <w:szCs w:val="22"/>
              </w:rPr>
            </w:pPr>
            <w:r>
              <w:rPr>
                <w:b/>
                <w:iCs/>
                <w:szCs w:val="22"/>
              </w:rPr>
              <w:t>VU23610</w:t>
            </w:r>
          </w:p>
        </w:tc>
      </w:tr>
      <w:tr w:rsidR="009741E0" w:rsidRPr="00D03EB3" w14:paraId="402CCEEC" w14:textId="77777777" w:rsidTr="009F48D2">
        <w:trPr>
          <w:trHeight w:val="363"/>
        </w:trPr>
        <w:tc>
          <w:tcPr>
            <w:tcW w:w="2765" w:type="dxa"/>
            <w:tcBorders>
              <w:top w:val="dotted" w:sz="2" w:space="0" w:color="888B8D" w:themeColor="accent2"/>
              <w:left w:val="nil"/>
              <w:bottom w:val="dotted" w:sz="2" w:space="0" w:color="888B8D" w:themeColor="accent2"/>
              <w:right w:val="dotted" w:sz="2" w:space="0" w:color="888B8D" w:themeColor="accent2"/>
            </w:tcBorders>
          </w:tcPr>
          <w:p w14:paraId="74FD70C3" w14:textId="77777777" w:rsidR="009741E0" w:rsidRPr="00807C6F" w:rsidRDefault="009741E0" w:rsidP="009F48D2">
            <w:pPr>
              <w:pStyle w:val="CMMBodycopyAB"/>
              <w:rPr>
                <w:b/>
                <w:iCs/>
                <w:szCs w:val="22"/>
              </w:rPr>
            </w:pPr>
            <w:r w:rsidRPr="00807C6F">
              <w:rPr>
                <w:b/>
                <w:iCs/>
                <w:szCs w:val="22"/>
              </w:rPr>
              <w:t>Unit title</w:t>
            </w:r>
          </w:p>
        </w:tc>
        <w:tc>
          <w:tcPr>
            <w:tcW w:w="7439" w:type="dxa"/>
            <w:tcBorders>
              <w:top w:val="dotted" w:sz="2" w:space="0" w:color="888B8D" w:themeColor="accent2"/>
              <w:left w:val="dotted" w:sz="2" w:space="0" w:color="888B8D" w:themeColor="accent2"/>
              <w:bottom w:val="dotted" w:sz="2" w:space="0" w:color="888B8D" w:themeColor="accent2"/>
              <w:right w:val="nil"/>
            </w:tcBorders>
          </w:tcPr>
          <w:p w14:paraId="39DBCBF8" w14:textId="150B5F55" w:rsidR="009741E0" w:rsidRPr="00807C6F" w:rsidRDefault="009741E0" w:rsidP="009F48D2">
            <w:pPr>
              <w:pStyle w:val="CMMBodycopyAB"/>
              <w:rPr>
                <w:b/>
                <w:iCs/>
                <w:szCs w:val="22"/>
              </w:rPr>
            </w:pPr>
            <w:r w:rsidRPr="00E919D2">
              <w:rPr>
                <w:b/>
                <w:iCs/>
                <w:szCs w:val="22"/>
              </w:rPr>
              <w:t xml:space="preserve">Provide In-Home </w:t>
            </w:r>
            <w:r>
              <w:rPr>
                <w:b/>
                <w:iCs/>
                <w:szCs w:val="22"/>
              </w:rPr>
              <w:t>P</w:t>
            </w:r>
            <w:r w:rsidRPr="00E919D2">
              <w:rPr>
                <w:b/>
                <w:iCs/>
                <w:szCs w:val="22"/>
              </w:rPr>
              <w:t xml:space="preserve">arent </w:t>
            </w:r>
            <w:r>
              <w:rPr>
                <w:b/>
                <w:iCs/>
                <w:szCs w:val="22"/>
              </w:rPr>
              <w:t>C</w:t>
            </w:r>
            <w:r w:rsidRPr="00E919D2">
              <w:rPr>
                <w:b/>
                <w:iCs/>
                <w:szCs w:val="22"/>
              </w:rPr>
              <w:t xml:space="preserve">oaching using </w:t>
            </w:r>
            <w:r w:rsidRPr="006B53BB">
              <w:rPr>
                <w:b/>
                <w:i/>
                <w:szCs w:val="22"/>
              </w:rPr>
              <w:t>smalltalk</w:t>
            </w:r>
            <w:r w:rsidRPr="00E919D2">
              <w:rPr>
                <w:b/>
                <w:iCs/>
                <w:szCs w:val="22"/>
              </w:rPr>
              <w:t xml:space="preserve"> strategies</w:t>
            </w:r>
          </w:p>
        </w:tc>
      </w:tr>
      <w:tr w:rsidR="009741E0" w:rsidRPr="00D03EB3" w14:paraId="134FC160" w14:textId="77777777" w:rsidTr="009F48D2">
        <w:trPr>
          <w:trHeight w:val="363"/>
        </w:trPr>
        <w:tc>
          <w:tcPr>
            <w:tcW w:w="2765" w:type="dxa"/>
            <w:tcBorders>
              <w:top w:val="dotted" w:sz="2" w:space="0" w:color="888B8D" w:themeColor="accent2"/>
              <w:left w:val="nil"/>
              <w:bottom w:val="dotted" w:sz="2" w:space="0" w:color="888B8D" w:themeColor="accent2"/>
              <w:right w:val="dotted" w:sz="2" w:space="0" w:color="888B8D" w:themeColor="accent2"/>
            </w:tcBorders>
          </w:tcPr>
          <w:p w14:paraId="120B07CF" w14:textId="77777777" w:rsidR="009741E0" w:rsidRPr="00807C6F" w:rsidRDefault="009741E0" w:rsidP="009F48D2">
            <w:pPr>
              <w:pStyle w:val="CMMBodycopyAB"/>
              <w:rPr>
                <w:b/>
                <w:iCs/>
                <w:szCs w:val="22"/>
              </w:rPr>
            </w:pPr>
            <w:r w:rsidRPr="00807C6F">
              <w:rPr>
                <w:b/>
                <w:iCs/>
                <w:szCs w:val="22"/>
              </w:rPr>
              <w:t>Application</w:t>
            </w:r>
          </w:p>
        </w:tc>
        <w:tc>
          <w:tcPr>
            <w:tcW w:w="7439" w:type="dxa"/>
            <w:tcBorders>
              <w:top w:val="dotted" w:sz="2" w:space="0" w:color="888B8D" w:themeColor="accent2"/>
              <w:left w:val="dotted" w:sz="2" w:space="0" w:color="888B8D" w:themeColor="accent2"/>
              <w:bottom w:val="dotted" w:sz="2" w:space="0" w:color="888B8D" w:themeColor="accent2"/>
              <w:right w:val="nil"/>
            </w:tcBorders>
          </w:tcPr>
          <w:p w14:paraId="4C373C08" w14:textId="46048808" w:rsidR="009741E0" w:rsidRPr="00460C2F" w:rsidRDefault="009741E0" w:rsidP="009741E0">
            <w:pPr>
              <w:pStyle w:val="CMMBodycopyAB"/>
              <w:rPr>
                <w:lang w:val="en-AU"/>
              </w:rPr>
            </w:pPr>
            <w:r w:rsidRPr="005F34E7">
              <w:t>This unit describes the skills and knowledge to</w:t>
            </w:r>
            <w:r>
              <w:t xml:space="preserve"> provide </w:t>
            </w:r>
            <w:bookmarkStart w:id="115" w:name="_Hlk145340079"/>
            <w:r>
              <w:t>In-H</w:t>
            </w:r>
            <w:r w:rsidRPr="001B55D8">
              <w:t xml:space="preserve">ome </w:t>
            </w:r>
            <w:r>
              <w:t xml:space="preserve">Parent Coaching </w:t>
            </w:r>
            <w:r w:rsidRPr="001B55D8">
              <w:t>conducted as part of</w:t>
            </w:r>
            <w:r>
              <w:t xml:space="preserve"> a S</w:t>
            </w:r>
            <w:r w:rsidRPr="00BD42DF">
              <w:t xml:space="preserve">upported </w:t>
            </w:r>
            <w:r>
              <w:t>P</w:t>
            </w:r>
            <w:r w:rsidRPr="00BD42DF">
              <w:t>laygroup program</w:t>
            </w:r>
            <w:bookmarkEnd w:id="115"/>
            <w:r w:rsidRPr="001B55D8">
              <w:t>.</w:t>
            </w:r>
            <w:r>
              <w:t xml:space="preserve"> This includes planning the visit, </w:t>
            </w:r>
            <w:r>
              <w:rPr>
                <w:lang w:val="en-AU"/>
              </w:rPr>
              <w:t>p</w:t>
            </w:r>
            <w:r w:rsidRPr="001B55D8">
              <w:rPr>
                <w:lang w:val="en-AU"/>
              </w:rPr>
              <w:t>rovid</w:t>
            </w:r>
            <w:r>
              <w:rPr>
                <w:lang w:val="en-AU"/>
              </w:rPr>
              <w:t>ing</w:t>
            </w:r>
            <w:r w:rsidRPr="001B55D8">
              <w:rPr>
                <w:lang w:val="en-AU"/>
              </w:rPr>
              <w:t xml:space="preserve"> individual parent coaching in the home </w:t>
            </w:r>
            <w:bookmarkStart w:id="116" w:name="_Hlk145418320"/>
            <w:r w:rsidRPr="001B55D8">
              <w:rPr>
                <w:lang w:val="en-AU"/>
              </w:rPr>
              <w:t xml:space="preserve">using </w:t>
            </w:r>
            <w:r w:rsidRPr="001B55D8">
              <w:rPr>
                <w:i/>
                <w:lang w:val="en-AU"/>
              </w:rPr>
              <w:t>smalltalk</w:t>
            </w:r>
            <w:r w:rsidRPr="001B55D8">
              <w:rPr>
                <w:lang w:val="en-AU"/>
              </w:rPr>
              <w:t xml:space="preserve"> strategies</w:t>
            </w:r>
            <w:bookmarkEnd w:id="116"/>
            <w:r>
              <w:rPr>
                <w:lang w:val="en-AU"/>
              </w:rPr>
              <w:t>, and reviewing the visit.</w:t>
            </w:r>
          </w:p>
          <w:p w14:paraId="7E06E2B5" w14:textId="4AA6B9F9" w:rsidR="009741E0" w:rsidRPr="00EE0017" w:rsidRDefault="009741E0" w:rsidP="009741E0">
            <w:pPr>
              <w:pStyle w:val="CMMBodycopyAB"/>
            </w:pPr>
            <w:r w:rsidRPr="00217368">
              <w:t xml:space="preserve">The unit applies to facilitators </w:t>
            </w:r>
            <w:r>
              <w:t xml:space="preserve">of </w:t>
            </w:r>
            <w:r w:rsidRPr="00217368">
              <w:t>Victorian Government funded</w:t>
            </w:r>
            <w:r>
              <w:t xml:space="preserve"> </w:t>
            </w:r>
            <w:r w:rsidRPr="00512E5F">
              <w:t>Supported Playgroup programs.</w:t>
            </w:r>
            <w:r w:rsidRPr="00217368" w:rsidDel="00217368">
              <w:t xml:space="preserve"> </w:t>
            </w:r>
            <w:r w:rsidRPr="00412DD2">
              <w:t xml:space="preserve">The role of the facilitator is to deliver Supported Playgroups and </w:t>
            </w:r>
            <w:r>
              <w:t>I</w:t>
            </w:r>
            <w:r w:rsidRPr="00412DD2">
              <w:t>n-</w:t>
            </w:r>
            <w:r>
              <w:t>H</w:t>
            </w:r>
            <w:r w:rsidRPr="00412DD2">
              <w:t xml:space="preserve">ome </w:t>
            </w:r>
            <w:r>
              <w:t xml:space="preserve">Parent Coaching </w:t>
            </w:r>
            <w:r w:rsidRPr="00412DD2">
              <w:t xml:space="preserve">and provide </w:t>
            </w:r>
            <w:r w:rsidRPr="00412DD2">
              <w:rPr>
                <w:i/>
              </w:rPr>
              <w:t>smalltalk</w:t>
            </w:r>
            <w:r w:rsidRPr="00412DD2">
              <w:t xml:space="preserve"> to all participating families.</w:t>
            </w:r>
            <w:r w:rsidRPr="00217368">
              <w:t xml:space="preserve"> </w:t>
            </w:r>
          </w:p>
          <w:p w14:paraId="693437DB" w14:textId="77777777" w:rsidR="009741E0" w:rsidRPr="009741E0" w:rsidRDefault="009741E0" w:rsidP="009741E0">
            <w:pPr>
              <w:pStyle w:val="CMMBodycopyAB"/>
              <w:rPr>
                <w:i/>
              </w:rPr>
            </w:pPr>
            <w:r w:rsidRPr="009741E0">
              <w:rPr>
                <w:i/>
              </w:rPr>
              <w:t>No occupational licensing, legislative or certification requirements apply to this unit at the time of publication.</w:t>
            </w:r>
          </w:p>
        </w:tc>
      </w:tr>
      <w:tr w:rsidR="009741E0" w:rsidRPr="003B29D2" w14:paraId="021DF4AB" w14:textId="77777777" w:rsidTr="009F48D2">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2765" w:type="dxa"/>
            <w:vAlign w:val="center"/>
          </w:tcPr>
          <w:p w14:paraId="75BA3A2B" w14:textId="77777777" w:rsidR="009741E0" w:rsidRPr="00807C6F" w:rsidRDefault="009741E0" w:rsidP="009F48D2">
            <w:pPr>
              <w:pStyle w:val="CMMBodycopyAB"/>
              <w:rPr>
                <w:b/>
                <w:iCs/>
                <w:szCs w:val="22"/>
              </w:rPr>
            </w:pPr>
            <w:r w:rsidRPr="00807C6F">
              <w:rPr>
                <w:b/>
                <w:iCs/>
                <w:szCs w:val="22"/>
              </w:rPr>
              <w:t>Pre-requisite Unit(s)</w:t>
            </w:r>
          </w:p>
        </w:tc>
        <w:tc>
          <w:tcPr>
            <w:tcW w:w="7439" w:type="dxa"/>
            <w:tcBorders>
              <w:right w:val="nil"/>
            </w:tcBorders>
            <w:vAlign w:val="center"/>
          </w:tcPr>
          <w:p w14:paraId="0456699A" w14:textId="500853CE" w:rsidR="009741E0" w:rsidRPr="001C5DA7" w:rsidRDefault="009741E0" w:rsidP="009741E0">
            <w:pPr>
              <w:pStyle w:val="CMMBodycopyAB"/>
              <w:rPr>
                <w:rFonts w:eastAsiaTheme="minorHAnsi"/>
                <w:b/>
                <w:color w:val="103D64"/>
                <w:lang w:eastAsia="en-US"/>
              </w:rPr>
            </w:pPr>
            <w:r w:rsidRPr="00E77079">
              <w:rPr>
                <w:iCs/>
              </w:rPr>
              <w:t>N/</w:t>
            </w:r>
            <w:r w:rsidRPr="00E77079">
              <w:rPr>
                <w:iCs/>
                <w:caps/>
              </w:rPr>
              <w:t>a</w:t>
            </w:r>
            <w:r w:rsidRPr="001C5DA7" w:rsidDel="00EF3A26">
              <w:rPr>
                <w:rStyle w:val="AccredBoldChar0"/>
                <w:b w:val="0"/>
                <w:bCs/>
                <w:i w:val="0"/>
                <w:iCs w:val="0"/>
                <w:color w:val="auto"/>
                <w:sz w:val="22"/>
                <w:szCs w:val="22"/>
              </w:rPr>
              <w:t xml:space="preserve"> </w:t>
            </w:r>
          </w:p>
        </w:tc>
      </w:tr>
      <w:tr w:rsidR="009741E0" w:rsidRPr="003B29D2" w14:paraId="1945C705" w14:textId="77777777" w:rsidTr="009F48D2">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2765" w:type="dxa"/>
          </w:tcPr>
          <w:p w14:paraId="523FEEAE" w14:textId="77777777" w:rsidR="009741E0" w:rsidRPr="00807C6F" w:rsidRDefault="009741E0" w:rsidP="009F48D2">
            <w:pPr>
              <w:pStyle w:val="CMMBodycopyAB"/>
              <w:rPr>
                <w:b/>
                <w:iCs/>
                <w:szCs w:val="22"/>
              </w:rPr>
            </w:pPr>
            <w:r w:rsidRPr="00807C6F">
              <w:rPr>
                <w:b/>
                <w:iCs/>
                <w:szCs w:val="22"/>
              </w:rPr>
              <w:t>Competency Field</w:t>
            </w:r>
          </w:p>
        </w:tc>
        <w:tc>
          <w:tcPr>
            <w:tcW w:w="7439" w:type="dxa"/>
            <w:tcBorders>
              <w:right w:val="nil"/>
            </w:tcBorders>
            <w:vAlign w:val="center"/>
          </w:tcPr>
          <w:p w14:paraId="79B469A5" w14:textId="77777777" w:rsidR="009741E0" w:rsidRPr="003B29D2" w:rsidRDefault="009741E0" w:rsidP="009741E0">
            <w:pPr>
              <w:pStyle w:val="CMMBodycopyAB"/>
              <w:rPr>
                <w:rFonts w:eastAsiaTheme="minorHAnsi"/>
                <w:b/>
                <w:color w:val="103D64"/>
                <w:lang w:eastAsia="en-US"/>
              </w:rPr>
            </w:pPr>
            <w:r w:rsidRPr="00E77079">
              <w:rPr>
                <w:iCs/>
              </w:rPr>
              <w:t>090503 Children’s Services</w:t>
            </w:r>
          </w:p>
        </w:tc>
      </w:tr>
      <w:tr w:rsidR="009741E0" w:rsidRPr="003B29D2" w14:paraId="5AA807EC" w14:textId="77777777" w:rsidTr="009F48D2">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2765" w:type="dxa"/>
          </w:tcPr>
          <w:p w14:paraId="24F0C9D5" w14:textId="77777777" w:rsidR="009741E0" w:rsidRPr="00807C6F" w:rsidRDefault="009741E0" w:rsidP="009F48D2">
            <w:pPr>
              <w:pStyle w:val="CMMBodycopyAB"/>
              <w:rPr>
                <w:b/>
                <w:iCs/>
                <w:szCs w:val="22"/>
              </w:rPr>
            </w:pPr>
            <w:r w:rsidRPr="00E77079">
              <w:rPr>
                <w:b/>
                <w:iCs/>
                <w:szCs w:val="22"/>
              </w:rPr>
              <w:t>Unit Sector</w:t>
            </w:r>
          </w:p>
        </w:tc>
        <w:tc>
          <w:tcPr>
            <w:tcW w:w="7439" w:type="dxa"/>
            <w:tcBorders>
              <w:right w:val="nil"/>
            </w:tcBorders>
            <w:vAlign w:val="center"/>
          </w:tcPr>
          <w:p w14:paraId="447BC100" w14:textId="77777777" w:rsidR="009741E0" w:rsidRPr="003B29D2" w:rsidRDefault="009741E0" w:rsidP="009741E0">
            <w:pPr>
              <w:pStyle w:val="CMMBodycopyAB"/>
              <w:rPr>
                <w:rFonts w:eastAsiaTheme="minorHAnsi"/>
                <w:b/>
                <w:color w:val="103D64"/>
                <w:lang w:eastAsia="en-US"/>
              </w:rPr>
            </w:pPr>
            <w:r w:rsidRPr="00E77079">
              <w:rPr>
                <w:iCs/>
              </w:rPr>
              <w:t>N/</w:t>
            </w:r>
            <w:r w:rsidRPr="00E77079">
              <w:rPr>
                <w:iCs/>
                <w:caps/>
              </w:rPr>
              <w:t>a</w:t>
            </w:r>
          </w:p>
        </w:tc>
      </w:tr>
    </w:tbl>
    <w:p w14:paraId="7B44CA4A" w14:textId="77777777" w:rsidR="009741E0" w:rsidRDefault="009741E0" w:rsidP="009741E0"/>
    <w:tbl>
      <w:tblPr>
        <w:tblStyle w:val="TableGrid"/>
        <w:tblW w:w="5000" w:type="pct"/>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CellMar>
          <w:top w:w="28" w:type="dxa"/>
          <w:bottom w:w="28" w:type="dxa"/>
        </w:tblCellMar>
        <w:tblLook w:val="04A0" w:firstRow="1" w:lastRow="0" w:firstColumn="1" w:lastColumn="0" w:noHBand="0" w:noVBand="1"/>
      </w:tblPr>
      <w:tblGrid>
        <w:gridCol w:w="587"/>
        <w:gridCol w:w="2552"/>
        <w:gridCol w:w="567"/>
        <w:gridCol w:w="6498"/>
      </w:tblGrid>
      <w:tr w:rsidR="009741E0" w:rsidRPr="003B29D2" w14:paraId="0D68053B" w14:textId="77777777" w:rsidTr="009F48D2">
        <w:trPr>
          <w:trHeight w:val="363"/>
        </w:trPr>
        <w:tc>
          <w:tcPr>
            <w:tcW w:w="3139" w:type="dxa"/>
            <w:gridSpan w:val="2"/>
            <w:vAlign w:val="center"/>
          </w:tcPr>
          <w:p w14:paraId="191165C2" w14:textId="77777777" w:rsidR="009741E0" w:rsidRPr="00807C6F" w:rsidRDefault="009741E0" w:rsidP="009F48D2">
            <w:pPr>
              <w:pStyle w:val="CMMBodycopyAB"/>
              <w:rPr>
                <w:b/>
                <w:iCs/>
                <w:szCs w:val="22"/>
              </w:rPr>
            </w:pPr>
            <w:r w:rsidRPr="00807C6F">
              <w:rPr>
                <w:b/>
                <w:iCs/>
                <w:szCs w:val="22"/>
              </w:rPr>
              <w:t>Element</w:t>
            </w:r>
          </w:p>
        </w:tc>
        <w:tc>
          <w:tcPr>
            <w:tcW w:w="7065" w:type="dxa"/>
            <w:gridSpan w:val="2"/>
            <w:tcBorders>
              <w:right w:val="nil"/>
            </w:tcBorders>
            <w:vAlign w:val="center"/>
          </w:tcPr>
          <w:p w14:paraId="4B79741B" w14:textId="77777777" w:rsidR="009741E0" w:rsidRPr="00807C6F" w:rsidRDefault="009741E0" w:rsidP="009F48D2">
            <w:pPr>
              <w:pStyle w:val="CMMBodycopyAB"/>
              <w:rPr>
                <w:b/>
                <w:iCs/>
                <w:szCs w:val="22"/>
              </w:rPr>
            </w:pPr>
            <w:r w:rsidRPr="00807C6F">
              <w:rPr>
                <w:b/>
                <w:iCs/>
                <w:szCs w:val="22"/>
              </w:rPr>
              <w:t>Performance Criteria</w:t>
            </w:r>
          </w:p>
        </w:tc>
      </w:tr>
      <w:tr w:rsidR="009741E0" w:rsidRPr="003B29D2" w14:paraId="59FA9FE1" w14:textId="77777777" w:rsidTr="009F48D2">
        <w:trPr>
          <w:trHeight w:val="363"/>
        </w:trPr>
        <w:tc>
          <w:tcPr>
            <w:tcW w:w="3139" w:type="dxa"/>
            <w:gridSpan w:val="2"/>
            <w:shd w:val="clear" w:color="auto" w:fill="auto"/>
          </w:tcPr>
          <w:p w14:paraId="6A9D5E9B" w14:textId="77777777" w:rsidR="009741E0" w:rsidRPr="009741E0" w:rsidRDefault="009741E0" w:rsidP="009741E0">
            <w:pPr>
              <w:pStyle w:val="CMMBodycopyAB"/>
              <w:spacing w:before="60" w:after="60"/>
              <w:rPr>
                <w:b/>
                <w:color w:val="103D64"/>
                <w:sz w:val="20"/>
                <w:szCs w:val="20"/>
              </w:rPr>
            </w:pPr>
            <w:r w:rsidRPr="009741E0">
              <w:rPr>
                <w:sz w:val="20"/>
                <w:szCs w:val="20"/>
              </w:rPr>
              <w:t>Elements describe the essential outcomes of a unit of competency.</w:t>
            </w:r>
          </w:p>
        </w:tc>
        <w:tc>
          <w:tcPr>
            <w:tcW w:w="7065" w:type="dxa"/>
            <w:gridSpan w:val="2"/>
            <w:tcBorders>
              <w:right w:val="nil"/>
            </w:tcBorders>
            <w:shd w:val="clear" w:color="auto" w:fill="auto"/>
          </w:tcPr>
          <w:p w14:paraId="324346A9" w14:textId="77777777" w:rsidR="009741E0" w:rsidRPr="009741E0" w:rsidRDefault="009741E0" w:rsidP="009741E0">
            <w:pPr>
              <w:pStyle w:val="CMMBodycopyAB"/>
              <w:spacing w:before="60" w:after="60"/>
              <w:rPr>
                <w:b/>
                <w:color w:val="103D64"/>
                <w:sz w:val="20"/>
                <w:szCs w:val="20"/>
              </w:rPr>
            </w:pPr>
            <w:r w:rsidRPr="009741E0">
              <w:rPr>
                <w:sz w:val="20"/>
                <w:szCs w:val="20"/>
              </w:rPr>
              <w:t>Performance criteria describe the required performance needed to demonstrate achievement of the element. Assessment of performance is to be consistent with the assessment requirements.</w:t>
            </w:r>
          </w:p>
        </w:tc>
      </w:tr>
      <w:tr w:rsidR="009741E0" w:rsidRPr="003B29D2" w14:paraId="6A3059CA" w14:textId="77777777" w:rsidTr="009F48D2">
        <w:tc>
          <w:tcPr>
            <w:tcW w:w="587" w:type="dxa"/>
            <w:vMerge w:val="restart"/>
            <w:shd w:val="clear" w:color="auto" w:fill="auto"/>
          </w:tcPr>
          <w:p w14:paraId="7ED45672" w14:textId="77777777" w:rsidR="009741E0" w:rsidRPr="00EE0017" w:rsidRDefault="009741E0" w:rsidP="009741E0">
            <w:pPr>
              <w:pStyle w:val="CMMBodycopyAB"/>
            </w:pPr>
            <w:bookmarkStart w:id="117" w:name="_Hlk145341419"/>
            <w:r w:rsidRPr="00EE0017">
              <w:t>1</w:t>
            </w:r>
            <w:r>
              <w:t>.</w:t>
            </w:r>
          </w:p>
        </w:tc>
        <w:tc>
          <w:tcPr>
            <w:tcW w:w="2552" w:type="dxa"/>
            <w:vMerge w:val="restart"/>
            <w:shd w:val="clear" w:color="auto" w:fill="auto"/>
          </w:tcPr>
          <w:p w14:paraId="33056035" w14:textId="3DE2CECA" w:rsidR="009741E0" w:rsidRPr="00EE0017" w:rsidRDefault="009741E0" w:rsidP="009741E0">
            <w:pPr>
              <w:pStyle w:val="CMMBodycopyAB"/>
            </w:pPr>
            <w:r>
              <w:t>Plan the In-Home Parent Coaching visit</w:t>
            </w:r>
          </w:p>
        </w:tc>
        <w:tc>
          <w:tcPr>
            <w:tcW w:w="567" w:type="dxa"/>
            <w:shd w:val="clear" w:color="auto" w:fill="auto"/>
            <w:vAlign w:val="center"/>
          </w:tcPr>
          <w:p w14:paraId="7048906A" w14:textId="77777777" w:rsidR="009741E0" w:rsidRPr="00EE0017" w:rsidRDefault="009741E0" w:rsidP="009741E0">
            <w:pPr>
              <w:pStyle w:val="CMMBodycopyAB"/>
            </w:pPr>
            <w:r w:rsidRPr="00EE0017">
              <w:t>1.1</w:t>
            </w:r>
          </w:p>
        </w:tc>
        <w:tc>
          <w:tcPr>
            <w:tcW w:w="6498" w:type="dxa"/>
            <w:tcBorders>
              <w:right w:val="nil"/>
            </w:tcBorders>
            <w:shd w:val="clear" w:color="auto" w:fill="auto"/>
          </w:tcPr>
          <w:p w14:paraId="2AD9376F" w14:textId="3A5A3E60" w:rsidR="009741E0" w:rsidRPr="00EE0017" w:rsidRDefault="009741E0" w:rsidP="009741E0">
            <w:pPr>
              <w:pStyle w:val="CMMBodycopyAB"/>
            </w:pPr>
            <w:r>
              <w:t xml:space="preserve">Determine </w:t>
            </w:r>
            <w:r w:rsidRPr="00F10B79">
              <w:rPr>
                <w:iCs/>
              </w:rPr>
              <w:t>eligibility</w:t>
            </w:r>
            <w:r>
              <w:t xml:space="preserve"> for In-Home Parent Coaching</w:t>
            </w:r>
          </w:p>
        </w:tc>
      </w:tr>
      <w:bookmarkEnd w:id="117"/>
      <w:tr w:rsidR="009741E0" w:rsidRPr="003B29D2" w14:paraId="0FB2AB91" w14:textId="77777777" w:rsidTr="009F48D2">
        <w:tc>
          <w:tcPr>
            <w:tcW w:w="587" w:type="dxa"/>
            <w:vMerge/>
            <w:shd w:val="clear" w:color="auto" w:fill="auto"/>
          </w:tcPr>
          <w:p w14:paraId="5BF18AA0" w14:textId="77777777" w:rsidR="009741E0" w:rsidRPr="00EE0017" w:rsidRDefault="009741E0" w:rsidP="009741E0">
            <w:pPr>
              <w:pStyle w:val="CMMBodycopyAB"/>
            </w:pPr>
          </w:p>
        </w:tc>
        <w:tc>
          <w:tcPr>
            <w:tcW w:w="2552" w:type="dxa"/>
            <w:vMerge/>
            <w:shd w:val="clear" w:color="auto" w:fill="auto"/>
          </w:tcPr>
          <w:p w14:paraId="5C5FF9B6" w14:textId="77777777" w:rsidR="009741E0" w:rsidRPr="00EE0017" w:rsidRDefault="009741E0" w:rsidP="009741E0">
            <w:pPr>
              <w:pStyle w:val="CMMBodycopyAB"/>
            </w:pPr>
          </w:p>
        </w:tc>
        <w:tc>
          <w:tcPr>
            <w:tcW w:w="567" w:type="dxa"/>
            <w:shd w:val="clear" w:color="auto" w:fill="auto"/>
          </w:tcPr>
          <w:p w14:paraId="68FB8FEF" w14:textId="77777777" w:rsidR="009741E0" w:rsidRPr="00EE0017" w:rsidDel="00054898" w:rsidRDefault="009741E0" w:rsidP="009741E0">
            <w:pPr>
              <w:pStyle w:val="CMMBodycopyAB"/>
            </w:pPr>
            <w:r>
              <w:t>1.2</w:t>
            </w:r>
          </w:p>
        </w:tc>
        <w:tc>
          <w:tcPr>
            <w:tcW w:w="6498" w:type="dxa"/>
            <w:tcBorders>
              <w:right w:val="nil"/>
            </w:tcBorders>
            <w:shd w:val="clear" w:color="auto" w:fill="auto"/>
          </w:tcPr>
          <w:p w14:paraId="15CDB558" w14:textId="133A8497" w:rsidR="009741E0" w:rsidDel="00054898" w:rsidRDefault="009741E0" w:rsidP="009741E0">
            <w:pPr>
              <w:pStyle w:val="CMMBodycopyAB"/>
            </w:pPr>
            <w:r w:rsidRPr="00E24F16">
              <w:t xml:space="preserve">Determine the </w:t>
            </w:r>
            <w:r w:rsidRPr="00E24F16">
              <w:rPr>
                <w:iCs/>
              </w:rPr>
              <w:t>purpose and go</w:t>
            </w:r>
            <w:r w:rsidRPr="00E919D2">
              <w:rPr>
                <w:iCs/>
              </w:rPr>
              <w:t xml:space="preserve">al of the In-Home </w:t>
            </w:r>
            <w:r w:rsidRPr="00E919D2">
              <w:t xml:space="preserve">Parent Coaching </w:t>
            </w:r>
            <w:r w:rsidRPr="00E919D2">
              <w:rPr>
                <w:iCs/>
              </w:rPr>
              <w:t>visit, including identifying if th</w:t>
            </w:r>
            <w:r w:rsidRPr="00E24F16">
              <w:rPr>
                <w:iCs/>
              </w:rPr>
              <w:t xml:space="preserve">e parent </w:t>
            </w:r>
            <w:r w:rsidRPr="00E919D2">
              <w:rPr>
                <w:iCs/>
              </w:rPr>
              <w:t>has</w:t>
            </w:r>
            <w:r w:rsidRPr="00E24F16">
              <w:rPr>
                <w:iCs/>
              </w:rPr>
              <w:t xml:space="preserve"> </w:t>
            </w:r>
            <w:r>
              <w:rPr>
                <w:iCs/>
              </w:rPr>
              <w:t xml:space="preserve">attended </w:t>
            </w:r>
            <w:r w:rsidRPr="00E24F16">
              <w:rPr>
                <w:iCs/>
              </w:rPr>
              <w:t>a Supported Playgroup program or not</w:t>
            </w:r>
          </w:p>
        </w:tc>
      </w:tr>
      <w:tr w:rsidR="009741E0" w:rsidRPr="003B29D2" w14:paraId="2BF0BEA8" w14:textId="77777777" w:rsidTr="009F48D2">
        <w:tc>
          <w:tcPr>
            <w:tcW w:w="587" w:type="dxa"/>
            <w:vMerge/>
            <w:shd w:val="clear" w:color="auto" w:fill="auto"/>
            <w:vAlign w:val="center"/>
          </w:tcPr>
          <w:p w14:paraId="546C8ECD" w14:textId="77777777" w:rsidR="009741E0" w:rsidRPr="00EE0017" w:rsidRDefault="009741E0" w:rsidP="009741E0">
            <w:pPr>
              <w:pStyle w:val="CMMBodycopyAB"/>
            </w:pPr>
          </w:p>
        </w:tc>
        <w:tc>
          <w:tcPr>
            <w:tcW w:w="2552" w:type="dxa"/>
            <w:vMerge/>
            <w:shd w:val="clear" w:color="auto" w:fill="auto"/>
            <w:vAlign w:val="center"/>
          </w:tcPr>
          <w:p w14:paraId="63AF1FFE" w14:textId="77777777" w:rsidR="009741E0" w:rsidRPr="00EE0017" w:rsidRDefault="009741E0" w:rsidP="009741E0">
            <w:pPr>
              <w:pStyle w:val="CMMBodycopyAB"/>
            </w:pPr>
          </w:p>
        </w:tc>
        <w:tc>
          <w:tcPr>
            <w:tcW w:w="567" w:type="dxa"/>
            <w:shd w:val="clear" w:color="auto" w:fill="auto"/>
          </w:tcPr>
          <w:p w14:paraId="506B4517" w14:textId="77777777" w:rsidR="009741E0" w:rsidRPr="00EE0017" w:rsidRDefault="009741E0" w:rsidP="009741E0">
            <w:pPr>
              <w:pStyle w:val="CMMBodycopyAB"/>
            </w:pPr>
            <w:r w:rsidRPr="00EE0017">
              <w:t>1.3</w:t>
            </w:r>
          </w:p>
        </w:tc>
        <w:tc>
          <w:tcPr>
            <w:tcW w:w="6498" w:type="dxa"/>
            <w:tcBorders>
              <w:right w:val="nil"/>
            </w:tcBorders>
            <w:shd w:val="clear" w:color="auto" w:fill="auto"/>
          </w:tcPr>
          <w:p w14:paraId="3E4659D3" w14:textId="4516AF75" w:rsidR="009741E0" w:rsidRPr="00EE0017" w:rsidRDefault="009741E0" w:rsidP="009741E0">
            <w:pPr>
              <w:pStyle w:val="CMMBodycopyAB"/>
            </w:pPr>
            <w:r>
              <w:t xml:space="preserve">Prepare any equipment, resources and/or documentation required to support the </w:t>
            </w:r>
            <w:r>
              <w:rPr>
                <w:iCs/>
              </w:rPr>
              <w:t xml:space="preserve">In-Home </w:t>
            </w:r>
            <w:r>
              <w:t>Parent Coaching</w:t>
            </w:r>
            <w:r>
              <w:rPr>
                <w:iCs/>
              </w:rPr>
              <w:t xml:space="preserve"> </w:t>
            </w:r>
            <w:r>
              <w:t>visit</w:t>
            </w:r>
          </w:p>
        </w:tc>
      </w:tr>
      <w:tr w:rsidR="009741E0" w:rsidRPr="003B29D2" w14:paraId="0CBEFB2E" w14:textId="77777777" w:rsidTr="009F48D2">
        <w:tc>
          <w:tcPr>
            <w:tcW w:w="587" w:type="dxa"/>
            <w:vMerge/>
            <w:shd w:val="clear" w:color="auto" w:fill="auto"/>
            <w:vAlign w:val="center"/>
          </w:tcPr>
          <w:p w14:paraId="4DCF060D" w14:textId="77777777" w:rsidR="009741E0" w:rsidRPr="00EE0017" w:rsidRDefault="009741E0" w:rsidP="009741E0">
            <w:pPr>
              <w:pStyle w:val="CMMBodycopyAB"/>
            </w:pPr>
          </w:p>
        </w:tc>
        <w:tc>
          <w:tcPr>
            <w:tcW w:w="2552" w:type="dxa"/>
            <w:vMerge/>
            <w:shd w:val="clear" w:color="auto" w:fill="auto"/>
            <w:vAlign w:val="center"/>
          </w:tcPr>
          <w:p w14:paraId="1A280474" w14:textId="77777777" w:rsidR="009741E0" w:rsidRPr="00EE0017" w:rsidRDefault="009741E0" w:rsidP="009741E0">
            <w:pPr>
              <w:pStyle w:val="CMMBodycopyAB"/>
            </w:pPr>
          </w:p>
        </w:tc>
        <w:tc>
          <w:tcPr>
            <w:tcW w:w="567" w:type="dxa"/>
            <w:shd w:val="clear" w:color="auto" w:fill="auto"/>
          </w:tcPr>
          <w:p w14:paraId="0C3FA6EB" w14:textId="77777777" w:rsidR="009741E0" w:rsidRPr="00EE0017" w:rsidRDefault="009741E0" w:rsidP="009741E0">
            <w:pPr>
              <w:pStyle w:val="CMMBodycopyAB"/>
            </w:pPr>
            <w:r w:rsidRPr="00EE0017">
              <w:t>1.4</w:t>
            </w:r>
          </w:p>
        </w:tc>
        <w:tc>
          <w:tcPr>
            <w:tcW w:w="6498" w:type="dxa"/>
            <w:tcBorders>
              <w:right w:val="nil"/>
            </w:tcBorders>
            <w:shd w:val="clear" w:color="auto" w:fill="auto"/>
          </w:tcPr>
          <w:p w14:paraId="00F33182" w14:textId="5301F798" w:rsidR="009741E0" w:rsidRPr="00EE0017" w:rsidRDefault="009741E0" w:rsidP="009741E0">
            <w:pPr>
              <w:pStyle w:val="CMMBodycopyAB"/>
            </w:pPr>
            <w:r>
              <w:t xml:space="preserve">Determine any potential risks to personal safety and any </w:t>
            </w:r>
            <w:r w:rsidRPr="005078FA">
              <w:rPr>
                <w:iCs/>
              </w:rPr>
              <w:t xml:space="preserve">additional information </w:t>
            </w:r>
            <w:r>
              <w:t xml:space="preserve">that will support the </w:t>
            </w:r>
            <w:r>
              <w:rPr>
                <w:iCs/>
              </w:rPr>
              <w:t xml:space="preserve">In-Home </w:t>
            </w:r>
            <w:r>
              <w:t>Parent Coaching</w:t>
            </w:r>
            <w:r>
              <w:rPr>
                <w:iCs/>
              </w:rPr>
              <w:t xml:space="preserve"> </w:t>
            </w:r>
            <w:r>
              <w:t>visit</w:t>
            </w:r>
          </w:p>
        </w:tc>
      </w:tr>
      <w:tr w:rsidR="009741E0" w:rsidRPr="003B29D2" w14:paraId="72D16D6C" w14:textId="77777777" w:rsidTr="009F48D2">
        <w:tc>
          <w:tcPr>
            <w:tcW w:w="587" w:type="dxa"/>
            <w:vMerge/>
            <w:shd w:val="clear" w:color="auto" w:fill="auto"/>
            <w:vAlign w:val="center"/>
          </w:tcPr>
          <w:p w14:paraId="15B6DAF9" w14:textId="77777777" w:rsidR="009741E0" w:rsidRPr="00EE0017" w:rsidRDefault="009741E0" w:rsidP="009741E0">
            <w:pPr>
              <w:pStyle w:val="CMMBodycopyAB"/>
            </w:pPr>
          </w:p>
        </w:tc>
        <w:tc>
          <w:tcPr>
            <w:tcW w:w="2552" w:type="dxa"/>
            <w:vMerge/>
            <w:shd w:val="clear" w:color="auto" w:fill="auto"/>
            <w:vAlign w:val="center"/>
          </w:tcPr>
          <w:p w14:paraId="22FB3779" w14:textId="77777777" w:rsidR="009741E0" w:rsidRPr="00EE0017" w:rsidRDefault="009741E0" w:rsidP="009741E0">
            <w:pPr>
              <w:pStyle w:val="CMMBodycopyAB"/>
            </w:pPr>
          </w:p>
        </w:tc>
        <w:tc>
          <w:tcPr>
            <w:tcW w:w="567" w:type="dxa"/>
            <w:shd w:val="clear" w:color="auto" w:fill="auto"/>
          </w:tcPr>
          <w:p w14:paraId="1A8BD0D9" w14:textId="77777777" w:rsidR="009741E0" w:rsidRPr="00EE0017" w:rsidRDefault="009741E0" w:rsidP="009741E0">
            <w:pPr>
              <w:pStyle w:val="CMMBodycopyAB"/>
            </w:pPr>
            <w:r w:rsidRPr="00EE0017">
              <w:t>1.5</w:t>
            </w:r>
          </w:p>
        </w:tc>
        <w:tc>
          <w:tcPr>
            <w:tcW w:w="6498" w:type="dxa"/>
            <w:tcBorders>
              <w:right w:val="nil"/>
            </w:tcBorders>
            <w:shd w:val="clear" w:color="auto" w:fill="auto"/>
          </w:tcPr>
          <w:p w14:paraId="00D7D34A" w14:textId="5D160445" w:rsidR="009741E0" w:rsidRPr="00EE0017" w:rsidRDefault="009741E0" w:rsidP="009741E0">
            <w:pPr>
              <w:pStyle w:val="CMMBodycopyAB"/>
            </w:pPr>
            <w:r>
              <w:t xml:space="preserve">Schedule the </w:t>
            </w:r>
            <w:r>
              <w:rPr>
                <w:iCs/>
              </w:rPr>
              <w:t xml:space="preserve">In-Home </w:t>
            </w:r>
            <w:r>
              <w:t>Parent Coaching</w:t>
            </w:r>
            <w:r>
              <w:rPr>
                <w:iCs/>
              </w:rPr>
              <w:t xml:space="preserve"> </w:t>
            </w:r>
            <w:r>
              <w:t>visit with the parent</w:t>
            </w:r>
          </w:p>
        </w:tc>
      </w:tr>
      <w:tr w:rsidR="009741E0" w:rsidRPr="003B29D2" w14:paraId="459F25EA" w14:textId="77777777" w:rsidTr="009F48D2">
        <w:tc>
          <w:tcPr>
            <w:tcW w:w="587" w:type="dxa"/>
            <w:vMerge w:val="restart"/>
            <w:shd w:val="clear" w:color="auto" w:fill="auto"/>
          </w:tcPr>
          <w:p w14:paraId="675FBEE2" w14:textId="77777777" w:rsidR="009741E0" w:rsidRPr="00EE0017" w:rsidRDefault="009741E0" w:rsidP="009741E0">
            <w:pPr>
              <w:pStyle w:val="CMMBodycopyAB"/>
            </w:pPr>
            <w:r w:rsidRPr="00EE0017">
              <w:t>2</w:t>
            </w:r>
            <w:r>
              <w:t>.</w:t>
            </w:r>
          </w:p>
        </w:tc>
        <w:tc>
          <w:tcPr>
            <w:tcW w:w="2552" w:type="dxa"/>
            <w:vMerge w:val="restart"/>
            <w:shd w:val="clear" w:color="auto" w:fill="auto"/>
          </w:tcPr>
          <w:p w14:paraId="5F2ACE6C" w14:textId="77777777" w:rsidR="009741E0" w:rsidRPr="00190FBA" w:rsidRDefault="009741E0" w:rsidP="009741E0">
            <w:pPr>
              <w:pStyle w:val="CMMBodycopyAB"/>
            </w:pPr>
            <w:r w:rsidRPr="00847C07">
              <w:t xml:space="preserve">Provide individual parent coaching in the home using </w:t>
            </w:r>
            <w:r w:rsidRPr="00847C07">
              <w:rPr>
                <w:i/>
              </w:rPr>
              <w:t>smalltalk</w:t>
            </w:r>
            <w:r w:rsidRPr="00847C07">
              <w:t xml:space="preserve"> strategies</w:t>
            </w:r>
          </w:p>
        </w:tc>
        <w:tc>
          <w:tcPr>
            <w:tcW w:w="567" w:type="dxa"/>
            <w:shd w:val="clear" w:color="auto" w:fill="auto"/>
          </w:tcPr>
          <w:p w14:paraId="083DFBC6" w14:textId="77777777" w:rsidR="009741E0" w:rsidRPr="00EE0017" w:rsidRDefault="009741E0" w:rsidP="009741E0">
            <w:pPr>
              <w:pStyle w:val="CMMBodycopyAB"/>
            </w:pPr>
            <w:r w:rsidRPr="00EE0017">
              <w:t>2.1</w:t>
            </w:r>
          </w:p>
        </w:tc>
        <w:tc>
          <w:tcPr>
            <w:tcW w:w="6498" w:type="dxa"/>
            <w:tcBorders>
              <w:right w:val="nil"/>
            </w:tcBorders>
            <w:shd w:val="clear" w:color="auto" w:fill="auto"/>
          </w:tcPr>
          <w:p w14:paraId="4CF09C0B" w14:textId="6974C4C6" w:rsidR="009741E0" w:rsidRPr="003B29D2" w:rsidRDefault="009741E0" w:rsidP="009741E0">
            <w:pPr>
              <w:pStyle w:val="CMMBodycopyAB"/>
            </w:pPr>
            <w:r>
              <w:t>P</w:t>
            </w:r>
            <w:r w:rsidRPr="00B17C77">
              <w:t xml:space="preserve">rovide information, clarify purpose of </w:t>
            </w:r>
            <w:r>
              <w:rPr>
                <w:iCs/>
              </w:rPr>
              <w:t xml:space="preserve">In-Home </w:t>
            </w:r>
            <w:r>
              <w:t>Parent Coaching</w:t>
            </w:r>
            <w:r w:rsidRPr="00B17C77">
              <w:t xml:space="preserve"> visit and confirm </w:t>
            </w:r>
            <w:r>
              <w:t>parents’</w:t>
            </w:r>
            <w:r w:rsidRPr="00B17C77">
              <w:t xml:space="preserve"> </w:t>
            </w:r>
            <w:r>
              <w:t xml:space="preserve">understanding, including </w:t>
            </w:r>
            <w:r w:rsidRPr="00025910">
              <w:t>a common understanding of the coaching goals</w:t>
            </w:r>
          </w:p>
        </w:tc>
      </w:tr>
      <w:tr w:rsidR="009741E0" w:rsidRPr="003B29D2" w14:paraId="7FCE0C82" w14:textId="77777777" w:rsidTr="009F48D2">
        <w:tc>
          <w:tcPr>
            <w:tcW w:w="587" w:type="dxa"/>
            <w:vMerge/>
            <w:shd w:val="clear" w:color="auto" w:fill="auto"/>
            <w:vAlign w:val="center"/>
          </w:tcPr>
          <w:p w14:paraId="057E6CA2" w14:textId="77777777" w:rsidR="009741E0" w:rsidRPr="00EE0017" w:rsidRDefault="009741E0" w:rsidP="009741E0">
            <w:pPr>
              <w:pStyle w:val="CMMBodycopyAB"/>
            </w:pPr>
          </w:p>
        </w:tc>
        <w:tc>
          <w:tcPr>
            <w:tcW w:w="2552" w:type="dxa"/>
            <w:vMerge/>
            <w:shd w:val="clear" w:color="auto" w:fill="auto"/>
            <w:vAlign w:val="center"/>
          </w:tcPr>
          <w:p w14:paraId="5E1A4889" w14:textId="77777777" w:rsidR="009741E0" w:rsidRPr="00EE0017" w:rsidRDefault="009741E0" w:rsidP="009741E0">
            <w:pPr>
              <w:pStyle w:val="CMMBodycopyAB"/>
            </w:pPr>
          </w:p>
        </w:tc>
        <w:tc>
          <w:tcPr>
            <w:tcW w:w="567" w:type="dxa"/>
            <w:shd w:val="clear" w:color="auto" w:fill="auto"/>
          </w:tcPr>
          <w:p w14:paraId="315D86C3" w14:textId="77777777" w:rsidR="009741E0" w:rsidRPr="00EE0017" w:rsidRDefault="009741E0" w:rsidP="009741E0">
            <w:pPr>
              <w:pStyle w:val="CMMBodycopyAB"/>
            </w:pPr>
            <w:r w:rsidRPr="00EE0017">
              <w:t>2.2</w:t>
            </w:r>
          </w:p>
        </w:tc>
        <w:tc>
          <w:tcPr>
            <w:tcW w:w="6498" w:type="dxa"/>
            <w:tcBorders>
              <w:right w:val="nil"/>
            </w:tcBorders>
            <w:shd w:val="clear" w:color="auto" w:fill="auto"/>
          </w:tcPr>
          <w:p w14:paraId="6C07BC41" w14:textId="38E473BD" w:rsidR="009741E0" w:rsidRPr="003B29D2" w:rsidRDefault="009741E0" w:rsidP="009741E0">
            <w:pPr>
              <w:pStyle w:val="CMMBodycopyAB"/>
            </w:pPr>
            <w:r w:rsidRPr="00FB55E2">
              <w:t xml:space="preserve">Discuss with parent the </w:t>
            </w:r>
            <w:r w:rsidRPr="00FB55E2">
              <w:rPr>
                <w:i/>
              </w:rPr>
              <w:t>smalltalk</w:t>
            </w:r>
            <w:r w:rsidRPr="00FB55E2">
              <w:t xml:space="preserve"> strategy which will be the focus of the</w:t>
            </w:r>
            <w:r>
              <w:t xml:space="preserve"> parent</w:t>
            </w:r>
            <w:r w:rsidRPr="00FB55E2">
              <w:t xml:space="preserve"> </w:t>
            </w:r>
            <w:r>
              <w:t>coaching session</w:t>
            </w:r>
          </w:p>
        </w:tc>
      </w:tr>
      <w:tr w:rsidR="006B53BB" w:rsidRPr="003B29D2" w14:paraId="397AF9FE" w14:textId="77777777" w:rsidTr="009F48D2">
        <w:tc>
          <w:tcPr>
            <w:tcW w:w="587" w:type="dxa"/>
            <w:vMerge/>
            <w:shd w:val="clear" w:color="auto" w:fill="auto"/>
            <w:vAlign w:val="center"/>
          </w:tcPr>
          <w:p w14:paraId="00C6DD93" w14:textId="77777777" w:rsidR="006B53BB" w:rsidRPr="00EE0017" w:rsidRDefault="006B53BB" w:rsidP="006B53BB">
            <w:pPr>
              <w:pStyle w:val="CMMBodycopyAB"/>
            </w:pPr>
          </w:p>
        </w:tc>
        <w:tc>
          <w:tcPr>
            <w:tcW w:w="2552" w:type="dxa"/>
            <w:vMerge/>
            <w:shd w:val="clear" w:color="auto" w:fill="auto"/>
            <w:vAlign w:val="center"/>
          </w:tcPr>
          <w:p w14:paraId="682EF497" w14:textId="77777777" w:rsidR="006B53BB" w:rsidRPr="00EE0017" w:rsidRDefault="006B53BB" w:rsidP="006B53BB">
            <w:pPr>
              <w:pStyle w:val="CMMBodycopyAB"/>
            </w:pPr>
          </w:p>
        </w:tc>
        <w:tc>
          <w:tcPr>
            <w:tcW w:w="567" w:type="dxa"/>
            <w:shd w:val="clear" w:color="auto" w:fill="auto"/>
          </w:tcPr>
          <w:p w14:paraId="6C6A3ACB" w14:textId="7F73C765" w:rsidR="006B53BB" w:rsidRPr="00EE0017" w:rsidRDefault="006B53BB" w:rsidP="006B53BB">
            <w:pPr>
              <w:pStyle w:val="CMMBodycopyAB"/>
            </w:pPr>
            <w:r w:rsidRPr="00EE0017">
              <w:t>2.3</w:t>
            </w:r>
          </w:p>
        </w:tc>
        <w:tc>
          <w:tcPr>
            <w:tcW w:w="6498" w:type="dxa"/>
            <w:tcBorders>
              <w:right w:val="nil"/>
            </w:tcBorders>
            <w:shd w:val="clear" w:color="auto" w:fill="auto"/>
          </w:tcPr>
          <w:p w14:paraId="425E5F4E" w14:textId="64CD6CDF" w:rsidR="006B53BB" w:rsidRPr="00FB55E2" w:rsidRDefault="006B53BB" w:rsidP="006B53BB">
            <w:pPr>
              <w:pStyle w:val="CMMBodycopyAB"/>
            </w:pPr>
            <w:r w:rsidRPr="00FB55E2">
              <w:t>Discuss with parent how the selected activity will support their child’s learning, development and wellbeing</w:t>
            </w:r>
          </w:p>
        </w:tc>
      </w:tr>
      <w:tr w:rsidR="006B53BB" w:rsidRPr="003B29D2" w14:paraId="73AD17B2" w14:textId="77777777" w:rsidTr="009F48D2">
        <w:tc>
          <w:tcPr>
            <w:tcW w:w="587" w:type="dxa"/>
            <w:vMerge/>
            <w:shd w:val="clear" w:color="auto" w:fill="auto"/>
            <w:vAlign w:val="center"/>
          </w:tcPr>
          <w:p w14:paraId="1EC2E405" w14:textId="77777777" w:rsidR="006B53BB" w:rsidRPr="00EE0017" w:rsidRDefault="006B53BB" w:rsidP="006B53BB">
            <w:pPr>
              <w:pStyle w:val="CMMBodycopyAB"/>
            </w:pPr>
          </w:p>
        </w:tc>
        <w:tc>
          <w:tcPr>
            <w:tcW w:w="2552" w:type="dxa"/>
            <w:vMerge/>
            <w:shd w:val="clear" w:color="auto" w:fill="auto"/>
            <w:vAlign w:val="center"/>
          </w:tcPr>
          <w:p w14:paraId="35B252FB" w14:textId="77777777" w:rsidR="006B53BB" w:rsidRPr="00EE0017" w:rsidRDefault="006B53BB" w:rsidP="006B53BB">
            <w:pPr>
              <w:pStyle w:val="CMMBodycopyAB"/>
            </w:pPr>
          </w:p>
        </w:tc>
        <w:tc>
          <w:tcPr>
            <w:tcW w:w="567" w:type="dxa"/>
            <w:shd w:val="clear" w:color="auto" w:fill="auto"/>
          </w:tcPr>
          <w:p w14:paraId="152645BF" w14:textId="17B55E29" w:rsidR="006B53BB" w:rsidRPr="00EE0017" w:rsidRDefault="006B53BB" w:rsidP="006B53BB">
            <w:pPr>
              <w:pStyle w:val="CMMBodycopyAB"/>
            </w:pPr>
            <w:r w:rsidRPr="00EE0017">
              <w:t>2.4</w:t>
            </w:r>
          </w:p>
        </w:tc>
        <w:tc>
          <w:tcPr>
            <w:tcW w:w="6498" w:type="dxa"/>
            <w:tcBorders>
              <w:right w:val="nil"/>
            </w:tcBorders>
            <w:shd w:val="clear" w:color="auto" w:fill="auto"/>
          </w:tcPr>
          <w:p w14:paraId="784E6CB3" w14:textId="77777777" w:rsidR="006B53BB" w:rsidRPr="003B29D2" w:rsidRDefault="006B53BB" w:rsidP="006B53BB">
            <w:pPr>
              <w:pStyle w:val="CMMBodycopyAB"/>
            </w:pPr>
            <w:r>
              <w:t>Work with parent to set up and implement identified activities in the home</w:t>
            </w:r>
          </w:p>
        </w:tc>
      </w:tr>
      <w:tr w:rsidR="006B53BB" w:rsidRPr="003B29D2" w14:paraId="594C3B41" w14:textId="77777777" w:rsidTr="009F48D2">
        <w:tc>
          <w:tcPr>
            <w:tcW w:w="587" w:type="dxa"/>
            <w:vMerge/>
            <w:shd w:val="clear" w:color="auto" w:fill="auto"/>
            <w:vAlign w:val="center"/>
          </w:tcPr>
          <w:p w14:paraId="5272ED7E" w14:textId="77777777" w:rsidR="006B53BB" w:rsidRPr="00EE0017" w:rsidRDefault="006B53BB" w:rsidP="006B53BB">
            <w:pPr>
              <w:pStyle w:val="CMMBodycopyAB"/>
            </w:pPr>
          </w:p>
        </w:tc>
        <w:tc>
          <w:tcPr>
            <w:tcW w:w="2552" w:type="dxa"/>
            <w:vMerge/>
            <w:shd w:val="clear" w:color="auto" w:fill="auto"/>
            <w:vAlign w:val="center"/>
          </w:tcPr>
          <w:p w14:paraId="1E0DCEEC" w14:textId="77777777" w:rsidR="006B53BB" w:rsidRPr="00EE0017" w:rsidRDefault="006B53BB" w:rsidP="006B53BB">
            <w:pPr>
              <w:pStyle w:val="CMMBodycopyAB"/>
            </w:pPr>
          </w:p>
        </w:tc>
        <w:tc>
          <w:tcPr>
            <w:tcW w:w="567" w:type="dxa"/>
            <w:shd w:val="clear" w:color="auto" w:fill="auto"/>
          </w:tcPr>
          <w:p w14:paraId="12C7E68A" w14:textId="23EA1719" w:rsidR="006B53BB" w:rsidRPr="00EE0017" w:rsidRDefault="006B53BB" w:rsidP="006B53BB">
            <w:pPr>
              <w:pStyle w:val="CMMBodycopyAB"/>
            </w:pPr>
            <w:r w:rsidRPr="00EE0017">
              <w:t>2.5</w:t>
            </w:r>
          </w:p>
        </w:tc>
        <w:tc>
          <w:tcPr>
            <w:tcW w:w="6498" w:type="dxa"/>
            <w:tcBorders>
              <w:right w:val="nil"/>
            </w:tcBorders>
            <w:shd w:val="clear" w:color="auto" w:fill="auto"/>
          </w:tcPr>
          <w:p w14:paraId="19E3F575" w14:textId="77777777" w:rsidR="006B53BB" w:rsidRPr="003B29D2" w:rsidRDefault="006B53BB" w:rsidP="006B53BB">
            <w:pPr>
              <w:pStyle w:val="CMMBodycopyAB"/>
            </w:pPr>
            <w:r>
              <w:t>Model play and reading activities using a coaching approach in order to promote</w:t>
            </w:r>
            <w:r w:rsidRPr="00CA36AF">
              <w:t xml:space="preserve"> parent–child interaction</w:t>
            </w:r>
            <w:r>
              <w:t xml:space="preserve"> and child learning, development and wellbeing </w:t>
            </w:r>
          </w:p>
        </w:tc>
      </w:tr>
      <w:tr w:rsidR="006B53BB" w:rsidRPr="003B29D2" w14:paraId="3222BA87" w14:textId="77777777" w:rsidTr="009F48D2">
        <w:tc>
          <w:tcPr>
            <w:tcW w:w="587" w:type="dxa"/>
            <w:vMerge/>
            <w:shd w:val="clear" w:color="auto" w:fill="auto"/>
            <w:vAlign w:val="center"/>
          </w:tcPr>
          <w:p w14:paraId="5C8A1DD4" w14:textId="77777777" w:rsidR="006B53BB" w:rsidRPr="00EE0017" w:rsidRDefault="006B53BB" w:rsidP="006B53BB">
            <w:pPr>
              <w:pStyle w:val="CMMBodycopyAB"/>
            </w:pPr>
          </w:p>
        </w:tc>
        <w:tc>
          <w:tcPr>
            <w:tcW w:w="2552" w:type="dxa"/>
            <w:vMerge/>
            <w:shd w:val="clear" w:color="auto" w:fill="auto"/>
            <w:vAlign w:val="center"/>
          </w:tcPr>
          <w:p w14:paraId="39A73977" w14:textId="77777777" w:rsidR="006B53BB" w:rsidRPr="00EE0017" w:rsidRDefault="006B53BB" w:rsidP="006B53BB">
            <w:pPr>
              <w:pStyle w:val="CMMBodycopyAB"/>
            </w:pPr>
          </w:p>
        </w:tc>
        <w:tc>
          <w:tcPr>
            <w:tcW w:w="567" w:type="dxa"/>
            <w:shd w:val="clear" w:color="auto" w:fill="auto"/>
          </w:tcPr>
          <w:p w14:paraId="5F544FD6" w14:textId="6684E981" w:rsidR="006B53BB" w:rsidRPr="00EE0017" w:rsidRDefault="006B53BB" w:rsidP="006B53BB">
            <w:pPr>
              <w:pStyle w:val="CMMBodycopyAB"/>
            </w:pPr>
            <w:r w:rsidRPr="00EE0017">
              <w:t>2.</w:t>
            </w:r>
            <w:r>
              <w:t>6</w:t>
            </w:r>
          </w:p>
        </w:tc>
        <w:tc>
          <w:tcPr>
            <w:tcW w:w="6498" w:type="dxa"/>
            <w:tcBorders>
              <w:right w:val="nil"/>
            </w:tcBorders>
            <w:shd w:val="clear" w:color="auto" w:fill="auto"/>
          </w:tcPr>
          <w:p w14:paraId="4087BB21" w14:textId="77777777" w:rsidR="006B53BB" w:rsidRPr="00305798" w:rsidRDefault="006B53BB" w:rsidP="006B53BB">
            <w:pPr>
              <w:pStyle w:val="CMMBodycopyAB"/>
            </w:pPr>
            <w:r>
              <w:t xml:space="preserve">Provide support to parents in practicing the </w:t>
            </w:r>
            <w:r w:rsidRPr="006F2D0A">
              <w:rPr>
                <w:i/>
              </w:rPr>
              <w:t>smalltalk</w:t>
            </w:r>
            <w:r w:rsidRPr="006F2D0A">
              <w:t xml:space="preserve"> strategies</w:t>
            </w:r>
          </w:p>
        </w:tc>
      </w:tr>
      <w:tr w:rsidR="006B53BB" w:rsidRPr="003B29D2" w14:paraId="657BF988" w14:textId="77777777" w:rsidTr="009F48D2">
        <w:tc>
          <w:tcPr>
            <w:tcW w:w="587" w:type="dxa"/>
            <w:vMerge/>
            <w:shd w:val="clear" w:color="auto" w:fill="auto"/>
            <w:vAlign w:val="center"/>
          </w:tcPr>
          <w:p w14:paraId="795AA934" w14:textId="77777777" w:rsidR="006B53BB" w:rsidRPr="00EE0017" w:rsidRDefault="006B53BB" w:rsidP="006B53BB">
            <w:pPr>
              <w:pStyle w:val="CMMBodycopyAB"/>
            </w:pPr>
          </w:p>
        </w:tc>
        <w:tc>
          <w:tcPr>
            <w:tcW w:w="2552" w:type="dxa"/>
            <w:vMerge/>
            <w:shd w:val="clear" w:color="auto" w:fill="auto"/>
            <w:vAlign w:val="center"/>
          </w:tcPr>
          <w:p w14:paraId="261A19C4" w14:textId="77777777" w:rsidR="006B53BB" w:rsidRPr="00EE0017" w:rsidRDefault="006B53BB" w:rsidP="006B53BB">
            <w:pPr>
              <w:pStyle w:val="CMMBodycopyAB"/>
            </w:pPr>
          </w:p>
        </w:tc>
        <w:tc>
          <w:tcPr>
            <w:tcW w:w="567" w:type="dxa"/>
            <w:shd w:val="clear" w:color="auto" w:fill="auto"/>
          </w:tcPr>
          <w:p w14:paraId="525B4101" w14:textId="13FEE863" w:rsidR="006B53BB" w:rsidRPr="00EE0017" w:rsidRDefault="006B53BB" w:rsidP="006B53BB">
            <w:pPr>
              <w:pStyle w:val="CMMBodycopyAB"/>
            </w:pPr>
            <w:r w:rsidRPr="00EE0017">
              <w:t>2.</w:t>
            </w:r>
            <w:r>
              <w:t>7</w:t>
            </w:r>
          </w:p>
        </w:tc>
        <w:tc>
          <w:tcPr>
            <w:tcW w:w="6498" w:type="dxa"/>
            <w:tcBorders>
              <w:right w:val="nil"/>
            </w:tcBorders>
            <w:shd w:val="clear" w:color="auto" w:fill="auto"/>
          </w:tcPr>
          <w:p w14:paraId="11D9A42C" w14:textId="7BBF8084" w:rsidR="006B53BB" w:rsidRPr="003B29D2" w:rsidRDefault="006B53BB" w:rsidP="006B53BB">
            <w:pPr>
              <w:pStyle w:val="CMMBodycopyAB"/>
            </w:pPr>
            <w:r w:rsidRPr="00305798">
              <w:t>Monitor the conduct o</w:t>
            </w:r>
            <w:r w:rsidRPr="00025910">
              <w:t xml:space="preserve">f the </w:t>
            </w:r>
            <w:r>
              <w:t>in-H</w:t>
            </w:r>
            <w:r w:rsidRPr="00025910">
              <w:t xml:space="preserve">ome </w:t>
            </w:r>
            <w:r>
              <w:t xml:space="preserve">Parent Coaching </w:t>
            </w:r>
            <w:r w:rsidRPr="00025910">
              <w:t xml:space="preserve">visit </w:t>
            </w:r>
            <w:r w:rsidRPr="00305798">
              <w:t>to complete planned activities within the prescribed timeline</w:t>
            </w:r>
          </w:p>
        </w:tc>
      </w:tr>
      <w:tr w:rsidR="006B53BB" w:rsidRPr="003B29D2" w14:paraId="0C5B70B1" w14:textId="77777777" w:rsidTr="009F48D2">
        <w:tc>
          <w:tcPr>
            <w:tcW w:w="587" w:type="dxa"/>
            <w:vMerge/>
            <w:shd w:val="clear" w:color="auto" w:fill="auto"/>
            <w:vAlign w:val="center"/>
          </w:tcPr>
          <w:p w14:paraId="6020D688" w14:textId="77777777" w:rsidR="006B53BB" w:rsidRPr="00EE0017" w:rsidRDefault="006B53BB" w:rsidP="006B53BB">
            <w:pPr>
              <w:pStyle w:val="CMMBodycopyAB"/>
            </w:pPr>
          </w:p>
        </w:tc>
        <w:tc>
          <w:tcPr>
            <w:tcW w:w="2552" w:type="dxa"/>
            <w:vMerge/>
            <w:shd w:val="clear" w:color="auto" w:fill="auto"/>
            <w:vAlign w:val="center"/>
          </w:tcPr>
          <w:p w14:paraId="66D31079" w14:textId="77777777" w:rsidR="006B53BB" w:rsidRPr="00EE0017" w:rsidRDefault="006B53BB" w:rsidP="006B53BB">
            <w:pPr>
              <w:pStyle w:val="CMMBodycopyAB"/>
            </w:pPr>
          </w:p>
        </w:tc>
        <w:tc>
          <w:tcPr>
            <w:tcW w:w="567" w:type="dxa"/>
            <w:shd w:val="clear" w:color="auto" w:fill="auto"/>
          </w:tcPr>
          <w:p w14:paraId="4A2BCF78" w14:textId="3525CE5F" w:rsidR="006B53BB" w:rsidRPr="00EE0017" w:rsidRDefault="006B53BB" w:rsidP="006B53BB">
            <w:pPr>
              <w:pStyle w:val="CMMBodycopyAB"/>
            </w:pPr>
            <w:r>
              <w:t>2.8</w:t>
            </w:r>
          </w:p>
        </w:tc>
        <w:tc>
          <w:tcPr>
            <w:tcW w:w="6498" w:type="dxa"/>
            <w:tcBorders>
              <w:right w:val="nil"/>
            </w:tcBorders>
            <w:shd w:val="clear" w:color="auto" w:fill="auto"/>
          </w:tcPr>
          <w:p w14:paraId="0DC2FC73" w14:textId="77777777" w:rsidR="006B53BB" w:rsidRPr="003B29D2" w:rsidRDefault="006B53BB" w:rsidP="006B53BB">
            <w:pPr>
              <w:pStyle w:val="CMMBodycopyAB"/>
            </w:pPr>
            <w:r>
              <w:t>Apply</w:t>
            </w:r>
            <w:r w:rsidRPr="002E24B1">
              <w:rPr>
                <w:b/>
                <w:i/>
              </w:rPr>
              <w:t xml:space="preserve"> </w:t>
            </w:r>
            <w:r>
              <w:rPr>
                <w:i/>
              </w:rPr>
              <w:t>smalltalk</w:t>
            </w:r>
            <w:r w:rsidRPr="00765CFA">
              <w:t xml:space="preserve"> strategies to support achievement of intended outcomes</w:t>
            </w:r>
          </w:p>
        </w:tc>
      </w:tr>
      <w:tr w:rsidR="006B53BB" w:rsidRPr="003B29D2" w14:paraId="636BF25F" w14:textId="77777777" w:rsidTr="009F48D2">
        <w:tc>
          <w:tcPr>
            <w:tcW w:w="587" w:type="dxa"/>
            <w:vMerge/>
            <w:shd w:val="clear" w:color="auto" w:fill="auto"/>
            <w:vAlign w:val="center"/>
          </w:tcPr>
          <w:p w14:paraId="2AFEF086" w14:textId="77777777" w:rsidR="006B53BB" w:rsidRPr="00EE0017" w:rsidRDefault="006B53BB" w:rsidP="006B53BB">
            <w:pPr>
              <w:pStyle w:val="CMMBodycopyAB"/>
            </w:pPr>
          </w:p>
        </w:tc>
        <w:tc>
          <w:tcPr>
            <w:tcW w:w="2552" w:type="dxa"/>
            <w:vMerge/>
            <w:shd w:val="clear" w:color="auto" w:fill="auto"/>
            <w:vAlign w:val="center"/>
          </w:tcPr>
          <w:p w14:paraId="115DFD54" w14:textId="77777777" w:rsidR="006B53BB" w:rsidRPr="00EE0017" w:rsidRDefault="006B53BB" w:rsidP="006B53BB">
            <w:pPr>
              <w:pStyle w:val="CMMBodycopyAB"/>
            </w:pPr>
          </w:p>
        </w:tc>
        <w:tc>
          <w:tcPr>
            <w:tcW w:w="567" w:type="dxa"/>
            <w:shd w:val="clear" w:color="auto" w:fill="auto"/>
          </w:tcPr>
          <w:p w14:paraId="5DCC3F47" w14:textId="7DBC2C28" w:rsidR="006B53BB" w:rsidRPr="00EE0017" w:rsidRDefault="006B53BB" w:rsidP="006B53BB">
            <w:pPr>
              <w:pStyle w:val="CMMBodycopyAB"/>
            </w:pPr>
            <w:r>
              <w:t>2.9</w:t>
            </w:r>
          </w:p>
        </w:tc>
        <w:tc>
          <w:tcPr>
            <w:tcW w:w="6498" w:type="dxa"/>
            <w:tcBorders>
              <w:right w:val="nil"/>
            </w:tcBorders>
            <w:shd w:val="clear" w:color="auto" w:fill="auto"/>
          </w:tcPr>
          <w:p w14:paraId="7FA476BB" w14:textId="77777777" w:rsidR="006B53BB" w:rsidRPr="003B29D2" w:rsidRDefault="006B53BB" w:rsidP="006B53BB">
            <w:pPr>
              <w:pStyle w:val="CMMBodycopyAB"/>
            </w:pPr>
            <w:r w:rsidRPr="000C5086">
              <w:t>Engage appropriately with others in the home</w:t>
            </w:r>
            <w:r>
              <w:tab/>
            </w:r>
          </w:p>
        </w:tc>
      </w:tr>
      <w:tr w:rsidR="006B53BB" w:rsidRPr="003B29D2" w14:paraId="59185D00" w14:textId="77777777" w:rsidTr="009F48D2">
        <w:tc>
          <w:tcPr>
            <w:tcW w:w="587" w:type="dxa"/>
            <w:vMerge w:val="restart"/>
            <w:shd w:val="clear" w:color="auto" w:fill="auto"/>
          </w:tcPr>
          <w:p w14:paraId="3F3E0BE4" w14:textId="77777777" w:rsidR="006B53BB" w:rsidRPr="00EE0017" w:rsidRDefault="006B53BB" w:rsidP="006B53BB">
            <w:pPr>
              <w:pStyle w:val="CMMBodycopyAB"/>
            </w:pPr>
            <w:r w:rsidRPr="00EE0017">
              <w:t>3</w:t>
            </w:r>
            <w:r>
              <w:t>.</w:t>
            </w:r>
          </w:p>
        </w:tc>
        <w:tc>
          <w:tcPr>
            <w:tcW w:w="2552" w:type="dxa"/>
            <w:vMerge w:val="restart"/>
            <w:shd w:val="clear" w:color="auto" w:fill="auto"/>
          </w:tcPr>
          <w:p w14:paraId="4A5AFA73" w14:textId="1387DF81" w:rsidR="006B53BB" w:rsidRPr="00EE0017" w:rsidRDefault="006B53BB" w:rsidP="006B53BB">
            <w:pPr>
              <w:pStyle w:val="CMMBodycopyAB"/>
            </w:pPr>
            <w:r w:rsidRPr="009F1F3A">
              <w:t xml:space="preserve">Review the </w:t>
            </w:r>
            <w:r>
              <w:t>I</w:t>
            </w:r>
            <w:r w:rsidRPr="006F2D0A">
              <w:t>n-</w:t>
            </w:r>
            <w:r>
              <w:t>H</w:t>
            </w:r>
            <w:r w:rsidRPr="006F2D0A">
              <w:t>ome</w:t>
            </w:r>
            <w:r w:rsidRPr="009F1F3A">
              <w:t xml:space="preserve"> </w:t>
            </w:r>
            <w:r>
              <w:t xml:space="preserve">Parent Coaching </w:t>
            </w:r>
            <w:r w:rsidRPr="009F1F3A">
              <w:t>visit</w:t>
            </w:r>
          </w:p>
        </w:tc>
        <w:tc>
          <w:tcPr>
            <w:tcW w:w="567" w:type="dxa"/>
            <w:shd w:val="clear" w:color="auto" w:fill="auto"/>
          </w:tcPr>
          <w:p w14:paraId="1F46F8B4" w14:textId="77777777" w:rsidR="006B53BB" w:rsidRPr="00EE0017" w:rsidRDefault="006B53BB" w:rsidP="006B53BB">
            <w:pPr>
              <w:pStyle w:val="CMMBodycopyAB"/>
            </w:pPr>
            <w:r w:rsidRPr="00EE0017">
              <w:t>3.1</w:t>
            </w:r>
          </w:p>
        </w:tc>
        <w:tc>
          <w:tcPr>
            <w:tcW w:w="6498" w:type="dxa"/>
            <w:tcBorders>
              <w:right w:val="nil"/>
            </w:tcBorders>
            <w:shd w:val="clear" w:color="auto" w:fill="auto"/>
          </w:tcPr>
          <w:p w14:paraId="00BFCC97" w14:textId="56755575" w:rsidR="006B53BB" w:rsidRPr="00847C07" w:rsidRDefault="006B53BB" w:rsidP="006B53BB">
            <w:pPr>
              <w:pStyle w:val="CMMBodycopyAB"/>
            </w:pPr>
            <w:r w:rsidRPr="00847C07">
              <w:t xml:space="preserve">Seek </w:t>
            </w:r>
            <w:r w:rsidRPr="00847C07">
              <w:rPr>
                <w:iCs/>
              </w:rPr>
              <w:t xml:space="preserve">feedback </w:t>
            </w:r>
            <w:r w:rsidRPr="00847C07">
              <w:t xml:space="preserve">on the </w:t>
            </w:r>
            <w:r w:rsidRPr="00847C07">
              <w:rPr>
                <w:iCs/>
              </w:rPr>
              <w:t xml:space="preserve">In-Home </w:t>
            </w:r>
            <w:r w:rsidRPr="00847C07">
              <w:t>Parent Coaching visit and parent coaching session from the parent</w:t>
            </w:r>
          </w:p>
        </w:tc>
      </w:tr>
      <w:tr w:rsidR="006B53BB" w:rsidRPr="003B29D2" w14:paraId="3BCCE102" w14:textId="77777777" w:rsidTr="009F48D2">
        <w:tc>
          <w:tcPr>
            <w:tcW w:w="587" w:type="dxa"/>
            <w:vMerge/>
            <w:shd w:val="clear" w:color="auto" w:fill="auto"/>
            <w:vAlign w:val="center"/>
          </w:tcPr>
          <w:p w14:paraId="16B49FEC" w14:textId="77777777" w:rsidR="006B53BB" w:rsidRPr="00EE0017" w:rsidRDefault="006B53BB" w:rsidP="006B53BB">
            <w:pPr>
              <w:pStyle w:val="CMMBodycopyAB"/>
            </w:pPr>
          </w:p>
        </w:tc>
        <w:tc>
          <w:tcPr>
            <w:tcW w:w="2552" w:type="dxa"/>
            <w:vMerge/>
            <w:shd w:val="clear" w:color="auto" w:fill="auto"/>
            <w:vAlign w:val="center"/>
          </w:tcPr>
          <w:p w14:paraId="2A67D449" w14:textId="77777777" w:rsidR="006B53BB" w:rsidRPr="00EE0017" w:rsidRDefault="006B53BB" w:rsidP="006B53BB">
            <w:pPr>
              <w:pStyle w:val="CMMBodycopyAB"/>
            </w:pPr>
          </w:p>
        </w:tc>
        <w:tc>
          <w:tcPr>
            <w:tcW w:w="567" w:type="dxa"/>
            <w:shd w:val="clear" w:color="auto" w:fill="auto"/>
          </w:tcPr>
          <w:p w14:paraId="6C47CD28" w14:textId="77777777" w:rsidR="006B53BB" w:rsidRPr="00EE0017" w:rsidRDefault="006B53BB" w:rsidP="006B53BB">
            <w:pPr>
              <w:pStyle w:val="CMMBodycopyAB"/>
            </w:pPr>
            <w:r>
              <w:t>3.2</w:t>
            </w:r>
          </w:p>
        </w:tc>
        <w:tc>
          <w:tcPr>
            <w:tcW w:w="6498" w:type="dxa"/>
            <w:tcBorders>
              <w:right w:val="nil"/>
            </w:tcBorders>
            <w:shd w:val="clear" w:color="auto" w:fill="auto"/>
          </w:tcPr>
          <w:p w14:paraId="1996732A" w14:textId="41633A72" w:rsidR="006B53BB" w:rsidRPr="00847C07" w:rsidRDefault="006B53BB" w:rsidP="006B53BB">
            <w:pPr>
              <w:pStyle w:val="CMMBodycopyAB"/>
            </w:pPr>
            <w:r w:rsidRPr="00847C07">
              <w:t xml:space="preserve">Review feedback and determine any future adjustments to In-Home Parent Coaching visits and/or coaching methods to support positive interactions </w:t>
            </w:r>
          </w:p>
        </w:tc>
      </w:tr>
      <w:tr w:rsidR="006B53BB" w:rsidRPr="003B29D2" w14:paraId="2E543613" w14:textId="77777777" w:rsidTr="009F48D2">
        <w:tc>
          <w:tcPr>
            <w:tcW w:w="587" w:type="dxa"/>
            <w:vMerge/>
            <w:shd w:val="clear" w:color="auto" w:fill="auto"/>
            <w:vAlign w:val="center"/>
          </w:tcPr>
          <w:p w14:paraId="3DE0DFE5" w14:textId="77777777" w:rsidR="006B53BB" w:rsidRPr="00EE0017" w:rsidRDefault="006B53BB" w:rsidP="006B53BB">
            <w:pPr>
              <w:pStyle w:val="CMMBodycopyAB"/>
            </w:pPr>
          </w:p>
        </w:tc>
        <w:tc>
          <w:tcPr>
            <w:tcW w:w="2552" w:type="dxa"/>
            <w:vMerge/>
            <w:shd w:val="clear" w:color="auto" w:fill="auto"/>
            <w:vAlign w:val="center"/>
          </w:tcPr>
          <w:p w14:paraId="76FA29AE" w14:textId="77777777" w:rsidR="006B53BB" w:rsidRPr="00EE0017" w:rsidRDefault="006B53BB" w:rsidP="006B53BB">
            <w:pPr>
              <w:pStyle w:val="CMMBodycopyAB"/>
            </w:pPr>
          </w:p>
        </w:tc>
        <w:tc>
          <w:tcPr>
            <w:tcW w:w="567" w:type="dxa"/>
            <w:shd w:val="clear" w:color="auto" w:fill="auto"/>
          </w:tcPr>
          <w:p w14:paraId="761E0213" w14:textId="77777777" w:rsidR="006B53BB" w:rsidRPr="00EE0017" w:rsidRDefault="006B53BB" w:rsidP="006B53BB">
            <w:pPr>
              <w:pStyle w:val="CMMBodycopyAB"/>
            </w:pPr>
            <w:r w:rsidRPr="00EE0017">
              <w:t>3.</w:t>
            </w:r>
            <w:r>
              <w:t>3</w:t>
            </w:r>
          </w:p>
        </w:tc>
        <w:tc>
          <w:tcPr>
            <w:tcW w:w="6498" w:type="dxa"/>
            <w:tcBorders>
              <w:right w:val="nil"/>
            </w:tcBorders>
            <w:shd w:val="clear" w:color="auto" w:fill="auto"/>
          </w:tcPr>
          <w:p w14:paraId="78429B7E" w14:textId="77777777" w:rsidR="006B53BB" w:rsidRPr="00847C07" w:rsidRDefault="006B53BB" w:rsidP="006B53BB">
            <w:pPr>
              <w:pStyle w:val="CMMBodycopyAB"/>
            </w:pPr>
            <w:r w:rsidRPr="00847C07">
              <w:t>Complete document requirements according to the requirements of the Supported Playgroup program</w:t>
            </w:r>
          </w:p>
        </w:tc>
      </w:tr>
      <w:tr w:rsidR="006B53BB" w:rsidRPr="003B29D2" w14:paraId="7788553C" w14:textId="77777777" w:rsidTr="009F48D2">
        <w:tc>
          <w:tcPr>
            <w:tcW w:w="587" w:type="dxa"/>
            <w:vMerge/>
            <w:shd w:val="clear" w:color="auto" w:fill="auto"/>
          </w:tcPr>
          <w:p w14:paraId="6FAB2FC5" w14:textId="77777777" w:rsidR="006B53BB" w:rsidRPr="003B29D2" w:rsidRDefault="006B53BB" w:rsidP="006B53BB">
            <w:pPr>
              <w:pStyle w:val="CMMBodycopyAB"/>
            </w:pPr>
          </w:p>
        </w:tc>
        <w:tc>
          <w:tcPr>
            <w:tcW w:w="2552" w:type="dxa"/>
            <w:vMerge/>
            <w:shd w:val="clear" w:color="auto" w:fill="auto"/>
          </w:tcPr>
          <w:p w14:paraId="1554939A" w14:textId="77777777" w:rsidR="006B53BB" w:rsidRPr="003B29D2" w:rsidRDefault="006B53BB" w:rsidP="006B53BB">
            <w:pPr>
              <w:pStyle w:val="CMMBodycopyAB"/>
            </w:pPr>
          </w:p>
        </w:tc>
        <w:tc>
          <w:tcPr>
            <w:tcW w:w="567" w:type="dxa"/>
            <w:shd w:val="clear" w:color="auto" w:fill="auto"/>
          </w:tcPr>
          <w:p w14:paraId="68AF384F" w14:textId="77777777" w:rsidR="006B53BB" w:rsidRPr="003B29D2" w:rsidRDefault="006B53BB" w:rsidP="006B53BB">
            <w:pPr>
              <w:pStyle w:val="CMMBodycopyAB"/>
            </w:pPr>
            <w:r w:rsidRPr="003B29D2">
              <w:t>3.</w:t>
            </w:r>
            <w:r>
              <w:t>4</w:t>
            </w:r>
          </w:p>
        </w:tc>
        <w:tc>
          <w:tcPr>
            <w:tcW w:w="6498" w:type="dxa"/>
            <w:tcBorders>
              <w:right w:val="nil"/>
            </w:tcBorders>
            <w:shd w:val="clear" w:color="auto" w:fill="auto"/>
          </w:tcPr>
          <w:p w14:paraId="251025D6" w14:textId="1D688DD6" w:rsidR="006B53BB" w:rsidRPr="003B29D2" w:rsidRDefault="006B53BB" w:rsidP="006B53BB">
            <w:pPr>
              <w:pStyle w:val="CMMBodycopyAB"/>
            </w:pPr>
            <w:r>
              <w:t xml:space="preserve">Make arrangements for further </w:t>
            </w:r>
            <w:r>
              <w:rPr>
                <w:iCs/>
              </w:rPr>
              <w:t xml:space="preserve">In-Home </w:t>
            </w:r>
            <w:r>
              <w:t>Parent Coaching visits as appropriate</w:t>
            </w:r>
          </w:p>
        </w:tc>
      </w:tr>
      <w:tr w:rsidR="006B53BB" w:rsidRPr="003B29D2" w14:paraId="2175B594" w14:textId="77777777" w:rsidTr="009F48D2">
        <w:trPr>
          <w:trHeight w:val="326"/>
        </w:trPr>
        <w:tc>
          <w:tcPr>
            <w:tcW w:w="10204" w:type="dxa"/>
            <w:gridSpan w:val="4"/>
            <w:tcBorders>
              <w:bottom w:val="dotted" w:sz="2" w:space="0" w:color="888B8D" w:themeColor="accent2"/>
              <w:right w:val="nil"/>
            </w:tcBorders>
            <w:shd w:val="clear" w:color="auto" w:fill="auto"/>
          </w:tcPr>
          <w:p w14:paraId="443ADE7A" w14:textId="77777777" w:rsidR="006B53BB" w:rsidRPr="00286178" w:rsidRDefault="006B53BB" w:rsidP="006B53BB">
            <w:pPr>
              <w:pStyle w:val="BodyText-ARIAL"/>
              <w:spacing w:before="0" w:after="0"/>
              <w:rPr>
                <w:sz w:val="16"/>
                <w:szCs w:val="16"/>
              </w:rPr>
            </w:pPr>
          </w:p>
        </w:tc>
      </w:tr>
      <w:tr w:rsidR="006B53BB" w:rsidRPr="003B29D2" w14:paraId="5F75652E" w14:textId="77777777" w:rsidTr="009F48D2">
        <w:trPr>
          <w:trHeight w:val="326"/>
        </w:trPr>
        <w:tc>
          <w:tcPr>
            <w:tcW w:w="10204" w:type="dxa"/>
            <w:gridSpan w:val="4"/>
            <w:tcBorders>
              <w:right w:val="nil"/>
            </w:tcBorders>
            <w:shd w:val="clear" w:color="auto" w:fill="103D64" w:themeFill="text2"/>
            <w:vAlign w:val="center"/>
          </w:tcPr>
          <w:p w14:paraId="3BC3BEA4" w14:textId="77777777" w:rsidR="006B53BB" w:rsidRPr="009741E0" w:rsidRDefault="006B53BB" w:rsidP="006B53BB">
            <w:pPr>
              <w:pStyle w:val="CMMBodycopyAB"/>
              <w:rPr>
                <w:b/>
              </w:rPr>
            </w:pPr>
            <w:r w:rsidRPr="009741E0">
              <w:rPr>
                <w:b/>
              </w:rPr>
              <w:t>Range of Conditions</w:t>
            </w:r>
          </w:p>
        </w:tc>
      </w:tr>
      <w:tr w:rsidR="006B53BB" w:rsidRPr="003B29D2" w14:paraId="7F23D85E" w14:textId="77777777" w:rsidTr="009F48D2">
        <w:trPr>
          <w:trHeight w:val="326"/>
        </w:trPr>
        <w:tc>
          <w:tcPr>
            <w:tcW w:w="10204" w:type="dxa"/>
            <w:gridSpan w:val="4"/>
            <w:tcBorders>
              <w:right w:val="nil"/>
            </w:tcBorders>
            <w:shd w:val="clear" w:color="auto" w:fill="auto"/>
            <w:vAlign w:val="center"/>
          </w:tcPr>
          <w:p w14:paraId="42E5A626" w14:textId="320EA56A" w:rsidR="006B53BB" w:rsidRPr="00581693" w:rsidRDefault="006B53BB" w:rsidP="006B53BB">
            <w:pPr>
              <w:pStyle w:val="CMMBodycopyAB"/>
            </w:pPr>
            <w:r w:rsidRPr="00581693">
              <w:t>The use</w:t>
            </w:r>
            <w:r>
              <w:t xml:space="preserve"> of</w:t>
            </w:r>
            <w:r w:rsidRPr="00581693">
              <w:t xml:space="preserve"> ‘parent</w:t>
            </w:r>
            <w:r>
              <w:t>/s</w:t>
            </w:r>
            <w:r w:rsidRPr="00581693">
              <w:t>’ within this unit may refer to parent</w:t>
            </w:r>
            <w:r>
              <w:t>/</w:t>
            </w:r>
            <w:r w:rsidRPr="00581693">
              <w:t>s, guardian</w:t>
            </w:r>
            <w:r>
              <w:t>/</w:t>
            </w:r>
            <w:r w:rsidRPr="00581693">
              <w:t>s</w:t>
            </w:r>
            <w:r>
              <w:t>,</w:t>
            </w:r>
            <w:r w:rsidRPr="00581693">
              <w:t xml:space="preserve"> </w:t>
            </w:r>
            <w:r w:rsidRPr="005842D8">
              <w:t>grandparent</w:t>
            </w:r>
            <w:r>
              <w:t>/</w:t>
            </w:r>
            <w:r w:rsidRPr="005842D8">
              <w:t xml:space="preserve">s </w:t>
            </w:r>
            <w:r w:rsidRPr="006245FC">
              <w:rPr>
                <w:color w:val="000000"/>
                <w:bdr w:val="none" w:sz="0" w:space="0" w:color="auto" w:frame="1"/>
                <w:shd w:val="clear" w:color="auto" w:fill="FFFFFF"/>
                <w:lang w:eastAsia="en-AU"/>
              </w:rPr>
              <w:t>or others in a primary carer role, </w:t>
            </w:r>
            <w:r>
              <w:t>a</w:t>
            </w:r>
            <w:r w:rsidRPr="00DE52D8">
              <w:t>s defined in the</w:t>
            </w:r>
            <w:r w:rsidRPr="00C76C41">
              <w:rPr>
                <w:i/>
              </w:rPr>
              <w:t xml:space="preserve"> Supported Playgroups Policy and Funding Guidelines</w:t>
            </w:r>
            <w:r w:rsidRPr="00DE52D8">
              <w:t>.</w:t>
            </w:r>
          </w:p>
        </w:tc>
      </w:tr>
      <w:tr w:rsidR="006B53BB" w:rsidRPr="003B29D2" w14:paraId="7127BBD2" w14:textId="77777777" w:rsidTr="009F48D2">
        <w:trPr>
          <w:trHeight w:val="326"/>
        </w:trPr>
        <w:tc>
          <w:tcPr>
            <w:tcW w:w="10204" w:type="dxa"/>
            <w:gridSpan w:val="4"/>
            <w:tcBorders>
              <w:right w:val="nil"/>
            </w:tcBorders>
            <w:shd w:val="clear" w:color="auto" w:fill="auto"/>
            <w:vAlign w:val="center"/>
          </w:tcPr>
          <w:p w14:paraId="3CDC7956" w14:textId="2A8656FA" w:rsidR="006B53BB" w:rsidRPr="00581693" w:rsidRDefault="006B53BB" w:rsidP="006B53BB">
            <w:pPr>
              <w:pStyle w:val="CMMBodycopyAB"/>
            </w:pPr>
            <w:r>
              <w:t>A Supported Playgroup program may be delivered in a range of settings, including a playgroup setting for group sessions or in the parent’s home for one-on-one</w:t>
            </w:r>
            <w:r w:rsidRPr="00C100D5">
              <w:t xml:space="preserve"> </w:t>
            </w:r>
            <w:r>
              <w:t xml:space="preserve">parent </w:t>
            </w:r>
            <w:r w:rsidRPr="00C100D5">
              <w:t>coac</w:t>
            </w:r>
            <w:r w:rsidRPr="001C3CF0">
              <w:t>hing,</w:t>
            </w:r>
            <w:r w:rsidRPr="00574E28">
              <w:t xml:space="preserve"> as </w:t>
            </w:r>
            <w:r>
              <w:t xml:space="preserve">outlined </w:t>
            </w:r>
            <w:r w:rsidRPr="00574E28">
              <w:t xml:space="preserve">in the </w:t>
            </w:r>
            <w:r w:rsidRPr="005842D8">
              <w:rPr>
                <w:i/>
              </w:rPr>
              <w:t>Supported Playgroups Policy and Funding Guidelines.</w:t>
            </w:r>
          </w:p>
        </w:tc>
      </w:tr>
      <w:tr w:rsidR="006B53BB" w:rsidRPr="003B29D2" w14:paraId="108B1522" w14:textId="77777777" w:rsidTr="009F48D2">
        <w:trPr>
          <w:trHeight w:val="326"/>
        </w:trPr>
        <w:tc>
          <w:tcPr>
            <w:tcW w:w="10204" w:type="dxa"/>
            <w:gridSpan w:val="4"/>
            <w:tcBorders>
              <w:right w:val="nil"/>
            </w:tcBorders>
            <w:shd w:val="clear" w:color="auto" w:fill="auto"/>
            <w:vAlign w:val="center"/>
          </w:tcPr>
          <w:p w14:paraId="28318E2B" w14:textId="77777777" w:rsidR="006B53BB" w:rsidRPr="00BF3F02" w:rsidRDefault="006B53BB" w:rsidP="006B53BB">
            <w:pPr>
              <w:pStyle w:val="CMMBodycopyAB"/>
            </w:pPr>
            <w:r w:rsidRPr="00BF3F02">
              <w:t>‘Additional information’ which needs to be considered prior to conducting an in-home visit includes:</w:t>
            </w:r>
          </w:p>
          <w:p w14:paraId="1027BDF3" w14:textId="77777777" w:rsidR="006B53BB" w:rsidRPr="00BF3F02" w:rsidRDefault="006B53BB" w:rsidP="006B53BB">
            <w:pPr>
              <w:pStyle w:val="bullet"/>
              <w:spacing w:before="60" w:after="60"/>
              <w:ind w:left="714" w:hanging="357"/>
            </w:pPr>
            <w:r w:rsidRPr="00BF3F02">
              <w:t>Are there any reports of issues or concerns related to the family?</w:t>
            </w:r>
          </w:p>
          <w:p w14:paraId="5FAEBAD6" w14:textId="77777777" w:rsidR="006B53BB" w:rsidRPr="00BF3F02" w:rsidRDefault="006B53BB" w:rsidP="006B53BB">
            <w:pPr>
              <w:pStyle w:val="bullet"/>
              <w:spacing w:before="60" w:after="60"/>
              <w:ind w:left="714" w:hanging="357"/>
            </w:pPr>
            <w:r w:rsidRPr="00BF3F02">
              <w:t>Have there been previous issues encountered?</w:t>
            </w:r>
          </w:p>
          <w:p w14:paraId="100E52CC" w14:textId="757A1486" w:rsidR="006B53BB" w:rsidRPr="003B29D2" w:rsidRDefault="006B53BB" w:rsidP="006B53BB">
            <w:pPr>
              <w:pStyle w:val="bullet"/>
              <w:spacing w:before="60"/>
              <w:ind w:left="714" w:hanging="357"/>
            </w:pPr>
            <w:r w:rsidRPr="00BF3F02">
              <w:t>Are there any specific cultural practices that may impact on the conduct of the home visit?</w:t>
            </w:r>
          </w:p>
        </w:tc>
      </w:tr>
      <w:tr w:rsidR="006B53BB" w:rsidRPr="003B29D2" w14:paraId="5DCE69B3" w14:textId="77777777" w:rsidTr="009F48D2">
        <w:trPr>
          <w:trHeight w:val="326"/>
        </w:trPr>
        <w:tc>
          <w:tcPr>
            <w:tcW w:w="10204" w:type="dxa"/>
            <w:gridSpan w:val="4"/>
            <w:tcBorders>
              <w:right w:val="nil"/>
            </w:tcBorders>
            <w:shd w:val="clear" w:color="auto" w:fill="auto"/>
            <w:vAlign w:val="center"/>
          </w:tcPr>
          <w:p w14:paraId="69BA4254" w14:textId="77777777" w:rsidR="006B53BB" w:rsidRPr="00067E00" w:rsidRDefault="006B53BB" w:rsidP="006B53BB">
            <w:pPr>
              <w:pStyle w:val="CMMBodycopyAB"/>
              <w:rPr>
                <w:szCs w:val="22"/>
                <w:lang w:val="en-AU"/>
              </w:rPr>
            </w:pPr>
            <w:r w:rsidRPr="00067E00">
              <w:rPr>
                <w:szCs w:val="22"/>
                <w:lang w:val="en-AU"/>
              </w:rPr>
              <w:lastRenderedPageBreak/>
              <w:t xml:space="preserve">Facilitators of Victorian Government funded Supported Playgroups are required to deliver </w:t>
            </w:r>
            <w:r w:rsidRPr="00067E00">
              <w:rPr>
                <w:i/>
                <w:iCs/>
                <w:szCs w:val="22"/>
                <w:lang w:val="en-AU"/>
              </w:rPr>
              <w:t>smalltalk</w:t>
            </w:r>
            <w:r w:rsidRPr="00067E00">
              <w:rPr>
                <w:szCs w:val="22"/>
                <w:lang w:val="en-AU"/>
              </w:rPr>
              <w:t xml:space="preserve"> to all participating families in accordance with program goals and guidelines.</w:t>
            </w:r>
          </w:p>
          <w:p w14:paraId="298F9208" w14:textId="77777777" w:rsidR="006B53BB" w:rsidRPr="00067E00" w:rsidRDefault="006B53BB" w:rsidP="006B53BB">
            <w:pPr>
              <w:pStyle w:val="CMMBodycopyAB"/>
              <w:rPr>
                <w:szCs w:val="22"/>
                <w:lang w:val="en-AU"/>
              </w:rPr>
            </w:pPr>
            <w:r w:rsidRPr="00067E00">
              <w:rPr>
                <w:i/>
                <w:iCs/>
                <w:szCs w:val="22"/>
                <w:lang w:val="en-AU"/>
              </w:rPr>
              <w:t xml:space="preserve">smalltalk </w:t>
            </w:r>
            <w:r w:rsidRPr="00067E00">
              <w:rPr>
                <w:szCs w:val="22"/>
                <w:lang w:val="en-AU"/>
              </w:rPr>
              <w:t xml:space="preserve">is composed of five domains, or elements, that together are delivered to parents through the activities associated with a playgroup and through parent coaching in families’ homes. </w:t>
            </w:r>
          </w:p>
          <w:p w14:paraId="03E2024B" w14:textId="77777777" w:rsidR="006B53BB" w:rsidRPr="00067E00" w:rsidRDefault="006B53BB" w:rsidP="006B53BB">
            <w:pPr>
              <w:pStyle w:val="CMMBodycopyAB"/>
              <w:spacing w:after="60"/>
              <w:rPr>
                <w:szCs w:val="22"/>
                <w:lang w:val="en-AU"/>
              </w:rPr>
            </w:pPr>
            <w:r w:rsidRPr="00067E00">
              <w:rPr>
                <w:szCs w:val="22"/>
                <w:lang w:val="en-AU"/>
              </w:rPr>
              <w:t>These domains are:</w:t>
            </w:r>
          </w:p>
          <w:p w14:paraId="107EB25E"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Quality everyday interactions</w:t>
            </w:r>
          </w:p>
          <w:p w14:paraId="678D7FAF"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Stimulating environment</w:t>
            </w:r>
          </w:p>
          <w:p w14:paraId="3A685DFA"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Parent self-care</w:t>
            </w:r>
          </w:p>
          <w:p w14:paraId="50EA0DE5" w14:textId="77777777" w:rsidR="006B53BB" w:rsidRPr="00067E00" w:rsidRDefault="006B53BB" w:rsidP="006B53BB">
            <w:pPr>
              <w:pStyle w:val="CMMBodycopyAB"/>
              <w:numPr>
                <w:ilvl w:val="0"/>
                <w:numId w:val="31"/>
              </w:numPr>
              <w:spacing w:before="60" w:after="60"/>
              <w:ind w:left="714" w:hanging="357"/>
              <w:rPr>
                <w:szCs w:val="22"/>
                <w:lang w:val="en-AU"/>
              </w:rPr>
            </w:pPr>
            <w:r w:rsidRPr="00067E00">
              <w:rPr>
                <w:szCs w:val="22"/>
                <w:lang w:val="en-AU"/>
              </w:rPr>
              <w:t>Parenting confidence</w:t>
            </w:r>
          </w:p>
          <w:p w14:paraId="44F3F36D" w14:textId="3E23EE5F" w:rsidR="006B53BB" w:rsidRPr="00BF3F02" w:rsidRDefault="006B53BB" w:rsidP="006B53BB">
            <w:pPr>
              <w:pStyle w:val="CMMBodycopyAB"/>
              <w:numPr>
                <w:ilvl w:val="0"/>
                <w:numId w:val="31"/>
              </w:numPr>
              <w:spacing w:before="60"/>
              <w:ind w:left="714" w:hanging="357"/>
            </w:pPr>
            <w:r w:rsidRPr="00067E00">
              <w:rPr>
                <w:szCs w:val="22"/>
                <w:lang w:val="en-AU"/>
              </w:rPr>
              <w:t>Community and service connections</w:t>
            </w:r>
          </w:p>
        </w:tc>
      </w:tr>
      <w:tr w:rsidR="006B53BB" w:rsidRPr="003B29D2" w14:paraId="6CCA238E" w14:textId="77777777" w:rsidTr="009F48D2">
        <w:trPr>
          <w:trHeight w:val="326"/>
        </w:trPr>
        <w:tc>
          <w:tcPr>
            <w:tcW w:w="10204" w:type="dxa"/>
            <w:gridSpan w:val="4"/>
            <w:tcBorders>
              <w:right w:val="nil"/>
            </w:tcBorders>
            <w:shd w:val="clear" w:color="auto" w:fill="103D64" w:themeFill="text2"/>
          </w:tcPr>
          <w:p w14:paraId="42B67598" w14:textId="77777777" w:rsidR="006B53BB" w:rsidRPr="003B29D2" w:rsidRDefault="006B53BB" w:rsidP="006B53BB">
            <w:pPr>
              <w:pStyle w:val="CMMBodycopyAB"/>
            </w:pPr>
            <w:r w:rsidRPr="009741E0">
              <w:rPr>
                <w:b/>
              </w:rPr>
              <w:t>Foundation Skills</w:t>
            </w:r>
          </w:p>
        </w:tc>
      </w:tr>
      <w:tr w:rsidR="006B53BB" w:rsidRPr="003B29D2" w14:paraId="4D5FA39D" w14:textId="77777777" w:rsidTr="009F48D2">
        <w:tc>
          <w:tcPr>
            <w:tcW w:w="10204" w:type="dxa"/>
            <w:gridSpan w:val="4"/>
            <w:tcBorders>
              <w:right w:val="nil"/>
            </w:tcBorders>
            <w:shd w:val="clear" w:color="auto" w:fill="auto"/>
            <w:vAlign w:val="center"/>
          </w:tcPr>
          <w:p w14:paraId="21C2E889" w14:textId="77777777" w:rsidR="006B53BB" w:rsidRPr="0084381C" w:rsidRDefault="006B53BB" w:rsidP="006B53BB">
            <w:pPr>
              <w:pStyle w:val="CMMBodycopyAB"/>
              <w:rPr>
                <w:sz w:val="4"/>
                <w:szCs w:val="4"/>
              </w:rPr>
            </w:pPr>
            <w:r w:rsidRPr="00817C61">
              <w:t>This section describes those language, literacy, numeracy and employment skills that are essential to performance but not explicit in the performance criteria.</w:t>
            </w:r>
          </w:p>
        </w:tc>
      </w:tr>
      <w:tr w:rsidR="006B53BB" w:rsidRPr="003B29D2" w14:paraId="29485B6D" w14:textId="77777777" w:rsidTr="009F48D2">
        <w:tc>
          <w:tcPr>
            <w:tcW w:w="3139" w:type="dxa"/>
            <w:gridSpan w:val="2"/>
            <w:shd w:val="clear" w:color="auto" w:fill="DBDCDE" w:themeFill="text1" w:themeFillTint="33"/>
          </w:tcPr>
          <w:p w14:paraId="6914A1B0" w14:textId="77777777" w:rsidR="006B53BB" w:rsidRPr="009741E0" w:rsidRDefault="006B53BB" w:rsidP="006B53BB">
            <w:pPr>
              <w:pStyle w:val="CMMBodycopyAB"/>
              <w:rPr>
                <w:b/>
              </w:rPr>
            </w:pPr>
            <w:r w:rsidRPr="009741E0">
              <w:rPr>
                <w:b/>
              </w:rPr>
              <w:t>Skill</w:t>
            </w:r>
          </w:p>
        </w:tc>
        <w:tc>
          <w:tcPr>
            <w:tcW w:w="7065" w:type="dxa"/>
            <w:gridSpan w:val="2"/>
            <w:tcBorders>
              <w:right w:val="nil"/>
            </w:tcBorders>
            <w:shd w:val="clear" w:color="auto" w:fill="DBDCDE" w:themeFill="text1" w:themeFillTint="33"/>
          </w:tcPr>
          <w:p w14:paraId="578BCD1B" w14:textId="77777777" w:rsidR="006B53BB" w:rsidRPr="009741E0" w:rsidRDefault="006B53BB" w:rsidP="006B53BB">
            <w:pPr>
              <w:pStyle w:val="CMMBodycopyAB"/>
              <w:rPr>
                <w:b/>
              </w:rPr>
            </w:pPr>
            <w:r w:rsidRPr="009741E0">
              <w:rPr>
                <w:b/>
              </w:rPr>
              <w:t>Description</w:t>
            </w:r>
          </w:p>
        </w:tc>
      </w:tr>
      <w:tr w:rsidR="006B53BB" w:rsidRPr="003B29D2" w14:paraId="6B894C1F" w14:textId="77777777" w:rsidTr="009F48D2">
        <w:tc>
          <w:tcPr>
            <w:tcW w:w="3139" w:type="dxa"/>
            <w:gridSpan w:val="2"/>
            <w:shd w:val="clear" w:color="auto" w:fill="auto"/>
          </w:tcPr>
          <w:p w14:paraId="57E83D89" w14:textId="77777777" w:rsidR="006B53BB" w:rsidRPr="00807C6F" w:rsidRDefault="006B53BB" w:rsidP="006B53BB">
            <w:pPr>
              <w:pStyle w:val="CMMBodycopyAB"/>
              <w:rPr>
                <w:b/>
              </w:rPr>
            </w:pPr>
            <w:r w:rsidRPr="00A57705">
              <w:t>Reading skills to:</w:t>
            </w:r>
          </w:p>
        </w:tc>
        <w:tc>
          <w:tcPr>
            <w:tcW w:w="7065" w:type="dxa"/>
            <w:gridSpan w:val="2"/>
            <w:tcBorders>
              <w:right w:val="nil"/>
            </w:tcBorders>
            <w:shd w:val="clear" w:color="auto" w:fill="auto"/>
          </w:tcPr>
          <w:p w14:paraId="038DA1EA" w14:textId="77777777" w:rsidR="006B53BB" w:rsidRPr="00A569E6" w:rsidRDefault="006B53BB" w:rsidP="006B53BB">
            <w:pPr>
              <w:pStyle w:val="bullet"/>
              <w:keepNext/>
              <w:numPr>
                <w:ilvl w:val="0"/>
                <w:numId w:val="21"/>
              </w:numPr>
              <w:ind w:left="343"/>
            </w:pPr>
            <w:r>
              <w:t xml:space="preserve">interpret a range of written information including (but not limited to) program guidelines, organisational policies and procedures, information related to the </w:t>
            </w:r>
            <w:r w:rsidRPr="00071C7A">
              <w:t>parents and children</w:t>
            </w:r>
          </w:p>
        </w:tc>
      </w:tr>
      <w:tr w:rsidR="006B53BB" w:rsidRPr="003B29D2" w14:paraId="5F731F54" w14:textId="77777777" w:rsidTr="009F48D2">
        <w:tc>
          <w:tcPr>
            <w:tcW w:w="3139" w:type="dxa"/>
            <w:gridSpan w:val="2"/>
            <w:shd w:val="clear" w:color="auto" w:fill="auto"/>
          </w:tcPr>
          <w:p w14:paraId="0D3A315C" w14:textId="77777777" w:rsidR="006B53BB" w:rsidRPr="00807C6F" w:rsidRDefault="006B53BB" w:rsidP="006B53BB">
            <w:pPr>
              <w:pStyle w:val="CMMBodycopyAB"/>
              <w:rPr>
                <w:b/>
              </w:rPr>
            </w:pPr>
            <w:r w:rsidRPr="00A57705">
              <w:t>Writing skills to:</w:t>
            </w:r>
          </w:p>
        </w:tc>
        <w:tc>
          <w:tcPr>
            <w:tcW w:w="7065" w:type="dxa"/>
            <w:gridSpan w:val="2"/>
            <w:tcBorders>
              <w:right w:val="nil"/>
            </w:tcBorders>
            <w:shd w:val="clear" w:color="auto" w:fill="auto"/>
          </w:tcPr>
          <w:p w14:paraId="0C843FB6" w14:textId="77777777" w:rsidR="006B53BB" w:rsidRPr="00624B08" w:rsidRDefault="006B53BB" w:rsidP="006B53BB">
            <w:pPr>
              <w:pStyle w:val="bullet"/>
              <w:keepNext/>
              <w:numPr>
                <w:ilvl w:val="0"/>
                <w:numId w:val="21"/>
              </w:numPr>
              <w:ind w:left="343"/>
            </w:pPr>
            <w:r>
              <w:t>a</w:t>
            </w:r>
            <w:r w:rsidRPr="00807C6F">
              <w:t>ccurately</w:t>
            </w:r>
            <w:r w:rsidRPr="00E30F14">
              <w:t xml:space="preserve"> record information</w:t>
            </w:r>
          </w:p>
          <w:p w14:paraId="488CDFD1" w14:textId="77777777" w:rsidR="006B53BB" w:rsidRPr="00A569E6" w:rsidRDefault="006B53BB" w:rsidP="006B53BB">
            <w:pPr>
              <w:pStyle w:val="bullet"/>
              <w:keepNext/>
              <w:numPr>
                <w:ilvl w:val="0"/>
                <w:numId w:val="21"/>
              </w:numPr>
              <w:ind w:left="343"/>
            </w:pPr>
            <w:r w:rsidRPr="00624B08">
              <w:t xml:space="preserve">complete reports, forms and/or workplace documentation according </w:t>
            </w:r>
            <w:r w:rsidRPr="00A569E6">
              <w:t>to organizational requirements</w:t>
            </w:r>
          </w:p>
        </w:tc>
      </w:tr>
      <w:tr w:rsidR="006B53BB" w:rsidRPr="003B29D2" w14:paraId="19345954" w14:textId="77777777" w:rsidTr="009F48D2">
        <w:tc>
          <w:tcPr>
            <w:tcW w:w="3139" w:type="dxa"/>
            <w:gridSpan w:val="2"/>
            <w:shd w:val="clear" w:color="auto" w:fill="auto"/>
          </w:tcPr>
          <w:p w14:paraId="5E85C184" w14:textId="77777777" w:rsidR="006B53BB" w:rsidRPr="00807C6F" w:rsidRDefault="006B53BB" w:rsidP="006B53BB">
            <w:pPr>
              <w:pStyle w:val="CMMBodycopyAB"/>
              <w:rPr>
                <w:b/>
              </w:rPr>
            </w:pPr>
            <w:r w:rsidRPr="00A57705">
              <w:t>Oral communication skills to:</w:t>
            </w:r>
          </w:p>
        </w:tc>
        <w:tc>
          <w:tcPr>
            <w:tcW w:w="7065" w:type="dxa"/>
            <w:gridSpan w:val="2"/>
            <w:tcBorders>
              <w:right w:val="nil"/>
            </w:tcBorders>
            <w:shd w:val="clear" w:color="auto" w:fill="auto"/>
          </w:tcPr>
          <w:p w14:paraId="4C5DC34A" w14:textId="77777777" w:rsidR="006B53BB" w:rsidRDefault="006B53BB" w:rsidP="006B53BB">
            <w:pPr>
              <w:pStyle w:val="bullet"/>
              <w:keepNext/>
              <w:numPr>
                <w:ilvl w:val="0"/>
                <w:numId w:val="21"/>
              </w:numPr>
              <w:ind w:left="343"/>
            </w:pPr>
            <w:bookmarkStart w:id="118" w:name="_Hlk145341582"/>
            <w:r>
              <w:t>u</w:t>
            </w:r>
            <w:r w:rsidRPr="008E5C49">
              <w:t>se culturally sensitive and respectful approaches</w:t>
            </w:r>
            <w:r>
              <w:t xml:space="preserve"> to in</w:t>
            </w:r>
            <w:r w:rsidRPr="007759EF">
              <w:t xml:space="preserve">teract and engage with parents in order to build </w:t>
            </w:r>
            <w:r>
              <w:t xml:space="preserve">trust and </w:t>
            </w:r>
            <w:r w:rsidRPr="007759EF">
              <w:t>rapport</w:t>
            </w:r>
            <w:r w:rsidRPr="00D03EB3">
              <w:t xml:space="preserve"> </w:t>
            </w:r>
            <w:r>
              <w:t>and support inclusion</w:t>
            </w:r>
          </w:p>
          <w:bookmarkEnd w:id="118"/>
          <w:p w14:paraId="4419BBA9" w14:textId="77777777" w:rsidR="006B53BB" w:rsidRPr="007759EF" w:rsidRDefault="006B53BB" w:rsidP="006B53BB">
            <w:pPr>
              <w:pStyle w:val="bullet"/>
              <w:keepNext/>
              <w:numPr>
                <w:ilvl w:val="0"/>
                <w:numId w:val="21"/>
              </w:numPr>
              <w:ind w:left="343"/>
            </w:pPr>
            <w:r w:rsidRPr="007759EF">
              <w:t>ask open and closed questions and actively listen to seek information and confirm understanding</w:t>
            </w:r>
          </w:p>
          <w:p w14:paraId="2A410AB4" w14:textId="77777777" w:rsidR="006B53BB" w:rsidRDefault="006B53BB" w:rsidP="006B53BB">
            <w:pPr>
              <w:pStyle w:val="bullet"/>
              <w:keepNext/>
              <w:numPr>
                <w:ilvl w:val="0"/>
                <w:numId w:val="21"/>
              </w:numPr>
              <w:ind w:left="343"/>
            </w:pPr>
            <w:r w:rsidRPr="008E5C49">
              <w:t>convey information regarding parent-child relationships</w:t>
            </w:r>
            <w:r>
              <w:t>,</w:t>
            </w:r>
            <w:r w:rsidRPr="008E5C49">
              <w:t xml:space="preserve"> </w:t>
            </w:r>
            <w:r w:rsidRPr="00D03EB3">
              <w:t xml:space="preserve">child development and suitable activities </w:t>
            </w:r>
          </w:p>
          <w:p w14:paraId="05333992" w14:textId="77777777" w:rsidR="006B53BB" w:rsidRPr="00A569E6" w:rsidRDefault="006B53BB" w:rsidP="006B53BB">
            <w:pPr>
              <w:pStyle w:val="bullet"/>
              <w:keepNext/>
              <w:numPr>
                <w:ilvl w:val="0"/>
                <w:numId w:val="21"/>
              </w:numPr>
              <w:ind w:left="343"/>
            </w:pPr>
            <w:r w:rsidRPr="00A569E6">
              <w:t xml:space="preserve">encourage parent’s acceptance of and participation in the Supported Playgroup Program, where </w:t>
            </w:r>
            <w:r w:rsidRPr="00807C6F">
              <w:t>required</w:t>
            </w:r>
          </w:p>
        </w:tc>
      </w:tr>
      <w:tr w:rsidR="006B53BB" w:rsidRPr="003B29D2" w14:paraId="06A9F253" w14:textId="77777777" w:rsidTr="009F48D2">
        <w:tc>
          <w:tcPr>
            <w:tcW w:w="3139" w:type="dxa"/>
            <w:gridSpan w:val="2"/>
            <w:shd w:val="clear" w:color="auto" w:fill="auto"/>
          </w:tcPr>
          <w:p w14:paraId="0853A357" w14:textId="77777777" w:rsidR="006B53BB" w:rsidRPr="00807C6F" w:rsidRDefault="006B53BB" w:rsidP="006B53BB">
            <w:pPr>
              <w:pStyle w:val="CMMBodycopyAB"/>
              <w:rPr>
                <w:b/>
              </w:rPr>
            </w:pPr>
            <w:r w:rsidRPr="00E71307">
              <w:t>Teamwork skills to:</w:t>
            </w:r>
          </w:p>
        </w:tc>
        <w:tc>
          <w:tcPr>
            <w:tcW w:w="7065" w:type="dxa"/>
            <w:gridSpan w:val="2"/>
            <w:tcBorders>
              <w:right w:val="nil"/>
            </w:tcBorders>
            <w:shd w:val="clear" w:color="auto" w:fill="auto"/>
          </w:tcPr>
          <w:p w14:paraId="0BAE0073" w14:textId="77777777" w:rsidR="006B53BB" w:rsidRDefault="006B53BB" w:rsidP="006B53BB">
            <w:pPr>
              <w:pStyle w:val="bullet"/>
              <w:keepNext/>
              <w:numPr>
                <w:ilvl w:val="0"/>
                <w:numId w:val="21"/>
              </w:numPr>
              <w:ind w:left="343"/>
            </w:pPr>
            <w:r w:rsidRPr="00A569E6">
              <w:t>establish and build</w:t>
            </w:r>
            <w:r w:rsidRPr="00685FB7">
              <w:t xml:space="preserve"> </w:t>
            </w:r>
            <w:r w:rsidRPr="00A569E6">
              <w:t xml:space="preserve">effective </w:t>
            </w:r>
            <w:r w:rsidRPr="00685FB7">
              <w:t>working relationships</w:t>
            </w:r>
            <w:r w:rsidRPr="00E71307">
              <w:t xml:space="preserve"> </w:t>
            </w:r>
          </w:p>
          <w:p w14:paraId="2D53E5F7" w14:textId="77777777" w:rsidR="006B53BB" w:rsidRPr="00A569E6" w:rsidRDefault="006B53BB" w:rsidP="006B53BB">
            <w:pPr>
              <w:pStyle w:val="bullet"/>
              <w:keepNext/>
              <w:numPr>
                <w:ilvl w:val="0"/>
                <w:numId w:val="21"/>
              </w:numPr>
              <w:ind w:left="343"/>
            </w:pPr>
            <w:r w:rsidRPr="00A569E6">
              <w:t>share</w:t>
            </w:r>
            <w:r w:rsidRPr="00E71307">
              <w:t xml:space="preserve"> information to provide support in line with organisational and program requirements</w:t>
            </w:r>
          </w:p>
        </w:tc>
      </w:tr>
      <w:tr w:rsidR="006B53BB" w:rsidRPr="003B29D2" w14:paraId="0569C7DC" w14:textId="77777777" w:rsidTr="009F48D2">
        <w:tc>
          <w:tcPr>
            <w:tcW w:w="3139" w:type="dxa"/>
            <w:gridSpan w:val="2"/>
            <w:shd w:val="clear" w:color="auto" w:fill="auto"/>
          </w:tcPr>
          <w:p w14:paraId="40C21978" w14:textId="77777777" w:rsidR="006B53BB" w:rsidRPr="00D722D7" w:rsidRDefault="006B53BB" w:rsidP="006B53BB">
            <w:pPr>
              <w:pStyle w:val="CMMBodycopyAB"/>
              <w:rPr>
                <w:b/>
              </w:rPr>
            </w:pPr>
            <w:r w:rsidRPr="00D722D7">
              <w:t>Planning and organising skills to:</w:t>
            </w:r>
          </w:p>
        </w:tc>
        <w:tc>
          <w:tcPr>
            <w:tcW w:w="7065" w:type="dxa"/>
            <w:gridSpan w:val="2"/>
            <w:tcBorders>
              <w:right w:val="nil"/>
            </w:tcBorders>
            <w:shd w:val="clear" w:color="auto" w:fill="auto"/>
          </w:tcPr>
          <w:p w14:paraId="7157D6B9" w14:textId="22403A7D" w:rsidR="006B53BB" w:rsidRPr="00D722D7" w:rsidRDefault="006B53BB" w:rsidP="006B53BB">
            <w:pPr>
              <w:pStyle w:val="bullet"/>
              <w:keepNext/>
              <w:numPr>
                <w:ilvl w:val="0"/>
                <w:numId w:val="21"/>
              </w:numPr>
              <w:ind w:left="343"/>
            </w:pPr>
            <w:r w:rsidRPr="00D722D7">
              <w:t>plan an In-Home Parent Coaching visit and structure an individual</w:t>
            </w:r>
            <w:r>
              <w:t xml:space="preserve"> parent</w:t>
            </w:r>
            <w:r w:rsidRPr="00D722D7">
              <w:t xml:space="preserve"> coaching session, and make arrangements for further visits as required</w:t>
            </w:r>
          </w:p>
          <w:p w14:paraId="51D57802" w14:textId="3A58C861" w:rsidR="006B53BB" w:rsidRPr="00A569E6" w:rsidRDefault="006B53BB" w:rsidP="006B53BB">
            <w:pPr>
              <w:pStyle w:val="bullet"/>
              <w:keepNext/>
              <w:numPr>
                <w:ilvl w:val="0"/>
                <w:numId w:val="21"/>
              </w:numPr>
              <w:ind w:left="343"/>
            </w:pPr>
            <w:bookmarkStart w:id="119" w:name="_Hlk145341615"/>
            <w:r w:rsidRPr="00D722D7">
              <w:t>coordinate resources and equipment necessary to undertake an In-Home Parent Coaching visit</w:t>
            </w:r>
            <w:bookmarkEnd w:id="119"/>
          </w:p>
        </w:tc>
      </w:tr>
      <w:tr w:rsidR="006B53BB" w:rsidRPr="003B29D2" w14:paraId="04991594" w14:textId="77777777" w:rsidTr="009F48D2">
        <w:tc>
          <w:tcPr>
            <w:tcW w:w="3139" w:type="dxa"/>
            <w:gridSpan w:val="2"/>
            <w:shd w:val="clear" w:color="auto" w:fill="auto"/>
          </w:tcPr>
          <w:p w14:paraId="46250250" w14:textId="77777777" w:rsidR="006B53BB" w:rsidRPr="00807C6F" w:rsidRDefault="006B53BB" w:rsidP="006B53BB">
            <w:pPr>
              <w:pStyle w:val="CMMBodycopyAB"/>
              <w:rPr>
                <w:b/>
              </w:rPr>
            </w:pPr>
            <w:r w:rsidRPr="00EA200A">
              <w:lastRenderedPageBreak/>
              <w:t>Digital literacy skills to:</w:t>
            </w:r>
          </w:p>
        </w:tc>
        <w:tc>
          <w:tcPr>
            <w:tcW w:w="7065" w:type="dxa"/>
            <w:gridSpan w:val="2"/>
            <w:tcBorders>
              <w:right w:val="nil"/>
            </w:tcBorders>
            <w:shd w:val="clear" w:color="auto" w:fill="auto"/>
          </w:tcPr>
          <w:p w14:paraId="14D6842B" w14:textId="77777777" w:rsidR="006B53BB" w:rsidRPr="00A569E6" w:rsidRDefault="006B53BB" w:rsidP="006B53BB">
            <w:pPr>
              <w:pStyle w:val="bullet"/>
              <w:keepNext/>
              <w:numPr>
                <w:ilvl w:val="0"/>
                <w:numId w:val="21"/>
              </w:numPr>
              <w:ind w:left="343"/>
            </w:pPr>
            <w:r w:rsidRPr="00EA200A">
              <w:t>use digital technologies and systems to complete relevant workplace tasks</w:t>
            </w:r>
          </w:p>
        </w:tc>
      </w:tr>
      <w:tr w:rsidR="006B53BB" w:rsidRPr="003B29D2" w14:paraId="714A45A4" w14:textId="77777777" w:rsidTr="009F48D2">
        <w:tc>
          <w:tcPr>
            <w:tcW w:w="10204" w:type="dxa"/>
            <w:gridSpan w:val="4"/>
            <w:tcBorders>
              <w:right w:val="nil"/>
            </w:tcBorders>
            <w:shd w:val="clear" w:color="auto" w:fill="auto"/>
          </w:tcPr>
          <w:p w14:paraId="7FDD8BD4" w14:textId="77777777" w:rsidR="006B53BB" w:rsidRPr="0019065A" w:rsidRDefault="006B53BB" w:rsidP="006B53BB">
            <w:pPr>
              <w:pStyle w:val="BodyText-ARIAL"/>
              <w:spacing w:before="60" w:after="60"/>
              <w:rPr>
                <w:b/>
              </w:rPr>
            </w:pPr>
          </w:p>
        </w:tc>
      </w:tr>
      <w:tr w:rsidR="006B53BB" w:rsidRPr="003B29D2" w14:paraId="41EE08DA" w14:textId="77777777" w:rsidTr="009F48D2">
        <w:trPr>
          <w:trHeight w:val="326"/>
        </w:trPr>
        <w:tc>
          <w:tcPr>
            <w:tcW w:w="3139" w:type="dxa"/>
            <w:gridSpan w:val="2"/>
            <w:shd w:val="clear" w:color="auto" w:fill="auto"/>
          </w:tcPr>
          <w:p w14:paraId="495E87B5" w14:textId="77777777" w:rsidR="006B53BB" w:rsidRPr="00053AB3" w:rsidRDefault="006B53BB" w:rsidP="006B53BB">
            <w:pPr>
              <w:pStyle w:val="CMMBodycopyAB"/>
              <w:rPr>
                <w:b/>
              </w:rPr>
            </w:pPr>
            <w:r w:rsidRPr="00053AB3">
              <w:rPr>
                <w:b/>
              </w:rPr>
              <w:t>Unit Mapping Information</w:t>
            </w:r>
          </w:p>
        </w:tc>
        <w:tc>
          <w:tcPr>
            <w:tcW w:w="7065" w:type="dxa"/>
            <w:gridSpan w:val="2"/>
            <w:tcBorders>
              <w:right w:val="nil"/>
            </w:tcBorders>
            <w:shd w:val="clear" w:color="auto" w:fill="auto"/>
            <w:vAlign w:val="center"/>
          </w:tcPr>
          <w:tbl>
            <w:tblPr>
              <w:tblStyle w:val="TableGrid"/>
              <w:tblW w:w="4932" w:type="pct"/>
              <w:tblLayout w:type="fixed"/>
              <w:tblLook w:val="04A0" w:firstRow="1" w:lastRow="0" w:firstColumn="1" w:lastColumn="0" w:noHBand="0" w:noVBand="1"/>
            </w:tblPr>
            <w:tblGrid>
              <w:gridCol w:w="2248"/>
              <w:gridCol w:w="2248"/>
              <w:gridCol w:w="2250"/>
            </w:tblGrid>
            <w:tr w:rsidR="006B53BB" w:rsidRPr="00D971BC" w:rsidDel="009030EE" w14:paraId="4F6B3303" w14:textId="77777777" w:rsidTr="009F48D2">
              <w:trPr>
                <w:trHeight w:val="363"/>
              </w:trPr>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4A891095" w14:textId="77777777" w:rsidR="006B53BB" w:rsidRPr="00053AB3" w:rsidRDefault="006B53BB" w:rsidP="006B53BB">
                  <w:pPr>
                    <w:pStyle w:val="CMMBodycopyAB"/>
                    <w:rPr>
                      <w:b/>
                    </w:rPr>
                  </w:pPr>
                  <w:r w:rsidRPr="00053AB3">
                    <w:rPr>
                      <w:b/>
                    </w:rPr>
                    <w:t>Current Version</w:t>
                  </w:r>
                </w:p>
              </w:tc>
              <w:tc>
                <w:tcPr>
                  <w:tcW w:w="1666"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074DF834" w14:textId="77777777" w:rsidR="006B53BB" w:rsidRPr="00053AB3" w:rsidRDefault="006B53BB" w:rsidP="006B53BB">
                  <w:pPr>
                    <w:pStyle w:val="CMMBodycopyAB"/>
                    <w:rPr>
                      <w:b/>
                    </w:rPr>
                  </w:pPr>
                  <w:r w:rsidRPr="00053AB3">
                    <w:rPr>
                      <w:b/>
                    </w:rPr>
                    <w:t>Previous Version</w:t>
                  </w:r>
                </w:p>
              </w:tc>
              <w:tc>
                <w:tcPr>
                  <w:tcW w:w="1668" w:type="pct"/>
                  <w:tcBorders>
                    <w:top w:val="single" w:sz="4" w:space="0" w:color="auto"/>
                    <w:left w:val="single" w:sz="4" w:space="0" w:color="auto"/>
                    <w:bottom w:val="single" w:sz="4" w:space="0" w:color="auto"/>
                    <w:right w:val="single" w:sz="4" w:space="0" w:color="auto"/>
                  </w:tcBorders>
                  <w:shd w:val="clear" w:color="auto" w:fill="DBDCDE" w:themeFill="text1" w:themeFillTint="33"/>
                </w:tcPr>
                <w:p w14:paraId="55378EB9" w14:textId="77777777" w:rsidR="006B53BB" w:rsidRPr="00053AB3" w:rsidDel="009030EE" w:rsidRDefault="006B53BB" w:rsidP="006B53BB">
                  <w:pPr>
                    <w:pStyle w:val="CMMBodycopyAB"/>
                    <w:rPr>
                      <w:b/>
                      <w:lang w:val="en-AU"/>
                    </w:rPr>
                  </w:pPr>
                  <w:r w:rsidRPr="00053AB3">
                    <w:rPr>
                      <w:b/>
                      <w:lang w:val="en-AU"/>
                    </w:rPr>
                    <w:t>Comments</w:t>
                  </w:r>
                </w:p>
              </w:tc>
            </w:tr>
            <w:tr w:rsidR="006B53BB" w:rsidRPr="00B77654" w:rsidDel="009030EE" w14:paraId="4D6489A5" w14:textId="77777777" w:rsidTr="009F48D2">
              <w:trPr>
                <w:trHeight w:val="363"/>
              </w:trPr>
              <w:tc>
                <w:tcPr>
                  <w:tcW w:w="1666" w:type="pct"/>
                  <w:tcBorders>
                    <w:top w:val="single" w:sz="4" w:space="0" w:color="auto"/>
                    <w:left w:val="single" w:sz="4" w:space="0" w:color="auto"/>
                    <w:bottom w:val="single" w:sz="4" w:space="0" w:color="auto"/>
                    <w:right w:val="single" w:sz="4" w:space="0" w:color="auto"/>
                  </w:tcBorders>
                </w:tcPr>
                <w:p w14:paraId="5E90D1D4" w14:textId="26E60343" w:rsidR="006B53BB" w:rsidRPr="00FB2DE0" w:rsidRDefault="00A01ACE" w:rsidP="006B53BB">
                  <w:pPr>
                    <w:pStyle w:val="CMMBodycopyAB"/>
                    <w:rPr>
                      <w:color w:val="555559"/>
                      <w:lang w:val="en-AU"/>
                    </w:rPr>
                  </w:pPr>
                  <w:r w:rsidRPr="00980153">
                    <w:t>VU23610</w:t>
                  </w:r>
                  <w:r w:rsidR="006B53BB" w:rsidRPr="00A05D49">
                    <w:t xml:space="preserve"> Provide In-Home </w:t>
                  </w:r>
                  <w:r w:rsidR="006B53BB">
                    <w:t>Parent C</w:t>
                  </w:r>
                  <w:r w:rsidR="006B53BB" w:rsidRPr="00A05D49">
                    <w:t>oaching using smalltalk strategies</w:t>
                  </w:r>
                </w:p>
              </w:tc>
              <w:tc>
                <w:tcPr>
                  <w:tcW w:w="1666" w:type="pct"/>
                  <w:tcBorders>
                    <w:top w:val="single" w:sz="4" w:space="0" w:color="auto"/>
                    <w:left w:val="single" w:sz="4" w:space="0" w:color="auto"/>
                    <w:bottom w:val="single" w:sz="4" w:space="0" w:color="auto"/>
                    <w:right w:val="single" w:sz="4" w:space="0" w:color="auto"/>
                  </w:tcBorders>
                </w:tcPr>
                <w:p w14:paraId="74CEA6C0" w14:textId="77777777" w:rsidR="006B53BB" w:rsidRPr="00C732A6" w:rsidRDefault="006B53BB" w:rsidP="006B53BB">
                  <w:pPr>
                    <w:pStyle w:val="CMMBodycopyAB"/>
                    <w:rPr>
                      <w:color w:val="555559"/>
                      <w:lang w:val="en-AU"/>
                    </w:rPr>
                  </w:pPr>
                  <w:r w:rsidRPr="00C732A6">
                    <w:t>VU21898 Conduct in home visits</w:t>
                  </w:r>
                </w:p>
              </w:tc>
              <w:tc>
                <w:tcPr>
                  <w:tcW w:w="1668" w:type="pct"/>
                  <w:tcBorders>
                    <w:top w:val="single" w:sz="4" w:space="0" w:color="auto"/>
                    <w:left w:val="single" w:sz="4" w:space="0" w:color="auto"/>
                    <w:bottom w:val="single" w:sz="4" w:space="0" w:color="auto"/>
                    <w:right w:val="single" w:sz="4" w:space="0" w:color="auto"/>
                  </w:tcBorders>
                </w:tcPr>
                <w:p w14:paraId="36E013CE" w14:textId="77777777" w:rsidR="006B53BB" w:rsidRPr="00C732A6" w:rsidDel="009030EE" w:rsidRDefault="006B53BB" w:rsidP="006B53BB">
                  <w:pPr>
                    <w:pStyle w:val="CMMBodycopyAB"/>
                    <w:rPr>
                      <w:color w:val="555559"/>
                      <w:lang w:val="en-AU"/>
                    </w:rPr>
                  </w:pPr>
                  <w:r w:rsidRPr="00C732A6">
                    <w:t>Not equivalent</w:t>
                  </w:r>
                </w:p>
              </w:tc>
            </w:tr>
          </w:tbl>
          <w:p w14:paraId="2501678B" w14:textId="77777777" w:rsidR="006B53BB" w:rsidRPr="003B29D2" w:rsidRDefault="006B53BB" w:rsidP="006B53BB">
            <w:pPr>
              <w:pStyle w:val="BodyText-ARIAL"/>
            </w:pPr>
          </w:p>
        </w:tc>
      </w:tr>
    </w:tbl>
    <w:p w14:paraId="63D6665D" w14:textId="77777777" w:rsidR="009741E0" w:rsidRPr="00C437B1" w:rsidRDefault="009741E0" w:rsidP="009741E0">
      <w:pPr>
        <w:rPr>
          <w:rFonts w:ascii="Arial" w:eastAsia="Times New Roman" w:hAnsi="Arial" w:cs="Arial"/>
          <w:color w:val="555559"/>
          <w:sz w:val="4"/>
          <w:szCs w:val="4"/>
          <w:lang w:val="en-AU" w:eastAsia="x-none"/>
        </w:rPr>
      </w:pPr>
      <w:r>
        <w:rPr>
          <w:sz w:val="18"/>
          <w:szCs w:val="18"/>
        </w:rPr>
        <w:t xml:space="preserve"> </w:t>
      </w:r>
      <w:r>
        <w:rPr>
          <w:sz w:val="18"/>
          <w:szCs w:val="18"/>
        </w:rPr>
        <w:br w:type="page"/>
      </w:r>
    </w:p>
    <w:tbl>
      <w:tblPr>
        <w:tblStyle w:val="TableGrid"/>
        <w:tblW w:w="5000" w:type="pct"/>
        <w:tblInd w:w="-20" w:type="dxa"/>
        <w:tblLayout w:type="fixed"/>
        <w:tblCellMar>
          <w:top w:w="28" w:type="dxa"/>
          <w:bottom w:w="28" w:type="dxa"/>
        </w:tblCellMar>
        <w:tblLook w:val="04A0" w:firstRow="1" w:lastRow="0" w:firstColumn="1" w:lastColumn="0" w:noHBand="0" w:noVBand="1"/>
      </w:tblPr>
      <w:tblGrid>
        <w:gridCol w:w="2395"/>
        <w:gridCol w:w="7804"/>
      </w:tblGrid>
      <w:tr w:rsidR="009741E0" w:rsidRPr="0071490E" w14:paraId="37EBFDAC" w14:textId="77777777" w:rsidTr="009F48D2">
        <w:trPr>
          <w:trHeight w:val="363"/>
        </w:trPr>
        <w:tc>
          <w:tcPr>
            <w:tcW w:w="6307" w:type="dxa"/>
            <w:gridSpan w:val="2"/>
            <w:tcBorders>
              <w:top w:val="single" w:sz="8" w:space="0" w:color="auto"/>
              <w:bottom w:val="nil"/>
              <w:right w:val="nil"/>
            </w:tcBorders>
            <w:shd w:val="clear" w:color="auto" w:fill="103D64" w:themeFill="text2"/>
          </w:tcPr>
          <w:p w14:paraId="3321EF74" w14:textId="77777777" w:rsidR="009741E0" w:rsidRPr="0019065A" w:rsidRDefault="009741E0" w:rsidP="009F48D2">
            <w:pPr>
              <w:pStyle w:val="VRQAIntro"/>
              <w:spacing w:before="60" w:after="60"/>
              <w:rPr>
                <w:b/>
                <w:color w:val="FFFFFF" w:themeColor="background1"/>
              </w:rPr>
            </w:pPr>
            <w:r w:rsidRPr="0019065A">
              <w:rPr>
                <w:b/>
                <w:color w:val="FFFFFF" w:themeColor="background1"/>
              </w:rPr>
              <w:lastRenderedPageBreak/>
              <w:t>Assessment Requirements</w:t>
            </w:r>
          </w:p>
        </w:tc>
      </w:tr>
      <w:tr w:rsidR="009741E0" w:rsidRPr="00E7450B" w14:paraId="7C823FCF" w14:textId="77777777" w:rsidTr="009F48D2">
        <w:trPr>
          <w:trHeight w:val="561"/>
        </w:trPr>
        <w:tc>
          <w:tcPr>
            <w:tcW w:w="1481" w:type="dxa"/>
            <w:tcBorders>
              <w:top w:val="nil"/>
              <w:left w:val="nil"/>
              <w:bottom w:val="dotted" w:sz="4" w:space="0" w:color="888B8D" w:themeColor="accent2"/>
              <w:right w:val="dotted" w:sz="4" w:space="0" w:color="888B8D" w:themeColor="accent2"/>
            </w:tcBorders>
          </w:tcPr>
          <w:p w14:paraId="736F82BA" w14:textId="186A99E4" w:rsidR="009741E0" w:rsidRPr="00807C6F" w:rsidRDefault="008F5799" w:rsidP="009F48D2">
            <w:pPr>
              <w:pStyle w:val="CMMBodycopyAB"/>
              <w:rPr>
                <w:b/>
                <w:iCs/>
                <w:szCs w:val="22"/>
              </w:rPr>
            </w:pPr>
            <w:r w:rsidRPr="00807C6F">
              <w:rPr>
                <w:b/>
                <w:iCs/>
                <w:szCs w:val="22"/>
              </w:rPr>
              <w:t>Title</w:t>
            </w:r>
          </w:p>
        </w:tc>
        <w:tc>
          <w:tcPr>
            <w:tcW w:w="4826" w:type="dxa"/>
            <w:tcBorders>
              <w:top w:val="nil"/>
              <w:left w:val="dotted" w:sz="4" w:space="0" w:color="888B8D" w:themeColor="accent2"/>
              <w:bottom w:val="dotted" w:sz="4" w:space="0" w:color="888B8D" w:themeColor="accent2"/>
              <w:right w:val="nil"/>
            </w:tcBorders>
          </w:tcPr>
          <w:p w14:paraId="17F71235" w14:textId="292B3403" w:rsidR="009741E0" w:rsidRPr="003B29D2" w:rsidRDefault="009741E0" w:rsidP="008F5799">
            <w:pPr>
              <w:pStyle w:val="CMMBodycopyAB"/>
            </w:pPr>
            <w:r w:rsidRPr="003B29D2">
              <w:t xml:space="preserve">Assessment Requirements for </w:t>
            </w:r>
            <w:r w:rsidR="00A01ACE" w:rsidRPr="00980153">
              <w:rPr>
                <w:b/>
                <w:i/>
              </w:rPr>
              <w:t>VU23610</w:t>
            </w:r>
            <w:r w:rsidRPr="008F5799">
              <w:rPr>
                <w:b/>
                <w:i/>
              </w:rPr>
              <w:t xml:space="preserve"> Provide In-Home Parent Coaching using smalltalk strategies</w:t>
            </w:r>
          </w:p>
        </w:tc>
      </w:tr>
      <w:tr w:rsidR="009741E0" w:rsidRPr="00E7450B" w14:paraId="7EE4E081" w14:textId="77777777" w:rsidTr="009F48D2">
        <w:trPr>
          <w:trHeight w:val="561"/>
        </w:trPr>
        <w:tc>
          <w:tcPr>
            <w:tcW w:w="1481" w:type="dxa"/>
            <w:tcBorders>
              <w:top w:val="dotted" w:sz="4" w:space="0" w:color="888B8D" w:themeColor="accent2"/>
              <w:left w:val="nil"/>
              <w:bottom w:val="dotted" w:sz="4" w:space="0" w:color="888B8D" w:themeColor="accent2"/>
              <w:right w:val="dotted" w:sz="4" w:space="0" w:color="888B8D" w:themeColor="accent2"/>
            </w:tcBorders>
          </w:tcPr>
          <w:p w14:paraId="2BD6F01F" w14:textId="75304F36" w:rsidR="009741E0" w:rsidRPr="00807C6F" w:rsidRDefault="008F5799" w:rsidP="009F48D2">
            <w:pPr>
              <w:pStyle w:val="CMMBodycopyAB"/>
              <w:rPr>
                <w:b/>
                <w:iCs/>
                <w:szCs w:val="22"/>
              </w:rPr>
            </w:pPr>
            <w:r w:rsidRPr="00807C6F">
              <w:rPr>
                <w:b/>
                <w:iCs/>
                <w:szCs w:val="22"/>
              </w:rPr>
              <w:t>Performance Evidence</w:t>
            </w:r>
          </w:p>
        </w:tc>
        <w:tc>
          <w:tcPr>
            <w:tcW w:w="4826" w:type="dxa"/>
            <w:tcBorders>
              <w:top w:val="dotted" w:sz="4" w:space="0" w:color="888B8D" w:themeColor="accent2"/>
              <w:left w:val="dotted" w:sz="4" w:space="0" w:color="888B8D" w:themeColor="accent2"/>
              <w:bottom w:val="dotted" w:sz="4" w:space="0" w:color="888B8D" w:themeColor="accent2"/>
              <w:right w:val="nil"/>
            </w:tcBorders>
          </w:tcPr>
          <w:p w14:paraId="6FC69BEB" w14:textId="77777777" w:rsidR="009741E0" w:rsidRDefault="009741E0" w:rsidP="008F5799">
            <w:pPr>
              <w:pStyle w:val="CMMBodycopyAB"/>
              <w:rPr>
                <w:b/>
              </w:rPr>
            </w:pPr>
            <w:r w:rsidRPr="00B1086A">
              <w:t>The candidate must demonstrate the ability to complete tasks outlined in the elements and performance criteria of this unit in the context of the job role, including evidence of the ability to:</w:t>
            </w:r>
          </w:p>
          <w:p w14:paraId="31586B3A" w14:textId="338044AE" w:rsidR="009741E0" w:rsidRDefault="009741E0" w:rsidP="006E2551">
            <w:pPr>
              <w:pStyle w:val="bullet"/>
              <w:numPr>
                <w:ilvl w:val="0"/>
                <w:numId w:val="20"/>
              </w:numPr>
              <w:ind w:left="720"/>
            </w:pPr>
            <w:r w:rsidRPr="007E5AC4">
              <w:rPr>
                <w:bCs/>
                <w:szCs w:val="18"/>
              </w:rPr>
              <w:t>plan</w:t>
            </w:r>
            <w:r w:rsidR="00053AB3">
              <w:t xml:space="preserve"> </w:t>
            </w:r>
            <w:r w:rsidRPr="00BD42DF">
              <w:t>and review</w:t>
            </w:r>
            <w:r>
              <w:t xml:space="preserve"> </w:t>
            </w:r>
            <w:r w:rsidRPr="00EE304A">
              <w:t xml:space="preserve">at least </w:t>
            </w:r>
            <w:r w:rsidR="00841B22">
              <w:t>o</w:t>
            </w:r>
            <w:r>
              <w:t>ne (1) I</w:t>
            </w:r>
            <w:r w:rsidRPr="00BD42DF">
              <w:t>n</w:t>
            </w:r>
            <w:r>
              <w:t>-H</w:t>
            </w:r>
            <w:r w:rsidRPr="00BD42DF">
              <w:t xml:space="preserve">ome </w:t>
            </w:r>
            <w:r>
              <w:t xml:space="preserve">Parent Coaching </w:t>
            </w:r>
            <w:r w:rsidRPr="00BD42DF">
              <w:t xml:space="preserve">visit associated with </w:t>
            </w:r>
            <w:r>
              <w:t>S</w:t>
            </w:r>
            <w:r w:rsidRPr="00BD42DF">
              <w:t xml:space="preserve">upported </w:t>
            </w:r>
            <w:r>
              <w:t>P</w:t>
            </w:r>
            <w:r w:rsidRPr="00BD42DF">
              <w:t>laygroup programs</w:t>
            </w:r>
          </w:p>
          <w:p w14:paraId="7BFE82F0" w14:textId="19AF8AE9" w:rsidR="009741E0" w:rsidRPr="007E5AC4" w:rsidRDefault="009741E0" w:rsidP="006E2551">
            <w:pPr>
              <w:pStyle w:val="bullet"/>
              <w:numPr>
                <w:ilvl w:val="0"/>
                <w:numId w:val="20"/>
              </w:numPr>
              <w:ind w:left="720"/>
              <w:rPr>
                <w:bCs/>
                <w:szCs w:val="18"/>
              </w:rPr>
            </w:pPr>
            <w:r w:rsidRPr="00BD42DF">
              <w:rPr>
                <w:bCs/>
                <w:szCs w:val="18"/>
              </w:rPr>
              <w:t>Provid</w:t>
            </w:r>
            <w:r w:rsidRPr="00E53279">
              <w:rPr>
                <w:bCs/>
                <w:szCs w:val="18"/>
              </w:rPr>
              <w:t xml:space="preserve">e individual parent coaching in the home using </w:t>
            </w:r>
            <w:r w:rsidRPr="00E53279">
              <w:rPr>
                <w:bCs/>
                <w:i/>
                <w:szCs w:val="18"/>
              </w:rPr>
              <w:t>smalltalk</w:t>
            </w:r>
            <w:r w:rsidRPr="00E53279">
              <w:rPr>
                <w:bCs/>
                <w:szCs w:val="18"/>
              </w:rPr>
              <w:t xml:space="preserve"> strategies for </w:t>
            </w:r>
            <w:r w:rsidRPr="00E53279">
              <w:t xml:space="preserve">at least </w:t>
            </w:r>
            <w:r w:rsidR="00841B22">
              <w:t>o</w:t>
            </w:r>
            <w:r w:rsidRPr="00E53279">
              <w:t xml:space="preserve">ne (1) </w:t>
            </w:r>
            <w:r>
              <w:t>parent</w:t>
            </w:r>
          </w:p>
          <w:p w14:paraId="6DF22E3E" w14:textId="4B28A023" w:rsidR="009741E0" w:rsidRPr="007E5AC4" w:rsidRDefault="009741E0" w:rsidP="006E2551">
            <w:pPr>
              <w:pStyle w:val="bullet"/>
              <w:numPr>
                <w:ilvl w:val="0"/>
                <w:numId w:val="20"/>
              </w:numPr>
              <w:ind w:left="720"/>
              <w:rPr>
                <w:bCs/>
                <w:szCs w:val="18"/>
                <w:lang w:eastAsia="x-none"/>
              </w:rPr>
            </w:pPr>
            <w:r w:rsidRPr="007E5AC4">
              <w:rPr>
                <w:bCs/>
                <w:szCs w:val="18"/>
              </w:rPr>
              <w:t>reflect</w:t>
            </w:r>
            <w:r w:rsidRPr="00BD42DF">
              <w:t xml:space="preserve"> on feedback from parents to inform future adjustments to the conduct of </w:t>
            </w:r>
            <w:r>
              <w:t>In-H</w:t>
            </w:r>
            <w:r w:rsidRPr="00BD42DF">
              <w:t>ome</w:t>
            </w:r>
            <w:r>
              <w:t xml:space="preserve"> Parent Coaching</w:t>
            </w:r>
            <w:r w:rsidRPr="00BD42DF">
              <w:t xml:space="preserve"> visits</w:t>
            </w:r>
            <w:r w:rsidRPr="00BD42DF">
              <w:rPr>
                <w:bCs/>
                <w:szCs w:val="18"/>
                <w:lang w:eastAsia="x-none"/>
              </w:rPr>
              <w:t xml:space="preserve"> </w:t>
            </w:r>
            <w:r>
              <w:t>and/or coaching methods</w:t>
            </w:r>
          </w:p>
        </w:tc>
      </w:tr>
      <w:tr w:rsidR="009741E0" w:rsidRPr="00E7450B" w14:paraId="0E4B92ED" w14:textId="77777777" w:rsidTr="009F48D2">
        <w:trPr>
          <w:trHeight w:val="823"/>
        </w:trPr>
        <w:tc>
          <w:tcPr>
            <w:tcW w:w="1481" w:type="dxa"/>
            <w:tcBorders>
              <w:top w:val="dotted" w:sz="4" w:space="0" w:color="888B8D" w:themeColor="accent2"/>
              <w:left w:val="nil"/>
              <w:bottom w:val="dotted" w:sz="4" w:space="0" w:color="888B8D" w:themeColor="accent2"/>
              <w:right w:val="dotted" w:sz="4" w:space="0" w:color="888B8D" w:themeColor="accent2"/>
            </w:tcBorders>
          </w:tcPr>
          <w:p w14:paraId="2D85A8EE" w14:textId="4BD0A72C" w:rsidR="009741E0" w:rsidRPr="00807C6F" w:rsidRDefault="008F5799" w:rsidP="009F48D2">
            <w:pPr>
              <w:pStyle w:val="CMMBodycopyAB"/>
              <w:rPr>
                <w:b/>
                <w:iCs/>
                <w:szCs w:val="22"/>
              </w:rPr>
            </w:pPr>
            <w:r w:rsidRPr="00807C6F">
              <w:rPr>
                <w:b/>
                <w:iCs/>
                <w:szCs w:val="22"/>
              </w:rPr>
              <w:t>Knowledge Evidence</w:t>
            </w:r>
          </w:p>
        </w:tc>
        <w:tc>
          <w:tcPr>
            <w:tcW w:w="4826"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7BAE73DF" w14:textId="77777777" w:rsidR="009741E0" w:rsidRDefault="009741E0" w:rsidP="008F5799">
            <w:pPr>
              <w:pStyle w:val="CMMBodycopyAB"/>
              <w:rPr>
                <w:b/>
              </w:rPr>
            </w:pPr>
            <w:r w:rsidRPr="00B1086A">
              <w:t xml:space="preserve">The candidate must be able to demonstrate knowledge to complete the tasks outlined in the </w:t>
            </w:r>
            <w:r w:rsidRPr="00460C2F">
              <w:t>elements</w:t>
            </w:r>
            <w:r w:rsidRPr="00B1086A">
              <w:t xml:space="preserve"> and performance criteria of this unit</w:t>
            </w:r>
            <w:r>
              <w:t>.</w:t>
            </w:r>
          </w:p>
          <w:p w14:paraId="6EA021CD" w14:textId="77777777" w:rsidR="009741E0" w:rsidRPr="00B1086A" w:rsidRDefault="009741E0" w:rsidP="008F5799">
            <w:pPr>
              <w:pStyle w:val="CMMBodycopyAB"/>
              <w:rPr>
                <w:b/>
              </w:rPr>
            </w:pPr>
            <w:r>
              <w:t xml:space="preserve">This </w:t>
            </w:r>
            <w:r w:rsidRPr="00B1086A">
              <w:t>includ</w:t>
            </w:r>
            <w:r>
              <w:t>es</w:t>
            </w:r>
            <w:r w:rsidRPr="00B1086A">
              <w:t xml:space="preserve"> knowledge of:</w:t>
            </w:r>
          </w:p>
          <w:p w14:paraId="103DB5FA" w14:textId="3F719A43" w:rsidR="009741E0" w:rsidRPr="00E53279" w:rsidRDefault="009741E0" w:rsidP="008F5799">
            <w:pPr>
              <w:pStyle w:val="bullet"/>
              <w:rPr>
                <w:b/>
              </w:rPr>
            </w:pPr>
            <w:r w:rsidRPr="00E53279">
              <w:t xml:space="preserve">objectives and parameters of </w:t>
            </w:r>
            <w:bookmarkStart w:id="120" w:name="_Hlk145339869"/>
            <w:r w:rsidRPr="00E53279">
              <w:t>In-Home Parent Coaching</w:t>
            </w:r>
            <w:bookmarkEnd w:id="120"/>
            <w:r w:rsidRPr="00E53279">
              <w:t xml:space="preserve"> visits</w:t>
            </w:r>
          </w:p>
          <w:p w14:paraId="2A7AFF14" w14:textId="77777777" w:rsidR="009741E0" w:rsidRPr="00E53279" w:rsidRDefault="009741E0" w:rsidP="008F5799">
            <w:pPr>
              <w:pStyle w:val="bullet"/>
              <w:rPr>
                <w:b/>
              </w:rPr>
            </w:pPr>
            <w:r w:rsidRPr="00E53279">
              <w:t>scope of own responsibilities when in a family home</w:t>
            </w:r>
          </w:p>
          <w:p w14:paraId="4B987224" w14:textId="77777777" w:rsidR="009741E0" w:rsidRPr="00E53279" w:rsidRDefault="009741E0" w:rsidP="008F5799">
            <w:pPr>
              <w:pStyle w:val="bullet"/>
              <w:rPr>
                <w:b/>
              </w:rPr>
            </w:pPr>
            <w:r w:rsidRPr="00E53279">
              <w:t>principles of respectful relationships</w:t>
            </w:r>
          </w:p>
          <w:p w14:paraId="325F9AAF" w14:textId="77777777" w:rsidR="009741E0" w:rsidRPr="00E53279" w:rsidRDefault="009741E0" w:rsidP="008F5799">
            <w:pPr>
              <w:pStyle w:val="bullet"/>
              <w:rPr>
                <w:b/>
              </w:rPr>
            </w:pPr>
            <w:r w:rsidRPr="00E53279">
              <w:t>documentation requirements of the Supported Playgroup program</w:t>
            </w:r>
          </w:p>
          <w:p w14:paraId="18BDE99E" w14:textId="4BBFEB82" w:rsidR="009741E0" w:rsidRPr="00E53279" w:rsidRDefault="009741E0" w:rsidP="008F5799">
            <w:pPr>
              <w:pStyle w:val="bullet"/>
            </w:pPr>
            <w:bookmarkStart w:id="121" w:name="_Hlk145340971"/>
            <w:r w:rsidRPr="00E53279">
              <w:t xml:space="preserve">organisational policies and procedures for the conduct of In-Home Parent Coaching visits, including those that relate to worker safety </w:t>
            </w:r>
          </w:p>
          <w:bookmarkEnd w:id="121"/>
          <w:p w14:paraId="48B81529" w14:textId="76E37C7B" w:rsidR="009741E0" w:rsidRPr="00E53279" w:rsidRDefault="009741E0" w:rsidP="008F5799">
            <w:pPr>
              <w:pStyle w:val="bullet"/>
            </w:pPr>
            <w:r w:rsidRPr="00320EB9">
              <w:t>eligibility criteria for</w:t>
            </w:r>
            <w:r w:rsidRPr="00320EB9">
              <w:rPr>
                <w:rFonts w:asciiTheme="minorHAnsi" w:hAnsiTheme="minorHAnsi" w:cstheme="minorBidi"/>
                <w:bCs/>
                <w:sz w:val="24"/>
                <w:szCs w:val="24"/>
                <w:lang w:val="en-US"/>
              </w:rPr>
              <w:t xml:space="preserve"> acce</w:t>
            </w:r>
            <w:r w:rsidRPr="00E53279">
              <w:rPr>
                <w:rFonts w:asciiTheme="minorHAnsi" w:hAnsiTheme="minorHAnsi" w:cstheme="minorBidi"/>
                <w:bCs/>
                <w:sz w:val="24"/>
                <w:szCs w:val="24"/>
                <w:lang w:val="en-US"/>
              </w:rPr>
              <w:t xml:space="preserve">ssing In-Home </w:t>
            </w:r>
            <w:r w:rsidRPr="00E53279">
              <w:t>Parent Coaching</w:t>
            </w:r>
          </w:p>
          <w:p w14:paraId="591099AA" w14:textId="77777777" w:rsidR="009741E0" w:rsidRPr="00E53279" w:rsidRDefault="009741E0" w:rsidP="008F5799">
            <w:pPr>
              <w:pStyle w:val="bullet"/>
            </w:pPr>
            <w:r w:rsidRPr="00E53279">
              <w:t>communication techniques and their application in a one-on-one coaching context</w:t>
            </w:r>
          </w:p>
          <w:p w14:paraId="6CE3EB71" w14:textId="7A865609" w:rsidR="009741E0" w:rsidRPr="00320EB9" w:rsidRDefault="009741E0" w:rsidP="008F5799">
            <w:pPr>
              <w:pStyle w:val="bullet"/>
            </w:pPr>
            <w:r w:rsidRPr="00E53279">
              <w:t>the factors involved in planning, conducting and reviewing In-Hom</w:t>
            </w:r>
            <w:r w:rsidRPr="00320EB9">
              <w:t>e Parent Coaching visits associated with Supported Playgroup programs</w:t>
            </w:r>
          </w:p>
          <w:p w14:paraId="7ECC4256" w14:textId="77777777" w:rsidR="009741E0" w:rsidRPr="00320EB9" w:rsidRDefault="009741E0" w:rsidP="008F5799">
            <w:pPr>
              <w:pStyle w:val="bullet"/>
            </w:pPr>
            <w:r w:rsidRPr="00320EB9">
              <w:t xml:space="preserve">role of </w:t>
            </w:r>
            <w:r w:rsidRPr="00320EB9">
              <w:rPr>
                <w:i/>
              </w:rPr>
              <w:t>Smalltalk</w:t>
            </w:r>
            <w:r w:rsidRPr="00320EB9">
              <w:t xml:space="preserve"> as a parenting intervention within Victorian Supported Playgroups program</w:t>
            </w:r>
          </w:p>
          <w:p w14:paraId="7D19D9D8" w14:textId="77777777" w:rsidR="009741E0" w:rsidRPr="00320EB9" w:rsidRDefault="009741E0" w:rsidP="008F5799">
            <w:pPr>
              <w:pStyle w:val="bullet"/>
            </w:pPr>
            <w:r w:rsidRPr="00320EB9">
              <w:t xml:space="preserve">the five domains, or elements, which comprise </w:t>
            </w:r>
            <w:r w:rsidRPr="00320EB9">
              <w:rPr>
                <w:i/>
              </w:rPr>
              <w:t>smalltalk</w:t>
            </w:r>
            <w:r w:rsidRPr="00320EB9">
              <w:t xml:space="preserve"> and how these are addressed by facilitators within the structure and activities of the Supported Playgroup program:</w:t>
            </w:r>
          </w:p>
          <w:p w14:paraId="63C7365E" w14:textId="77777777" w:rsidR="009741E0" w:rsidRPr="00320EB9" w:rsidRDefault="009741E0" w:rsidP="006D2693">
            <w:pPr>
              <w:pStyle w:val="bullet"/>
              <w:numPr>
                <w:ilvl w:val="1"/>
                <w:numId w:val="27"/>
              </w:numPr>
              <w:ind w:left="1485"/>
            </w:pPr>
            <w:r w:rsidRPr="00320EB9">
              <w:t>quality everyday interactions</w:t>
            </w:r>
          </w:p>
          <w:p w14:paraId="6C7D9A93" w14:textId="77777777" w:rsidR="009741E0" w:rsidRPr="00320EB9" w:rsidRDefault="009741E0" w:rsidP="006D2693">
            <w:pPr>
              <w:pStyle w:val="bullet"/>
              <w:numPr>
                <w:ilvl w:val="1"/>
                <w:numId w:val="27"/>
              </w:numPr>
              <w:ind w:left="1485"/>
            </w:pPr>
            <w:r w:rsidRPr="00320EB9">
              <w:t>stimulating environment</w:t>
            </w:r>
          </w:p>
          <w:p w14:paraId="299FDEDB" w14:textId="77777777" w:rsidR="009741E0" w:rsidRPr="00320EB9" w:rsidRDefault="009741E0" w:rsidP="006D2693">
            <w:pPr>
              <w:pStyle w:val="bullet"/>
              <w:numPr>
                <w:ilvl w:val="1"/>
                <w:numId w:val="27"/>
              </w:numPr>
              <w:ind w:left="1485"/>
            </w:pPr>
            <w:r w:rsidRPr="00320EB9">
              <w:t>parent self-care</w:t>
            </w:r>
          </w:p>
          <w:p w14:paraId="75354F4C" w14:textId="77777777" w:rsidR="009741E0" w:rsidRPr="00320EB9" w:rsidRDefault="009741E0" w:rsidP="006D2693">
            <w:pPr>
              <w:pStyle w:val="bullet"/>
              <w:numPr>
                <w:ilvl w:val="1"/>
                <w:numId w:val="27"/>
              </w:numPr>
              <w:ind w:left="1485"/>
            </w:pPr>
            <w:r w:rsidRPr="00320EB9">
              <w:t>parenting confidence</w:t>
            </w:r>
          </w:p>
          <w:p w14:paraId="19300B5A" w14:textId="77777777" w:rsidR="009741E0" w:rsidRPr="00320EB9" w:rsidRDefault="009741E0" w:rsidP="006D2693">
            <w:pPr>
              <w:pStyle w:val="bullet"/>
              <w:numPr>
                <w:ilvl w:val="1"/>
                <w:numId w:val="27"/>
              </w:numPr>
              <w:ind w:left="1485"/>
            </w:pPr>
            <w:r w:rsidRPr="00320EB9">
              <w:t>community and service connections</w:t>
            </w:r>
          </w:p>
          <w:p w14:paraId="63302F2B" w14:textId="77777777" w:rsidR="009741E0" w:rsidRPr="00320EB9" w:rsidRDefault="009741E0" w:rsidP="006D2693">
            <w:pPr>
              <w:pStyle w:val="bullet"/>
              <w:numPr>
                <w:ilvl w:val="0"/>
                <w:numId w:val="26"/>
              </w:numPr>
            </w:pPr>
            <w:r w:rsidRPr="00320EB9">
              <w:t xml:space="preserve">the role and importance of play in: </w:t>
            </w:r>
          </w:p>
          <w:p w14:paraId="4A8E7CA8" w14:textId="77777777" w:rsidR="009741E0" w:rsidRPr="00320EB9" w:rsidRDefault="009741E0" w:rsidP="006D2693">
            <w:pPr>
              <w:pStyle w:val="bullet"/>
              <w:numPr>
                <w:ilvl w:val="1"/>
                <w:numId w:val="27"/>
              </w:numPr>
              <w:ind w:left="1485"/>
            </w:pPr>
            <w:r w:rsidRPr="00320EB9">
              <w:t>children’s learning and development</w:t>
            </w:r>
          </w:p>
          <w:p w14:paraId="5751126B" w14:textId="77777777" w:rsidR="009741E0" w:rsidRPr="00320EB9" w:rsidRDefault="009741E0" w:rsidP="006D2693">
            <w:pPr>
              <w:pStyle w:val="bullet"/>
              <w:numPr>
                <w:ilvl w:val="1"/>
                <w:numId w:val="27"/>
              </w:numPr>
              <w:ind w:left="1485"/>
            </w:pPr>
            <w:r w:rsidRPr="00320EB9">
              <w:lastRenderedPageBreak/>
              <w:t>the design of appropriate activities to facilitate children’s learning and development</w:t>
            </w:r>
          </w:p>
          <w:p w14:paraId="5C3C8775" w14:textId="77777777" w:rsidR="009741E0" w:rsidRPr="00320EB9" w:rsidRDefault="009741E0" w:rsidP="006D2693">
            <w:pPr>
              <w:pStyle w:val="bullet"/>
              <w:numPr>
                <w:ilvl w:val="1"/>
                <w:numId w:val="27"/>
              </w:numPr>
              <w:ind w:left="1485"/>
            </w:pPr>
            <w:r w:rsidRPr="00320EB9">
              <w:t>parent-child interaction</w:t>
            </w:r>
          </w:p>
          <w:p w14:paraId="1925859F" w14:textId="77777777" w:rsidR="009741E0" w:rsidRPr="00320EB9" w:rsidRDefault="009741E0" w:rsidP="006D2693">
            <w:pPr>
              <w:pStyle w:val="bullet"/>
              <w:numPr>
                <w:ilvl w:val="0"/>
                <w:numId w:val="26"/>
              </w:numPr>
            </w:pPr>
            <w:r w:rsidRPr="00320EB9">
              <w:t>the role parents play in the learning, development and wellbeing of their children</w:t>
            </w:r>
          </w:p>
          <w:p w14:paraId="4F83F0BD" w14:textId="77777777" w:rsidR="009741E0" w:rsidRPr="00320EB9" w:rsidRDefault="009741E0" w:rsidP="006D2693">
            <w:pPr>
              <w:pStyle w:val="ListParagraph"/>
              <w:numPr>
                <w:ilvl w:val="0"/>
                <w:numId w:val="26"/>
              </w:numPr>
              <w:rPr>
                <w:rFonts w:ascii="Arial" w:eastAsia="Times New Roman" w:hAnsi="Arial" w:cs="Arial"/>
                <w:sz w:val="22"/>
                <w:szCs w:val="22"/>
                <w:lang w:val="en-AU" w:eastAsia="en-AU"/>
              </w:rPr>
            </w:pPr>
            <w:r w:rsidRPr="00320EB9">
              <w:rPr>
                <w:rFonts w:ascii="Arial" w:eastAsia="Times New Roman" w:hAnsi="Arial" w:cs="Arial"/>
                <w:sz w:val="22"/>
                <w:szCs w:val="22"/>
                <w:lang w:val="en-AU" w:eastAsia="en-AU"/>
              </w:rPr>
              <w:t xml:space="preserve">the importance of the early home learning environment </w:t>
            </w:r>
          </w:p>
          <w:p w14:paraId="13B7638C" w14:textId="77777777" w:rsidR="009741E0" w:rsidRPr="00320EB9" w:rsidRDefault="009741E0" w:rsidP="006D2693">
            <w:pPr>
              <w:pStyle w:val="bullet"/>
              <w:keepNext/>
              <w:numPr>
                <w:ilvl w:val="0"/>
                <w:numId w:val="26"/>
              </w:numPr>
            </w:pPr>
            <w:r w:rsidRPr="00320EB9">
              <w:t>legal and ethical considerations relevant to the responsibilities of the job-role, including:</w:t>
            </w:r>
          </w:p>
          <w:p w14:paraId="7D72A003" w14:textId="77777777" w:rsidR="009741E0" w:rsidRPr="00320EB9" w:rsidRDefault="009741E0" w:rsidP="006D2693">
            <w:pPr>
              <w:pStyle w:val="bullet"/>
              <w:numPr>
                <w:ilvl w:val="1"/>
                <w:numId w:val="27"/>
              </w:numPr>
              <w:ind w:left="1485"/>
            </w:pPr>
            <w:r w:rsidRPr="00320EB9">
              <w:t>duty of care</w:t>
            </w:r>
          </w:p>
          <w:p w14:paraId="31718F19" w14:textId="77777777" w:rsidR="009741E0" w:rsidRPr="00320EB9" w:rsidRDefault="009741E0" w:rsidP="006D2693">
            <w:pPr>
              <w:pStyle w:val="bullet"/>
              <w:numPr>
                <w:ilvl w:val="1"/>
                <w:numId w:val="27"/>
              </w:numPr>
              <w:ind w:left="1485"/>
            </w:pPr>
            <w:r w:rsidRPr="00320EB9">
              <w:t>Child Safe Standards</w:t>
            </w:r>
          </w:p>
          <w:p w14:paraId="6C8B7D3C" w14:textId="77777777" w:rsidR="009741E0" w:rsidRPr="00320EB9" w:rsidRDefault="009741E0" w:rsidP="006D2693">
            <w:pPr>
              <w:pStyle w:val="bullet"/>
              <w:numPr>
                <w:ilvl w:val="1"/>
                <w:numId w:val="27"/>
              </w:numPr>
              <w:ind w:left="1485"/>
            </w:pPr>
            <w:r w:rsidRPr="00320EB9">
              <w:t>mandatory reporting</w:t>
            </w:r>
          </w:p>
          <w:p w14:paraId="3E5047C1" w14:textId="77777777" w:rsidR="009741E0" w:rsidRPr="00320EB9" w:rsidRDefault="009741E0" w:rsidP="006D2693">
            <w:pPr>
              <w:pStyle w:val="bullet"/>
              <w:numPr>
                <w:ilvl w:val="1"/>
                <w:numId w:val="27"/>
              </w:numPr>
              <w:ind w:left="1485"/>
            </w:pPr>
            <w:r w:rsidRPr="00320EB9">
              <w:t>privacy, confidentiality and disclosure</w:t>
            </w:r>
          </w:p>
          <w:p w14:paraId="28DD92C1" w14:textId="77777777" w:rsidR="009741E0" w:rsidRPr="00320EB9" w:rsidRDefault="009741E0" w:rsidP="006D2693">
            <w:pPr>
              <w:pStyle w:val="bullet"/>
              <w:numPr>
                <w:ilvl w:val="1"/>
                <w:numId w:val="27"/>
              </w:numPr>
              <w:ind w:left="1485"/>
            </w:pPr>
            <w:r w:rsidRPr="00320EB9">
              <w:t>work health and safety</w:t>
            </w:r>
          </w:p>
          <w:p w14:paraId="5753AF35" w14:textId="77777777" w:rsidR="009741E0" w:rsidRPr="00320EB9" w:rsidRDefault="009741E0" w:rsidP="006D2693">
            <w:pPr>
              <w:pStyle w:val="bullet"/>
              <w:numPr>
                <w:ilvl w:val="0"/>
                <w:numId w:val="26"/>
              </w:numPr>
            </w:pPr>
            <w:r w:rsidRPr="00320EB9">
              <w:t>documentation and record-keeping requirements of the program</w:t>
            </w:r>
          </w:p>
          <w:p w14:paraId="40756DD4" w14:textId="77777777" w:rsidR="009741E0" w:rsidRPr="00EF3A26" w:rsidRDefault="009741E0" w:rsidP="006D2693">
            <w:pPr>
              <w:pStyle w:val="AccredTemplate"/>
              <w:numPr>
                <w:ilvl w:val="0"/>
                <w:numId w:val="26"/>
              </w:numPr>
              <w:rPr>
                <w:rFonts w:eastAsia="Times New Roman"/>
                <w:i w:val="0"/>
                <w:iCs w:val="0"/>
                <w:color w:val="auto"/>
                <w:sz w:val="22"/>
                <w:szCs w:val="22"/>
                <w:lang w:val="en-AU" w:eastAsia="en-AU"/>
              </w:rPr>
            </w:pPr>
            <w:r w:rsidRPr="00320EB9">
              <w:rPr>
                <w:rFonts w:eastAsia="Times New Roman"/>
                <w:i w:val="0"/>
                <w:iCs w:val="0"/>
                <w:color w:val="auto"/>
                <w:sz w:val="22"/>
                <w:szCs w:val="22"/>
                <w:lang w:val="en-AU" w:eastAsia="en-AU"/>
              </w:rPr>
              <w:t>sour</w:t>
            </w:r>
            <w:r w:rsidRPr="00EF3A26">
              <w:rPr>
                <w:rFonts w:eastAsia="Times New Roman"/>
                <w:i w:val="0"/>
                <w:iCs w:val="0"/>
                <w:color w:val="auto"/>
                <w:sz w:val="22"/>
                <w:szCs w:val="22"/>
                <w:lang w:val="en-AU" w:eastAsia="en-AU"/>
              </w:rPr>
              <w:t>ce of resources for parents to support child development</w:t>
            </w:r>
          </w:p>
          <w:p w14:paraId="7403353B" w14:textId="77777777" w:rsidR="009741E0" w:rsidRPr="00EF3A26" w:rsidRDefault="009741E0" w:rsidP="006D2693">
            <w:pPr>
              <w:pStyle w:val="AccredTemplate"/>
              <w:numPr>
                <w:ilvl w:val="0"/>
                <w:numId w:val="26"/>
              </w:numPr>
              <w:rPr>
                <w:i w:val="0"/>
                <w:iCs w:val="0"/>
                <w:color w:val="auto"/>
                <w:sz w:val="22"/>
                <w:szCs w:val="22"/>
              </w:rPr>
            </w:pPr>
            <w:r w:rsidRPr="00EF3A26">
              <w:rPr>
                <w:i w:val="0"/>
                <w:iCs w:val="0"/>
                <w:color w:val="auto"/>
                <w:sz w:val="22"/>
                <w:szCs w:val="22"/>
              </w:rPr>
              <w:t>how to facilitate based upon age and stage of development</w:t>
            </w:r>
          </w:p>
          <w:p w14:paraId="3A1E02C2" w14:textId="77777777" w:rsidR="009741E0" w:rsidRPr="00EF3A26" w:rsidRDefault="009741E0" w:rsidP="006D2693">
            <w:pPr>
              <w:pStyle w:val="AccredTemplate"/>
              <w:numPr>
                <w:ilvl w:val="0"/>
                <w:numId w:val="26"/>
              </w:numPr>
              <w:rPr>
                <w:i w:val="0"/>
                <w:iCs w:val="0"/>
                <w:color w:val="auto"/>
                <w:sz w:val="22"/>
                <w:szCs w:val="22"/>
              </w:rPr>
            </w:pPr>
            <w:r w:rsidRPr="00EF3A26">
              <w:rPr>
                <w:i w:val="0"/>
                <w:iCs w:val="0"/>
                <w:color w:val="auto"/>
                <w:sz w:val="22"/>
                <w:szCs w:val="22"/>
              </w:rPr>
              <w:t>child development theory:</w:t>
            </w:r>
          </w:p>
          <w:p w14:paraId="2C5C9CBA" w14:textId="77777777" w:rsidR="009741E0" w:rsidRPr="006D2693" w:rsidRDefault="009741E0" w:rsidP="006D2693">
            <w:pPr>
              <w:pStyle w:val="bullet"/>
              <w:numPr>
                <w:ilvl w:val="1"/>
                <w:numId w:val="27"/>
              </w:numPr>
              <w:ind w:left="1485"/>
            </w:pPr>
            <w:r w:rsidRPr="00EF3A26">
              <w:t>early brain</w:t>
            </w:r>
            <w:r w:rsidRPr="00320EB9">
              <w:t xml:space="preserve"> development and importance for future educational success</w:t>
            </w:r>
          </w:p>
          <w:p w14:paraId="77F553A6" w14:textId="77777777" w:rsidR="009741E0" w:rsidRPr="00320EB9" w:rsidRDefault="009741E0" w:rsidP="006D2693">
            <w:pPr>
              <w:pStyle w:val="bullet"/>
              <w:numPr>
                <w:ilvl w:val="1"/>
                <w:numId w:val="27"/>
              </w:numPr>
              <w:ind w:left="1485"/>
              <w:rPr>
                <w:i/>
                <w:iCs/>
              </w:rPr>
            </w:pPr>
            <w:r w:rsidRPr="00320EB9">
              <w:t>major developmental milestones from birth to 6 years:</w:t>
            </w:r>
          </w:p>
          <w:p w14:paraId="1996FD78" w14:textId="77777777" w:rsidR="009741E0" w:rsidRPr="00320EB9" w:rsidRDefault="009741E0" w:rsidP="006D2693">
            <w:pPr>
              <w:pStyle w:val="bullet"/>
              <w:keepNext/>
              <w:numPr>
                <w:ilvl w:val="2"/>
                <w:numId w:val="20"/>
              </w:numPr>
              <w:ind w:left="2194"/>
              <w:rPr>
                <w:i/>
                <w:iCs/>
              </w:rPr>
            </w:pPr>
            <w:r w:rsidRPr="00320EB9">
              <w:t>cognitive</w:t>
            </w:r>
          </w:p>
          <w:p w14:paraId="5086A94D" w14:textId="77777777" w:rsidR="009741E0" w:rsidRPr="006D2693" w:rsidRDefault="009741E0" w:rsidP="006D2693">
            <w:pPr>
              <w:pStyle w:val="bullet"/>
              <w:keepNext/>
              <w:numPr>
                <w:ilvl w:val="2"/>
                <w:numId w:val="20"/>
              </w:numPr>
              <w:ind w:left="2194"/>
            </w:pPr>
            <w:r w:rsidRPr="00320EB9">
              <w:t>communication</w:t>
            </w:r>
          </w:p>
          <w:p w14:paraId="5919DE77" w14:textId="77777777" w:rsidR="009741E0" w:rsidRPr="006D2693" w:rsidRDefault="009741E0" w:rsidP="006D2693">
            <w:pPr>
              <w:pStyle w:val="bullet"/>
              <w:keepNext/>
              <w:numPr>
                <w:ilvl w:val="2"/>
                <w:numId w:val="20"/>
              </w:numPr>
              <w:ind w:left="2194"/>
            </w:pPr>
            <w:r w:rsidRPr="00320EB9">
              <w:t>emotional</w:t>
            </w:r>
          </w:p>
          <w:p w14:paraId="50785FDC" w14:textId="77777777" w:rsidR="009741E0" w:rsidRPr="006D2693" w:rsidRDefault="009741E0" w:rsidP="006D2693">
            <w:pPr>
              <w:pStyle w:val="bullet"/>
              <w:keepNext/>
              <w:numPr>
                <w:ilvl w:val="2"/>
                <w:numId w:val="20"/>
              </w:numPr>
              <w:ind w:left="2194"/>
            </w:pPr>
            <w:r w:rsidRPr="00320EB9">
              <w:t>physical</w:t>
            </w:r>
          </w:p>
          <w:p w14:paraId="35025297" w14:textId="77777777" w:rsidR="009741E0" w:rsidRPr="00320EB9" w:rsidRDefault="009741E0" w:rsidP="006D2693">
            <w:pPr>
              <w:pStyle w:val="bullet"/>
              <w:keepNext/>
              <w:numPr>
                <w:ilvl w:val="2"/>
                <w:numId w:val="20"/>
              </w:numPr>
              <w:ind w:left="2194"/>
              <w:rPr>
                <w:i/>
                <w:iCs/>
              </w:rPr>
            </w:pPr>
            <w:r w:rsidRPr="00320EB9">
              <w:t>social</w:t>
            </w:r>
          </w:p>
          <w:p w14:paraId="35273243" w14:textId="77777777" w:rsidR="009741E0" w:rsidRPr="006D2693" w:rsidRDefault="009741E0" w:rsidP="006D2693">
            <w:pPr>
              <w:pStyle w:val="bullet"/>
              <w:numPr>
                <w:ilvl w:val="1"/>
                <w:numId w:val="27"/>
              </w:numPr>
              <w:ind w:left="1485"/>
            </w:pPr>
            <w:r w:rsidRPr="00320EB9">
              <w:t>how the different developmental domains are interrelated and how this informs a holistic approach</w:t>
            </w:r>
          </w:p>
          <w:p w14:paraId="3BC01227" w14:textId="77777777" w:rsidR="009741E0" w:rsidRPr="006D2693" w:rsidRDefault="009741E0" w:rsidP="006D2693">
            <w:pPr>
              <w:pStyle w:val="bullet"/>
              <w:numPr>
                <w:ilvl w:val="1"/>
                <w:numId w:val="27"/>
              </w:numPr>
              <w:ind w:left="1485"/>
            </w:pPr>
            <w:r w:rsidRPr="00320EB9">
              <w:t>influences on development</w:t>
            </w:r>
          </w:p>
          <w:p w14:paraId="52852587" w14:textId="77777777" w:rsidR="009741E0" w:rsidRPr="00320EB9" w:rsidRDefault="009741E0" w:rsidP="006D2693">
            <w:pPr>
              <w:pStyle w:val="bullet"/>
              <w:numPr>
                <w:ilvl w:val="1"/>
                <w:numId w:val="27"/>
              </w:numPr>
              <w:ind w:left="1485"/>
              <w:rPr>
                <w:i/>
                <w:iCs/>
              </w:rPr>
            </w:pPr>
            <w:r w:rsidRPr="00320EB9">
              <w:t>variations in development</w:t>
            </w:r>
          </w:p>
          <w:p w14:paraId="58FD9132" w14:textId="77777777" w:rsidR="009741E0" w:rsidRPr="00320EB9" w:rsidRDefault="009741E0" w:rsidP="006D2693">
            <w:pPr>
              <w:pStyle w:val="AccredTemplate"/>
              <w:numPr>
                <w:ilvl w:val="0"/>
                <w:numId w:val="26"/>
              </w:numPr>
              <w:rPr>
                <w:i w:val="0"/>
                <w:iCs w:val="0"/>
                <w:color w:val="auto"/>
                <w:sz w:val="22"/>
                <w:szCs w:val="22"/>
              </w:rPr>
            </w:pPr>
            <w:r w:rsidRPr="00320EB9">
              <w:rPr>
                <w:i w:val="0"/>
                <w:iCs w:val="0"/>
                <w:color w:val="auto"/>
                <w:sz w:val="22"/>
                <w:szCs w:val="22"/>
              </w:rPr>
              <w:t>range of activities appropriate to each child’s developmental stage and needs</w:t>
            </w:r>
          </w:p>
          <w:p w14:paraId="12B80D40" w14:textId="77777777" w:rsidR="009741E0" w:rsidRPr="00320EB9" w:rsidRDefault="009741E0" w:rsidP="006D2693">
            <w:pPr>
              <w:pStyle w:val="AccredTemplate"/>
              <w:numPr>
                <w:ilvl w:val="0"/>
                <w:numId w:val="26"/>
              </w:numPr>
              <w:rPr>
                <w:i w:val="0"/>
                <w:iCs w:val="0"/>
                <w:color w:val="auto"/>
                <w:sz w:val="22"/>
                <w:szCs w:val="22"/>
              </w:rPr>
            </w:pPr>
            <w:r w:rsidRPr="00320EB9">
              <w:rPr>
                <w:i w:val="0"/>
                <w:iCs w:val="0"/>
                <w:color w:val="auto"/>
                <w:sz w:val="22"/>
                <w:szCs w:val="22"/>
              </w:rPr>
              <w:t>the importance of reading in combination with behavioural strategies</w:t>
            </w:r>
          </w:p>
          <w:p w14:paraId="39E0FACF" w14:textId="77777777" w:rsidR="009741E0" w:rsidRPr="00320EB9" w:rsidRDefault="009741E0" w:rsidP="006D2693">
            <w:pPr>
              <w:pStyle w:val="AccredTemplate"/>
              <w:numPr>
                <w:ilvl w:val="0"/>
                <w:numId w:val="26"/>
              </w:numPr>
              <w:rPr>
                <w:rFonts w:eastAsia="Times New Roman"/>
                <w:i w:val="0"/>
                <w:color w:val="auto"/>
                <w:sz w:val="22"/>
                <w:szCs w:val="22"/>
                <w:lang w:val="en-AU" w:eastAsia="en-AU"/>
              </w:rPr>
            </w:pPr>
            <w:bookmarkStart w:id="122" w:name="_Hlk145339900"/>
            <w:r w:rsidRPr="00320EB9">
              <w:rPr>
                <w:rFonts w:eastAsia="Times New Roman"/>
                <w:i w:val="0"/>
                <w:color w:val="auto"/>
                <w:sz w:val="22"/>
                <w:szCs w:val="22"/>
                <w:lang w:val="en-AU" w:eastAsia="en-AU"/>
              </w:rPr>
              <w:t>basic principles of coaching for skill acquisition and motivation</w:t>
            </w:r>
            <w:bookmarkEnd w:id="122"/>
            <w:r w:rsidRPr="00320EB9">
              <w:rPr>
                <w:rFonts w:eastAsia="Times New Roman"/>
                <w:i w:val="0"/>
                <w:color w:val="auto"/>
                <w:sz w:val="22"/>
                <w:szCs w:val="22"/>
                <w:lang w:val="en-AU" w:eastAsia="en-AU"/>
              </w:rPr>
              <w:t xml:space="preserve">  </w:t>
            </w:r>
          </w:p>
          <w:p w14:paraId="0702B7A3" w14:textId="77777777" w:rsidR="009741E0" w:rsidRPr="006258C9" w:rsidRDefault="009741E0" w:rsidP="006D2693">
            <w:pPr>
              <w:pStyle w:val="bullet"/>
              <w:numPr>
                <w:ilvl w:val="0"/>
                <w:numId w:val="26"/>
              </w:numPr>
            </w:pPr>
            <w:bookmarkStart w:id="123" w:name="_Hlk145339809"/>
            <w:r w:rsidRPr="00320EB9">
              <w:t>basic principles of adult learning</w:t>
            </w:r>
            <w:bookmarkEnd w:id="123"/>
          </w:p>
        </w:tc>
      </w:tr>
      <w:tr w:rsidR="009741E0" w:rsidRPr="00E7450B" w14:paraId="236A6C91" w14:textId="77777777" w:rsidTr="009F48D2">
        <w:trPr>
          <w:trHeight w:val="561"/>
        </w:trPr>
        <w:tc>
          <w:tcPr>
            <w:tcW w:w="1481" w:type="dxa"/>
            <w:tcBorders>
              <w:top w:val="dotted" w:sz="4" w:space="0" w:color="888B8D" w:themeColor="accent2"/>
              <w:left w:val="nil"/>
              <w:bottom w:val="dotted" w:sz="4" w:space="0" w:color="888B8D" w:themeColor="accent2"/>
              <w:right w:val="dotted" w:sz="4" w:space="0" w:color="888B8D" w:themeColor="accent2"/>
            </w:tcBorders>
          </w:tcPr>
          <w:p w14:paraId="0450561C" w14:textId="2D1DCE66" w:rsidR="009741E0" w:rsidRPr="00807C6F" w:rsidRDefault="008F5799" w:rsidP="009F48D2">
            <w:pPr>
              <w:pStyle w:val="CMMBodycopyAB"/>
              <w:rPr>
                <w:b/>
                <w:iCs/>
                <w:szCs w:val="22"/>
              </w:rPr>
            </w:pPr>
            <w:r w:rsidRPr="00807C6F">
              <w:rPr>
                <w:b/>
                <w:iCs/>
                <w:szCs w:val="22"/>
              </w:rPr>
              <w:lastRenderedPageBreak/>
              <w:t>Assessment Conditions</w:t>
            </w:r>
          </w:p>
        </w:tc>
        <w:tc>
          <w:tcPr>
            <w:tcW w:w="4826" w:type="dxa"/>
            <w:tcBorders>
              <w:top w:val="dotted" w:sz="4" w:space="0" w:color="888B8D" w:themeColor="accent2"/>
              <w:left w:val="dotted" w:sz="4" w:space="0" w:color="888B8D" w:themeColor="accent2"/>
              <w:bottom w:val="dotted" w:sz="4" w:space="0" w:color="888B8D" w:themeColor="accent2"/>
              <w:right w:val="nil"/>
            </w:tcBorders>
            <w:shd w:val="clear" w:color="auto" w:fill="auto"/>
          </w:tcPr>
          <w:p w14:paraId="190412A4" w14:textId="77777777" w:rsidR="009741E0" w:rsidRPr="00B77654" w:rsidRDefault="009741E0" w:rsidP="00321250">
            <w:pPr>
              <w:pStyle w:val="CMMBodycopyAB"/>
            </w:pPr>
            <w:r w:rsidRPr="00B77654">
              <w:t>Skills in this unit must be de</w:t>
            </w:r>
            <w:r w:rsidRPr="006258C9">
              <w:t>monstrated in a workplace or simulated environment where the conditions are typical of those in a working environment in this industry.</w:t>
            </w:r>
          </w:p>
          <w:p w14:paraId="4C4BE655" w14:textId="77777777" w:rsidR="009741E0" w:rsidRDefault="009741E0" w:rsidP="00321250">
            <w:pPr>
              <w:pStyle w:val="CMMBodycopyAB"/>
              <w:rPr>
                <w:i/>
                <w:szCs w:val="22"/>
              </w:rPr>
            </w:pPr>
            <w:r w:rsidRPr="001301E4">
              <w:rPr>
                <w:szCs w:val="22"/>
              </w:rPr>
              <w:t>Assessment must ensure access to:</w:t>
            </w:r>
          </w:p>
          <w:p w14:paraId="4C427FD0" w14:textId="5A501E95" w:rsidR="009741E0" w:rsidRPr="001C3CF0" w:rsidRDefault="009741E0" w:rsidP="00321250">
            <w:pPr>
              <w:pStyle w:val="bullet"/>
            </w:pPr>
            <w:r>
              <w:lastRenderedPageBreak/>
              <w:t xml:space="preserve">parents with suitably aged children and/or scenarios </w:t>
            </w:r>
            <w:r w:rsidRPr="004973EE">
              <w:t xml:space="preserve">that </w:t>
            </w:r>
            <w:r>
              <w:t>involve interactions w</w:t>
            </w:r>
            <w:r w:rsidRPr="001C3CF0">
              <w:t xml:space="preserve">ith people role-playing parents resources </w:t>
            </w:r>
            <w:r>
              <w:t xml:space="preserve">for </w:t>
            </w:r>
            <w:r w:rsidRPr="001C3CF0">
              <w:t>In-Home Parent Coaching visits</w:t>
            </w:r>
          </w:p>
          <w:p w14:paraId="2E2E3A76" w14:textId="77777777" w:rsidR="009741E0" w:rsidRDefault="009741E0" w:rsidP="00321250">
            <w:pPr>
              <w:pStyle w:val="bullet"/>
              <w:rPr>
                <w:i/>
                <w:iCs/>
              </w:rPr>
            </w:pPr>
            <w:r w:rsidRPr="001301E4">
              <w:t>relevant organis</w:t>
            </w:r>
            <w:r w:rsidRPr="003B29D2">
              <w:t>ational documentation or sample documents</w:t>
            </w:r>
          </w:p>
          <w:p w14:paraId="3E8589EC" w14:textId="77777777" w:rsidR="009741E0" w:rsidRDefault="009741E0" w:rsidP="00321250">
            <w:pPr>
              <w:pStyle w:val="bullet"/>
              <w:rPr>
                <w:i/>
                <w:iCs/>
              </w:rPr>
            </w:pPr>
            <w:r>
              <w:t xml:space="preserve">relevant resources related to </w:t>
            </w:r>
            <w:r w:rsidRPr="001301E4">
              <w:t>the delivery</w:t>
            </w:r>
            <w:r>
              <w:t xml:space="preserve"> of </w:t>
            </w:r>
            <w:r w:rsidRPr="00321250">
              <w:rPr>
                <w:i/>
                <w:lang w:val="en-AU"/>
              </w:rPr>
              <w:t>smalltalk</w:t>
            </w:r>
            <w:r>
              <w:rPr>
                <w:lang w:val="en-AU"/>
              </w:rPr>
              <w:t xml:space="preserve"> within </w:t>
            </w:r>
            <w:r w:rsidRPr="000D3CD7">
              <w:rPr>
                <w:lang w:val="en-AU"/>
              </w:rPr>
              <w:t>Victoria’s Supported Playgroup program</w:t>
            </w:r>
          </w:p>
          <w:p w14:paraId="24090066" w14:textId="77777777" w:rsidR="009741E0" w:rsidRPr="006258C9" w:rsidRDefault="009741E0" w:rsidP="00321250">
            <w:pPr>
              <w:pStyle w:val="bullet"/>
              <w:rPr>
                <w:i/>
                <w:iCs/>
              </w:rPr>
            </w:pPr>
            <w:r w:rsidRPr="006258C9">
              <w:t xml:space="preserve">current practice </w:t>
            </w:r>
            <w:r w:rsidRPr="006258C9">
              <w:rPr>
                <w:lang w:val="en-AU"/>
              </w:rPr>
              <w:t>framework</w:t>
            </w:r>
            <w:r w:rsidRPr="006258C9">
              <w:t xml:space="preserve"> for Supported Playgroups in Victoria</w:t>
            </w:r>
          </w:p>
          <w:p w14:paraId="0860FE7B" w14:textId="77777777" w:rsidR="009741E0" w:rsidRPr="00321250" w:rsidRDefault="009741E0" w:rsidP="00321250">
            <w:pPr>
              <w:pStyle w:val="CMMBodycopyAB"/>
              <w:rPr>
                <w:b/>
              </w:rPr>
            </w:pPr>
            <w:r w:rsidRPr="00321250">
              <w:rPr>
                <w:b/>
              </w:rPr>
              <w:t>Assessor requirements</w:t>
            </w:r>
          </w:p>
          <w:p w14:paraId="0C0F7BB8" w14:textId="77777777" w:rsidR="009741E0" w:rsidRPr="00DF6CC4" w:rsidRDefault="009741E0" w:rsidP="00321250">
            <w:pPr>
              <w:pStyle w:val="CMMBodycopyAB"/>
            </w:pPr>
            <w:r w:rsidRPr="00DF6CC4">
              <w:t>Assessors of this unit must satisfy the requirements for assessors in applicable Vocational Educational and Training legislation, frameworks and/or standards.</w:t>
            </w:r>
          </w:p>
          <w:p w14:paraId="4909FCD0" w14:textId="77777777" w:rsidR="009741E0" w:rsidRDefault="009741E0" w:rsidP="00321250">
            <w:pPr>
              <w:pStyle w:val="CMMBodycopyAB"/>
            </w:pPr>
            <w:r>
              <w:t>In addition, assessors must:</w:t>
            </w:r>
          </w:p>
          <w:p w14:paraId="1F348F88" w14:textId="77777777" w:rsidR="009741E0" w:rsidRDefault="009741E0" w:rsidP="00321250">
            <w:pPr>
              <w:pStyle w:val="bullet"/>
            </w:pPr>
            <w:r>
              <w:t xml:space="preserve">meet the minimum qualification requirements for employment as a facilitator in a Victorian Government funded Supported Playgroup (outlined in the </w:t>
            </w:r>
            <w:r w:rsidRPr="00C76C41">
              <w:rPr>
                <w:i/>
              </w:rPr>
              <w:t>Supported Playgroups Policy and Funding Guidelines</w:t>
            </w:r>
            <w:r>
              <w:t xml:space="preserve">), </w:t>
            </w:r>
          </w:p>
          <w:p w14:paraId="3E731153" w14:textId="77777777" w:rsidR="009741E0" w:rsidRDefault="009741E0" w:rsidP="00321250">
            <w:pPr>
              <w:pStyle w:val="CMMBodycopyAB"/>
            </w:pPr>
            <w:r>
              <w:t>AND</w:t>
            </w:r>
          </w:p>
          <w:p w14:paraId="5F6C6A7A" w14:textId="0C7851E1" w:rsidR="009741E0" w:rsidRDefault="009741E0" w:rsidP="00321250">
            <w:pPr>
              <w:pStyle w:val="bullet"/>
            </w:pPr>
            <w:r>
              <w:t xml:space="preserve">have experience working with </w:t>
            </w:r>
            <w:r w:rsidRPr="003969B9">
              <w:t>parents</w:t>
            </w:r>
            <w:r w:rsidRPr="0089744B">
              <w:t xml:space="preserve"> and children </w:t>
            </w:r>
            <w:r w:rsidRPr="003969B9">
              <w:t>experiencing disadvantage.</w:t>
            </w:r>
          </w:p>
          <w:p w14:paraId="5D3DB58B" w14:textId="77777777" w:rsidR="009741E0" w:rsidRPr="001301E4" w:rsidRDefault="009741E0" w:rsidP="00321250">
            <w:pPr>
              <w:pStyle w:val="CMMBodycopyAB"/>
            </w:pPr>
            <w:r>
              <w:t xml:space="preserve">Where the assessor does not meet the additional competency requirements, assessment may be undertaken under a </w:t>
            </w:r>
            <w:r w:rsidRPr="00C76C41">
              <w:t>co-</w:t>
            </w:r>
            <w:r>
              <w:t xml:space="preserve">assessment </w:t>
            </w:r>
            <w:r w:rsidRPr="00C76C41">
              <w:t>arrangement</w:t>
            </w:r>
            <w:r>
              <w:t xml:space="preserve"> with a Supported Playgroup facilitator who does meet the additional requirements.</w:t>
            </w:r>
          </w:p>
        </w:tc>
      </w:tr>
    </w:tbl>
    <w:p w14:paraId="44D3ACB3" w14:textId="77777777" w:rsidR="009741E0" w:rsidRPr="00DD597B" w:rsidRDefault="009741E0" w:rsidP="009741E0">
      <w:pPr>
        <w:pStyle w:val="VRQAbulletlist"/>
        <w:spacing w:before="60"/>
        <w:rPr>
          <w:sz w:val="4"/>
          <w:szCs w:val="4"/>
        </w:rPr>
      </w:pPr>
    </w:p>
    <w:p w14:paraId="50757E96" w14:textId="77777777" w:rsidR="009741E0" w:rsidRPr="00633523" w:rsidRDefault="009741E0" w:rsidP="00633523">
      <w:pPr>
        <w:tabs>
          <w:tab w:val="left" w:pos="1860"/>
        </w:tabs>
        <w:rPr>
          <w:lang w:val="en-GB" w:eastAsia="x-none"/>
        </w:rPr>
      </w:pPr>
    </w:p>
    <w:sectPr w:rsidR="009741E0" w:rsidRPr="00633523" w:rsidSect="00D01A2B">
      <w:headerReference w:type="even" r:id="rId51"/>
      <w:headerReference w:type="default" r:id="rId52"/>
      <w:headerReference w:type="first" r:id="rId53"/>
      <w:pgSz w:w="11900" w:h="16840"/>
      <w:pgMar w:top="1440" w:right="845" w:bottom="1440" w:left="851" w:header="851" w:footer="62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1AC0" w14:textId="77777777" w:rsidR="003F7E15" w:rsidRDefault="003F7E15" w:rsidP="00C535EE">
      <w:r>
        <w:separator/>
      </w:r>
    </w:p>
    <w:p w14:paraId="7D6220A5" w14:textId="77777777" w:rsidR="003F7E15" w:rsidRDefault="003F7E15"/>
    <w:p w14:paraId="388B6589" w14:textId="77777777" w:rsidR="003F7E15" w:rsidRDefault="003F7E15"/>
    <w:p w14:paraId="56C2FB88" w14:textId="77777777" w:rsidR="003F7E15" w:rsidRDefault="003F7E15"/>
  </w:endnote>
  <w:endnote w:type="continuationSeparator" w:id="0">
    <w:p w14:paraId="3B67EF09" w14:textId="77777777" w:rsidR="003F7E15" w:rsidRDefault="003F7E15" w:rsidP="00C535EE">
      <w:r>
        <w:continuationSeparator/>
      </w:r>
    </w:p>
    <w:p w14:paraId="1D49FA33" w14:textId="77777777" w:rsidR="003F7E15" w:rsidRDefault="003F7E15"/>
    <w:p w14:paraId="3A102668" w14:textId="77777777" w:rsidR="003F7E15" w:rsidRDefault="003F7E15"/>
    <w:p w14:paraId="189E403F" w14:textId="77777777" w:rsidR="003F7E15" w:rsidRDefault="003F7E15"/>
  </w:endnote>
  <w:endnote w:type="continuationNotice" w:id="1">
    <w:p w14:paraId="25D2CBE4" w14:textId="77777777" w:rsidR="003F7E15" w:rsidRDefault="003F7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E042" w14:textId="77777777" w:rsidR="000A3289" w:rsidRDefault="000A3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D9BC" w14:textId="35E06FC6" w:rsidR="00482E1A" w:rsidRPr="00E11AFD" w:rsidRDefault="000A3289" w:rsidP="00E11AFD">
    <w:pPr>
      <w:pStyle w:val="Footer"/>
      <w:jc w:val="righ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50400" behindDoc="0" locked="0" layoutInCell="0" allowOverlap="1" wp14:anchorId="7E2CDC70" wp14:editId="0C393FA9">
              <wp:simplePos x="0" y="0"/>
              <wp:positionH relativeFrom="page">
                <wp:posOffset>0</wp:posOffset>
              </wp:positionH>
              <wp:positionV relativeFrom="page">
                <wp:posOffset>10250170</wp:posOffset>
              </wp:positionV>
              <wp:extent cx="7556500" cy="252095"/>
              <wp:effectExtent l="0" t="0" r="0" b="14605"/>
              <wp:wrapNone/>
              <wp:docPr id="1" name="MSIPCM6a474395aa8e5057a563e86e"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6ADD0A" w14:textId="5485AE0A" w:rsidR="000A3289" w:rsidRPr="000A3289" w:rsidRDefault="000A3289" w:rsidP="000A3289">
                          <w:pPr>
                            <w:jc w:val="center"/>
                            <w:rPr>
                              <w:rFonts w:ascii="Arial" w:hAnsi="Arial" w:cs="Arial"/>
                              <w:color w:val="000000"/>
                            </w:rPr>
                          </w:pPr>
                          <w:r w:rsidRPr="000A328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2CDC70" id="_x0000_t202" coordsize="21600,21600" o:spt="202" path="m,l,21600r21600,l21600,xe">
              <v:stroke joinstyle="miter"/>
              <v:path gradientshapeok="t" o:connecttype="rect"/>
            </v:shapetype>
            <v:shape id="MSIPCM6a474395aa8e5057a563e86e" o:spid="_x0000_s1026" type="#_x0000_t202" alt="{&quot;HashCode&quot;:376260202,&quot;Height&quot;:842.0,&quot;Width&quot;:595.0,&quot;Placement&quot;:&quot;Footer&quot;,&quot;Index&quot;:&quot;Primary&quot;,&quot;Section&quot;:1,&quot;Top&quot;:0.0,&quot;Left&quot;:0.0}" style="position:absolute;left:0;text-align:left;margin-left:0;margin-top:807.1pt;width:595pt;height:19.85pt;z-index:2517504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Ko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" o:allowincell="f" filled="f" stroked="f" strokeweight=".5pt">
              <v:fill o:detectmouseclick="t"/>
              <v:textbox inset=",0,,0">
                <w:txbxContent>
                  <w:p w14:paraId="156ADD0A" w14:textId="5485AE0A" w:rsidR="000A3289" w:rsidRPr="000A3289" w:rsidRDefault="000A3289" w:rsidP="000A3289">
                    <w:pPr>
                      <w:jc w:val="center"/>
                      <w:rPr>
                        <w:rFonts w:ascii="Arial" w:hAnsi="Arial" w:cs="Arial"/>
                        <w:color w:val="000000"/>
                      </w:rPr>
                    </w:pPr>
                    <w:r w:rsidRPr="000A3289">
                      <w:rPr>
                        <w:rFonts w:ascii="Arial" w:hAnsi="Arial" w:cs="Arial"/>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EFFA" w14:textId="0A9E69DD" w:rsidR="00482E1A" w:rsidRPr="00E11AFD" w:rsidRDefault="000A3289" w:rsidP="00671E27">
    <w:pPr>
      <w:tabs>
        <w:tab w:val="left" w:pos="720"/>
      </w:tabs>
      <w:spacing w:before="120"/>
      <w:ind w:left="-284" w:right="-286"/>
      <w:jc w:val="right"/>
      <w:rPr>
        <w:rFonts w:ascii="Arial" w:hAnsi="Arial" w:cs="Arial"/>
        <w:bCs/>
        <w:sz w:val="22"/>
        <w:szCs w:val="22"/>
        <w:lang w:val="fr-FR"/>
      </w:rPr>
    </w:pPr>
    <w:r>
      <w:rPr>
        <w:noProof/>
      </w:rPr>
      <mc:AlternateContent>
        <mc:Choice Requires="wps">
          <w:drawing>
            <wp:anchor distT="0" distB="0" distL="114300" distR="114300" simplePos="0" relativeHeight="251751424" behindDoc="0" locked="0" layoutInCell="0" allowOverlap="1" wp14:anchorId="7A500212" wp14:editId="5D69FE85">
              <wp:simplePos x="0" y="0"/>
              <wp:positionH relativeFrom="page">
                <wp:posOffset>0</wp:posOffset>
              </wp:positionH>
              <wp:positionV relativeFrom="page">
                <wp:posOffset>10250170</wp:posOffset>
              </wp:positionV>
              <wp:extent cx="7556500" cy="252095"/>
              <wp:effectExtent l="0" t="0" r="0" b="14605"/>
              <wp:wrapNone/>
              <wp:docPr id="2" name="MSIPCMdd2b4a329e626cba2375c2cf"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7AB10" w14:textId="3D548845" w:rsidR="000A3289" w:rsidRPr="000A3289" w:rsidRDefault="000A3289" w:rsidP="000A3289">
                          <w:pPr>
                            <w:jc w:val="center"/>
                            <w:rPr>
                              <w:rFonts w:ascii="Arial" w:hAnsi="Arial" w:cs="Arial"/>
                              <w:color w:val="000000"/>
                            </w:rPr>
                          </w:pPr>
                          <w:r w:rsidRPr="000A328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500212" id="_x0000_t202" coordsize="21600,21600" o:spt="202" path="m,l,21600r21600,l21600,xe">
              <v:stroke joinstyle="miter"/>
              <v:path gradientshapeok="t" o:connecttype="rect"/>
            </v:shapetype>
            <v:shape id="MSIPCMdd2b4a329e626cba2375c2cf" o:spid="_x0000_s1027" type="#_x0000_t202" alt="{&quot;HashCode&quot;:376260202,&quot;Height&quot;:842.0,&quot;Width&quot;:595.0,&quot;Placement&quot;:&quot;Footer&quot;,&quot;Index&quot;:&quot;FirstPage&quot;,&quot;Section&quot;:1,&quot;Top&quot;:0.0,&quot;Left&quot;:0.0}" style="position:absolute;left:0;text-align:left;margin-left:0;margin-top:807.1pt;width:595pt;height:19.85pt;z-index:2517514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fill o:detectmouseclick="t"/>
              <v:textbox inset=",0,,0">
                <w:txbxContent>
                  <w:p w14:paraId="6847AB10" w14:textId="3D548845" w:rsidR="000A3289" w:rsidRPr="000A3289" w:rsidRDefault="000A3289" w:rsidP="000A3289">
                    <w:pPr>
                      <w:jc w:val="center"/>
                      <w:rPr>
                        <w:rFonts w:ascii="Arial" w:hAnsi="Arial" w:cs="Arial"/>
                        <w:color w:val="000000"/>
                      </w:rPr>
                    </w:pPr>
                    <w:r w:rsidRPr="000A3289">
                      <w:rPr>
                        <w:rFonts w:ascii="Arial" w:hAnsi="Arial" w:cs="Arial"/>
                        <w:color w:val="000000"/>
                      </w:rPr>
                      <w:t>OFFICIAL</w:t>
                    </w:r>
                  </w:p>
                </w:txbxContent>
              </v:textbox>
              <w10:wrap anchorx="page" anchory="page"/>
            </v:shape>
          </w:pict>
        </mc:Fallback>
      </mc:AlternateContent>
    </w:r>
    <w:r w:rsidR="00671E27">
      <w:rPr>
        <w:noProof/>
      </w:rPr>
      <w:drawing>
        <wp:inline distT="0" distB="0" distL="0" distR="0" wp14:anchorId="76AAF046" wp14:editId="2972690D">
          <wp:extent cx="1895475" cy="876935"/>
          <wp:effectExtent l="0" t="0" r="9525" b="0"/>
          <wp:docPr id="1010691676" name="Picture 1010691676" descr="Victorian State Government logo. Department of Jobs, Skills Industries and Regions (DJ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n State Government logo. Department of Jobs, Skills Industries and Regions (DJSIR)"/>
                  <pic:cNvPicPr>
                    <a:picLocks noChangeAspect="1"/>
                  </pic:cNvPicPr>
                </pic:nvPicPr>
                <pic:blipFill>
                  <a:blip r:embed="rId1"/>
                  <a:stretch>
                    <a:fillRect/>
                  </a:stretch>
                </pic:blipFill>
                <pic:spPr>
                  <a:xfrm>
                    <a:off x="0" y="0"/>
                    <a:ext cx="1895475" cy="8769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C22A" w14:textId="57DA1A25" w:rsidR="00671E27" w:rsidRPr="00E11AFD" w:rsidRDefault="00671E27" w:rsidP="00671E27">
    <w:pPr>
      <w:tabs>
        <w:tab w:val="left" w:pos="720"/>
      </w:tabs>
      <w:spacing w:before="120"/>
      <w:ind w:left="-284" w:right="-286"/>
      <w:jc w:val="right"/>
      <w:rPr>
        <w:rFonts w:ascii="Arial" w:hAnsi="Arial" w:cs="Arial"/>
        <w:bCs/>
        <w:sz w:val="22"/>
        <w:szCs w:val="22"/>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2F74" w14:textId="77777777" w:rsidR="000A3289" w:rsidRDefault="000A3289" w:rsidP="00976A84">
    <w:pPr>
      <w:tabs>
        <w:tab w:val="left" w:pos="720"/>
      </w:tabs>
      <w:spacing w:before="120"/>
      <w:ind w:left="-284" w:right="-286"/>
    </w:pPr>
    <w:r>
      <w:rPr>
        <w:noProof/>
      </w:rPr>
      <mc:AlternateContent>
        <mc:Choice Requires="wps">
          <w:drawing>
            <wp:anchor distT="0" distB="0" distL="114300" distR="114300" simplePos="0" relativeHeight="251752448" behindDoc="0" locked="0" layoutInCell="0" allowOverlap="1" wp14:anchorId="1E89BA30" wp14:editId="084108CF">
              <wp:simplePos x="0" y="0"/>
              <wp:positionH relativeFrom="page">
                <wp:posOffset>0</wp:posOffset>
              </wp:positionH>
              <wp:positionV relativeFrom="page">
                <wp:posOffset>10250170</wp:posOffset>
              </wp:positionV>
              <wp:extent cx="7556500" cy="252095"/>
              <wp:effectExtent l="0" t="0" r="0" b="14605"/>
              <wp:wrapNone/>
              <wp:docPr id="3" name="MSIPCM756e445797f338c88fa28508" descr="{&quot;HashCode&quot;:376260202,&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C5714E" w14:textId="62819A01" w:rsidR="000A3289" w:rsidRPr="000A3289" w:rsidRDefault="000A3289" w:rsidP="000A3289">
                          <w:pPr>
                            <w:jc w:val="center"/>
                            <w:rPr>
                              <w:rFonts w:ascii="Arial" w:hAnsi="Arial" w:cs="Arial"/>
                              <w:color w:val="000000"/>
                            </w:rPr>
                          </w:pPr>
                          <w:r w:rsidRPr="000A328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89BA30" id="_x0000_t202" coordsize="21600,21600" o:spt="202" path="m,l,21600r21600,l21600,xe">
              <v:stroke joinstyle="miter"/>
              <v:path gradientshapeok="t" o:connecttype="rect"/>
            </v:shapetype>
            <v:shape id="MSIPCM756e445797f338c88fa28508" o:spid="_x0000_s1028" type="#_x0000_t202" alt="{&quot;HashCode&quot;:376260202,&quot;Height&quot;:842.0,&quot;Width&quot;:595.0,&quot;Placement&quot;:&quot;Footer&quot;,&quot;Index&quot;:&quot;Primary&quot;,&quot;Section&quot;:5,&quot;Top&quot;:0.0,&quot;Left&quot;:0.0}" style="position:absolute;left:0;text-align:left;margin-left:0;margin-top:807.1pt;width:595pt;height:19.85pt;z-index:251752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B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OMeW6iPuJ6DgXlv+brFGR6Y&#10;D8/MIdU4Nso3POEhFWAvOFmUNOB+/c0f85EBjFLSoXQq6n/umROUqO8GubmZXl1FraULGu6tdzt6&#10;zV7fAapyig/E8mTG3KBGUzrQr6juVeyGIWY49qzodjTvwiBkfB1crFYpCVVlWXgwG8tj6YhmRPal&#10;f2XOnuAPSNwjjOJi5TsWhtyBh9U+gGwTRRHfAc0T7KjIRPLp9UTJv72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pVsARcCAAArBAAADgAAAAAAAAAAAAAAAAAuAgAAZHJzL2Uyb0RvYy54bWxQSwECLQAUAAYA&#10;CAAAACEAA3MAlt4AAAALAQAADwAAAAAAAAAAAAAAAABxBAAAZHJzL2Rvd25yZXYueG1sUEsFBgAA&#10;AAAEAAQA8wAAAHwFAAAAAA==&#10;" o:allowincell="f" filled="f" stroked="f" strokeweight=".5pt">
              <v:fill o:detectmouseclick="t"/>
              <v:textbox inset=",0,,0">
                <w:txbxContent>
                  <w:p w14:paraId="6BC5714E" w14:textId="62819A01" w:rsidR="000A3289" w:rsidRPr="000A3289" w:rsidRDefault="000A3289" w:rsidP="000A3289">
                    <w:pPr>
                      <w:jc w:val="center"/>
                      <w:rPr>
                        <w:rFonts w:ascii="Arial" w:hAnsi="Arial" w:cs="Arial"/>
                        <w:color w:val="000000"/>
                      </w:rPr>
                    </w:pPr>
                    <w:r w:rsidRPr="000A3289">
                      <w:rPr>
                        <w:rFonts w:ascii="Arial" w:hAnsi="Arial" w:cs="Arial"/>
                        <w:color w:val="000000"/>
                      </w:rPr>
                      <w:t>OFFICIAL</w:t>
                    </w:r>
                  </w:p>
                </w:txbxContent>
              </v:textbox>
              <w10:wrap anchorx="page" anchory="page"/>
            </v:shape>
          </w:pict>
        </mc:Fallback>
      </mc:AlternateContent>
    </w:r>
  </w:p>
  <w:sdt>
    <w:sdtPr>
      <w:id w:val="304588855"/>
      <w:docPartObj>
        <w:docPartGallery w:val="Page Numbers (Bottom of Page)"/>
        <w:docPartUnique/>
      </w:docPartObj>
    </w:sdtPr>
    <w:sdtEndPr>
      <w:rPr>
        <w:noProof/>
        <w:sz w:val="18"/>
        <w:szCs w:val="18"/>
      </w:rPr>
    </w:sdtEndPr>
    <w:sdtContent>
      <w:sdt>
        <w:sdtPr>
          <w:id w:val="-1188063075"/>
          <w:docPartObj>
            <w:docPartGallery w:val="Page Numbers (Bottom of Page)"/>
            <w:docPartUnique/>
          </w:docPartObj>
        </w:sdtPr>
        <w:sdtEndPr>
          <w:rPr>
            <w:rFonts w:ascii="Arial" w:hAnsi="Arial" w:cs="Arial"/>
            <w:noProof/>
            <w:sz w:val="18"/>
            <w:szCs w:val="18"/>
          </w:rPr>
        </w:sdtEndPr>
        <w:sdtContent>
          <w:p w14:paraId="119723C9" w14:textId="5908DDCC" w:rsidR="00976A84" w:rsidRPr="00D01A2B" w:rsidRDefault="00976A84" w:rsidP="00976A84">
            <w:pPr>
              <w:tabs>
                <w:tab w:val="left" w:pos="720"/>
              </w:tabs>
              <w:spacing w:before="120"/>
              <w:ind w:left="-284" w:right="-286"/>
              <w:rPr>
                <w:rFonts w:ascii="Arial" w:hAnsi="Arial" w:cs="Arial"/>
                <w:b/>
                <w:sz w:val="18"/>
                <w:szCs w:val="18"/>
                <w:lang w:val="fr-FR"/>
              </w:rPr>
            </w:pPr>
            <w:r w:rsidRPr="00A01ACE">
              <w:rPr>
                <w:noProof/>
                <w:lang w:val="en-AU" w:eastAsia="en-AU"/>
              </w:rPr>
              <w:drawing>
                <wp:anchor distT="0" distB="0" distL="114300" distR="114300" simplePos="0" relativeHeight="251749376" behindDoc="0" locked="0" layoutInCell="1" allowOverlap="1" wp14:anchorId="49DE09C1" wp14:editId="66290302">
                  <wp:simplePos x="0" y="0"/>
                  <wp:positionH relativeFrom="column">
                    <wp:posOffset>4485005</wp:posOffset>
                  </wp:positionH>
                  <wp:positionV relativeFrom="paragraph">
                    <wp:posOffset>86360</wp:posOffset>
                  </wp:positionV>
                  <wp:extent cx="841375" cy="292735"/>
                  <wp:effectExtent l="0" t="0" r="0" b="0"/>
                  <wp:wrapNone/>
                  <wp:docPr id="169074977" name="Picture 169074977"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ACE" w:rsidRPr="00A01ACE">
              <w:rPr>
                <w:rFonts w:ascii="Arial" w:hAnsi="Arial" w:cs="Arial"/>
                <w:sz w:val="18"/>
                <w:szCs w:val="18"/>
                <w:lang w:val="fr-FR"/>
              </w:rPr>
              <w:t>22651VIC</w:t>
            </w:r>
            <w:r w:rsidRPr="00A01ACE">
              <w:rPr>
                <w:rFonts w:ascii="Arial" w:hAnsi="Arial" w:cs="Arial"/>
                <w:sz w:val="18"/>
                <w:szCs w:val="18"/>
                <w:lang w:val="fr-FR"/>
              </w:rPr>
              <w:t xml:space="preserve"> - </w:t>
            </w:r>
            <w:r w:rsidRPr="005642C3">
              <w:rPr>
                <w:rFonts w:ascii="Arial" w:hAnsi="Arial" w:cs="Arial"/>
                <w:sz w:val="18"/>
                <w:szCs w:val="18"/>
                <w:lang w:val="en-AU"/>
              </w:rPr>
              <w:t xml:space="preserve">Course in Facilitating Supported Playgroups Using </w:t>
            </w:r>
            <w:r w:rsidRPr="00F46342">
              <w:rPr>
                <w:rFonts w:ascii="Arial" w:hAnsi="Arial" w:cs="Arial"/>
                <w:i/>
                <w:iCs/>
                <w:sz w:val="18"/>
                <w:szCs w:val="18"/>
                <w:lang w:val="en-AU"/>
              </w:rPr>
              <w:t>smalltalk</w:t>
            </w:r>
            <w:r w:rsidRPr="005642C3">
              <w:rPr>
                <w:rFonts w:ascii="Arial" w:hAnsi="Arial" w:cs="Arial"/>
                <w:sz w:val="18"/>
                <w:szCs w:val="18"/>
                <w:lang w:val="en-AU"/>
              </w:rPr>
              <w:t xml:space="preserve"> Strategies (v1.0)</w:t>
            </w:r>
            <w:r>
              <w:rPr>
                <w:rFonts w:ascii="Arial" w:hAnsi="Arial" w:cs="Arial"/>
                <w:sz w:val="18"/>
                <w:szCs w:val="18"/>
                <w:lang w:val="en-AU"/>
              </w:rPr>
              <w:tab/>
            </w:r>
            <w:r>
              <w:rPr>
                <w:rFonts w:ascii="Arial" w:hAnsi="Arial" w:cs="Arial"/>
                <w:sz w:val="18"/>
                <w:szCs w:val="18"/>
                <w:lang w:val="en-AU"/>
              </w:rPr>
              <w:tab/>
            </w:r>
            <w:r w:rsidRPr="00D01A2B">
              <w:rPr>
                <w:rFonts w:ascii="Arial" w:hAnsi="Arial" w:cs="Arial"/>
                <w:sz w:val="18"/>
                <w:szCs w:val="18"/>
                <w:lang w:val="en-AU"/>
              </w:rPr>
              <w:tab/>
            </w:r>
            <w:r w:rsidRPr="00D01A2B">
              <w:rPr>
                <w:rFonts w:ascii="Arial" w:hAnsi="Arial" w:cs="Arial"/>
                <w:sz w:val="18"/>
                <w:szCs w:val="18"/>
                <w:lang w:val="en-AU"/>
              </w:rPr>
              <w:tab/>
            </w:r>
            <w:r w:rsidRPr="00E11AFD">
              <w:rPr>
                <w:rFonts w:ascii="Arial" w:hAnsi="Arial" w:cs="Arial"/>
                <w:sz w:val="18"/>
                <w:szCs w:val="18"/>
                <w:lang w:val="en-AU"/>
              </w:rPr>
              <w:t xml:space="preserve">Page </w:t>
            </w:r>
            <w:r w:rsidRPr="00E11AFD">
              <w:rPr>
                <w:rFonts w:ascii="Arial" w:hAnsi="Arial" w:cs="Arial"/>
                <w:b/>
                <w:bCs/>
                <w:sz w:val="18"/>
                <w:szCs w:val="18"/>
                <w:lang w:val="en-AU"/>
              </w:rPr>
              <w:fldChar w:fldCharType="begin"/>
            </w:r>
            <w:r w:rsidRPr="00E11AFD">
              <w:rPr>
                <w:rFonts w:ascii="Arial" w:hAnsi="Arial" w:cs="Arial"/>
                <w:b/>
                <w:bCs/>
                <w:sz w:val="18"/>
                <w:szCs w:val="18"/>
                <w:lang w:val="en-AU"/>
              </w:rPr>
              <w:instrText xml:space="preserve"> PAGE  \* Arabic  \* MERGEFORMAT </w:instrText>
            </w:r>
            <w:r w:rsidRPr="00E11AFD">
              <w:rPr>
                <w:rFonts w:ascii="Arial" w:hAnsi="Arial" w:cs="Arial"/>
                <w:b/>
                <w:bCs/>
                <w:sz w:val="18"/>
                <w:szCs w:val="18"/>
                <w:lang w:val="en-AU"/>
              </w:rPr>
              <w:fldChar w:fldCharType="separate"/>
            </w:r>
            <w:r>
              <w:rPr>
                <w:rFonts w:ascii="Arial" w:hAnsi="Arial" w:cs="Arial"/>
                <w:b/>
                <w:bCs/>
                <w:sz w:val="18"/>
                <w:szCs w:val="18"/>
                <w:lang w:val="en-AU"/>
              </w:rPr>
              <w:t>1</w:t>
            </w:r>
            <w:r w:rsidRPr="00E11AFD">
              <w:rPr>
                <w:rFonts w:ascii="Arial" w:hAnsi="Arial" w:cs="Arial"/>
                <w:b/>
                <w:bCs/>
                <w:sz w:val="18"/>
                <w:szCs w:val="18"/>
                <w:lang w:val="en-AU"/>
              </w:rPr>
              <w:fldChar w:fldCharType="end"/>
            </w:r>
            <w:r w:rsidRPr="00E11AFD">
              <w:rPr>
                <w:rFonts w:ascii="Arial" w:hAnsi="Arial" w:cs="Arial"/>
                <w:sz w:val="18"/>
                <w:szCs w:val="18"/>
                <w:lang w:val="en-AU"/>
              </w:rPr>
              <w:t xml:space="preserve"> of </w:t>
            </w:r>
            <w:r w:rsidRPr="00E11AFD">
              <w:rPr>
                <w:rFonts w:ascii="Arial" w:hAnsi="Arial" w:cs="Arial"/>
                <w:b/>
                <w:bCs/>
                <w:sz w:val="18"/>
                <w:szCs w:val="18"/>
                <w:lang w:val="en-AU"/>
              </w:rPr>
              <w:fldChar w:fldCharType="begin"/>
            </w:r>
            <w:r w:rsidRPr="00E11AFD">
              <w:rPr>
                <w:rFonts w:ascii="Arial" w:hAnsi="Arial" w:cs="Arial"/>
                <w:b/>
                <w:bCs/>
                <w:sz w:val="18"/>
                <w:szCs w:val="18"/>
                <w:lang w:val="en-AU"/>
              </w:rPr>
              <w:instrText xml:space="preserve"> </w:instrText>
            </w:r>
            <w:r>
              <w:rPr>
                <w:rFonts w:ascii="Arial" w:hAnsi="Arial" w:cs="Arial"/>
                <w:b/>
                <w:bCs/>
                <w:sz w:val="18"/>
                <w:szCs w:val="18"/>
                <w:lang w:val="en-AU"/>
              </w:rPr>
              <w:instrText xml:space="preserve">= </w:instrText>
            </w:r>
            <w:r>
              <w:rPr>
                <w:rFonts w:ascii="Arial" w:hAnsi="Arial" w:cs="Arial"/>
                <w:b/>
                <w:bCs/>
                <w:sz w:val="18"/>
                <w:szCs w:val="18"/>
                <w:lang w:val="en-AU"/>
              </w:rPr>
              <w:fldChar w:fldCharType="begin"/>
            </w:r>
            <w:r>
              <w:rPr>
                <w:rFonts w:ascii="Arial" w:hAnsi="Arial" w:cs="Arial"/>
                <w:b/>
                <w:bCs/>
                <w:sz w:val="18"/>
                <w:szCs w:val="18"/>
                <w:lang w:val="en-AU"/>
              </w:rPr>
              <w:instrText xml:space="preserve"> </w:instrText>
            </w:r>
            <w:r w:rsidRPr="00E11AFD">
              <w:rPr>
                <w:rFonts w:ascii="Arial" w:hAnsi="Arial" w:cs="Arial"/>
                <w:b/>
                <w:bCs/>
                <w:sz w:val="18"/>
                <w:szCs w:val="18"/>
                <w:lang w:val="en-AU"/>
              </w:rPr>
              <w:instrText>NUMPAGES  \* Arabic  \* MERGEFORMAT</w:instrText>
            </w:r>
            <w:r>
              <w:rPr>
                <w:rFonts w:ascii="Arial" w:hAnsi="Arial" w:cs="Arial"/>
                <w:b/>
                <w:bCs/>
                <w:sz w:val="18"/>
                <w:szCs w:val="18"/>
                <w:lang w:val="en-AU"/>
              </w:rPr>
              <w:instrText xml:space="preserve"> </w:instrText>
            </w:r>
            <w:r>
              <w:rPr>
                <w:rFonts w:ascii="Arial" w:hAnsi="Arial" w:cs="Arial"/>
                <w:b/>
                <w:bCs/>
                <w:sz w:val="18"/>
                <w:szCs w:val="18"/>
                <w:lang w:val="en-AU"/>
              </w:rPr>
              <w:fldChar w:fldCharType="separate"/>
            </w:r>
            <w:r w:rsidR="000A3289">
              <w:rPr>
                <w:rFonts w:ascii="Arial" w:hAnsi="Arial" w:cs="Arial"/>
                <w:b/>
                <w:bCs/>
                <w:noProof/>
                <w:sz w:val="18"/>
                <w:szCs w:val="18"/>
                <w:lang w:val="en-AU"/>
              </w:rPr>
              <w:instrText>46</w:instrText>
            </w:r>
            <w:r>
              <w:rPr>
                <w:rFonts w:ascii="Arial" w:hAnsi="Arial" w:cs="Arial"/>
                <w:b/>
                <w:bCs/>
                <w:sz w:val="18"/>
                <w:szCs w:val="18"/>
                <w:lang w:val="en-AU"/>
              </w:rPr>
              <w:fldChar w:fldCharType="end"/>
            </w:r>
            <w:r>
              <w:rPr>
                <w:rFonts w:ascii="Arial" w:hAnsi="Arial" w:cs="Arial"/>
                <w:b/>
                <w:bCs/>
                <w:sz w:val="18"/>
                <w:szCs w:val="18"/>
                <w:lang w:val="en-AU"/>
              </w:rPr>
              <w:instrText xml:space="preserve"> -4</w:instrText>
            </w:r>
            <w:r w:rsidRPr="00E11AFD">
              <w:rPr>
                <w:rFonts w:ascii="Arial" w:hAnsi="Arial" w:cs="Arial"/>
                <w:b/>
                <w:bCs/>
                <w:sz w:val="18"/>
                <w:szCs w:val="18"/>
                <w:lang w:val="en-AU"/>
              </w:rPr>
              <w:instrText xml:space="preserve"> </w:instrText>
            </w:r>
            <w:r w:rsidRPr="00E11AFD">
              <w:rPr>
                <w:rFonts w:ascii="Arial" w:hAnsi="Arial" w:cs="Arial"/>
                <w:b/>
                <w:bCs/>
                <w:sz w:val="18"/>
                <w:szCs w:val="18"/>
                <w:lang w:val="en-AU"/>
              </w:rPr>
              <w:fldChar w:fldCharType="separate"/>
            </w:r>
            <w:r w:rsidR="000A3289">
              <w:rPr>
                <w:rFonts w:ascii="Arial" w:hAnsi="Arial" w:cs="Arial"/>
                <w:b/>
                <w:bCs/>
                <w:noProof/>
                <w:sz w:val="18"/>
                <w:szCs w:val="18"/>
                <w:lang w:val="en-AU"/>
              </w:rPr>
              <w:t>42</w:t>
            </w:r>
            <w:r w:rsidRPr="00E11AFD">
              <w:rPr>
                <w:rFonts w:ascii="Arial" w:hAnsi="Arial" w:cs="Arial"/>
                <w:b/>
                <w:bCs/>
                <w:sz w:val="18"/>
                <w:szCs w:val="18"/>
                <w:lang w:val="en-AU"/>
              </w:rPr>
              <w:fldChar w:fldCharType="end"/>
            </w:r>
          </w:p>
          <w:p w14:paraId="3917AAF1" w14:textId="1A29E037" w:rsidR="00E11AFD" w:rsidRDefault="00976A84" w:rsidP="00976A84">
            <w:pPr>
              <w:tabs>
                <w:tab w:val="left" w:pos="720"/>
              </w:tabs>
              <w:spacing w:before="120"/>
              <w:ind w:left="-284" w:right="-286"/>
              <w:rPr>
                <w:noProof/>
                <w:sz w:val="18"/>
                <w:szCs w:val="18"/>
              </w:rPr>
            </w:pPr>
            <w:r>
              <w:rPr>
                <w:rFonts w:ascii="Arial" w:hAnsi="Arial" w:cs="Arial"/>
                <w:sz w:val="18"/>
                <w:szCs w:val="18"/>
                <w:lang w:val="en-AU"/>
              </w:rPr>
              <w:t>© State of Victoria 2024</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D952" w14:textId="77777777" w:rsidR="000A3289" w:rsidRDefault="000A3289" w:rsidP="007738E6">
    <w:pPr>
      <w:tabs>
        <w:tab w:val="left" w:pos="720"/>
      </w:tabs>
      <w:spacing w:before="120"/>
      <w:ind w:left="-284" w:right="-286"/>
    </w:pPr>
    <w:r>
      <w:rPr>
        <w:noProof/>
      </w:rPr>
      <mc:AlternateContent>
        <mc:Choice Requires="wps">
          <w:drawing>
            <wp:anchor distT="0" distB="0" distL="114300" distR="114300" simplePos="0" relativeHeight="251753472" behindDoc="0" locked="0" layoutInCell="0" allowOverlap="1" wp14:anchorId="1563BD31" wp14:editId="37F54734">
              <wp:simplePos x="0" y="0"/>
              <wp:positionH relativeFrom="page">
                <wp:posOffset>0</wp:posOffset>
              </wp:positionH>
              <wp:positionV relativeFrom="page">
                <wp:posOffset>10250170</wp:posOffset>
              </wp:positionV>
              <wp:extent cx="7556500" cy="252095"/>
              <wp:effectExtent l="0" t="0" r="0" b="14605"/>
              <wp:wrapNone/>
              <wp:docPr id="4" name="MSIPCM9b904ad8999d6e94cd209004" descr="{&quot;HashCode&quot;:376260202,&quot;Height&quot;:842.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C07AC1" w14:textId="05055C86" w:rsidR="000A3289" w:rsidRPr="000A3289" w:rsidRDefault="000A3289" w:rsidP="000A3289">
                          <w:pPr>
                            <w:jc w:val="center"/>
                            <w:rPr>
                              <w:rFonts w:ascii="Arial" w:hAnsi="Arial" w:cs="Arial"/>
                              <w:color w:val="000000"/>
                            </w:rPr>
                          </w:pPr>
                          <w:r w:rsidRPr="000A3289">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63BD31" id="_x0000_t202" coordsize="21600,21600" o:spt="202" path="m,l,21600r21600,l21600,xe">
              <v:stroke joinstyle="miter"/>
              <v:path gradientshapeok="t" o:connecttype="rect"/>
            </v:shapetype>
            <v:shape id="MSIPCM9b904ad8999d6e94cd209004" o:spid="_x0000_s1029" type="#_x0000_t202" alt="{&quot;HashCode&quot;:376260202,&quot;Height&quot;:842.0,&quot;Width&quot;:595.0,&quot;Placement&quot;:&quot;Footer&quot;,&quot;Index&quot;:&quot;FirstPage&quot;,&quot;Section&quot;:5,&quot;Top&quot;:0.0,&quot;Left&quot;:0.0}" style="position:absolute;left:0;text-align:left;margin-left:0;margin-top:807.1pt;width:595pt;height:19.85pt;z-index:2517534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2JGAIAACsEAAAOAAAAZHJzL2Uyb0RvYy54bWysU01v2zAMvQ/YfxB0X+ykdbY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Foa7YkYAgAAKwQAAA4AAAAAAAAAAAAAAAAALgIAAGRycy9lMm9Eb2MueG1sUEsBAi0AFAAG&#10;AAgAAAAhAANzAJbeAAAACwEAAA8AAAAAAAAAAAAAAAAAcgQAAGRycy9kb3ducmV2LnhtbFBLBQYA&#10;AAAABAAEAPMAAAB9BQAAAAA=&#10;" o:allowincell="f" filled="f" stroked="f" strokeweight=".5pt">
              <v:fill o:detectmouseclick="t"/>
              <v:textbox inset=",0,,0">
                <w:txbxContent>
                  <w:p w14:paraId="7DC07AC1" w14:textId="05055C86" w:rsidR="000A3289" w:rsidRPr="000A3289" w:rsidRDefault="000A3289" w:rsidP="000A3289">
                    <w:pPr>
                      <w:jc w:val="center"/>
                      <w:rPr>
                        <w:rFonts w:ascii="Arial" w:hAnsi="Arial" w:cs="Arial"/>
                        <w:color w:val="000000"/>
                      </w:rPr>
                    </w:pPr>
                    <w:r w:rsidRPr="000A3289">
                      <w:rPr>
                        <w:rFonts w:ascii="Arial" w:hAnsi="Arial" w:cs="Arial"/>
                        <w:color w:val="000000"/>
                      </w:rPr>
                      <w:t>OFFICIAL</w:t>
                    </w:r>
                  </w:p>
                </w:txbxContent>
              </v:textbox>
              <w10:wrap anchorx="page" anchory="page"/>
            </v:shape>
          </w:pict>
        </mc:Fallback>
      </mc:AlternateContent>
    </w:r>
  </w:p>
  <w:sdt>
    <w:sdtPr>
      <w:id w:val="1643763767"/>
      <w:docPartObj>
        <w:docPartGallery w:val="Page Numbers (Bottom of Page)"/>
        <w:docPartUnique/>
      </w:docPartObj>
    </w:sdtPr>
    <w:sdtEndPr>
      <w:rPr>
        <w:noProof/>
        <w:sz w:val="18"/>
        <w:szCs w:val="18"/>
      </w:rPr>
    </w:sdtEndPr>
    <w:sdtContent>
      <w:sdt>
        <w:sdtPr>
          <w:id w:val="-795593766"/>
          <w:docPartObj>
            <w:docPartGallery w:val="Page Numbers (Bottom of Page)"/>
            <w:docPartUnique/>
          </w:docPartObj>
        </w:sdtPr>
        <w:sdtEndPr>
          <w:rPr>
            <w:noProof/>
            <w:sz w:val="18"/>
            <w:szCs w:val="18"/>
          </w:rPr>
        </w:sdtEndPr>
        <w:sdtContent>
          <w:p w14:paraId="41655D81" w14:textId="091F231B" w:rsidR="007738E6" w:rsidRPr="00D01A2B" w:rsidRDefault="007738E6" w:rsidP="007738E6">
            <w:pPr>
              <w:tabs>
                <w:tab w:val="left" w:pos="720"/>
              </w:tabs>
              <w:spacing w:before="120"/>
              <w:ind w:left="-284" w:right="-286"/>
              <w:rPr>
                <w:rFonts w:ascii="Arial" w:hAnsi="Arial" w:cs="Arial"/>
                <w:b/>
                <w:sz w:val="18"/>
                <w:szCs w:val="18"/>
                <w:lang w:val="fr-FR"/>
              </w:rPr>
            </w:pPr>
            <w:r w:rsidRPr="00A01ACE">
              <w:rPr>
                <w:noProof/>
                <w:lang w:val="en-AU" w:eastAsia="en-AU"/>
              </w:rPr>
              <w:drawing>
                <wp:anchor distT="0" distB="0" distL="114300" distR="114300" simplePos="0" relativeHeight="251747328" behindDoc="0" locked="0" layoutInCell="1" allowOverlap="1" wp14:anchorId="4F727479" wp14:editId="74EB2E54">
                  <wp:simplePos x="0" y="0"/>
                  <wp:positionH relativeFrom="column">
                    <wp:posOffset>4485005</wp:posOffset>
                  </wp:positionH>
                  <wp:positionV relativeFrom="paragraph">
                    <wp:posOffset>86360</wp:posOffset>
                  </wp:positionV>
                  <wp:extent cx="841375" cy="292735"/>
                  <wp:effectExtent l="0" t="0" r="0" b="0"/>
                  <wp:wrapNone/>
                  <wp:docPr id="1159507041" name="Picture 1159507041" descr="Creative Commons Logo"/>
                  <wp:cNvGraphicFramePr/>
                  <a:graphic xmlns:a="http://schemas.openxmlformats.org/drawingml/2006/main">
                    <a:graphicData uri="http://schemas.openxmlformats.org/drawingml/2006/picture">
                      <pic:pic xmlns:pic="http://schemas.openxmlformats.org/drawingml/2006/picture">
                        <pic:nvPicPr>
                          <pic:cNvPr id="57" name="Picture 57" descr="Creative Commons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ACE" w:rsidRPr="00A01ACE">
              <w:rPr>
                <w:rFonts w:ascii="Arial" w:hAnsi="Arial" w:cs="Arial"/>
                <w:sz w:val="18"/>
                <w:szCs w:val="18"/>
                <w:lang w:val="fr-FR"/>
              </w:rPr>
              <w:t>22651VIC</w:t>
            </w:r>
            <w:r w:rsidRPr="00A01ACE">
              <w:rPr>
                <w:rFonts w:ascii="Arial" w:hAnsi="Arial" w:cs="Arial"/>
                <w:sz w:val="18"/>
                <w:szCs w:val="18"/>
                <w:lang w:val="fr-FR"/>
              </w:rPr>
              <w:t xml:space="preserve"> - </w:t>
            </w:r>
            <w:r w:rsidRPr="005642C3">
              <w:rPr>
                <w:rFonts w:ascii="Arial" w:hAnsi="Arial" w:cs="Arial"/>
                <w:sz w:val="18"/>
                <w:szCs w:val="18"/>
                <w:lang w:val="en-AU"/>
              </w:rPr>
              <w:t xml:space="preserve">Course in Facilitating Supported Playgroups Using </w:t>
            </w:r>
            <w:r w:rsidRPr="00F46342">
              <w:rPr>
                <w:rFonts w:ascii="Arial" w:hAnsi="Arial" w:cs="Arial"/>
                <w:i/>
                <w:iCs/>
                <w:sz w:val="18"/>
                <w:szCs w:val="18"/>
                <w:lang w:val="en-AU"/>
              </w:rPr>
              <w:t>smalltalk</w:t>
            </w:r>
            <w:r w:rsidRPr="005642C3">
              <w:rPr>
                <w:rFonts w:ascii="Arial" w:hAnsi="Arial" w:cs="Arial"/>
                <w:sz w:val="18"/>
                <w:szCs w:val="18"/>
                <w:lang w:val="en-AU"/>
              </w:rPr>
              <w:t xml:space="preserve"> Strategies (v1.0)</w:t>
            </w:r>
            <w:r>
              <w:rPr>
                <w:rFonts w:ascii="Arial" w:hAnsi="Arial" w:cs="Arial"/>
                <w:sz w:val="18"/>
                <w:szCs w:val="18"/>
                <w:lang w:val="en-AU"/>
              </w:rPr>
              <w:tab/>
            </w:r>
            <w:r>
              <w:rPr>
                <w:rFonts w:ascii="Arial" w:hAnsi="Arial" w:cs="Arial"/>
                <w:sz w:val="18"/>
                <w:szCs w:val="18"/>
                <w:lang w:val="en-AU"/>
              </w:rPr>
              <w:tab/>
            </w:r>
            <w:r w:rsidRPr="00D01A2B">
              <w:rPr>
                <w:rFonts w:ascii="Arial" w:hAnsi="Arial" w:cs="Arial"/>
                <w:sz w:val="18"/>
                <w:szCs w:val="18"/>
                <w:lang w:val="en-AU"/>
              </w:rPr>
              <w:tab/>
            </w:r>
            <w:r w:rsidRPr="00D01A2B">
              <w:rPr>
                <w:rFonts w:ascii="Arial" w:hAnsi="Arial" w:cs="Arial"/>
                <w:sz w:val="18"/>
                <w:szCs w:val="18"/>
                <w:lang w:val="en-AU"/>
              </w:rPr>
              <w:tab/>
            </w:r>
            <w:r w:rsidR="00E11AFD" w:rsidRPr="00E11AFD">
              <w:rPr>
                <w:rFonts w:ascii="Arial" w:hAnsi="Arial" w:cs="Arial"/>
                <w:sz w:val="18"/>
                <w:szCs w:val="18"/>
                <w:lang w:val="en-AU"/>
              </w:rPr>
              <w:t xml:space="preserve">Page </w:t>
            </w:r>
            <w:r w:rsidR="00E11AFD" w:rsidRPr="00E11AFD">
              <w:rPr>
                <w:rFonts w:ascii="Arial" w:hAnsi="Arial" w:cs="Arial"/>
                <w:b/>
                <w:bCs/>
                <w:sz w:val="18"/>
                <w:szCs w:val="18"/>
                <w:lang w:val="en-AU"/>
              </w:rPr>
              <w:fldChar w:fldCharType="begin"/>
            </w:r>
            <w:r w:rsidR="00E11AFD" w:rsidRPr="00E11AFD">
              <w:rPr>
                <w:rFonts w:ascii="Arial" w:hAnsi="Arial" w:cs="Arial"/>
                <w:b/>
                <w:bCs/>
                <w:sz w:val="18"/>
                <w:szCs w:val="18"/>
                <w:lang w:val="en-AU"/>
              </w:rPr>
              <w:instrText xml:space="preserve"> PAGE  \* Arabic  \* MERGEFORMAT </w:instrText>
            </w:r>
            <w:r w:rsidR="00E11AFD" w:rsidRPr="00E11AFD">
              <w:rPr>
                <w:rFonts w:ascii="Arial" w:hAnsi="Arial" w:cs="Arial"/>
                <w:b/>
                <w:bCs/>
                <w:sz w:val="18"/>
                <w:szCs w:val="18"/>
                <w:lang w:val="en-AU"/>
              </w:rPr>
              <w:fldChar w:fldCharType="separate"/>
            </w:r>
            <w:r w:rsidR="00E11AFD" w:rsidRPr="00E11AFD">
              <w:rPr>
                <w:rFonts w:ascii="Arial" w:hAnsi="Arial" w:cs="Arial"/>
                <w:b/>
                <w:bCs/>
                <w:noProof/>
                <w:sz w:val="18"/>
                <w:szCs w:val="18"/>
                <w:lang w:val="en-AU"/>
              </w:rPr>
              <w:t>1</w:t>
            </w:r>
            <w:r w:rsidR="00E11AFD" w:rsidRPr="00E11AFD">
              <w:rPr>
                <w:rFonts w:ascii="Arial" w:hAnsi="Arial" w:cs="Arial"/>
                <w:b/>
                <w:bCs/>
                <w:sz w:val="18"/>
                <w:szCs w:val="18"/>
                <w:lang w:val="en-AU"/>
              </w:rPr>
              <w:fldChar w:fldCharType="end"/>
            </w:r>
            <w:r w:rsidR="00E11AFD" w:rsidRPr="00E11AFD">
              <w:rPr>
                <w:rFonts w:ascii="Arial" w:hAnsi="Arial" w:cs="Arial"/>
                <w:sz w:val="18"/>
                <w:szCs w:val="18"/>
                <w:lang w:val="en-AU"/>
              </w:rPr>
              <w:t xml:space="preserve"> of </w:t>
            </w:r>
            <w:r w:rsidR="00E11AFD" w:rsidRPr="00E11AFD">
              <w:rPr>
                <w:rFonts w:ascii="Arial" w:hAnsi="Arial" w:cs="Arial"/>
                <w:b/>
                <w:bCs/>
                <w:sz w:val="18"/>
                <w:szCs w:val="18"/>
                <w:lang w:val="en-AU"/>
              </w:rPr>
              <w:fldChar w:fldCharType="begin"/>
            </w:r>
            <w:r w:rsidR="00E11AFD" w:rsidRPr="00E11AFD">
              <w:rPr>
                <w:rFonts w:ascii="Arial" w:hAnsi="Arial" w:cs="Arial"/>
                <w:b/>
                <w:bCs/>
                <w:sz w:val="18"/>
                <w:szCs w:val="18"/>
                <w:lang w:val="en-AU"/>
              </w:rPr>
              <w:instrText xml:space="preserve"> </w:instrText>
            </w:r>
            <w:r w:rsidR="00976A84">
              <w:rPr>
                <w:rFonts w:ascii="Arial" w:hAnsi="Arial" w:cs="Arial"/>
                <w:b/>
                <w:bCs/>
                <w:sz w:val="18"/>
                <w:szCs w:val="18"/>
                <w:lang w:val="en-AU"/>
              </w:rPr>
              <w:instrText xml:space="preserve">= </w:instrText>
            </w:r>
            <w:r w:rsidR="00976A84">
              <w:rPr>
                <w:rFonts w:ascii="Arial" w:hAnsi="Arial" w:cs="Arial"/>
                <w:b/>
                <w:bCs/>
                <w:sz w:val="18"/>
                <w:szCs w:val="18"/>
                <w:lang w:val="en-AU"/>
              </w:rPr>
              <w:fldChar w:fldCharType="begin"/>
            </w:r>
            <w:r w:rsidR="00976A84">
              <w:rPr>
                <w:rFonts w:ascii="Arial" w:hAnsi="Arial" w:cs="Arial"/>
                <w:b/>
                <w:bCs/>
                <w:sz w:val="18"/>
                <w:szCs w:val="18"/>
                <w:lang w:val="en-AU"/>
              </w:rPr>
              <w:instrText xml:space="preserve"> </w:instrText>
            </w:r>
            <w:r w:rsidR="00E11AFD" w:rsidRPr="00E11AFD">
              <w:rPr>
                <w:rFonts w:ascii="Arial" w:hAnsi="Arial" w:cs="Arial"/>
                <w:b/>
                <w:bCs/>
                <w:sz w:val="18"/>
                <w:szCs w:val="18"/>
                <w:lang w:val="en-AU"/>
              </w:rPr>
              <w:instrText>NUMPAGES  \* Arabic  \* MERGEFORMAT</w:instrText>
            </w:r>
            <w:r w:rsidR="00976A84">
              <w:rPr>
                <w:rFonts w:ascii="Arial" w:hAnsi="Arial" w:cs="Arial"/>
                <w:b/>
                <w:bCs/>
                <w:sz w:val="18"/>
                <w:szCs w:val="18"/>
                <w:lang w:val="en-AU"/>
              </w:rPr>
              <w:instrText xml:space="preserve"> </w:instrText>
            </w:r>
            <w:r w:rsidR="00976A84">
              <w:rPr>
                <w:rFonts w:ascii="Arial" w:hAnsi="Arial" w:cs="Arial"/>
                <w:b/>
                <w:bCs/>
                <w:sz w:val="18"/>
                <w:szCs w:val="18"/>
                <w:lang w:val="en-AU"/>
              </w:rPr>
              <w:fldChar w:fldCharType="separate"/>
            </w:r>
            <w:r w:rsidR="000A3289">
              <w:rPr>
                <w:rFonts w:ascii="Arial" w:hAnsi="Arial" w:cs="Arial"/>
                <w:b/>
                <w:bCs/>
                <w:noProof/>
                <w:sz w:val="18"/>
                <w:szCs w:val="18"/>
                <w:lang w:val="en-AU"/>
              </w:rPr>
              <w:instrText>46</w:instrText>
            </w:r>
            <w:r w:rsidR="00976A84">
              <w:rPr>
                <w:rFonts w:ascii="Arial" w:hAnsi="Arial" w:cs="Arial"/>
                <w:b/>
                <w:bCs/>
                <w:sz w:val="18"/>
                <w:szCs w:val="18"/>
                <w:lang w:val="en-AU"/>
              </w:rPr>
              <w:fldChar w:fldCharType="end"/>
            </w:r>
            <w:r w:rsidR="00976A84">
              <w:rPr>
                <w:rFonts w:ascii="Arial" w:hAnsi="Arial" w:cs="Arial"/>
                <w:b/>
                <w:bCs/>
                <w:sz w:val="18"/>
                <w:szCs w:val="18"/>
                <w:lang w:val="en-AU"/>
              </w:rPr>
              <w:instrText xml:space="preserve"> -4</w:instrText>
            </w:r>
            <w:r w:rsidR="00E11AFD" w:rsidRPr="00E11AFD">
              <w:rPr>
                <w:rFonts w:ascii="Arial" w:hAnsi="Arial" w:cs="Arial"/>
                <w:b/>
                <w:bCs/>
                <w:sz w:val="18"/>
                <w:szCs w:val="18"/>
                <w:lang w:val="en-AU"/>
              </w:rPr>
              <w:instrText xml:space="preserve"> </w:instrText>
            </w:r>
            <w:r w:rsidR="00E11AFD" w:rsidRPr="00E11AFD">
              <w:rPr>
                <w:rFonts w:ascii="Arial" w:hAnsi="Arial" w:cs="Arial"/>
                <w:b/>
                <w:bCs/>
                <w:sz w:val="18"/>
                <w:szCs w:val="18"/>
                <w:lang w:val="en-AU"/>
              </w:rPr>
              <w:fldChar w:fldCharType="separate"/>
            </w:r>
            <w:r w:rsidR="000A3289">
              <w:rPr>
                <w:rFonts w:ascii="Arial" w:hAnsi="Arial" w:cs="Arial"/>
                <w:b/>
                <w:bCs/>
                <w:noProof/>
                <w:sz w:val="18"/>
                <w:szCs w:val="18"/>
                <w:lang w:val="en-AU"/>
              </w:rPr>
              <w:t>42</w:t>
            </w:r>
            <w:r w:rsidR="00E11AFD" w:rsidRPr="00E11AFD">
              <w:rPr>
                <w:rFonts w:ascii="Arial" w:hAnsi="Arial" w:cs="Arial"/>
                <w:b/>
                <w:bCs/>
                <w:sz w:val="18"/>
                <w:szCs w:val="18"/>
                <w:lang w:val="en-AU"/>
              </w:rPr>
              <w:fldChar w:fldCharType="end"/>
            </w:r>
          </w:p>
          <w:p w14:paraId="5A0EFA6A" w14:textId="461031AD" w:rsidR="00482E1A" w:rsidRPr="00771BBC" w:rsidRDefault="007738E6" w:rsidP="00E11AFD">
            <w:pPr>
              <w:tabs>
                <w:tab w:val="left" w:pos="720"/>
              </w:tabs>
              <w:spacing w:before="120"/>
              <w:ind w:left="-284" w:right="-286"/>
              <w:rPr>
                <w:rFonts w:ascii="Arial" w:hAnsi="Arial" w:cs="Arial"/>
                <w:b/>
                <w:sz w:val="18"/>
                <w:szCs w:val="18"/>
                <w:lang w:val="fr-FR"/>
              </w:rPr>
            </w:pPr>
            <w:r>
              <w:rPr>
                <w:rFonts w:ascii="Arial" w:hAnsi="Arial" w:cs="Arial"/>
                <w:sz w:val="18"/>
                <w:szCs w:val="18"/>
                <w:lang w:val="en-AU"/>
              </w:rPr>
              <w:t>© State of Victoria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C29E" w14:textId="77777777" w:rsidR="003F7E15" w:rsidRDefault="003F7E15" w:rsidP="00C535EE">
      <w:r>
        <w:separator/>
      </w:r>
    </w:p>
  </w:footnote>
  <w:footnote w:type="continuationSeparator" w:id="0">
    <w:p w14:paraId="18AD8AD1" w14:textId="77777777" w:rsidR="003F7E15" w:rsidRDefault="003F7E15" w:rsidP="00C535EE">
      <w:r>
        <w:continuationSeparator/>
      </w:r>
    </w:p>
  </w:footnote>
  <w:footnote w:type="continuationNotice" w:id="1">
    <w:p w14:paraId="79DE565C" w14:textId="77777777" w:rsidR="003F7E15" w:rsidRPr="00736CC3" w:rsidRDefault="003F7E15" w:rsidP="00736CC3">
      <w:pPr>
        <w:pStyle w:val="Footer"/>
      </w:pPr>
    </w:p>
  </w:footnote>
  <w:footnote w:id="2">
    <w:p w14:paraId="1DC5CE6D" w14:textId="63424911" w:rsidR="00482E1A" w:rsidRPr="00C2574A" w:rsidRDefault="00482E1A" w:rsidP="00847C07">
      <w:pPr>
        <w:pStyle w:val="FootnoteText"/>
        <w:spacing w:after="60"/>
        <w:ind w:left="142" w:hanging="142"/>
        <w:rPr>
          <w:rFonts w:ascii="Arial" w:hAnsi="Arial" w:cs="Arial"/>
          <w:sz w:val="16"/>
          <w:szCs w:val="16"/>
          <w:lang w:val="en-AU"/>
        </w:rPr>
      </w:pPr>
      <w:r w:rsidRPr="00C2574A">
        <w:rPr>
          <w:rStyle w:val="FootnoteReference"/>
          <w:rFonts w:ascii="Arial" w:hAnsi="Arial" w:cs="Arial"/>
          <w:sz w:val="16"/>
          <w:szCs w:val="16"/>
        </w:rPr>
        <w:footnoteRef/>
      </w:r>
      <w:r w:rsidRPr="00C2574A">
        <w:rPr>
          <w:rFonts w:ascii="Arial" w:hAnsi="Arial" w:cs="Arial"/>
          <w:sz w:val="16"/>
          <w:szCs w:val="16"/>
        </w:rPr>
        <w:t xml:space="preserve"> State of Victoria (</w:t>
      </w:r>
      <w:r w:rsidRPr="00C2574A">
        <w:rPr>
          <w:rFonts w:ascii="Arial" w:hAnsi="Arial" w:cs="Arial"/>
          <w:sz w:val="16"/>
          <w:szCs w:val="16"/>
          <w:lang w:val="en-AU"/>
        </w:rPr>
        <w:t xml:space="preserve">Department of Families, Fairness and Housing) 2021, </w:t>
      </w:r>
      <w:r w:rsidRPr="00C2574A">
        <w:rPr>
          <w:rFonts w:ascii="Arial" w:hAnsi="Arial" w:cs="Arial"/>
          <w:i/>
          <w:sz w:val="16"/>
          <w:szCs w:val="16"/>
          <w:lang w:val="en-AU"/>
        </w:rPr>
        <w:t>Supported Playgroups policy and funding guidelines</w:t>
      </w:r>
      <w:r>
        <w:rPr>
          <w:rFonts w:ascii="Arial" w:hAnsi="Arial" w:cs="Arial"/>
          <w:sz w:val="16"/>
          <w:szCs w:val="16"/>
          <w:lang w:val="en-AU"/>
        </w:rPr>
        <w:t xml:space="preserve"> (</w:t>
      </w:r>
      <w:r w:rsidRPr="00C2574A">
        <w:rPr>
          <w:rFonts w:ascii="Arial" w:hAnsi="Arial" w:cs="Arial"/>
          <w:sz w:val="16"/>
          <w:szCs w:val="16"/>
        </w:rPr>
        <w:t>page 7</w:t>
      </w:r>
      <w:r>
        <w:rPr>
          <w:rFonts w:ascii="Arial" w:hAnsi="Arial" w:cs="Arial"/>
          <w:sz w:val="16"/>
          <w:szCs w:val="16"/>
        </w:rPr>
        <w:t>)</w:t>
      </w:r>
      <w:r w:rsidRPr="00C2574A">
        <w:rPr>
          <w:rFonts w:ascii="Arial" w:hAnsi="Arial" w:cs="Arial"/>
          <w:sz w:val="16"/>
          <w:szCs w:val="16"/>
        </w:rPr>
        <w:t xml:space="preserve">: </w:t>
      </w:r>
      <w:hyperlink r:id="rId1" w:history="1">
        <w:r w:rsidRPr="00C2574A">
          <w:rPr>
            <w:rStyle w:val="VRQAFormLink"/>
            <w:rFonts w:cs="Arial"/>
            <w:i/>
            <w:sz w:val="16"/>
            <w:szCs w:val="16"/>
          </w:rPr>
          <w:t>https://providers.dffh.vic.gov.au/supported-playgroups-policy-and-funding-guidelines</w:t>
        </w:r>
      </w:hyperlink>
    </w:p>
  </w:footnote>
  <w:footnote w:id="3">
    <w:p w14:paraId="284E61C4" w14:textId="1B668A3D" w:rsidR="00482E1A" w:rsidRPr="007263EA" w:rsidRDefault="00482E1A" w:rsidP="0041397D">
      <w:pPr>
        <w:pStyle w:val="FootnoteText"/>
        <w:spacing w:after="60"/>
        <w:ind w:left="142" w:hanging="142"/>
        <w:rPr>
          <w:sz w:val="16"/>
          <w:szCs w:val="16"/>
          <w:lang w:val="en-AU"/>
        </w:rPr>
      </w:pPr>
      <w:r w:rsidRPr="007263EA">
        <w:rPr>
          <w:rStyle w:val="FootnoteReference"/>
          <w:sz w:val="16"/>
          <w:szCs w:val="16"/>
        </w:rPr>
        <w:footnoteRef/>
      </w:r>
      <w:r w:rsidRPr="007263EA">
        <w:rPr>
          <w:sz w:val="16"/>
          <w:szCs w:val="16"/>
        </w:rPr>
        <w:t xml:space="preserve"> </w:t>
      </w:r>
      <w:r>
        <w:rPr>
          <w:rFonts w:ascii="Arial" w:hAnsi="Arial" w:cs="Arial"/>
          <w:sz w:val="16"/>
          <w:szCs w:val="16"/>
          <w:lang w:val="en-AU"/>
        </w:rPr>
        <w:t>ibid.</w:t>
      </w:r>
      <w:r w:rsidRPr="0041397D">
        <w:rPr>
          <w:rFonts w:ascii="Arial" w:hAnsi="Arial" w:cs="Arial"/>
          <w:sz w:val="16"/>
          <w:szCs w:val="16"/>
          <w:lang w:val="en-AU"/>
        </w:rPr>
        <w:t xml:space="preserve"> - Appendix 2A Qualifications and competencies for Supported Playgroup facilitators (pg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73CE" w14:textId="698181E6" w:rsidR="00482E1A" w:rsidRDefault="000A3289">
    <w:pPr>
      <w:pStyle w:val="Header"/>
    </w:pPr>
    <w:r>
      <w:rPr>
        <w:noProof/>
      </w:rPr>
      <w:pict w14:anchorId="22992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1" o:spid="_x0000_s1097" type="#_x0000_t136" style="position:absolute;margin-left:0;margin-top:0;width:625.4pt;height:93.8pt;rotation:315;z-index:-251626496;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BBF1" w14:textId="17BF8C34" w:rsidR="00482E1A" w:rsidRDefault="000A3289">
    <w:pPr>
      <w:pStyle w:val="Header"/>
    </w:pPr>
    <w:r>
      <w:rPr>
        <w:noProof/>
      </w:rPr>
      <w:pict w14:anchorId="0038A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0" o:spid="_x0000_s1106" type="#_x0000_t136" style="position:absolute;margin-left:0;margin-top:0;width:625.4pt;height:93.8pt;rotation:315;z-index:-251608064;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0BE2" w14:textId="1FC90BB8" w:rsidR="00482E1A" w:rsidRPr="00BF1F6E" w:rsidRDefault="00482E1A" w:rsidP="00877137">
    <w:pPr>
      <w:pStyle w:val="Header"/>
      <w:spacing w:before="280"/>
      <w:ind w:right="-428"/>
      <w:jc w:val="right"/>
      <w:rPr>
        <w:rFonts w:ascii="Arial" w:hAnsi="Arial" w:cs="Arial"/>
        <w:sz w:val="18"/>
        <w:szCs w:val="18"/>
      </w:rPr>
    </w:pPr>
    <w:r w:rsidRPr="00BF1F6E">
      <w:rPr>
        <w:rFonts w:ascii="Arial" w:hAnsi="Arial" w:cs="Arial"/>
        <w:sz w:val="18"/>
        <w:szCs w:val="18"/>
      </w:rPr>
      <w:t>Section B – Course information</w:t>
    </w:r>
    <w:r w:rsidRPr="00BF1F6E">
      <w:rPr>
        <w:rFonts w:ascii="Arial" w:hAnsi="Arial" w:cs="Arial"/>
        <w:noProof/>
        <w:sz w:val="18"/>
        <w:szCs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2F78" w14:textId="3CE597C4" w:rsidR="00482E1A" w:rsidRDefault="00482E1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1E7D" w14:textId="672BE979" w:rsidR="00482E1A" w:rsidRDefault="000A3289">
    <w:pPr>
      <w:pStyle w:val="Header"/>
    </w:pPr>
    <w:r>
      <w:rPr>
        <w:noProof/>
      </w:rPr>
      <w:pict w14:anchorId="2E0DE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3" o:spid="_x0000_s1109" type="#_x0000_t136" style="position:absolute;margin-left:0;margin-top:0;width:625.4pt;height:93.8pt;rotation:315;z-index:-251601920;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1482" w14:textId="014F04D3" w:rsidR="00482E1A" w:rsidRPr="00BF1F6E" w:rsidRDefault="00482E1A" w:rsidP="00BF1F6E">
    <w:pPr>
      <w:pStyle w:val="Header"/>
      <w:spacing w:before="280"/>
      <w:jc w:val="right"/>
      <w:rPr>
        <w:rFonts w:ascii="Arial" w:hAnsi="Arial" w:cs="Arial"/>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A74A" w14:textId="3FDE2195" w:rsidR="00482E1A" w:rsidRDefault="000A3289">
    <w:pPr>
      <w:pStyle w:val="Header"/>
    </w:pPr>
    <w:r>
      <w:rPr>
        <w:noProof/>
      </w:rPr>
      <w:pict w14:anchorId="1D397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2" o:spid="_x0000_s1108" type="#_x0000_t136" style="position:absolute;margin-left:0;margin-top:0;width:625.4pt;height:93.8pt;rotation:315;z-index:-25160396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4CE0" w14:textId="5CCD5A21" w:rsidR="00482E1A" w:rsidRDefault="000A3289">
    <w:pPr>
      <w:pStyle w:val="Header"/>
    </w:pPr>
    <w:r>
      <w:rPr>
        <w:noProof/>
      </w:rPr>
      <w:pict w14:anchorId="5112E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6" o:spid="_x0000_s1112" type="#_x0000_t136" style="position:absolute;margin-left:0;margin-top:0;width:625.4pt;height:93.8pt;rotation:315;z-index:-251595776;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D322" w14:textId="567BA323" w:rsidR="00482E1A" w:rsidRPr="008F4380" w:rsidRDefault="000F3BD4" w:rsidP="008F4380">
    <w:pPr>
      <w:pStyle w:val="Header"/>
      <w:tabs>
        <w:tab w:val="clear" w:pos="4513"/>
        <w:tab w:val="clear" w:pos="9026"/>
        <w:tab w:val="left" w:pos="7760"/>
      </w:tabs>
      <w:spacing w:before="280"/>
      <w:jc w:val="right"/>
      <w:rPr>
        <w:rFonts w:ascii="Arial" w:hAnsi="Arial" w:cs="Arial"/>
        <w:sz w:val="18"/>
        <w:szCs w:val="18"/>
      </w:rPr>
    </w:pPr>
    <w:r w:rsidRPr="00980153">
      <w:rPr>
        <w:rFonts w:ascii="Arial" w:hAnsi="Arial" w:cs="Arial"/>
        <w:sz w:val="18"/>
        <w:szCs w:val="18"/>
      </w:rPr>
      <w:t>VU23606</w:t>
    </w:r>
    <w:r w:rsidR="00482E1A" w:rsidRPr="000B661C">
      <w:rPr>
        <w:rFonts w:ascii="Arial" w:hAnsi="Arial" w:cs="Arial"/>
        <w:sz w:val="18"/>
        <w:szCs w:val="18"/>
      </w:rPr>
      <w:t xml:space="preserve"> </w:t>
    </w:r>
    <w:r w:rsidR="0013704E" w:rsidRPr="0013704E">
      <w:rPr>
        <w:rFonts w:ascii="Arial" w:hAnsi="Arial" w:cs="Arial"/>
        <w:sz w:val="18"/>
        <w:szCs w:val="18"/>
      </w:rPr>
      <w:t>Analyse the practice framework to guide practice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E151" w14:textId="42CF0756" w:rsidR="00482E1A" w:rsidRDefault="000A3289">
    <w:pPr>
      <w:pStyle w:val="Header"/>
    </w:pPr>
    <w:r>
      <w:rPr>
        <w:noProof/>
      </w:rPr>
      <w:pict w14:anchorId="19B7F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5" o:spid="_x0000_s1111" type="#_x0000_t136" style="position:absolute;margin-left:0;margin-top:0;width:625.4pt;height:93.8pt;rotation:315;z-index:-251597824;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93BA" w14:textId="7DBD51F0" w:rsidR="00F933D1" w:rsidRDefault="000A3289">
    <w:pPr>
      <w:pStyle w:val="Header"/>
    </w:pPr>
    <w:r>
      <w:rPr>
        <w:noProof/>
      </w:rPr>
      <w:pict w14:anchorId="3117E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9" o:spid="_x0000_s1115" type="#_x0000_t136" style="position:absolute;margin-left:0;margin-top:0;width:625.4pt;height:93.8pt;rotation:315;z-index:-251589632;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A905" w14:textId="6D2E27EF" w:rsidR="00482E1A" w:rsidRDefault="000A3289">
    <w:pPr>
      <w:pStyle w:val="Header"/>
    </w:pPr>
    <w:r>
      <w:rPr>
        <w:noProof/>
      </w:rPr>
      <w:pict w14:anchorId="7A717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2" o:spid="_x0000_s1098" type="#_x0000_t136" style="position:absolute;margin-left:0;margin-top:0;width:625.4pt;height:93.8pt;rotation:315;z-index:-25162444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E22D" w14:textId="0B4267F9" w:rsidR="00482E1A" w:rsidRPr="008F4380" w:rsidRDefault="000F3BD4" w:rsidP="008F4380">
    <w:pPr>
      <w:pStyle w:val="Header"/>
      <w:tabs>
        <w:tab w:val="clear" w:pos="4513"/>
        <w:tab w:val="clear" w:pos="9026"/>
        <w:tab w:val="left" w:pos="7760"/>
      </w:tabs>
      <w:spacing w:before="280"/>
      <w:jc w:val="right"/>
      <w:rPr>
        <w:rFonts w:ascii="Arial" w:hAnsi="Arial" w:cs="Arial"/>
        <w:sz w:val="18"/>
        <w:szCs w:val="18"/>
      </w:rPr>
    </w:pPr>
    <w:r w:rsidRPr="00980153">
      <w:rPr>
        <w:rFonts w:ascii="Arial" w:hAnsi="Arial" w:cs="Arial"/>
        <w:sz w:val="18"/>
        <w:szCs w:val="18"/>
      </w:rPr>
      <w:t>VU23607</w:t>
    </w:r>
    <w:r w:rsidR="00482E1A" w:rsidRPr="00582C7C">
      <w:rPr>
        <w:rFonts w:ascii="Arial" w:hAnsi="Arial" w:cs="Arial"/>
        <w:sz w:val="18"/>
        <w:szCs w:val="18"/>
      </w:rPr>
      <w:t xml:space="preserve"> Engage with parents to participate in a Supported Playgroup program</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0C16" w14:textId="7E23DCC8" w:rsidR="00F933D1" w:rsidRDefault="000A3289">
    <w:pPr>
      <w:pStyle w:val="Header"/>
    </w:pPr>
    <w:r>
      <w:rPr>
        <w:noProof/>
      </w:rPr>
      <w:pict w14:anchorId="4A782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08" o:spid="_x0000_s1114" type="#_x0000_t136" style="position:absolute;margin-left:0;margin-top:0;width:625.4pt;height:93.8pt;rotation:315;z-index:-251591680;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C2AA" w14:textId="108E7ADB" w:rsidR="00F933D1" w:rsidRDefault="000A3289">
    <w:pPr>
      <w:pStyle w:val="Header"/>
    </w:pPr>
    <w:r>
      <w:rPr>
        <w:noProof/>
      </w:rPr>
      <w:pict w14:anchorId="2F349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2" o:spid="_x0000_s1118" type="#_x0000_t136" style="position:absolute;margin-left:0;margin-top:0;width:625.4pt;height:93.8pt;rotation:315;z-index:-25158348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B23C" w14:textId="7BA84C12" w:rsidR="00482E1A" w:rsidRPr="00052495" w:rsidRDefault="000F3BD4" w:rsidP="00633523">
    <w:pPr>
      <w:pStyle w:val="Header"/>
      <w:jc w:val="right"/>
      <w:rPr>
        <w:rFonts w:ascii="Arial" w:hAnsi="Arial" w:cs="Arial"/>
        <w:sz w:val="18"/>
        <w:szCs w:val="18"/>
      </w:rPr>
    </w:pPr>
    <w:r w:rsidRPr="00980153">
      <w:rPr>
        <w:rFonts w:ascii="Arial" w:hAnsi="Arial" w:cs="Arial"/>
        <w:sz w:val="18"/>
        <w:szCs w:val="18"/>
      </w:rPr>
      <w:t>VU23608</w:t>
    </w:r>
    <w:r w:rsidR="00482E1A" w:rsidRPr="00980153">
      <w:rPr>
        <w:rFonts w:ascii="Arial" w:hAnsi="Arial" w:cs="Arial"/>
        <w:sz w:val="18"/>
        <w:szCs w:val="18"/>
      </w:rPr>
      <w:t xml:space="preserve"> F</w:t>
    </w:r>
    <w:r w:rsidR="00482E1A" w:rsidRPr="00633523">
      <w:rPr>
        <w:rFonts w:ascii="Arial" w:hAnsi="Arial" w:cs="Arial"/>
        <w:sz w:val="18"/>
        <w:szCs w:val="18"/>
      </w:rPr>
      <w:t xml:space="preserve">acilitate Supported Playgroups using </w:t>
    </w:r>
    <w:r w:rsidR="00482E1A" w:rsidRPr="00633523">
      <w:rPr>
        <w:rFonts w:ascii="Arial" w:hAnsi="Arial" w:cs="Arial"/>
        <w:i/>
        <w:sz w:val="18"/>
        <w:szCs w:val="18"/>
      </w:rPr>
      <w:t xml:space="preserve">smalltalk </w:t>
    </w:r>
    <w:r w:rsidR="00482E1A" w:rsidRPr="00633523">
      <w:rPr>
        <w:rFonts w:ascii="Arial" w:hAnsi="Arial" w:cs="Arial"/>
        <w:sz w:val="18"/>
        <w:szCs w:val="18"/>
      </w:rPr>
      <w:t>strategies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7253" w14:textId="28B0A4B4" w:rsidR="00F933D1" w:rsidRDefault="000A3289">
    <w:pPr>
      <w:pStyle w:val="Header"/>
    </w:pPr>
    <w:r>
      <w:rPr>
        <w:noProof/>
      </w:rPr>
      <w:pict w14:anchorId="34AE9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1" o:spid="_x0000_s1117" type="#_x0000_t136" style="position:absolute;margin-left:0;margin-top:0;width:625.4pt;height:93.8pt;rotation:315;z-index:-251585536;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7B76" w14:textId="1FA5B119" w:rsidR="00F933D1" w:rsidRDefault="000A3289">
    <w:pPr>
      <w:pStyle w:val="Header"/>
    </w:pPr>
    <w:r>
      <w:rPr>
        <w:noProof/>
      </w:rPr>
      <w:pict w14:anchorId="3F78F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5" o:spid="_x0000_s1121" type="#_x0000_t136" style="position:absolute;margin-left:0;margin-top:0;width:625.4pt;height:93.8pt;rotation:315;z-index:-251577344;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2EF2" w14:textId="07FA30A3" w:rsidR="00482E1A" w:rsidRPr="00052495" w:rsidRDefault="000F3BD4" w:rsidP="00633523">
    <w:pPr>
      <w:pStyle w:val="Header"/>
      <w:jc w:val="right"/>
      <w:rPr>
        <w:rFonts w:ascii="Arial" w:hAnsi="Arial" w:cs="Arial"/>
        <w:sz w:val="18"/>
        <w:szCs w:val="18"/>
      </w:rPr>
    </w:pPr>
    <w:r w:rsidRPr="00980153">
      <w:rPr>
        <w:rFonts w:ascii="Arial" w:hAnsi="Arial" w:cs="Arial"/>
        <w:sz w:val="18"/>
        <w:szCs w:val="18"/>
      </w:rPr>
      <w:t>VU23609</w:t>
    </w:r>
    <w:r w:rsidR="00482E1A">
      <w:rPr>
        <w:rFonts w:ascii="Arial" w:hAnsi="Arial" w:cs="Arial"/>
        <w:sz w:val="18"/>
        <w:szCs w:val="18"/>
      </w:rPr>
      <w:t xml:space="preserve"> </w:t>
    </w:r>
    <w:r w:rsidR="00482E1A" w:rsidRPr="00633523">
      <w:rPr>
        <w:rFonts w:ascii="Arial" w:hAnsi="Arial" w:cs="Arial"/>
        <w:sz w:val="18"/>
        <w:szCs w:val="18"/>
      </w:rPr>
      <w:t>Support family connections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EB95" w14:textId="62FF77BA" w:rsidR="00F933D1" w:rsidRDefault="000A3289">
    <w:pPr>
      <w:pStyle w:val="Header"/>
    </w:pPr>
    <w:r>
      <w:rPr>
        <w:noProof/>
      </w:rPr>
      <w:pict w14:anchorId="7D709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4" o:spid="_x0000_s1120" type="#_x0000_t136" style="position:absolute;margin-left:0;margin-top:0;width:625.4pt;height:93.8pt;rotation:315;z-index:-251579392;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14D3" w14:textId="51BCF214" w:rsidR="00F933D1" w:rsidRDefault="000A3289">
    <w:pPr>
      <w:pStyle w:val="Header"/>
    </w:pPr>
    <w:r>
      <w:rPr>
        <w:noProof/>
      </w:rPr>
      <w:pict w14:anchorId="5252E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8" o:spid="_x0000_s1124" type="#_x0000_t136" style="position:absolute;margin-left:0;margin-top:0;width:625.4pt;height:93.8pt;rotation:315;z-index:-251571200;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0E35" w14:textId="52F4F45A" w:rsidR="00482E1A" w:rsidRPr="009741E0" w:rsidRDefault="000F3BD4" w:rsidP="00633523">
    <w:pPr>
      <w:pStyle w:val="Header"/>
      <w:jc w:val="right"/>
      <w:rPr>
        <w:rFonts w:ascii="Arial" w:hAnsi="Arial" w:cs="Arial"/>
        <w:sz w:val="18"/>
        <w:szCs w:val="18"/>
      </w:rPr>
    </w:pPr>
    <w:r w:rsidRPr="00980153">
      <w:rPr>
        <w:rFonts w:ascii="Arial" w:hAnsi="Arial" w:cs="Arial"/>
        <w:sz w:val="18"/>
        <w:szCs w:val="18"/>
      </w:rPr>
      <w:t>VU23610</w:t>
    </w:r>
    <w:r w:rsidR="00482E1A" w:rsidRPr="00980153">
      <w:rPr>
        <w:rFonts w:ascii="Arial" w:hAnsi="Arial" w:cs="Arial"/>
        <w:sz w:val="18"/>
        <w:szCs w:val="18"/>
      </w:rPr>
      <w:t xml:space="preserve"> Provide In-Home Parent Coaching using </w:t>
    </w:r>
    <w:r w:rsidR="00482E1A" w:rsidRPr="00980153">
      <w:rPr>
        <w:rFonts w:ascii="Arial" w:hAnsi="Arial" w:cs="Arial"/>
        <w:i/>
        <w:iCs/>
        <w:sz w:val="18"/>
        <w:szCs w:val="18"/>
      </w:rPr>
      <w:t>smalltalk</w:t>
    </w:r>
    <w:r w:rsidR="00482E1A" w:rsidRPr="00980153">
      <w:rPr>
        <w:rFonts w:ascii="Arial" w:hAnsi="Arial" w:cs="Arial"/>
        <w:sz w:val="18"/>
        <w:szCs w:val="18"/>
      </w:rPr>
      <w:t xml:space="preserve"> strategies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B63D" w14:textId="0B8891CF" w:rsidR="00482E1A" w:rsidRDefault="00482E1A">
    <w:pPr>
      <w:pStyle w:val="Header"/>
    </w:pPr>
  </w:p>
  <w:p w14:paraId="616857B3" w14:textId="597C7B4E" w:rsidR="00482E1A" w:rsidRDefault="00482E1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0439" w14:textId="7464D537" w:rsidR="00F933D1" w:rsidRDefault="000A3289">
    <w:pPr>
      <w:pStyle w:val="Header"/>
    </w:pPr>
    <w:r>
      <w:rPr>
        <w:noProof/>
      </w:rPr>
      <w:pict w14:anchorId="5704F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417" o:spid="_x0000_s1123" type="#_x0000_t136" style="position:absolute;margin-left:0;margin-top:0;width:625.4pt;height:93.8pt;rotation:315;z-index:-25157324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CED1" w14:textId="384E8A5A" w:rsidR="00482E1A" w:rsidRDefault="000A3289">
    <w:pPr>
      <w:pStyle w:val="Header"/>
    </w:pPr>
    <w:r>
      <w:rPr>
        <w:noProof/>
      </w:rPr>
      <w:pict w14:anchorId="29F85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4" o:spid="_x0000_s1100" type="#_x0000_t136" style="position:absolute;margin-left:0;margin-top:0;width:625.4pt;height:93.8pt;rotation:315;z-index:-251620352;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CC8A" w14:textId="025AD0DB" w:rsidR="00482E1A" w:rsidRDefault="00482E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4AC8" w14:textId="6F3A8C9D" w:rsidR="00482E1A" w:rsidRPr="00E11AFD" w:rsidRDefault="00482E1A">
    <w:pPr>
      <w:pStyle w:val="Header"/>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0E01" w14:textId="5E1FC73E" w:rsidR="00482E1A" w:rsidRDefault="000A3289">
    <w:pPr>
      <w:pStyle w:val="Header"/>
    </w:pPr>
    <w:r>
      <w:rPr>
        <w:noProof/>
      </w:rPr>
      <w:pict w14:anchorId="6FE27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07397" o:spid="_x0000_s1103" type="#_x0000_t136" style="position:absolute;margin-left:0;margin-top:0;width:625.4pt;height:93.8pt;rotation:315;z-index:-251614208;mso-position-horizontal:center;mso-position-horizontal-relative:margin;mso-position-vertical:center;mso-position-vertical-relative:margin" o:allowincell="f" fillcolor="silver" stroked="f">
          <v:fill opacity=".5"/>
          <v:textpath style="font-family:&quot;Calibri&quot;;font-size:1pt" string="Accreditation Submission"/>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46EB" w14:textId="79FAD90C" w:rsidR="00482E1A" w:rsidRPr="00BF1F6E" w:rsidRDefault="00482E1A" w:rsidP="00877137">
    <w:pPr>
      <w:pStyle w:val="Header"/>
      <w:spacing w:before="280"/>
      <w:ind w:right="-428"/>
      <w:jc w:val="right"/>
      <w:rPr>
        <w:rFonts w:ascii="Arial" w:hAnsi="Arial" w:cs="Arial"/>
        <w:sz w:val="18"/>
        <w:szCs w:val="18"/>
      </w:rPr>
    </w:pPr>
    <w:r w:rsidRPr="00BF1F6E">
      <w:rPr>
        <w:rFonts w:ascii="Arial" w:hAnsi="Arial" w:cs="Arial"/>
        <w:sz w:val="18"/>
        <w:szCs w:val="18"/>
      </w:rPr>
      <w:t>Section A – Copyright and course classification information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F1B" w14:textId="13F424B7" w:rsidR="00482E1A" w:rsidRDefault="00482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4BE"/>
    <w:multiLevelType w:val="hybridMultilevel"/>
    <w:tmpl w:val="1CC0566E"/>
    <w:lvl w:ilvl="0" w:tplc="56A6917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B7EC570">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3"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0B6E19EE"/>
    <w:multiLevelType w:val="hybridMultilevel"/>
    <w:tmpl w:val="09EAD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8019C"/>
    <w:multiLevelType w:val="hybridMultilevel"/>
    <w:tmpl w:val="F578C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D4B82"/>
    <w:multiLevelType w:val="hybridMultilevel"/>
    <w:tmpl w:val="2CD09486"/>
    <w:lvl w:ilvl="0" w:tplc="C72C682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F32A403E">
      <w:start w:val="2"/>
      <w:numFmt w:val="bullet"/>
      <w:lvlText w:val="-"/>
      <w:lvlJc w:val="left"/>
      <w:pPr>
        <w:ind w:left="1800" w:hanging="360"/>
      </w:pPr>
      <w:rPr>
        <w:rFonts w:ascii="Arial" w:eastAsia="Times New Roman" w:hAnsi="Arial" w:cs="Arial" w:hint="default"/>
        <w:color w:val="auto"/>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286492"/>
    <w:multiLevelType w:val="hybridMultilevel"/>
    <w:tmpl w:val="A9A6C78A"/>
    <w:lvl w:ilvl="0" w:tplc="6CB85D94">
      <w:start w:val="1"/>
      <w:numFmt w:val="decimal"/>
      <w:pStyle w:val="Heading2"/>
      <w:lvlText w:val="%1."/>
      <w:lvlJc w:val="left"/>
      <w:pPr>
        <w:ind w:left="360" w:hanging="360"/>
      </w:pPr>
      <w:rPr>
        <w:rFonts w:ascii="Arial" w:eastAsia="Times New Roman" w:hAnsi="Arial" w:cs="Arial" w:hint="default"/>
        <w:color w:val="103D64" w:themeColor="accent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9A295B"/>
    <w:multiLevelType w:val="hybridMultilevel"/>
    <w:tmpl w:val="ACA85DB0"/>
    <w:lvl w:ilvl="0" w:tplc="C72C682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2A5C93"/>
    <w:multiLevelType w:val="hybridMultilevel"/>
    <w:tmpl w:val="EF58BD20"/>
    <w:lvl w:ilvl="0" w:tplc="0C090001">
      <w:start w:val="1"/>
      <w:numFmt w:val="bullet"/>
      <w:lvlText w:val=""/>
      <w:lvlJc w:val="left"/>
      <w:pPr>
        <w:ind w:left="360" w:hanging="360"/>
      </w:pPr>
      <w:rPr>
        <w:rFonts w:ascii="Symbol" w:hAnsi="Symbol" w:hint="default"/>
      </w:rPr>
    </w:lvl>
    <w:lvl w:ilvl="1" w:tplc="EB70C046">
      <w:numFmt w:val="bullet"/>
      <w:lvlText w:val="•"/>
      <w:lvlJc w:val="left"/>
      <w:pPr>
        <w:ind w:left="1176" w:hanging="456"/>
      </w:pPr>
      <w:rPr>
        <w:rFonts w:ascii="Calibri" w:eastAsia="Calibri" w:hAnsi="Calibri" w:cs="Calibri"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2C7452F"/>
    <w:multiLevelType w:val="hybridMultilevel"/>
    <w:tmpl w:val="F0A800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003FF"/>
    <w:multiLevelType w:val="hybridMultilevel"/>
    <w:tmpl w:val="042A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D1CB9"/>
    <w:multiLevelType w:val="hybridMultilevel"/>
    <w:tmpl w:val="2E8896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424F92"/>
    <w:multiLevelType w:val="hybridMultilevel"/>
    <w:tmpl w:val="BE0C6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A0598B"/>
    <w:multiLevelType w:val="hybridMultilevel"/>
    <w:tmpl w:val="0EAC4DE2"/>
    <w:lvl w:ilvl="0" w:tplc="5770F11E">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07F2F"/>
    <w:multiLevelType w:val="hybridMultilevel"/>
    <w:tmpl w:val="10AA8E90"/>
    <w:lvl w:ilvl="0" w:tplc="A84A8898">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15:restartNumberingAfterBreak="0">
    <w:nsid w:val="62C86B94"/>
    <w:multiLevelType w:val="hybridMultilevel"/>
    <w:tmpl w:val="A20EA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A41760"/>
    <w:multiLevelType w:val="hybridMultilevel"/>
    <w:tmpl w:val="942E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7D269B"/>
    <w:multiLevelType w:val="hybridMultilevel"/>
    <w:tmpl w:val="F9D64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2418BD"/>
    <w:multiLevelType w:val="hybridMultilevel"/>
    <w:tmpl w:val="10A4D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0E6AD0"/>
    <w:multiLevelType w:val="hybridMultilevel"/>
    <w:tmpl w:val="461AB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770C3E"/>
    <w:multiLevelType w:val="hybridMultilevel"/>
    <w:tmpl w:val="1F464C00"/>
    <w:lvl w:ilvl="0" w:tplc="56A6917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B7EC570">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9728914">
    <w:abstractNumId w:val="1"/>
  </w:num>
  <w:num w:numId="2" w16cid:durableId="1431857590">
    <w:abstractNumId w:val="17"/>
  </w:num>
  <w:num w:numId="3" w16cid:durableId="178742425">
    <w:abstractNumId w:val="16"/>
  </w:num>
  <w:num w:numId="4" w16cid:durableId="1140725784">
    <w:abstractNumId w:val="15"/>
  </w:num>
  <w:num w:numId="5" w16cid:durableId="176697164">
    <w:abstractNumId w:val="14"/>
  </w:num>
  <w:num w:numId="6" w16cid:durableId="705565401">
    <w:abstractNumId w:val="9"/>
  </w:num>
  <w:num w:numId="7" w16cid:durableId="1631478499">
    <w:abstractNumId w:val="21"/>
  </w:num>
  <w:num w:numId="8" w16cid:durableId="1492483252">
    <w:abstractNumId w:val="2"/>
  </w:num>
  <w:num w:numId="9" w16cid:durableId="1042098475">
    <w:abstractNumId w:val="22"/>
  </w:num>
  <w:num w:numId="10" w16cid:durableId="853421598">
    <w:abstractNumId w:val="7"/>
  </w:num>
  <w:num w:numId="11" w16cid:durableId="665089177">
    <w:abstractNumId w:val="3"/>
  </w:num>
  <w:num w:numId="12" w16cid:durableId="1285887438">
    <w:abstractNumId w:val="4"/>
  </w:num>
  <w:num w:numId="13" w16cid:durableId="1978102433">
    <w:abstractNumId w:val="23"/>
  </w:num>
  <w:num w:numId="14" w16cid:durableId="184448742">
    <w:abstractNumId w:val="13"/>
  </w:num>
  <w:num w:numId="15" w16cid:durableId="1316493565">
    <w:abstractNumId w:val="6"/>
  </w:num>
  <w:num w:numId="16" w16cid:durableId="1558932589">
    <w:abstractNumId w:val="25"/>
  </w:num>
  <w:num w:numId="17" w16cid:durableId="1837915651">
    <w:abstractNumId w:val="24"/>
  </w:num>
  <w:num w:numId="18" w16cid:durableId="1252005351">
    <w:abstractNumId w:val="5"/>
  </w:num>
  <w:num w:numId="19" w16cid:durableId="2032220100">
    <w:abstractNumId w:val="0"/>
  </w:num>
  <w:num w:numId="20" w16cid:durableId="312368724">
    <w:abstractNumId w:val="8"/>
  </w:num>
  <w:num w:numId="21" w16cid:durableId="1160585393">
    <w:abstractNumId w:val="20"/>
  </w:num>
  <w:num w:numId="22" w16cid:durableId="1297643884">
    <w:abstractNumId w:val="29"/>
  </w:num>
  <w:num w:numId="23" w16cid:durableId="867184406">
    <w:abstractNumId w:val="26"/>
  </w:num>
  <w:num w:numId="24" w16cid:durableId="496577507">
    <w:abstractNumId w:val="18"/>
  </w:num>
  <w:num w:numId="25" w16cid:durableId="823424839">
    <w:abstractNumId w:val="28"/>
  </w:num>
  <w:num w:numId="26" w16cid:durableId="2142333748">
    <w:abstractNumId w:val="27"/>
  </w:num>
  <w:num w:numId="27" w16cid:durableId="1209074798">
    <w:abstractNumId w:val="10"/>
  </w:num>
  <w:num w:numId="28" w16cid:durableId="2093893790">
    <w:abstractNumId w:val="19"/>
  </w:num>
  <w:num w:numId="29" w16cid:durableId="1834294633">
    <w:abstractNumId w:val="21"/>
  </w:num>
  <w:num w:numId="30" w16cid:durableId="144857871">
    <w:abstractNumId w:val="11"/>
  </w:num>
  <w:num w:numId="31" w16cid:durableId="133164390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45A9"/>
    <w:rsid w:val="00005B4C"/>
    <w:rsid w:val="00007AC1"/>
    <w:rsid w:val="00010516"/>
    <w:rsid w:val="00011D46"/>
    <w:rsid w:val="000122D3"/>
    <w:rsid w:val="000130F1"/>
    <w:rsid w:val="00013C5E"/>
    <w:rsid w:val="00014CC2"/>
    <w:rsid w:val="00014D76"/>
    <w:rsid w:val="00016B38"/>
    <w:rsid w:val="00016C28"/>
    <w:rsid w:val="000210C4"/>
    <w:rsid w:val="000227C8"/>
    <w:rsid w:val="0002303A"/>
    <w:rsid w:val="00023173"/>
    <w:rsid w:val="000238C0"/>
    <w:rsid w:val="000248DA"/>
    <w:rsid w:val="0002527A"/>
    <w:rsid w:val="00025EB6"/>
    <w:rsid w:val="0002736E"/>
    <w:rsid w:val="00027FBA"/>
    <w:rsid w:val="00030E66"/>
    <w:rsid w:val="0003112C"/>
    <w:rsid w:val="00033C8D"/>
    <w:rsid w:val="00035872"/>
    <w:rsid w:val="00036BEE"/>
    <w:rsid w:val="00036CEC"/>
    <w:rsid w:val="00036D7C"/>
    <w:rsid w:val="0003765A"/>
    <w:rsid w:val="00040E46"/>
    <w:rsid w:val="000412DC"/>
    <w:rsid w:val="00044C24"/>
    <w:rsid w:val="00047036"/>
    <w:rsid w:val="000519DC"/>
    <w:rsid w:val="00051E42"/>
    <w:rsid w:val="0005278E"/>
    <w:rsid w:val="0005297D"/>
    <w:rsid w:val="00052B83"/>
    <w:rsid w:val="00052C44"/>
    <w:rsid w:val="00053AB3"/>
    <w:rsid w:val="00054864"/>
    <w:rsid w:val="0005508B"/>
    <w:rsid w:val="00055D76"/>
    <w:rsid w:val="000564D1"/>
    <w:rsid w:val="00060131"/>
    <w:rsid w:val="00060A75"/>
    <w:rsid w:val="00061934"/>
    <w:rsid w:val="00063109"/>
    <w:rsid w:val="00063B00"/>
    <w:rsid w:val="00063FA1"/>
    <w:rsid w:val="000640A7"/>
    <w:rsid w:val="00066F82"/>
    <w:rsid w:val="00067E00"/>
    <w:rsid w:val="0007036B"/>
    <w:rsid w:val="0007088C"/>
    <w:rsid w:val="00070D6B"/>
    <w:rsid w:val="00071C04"/>
    <w:rsid w:val="00071E7A"/>
    <w:rsid w:val="00074622"/>
    <w:rsid w:val="000765C0"/>
    <w:rsid w:val="00080194"/>
    <w:rsid w:val="00080D19"/>
    <w:rsid w:val="00081B5F"/>
    <w:rsid w:val="00081FE7"/>
    <w:rsid w:val="00084122"/>
    <w:rsid w:val="0008573D"/>
    <w:rsid w:val="000877BC"/>
    <w:rsid w:val="000877EA"/>
    <w:rsid w:val="0008780A"/>
    <w:rsid w:val="00093157"/>
    <w:rsid w:val="0009480D"/>
    <w:rsid w:val="0009590B"/>
    <w:rsid w:val="00097569"/>
    <w:rsid w:val="000A0779"/>
    <w:rsid w:val="000A3289"/>
    <w:rsid w:val="000A33D9"/>
    <w:rsid w:val="000A3720"/>
    <w:rsid w:val="000A4468"/>
    <w:rsid w:val="000A4FF4"/>
    <w:rsid w:val="000A72AF"/>
    <w:rsid w:val="000A7C31"/>
    <w:rsid w:val="000B1452"/>
    <w:rsid w:val="000B29A6"/>
    <w:rsid w:val="000B41B8"/>
    <w:rsid w:val="000B45F3"/>
    <w:rsid w:val="000B4616"/>
    <w:rsid w:val="000B465D"/>
    <w:rsid w:val="000B529C"/>
    <w:rsid w:val="000B5646"/>
    <w:rsid w:val="000B5866"/>
    <w:rsid w:val="000B661C"/>
    <w:rsid w:val="000B7401"/>
    <w:rsid w:val="000B785D"/>
    <w:rsid w:val="000B7C6A"/>
    <w:rsid w:val="000C0275"/>
    <w:rsid w:val="000C168D"/>
    <w:rsid w:val="000C17B8"/>
    <w:rsid w:val="000C1A7A"/>
    <w:rsid w:val="000C2B2C"/>
    <w:rsid w:val="000C3A0E"/>
    <w:rsid w:val="000C74DB"/>
    <w:rsid w:val="000C7BDD"/>
    <w:rsid w:val="000D1F7B"/>
    <w:rsid w:val="000D203A"/>
    <w:rsid w:val="000D4FE5"/>
    <w:rsid w:val="000D5011"/>
    <w:rsid w:val="000D5B5C"/>
    <w:rsid w:val="000D784D"/>
    <w:rsid w:val="000E1FB3"/>
    <w:rsid w:val="000E2153"/>
    <w:rsid w:val="000E226D"/>
    <w:rsid w:val="000E2B1E"/>
    <w:rsid w:val="000E397F"/>
    <w:rsid w:val="000E48AA"/>
    <w:rsid w:val="000E4F77"/>
    <w:rsid w:val="000E5171"/>
    <w:rsid w:val="000E6928"/>
    <w:rsid w:val="000E6C32"/>
    <w:rsid w:val="000E72A9"/>
    <w:rsid w:val="000E744A"/>
    <w:rsid w:val="000E7D7F"/>
    <w:rsid w:val="000F05D6"/>
    <w:rsid w:val="000F0FDD"/>
    <w:rsid w:val="000F1E54"/>
    <w:rsid w:val="000F23FC"/>
    <w:rsid w:val="000F2683"/>
    <w:rsid w:val="000F3BD4"/>
    <w:rsid w:val="000F7E76"/>
    <w:rsid w:val="00100ABE"/>
    <w:rsid w:val="00102A76"/>
    <w:rsid w:val="00102E9A"/>
    <w:rsid w:val="00105689"/>
    <w:rsid w:val="00105B3C"/>
    <w:rsid w:val="00110048"/>
    <w:rsid w:val="001113A4"/>
    <w:rsid w:val="0011360E"/>
    <w:rsid w:val="001154B7"/>
    <w:rsid w:val="001157C3"/>
    <w:rsid w:val="00115E35"/>
    <w:rsid w:val="00116839"/>
    <w:rsid w:val="00116C02"/>
    <w:rsid w:val="00117024"/>
    <w:rsid w:val="001170A1"/>
    <w:rsid w:val="001178A1"/>
    <w:rsid w:val="0012078A"/>
    <w:rsid w:val="00120D0C"/>
    <w:rsid w:val="001211E7"/>
    <w:rsid w:val="00121A5F"/>
    <w:rsid w:val="00122A17"/>
    <w:rsid w:val="0012394B"/>
    <w:rsid w:val="00126023"/>
    <w:rsid w:val="00126C5C"/>
    <w:rsid w:val="00126E3E"/>
    <w:rsid w:val="00127C18"/>
    <w:rsid w:val="00130EC0"/>
    <w:rsid w:val="001318EA"/>
    <w:rsid w:val="00132046"/>
    <w:rsid w:val="001337E9"/>
    <w:rsid w:val="001353D9"/>
    <w:rsid w:val="001357FB"/>
    <w:rsid w:val="001368BC"/>
    <w:rsid w:val="0013704E"/>
    <w:rsid w:val="00137CD4"/>
    <w:rsid w:val="0014007D"/>
    <w:rsid w:val="00140335"/>
    <w:rsid w:val="00140B49"/>
    <w:rsid w:val="00140EFB"/>
    <w:rsid w:val="0014123F"/>
    <w:rsid w:val="001429EE"/>
    <w:rsid w:val="00142F0F"/>
    <w:rsid w:val="00144DB5"/>
    <w:rsid w:val="00146A4B"/>
    <w:rsid w:val="0014747B"/>
    <w:rsid w:val="00150E48"/>
    <w:rsid w:val="001527BE"/>
    <w:rsid w:val="00156A65"/>
    <w:rsid w:val="0016180B"/>
    <w:rsid w:val="00162498"/>
    <w:rsid w:val="00164FF7"/>
    <w:rsid w:val="001659DE"/>
    <w:rsid w:val="001667AB"/>
    <w:rsid w:val="0016768F"/>
    <w:rsid w:val="00167A52"/>
    <w:rsid w:val="00167E69"/>
    <w:rsid w:val="00170783"/>
    <w:rsid w:val="00170A51"/>
    <w:rsid w:val="001715C8"/>
    <w:rsid w:val="00172644"/>
    <w:rsid w:val="0017283D"/>
    <w:rsid w:val="00173C99"/>
    <w:rsid w:val="00176F6F"/>
    <w:rsid w:val="00177835"/>
    <w:rsid w:val="00177CD9"/>
    <w:rsid w:val="00177FDE"/>
    <w:rsid w:val="00181887"/>
    <w:rsid w:val="00182064"/>
    <w:rsid w:val="00182613"/>
    <w:rsid w:val="001832E5"/>
    <w:rsid w:val="001844DD"/>
    <w:rsid w:val="00184721"/>
    <w:rsid w:val="001853DB"/>
    <w:rsid w:val="00186F0B"/>
    <w:rsid w:val="00187F3E"/>
    <w:rsid w:val="001902BA"/>
    <w:rsid w:val="001912A8"/>
    <w:rsid w:val="00191564"/>
    <w:rsid w:val="00191E30"/>
    <w:rsid w:val="001922A4"/>
    <w:rsid w:val="0019314C"/>
    <w:rsid w:val="00195990"/>
    <w:rsid w:val="00195F06"/>
    <w:rsid w:val="001A0C4C"/>
    <w:rsid w:val="001A0EAF"/>
    <w:rsid w:val="001A3A9F"/>
    <w:rsid w:val="001A449A"/>
    <w:rsid w:val="001A54E0"/>
    <w:rsid w:val="001A5766"/>
    <w:rsid w:val="001A7940"/>
    <w:rsid w:val="001B01C7"/>
    <w:rsid w:val="001B0378"/>
    <w:rsid w:val="001B2ED4"/>
    <w:rsid w:val="001B3442"/>
    <w:rsid w:val="001B4518"/>
    <w:rsid w:val="001B4E8E"/>
    <w:rsid w:val="001B50EE"/>
    <w:rsid w:val="001B512C"/>
    <w:rsid w:val="001C1A85"/>
    <w:rsid w:val="001C2C24"/>
    <w:rsid w:val="001C3998"/>
    <w:rsid w:val="001C6EBE"/>
    <w:rsid w:val="001C7781"/>
    <w:rsid w:val="001D229A"/>
    <w:rsid w:val="001D6557"/>
    <w:rsid w:val="001D6F2D"/>
    <w:rsid w:val="001E09B4"/>
    <w:rsid w:val="001E442B"/>
    <w:rsid w:val="001E528D"/>
    <w:rsid w:val="001E67C8"/>
    <w:rsid w:val="001F0566"/>
    <w:rsid w:val="001F0BFB"/>
    <w:rsid w:val="001F2AC9"/>
    <w:rsid w:val="001F2F90"/>
    <w:rsid w:val="001F61A3"/>
    <w:rsid w:val="001F6203"/>
    <w:rsid w:val="001F6DAA"/>
    <w:rsid w:val="00201315"/>
    <w:rsid w:val="002013D6"/>
    <w:rsid w:val="00202648"/>
    <w:rsid w:val="00202E3C"/>
    <w:rsid w:val="00203477"/>
    <w:rsid w:val="00203D9D"/>
    <w:rsid w:val="002050A8"/>
    <w:rsid w:val="002055AC"/>
    <w:rsid w:val="00205B7A"/>
    <w:rsid w:val="00206D2A"/>
    <w:rsid w:val="00210096"/>
    <w:rsid w:val="002125A7"/>
    <w:rsid w:val="00212766"/>
    <w:rsid w:val="0021295C"/>
    <w:rsid w:val="00212EFF"/>
    <w:rsid w:val="00213473"/>
    <w:rsid w:val="00214B2F"/>
    <w:rsid w:val="00220D0B"/>
    <w:rsid w:val="00222CF1"/>
    <w:rsid w:val="0022412C"/>
    <w:rsid w:val="002255FD"/>
    <w:rsid w:val="00226769"/>
    <w:rsid w:val="00226951"/>
    <w:rsid w:val="0022771D"/>
    <w:rsid w:val="002300BD"/>
    <w:rsid w:val="0023103B"/>
    <w:rsid w:val="00231236"/>
    <w:rsid w:val="00231307"/>
    <w:rsid w:val="0023190D"/>
    <w:rsid w:val="00233AAE"/>
    <w:rsid w:val="00237A80"/>
    <w:rsid w:val="002404FF"/>
    <w:rsid w:val="00240A84"/>
    <w:rsid w:val="002433BC"/>
    <w:rsid w:val="002452FD"/>
    <w:rsid w:val="002457D1"/>
    <w:rsid w:val="00245C24"/>
    <w:rsid w:val="00246ED2"/>
    <w:rsid w:val="00250AD6"/>
    <w:rsid w:val="002537B4"/>
    <w:rsid w:val="00253DE4"/>
    <w:rsid w:val="00253E60"/>
    <w:rsid w:val="0025425D"/>
    <w:rsid w:val="00254EE5"/>
    <w:rsid w:val="00255385"/>
    <w:rsid w:val="002561EB"/>
    <w:rsid w:val="00256A70"/>
    <w:rsid w:val="00260262"/>
    <w:rsid w:val="002604E1"/>
    <w:rsid w:val="00261EC4"/>
    <w:rsid w:val="00262166"/>
    <w:rsid w:val="002627AE"/>
    <w:rsid w:val="0026587A"/>
    <w:rsid w:val="00267A6E"/>
    <w:rsid w:val="002703E7"/>
    <w:rsid w:val="00271355"/>
    <w:rsid w:val="00271B6E"/>
    <w:rsid w:val="00272C90"/>
    <w:rsid w:val="00272D9F"/>
    <w:rsid w:val="00274962"/>
    <w:rsid w:val="00275DA8"/>
    <w:rsid w:val="00276BA0"/>
    <w:rsid w:val="00276F8C"/>
    <w:rsid w:val="00276FC6"/>
    <w:rsid w:val="00277081"/>
    <w:rsid w:val="00277987"/>
    <w:rsid w:val="00277C77"/>
    <w:rsid w:val="0028011E"/>
    <w:rsid w:val="0028012B"/>
    <w:rsid w:val="002801C9"/>
    <w:rsid w:val="00282AB3"/>
    <w:rsid w:val="002832A9"/>
    <w:rsid w:val="00285862"/>
    <w:rsid w:val="002876F5"/>
    <w:rsid w:val="00287B49"/>
    <w:rsid w:val="0029022D"/>
    <w:rsid w:val="0029056C"/>
    <w:rsid w:val="00290C5B"/>
    <w:rsid w:val="002910F6"/>
    <w:rsid w:val="0029225C"/>
    <w:rsid w:val="002923A9"/>
    <w:rsid w:val="00294CAD"/>
    <w:rsid w:val="0029569F"/>
    <w:rsid w:val="00296D15"/>
    <w:rsid w:val="002971D1"/>
    <w:rsid w:val="002A00AC"/>
    <w:rsid w:val="002A14A4"/>
    <w:rsid w:val="002A24E4"/>
    <w:rsid w:val="002A28EE"/>
    <w:rsid w:val="002A3227"/>
    <w:rsid w:val="002A5481"/>
    <w:rsid w:val="002A54A5"/>
    <w:rsid w:val="002A68D3"/>
    <w:rsid w:val="002B03E5"/>
    <w:rsid w:val="002B0FE2"/>
    <w:rsid w:val="002B1D5E"/>
    <w:rsid w:val="002B26EC"/>
    <w:rsid w:val="002B3418"/>
    <w:rsid w:val="002B545A"/>
    <w:rsid w:val="002B6962"/>
    <w:rsid w:val="002B6A6F"/>
    <w:rsid w:val="002B735F"/>
    <w:rsid w:val="002B7F2E"/>
    <w:rsid w:val="002C0675"/>
    <w:rsid w:val="002C0CEC"/>
    <w:rsid w:val="002C121C"/>
    <w:rsid w:val="002C1E92"/>
    <w:rsid w:val="002C2DB0"/>
    <w:rsid w:val="002C2DEE"/>
    <w:rsid w:val="002C411C"/>
    <w:rsid w:val="002C4C00"/>
    <w:rsid w:val="002C52A6"/>
    <w:rsid w:val="002C573C"/>
    <w:rsid w:val="002C6956"/>
    <w:rsid w:val="002C7D4A"/>
    <w:rsid w:val="002D0444"/>
    <w:rsid w:val="002D111F"/>
    <w:rsid w:val="002E069A"/>
    <w:rsid w:val="002E18D7"/>
    <w:rsid w:val="002E1CCF"/>
    <w:rsid w:val="002E332C"/>
    <w:rsid w:val="002E3687"/>
    <w:rsid w:val="002E7620"/>
    <w:rsid w:val="002E7F38"/>
    <w:rsid w:val="002F1CCD"/>
    <w:rsid w:val="002F1DEE"/>
    <w:rsid w:val="002F1DF0"/>
    <w:rsid w:val="002F2A5A"/>
    <w:rsid w:val="002F2C6C"/>
    <w:rsid w:val="002F2F2A"/>
    <w:rsid w:val="002F3CFA"/>
    <w:rsid w:val="002F3E8E"/>
    <w:rsid w:val="002F4E69"/>
    <w:rsid w:val="002F5280"/>
    <w:rsid w:val="002F5D37"/>
    <w:rsid w:val="002F6031"/>
    <w:rsid w:val="003006A3"/>
    <w:rsid w:val="00302B97"/>
    <w:rsid w:val="00302CDB"/>
    <w:rsid w:val="003035EE"/>
    <w:rsid w:val="0030379E"/>
    <w:rsid w:val="00303DC7"/>
    <w:rsid w:val="00303F6E"/>
    <w:rsid w:val="00304403"/>
    <w:rsid w:val="00305D3D"/>
    <w:rsid w:val="003107E8"/>
    <w:rsid w:val="00310DBF"/>
    <w:rsid w:val="00310F38"/>
    <w:rsid w:val="00312084"/>
    <w:rsid w:val="00314941"/>
    <w:rsid w:val="00314AEE"/>
    <w:rsid w:val="00315C86"/>
    <w:rsid w:val="00316285"/>
    <w:rsid w:val="00317033"/>
    <w:rsid w:val="00321250"/>
    <w:rsid w:val="0032172C"/>
    <w:rsid w:val="0032225D"/>
    <w:rsid w:val="003228BC"/>
    <w:rsid w:val="00322AB6"/>
    <w:rsid w:val="003247D2"/>
    <w:rsid w:val="0032605F"/>
    <w:rsid w:val="0032606F"/>
    <w:rsid w:val="00327094"/>
    <w:rsid w:val="003302BA"/>
    <w:rsid w:val="00332FD4"/>
    <w:rsid w:val="00333651"/>
    <w:rsid w:val="00333FFC"/>
    <w:rsid w:val="003354F7"/>
    <w:rsid w:val="0033779C"/>
    <w:rsid w:val="00340109"/>
    <w:rsid w:val="003410CB"/>
    <w:rsid w:val="003440BB"/>
    <w:rsid w:val="0034415E"/>
    <w:rsid w:val="003445CD"/>
    <w:rsid w:val="00344F6C"/>
    <w:rsid w:val="003451AE"/>
    <w:rsid w:val="00345438"/>
    <w:rsid w:val="003465AB"/>
    <w:rsid w:val="0034723A"/>
    <w:rsid w:val="0034734C"/>
    <w:rsid w:val="0035216D"/>
    <w:rsid w:val="0035355B"/>
    <w:rsid w:val="00353B24"/>
    <w:rsid w:val="00357467"/>
    <w:rsid w:val="003600E6"/>
    <w:rsid w:val="0036055B"/>
    <w:rsid w:val="003605C6"/>
    <w:rsid w:val="00361C5D"/>
    <w:rsid w:val="00362798"/>
    <w:rsid w:val="00362DDA"/>
    <w:rsid w:val="0036487D"/>
    <w:rsid w:val="00366DC1"/>
    <w:rsid w:val="00367A22"/>
    <w:rsid w:val="00367E9B"/>
    <w:rsid w:val="0037081E"/>
    <w:rsid w:val="00370B6E"/>
    <w:rsid w:val="00370E91"/>
    <w:rsid w:val="00371141"/>
    <w:rsid w:val="00371C10"/>
    <w:rsid w:val="00373717"/>
    <w:rsid w:val="00376443"/>
    <w:rsid w:val="00377C5D"/>
    <w:rsid w:val="00380183"/>
    <w:rsid w:val="003805BD"/>
    <w:rsid w:val="00385101"/>
    <w:rsid w:val="00385E9D"/>
    <w:rsid w:val="00387940"/>
    <w:rsid w:val="0038799A"/>
    <w:rsid w:val="003917B8"/>
    <w:rsid w:val="00392840"/>
    <w:rsid w:val="00392E60"/>
    <w:rsid w:val="00394421"/>
    <w:rsid w:val="0039476E"/>
    <w:rsid w:val="00395706"/>
    <w:rsid w:val="00395C07"/>
    <w:rsid w:val="0039609C"/>
    <w:rsid w:val="003967C2"/>
    <w:rsid w:val="00396923"/>
    <w:rsid w:val="003974DF"/>
    <w:rsid w:val="003A0BDB"/>
    <w:rsid w:val="003A344E"/>
    <w:rsid w:val="003A4DC5"/>
    <w:rsid w:val="003A50B1"/>
    <w:rsid w:val="003A64B4"/>
    <w:rsid w:val="003A6D9F"/>
    <w:rsid w:val="003B14BD"/>
    <w:rsid w:val="003B1CA0"/>
    <w:rsid w:val="003B2BC6"/>
    <w:rsid w:val="003B2E4A"/>
    <w:rsid w:val="003B339D"/>
    <w:rsid w:val="003B345A"/>
    <w:rsid w:val="003B4727"/>
    <w:rsid w:val="003B4E84"/>
    <w:rsid w:val="003B5853"/>
    <w:rsid w:val="003B73D2"/>
    <w:rsid w:val="003B7550"/>
    <w:rsid w:val="003B79B6"/>
    <w:rsid w:val="003C0DD0"/>
    <w:rsid w:val="003C239C"/>
    <w:rsid w:val="003C365B"/>
    <w:rsid w:val="003C508E"/>
    <w:rsid w:val="003C5DEF"/>
    <w:rsid w:val="003C638F"/>
    <w:rsid w:val="003C664C"/>
    <w:rsid w:val="003C6C60"/>
    <w:rsid w:val="003D1168"/>
    <w:rsid w:val="003D1C47"/>
    <w:rsid w:val="003D227C"/>
    <w:rsid w:val="003D2ABE"/>
    <w:rsid w:val="003D2EB2"/>
    <w:rsid w:val="003D4F90"/>
    <w:rsid w:val="003D515B"/>
    <w:rsid w:val="003D5D61"/>
    <w:rsid w:val="003D6353"/>
    <w:rsid w:val="003D77AF"/>
    <w:rsid w:val="003E31FF"/>
    <w:rsid w:val="003E3D10"/>
    <w:rsid w:val="003E3F47"/>
    <w:rsid w:val="003F0262"/>
    <w:rsid w:val="003F0664"/>
    <w:rsid w:val="003F1201"/>
    <w:rsid w:val="003F1BE4"/>
    <w:rsid w:val="003F1DB8"/>
    <w:rsid w:val="003F2FDA"/>
    <w:rsid w:val="003F3734"/>
    <w:rsid w:val="003F6EA1"/>
    <w:rsid w:val="003F7E15"/>
    <w:rsid w:val="00403B3A"/>
    <w:rsid w:val="00406465"/>
    <w:rsid w:val="00407EB1"/>
    <w:rsid w:val="00411470"/>
    <w:rsid w:val="00411976"/>
    <w:rsid w:val="00411F41"/>
    <w:rsid w:val="0041397D"/>
    <w:rsid w:val="004143F6"/>
    <w:rsid w:val="00414D08"/>
    <w:rsid w:val="00416CF2"/>
    <w:rsid w:val="0041770D"/>
    <w:rsid w:val="00420885"/>
    <w:rsid w:val="00420F21"/>
    <w:rsid w:val="00421535"/>
    <w:rsid w:val="004216D5"/>
    <w:rsid w:val="00421CED"/>
    <w:rsid w:val="00422967"/>
    <w:rsid w:val="00424F50"/>
    <w:rsid w:val="00426B2D"/>
    <w:rsid w:val="00426F34"/>
    <w:rsid w:val="004277D8"/>
    <w:rsid w:val="0042785F"/>
    <w:rsid w:val="00427BB7"/>
    <w:rsid w:val="00430488"/>
    <w:rsid w:val="00431B8E"/>
    <w:rsid w:val="00431CBA"/>
    <w:rsid w:val="00433EB8"/>
    <w:rsid w:val="004367AD"/>
    <w:rsid w:val="004368DB"/>
    <w:rsid w:val="0043791A"/>
    <w:rsid w:val="00437B0B"/>
    <w:rsid w:val="00440947"/>
    <w:rsid w:val="00440C1A"/>
    <w:rsid w:val="00442C29"/>
    <w:rsid w:val="00443B9F"/>
    <w:rsid w:val="004443EA"/>
    <w:rsid w:val="004444FC"/>
    <w:rsid w:val="004446EB"/>
    <w:rsid w:val="004476D4"/>
    <w:rsid w:val="00450506"/>
    <w:rsid w:val="0045071F"/>
    <w:rsid w:val="00451C29"/>
    <w:rsid w:val="00453546"/>
    <w:rsid w:val="00453F3C"/>
    <w:rsid w:val="00455941"/>
    <w:rsid w:val="00455E52"/>
    <w:rsid w:val="00456642"/>
    <w:rsid w:val="00456AEB"/>
    <w:rsid w:val="00460B2C"/>
    <w:rsid w:val="00461E0D"/>
    <w:rsid w:val="00464511"/>
    <w:rsid w:val="00464CFB"/>
    <w:rsid w:val="00465B55"/>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219C"/>
    <w:rsid w:val="00482E1A"/>
    <w:rsid w:val="0048457C"/>
    <w:rsid w:val="00485620"/>
    <w:rsid w:val="00486CB3"/>
    <w:rsid w:val="00486FBB"/>
    <w:rsid w:val="004877F8"/>
    <w:rsid w:val="004879DA"/>
    <w:rsid w:val="00490CED"/>
    <w:rsid w:val="004910CF"/>
    <w:rsid w:val="0049150F"/>
    <w:rsid w:val="00492132"/>
    <w:rsid w:val="00492CFC"/>
    <w:rsid w:val="00494CFC"/>
    <w:rsid w:val="00494DA0"/>
    <w:rsid w:val="00495029"/>
    <w:rsid w:val="00495CBF"/>
    <w:rsid w:val="004A1BF5"/>
    <w:rsid w:val="004A2D0F"/>
    <w:rsid w:val="004A5558"/>
    <w:rsid w:val="004A644D"/>
    <w:rsid w:val="004A7442"/>
    <w:rsid w:val="004A7A5E"/>
    <w:rsid w:val="004B16F1"/>
    <w:rsid w:val="004B56EC"/>
    <w:rsid w:val="004B77FA"/>
    <w:rsid w:val="004C03A1"/>
    <w:rsid w:val="004C17DD"/>
    <w:rsid w:val="004C1F14"/>
    <w:rsid w:val="004C2BED"/>
    <w:rsid w:val="004C2F53"/>
    <w:rsid w:val="004C35E8"/>
    <w:rsid w:val="004C3B5E"/>
    <w:rsid w:val="004C5BF3"/>
    <w:rsid w:val="004C68B0"/>
    <w:rsid w:val="004C6C86"/>
    <w:rsid w:val="004C7A5C"/>
    <w:rsid w:val="004D15A0"/>
    <w:rsid w:val="004D18E7"/>
    <w:rsid w:val="004D23CB"/>
    <w:rsid w:val="004D4348"/>
    <w:rsid w:val="004D568E"/>
    <w:rsid w:val="004D5890"/>
    <w:rsid w:val="004D75C8"/>
    <w:rsid w:val="004D7A0E"/>
    <w:rsid w:val="004E0059"/>
    <w:rsid w:val="004E2659"/>
    <w:rsid w:val="004E2A2B"/>
    <w:rsid w:val="004E453A"/>
    <w:rsid w:val="004E4910"/>
    <w:rsid w:val="004E4929"/>
    <w:rsid w:val="004E49F8"/>
    <w:rsid w:val="004E5B7A"/>
    <w:rsid w:val="004E653E"/>
    <w:rsid w:val="004E6B69"/>
    <w:rsid w:val="004E70B8"/>
    <w:rsid w:val="004E72D0"/>
    <w:rsid w:val="004F0BF3"/>
    <w:rsid w:val="004F0EB0"/>
    <w:rsid w:val="004F17D3"/>
    <w:rsid w:val="004F3AC2"/>
    <w:rsid w:val="004F4849"/>
    <w:rsid w:val="004F5745"/>
    <w:rsid w:val="004F6011"/>
    <w:rsid w:val="004F67BC"/>
    <w:rsid w:val="004F69D0"/>
    <w:rsid w:val="004F6B6A"/>
    <w:rsid w:val="004F6F4E"/>
    <w:rsid w:val="004F78BF"/>
    <w:rsid w:val="00500393"/>
    <w:rsid w:val="00501263"/>
    <w:rsid w:val="00501827"/>
    <w:rsid w:val="005022E9"/>
    <w:rsid w:val="00502D64"/>
    <w:rsid w:val="0050335E"/>
    <w:rsid w:val="0050582E"/>
    <w:rsid w:val="00506D77"/>
    <w:rsid w:val="005078D5"/>
    <w:rsid w:val="00507CAA"/>
    <w:rsid w:val="00511405"/>
    <w:rsid w:val="005126A7"/>
    <w:rsid w:val="00513969"/>
    <w:rsid w:val="00514EA1"/>
    <w:rsid w:val="0051504D"/>
    <w:rsid w:val="00516718"/>
    <w:rsid w:val="0051753D"/>
    <w:rsid w:val="00517600"/>
    <w:rsid w:val="00517D02"/>
    <w:rsid w:val="005218AC"/>
    <w:rsid w:val="00521F7D"/>
    <w:rsid w:val="005220F2"/>
    <w:rsid w:val="005221BB"/>
    <w:rsid w:val="00523382"/>
    <w:rsid w:val="005246F7"/>
    <w:rsid w:val="0053104C"/>
    <w:rsid w:val="005322B2"/>
    <w:rsid w:val="00533046"/>
    <w:rsid w:val="0053306C"/>
    <w:rsid w:val="00534E6C"/>
    <w:rsid w:val="00535F4E"/>
    <w:rsid w:val="00541550"/>
    <w:rsid w:val="005434EC"/>
    <w:rsid w:val="00543B50"/>
    <w:rsid w:val="00546FB1"/>
    <w:rsid w:val="005500CB"/>
    <w:rsid w:val="00550803"/>
    <w:rsid w:val="00550850"/>
    <w:rsid w:val="00551D6B"/>
    <w:rsid w:val="00552344"/>
    <w:rsid w:val="00552F50"/>
    <w:rsid w:val="0055568D"/>
    <w:rsid w:val="0055593E"/>
    <w:rsid w:val="0055609B"/>
    <w:rsid w:val="00556212"/>
    <w:rsid w:val="00560CE7"/>
    <w:rsid w:val="00560CF6"/>
    <w:rsid w:val="00561D14"/>
    <w:rsid w:val="00562063"/>
    <w:rsid w:val="005622CA"/>
    <w:rsid w:val="00562625"/>
    <w:rsid w:val="005642C3"/>
    <w:rsid w:val="005647A2"/>
    <w:rsid w:val="00567194"/>
    <w:rsid w:val="0056760E"/>
    <w:rsid w:val="00567F02"/>
    <w:rsid w:val="00570570"/>
    <w:rsid w:val="00570592"/>
    <w:rsid w:val="00570C49"/>
    <w:rsid w:val="005722CA"/>
    <w:rsid w:val="005735CD"/>
    <w:rsid w:val="0057386F"/>
    <w:rsid w:val="00573FA5"/>
    <w:rsid w:val="0057472D"/>
    <w:rsid w:val="00575404"/>
    <w:rsid w:val="00575E88"/>
    <w:rsid w:val="005764FE"/>
    <w:rsid w:val="00580E91"/>
    <w:rsid w:val="00581C7E"/>
    <w:rsid w:val="00582A1E"/>
    <w:rsid w:val="00582C7C"/>
    <w:rsid w:val="00583F46"/>
    <w:rsid w:val="00583F80"/>
    <w:rsid w:val="00584408"/>
    <w:rsid w:val="0059117B"/>
    <w:rsid w:val="005927D7"/>
    <w:rsid w:val="00592836"/>
    <w:rsid w:val="005957B9"/>
    <w:rsid w:val="00595ACB"/>
    <w:rsid w:val="00596DB3"/>
    <w:rsid w:val="005A26F9"/>
    <w:rsid w:val="005A484B"/>
    <w:rsid w:val="005A4BB7"/>
    <w:rsid w:val="005A650E"/>
    <w:rsid w:val="005A79A8"/>
    <w:rsid w:val="005B0B8B"/>
    <w:rsid w:val="005B1081"/>
    <w:rsid w:val="005B25D3"/>
    <w:rsid w:val="005B3449"/>
    <w:rsid w:val="005B6A15"/>
    <w:rsid w:val="005B7EBF"/>
    <w:rsid w:val="005C0A9A"/>
    <w:rsid w:val="005C1ADB"/>
    <w:rsid w:val="005C4312"/>
    <w:rsid w:val="005C4B49"/>
    <w:rsid w:val="005C55D9"/>
    <w:rsid w:val="005C6930"/>
    <w:rsid w:val="005D0F86"/>
    <w:rsid w:val="005D1651"/>
    <w:rsid w:val="005D26C4"/>
    <w:rsid w:val="005D2BA0"/>
    <w:rsid w:val="005D36BB"/>
    <w:rsid w:val="005D416C"/>
    <w:rsid w:val="005D4698"/>
    <w:rsid w:val="005D764E"/>
    <w:rsid w:val="005E04CE"/>
    <w:rsid w:val="005E08BB"/>
    <w:rsid w:val="005E08E2"/>
    <w:rsid w:val="005E0E03"/>
    <w:rsid w:val="005E21CE"/>
    <w:rsid w:val="005E23BF"/>
    <w:rsid w:val="005E3551"/>
    <w:rsid w:val="005E35E0"/>
    <w:rsid w:val="005E37D8"/>
    <w:rsid w:val="005E55F3"/>
    <w:rsid w:val="005E5863"/>
    <w:rsid w:val="005E7E72"/>
    <w:rsid w:val="005F097D"/>
    <w:rsid w:val="005F0D73"/>
    <w:rsid w:val="005F529C"/>
    <w:rsid w:val="005F5AF6"/>
    <w:rsid w:val="006000CD"/>
    <w:rsid w:val="00600DD0"/>
    <w:rsid w:val="00600ED1"/>
    <w:rsid w:val="00601974"/>
    <w:rsid w:val="006042D3"/>
    <w:rsid w:val="00606493"/>
    <w:rsid w:val="00606F46"/>
    <w:rsid w:val="006073EC"/>
    <w:rsid w:val="00610EA0"/>
    <w:rsid w:val="00610F91"/>
    <w:rsid w:val="0061107E"/>
    <w:rsid w:val="00612D0E"/>
    <w:rsid w:val="00614DD2"/>
    <w:rsid w:val="00616D3C"/>
    <w:rsid w:val="00617CEF"/>
    <w:rsid w:val="00620C07"/>
    <w:rsid w:val="00620DE8"/>
    <w:rsid w:val="006217C2"/>
    <w:rsid w:val="00621949"/>
    <w:rsid w:val="006219A5"/>
    <w:rsid w:val="00622422"/>
    <w:rsid w:val="00622590"/>
    <w:rsid w:val="00622A8D"/>
    <w:rsid w:val="00624C49"/>
    <w:rsid w:val="00625638"/>
    <w:rsid w:val="0062714B"/>
    <w:rsid w:val="00627228"/>
    <w:rsid w:val="006324E5"/>
    <w:rsid w:val="00633523"/>
    <w:rsid w:val="00633D74"/>
    <w:rsid w:val="00633DE2"/>
    <w:rsid w:val="00636AB7"/>
    <w:rsid w:val="00637A63"/>
    <w:rsid w:val="0064131C"/>
    <w:rsid w:val="0064182D"/>
    <w:rsid w:val="0064213B"/>
    <w:rsid w:val="006422A6"/>
    <w:rsid w:val="00642C00"/>
    <w:rsid w:val="00642C53"/>
    <w:rsid w:val="00643164"/>
    <w:rsid w:val="006431F4"/>
    <w:rsid w:val="00644215"/>
    <w:rsid w:val="006459C7"/>
    <w:rsid w:val="00647E40"/>
    <w:rsid w:val="0065028A"/>
    <w:rsid w:val="0065054C"/>
    <w:rsid w:val="00651F92"/>
    <w:rsid w:val="00652D43"/>
    <w:rsid w:val="00653C76"/>
    <w:rsid w:val="00655EFD"/>
    <w:rsid w:val="006566D4"/>
    <w:rsid w:val="00657519"/>
    <w:rsid w:val="00660235"/>
    <w:rsid w:val="006614C7"/>
    <w:rsid w:val="0066157A"/>
    <w:rsid w:val="00664D06"/>
    <w:rsid w:val="006718A0"/>
    <w:rsid w:val="00671E27"/>
    <w:rsid w:val="00672D0C"/>
    <w:rsid w:val="0067332F"/>
    <w:rsid w:val="00675248"/>
    <w:rsid w:val="00676952"/>
    <w:rsid w:val="00676B99"/>
    <w:rsid w:val="00676BA6"/>
    <w:rsid w:val="00676C68"/>
    <w:rsid w:val="006803C0"/>
    <w:rsid w:val="00680870"/>
    <w:rsid w:val="00680916"/>
    <w:rsid w:val="0068132A"/>
    <w:rsid w:val="006819D4"/>
    <w:rsid w:val="00683D30"/>
    <w:rsid w:val="00683D95"/>
    <w:rsid w:val="00686614"/>
    <w:rsid w:val="00687C8B"/>
    <w:rsid w:val="0069148D"/>
    <w:rsid w:val="006941DD"/>
    <w:rsid w:val="006959CC"/>
    <w:rsid w:val="006A0A17"/>
    <w:rsid w:val="006A137D"/>
    <w:rsid w:val="006A1C72"/>
    <w:rsid w:val="006A3CDF"/>
    <w:rsid w:val="006A3E1F"/>
    <w:rsid w:val="006A50B6"/>
    <w:rsid w:val="006A6172"/>
    <w:rsid w:val="006A71BA"/>
    <w:rsid w:val="006B05F6"/>
    <w:rsid w:val="006B29D8"/>
    <w:rsid w:val="006B35EE"/>
    <w:rsid w:val="006B53BB"/>
    <w:rsid w:val="006B6470"/>
    <w:rsid w:val="006B796A"/>
    <w:rsid w:val="006C0C0A"/>
    <w:rsid w:val="006C1781"/>
    <w:rsid w:val="006C22BE"/>
    <w:rsid w:val="006C29E8"/>
    <w:rsid w:val="006C319B"/>
    <w:rsid w:val="006C44AC"/>
    <w:rsid w:val="006C51F7"/>
    <w:rsid w:val="006C6515"/>
    <w:rsid w:val="006C729E"/>
    <w:rsid w:val="006C7E6D"/>
    <w:rsid w:val="006D15C0"/>
    <w:rsid w:val="006D209B"/>
    <w:rsid w:val="006D2693"/>
    <w:rsid w:val="006D48B2"/>
    <w:rsid w:val="006D5997"/>
    <w:rsid w:val="006D6628"/>
    <w:rsid w:val="006D7365"/>
    <w:rsid w:val="006D743B"/>
    <w:rsid w:val="006D76C9"/>
    <w:rsid w:val="006D7DCB"/>
    <w:rsid w:val="006E0B15"/>
    <w:rsid w:val="006E1252"/>
    <w:rsid w:val="006E2551"/>
    <w:rsid w:val="006E31E8"/>
    <w:rsid w:val="006E33FE"/>
    <w:rsid w:val="006E49F1"/>
    <w:rsid w:val="006E5B14"/>
    <w:rsid w:val="006E60FF"/>
    <w:rsid w:val="006E6C38"/>
    <w:rsid w:val="006E7A73"/>
    <w:rsid w:val="006F1439"/>
    <w:rsid w:val="006F2CB6"/>
    <w:rsid w:val="006F2DF2"/>
    <w:rsid w:val="006F381E"/>
    <w:rsid w:val="006F4803"/>
    <w:rsid w:val="006F4B44"/>
    <w:rsid w:val="006F7C31"/>
    <w:rsid w:val="00701134"/>
    <w:rsid w:val="00702429"/>
    <w:rsid w:val="00702889"/>
    <w:rsid w:val="00705772"/>
    <w:rsid w:val="007059D8"/>
    <w:rsid w:val="00706FB8"/>
    <w:rsid w:val="007076B3"/>
    <w:rsid w:val="00707CC8"/>
    <w:rsid w:val="00710FFF"/>
    <w:rsid w:val="007118AF"/>
    <w:rsid w:val="00711D6B"/>
    <w:rsid w:val="00712B2B"/>
    <w:rsid w:val="00712BDC"/>
    <w:rsid w:val="00713885"/>
    <w:rsid w:val="00713B9A"/>
    <w:rsid w:val="0071490E"/>
    <w:rsid w:val="007210A7"/>
    <w:rsid w:val="0072112C"/>
    <w:rsid w:val="0072218A"/>
    <w:rsid w:val="0072239E"/>
    <w:rsid w:val="00722D2B"/>
    <w:rsid w:val="00724F66"/>
    <w:rsid w:val="0072565C"/>
    <w:rsid w:val="00727BF6"/>
    <w:rsid w:val="00727DFC"/>
    <w:rsid w:val="00730989"/>
    <w:rsid w:val="00730E8B"/>
    <w:rsid w:val="00731EB4"/>
    <w:rsid w:val="00734E4A"/>
    <w:rsid w:val="00735CEB"/>
    <w:rsid w:val="00736309"/>
    <w:rsid w:val="00736CC3"/>
    <w:rsid w:val="00737386"/>
    <w:rsid w:val="00741543"/>
    <w:rsid w:val="00741B66"/>
    <w:rsid w:val="0074375C"/>
    <w:rsid w:val="007446F3"/>
    <w:rsid w:val="00745142"/>
    <w:rsid w:val="007458FE"/>
    <w:rsid w:val="00746639"/>
    <w:rsid w:val="0074721A"/>
    <w:rsid w:val="00747373"/>
    <w:rsid w:val="00752B4C"/>
    <w:rsid w:val="00753631"/>
    <w:rsid w:val="00753D9A"/>
    <w:rsid w:val="00754CC7"/>
    <w:rsid w:val="00757E4D"/>
    <w:rsid w:val="00760039"/>
    <w:rsid w:val="00761074"/>
    <w:rsid w:val="00761781"/>
    <w:rsid w:val="00761AE0"/>
    <w:rsid w:val="00763E57"/>
    <w:rsid w:val="00766D08"/>
    <w:rsid w:val="00766D53"/>
    <w:rsid w:val="00771ABF"/>
    <w:rsid w:val="00771AD9"/>
    <w:rsid w:val="00771BBC"/>
    <w:rsid w:val="00772E14"/>
    <w:rsid w:val="007738E6"/>
    <w:rsid w:val="007755AB"/>
    <w:rsid w:val="00775E8C"/>
    <w:rsid w:val="0077785C"/>
    <w:rsid w:val="0078014E"/>
    <w:rsid w:val="00780749"/>
    <w:rsid w:val="00782056"/>
    <w:rsid w:val="0078276A"/>
    <w:rsid w:val="00784798"/>
    <w:rsid w:val="007857E7"/>
    <w:rsid w:val="00785A23"/>
    <w:rsid w:val="00785A3D"/>
    <w:rsid w:val="00785DDC"/>
    <w:rsid w:val="00786391"/>
    <w:rsid w:val="007876BD"/>
    <w:rsid w:val="00790D13"/>
    <w:rsid w:val="00790F90"/>
    <w:rsid w:val="0079394E"/>
    <w:rsid w:val="007975E0"/>
    <w:rsid w:val="007A3B65"/>
    <w:rsid w:val="007A56B5"/>
    <w:rsid w:val="007A5B6B"/>
    <w:rsid w:val="007A5D02"/>
    <w:rsid w:val="007A6048"/>
    <w:rsid w:val="007A737C"/>
    <w:rsid w:val="007A7C68"/>
    <w:rsid w:val="007B0182"/>
    <w:rsid w:val="007B0C0E"/>
    <w:rsid w:val="007B0CC5"/>
    <w:rsid w:val="007B1DD1"/>
    <w:rsid w:val="007B3E19"/>
    <w:rsid w:val="007B4690"/>
    <w:rsid w:val="007C2F70"/>
    <w:rsid w:val="007C3038"/>
    <w:rsid w:val="007C3D88"/>
    <w:rsid w:val="007C4FF8"/>
    <w:rsid w:val="007C577E"/>
    <w:rsid w:val="007C5F38"/>
    <w:rsid w:val="007C7093"/>
    <w:rsid w:val="007C746E"/>
    <w:rsid w:val="007C7EE3"/>
    <w:rsid w:val="007D0192"/>
    <w:rsid w:val="007D13FA"/>
    <w:rsid w:val="007D35C7"/>
    <w:rsid w:val="007D437A"/>
    <w:rsid w:val="007D5C4F"/>
    <w:rsid w:val="007D714E"/>
    <w:rsid w:val="007D7AFF"/>
    <w:rsid w:val="007E0BCB"/>
    <w:rsid w:val="007E1269"/>
    <w:rsid w:val="007E17A0"/>
    <w:rsid w:val="007E217B"/>
    <w:rsid w:val="007E2B37"/>
    <w:rsid w:val="007E49A5"/>
    <w:rsid w:val="007E4E64"/>
    <w:rsid w:val="007E56B3"/>
    <w:rsid w:val="007E666C"/>
    <w:rsid w:val="007E77D6"/>
    <w:rsid w:val="007E7B08"/>
    <w:rsid w:val="007E7C15"/>
    <w:rsid w:val="007F02E2"/>
    <w:rsid w:val="007F1CF7"/>
    <w:rsid w:val="007F2BB1"/>
    <w:rsid w:val="007F3122"/>
    <w:rsid w:val="007F3711"/>
    <w:rsid w:val="007F3C45"/>
    <w:rsid w:val="007F51C2"/>
    <w:rsid w:val="007F5EF0"/>
    <w:rsid w:val="007F6EF6"/>
    <w:rsid w:val="008006DE"/>
    <w:rsid w:val="0080091E"/>
    <w:rsid w:val="008025D0"/>
    <w:rsid w:val="008036F7"/>
    <w:rsid w:val="00804CBD"/>
    <w:rsid w:val="00805329"/>
    <w:rsid w:val="0080551A"/>
    <w:rsid w:val="00806197"/>
    <w:rsid w:val="00807C52"/>
    <w:rsid w:val="00807D1F"/>
    <w:rsid w:val="0081023B"/>
    <w:rsid w:val="00810BEC"/>
    <w:rsid w:val="00812DF9"/>
    <w:rsid w:val="008146E0"/>
    <w:rsid w:val="00814FD2"/>
    <w:rsid w:val="00815B09"/>
    <w:rsid w:val="00821CEF"/>
    <w:rsid w:val="00823866"/>
    <w:rsid w:val="00826ACF"/>
    <w:rsid w:val="00826F64"/>
    <w:rsid w:val="00827314"/>
    <w:rsid w:val="00833B03"/>
    <w:rsid w:val="00834166"/>
    <w:rsid w:val="00835C17"/>
    <w:rsid w:val="0083744F"/>
    <w:rsid w:val="00841B22"/>
    <w:rsid w:val="008421B4"/>
    <w:rsid w:val="008430CE"/>
    <w:rsid w:val="00843453"/>
    <w:rsid w:val="00843CAF"/>
    <w:rsid w:val="00844CBD"/>
    <w:rsid w:val="00845E9C"/>
    <w:rsid w:val="008461C1"/>
    <w:rsid w:val="00847C07"/>
    <w:rsid w:val="00851E02"/>
    <w:rsid w:val="008521C3"/>
    <w:rsid w:val="008525A3"/>
    <w:rsid w:val="00852F4D"/>
    <w:rsid w:val="00853D99"/>
    <w:rsid w:val="00855115"/>
    <w:rsid w:val="00856727"/>
    <w:rsid w:val="0086031E"/>
    <w:rsid w:val="008626D6"/>
    <w:rsid w:val="00870848"/>
    <w:rsid w:val="008725E4"/>
    <w:rsid w:val="008733BB"/>
    <w:rsid w:val="0087558F"/>
    <w:rsid w:val="00877137"/>
    <w:rsid w:val="0088036D"/>
    <w:rsid w:val="008820EB"/>
    <w:rsid w:val="008823B8"/>
    <w:rsid w:val="00882F2F"/>
    <w:rsid w:val="0088448F"/>
    <w:rsid w:val="00884973"/>
    <w:rsid w:val="00886269"/>
    <w:rsid w:val="008865E8"/>
    <w:rsid w:val="00887410"/>
    <w:rsid w:val="0088773D"/>
    <w:rsid w:val="0089067C"/>
    <w:rsid w:val="00893EB0"/>
    <w:rsid w:val="0089444B"/>
    <w:rsid w:val="0089748F"/>
    <w:rsid w:val="00897723"/>
    <w:rsid w:val="00897D12"/>
    <w:rsid w:val="008A04FA"/>
    <w:rsid w:val="008A0A4E"/>
    <w:rsid w:val="008A23ED"/>
    <w:rsid w:val="008A2CB7"/>
    <w:rsid w:val="008A2D5A"/>
    <w:rsid w:val="008A489B"/>
    <w:rsid w:val="008A4E1A"/>
    <w:rsid w:val="008A5727"/>
    <w:rsid w:val="008A6566"/>
    <w:rsid w:val="008A7152"/>
    <w:rsid w:val="008A73CC"/>
    <w:rsid w:val="008A7988"/>
    <w:rsid w:val="008A7E67"/>
    <w:rsid w:val="008B04DB"/>
    <w:rsid w:val="008B0D5B"/>
    <w:rsid w:val="008B1557"/>
    <w:rsid w:val="008B1769"/>
    <w:rsid w:val="008B1A8E"/>
    <w:rsid w:val="008B1CE4"/>
    <w:rsid w:val="008B2069"/>
    <w:rsid w:val="008B39FC"/>
    <w:rsid w:val="008B3F44"/>
    <w:rsid w:val="008B5135"/>
    <w:rsid w:val="008B52F4"/>
    <w:rsid w:val="008B5938"/>
    <w:rsid w:val="008B5CA2"/>
    <w:rsid w:val="008B5FF6"/>
    <w:rsid w:val="008B638B"/>
    <w:rsid w:val="008B6D1A"/>
    <w:rsid w:val="008B75AE"/>
    <w:rsid w:val="008C3471"/>
    <w:rsid w:val="008C4AFD"/>
    <w:rsid w:val="008C5313"/>
    <w:rsid w:val="008C5903"/>
    <w:rsid w:val="008C6032"/>
    <w:rsid w:val="008C694F"/>
    <w:rsid w:val="008D0773"/>
    <w:rsid w:val="008D07D6"/>
    <w:rsid w:val="008D133D"/>
    <w:rsid w:val="008D1508"/>
    <w:rsid w:val="008D18E1"/>
    <w:rsid w:val="008D1ED1"/>
    <w:rsid w:val="008D2126"/>
    <w:rsid w:val="008D2854"/>
    <w:rsid w:val="008D2E61"/>
    <w:rsid w:val="008D33C2"/>
    <w:rsid w:val="008D3403"/>
    <w:rsid w:val="008D4BD2"/>
    <w:rsid w:val="008D573C"/>
    <w:rsid w:val="008E0846"/>
    <w:rsid w:val="008E41AD"/>
    <w:rsid w:val="008E4BD2"/>
    <w:rsid w:val="008E5731"/>
    <w:rsid w:val="008E661E"/>
    <w:rsid w:val="008E7137"/>
    <w:rsid w:val="008F0F1B"/>
    <w:rsid w:val="008F3028"/>
    <w:rsid w:val="008F40BF"/>
    <w:rsid w:val="008F4380"/>
    <w:rsid w:val="008F5030"/>
    <w:rsid w:val="008F5799"/>
    <w:rsid w:val="008F72C4"/>
    <w:rsid w:val="0090078E"/>
    <w:rsid w:val="00901DAF"/>
    <w:rsid w:val="009030EE"/>
    <w:rsid w:val="00905CA4"/>
    <w:rsid w:val="00907B61"/>
    <w:rsid w:val="00910290"/>
    <w:rsid w:val="00910978"/>
    <w:rsid w:val="009132D2"/>
    <w:rsid w:val="0091604E"/>
    <w:rsid w:val="009172D3"/>
    <w:rsid w:val="0091749F"/>
    <w:rsid w:val="00924A11"/>
    <w:rsid w:val="00924CE0"/>
    <w:rsid w:val="009260D8"/>
    <w:rsid w:val="00926336"/>
    <w:rsid w:val="00930CE0"/>
    <w:rsid w:val="009310D0"/>
    <w:rsid w:val="009323C5"/>
    <w:rsid w:val="009327C5"/>
    <w:rsid w:val="00932F72"/>
    <w:rsid w:val="0093327C"/>
    <w:rsid w:val="00933759"/>
    <w:rsid w:val="00933E66"/>
    <w:rsid w:val="00936868"/>
    <w:rsid w:val="00937EE7"/>
    <w:rsid w:val="00944012"/>
    <w:rsid w:val="00944063"/>
    <w:rsid w:val="00947EC7"/>
    <w:rsid w:val="00952963"/>
    <w:rsid w:val="00952BA1"/>
    <w:rsid w:val="00952ECC"/>
    <w:rsid w:val="009537FC"/>
    <w:rsid w:val="00955F18"/>
    <w:rsid w:val="00956DFE"/>
    <w:rsid w:val="00957095"/>
    <w:rsid w:val="009609A9"/>
    <w:rsid w:val="00961417"/>
    <w:rsid w:val="00961D02"/>
    <w:rsid w:val="00962D3A"/>
    <w:rsid w:val="00964B1C"/>
    <w:rsid w:val="00971A9B"/>
    <w:rsid w:val="00972206"/>
    <w:rsid w:val="00972753"/>
    <w:rsid w:val="009737FA"/>
    <w:rsid w:val="009741E0"/>
    <w:rsid w:val="00976033"/>
    <w:rsid w:val="00976A84"/>
    <w:rsid w:val="00976F53"/>
    <w:rsid w:val="00977178"/>
    <w:rsid w:val="00980153"/>
    <w:rsid w:val="00980228"/>
    <w:rsid w:val="0098127B"/>
    <w:rsid w:val="00981319"/>
    <w:rsid w:val="00981E89"/>
    <w:rsid w:val="00984162"/>
    <w:rsid w:val="009849B2"/>
    <w:rsid w:val="00984B30"/>
    <w:rsid w:val="00986200"/>
    <w:rsid w:val="00991781"/>
    <w:rsid w:val="00991A83"/>
    <w:rsid w:val="00991B0A"/>
    <w:rsid w:val="00991EE4"/>
    <w:rsid w:val="009936C4"/>
    <w:rsid w:val="009947E8"/>
    <w:rsid w:val="00994AC7"/>
    <w:rsid w:val="00994EF9"/>
    <w:rsid w:val="00995DC6"/>
    <w:rsid w:val="009A01B4"/>
    <w:rsid w:val="009A222E"/>
    <w:rsid w:val="009A2CBF"/>
    <w:rsid w:val="009A444E"/>
    <w:rsid w:val="009A468C"/>
    <w:rsid w:val="009A569A"/>
    <w:rsid w:val="009A599C"/>
    <w:rsid w:val="009A6036"/>
    <w:rsid w:val="009A6076"/>
    <w:rsid w:val="009B2893"/>
    <w:rsid w:val="009B376D"/>
    <w:rsid w:val="009B6444"/>
    <w:rsid w:val="009C1277"/>
    <w:rsid w:val="009C1416"/>
    <w:rsid w:val="009C1946"/>
    <w:rsid w:val="009C65F2"/>
    <w:rsid w:val="009C710B"/>
    <w:rsid w:val="009C7D29"/>
    <w:rsid w:val="009D10F2"/>
    <w:rsid w:val="009D14DE"/>
    <w:rsid w:val="009D16FA"/>
    <w:rsid w:val="009D1880"/>
    <w:rsid w:val="009D4750"/>
    <w:rsid w:val="009D68C4"/>
    <w:rsid w:val="009D7C68"/>
    <w:rsid w:val="009E22BB"/>
    <w:rsid w:val="009E2CC2"/>
    <w:rsid w:val="009E33A6"/>
    <w:rsid w:val="009E3D20"/>
    <w:rsid w:val="009E46B9"/>
    <w:rsid w:val="009E6851"/>
    <w:rsid w:val="009E6D74"/>
    <w:rsid w:val="009E7513"/>
    <w:rsid w:val="009E75DA"/>
    <w:rsid w:val="009F08A7"/>
    <w:rsid w:val="009F0DDE"/>
    <w:rsid w:val="009F17BF"/>
    <w:rsid w:val="009F36D6"/>
    <w:rsid w:val="009F48D2"/>
    <w:rsid w:val="009F54EC"/>
    <w:rsid w:val="009F5DFC"/>
    <w:rsid w:val="009F6786"/>
    <w:rsid w:val="009F74E7"/>
    <w:rsid w:val="00A011ED"/>
    <w:rsid w:val="00A012C2"/>
    <w:rsid w:val="00A01ACE"/>
    <w:rsid w:val="00A01E56"/>
    <w:rsid w:val="00A028DE"/>
    <w:rsid w:val="00A0759D"/>
    <w:rsid w:val="00A100E2"/>
    <w:rsid w:val="00A11274"/>
    <w:rsid w:val="00A11F6A"/>
    <w:rsid w:val="00A12A07"/>
    <w:rsid w:val="00A13DEE"/>
    <w:rsid w:val="00A15106"/>
    <w:rsid w:val="00A15BBC"/>
    <w:rsid w:val="00A1607F"/>
    <w:rsid w:val="00A16D08"/>
    <w:rsid w:val="00A17F88"/>
    <w:rsid w:val="00A20CFF"/>
    <w:rsid w:val="00A22522"/>
    <w:rsid w:val="00A235ED"/>
    <w:rsid w:val="00A251F5"/>
    <w:rsid w:val="00A25230"/>
    <w:rsid w:val="00A26EA8"/>
    <w:rsid w:val="00A27A77"/>
    <w:rsid w:val="00A3153A"/>
    <w:rsid w:val="00A31AC9"/>
    <w:rsid w:val="00A32A67"/>
    <w:rsid w:val="00A32E8E"/>
    <w:rsid w:val="00A34075"/>
    <w:rsid w:val="00A34291"/>
    <w:rsid w:val="00A34778"/>
    <w:rsid w:val="00A34998"/>
    <w:rsid w:val="00A35DE0"/>
    <w:rsid w:val="00A36B8F"/>
    <w:rsid w:val="00A3702A"/>
    <w:rsid w:val="00A370DB"/>
    <w:rsid w:val="00A371B8"/>
    <w:rsid w:val="00A37423"/>
    <w:rsid w:val="00A42CBC"/>
    <w:rsid w:val="00A43057"/>
    <w:rsid w:val="00A43374"/>
    <w:rsid w:val="00A43686"/>
    <w:rsid w:val="00A45C56"/>
    <w:rsid w:val="00A471B1"/>
    <w:rsid w:val="00A51E6F"/>
    <w:rsid w:val="00A522E4"/>
    <w:rsid w:val="00A52D3E"/>
    <w:rsid w:val="00A53488"/>
    <w:rsid w:val="00A540DB"/>
    <w:rsid w:val="00A544D8"/>
    <w:rsid w:val="00A55302"/>
    <w:rsid w:val="00A55DE7"/>
    <w:rsid w:val="00A569E6"/>
    <w:rsid w:val="00A572D9"/>
    <w:rsid w:val="00A57AEE"/>
    <w:rsid w:val="00A62FC1"/>
    <w:rsid w:val="00A63A60"/>
    <w:rsid w:val="00A65339"/>
    <w:rsid w:val="00A66E2C"/>
    <w:rsid w:val="00A670A3"/>
    <w:rsid w:val="00A67487"/>
    <w:rsid w:val="00A705A3"/>
    <w:rsid w:val="00A72CDD"/>
    <w:rsid w:val="00A75484"/>
    <w:rsid w:val="00A75E09"/>
    <w:rsid w:val="00A826CB"/>
    <w:rsid w:val="00A833E2"/>
    <w:rsid w:val="00A839ED"/>
    <w:rsid w:val="00A83CB0"/>
    <w:rsid w:val="00A85EDC"/>
    <w:rsid w:val="00A915A2"/>
    <w:rsid w:val="00A9186B"/>
    <w:rsid w:val="00A919BE"/>
    <w:rsid w:val="00A91FC9"/>
    <w:rsid w:val="00A93F5A"/>
    <w:rsid w:val="00A948E2"/>
    <w:rsid w:val="00A953D0"/>
    <w:rsid w:val="00AA26BC"/>
    <w:rsid w:val="00AA289D"/>
    <w:rsid w:val="00AA4A9D"/>
    <w:rsid w:val="00AB02A0"/>
    <w:rsid w:val="00AB2C55"/>
    <w:rsid w:val="00AB3155"/>
    <w:rsid w:val="00AB34C0"/>
    <w:rsid w:val="00AB3EB2"/>
    <w:rsid w:val="00AB423E"/>
    <w:rsid w:val="00AB5C6D"/>
    <w:rsid w:val="00AB607A"/>
    <w:rsid w:val="00AB6731"/>
    <w:rsid w:val="00AB7CC9"/>
    <w:rsid w:val="00AC1758"/>
    <w:rsid w:val="00AC643D"/>
    <w:rsid w:val="00AC73C8"/>
    <w:rsid w:val="00AD10F4"/>
    <w:rsid w:val="00AD1B94"/>
    <w:rsid w:val="00AD21B3"/>
    <w:rsid w:val="00AD2B88"/>
    <w:rsid w:val="00AD77B2"/>
    <w:rsid w:val="00AE0B39"/>
    <w:rsid w:val="00AE1CEF"/>
    <w:rsid w:val="00AE1D2F"/>
    <w:rsid w:val="00AE1E93"/>
    <w:rsid w:val="00AE7171"/>
    <w:rsid w:val="00AF4453"/>
    <w:rsid w:val="00AF4498"/>
    <w:rsid w:val="00AF449C"/>
    <w:rsid w:val="00AF4801"/>
    <w:rsid w:val="00AF6255"/>
    <w:rsid w:val="00AF6A22"/>
    <w:rsid w:val="00AF6B0C"/>
    <w:rsid w:val="00B00717"/>
    <w:rsid w:val="00B01F51"/>
    <w:rsid w:val="00B026D1"/>
    <w:rsid w:val="00B026EB"/>
    <w:rsid w:val="00B04BDC"/>
    <w:rsid w:val="00B0501F"/>
    <w:rsid w:val="00B05A26"/>
    <w:rsid w:val="00B061EF"/>
    <w:rsid w:val="00B06710"/>
    <w:rsid w:val="00B06784"/>
    <w:rsid w:val="00B06D65"/>
    <w:rsid w:val="00B07B92"/>
    <w:rsid w:val="00B07CB2"/>
    <w:rsid w:val="00B07F64"/>
    <w:rsid w:val="00B10380"/>
    <w:rsid w:val="00B11240"/>
    <w:rsid w:val="00B117D3"/>
    <w:rsid w:val="00B13B86"/>
    <w:rsid w:val="00B13DFE"/>
    <w:rsid w:val="00B14D2A"/>
    <w:rsid w:val="00B15FF2"/>
    <w:rsid w:val="00B16E73"/>
    <w:rsid w:val="00B23F82"/>
    <w:rsid w:val="00B2567B"/>
    <w:rsid w:val="00B269F2"/>
    <w:rsid w:val="00B26CFD"/>
    <w:rsid w:val="00B27164"/>
    <w:rsid w:val="00B2723A"/>
    <w:rsid w:val="00B27E0A"/>
    <w:rsid w:val="00B27EB6"/>
    <w:rsid w:val="00B306CA"/>
    <w:rsid w:val="00B32469"/>
    <w:rsid w:val="00B327A2"/>
    <w:rsid w:val="00B3338E"/>
    <w:rsid w:val="00B34075"/>
    <w:rsid w:val="00B34595"/>
    <w:rsid w:val="00B345D1"/>
    <w:rsid w:val="00B34733"/>
    <w:rsid w:val="00B34BD8"/>
    <w:rsid w:val="00B36037"/>
    <w:rsid w:val="00B365E5"/>
    <w:rsid w:val="00B36E8A"/>
    <w:rsid w:val="00B37C92"/>
    <w:rsid w:val="00B403E4"/>
    <w:rsid w:val="00B40ACC"/>
    <w:rsid w:val="00B40EC4"/>
    <w:rsid w:val="00B429C3"/>
    <w:rsid w:val="00B42E24"/>
    <w:rsid w:val="00B4365A"/>
    <w:rsid w:val="00B444AC"/>
    <w:rsid w:val="00B45A38"/>
    <w:rsid w:val="00B45A9A"/>
    <w:rsid w:val="00B45BA8"/>
    <w:rsid w:val="00B46773"/>
    <w:rsid w:val="00B47273"/>
    <w:rsid w:val="00B477E9"/>
    <w:rsid w:val="00B52064"/>
    <w:rsid w:val="00B537ED"/>
    <w:rsid w:val="00B53B91"/>
    <w:rsid w:val="00B54E78"/>
    <w:rsid w:val="00B550CD"/>
    <w:rsid w:val="00B56F12"/>
    <w:rsid w:val="00B60BA1"/>
    <w:rsid w:val="00B61217"/>
    <w:rsid w:val="00B65498"/>
    <w:rsid w:val="00B7359A"/>
    <w:rsid w:val="00B7392A"/>
    <w:rsid w:val="00B74489"/>
    <w:rsid w:val="00B74528"/>
    <w:rsid w:val="00B751CF"/>
    <w:rsid w:val="00B76E03"/>
    <w:rsid w:val="00B77179"/>
    <w:rsid w:val="00B775C5"/>
    <w:rsid w:val="00B775EA"/>
    <w:rsid w:val="00B806DC"/>
    <w:rsid w:val="00B81369"/>
    <w:rsid w:val="00B81D49"/>
    <w:rsid w:val="00B823D1"/>
    <w:rsid w:val="00B84D48"/>
    <w:rsid w:val="00B85000"/>
    <w:rsid w:val="00B85C89"/>
    <w:rsid w:val="00B87EF5"/>
    <w:rsid w:val="00B9552D"/>
    <w:rsid w:val="00B95A28"/>
    <w:rsid w:val="00B97968"/>
    <w:rsid w:val="00BA007F"/>
    <w:rsid w:val="00BA07B8"/>
    <w:rsid w:val="00BA0CDB"/>
    <w:rsid w:val="00BA150E"/>
    <w:rsid w:val="00BA1E2E"/>
    <w:rsid w:val="00BA3357"/>
    <w:rsid w:val="00BA4ABB"/>
    <w:rsid w:val="00BA6113"/>
    <w:rsid w:val="00BB01C9"/>
    <w:rsid w:val="00BB1BD1"/>
    <w:rsid w:val="00BB1EEC"/>
    <w:rsid w:val="00BB5E72"/>
    <w:rsid w:val="00BB71CF"/>
    <w:rsid w:val="00BB7F74"/>
    <w:rsid w:val="00BC0FE5"/>
    <w:rsid w:val="00BC1035"/>
    <w:rsid w:val="00BC1182"/>
    <w:rsid w:val="00BC1A06"/>
    <w:rsid w:val="00BC2A38"/>
    <w:rsid w:val="00BC366F"/>
    <w:rsid w:val="00BC4AEE"/>
    <w:rsid w:val="00BC64A5"/>
    <w:rsid w:val="00BC6FC7"/>
    <w:rsid w:val="00BC7855"/>
    <w:rsid w:val="00BC798F"/>
    <w:rsid w:val="00BD0942"/>
    <w:rsid w:val="00BD3E3D"/>
    <w:rsid w:val="00BD3E6A"/>
    <w:rsid w:val="00BD6774"/>
    <w:rsid w:val="00BE182F"/>
    <w:rsid w:val="00BE263F"/>
    <w:rsid w:val="00BE2A0C"/>
    <w:rsid w:val="00BE3D3D"/>
    <w:rsid w:val="00BE4746"/>
    <w:rsid w:val="00BE4754"/>
    <w:rsid w:val="00BE4A9D"/>
    <w:rsid w:val="00BE7237"/>
    <w:rsid w:val="00BE76DF"/>
    <w:rsid w:val="00BF1F6E"/>
    <w:rsid w:val="00BF30F4"/>
    <w:rsid w:val="00BF532C"/>
    <w:rsid w:val="00BF58D9"/>
    <w:rsid w:val="00BF5EBE"/>
    <w:rsid w:val="00BF672C"/>
    <w:rsid w:val="00BF6D66"/>
    <w:rsid w:val="00C00A37"/>
    <w:rsid w:val="00C00E8C"/>
    <w:rsid w:val="00C02703"/>
    <w:rsid w:val="00C02ABD"/>
    <w:rsid w:val="00C0335A"/>
    <w:rsid w:val="00C03FD7"/>
    <w:rsid w:val="00C05E69"/>
    <w:rsid w:val="00C05EB9"/>
    <w:rsid w:val="00C06504"/>
    <w:rsid w:val="00C10E60"/>
    <w:rsid w:val="00C12363"/>
    <w:rsid w:val="00C12D13"/>
    <w:rsid w:val="00C137D9"/>
    <w:rsid w:val="00C14A97"/>
    <w:rsid w:val="00C1532C"/>
    <w:rsid w:val="00C15723"/>
    <w:rsid w:val="00C1590F"/>
    <w:rsid w:val="00C17435"/>
    <w:rsid w:val="00C1799C"/>
    <w:rsid w:val="00C17B68"/>
    <w:rsid w:val="00C23ADC"/>
    <w:rsid w:val="00C24D6B"/>
    <w:rsid w:val="00C2574A"/>
    <w:rsid w:val="00C25EED"/>
    <w:rsid w:val="00C26380"/>
    <w:rsid w:val="00C263C0"/>
    <w:rsid w:val="00C263D4"/>
    <w:rsid w:val="00C26DC0"/>
    <w:rsid w:val="00C26F5F"/>
    <w:rsid w:val="00C30E98"/>
    <w:rsid w:val="00C31829"/>
    <w:rsid w:val="00C31AEA"/>
    <w:rsid w:val="00C31DBD"/>
    <w:rsid w:val="00C32094"/>
    <w:rsid w:val="00C32095"/>
    <w:rsid w:val="00C32595"/>
    <w:rsid w:val="00C334A6"/>
    <w:rsid w:val="00C35844"/>
    <w:rsid w:val="00C36254"/>
    <w:rsid w:val="00C3646D"/>
    <w:rsid w:val="00C406EF"/>
    <w:rsid w:val="00C432FC"/>
    <w:rsid w:val="00C43B79"/>
    <w:rsid w:val="00C454ED"/>
    <w:rsid w:val="00C45590"/>
    <w:rsid w:val="00C47288"/>
    <w:rsid w:val="00C5161A"/>
    <w:rsid w:val="00C535EE"/>
    <w:rsid w:val="00C54039"/>
    <w:rsid w:val="00C54361"/>
    <w:rsid w:val="00C55A8F"/>
    <w:rsid w:val="00C5742C"/>
    <w:rsid w:val="00C70E11"/>
    <w:rsid w:val="00C71F1F"/>
    <w:rsid w:val="00C72843"/>
    <w:rsid w:val="00C746EE"/>
    <w:rsid w:val="00C74F38"/>
    <w:rsid w:val="00C768A5"/>
    <w:rsid w:val="00C77C5F"/>
    <w:rsid w:val="00C77F0F"/>
    <w:rsid w:val="00C81E2E"/>
    <w:rsid w:val="00C81FF2"/>
    <w:rsid w:val="00C82B19"/>
    <w:rsid w:val="00C82BF4"/>
    <w:rsid w:val="00C82C8A"/>
    <w:rsid w:val="00C82EBF"/>
    <w:rsid w:val="00C845A3"/>
    <w:rsid w:val="00C84F63"/>
    <w:rsid w:val="00C8669A"/>
    <w:rsid w:val="00C90CBC"/>
    <w:rsid w:val="00C912E5"/>
    <w:rsid w:val="00C91CA4"/>
    <w:rsid w:val="00C91FB8"/>
    <w:rsid w:val="00C92C74"/>
    <w:rsid w:val="00C94CE9"/>
    <w:rsid w:val="00C96841"/>
    <w:rsid w:val="00C97230"/>
    <w:rsid w:val="00CA1596"/>
    <w:rsid w:val="00CA1C7D"/>
    <w:rsid w:val="00CA27A8"/>
    <w:rsid w:val="00CA4D92"/>
    <w:rsid w:val="00CA5163"/>
    <w:rsid w:val="00CA57E9"/>
    <w:rsid w:val="00CA7443"/>
    <w:rsid w:val="00CB19B4"/>
    <w:rsid w:val="00CB1AD5"/>
    <w:rsid w:val="00CB4322"/>
    <w:rsid w:val="00CB49EC"/>
    <w:rsid w:val="00CB685E"/>
    <w:rsid w:val="00CC1473"/>
    <w:rsid w:val="00CC197C"/>
    <w:rsid w:val="00CC4EBC"/>
    <w:rsid w:val="00CC65AE"/>
    <w:rsid w:val="00CC6F72"/>
    <w:rsid w:val="00CD0FD7"/>
    <w:rsid w:val="00CD1454"/>
    <w:rsid w:val="00CD1A21"/>
    <w:rsid w:val="00CD1F93"/>
    <w:rsid w:val="00CD3FA9"/>
    <w:rsid w:val="00CD409E"/>
    <w:rsid w:val="00CD412A"/>
    <w:rsid w:val="00CD4A99"/>
    <w:rsid w:val="00CD74CB"/>
    <w:rsid w:val="00CE02A5"/>
    <w:rsid w:val="00CE141D"/>
    <w:rsid w:val="00CE1A74"/>
    <w:rsid w:val="00CE1CBC"/>
    <w:rsid w:val="00CE2AA8"/>
    <w:rsid w:val="00CE2E06"/>
    <w:rsid w:val="00CE3883"/>
    <w:rsid w:val="00CE58C9"/>
    <w:rsid w:val="00CE5916"/>
    <w:rsid w:val="00CE5BE6"/>
    <w:rsid w:val="00CE700D"/>
    <w:rsid w:val="00CE7047"/>
    <w:rsid w:val="00CE7D4C"/>
    <w:rsid w:val="00CF0083"/>
    <w:rsid w:val="00CF01D2"/>
    <w:rsid w:val="00CF3141"/>
    <w:rsid w:val="00CF35CB"/>
    <w:rsid w:val="00CF4694"/>
    <w:rsid w:val="00CF46FB"/>
    <w:rsid w:val="00CF49E3"/>
    <w:rsid w:val="00CF53A1"/>
    <w:rsid w:val="00CF6373"/>
    <w:rsid w:val="00CF675F"/>
    <w:rsid w:val="00CF6B69"/>
    <w:rsid w:val="00CF6F43"/>
    <w:rsid w:val="00D005FA"/>
    <w:rsid w:val="00D01522"/>
    <w:rsid w:val="00D01A2B"/>
    <w:rsid w:val="00D01B12"/>
    <w:rsid w:val="00D0295D"/>
    <w:rsid w:val="00D02E55"/>
    <w:rsid w:val="00D04405"/>
    <w:rsid w:val="00D04C10"/>
    <w:rsid w:val="00D057DA"/>
    <w:rsid w:val="00D05DFD"/>
    <w:rsid w:val="00D101E4"/>
    <w:rsid w:val="00D11FEF"/>
    <w:rsid w:val="00D139B0"/>
    <w:rsid w:val="00D1588E"/>
    <w:rsid w:val="00D209AE"/>
    <w:rsid w:val="00D22C0B"/>
    <w:rsid w:val="00D22F37"/>
    <w:rsid w:val="00D23F5D"/>
    <w:rsid w:val="00D243DD"/>
    <w:rsid w:val="00D24F5D"/>
    <w:rsid w:val="00D270CC"/>
    <w:rsid w:val="00D27C81"/>
    <w:rsid w:val="00D3033B"/>
    <w:rsid w:val="00D30399"/>
    <w:rsid w:val="00D30A59"/>
    <w:rsid w:val="00D30CE8"/>
    <w:rsid w:val="00D310B1"/>
    <w:rsid w:val="00D322F4"/>
    <w:rsid w:val="00D3260F"/>
    <w:rsid w:val="00D32D02"/>
    <w:rsid w:val="00D32DFE"/>
    <w:rsid w:val="00D33AC5"/>
    <w:rsid w:val="00D34C74"/>
    <w:rsid w:val="00D37114"/>
    <w:rsid w:val="00D40680"/>
    <w:rsid w:val="00D418B7"/>
    <w:rsid w:val="00D422B0"/>
    <w:rsid w:val="00D4323F"/>
    <w:rsid w:val="00D46372"/>
    <w:rsid w:val="00D501DF"/>
    <w:rsid w:val="00D50503"/>
    <w:rsid w:val="00D509FA"/>
    <w:rsid w:val="00D52955"/>
    <w:rsid w:val="00D52CC2"/>
    <w:rsid w:val="00D5559F"/>
    <w:rsid w:val="00D5639D"/>
    <w:rsid w:val="00D5682D"/>
    <w:rsid w:val="00D57621"/>
    <w:rsid w:val="00D61631"/>
    <w:rsid w:val="00D631E3"/>
    <w:rsid w:val="00D63A67"/>
    <w:rsid w:val="00D65FD7"/>
    <w:rsid w:val="00D66CAC"/>
    <w:rsid w:val="00D66D40"/>
    <w:rsid w:val="00D67030"/>
    <w:rsid w:val="00D6722B"/>
    <w:rsid w:val="00D702F6"/>
    <w:rsid w:val="00D71006"/>
    <w:rsid w:val="00D739A0"/>
    <w:rsid w:val="00D73C42"/>
    <w:rsid w:val="00D744B0"/>
    <w:rsid w:val="00D768F5"/>
    <w:rsid w:val="00D77996"/>
    <w:rsid w:val="00D8091C"/>
    <w:rsid w:val="00D80B37"/>
    <w:rsid w:val="00D84E36"/>
    <w:rsid w:val="00D85832"/>
    <w:rsid w:val="00D94F2B"/>
    <w:rsid w:val="00D95486"/>
    <w:rsid w:val="00D95B95"/>
    <w:rsid w:val="00D95F42"/>
    <w:rsid w:val="00D96825"/>
    <w:rsid w:val="00D96F37"/>
    <w:rsid w:val="00D971BC"/>
    <w:rsid w:val="00D978F0"/>
    <w:rsid w:val="00D97E4D"/>
    <w:rsid w:val="00DA0039"/>
    <w:rsid w:val="00DA0E2A"/>
    <w:rsid w:val="00DA22F6"/>
    <w:rsid w:val="00DA3133"/>
    <w:rsid w:val="00DA413F"/>
    <w:rsid w:val="00DA423D"/>
    <w:rsid w:val="00DA51FE"/>
    <w:rsid w:val="00DA544D"/>
    <w:rsid w:val="00DA6EAB"/>
    <w:rsid w:val="00DA742A"/>
    <w:rsid w:val="00DB177B"/>
    <w:rsid w:val="00DB2D77"/>
    <w:rsid w:val="00DB4577"/>
    <w:rsid w:val="00DB55D6"/>
    <w:rsid w:val="00DB78CF"/>
    <w:rsid w:val="00DB793C"/>
    <w:rsid w:val="00DC1365"/>
    <w:rsid w:val="00DC1D4F"/>
    <w:rsid w:val="00DC2299"/>
    <w:rsid w:val="00DC245C"/>
    <w:rsid w:val="00DC311D"/>
    <w:rsid w:val="00DC474B"/>
    <w:rsid w:val="00DC65F1"/>
    <w:rsid w:val="00DC6CC1"/>
    <w:rsid w:val="00DC78AE"/>
    <w:rsid w:val="00DC7A8C"/>
    <w:rsid w:val="00DD29F9"/>
    <w:rsid w:val="00DD39D2"/>
    <w:rsid w:val="00DD3CA0"/>
    <w:rsid w:val="00DD55F6"/>
    <w:rsid w:val="00DD5EA9"/>
    <w:rsid w:val="00DE304C"/>
    <w:rsid w:val="00DE39AE"/>
    <w:rsid w:val="00DE43CC"/>
    <w:rsid w:val="00DE4528"/>
    <w:rsid w:val="00DE6047"/>
    <w:rsid w:val="00DE642C"/>
    <w:rsid w:val="00DE6997"/>
    <w:rsid w:val="00DF003F"/>
    <w:rsid w:val="00DF0AFD"/>
    <w:rsid w:val="00DF0E5A"/>
    <w:rsid w:val="00DF1CD5"/>
    <w:rsid w:val="00DF3939"/>
    <w:rsid w:val="00DF3B51"/>
    <w:rsid w:val="00DF4289"/>
    <w:rsid w:val="00DF5079"/>
    <w:rsid w:val="00DF68B9"/>
    <w:rsid w:val="00DF7B2F"/>
    <w:rsid w:val="00E00FDC"/>
    <w:rsid w:val="00E02632"/>
    <w:rsid w:val="00E04176"/>
    <w:rsid w:val="00E055F3"/>
    <w:rsid w:val="00E0715B"/>
    <w:rsid w:val="00E1140F"/>
    <w:rsid w:val="00E1170C"/>
    <w:rsid w:val="00E11AFD"/>
    <w:rsid w:val="00E12394"/>
    <w:rsid w:val="00E12F3D"/>
    <w:rsid w:val="00E1388B"/>
    <w:rsid w:val="00E13DD2"/>
    <w:rsid w:val="00E1485E"/>
    <w:rsid w:val="00E14A37"/>
    <w:rsid w:val="00E15972"/>
    <w:rsid w:val="00E205F4"/>
    <w:rsid w:val="00E209D7"/>
    <w:rsid w:val="00E21E2E"/>
    <w:rsid w:val="00E2273F"/>
    <w:rsid w:val="00E22949"/>
    <w:rsid w:val="00E2332C"/>
    <w:rsid w:val="00E24903"/>
    <w:rsid w:val="00E25344"/>
    <w:rsid w:val="00E261DF"/>
    <w:rsid w:val="00E26BBA"/>
    <w:rsid w:val="00E27A5C"/>
    <w:rsid w:val="00E3098E"/>
    <w:rsid w:val="00E3123A"/>
    <w:rsid w:val="00E31313"/>
    <w:rsid w:val="00E31A3D"/>
    <w:rsid w:val="00E31A8A"/>
    <w:rsid w:val="00E31D6D"/>
    <w:rsid w:val="00E3304E"/>
    <w:rsid w:val="00E33A51"/>
    <w:rsid w:val="00E34187"/>
    <w:rsid w:val="00E3453C"/>
    <w:rsid w:val="00E3516B"/>
    <w:rsid w:val="00E357FA"/>
    <w:rsid w:val="00E363EA"/>
    <w:rsid w:val="00E430CD"/>
    <w:rsid w:val="00E43E89"/>
    <w:rsid w:val="00E44065"/>
    <w:rsid w:val="00E45A38"/>
    <w:rsid w:val="00E45ECE"/>
    <w:rsid w:val="00E46426"/>
    <w:rsid w:val="00E479DD"/>
    <w:rsid w:val="00E47A75"/>
    <w:rsid w:val="00E509FB"/>
    <w:rsid w:val="00E50D5A"/>
    <w:rsid w:val="00E51215"/>
    <w:rsid w:val="00E51F01"/>
    <w:rsid w:val="00E5287A"/>
    <w:rsid w:val="00E53CED"/>
    <w:rsid w:val="00E53F9C"/>
    <w:rsid w:val="00E54D26"/>
    <w:rsid w:val="00E55301"/>
    <w:rsid w:val="00E55655"/>
    <w:rsid w:val="00E557BC"/>
    <w:rsid w:val="00E56AAF"/>
    <w:rsid w:val="00E6124D"/>
    <w:rsid w:val="00E627F5"/>
    <w:rsid w:val="00E630AE"/>
    <w:rsid w:val="00E636E3"/>
    <w:rsid w:val="00E63740"/>
    <w:rsid w:val="00E64223"/>
    <w:rsid w:val="00E64D86"/>
    <w:rsid w:val="00E6743C"/>
    <w:rsid w:val="00E67D19"/>
    <w:rsid w:val="00E67D3B"/>
    <w:rsid w:val="00E70292"/>
    <w:rsid w:val="00E70BD1"/>
    <w:rsid w:val="00E70DFC"/>
    <w:rsid w:val="00E71F57"/>
    <w:rsid w:val="00E72210"/>
    <w:rsid w:val="00E7450B"/>
    <w:rsid w:val="00E7469B"/>
    <w:rsid w:val="00E74AD2"/>
    <w:rsid w:val="00E80C8B"/>
    <w:rsid w:val="00E83A04"/>
    <w:rsid w:val="00E845BF"/>
    <w:rsid w:val="00E84988"/>
    <w:rsid w:val="00E85DEC"/>
    <w:rsid w:val="00E90DFF"/>
    <w:rsid w:val="00E918D4"/>
    <w:rsid w:val="00E91BBA"/>
    <w:rsid w:val="00E92DC8"/>
    <w:rsid w:val="00E93B6C"/>
    <w:rsid w:val="00E94247"/>
    <w:rsid w:val="00E95750"/>
    <w:rsid w:val="00EA0BDC"/>
    <w:rsid w:val="00EA0D5A"/>
    <w:rsid w:val="00EA0F35"/>
    <w:rsid w:val="00EA1642"/>
    <w:rsid w:val="00EA18C9"/>
    <w:rsid w:val="00EA30D7"/>
    <w:rsid w:val="00EA6900"/>
    <w:rsid w:val="00EA7709"/>
    <w:rsid w:val="00EB0DB5"/>
    <w:rsid w:val="00EB1862"/>
    <w:rsid w:val="00EB2429"/>
    <w:rsid w:val="00EB295F"/>
    <w:rsid w:val="00EB2B39"/>
    <w:rsid w:val="00EB2F25"/>
    <w:rsid w:val="00EB5233"/>
    <w:rsid w:val="00EB53FF"/>
    <w:rsid w:val="00EC1497"/>
    <w:rsid w:val="00EC1DEA"/>
    <w:rsid w:val="00EC4CC0"/>
    <w:rsid w:val="00EC683C"/>
    <w:rsid w:val="00ED1861"/>
    <w:rsid w:val="00ED2081"/>
    <w:rsid w:val="00ED2A4A"/>
    <w:rsid w:val="00ED4E4F"/>
    <w:rsid w:val="00ED6232"/>
    <w:rsid w:val="00ED69EE"/>
    <w:rsid w:val="00EE07EF"/>
    <w:rsid w:val="00EE0967"/>
    <w:rsid w:val="00EE3409"/>
    <w:rsid w:val="00EE40F4"/>
    <w:rsid w:val="00EE452F"/>
    <w:rsid w:val="00EE4F65"/>
    <w:rsid w:val="00EE5026"/>
    <w:rsid w:val="00EE54C1"/>
    <w:rsid w:val="00EE68E7"/>
    <w:rsid w:val="00EF2539"/>
    <w:rsid w:val="00EF39E5"/>
    <w:rsid w:val="00EF4AC4"/>
    <w:rsid w:val="00F01AAB"/>
    <w:rsid w:val="00F02A7D"/>
    <w:rsid w:val="00F03875"/>
    <w:rsid w:val="00F03C8E"/>
    <w:rsid w:val="00F072C7"/>
    <w:rsid w:val="00F07DE1"/>
    <w:rsid w:val="00F1096E"/>
    <w:rsid w:val="00F13557"/>
    <w:rsid w:val="00F14F44"/>
    <w:rsid w:val="00F1626F"/>
    <w:rsid w:val="00F2059B"/>
    <w:rsid w:val="00F2241A"/>
    <w:rsid w:val="00F225B6"/>
    <w:rsid w:val="00F22A55"/>
    <w:rsid w:val="00F23B55"/>
    <w:rsid w:val="00F25A43"/>
    <w:rsid w:val="00F25DA8"/>
    <w:rsid w:val="00F27E05"/>
    <w:rsid w:val="00F27E79"/>
    <w:rsid w:val="00F32266"/>
    <w:rsid w:val="00F3273B"/>
    <w:rsid w:val="00F33648"/>
    <w:rsid w:val="00F345E2"/>
    <w:rsid w:val="00F3640D"/>
    <w:rsid w:val="00F37F5D"/>
    <w:rsid w:val="00F40F18"/>
    <w:rsid w:val="00F41904"/>
    <w:rsid w:val="00F429C8"/>
    <w:rsid w:val="00F43992"/>
    <w:rsid w:val="00F44547"/>
    <w:rsid w:val="00F44B9B"/>
    <w:rsid w:val="00F45481"/>
    <w:rsid w:val="00F46342"/>
    <w:rsid w:val="00F50541"/>
    <w:rsid w:val="00F50BBC"/>
    <w:rsid w:val="00F5508B"/>
    <w:rsid w:val="00F56BF3"/>
    <w:rsid w:val="00F572C4"/>
    <w:rsid w:val="00F612C9"/>
    <w:rsid w:val="00F62106"/>
    <w:rsid w:val="00F63E19"/>
    <w:rsid w:val="00F644C1"/>
    <w:rsid w:val="00F66063"/>
    <w:rsid w:val="00F7172F"/>
    <w:rsid w:val="00F763A0"/>
    <w:rsid w:val="00F76DA1"/>
    <w:rsid w:val="00F778F2"/>
    <w:rsid w:val="00F80737"/>
    <w:rsid w:val="00F80BFB"/>
    <w:rsid w:val="00F824DA"/>
    <w:rsid w:val="00F83059"/>
    <w:rsid w:val="00F86205"/>
    <w:rsid w:val="00F87468"/>
    <w:rsid w:val="00F87B7B"/>
    <w:rsid w:val="00F90006"/>
    <w:rsid w:val="00F91D32"/>
    <w:rsid w:val="00F92F57"/>
    <w:rsid w:val="00F933D1"/>
    <w:rsid w:val="00F9502A"/>
    <w:rsid w:val="00F964C8"/>
    <w:rsid w:val="00FA03C8"/>
    <w:rsid w:val="00FA3818"/>
    <w:rsid w:val="00FA4EC1"/>
    <w:rsid w:val="00FA4EC9"/>
    <w:rsid w:val="00FA5D65"/>
    <w:rsid w:val="00FA65C1"/>
    <w:rsid w:val="00FA6920"/>
    <w:rsid w:val="00FA6A58"/>
    <w:rsid w:val="00FA6D76"/>
    <w:rsid w:val="00FA714A"/>
    <w:rsid w:val="00FB05CA"/>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7E4"/>
    <w:rsid w:val="00FD0A71"/>
    <w:rsid w:val="00FD3B81"/>
    <w:rsid w:val="00FD4599"/>
    <w:rsid w:val="00FD47AF"/>
    <w:rsid w:val="00FD6507"/>
    <w:rsid w:val="00FD7DCE"/>
    <w:rsid w:val="00FE08B6"/>
    <w:rsid w:val="00FE0D0D"/>
    <w:rsid w:val="00FE1EFA"/>
    <w:rsid w:val="00FE23D8"/>
    <w:rsid w:val="00FE2865"/>
    <w:rsid w:val="00FE3C3F"/>
    <w:rsid w:val="00FE637E"/>
    <w:rsid w:val="00FE74C1"/>
    <w:rsid w:val="00FF03E4"/>
    <w:rsid w:val="00FF1FEB"/>
    <w:rsid w:val="00FF3414"/>
    <w:rsid w:val="00FF677D"/>
    <w:rsid w:val="00FF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E06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E1A"/>
  </w:style>
  <w:style w:type="paragraph" w:styleId="Heading1">
    <w:name w:val="heading 1"/>
    <w:basedOn w:val="VRQAFormSectionHead"/>
    <w:next w:val="Normal"/>
    <w:link w:val="Heading1Char"/>
    <w:uiPriority w:val="9"/>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9"/>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qFormat/>
    <w:rsid w:val="00E31A8A"/>
    <w:pPr>
      <w:widowControl w:val="0"/>
      <w:suppressAutoHyphens/>
      <w:autoSpaceDE w:val="0"/>
      <w:autoSpaceDN w:val="0"/>
      <w:adjustRightInd w:val="0"/>
      <w:spacing w:after="113"/>
      <w:textAlignment w:val="center"/>
    </w:pPr>
    <w:rPr>
      <w:rFonts w:ascii="Arial" w:hAnsi="Arial" w:cs="Arial"/>
      <w:color w:val="555559"/>
      <w:sz w:val="20"/>
      <w:szCs w:val="20"/>
      <w:lang w:val="en-AU"/>
    </w:rPr>
  </w:style>
  <w:style w:type="paragraph" w:customStyle="1" w:styleId="VRQAletterlist">
    <w:name w:val="VRQA letter list"/>
    <w:basedOn w:val="Normal"/>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qFormat/>
    <w:rsid w:val="00B53B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paragraph" w:styleId="Title">
    <w:name w:val="Title"/>
    <w:aliases w:val="TOC3"/>
    <w:basedOn w:val="Normal"/>
    <w:next w:val="Normal"/>
    <w:link w:val="TitleChar"/>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rsid w:val="007E56B3"/>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672D0C"/>
    <w:rPr>
      <w:rFonts w:ascii="Arial" w:hAnsi="Arial"/>
      <w:color w:val="0563C1"/>
      <w:sz w:val="22"/>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9"/>
    <w:rsid w:val="008F72C4"/>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qFormat/>
    <w:rsid w:val="00550803"/>
    <w:pPr>
      <w:spacing w:after="0"/>
    </w:pPr>
  </w:style>
  <w:style w:type="paragraph" w:customStyle="1" w:styleId="VRQAbulletlist-space">
    <w:name w:val="VRQA bullet list - space"/>
    <w:basedOn w:val="Normal"/>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qFormat/>
    <w:rsid w:val="00C406EF"/>
    <w:pPr>
      <w:ind w:left="720"/>
      <w:contextualSpacing/>
    </w:pPr>
  </w:style>
  <w:style w:type="paragraph" w:customStyle="1" w:styleId="VRQAExtractTop">
    <w:name w:val="VRQA Extract Top"/>
    <w:basedOn w:val="Normal"/>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qFormat/>
    <w:rsid w:val="00CB49EC"/>
    <w:pPr>
      <w:numPr>
        <w:ilvl w:val="1"/>
        <w:numId w:val="3"/>
      </w:numPr>
    </w:pPr>
  </w:style>
  <w:style w:type="paragraph" w:customStyle="1" w:styleId="VRQAbulletlist3">
    <w:name w:val="VRQA bullet list 3"/>
    <w:basedOn w:val="VRQABulletList2"/>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qFormat/>
    <w:rsid w:val="00B53B91"/>
    <w:pPr>
      <w:spacing w:before="0" w:after="240"/>
    </w:pPr>
    <w:rPr>
      <w:b w:val="0"/>
      <w:u w:val="single"/>
    </w:rPr>
  </w:style>
  <w:style w:type="character" w:customStyle="1" w:styleId="VRQAweblinkcharacter">
    <w:name w:val="VRQA web link character"/>
    <w:uiPriority w:val="1"/>
    <w:qFormat/>
    <w:rsid w:val="00E31A8A"/>
    <w:rPr>
      <w:rFonts w:ascii="Arial" w:hAnsi="Arial"/>
      <w:color w:val="007EB3"/>
      <w:u w:val="single"/>
    </w:rPr>
  </w:style>
  <w:style w:type="paragraph" w:customStyle="1" w:styleId="VRQABulletpointleadin">
    <w:name w:val="VRQA Bullet point lead in"/>
    <w:basedOn w:val="VRQAbody"/>
    <w:qFormat/>
    <w:rsid w:val="004A7442"/>
    <w:pPr>
      <w:spacing w:after="60"/>
    </w:pPr>
  </w:style>
  <w:style w:type="paragraph" w:customStyle="1" w:styleId="VRQAExtractReference">
    <w:name w:val="VRQA Extract Reference"/>
    <w:basedOn w:val="VRQAExtractTop"/>
    <w:qFormat/>
    <w:rsid w:val="009947E8"/>
    <w:pPr>
      <w:pBdr>
        <w:top w:val="single" w:sz="2" w:space="1" w:color="007CA5"/>
      </w:pBdr>
      <w:spacing w:after="120"/>
    </w:pPr>
  </w:style>
  <w:style w:type="paragraph" w:customStyle="1" w:styleId="HeaderURL">
    <w:name w:val="Header URL"/>
    <w:basedOn w:val="Header"/>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1"/>
    <w:qFormat/>
    <w:rsid w:val="00C00A37"/>
    <w:rPr>
      <w:rFonts w:ascii="Arial" w:hAnsi="Arial"/>
      <w:color w:val="007EB3"/>
      <w:sz w:val="18"/>
      <w:u w:val="single"/>
    </w:rPr>
  </w:style>
  <w:style w:type="paragraph" w:customStyle="1" w:styleId="VRQAFormSectionHead">
    <w:name w:val="VRQA Form Section Head"/>
    <w:basedOn w:val="VRQASubhead2"/>
    <w:link w:val="VRQAFormSectionHeadChar"/>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semiHidden/>
    <w:unhideWhenUsed/>
    <w:rsid w:val="00362DDA"/>
    <w:rPr>
      <w:sz w:val="20"/>
      <w:szCs w:val="20"/>
    </w:rPr>
  </w:style>
  <w:style w:type="character" w:customStyle="1" w:styleId="CommentTextChar">
    <w:name w:val="Comment Text Char"/>
    <w:basedOn w:val="DefaultParagraphFont"/>
    <w:link w:val="CommentText"/>
    <w:uiPriority w:val="99"/>
    <w:semiHidden/>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qFormat/>
    <w:rsid w:val="0088773D"/>
    <w:pPr>
      <w:framePr w:wrap="around"/>
    </w:pPr>
  </w:style>
  <w:style w:type="character" w:customStyle="1" w:styleId="VRQAsubhead1Char">
    <w:name w:val="VRQA subhead 1 Char"/>
    <w:basedOn w:val="DefaultParagraphFont"/>
    <w:link w:val="VRQAsubhead1"/>
    <w:rsid w:val="0088773D"/>
    <w:rPr>
      <w:rFonts w:ascii="Arial" w:hAnsi="Arial" w:cs="Arial"/>
      <w:b/>
      <w:color w:val="103D64"/>
      <w:sz w:val="20"/>
      <w:szCs w:val="20"/>
      <w:lang w:val="en-GB"/>
    </w:rPr>
  </w:style>
  <w:style w:type="character" w:customStyle="1" w:styleId="VRQASubhead2Char">
    <w:name w:val="VRQA Subhead 2 Char"/>
    <w:basedOn w:val="VRQAsubhead1Char"/>
    <w:link w:val="VRQASubhead2"/>
    <w:rsid w:val="0088773D"/>
    <w:rPr>
      <w:rFonts w:ascii="Arial" w:hAnsi="Arial" w:cs="Arial"/>
      <w:b/>
      <w:color w:val="007CA5"/>
      <w:sz w:val="20"/>
      <w:szCs w:val="20"/>
      <w:lang w:val="en-GB"/>
    </w:rPr>
  </w:style>
  <w:style w:type="character" w:customStyle="1" w:styleId="VRQAFormSectionHeadChar">
    <w:name w:val="VRQA Form Section Head Char"/>
    <w:basedOn w:val="VRQASubhead2Char"/>
    <w:link w:val="VRQAFormSectionHead"/>
    <w:rsid w:val="0088773D"/>
    <w:rPr>
      <w:rFonts w:ascii="Arial" w:hAnsi="Arial" w:cs="Arial"/>
      <w:b w:val="0"/>
      <w:color w:val="007CA5"/>
      <w:sz w:val="20"/>
      <w:szCs w:val="20"/>
      <w:lang w:val="en-GB"/>
    </w:rPr>
  </w:style>
  <w:style w:type="character" w:customStyle="1" w:styleId="VHeadingChar">
    <w:name w:val="VHeading Char"/>
    <w:basedOn w:val="VRQAFormSectionHeadChar"/>
    <w:link w:val="VHeading"/>
    <w:rsid w:val="0088773D"/>
    <w:rPr>
      <w:rFonts w:ascii="Arial" w:hAnsi="Arial" w:cs="Arial"/>
      <w:b w:val="0"/>
      <w:color w:val="007CA5"/>
      <w:sz w:val="20"/>
      <w:szCs w:val="20"/>
      <w:lang w:val="en-GB"/>
    </w:rPr>
  </w:style>
  <w:style w:type="paragraph" w:customStyle="1" w:styleId="Guidingtext">
    <w:name w:val="Guiding text"/>
    <w:basedOn w:val="Normal"/>
    <w:autoRedefine/>
    <w:qFormat/>
    <w:rsid w:val="00976F53"/>
    <w:pPr>
      <w:numPr>
        <w:numId w:val="9"/>
      </w:numPr>
      <w:spacing w:after="120"/>
    </w:pPr>
    <w:rPr>
      <w:rFonts w:ascii="Arial" w:hAnsi="Arial" w:cs="Arial"/>
      <w:color w:val="007CA5"/>
      <w:sz w:val="18"/>
      <w:szCs w:val="18"/>
      <w:lang w:val="en-AU" w:eastAsia="x-none"/>
    </w:rPr>
  </w:style>
  <w:style w:type="paragraph" w:customStyle="1" w:styleId="CMMBodycopyAB">
    <w:name w:val="CMM Body copy_A_B"/>
    <w:basedOn w:val="Normal"/>
    <w:link w:val="CMMBodycopyABChar"/>
    <w:qFormat/>
    <w:rsid w:val="00144DB5"/>
    <w:pPr>
      <w:spacing w:before="120" w:after="120"/>
      <w:ind w:right="40"/>
    </w:pPr>
    <w:rPr>
      <w:rFonts w:ascii="Arial" w:eastAsia="Times New Roman" w:hAnsi="Arial" w:cs="Arial"/>
      <w:bCs/>
      <w:sz w:val="22"/>
      <w:szCs w:val="18"/>
      <w:lang w:val="en-GB" w:eastAsia="x-none"/>
    </w:rPr>
  </w:style>
  <w:style w:type="paragraph" w:customStyle="1" w:styleId="Guidingtextbulleted">
    <w:name w:val="Guiding text bulleted"/>
    <w:basedOn w:val="Normal"/>
    <w:next w:val="Normal"/>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aliases w:val="List Bullet_A,CMM List Bullet A"/>
    <w:basedOn w:val="Normal"/>
    <w:qFormat/>
    <w:rsid w:val="003A4DC5"/>
    <w:pPr>
      <w:numPr>
        <w:numId w:val="7"/>
      </w:numPr>
      <w:spacing w:before="120" w:after="120"/>
    </w:pPr>
    <w:rPr>
      <w:rFonts w:ascii="Arial" w:eastAsia="Times New Roman" w:hAnsi="Arial" w:cs="Times New Roman"/>
      <w:sz w:val="20"/>
      <w:lang w:val="en-GB" w:eastAsia="en-GB"/>
    </w:rPr>
  </w:style>
  <w:style w:type="character" w:customStyle="1" w:styleId="Heading1Char">
    <w:name w:val="Heading 1 Char"/>
    <w:basedOn w:val="DefaultParagraphFont"/>
    <w:link w:val="Heading1"/>
    <w:uiPriority w:val="9"/>
    <w:rsid w:val="00A93F5A"/>
    <w:rPr>
      <w:rFonts w:ascii="Arial" w:hAnsi="Arial" w:cs="Arial"/>
      <w:color w:val="103D64"/>
      <w:lang w:val="en-GB"/>
    </w:rPr>
  </w:style>
  <w:style w:type="paragraph" w:customStyle="1" w:styleId="VRQABodyText">
    <w:name w:val="VRQA Body Text"/>
    <w:basedOn w:val="Normal"/>
    <w:qFormat/>
    <w:rsid w:val="004367AD"/>
    <w:pPr>
      <w:spacing w:before="120" w:after="120" w:line="264" w:lineRule="auto"/>
    </w:pPr>
    <w:rPr>
      <w:rFonts w:ascii="Arial" w:hAnsi="Arial"/>
      <w:color w:val="53565A"/>
      <w:sz w:val="20"/>
      <w:szCs w:val="22"/>
      <w:lang w:val="en-GB"/>
    </w:rPr>
  </w:style>
  <w:style w:type="paragraph" w:customStyle="1" w:styleId="VRQAalpha-numericlist1">
    <w:name w:val="VRQA alpha-numeric list 1"/>
    <w:basedOn w:val="VRQABullet1"/>
    <w:qFormat/>
    <w:rsid w:val="0051753D"/>
    <w:pPr>
      <w:numPr>
        <w:numId w:val="11"/>
      </w:numPr>
    </w:pPr>
  </w:style>
  <w:style w:type="paragraph" w:customStyle="1" w:styleId="VRQAalpha-numericlist2">
    <w:name w:val="VRQA alpha-numeric list 2"/>
    <w:basedOn w:val="VRQABullet2"/>
    <w:qFormat/>
    <w:rsid w:val="0051753D"/>
    <w:pPr>
      <w:numPr>
        <w:numId w:val="13"/>
      </w:numPr>
    </w:pPr>
  </w:style>
  <w:style w:type="paragraph" w:customStyle="1" w:styleId="VRQABullet2">
    <w:name w:val="VRQA Bullet 2"/>
    <w:basedOn w:val="VRQABullet1"/>
    <w:qFormat/>
    <w:rsid w:val="0051753D"/>
    <w:pPr>
      <w:numPr>
        <w:numId w:val="12"/>
      </w:numPr>
    </w:pPr>
  </w:style>
  <w:style w:type="paragraph" w:customStyle="1" w:styleId="VRQABullet1">
    <w:name w:val="VRQA Bullet 1"/>
    <w:basedOn w:val="Normal"/>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rsid w:val="00E46426"/>
    <w:rPr>
      <w:rFonts w:ascii="Arial" w:hAnsi="Arial" w:cs="Arial"/>
      <w:i/>
      <w:iCs/>
      <w:color w:val="007CA5"/>
      <w:sz w:val="18"/>
      <w:szCs w:val="18"/>
      <w:lang w:val="en-GB"/>
    </w:rPr>
  </w:style>
  <w:style w:type="paragraph" w:customStyle="1" w:styleId="AccredBold0">
    <w:name w:val="Accred Bold"/>
    <w:basedOn w:val="AccredBOLD"/>
    <w:link w:val="AccredBoldChar0"/>
    <w:qFormat/>
    <w:rsid w:val="000238C0"/>
    <w:pPr>
      <w:spacing w:after="60"/>
    </w:pPr>
  </w:style>
  <w:style w:type="character" w:customStyle="1" w:styleId="AccredBOLDChar">
    <w:name w:val="Accred BOLD Char"/>
    <w:basedOn w:val="DefaultParagraphFont"/>
    <w:link w:val="AccredBOLD"/>
    <w:rsid w:val="00DC245C"/>
    <w:rPr>
      <w:rFonts w:ascii="Arial" w:hAnsi="Arial" w:cs="Arial"/>
      <w:b/>
      <w:bCs/>
      <w:i/>
      <w:iCs/>
      <w:color w:val="007CA5"/>
      <w:sz w:val="18"/>
      <w:szCs w:val="18"/>
      <w:lang w:val="en-GB"/>
    </w:rPr>
  </w:style>
  <w:style w:type="character" w:customStyle="1" w:styleId="AccredBoldChar0">
    <w:name w:val="Accred Bold Char"/>
    <w:basedOn w:val="AccredBOLDChar"/>
    <w:link w:val="AccredBold0"/>
    <w:rsid w:val="000238C0"/>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202E3C"/>
    <w:pPr>
      <w:spacing w:after="10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624C49"/>
    <w:pPr>
      <w:tabs>
        <w:tab w:val="left" w:pos="880"/>
        <w:tab w:val="right" w:leader="dot" w:pos="10194"/>
      </w:tabs>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character" w:customStyle="1" w:styleId="UnresolvedMention2">
    <w:name w:val="Unresolved Mention2"/>
    <w:basedOn w:val="DefaultParagraphFont"/>
    <w:uiPriority w:val="99"/>
    <w:unhideWhenUsed/>
    <w:rsid w:val="00DA22F6"/>
    <w:rPr>
      <w:color w:val="605E5C"/>
      <w:shd w:val="clear" w:color="auto" w:fill="E1DFDD"/>
    </w:rPr>
  </w:style>
  <w:style w:type="paragraph" w:customStyle="1" w:styleId="Copyrighttext">
    <w:name w:val="Copyright text"/>
    <w:basedOn w:val="Normal"/>
    <w:rsid w:val="00DA544D"/>
    <w:pPr>
      <w:spacing w:after="40"/>
      <w:ind w:right="3396"/>
    </w:pPr>
    <w:rPr>
      <w:rFonts w:ascii="Arial" w:hAnsi="Arial" w:cs="Arial"/>
      <w:sz w:val="12"/>
      <w:szCs w:val="12"/>
      <w:lang w:val="en-AU"/>
    </w:rPr>
  </w:style>
  <w:style w:type="character" w:customStyle="1" w:styleId="CMMHeadingSectionBChar">
    <w:name w:val="CMM Heading Section B Char"/>
    <w:basedOn w:val="DefaultParagraphFont"/>
    <w:link w:val="CMMHeadingSectionB"/>
    <w:locked/>
    <w:rsid w:val="00E95750"/>
    <w:rPr>
      <w:rFonts w:ascii="Arial" w:eastAsia="Times New Roman" w:hAnsi="Arial" w:cs="Arial"/>
      <w:b/>
      <w:sz w:val="18"/>
      <w:szCs w:val="18"/>
      <w:bdr w:val="none" w:sz="0" w:space="0" w:color="auto" w:frame="1"/>
      <w:lang w:val="en-AU" w:eastAsia="x-none"/>
    </w:rPr>
  </w:style>
  <w:style w:type="paragraph" w:customStyle="1" w:styleId="CMMHeadingSectionB">
    <w:name w:val="CMM Heading Section B"/>
    <w:basedOn w:val="Normal"/>
    <w:link w:val="CMMHeadingSectionBChar"/>
    <w:qFormat/>
    <w:rsid w:val="00E95750"/>
    <w:pPr>
      <w:spacing w:before="120" w:after="120"/>
      <w:ind w:right="40"/>
    </w:pPr>
    <w:rPr>
      <w:rFonts w:ascii="Arial" w:eastAsia="Times New Roman" w:hAnsi="Arial" w:cs="Arial"/>
      <w:b/>
      <w:sz w:val="18"/>
      <w:szCs w:val="18"/>
      <w:bdr w:val="none" w:sz="0" w:space="0" w:color="auto" w:frame="1"/>
      <w:lang w:val="en-AU" w:eastAsia="x-none"/>
    </w:rPr>
  </w:style>
  <w:style w:type="paragraph" w:customStyle="1" w:styleId="CMMHeadingSectionB2">
    <w:name w:val="CMM Heading Section B2"/>
    <w:basedOn w:val="CMMBodycopyAB"/>
    <w:link w:val="CMMHeadingSectionB2Char"/>
    <w:rsid w:val="00E95750"/>
    <w:rPr>
      <w:b/>
      <w:bCs w:val="0"/>
    </w:rPr>
  </w:style>
  <w:style w:type="character" w:customStyle="1" w:styleId="CMMBodycopyABChar">
    <w:name w:val="CMM Body copy_A_B Char"/>
    <w:basedOn w:val="DefaultParagraphFont"/>
    <w:link w:val="CMMBodycopyAB"/>
    <w:rsid w:val="00144DB5"/>
    <w:rPr>
      <w:rFonts w:ascii="Arial" w:eastAsia="Times New Roman" w:hAnsi="Arial" w:cs="Arial"/>
      <w:bCs/>
      <w:sz w:val="22"/>
      <w:szCs w:val="18"/>
      <w:lang w:val="en-GB" w:eastAsia="x-none"/>
    </w:rPr>
  </w:style>
  <w:style w:type="character" w:customStyle="1" w:styleId="CMMHeadingSectionB2Char">
    <w:name w:val="CMM Heading Section B2 Char"/>
    <w:basedOn w:val="CMMBodycopyABChar"/>
    <w:link w:val="CMMHeadingSectionB2"/>
    <w:rsid w:val="00E95750"/>
    <w:rPr>
      <w:rFonts w:ascii="Arial" w:eastAsia="Times New Roman" w:hAnsi="Arial" w:cs="Arial"/>
      <w:b/>
      <w:bCs w:val="0"/>
      <w:sz w:val="18"/>
      <w:szCs w:val="18"/>
      <w:lang w:val="en-GB" w:eastAsia="x-none"/>
    </w:rPr>
  </w:style>
  <w:style w:type="paragraph" w:styleId="FootnoteText">
    <w:name w:val="footnote text"/>
    <w:basedOn w:val="Normal"/>
    <w:link w:val="FootnoteTextChar"/>
    <w:uiPriority w:val="99"/>
    <w:rsid w:val="006E60FF"/>
    <w:rPr>
      <w:rFonts w:ascii="Times New Roman" w:eastAsia="Times New Roman" w:hAnsi="Times New Roman" w:cs="Times New Roman"/>
      <w:sz w:val="20"/>
      <w:lang w:val="en-GB" w:eastAsia="en-GB"/>
    </w:rPr>
  </w:style>
  <w:style w:type="character" w:customStyle="1" w:styleId="FootnoteTextChar">
    <w:name w:val="Footnote Text Char"/>
    <w:basedOn w:val="DefaultParagraphFont"/>
    <w:link w:val="FootnoteText"/>
    <w:uiPriority w:val="99"/>
    <w:rsid w:val="006E60FF"/>
    <w:rPr>
      <w:rFonts w:ascii="Times New Roman" w:eastAsia="Times New Roman" w:hAnsi="Times New Roman" w:cs="Times New Roman"/>
      <w:sz w:val="20"/>
      <w:lang w:val="en-GB" w:eastAsia="en-GB"/>
    </w:rPr>
  </w:style>
  <w:style w:type="character" w:styleId="FootnoteReference">
    <w:name w:val="footnote reference"/>
    <w:uiPriority w:val="99"/>
    <w:rsid w:val="006E60FF"/>
    <w:rPr>
      <w:rFonts w:cs="Times New Roman"/>
      <w:vertAlign w:val="superscript"/>
    </w:rPr>
  </w:style>
  <w:style w:type="paragraph" w:customStyle="1" w:styleId="Bodycopy">
    <w:name w:val="Body copy"/>
    <w:basedOn w:val="Normal"/>
    <w:link w:val="BodycopyChar"/>
    <w:qFormat/>
    <w:rsid w:val="00E22949"/>
    <w:pPr>
      <w:spacing w:before="120" w:after="120"/>
    </w:pPr>
    <w:rPr>
      <w:rFonts w:ascii="Arial" w:eastAsia="Times New Roman" w:hAnsi="Arial" w:cs="Times New Roman"/>
      <w:sz w:val="22"/>
      <w:lang w:val="en-GB" w:eastAsia="en-GB"/>
    </w:rPr>
  </w:style>
  <w:style w:type="character" w:customStyle="1" w:styleId="BodycopyChar">
    <w:name w:val="Body copy Char"/>
    <w:link w:val="Bodycopy"/>
    <w:rsid w:val="00E22949"/>
    <w:rPr>
      <w:rFonts w:ascii="Arial" w:eastAsia="Times New Roman" w:hAnsi="Arial" w:cs="Times New Roman"/>
      <w:sz w:val="22"/>
      <w:lang w:val="en-GB" w:eastAsia="en-GB"/>
    </w:rPr>
  </w:style>
  <w:style w:type="paragraph" w:customStyle="1" w:styleId="Default">
    <w:name w:val="Default"/>
    <w:rsid w:val="00191E30"/>
    <w:pPr>
      <w:autoSpaceDE w:val="0"/>
      <w:autoSpaceDN w:val="0"/>
      <w:adjustRightInd w:val="0"/>
    </w:pPr>
    <w:rPr>
      <w:rFonts w:ascii="Arial" w:hAnsi="Arial" w:cs="Arial"/>
      <w:color w:val="000000"/>
      <w:lang w:val="en-AU"/>
    </w:rPr>
  </w:style>
  <w:style w:type="character" w:customStyle="1" w:styleId="Mention1">
    <w:name w:val="Mention1"/>
    <w:basedOn w:val="DefaultParagraphFont"/>
    <w:uiPriority w:val="99"/>
    <w:unhideWhenUsed/>
    <w:rsid w:val="006B6470"/>
    <w:rPr>
      <w:color w:val="2B579A"/>
      <w:shd w:val="clear" w:color="auto" w:fill="E1DFDD"/>
    </w:rPr>
  </w:style>
  <w:style w:type="character" w:styleId="Emphasis">
    <w:name w:val="Emphasis"/>
    <w:qFormat/>
    <w:rsid w:val="000877EA"/>
    <w:rPr>
      <w:rFonts w:ascii="Arial" w:hAnsi="Arial"/>
      <w:i/>
      <w:iCs/>
      <w:sz w:val="20"/>
    </w:rPr>
  </w:style>
  <w:style w:type="paragraph" w:customStyle="1" w:styleId="bullet">
    <w:name w:val="bullet"/>
    <w:basedOn w:val="Normal"/>
    <w:link w:val="bulletChar"/>
    <w:qFormat/>
    <w:rsid w:val="00582C7C"/>
    <w:pPr>
      <w:numPr>
        <w:numId w:val="19"/>
      </w:numPr>
      <w:spacing w:before="120" w:after="120"/>
    </w:pPr>
    <w:rPr>
      <w:rFonts w:ascii="Arial" w:hAnsi="Arial" w:cs="Arial"/>
      <w:sz w:val="22"/>
      <w:szCs w:val="22"/>
      <w:lang w:val="en-GB"/>
    </w:rPr>
  </w:style>
  <w:style w:type="character" w:customStyle="1" w:styleId="bulletChar">
    <w:name w:val="bullet Char"/>
    <w:aliases w:val="List Paragraph Char"/>
    <w:basedOn w:val="DefaultParagraphFont"/>
    <w:link w:val="bullet"/>
    <w:rsid w:val="00582C7C"/>
    <w:rPr>
      <w:rFonts w:ascii="Arial" w:hAnsi="Arial" w:cs="Arial"/>
      <w:sz w:val="22"/>
      <w:szCs w:val="22"/>
      <w:lang w:val="en-GB"/>
    </w:rPr>
  </w:style>
  <w:style w:type="paragraph" w:customStyle="1" w:styleId="BodyText-ARIAL">
    <w:name w:val="Body Text - ARIAL"/>
    <w:basedOn w:val="AccredTemplate"/>
    <w:link w:val="BodyText-ARIALChar"/>
    <w:qFormat/>
    <w:rsid w:val="00C31829"/>
    <w:pPr>
      <w:spacing w:before="120"/>
    </w:pPr>
    <w:rPr>
      <w:i w:val="0"/>
      <w:iCs w:val="0"/>
      <w:sz w:val="22"/>
      <w:szCs w:val="22"/>
    </w:rPr>
  </w:style>
  <w:style w:type="character" w:customStyle="1" w:styleId="BodyText-ARIALChar">
    <w:name w:val="Body Text - ARIAL Char"/>
    <w:basedOn w:val="AccredTemplateChar"/>
    <w:link w:val="BodyText-ARIAL"/>
    <w:rsid w:val="00C31829"/>
    <w:rPr>
      <w:rFonts w:ascii="Arial" w:hAnsi="Arial" w:cs="Arial"/>
      <w:i w:val="0"/>
      <w:iCs w:val="0"/>
      <w:color w:val="007CA5"/>
      <w:sz w:val="22"/>
      <w:szCs w:val="22"/>
      <w:lang w:val="en-GB"/>
    </w:rPr>
  </w:style>
  <w:style w:type="character" w:customStyle="1" w:styleId="CMMListBulletBChar">
    <w:name w:val="CMM List Bullet B Char"/>
    <w:basedOn w:val="DefaultParagraphFont"/>
    <w:link w:val="CMMListBulletB"/>
    <w:locked/>
    <w:rsid w:val="003C239C"/>
    <w:rPr>
      <w:rFonts w:ascii="Arial" w:eastAsia="Times New Roman" w:hAnsi="Arial" w:cs="Times New Roman"/>
      <w:sz w:val="22"/>
      <w:lang w:val="en-GB" w:eastAsia="en-GB"/>
    </w:rPr>
  </w:style>
  <w:style w:type="paragraph" w:customStyle="1" w:styleId="CMMListBulletB">
    <w:name w:val="CMM List Bullet B"/>
    <w:basedOn w:val="ListBullet"/>
    <w:link w:val="CMMListBulletBChar"/>
    <w:qFormat/>
    <w:rsid w:val="003C239C"/>
    <w:pPr>
      <w:numPr>
        <w:numId w:val="0"/>
      </w:numPr>
      <w:ind w:left="720" w:hanging="360"/>
    </w:pPr>
    <w:rPr>
      <w:sz w:val="22"/>
    </w:rPr>
  </w:style>
  <w:style w:type="character" w:styleId="UnresolvedMention">
    <w:name w:val="Unresolved Mention"/>
    <w:basedOn w:val="DefaultParagraphFont"/>
    <w:uiPriority w:val="99"/>
    <w:semiHidden/>
    <w:unhideWhenUsed/>
    <w:rsid w:val="00F27E05"/>
    <w:rPr>
      <w:color w:val="605E5C"/>
      <w:shd w:val="clear" w:color="auto" w:fill="E1DFDD"/>
    </w:rPr>
  </w:style>
  <w:style w:type="paragraph" w:customStyle="1" w:styleId="RowHeader">
    <w:name w:val="RowHeader"/>
    <w:rsid w:val="00424F50"/>
    <w:pPr>
      <w:pBdr>
        <w:top w:val="nil"/>
        <w:left w:val="nil"/>
        <w:bottom w:val="nil"/>
        <w:right w:val="nil"/>
        <w:between w:val="nil"/>
        <w:bar w:val="nil"/>
      </w:pBdr>
      <w:spacing w:before="60" w:after="60"/>
    </w:pPr>
    <w:rPr>
      <w:rFonts w:ascii="Arial" w:eastAsia="Arial Unicode MS" w:hAnsi="Arial" w:cs="Arial Unicode MS"/>
      <w:b/>
      <w:bCs/>
      <w:color w:val="000000"/>
      <w:sz w:val="22"/>
      <w:szCs w:val="22"/>
      <w:u w:color="000000"/>
      <w:bdr w:val="nil"/>
      <w:lang w:eastAsia="en-AU"/>
    </w:rPr>
  </w:style>
  <w:style w:type="paragraph" w:customStyle="1" w:styleId="xxxmsonormal">
    <w:name w:val="x_x_xmsonormal"/>
    <w:basedOn w:val="Normal"/>
    <w:rsid w:val="00424F50"/>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214">
      <w:bodyDiv w:val="1"/>
      <w:marLeft w:val="0"/>
      <w:marRight w:val="0"/>
      <w:marTop w:val="0"/>
      <w:marBottom w:val="0"/>
      <w:divBdr>
        <w:top w:val="none" w:sz="0" w:space="0" w:color="auto"/>
        <w:left w:val="none" w:sz="0" w:space="0" w:color="auto"/>
        <w:bottom w:val="none" w:sz="0" w:space="0" w:color="auto"/>
        <w:right w:val="none" w:sz="0" w:space="0" w:color="auto"/>
      </w:divBdr>
    </w:div>
    <w:div w:id="165436225">
      <w:bodyDiv w:val="1"/>
      <w:marLeft w:val="0"/>
      <w:marRight w:val="0"/>
      <w:marTop w:val="0"/>
      <w:marBottom w:val="0"/>
      <w:divBdr>
        <w:top w:val="none" w:sz="0" w:space="0" w:color="auto"/>
        <w:left w:val="none" w:sz="0" w:space="0" w:color="auto"/>
        <w:bottom w:val="none" w:sz="0" w:space="0" w:color="auto"/>
        <w:right w:val="none" w:sz="0" w:space="0" w:color="auto"/>
      </w:divBdr>
    </w:div>
    <w:div w:id="197745443">
      <w:bodyDiv w:val="1"/>
      <w:marLeft w:val="0"/>
      <w:marRight w:val="0"/>
      <w:marTop w:val="0"/>
      <w:marBottom w:val="0"/>
      <w:divBdr>
        <w:top w:val="none" w:sz="0" w:space="0" w:color="auto"/>
        <w:left w:val="none" w:sz="0" w:space="0" w:color="auto"/>
        <w:bottom w:val="none" w:sz="0" w:space="0" w:color="auto"/>
        <w:right w:val="none" w:sz="0" w:space="0" w:color="auto"/>
      </w:divBdr>
    </w:div>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291058071">
      <w:bodyDiv w:val="1"/>
      <w:marLeft w:val="0"/>
      <w:marRight w:val="0"/>
      <w:marTop w:val="0"/>
      <w:marBottom w:val="0"/>
      <w:divBdr>
        <w:top w:val="none" w:sz="0" w:space="0" w:color="auto"/>
        <w:left w:val="none" w:sz="0" w:space="0" w:color="auto"/>
        <w:bottom w:val="none" w:sz="0" w:space="0" w:color="auto"/>
        <w:right w:val="none" w:sz="0" w:space="0" w:color="auto"/>
      </w:divBdr>
    </w:div>
    <w:div w:id="337779342">
      <w:bodyDiv w:val="1"/>
      <w:marLeft w:val="0"/>
      <w:marRight w:val="0"/>
      <w:marTop w:val="0"/>
      <w:marBottom w:val="0"/>
      <w:divBdr>
        <w:top w:val="none" w:sz="0" w:space="0" w:color="auto"/>
        <w:left w:val="none" w:sz="0" w:space="0" w:color="auto"/>
        <w:bottom w:val="none" w:sz="0" w:space="0" w:color="auto"/>
        <w:right w:val="none" w:sz="0" w:space="0" w:color="auto"/>
      </w:divBdr>
    </w:div>
    <w:div w:id="370617198">
      <w:bodyDiv w:val="1"/>
      <w:marLeft w:val="0"/>
      <w:marRight w:val="0"/>
      <w:marTop w:val="0"/>
      <w:marBottom w:val="0"/>
      <w:divBdr>
        <w:top w:val="none" w:sz="0" w:space="0" w:color="auto"/>
        <w:left w:val="none" w:sz="0" w:space="0" w:color="auto"/>
        <w:bottom w:val="none" w:sz="0" w:space="0" w:color="auto"/>
        <w:right w:val="none" w:sz="0" w:space="0" w:color="auto"/>
      </w:divBdr>
    </w:div>
    <w:div w:id="463233451">
      <w:bodyDiv w:val="1"/>
      <w:marLeft w:val="0"/>
      <w:marRight w:val="0"/>
      <w:marTop w:val="0"/>
      <w:marBottom w:val="0"/>
      <w:divBdr>
        <w:top w:val="none" w:sz="0" w:space="0" w:color="auto"/>
        <w:left w:val="none" w:sz="0" w:space="0" w:color="auto"/>
        <w:bottom w:val="none" w:sz="0" w:space="0" w:color="auto"/>
        <w:right w:val="none" w:sz="0" w:space="0" w:color="auto"/>
      </w:divBdr>
    </w:div>
    <w:div w:id="48339818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69582944">
      <w:bodyDiv w:val="1"/>
      <w:marLeft w:val="0"/>
      <w:marRight w:val="0"/>
      <w:marTop w:val="0"/>
      <w:marBottom w:val="0"/>
      <w:divBdr>
        <w:top w:val="none" w:sz="0" w:space="0" w:color="auto"/>
        <w:left w:val="none" w:sz="0" w:space="0" w:color="auto"/>
        <w:bottom w:val="none" w:sz="0" w:space="0" w:color="auto"/>
        <w:right w:val="none" w:sz="0" w:space="0" w:color="auto"/>
      </w:divBdr>
    </w:div>
    <w:div w:id="591015281">
      <w:bodyDiv w:val="1"/>
      <w:marLeft w:val="0"/>
      <w:marRight w:val="0"/>
      <w:marTop w:val="0"/>
      <w:marBottom w:val="0"/>
      <w:divBdr>
        <w:top w:val="none" w:sz="0" w:space="0" w:color="auto"/>
        <w:left w:val="none" w:sz="0" w:space="0" w:color="auto"/>
        <w:bottom w:val="none" w:sz="0" w:space="0" w:color="auto"/>
        <w:right w:val="none" w:sz="0" w:space="0" w:color="auto"/>
      </w:divBdr>
    </w:div>
    <w:div w:id="621769939">
      <w:bodyDiv w:val="1"/>
      <w:marLeft w:val="0"/>
      <w:marRight w:val="0"/>
      <w:marTop w:val="0"/>
      <w:marBottom w:val="0"/>
      <w:divBdr>
        <w:top w:val="none" w:sz="0" w:space="0" w:color="auto"/>
        <w:left w:val="none" w:sz="0" w:space="0" w:color="auto"/>
        <w:bottom w:val="none" w:sz="0" w:space="0" w:color="auto"/>
        <w:right w:val="none" w:sz="0" w:space="0" w:color="auto"/>
      </w:divBdr>
    </w:div>
    <w:div w:id="624821221">
      <w:bodyDiv w:val="1"/>
      <w:marLeft w:val="0"/>
      <w:marRight w:val="0"/>
      <w:marTop w:val="0"/>
      <w:marBottom w:val="0"/>
      <w:divBdr>
        <w:top w:val="none" w:sz="0" w:space="0" w:color="auto"/>
        <w:left w:val="none" w:sz="0" w:space="0" w:color="auto"/>
        <w:bottom w:val="none" w:sz="0" w:space="0" w:color="auto"/>
        <w:right w:val="none" w:sz="0" w:space="0" w:color="auto"/>
      </w:divBdr>
    </w:div>
    <w:div w:id="705250466">
      <w:bodyDiv w:val="1"/>
      <w:marLeft w:val="0"/>
      <w:marRight w:val="0"/>
      <w:marTop w:val="0"/>
      <w:marBottom w:val="0"/>
      <w:divBdr>
        <w:top w:val="none" w:sz="0" w:space="0" w:color="auto"/>
        <w:left w:val="none" w:sz="0" w:space="0" w:color="auto"/>
        <w:bottom w:val="none" w:sz="0" w:space="0" w:color="auto"/>
        <w:right w:val="none" w:sz="0" w:space="0" w:color="auto"/>
      </w:divBdr>
    </w:div>
    <w:div w:id="833764319">
      <w:bodyDiv w:val="1"/>
      <w:marLeft w:val="0"/>
      <w:marRight w:val="0"/>
      <w:marTop w:val="0"/>
      <w:marBottom w:val="0"/>
      <w:divBdr>
        <w:top w:val="none" w:sz="0" w:space="0" w:color="auto"/>
        <w:left w:val="none" w:sz="0" w:space="0" w:color="auto"/>
        <w:bottom w:val="none" w:sz="0" w:space="0" w:color="auto"/>
        <w:right w:val="none" w:sz="0" w:space="0" w:color="auto"/>
      </w:divBdr>
    </w:div>
    <w:div w:id="1012415955">
      <w:bodyDiv w:val="1"/>
      <w:marLeft w:val="0"/>
      <w:marRight w:val="0"/>
      <w:marTop w:val="0"/>
      <w:marBottom w:val="0"/>
      <w:divBdr>
        <w:top w:val="none" w:sz="0" w:space="0" w:color="auto"/>
        <w:left w:val="none" w:sz="0" w:space="0" w:color="auto"/>
        <w:bottom w:val="none" w:sz="0" w:space="0" w:color="auto"/>
        <w:right w:val="none" w:sz="0" w:space="0" w:color="auto"/>
      </w:divBdr>
    </w:div>
    <w:div w:id="1188954364">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193759863">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367412801">
      <w:bodyDiv w:val="1"/>
      <w:marLeft w:val="0"/>
      <w:marRight w:val="0"/>
      <w:marTop w:val="0"/>
      <w:marBottom w:val="0"/>
      <w:divBdr>
        <w:top w:val="none" w:sz="0" w:space="0" w:color="auto"/>
        <w:left w:val="none" w:sz="0" w:space="0" w:color="auto"/>
        <w:bottom w:val="none" w:sz="0" w:space="0" w:color="auto"/>
        <w:right w:val="none" w:sz="0" w:space="0" w:color="auto"/>
      </w:divBdr>
    </w:div>
    <w:div w:id="1479764914">
      <w:bodyDiv w:val="1"/>
      <w:marLeft w:val="0"/>
      <w:marRight w:val="0"/>
      <w:marTop w:val="0"/>
      <w:marBottom w:val="0"/>
      <w:divBdr>
        <w:top w:val="none" w:sz="0" w:space="0" w:color="auto"/>
        <w:left w:val="none" w:sz="0" w:space="0" w:color="auto"/>
        <w:bottom w:val="none" w:sz="0" w:space="0" w:color="auto"/>
        <w:right w:val="none" w:sz="0" w:space="0" w:color="auto"/>
      </w:divBdr>
    </w:div>
    <w:div w:id="1614440843">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772630604">
      <w:bodyDiv w:val="1"/>
      <w:marLeft w:val="0"/>
      <w:marRight w:val="0"/>
      <w:marTop w:val="0"/>
      <w:marBottom w:val="0"/>
      <w:divBdr>
        <w:top w:val="none" w:sz="0" w:space="0" w:color="auto"/>
        <w:left w:val="none" w:sz="0" w:space="0" w:color="auto"/>
        <w:bottom w:val="none" w:sz="0" w:space="0" w:color="auto"/>
        <w:right w:val="none" w:sz="0" w:space="0" w:color="auto"/>
      </w:divBdr>
    </w:div>
    <w:div w:id="1948389854">
      <w:bodyDiv w:val="1"/>
      <w:marLeft w:val="0"/>
      <w:marRight w:val="0"/>
      <w:marTop w:val="0"/>
      <w:marBottom w:val="0"/>
      <w:divBdr>
        <w:top w:val="none" w:sz="0" w:space="0" w:color="auto"/>
        <w:left w:val="none" w:sz="0" w:space="0" w:color="auto"/>
        <w:bottom w:val="none" w:sz="0" w:space="0" w:color="auto"/>
        <w:right w:val="none" w:sz="0" w:space="0" w:color="auto"/>
      </w:divBdr>
    </w:div>
    <w:div w:id="2029939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reativecommons.org/licenses/by-nd/4.0/" TargetMode="External"/><Relationship Id="rId26" Type="http://schemas.openxmlformats.org/officeDocument/2006/relationships/header" Target="header8.xml"/><Relationship Id="rId39" Type="http://schemas.openxmlformats.org/officeDocument/2006/relationships/header" Target="header16.xml"/><Relationship Id="rId21" Type="http://schemas.openxmlformats.org/officeDocument/2006/relationships/hyperlink" Target="mailto:cmmhs@swin.edu.au" TargetMode="External"/><Relationship Id="rId34" Type="http://schemas.openxmlformats.org/officeDocument/2006/relationships/header" Target="header11.xml"/><Relationship Id="rId42" Type="http://schemas.openxmlformats.org/officeDocument/2006/relationships/header" Target="header19.xml"/><Relationship Id="rId47" Type="http://schemas.openxmlformats.org/officeDocument/2006/relationships/header" Target="header24.xml"/><Relationship Id="rId50" Type="http://schemas.openxmlformats.org/officeDocument/2006/relationships/header" Target="header27.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eader" Target="header15.xml"/><Relationship Id="rId46"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course.enquiry@djsir.vic.gov.au" TargetMode="External"/><Relationship Id="rId29" Type="http://schemas.openxmlformats.org/officeDocument/2006/relationships/footer" Target="footer6.xml"/><Relationship Id="rId41" Type="http://schemas.openxmlformats.org/officeDocument/2006/relationships/header" Target="header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ducation.vic.gov.au/training/providers/rto/Pages/courses.aspx" TargetMode="External"/><Relationship Id="rId32" Type="http://schemas.openxmlformats.org/officeDocument/2006/relationships/hyperlink" Target="https://www.dewr.gov.au/skills-information-training-providers/australian-core-skills-framework"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2.xml"/><Relationship Id="rId53"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course.enquiry@djsir.vic.gov.au" TargetMode="Externa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6.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s://providers.dffh.vic.gov.au/supported-playgroups-policy-and-funding-guidelines" TargetMode="External"/><Relationship Id="rId44" Type="http://schemas.openxmlformats.org/officeDocument/2006/relationships/header" Target="header21.xml"/><Relationship Id="rId52"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creativecommons.org/licenses/by-nd/4.0/" TargetMode="External"/><Relationship Id="rId27" Type="http://schemas.openxmlformats.org/officeDocument/2006/relationships/footer" Target="footer5.xml"/><Relationship Id="rId30" Type="http://schemas.openxmlformats.org/officeDocument/2006/relationships/hyperlink" Target="https://providers.dffh.vic.gov.au/supported-playgroups-policy-and-funding-guidelines" TargetMode="External"/><Relationship Id="rId35" Type="http://schemas.openxmlformats.org/officeDocument/2006/relationships/header" Target="header12.xml"/><Relationship Id="rId43" Type="http://schemas.openxmlformats.org/officeDocument/2006/relationships/header" Target="header20.xml"/><Relationship Id="rId48" Type="http://schemas.openxmlformats.org/officeDocument/2006/relationships/header" Target="header25.xml"/><Relationship Id="rId8" Type="http://schemas.openxmlformats.org/officeDocument/2006/relationships/header" Target="header1.xml"/><Relationship Id="rId51" Type="http://schemas.openxmlformats.org/officeDocument/2006/relationships/header" Target="header28.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providers.dffh.vic.gov.au/supported-playgroups-policy-and-funding-guidelines" TargetMode="External"/></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CE69-2C57-4429-B9E1-3DD2B4E6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10933</Words>
  <Characters>62322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2023-11-17T06:35:00Z</dcterms:created>
  <dcterms:modified xsi:type="dcterms:W3CDTF">2023-12-13T23:56:00Z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2023-12-13T23:56:23Z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79bcfc45-50e2-47c2-99f3-d46a4f05102d</vt:lpwstr>
  </property>
  <property fmtid="{D5CDD505-2E9C-101B-9397-08002B2CF9AE}" pid="8" name="MSIP_Label_d00a4df9-c942-4b09-b23a-6c1023f6de27_ContentBits">
    <vt:lpwstr>3</vt:lpwstr>
  </property>
</Properties>
</file>