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AD62" w14:textId="3A41F23D" w:rsidR="00912BC4" w:rsidRPr="000C4910" w:rsidRDefault="006D24B7" w:rsidP="00BC3D30">
      <w:pPr>
        <w:pStyle w:val="Heading1"/>
      </w:pPr>
      <w:bookmarkStart w:id="0" w:name="_Toc126311252"/>
      <w:bookmarkStart w:id="1" w:name="_Toc147757806"/>
      <w:r w:rsidRPr="00942450">
        <w:t>F</w:t>
      </w:r>
      <w:r w:rsidR="00912BC4" w:rsidRPr="00942450">
        <w:t>amily Violence Reform Rolling Action Plan activities status</w:t>
      </w:r>
      <w:bookmarkEnd w:id="0"/>
      <w:bookmarkEnd w:id="1"/>
    </w:p>
    <w:p w14:paraId="53846166" w14:textId="77777777" w:rsidR="002978BC" w:rsidRPr="00C00C7B" w:rsidRDefault="002978BC" w:rsidP="002978BC">
      <w:pPr>
        <w:pStyle w:val="Body"/>
      </w:pPr>
      <w:bookmarkStart w:id="2" w:name="_Toc99024856"/>
      <w:bookmarkStart w:id="3" w:name="_Toc126311253"/>
      <w:bookmarkStart w:id="4" w:name="_Toc147757807"/>
      <w:r>
        <w:t xml:space="preserve">The following table outlined the current delivery timeframes for the </w:t>
      </w:r>
      <w:r w:rsidRPr="00AD33B1">
        <w:rPr>
          <w:i/>
          <w:iCs/>
        </w:rPr>
        <w:t xml:space="preserve">Rolling </w:t>
      </w:r>
      <w:r w:rsidRPr="475F0CA1">
        <w:rPr>
          <w:i/>
          <w:iCs/>
        </w:rPr>
        <w:t>action plan</w:t>
      </w:r>
      <w:r>
        <w:t xml:space="preserve"> activities and includes an update on 2022 progress and achievements. It shows reporting from across departments, agencies or organisations. Activities that do not commence until 2023 are marked ‘not commenced’ and are not reported against. </w:t>
      </w:r>
    </w:p>
    <w:p w14:paraId="2DAF06C0" w14:textId="77777777" w:rsidR="00912BC4" w:rsidRDefault="00912BC4" w:rsidP="00912BC4">
      <w:pPr>
        <w:pStyle w:val="Heading2"/>
        <w:rPr>
          <w:rFonts w:eastAsia="Times"/>
        </w:rPr>
      </w:pPr>
      <w:r w:rsidRPr="004D5529">
        <w:rPr>
          <w:rFonts w:eastAsia="Times"/>
        </w:rPr>
        <w:t>Overarching priorities activities</w:t>
      </w:r>
      <w:bookmarkEnd w:id="2"/>
      <w:bookmarkEnd w:id="3"/>
      <w:bookmarkEnd w:id="4"/>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912BC4" w:rsidRPr="00D10B13" w14:paraId="104C4DD4" w14:textId="77777777" w:rsidTr="00946A48">
        <w:trPr>
          <w:trHeight w:val="302"/>
          <w:tblHeader/>
        </w:trPr>
        <w:tc>
          <w:tcPr>
            <w:tcW w:w="2835" w:type="dxa"/>
            <w:shd w:val="clear" w:color="auto" w:fill="991AB2"/>
          </w:tcPr>
          <w:p w14:paraId="2EA2CCC4" w14:textId="77777777" w:rsidR="00912BC4" w:rsidRPr="00245715" w:rsidRDefault="00912BC4" w:rsidP="00C938CF">
            <w:pPr>
              <w:pStyle w:val="Tabletext"/>
              <w:rPr>
                <w:color w:val="FFFFFF" w:themeColor="background1"/>
              </w:rPr>
            </w:pPr>
            <w:r w:rsidRPr="00245715">
              <w:rPr>
                <w:color w:val="FFFFFF" w:themeColor="background1"/>
              </w:rPr>
              <w:t>In progress (I)</w:t>
            </w:r>
          </w:p>
        </w:tc>
        <w:tc>
          <w:tcPr>
            <w:tcW w:w="2835" w:type="dxa"/>
            <w:shd w:val="clear" w:color="auto" w:fill="D4B8DA"/>
          </w:tcPr>
          <w:p w14:paraId="36964CF3" w14:textId="77777777" w:rsidR="00912BC4" w:rsidRPr="00245715" w:rsidRDefault="00912BC4" w:rsidP="00C938CF">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3F12E6A3" w14:textId="77777777" w:rsidR="00912BC4" w:rsidRPr="00245715" w:rsidRDefault="00912BC4" w:rsidP="00C938CF">
            <w:pPr>
              <w:pStyle w:val="Tabletext"/>
              <w:rPr>
                <w:color w:val="FFFFFF" w:themeColor="background1"/>
              </w:rPr>
            </w:pPr>
            <w:r w:rsidRPr="00245715">
              <w:rPr>
                <w:color w:val="FFFFFF" w:themeColor="background1"/>
              </w:rPr>
              <w:t>Complete (C)</w:t>
            </w:r>
          </w:p>
        </w:tc>
        <w:tc>
          <w:tcPr>
            <w:tcW w:w="2835" w:type="dxa"/>
            <w:shd w:val="clear" w:color="auto" w:fill="755CCF"/>
          </w:tcPr>
          <w:p w14:paraId="5326C551" w14:textId="77777777" w:rsidR="00912BC4" w:rsidRPr="001E3968" w:rsidRDefault="00912BC4" w:rsidP="00C938CF">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116CA6EB" w14:textId="77777777" w:rsidR="00912BC4" w:rsidRPr="00245715" w:rsidRDefault="00912BC4" w:rsidP="00C938CF">
            <w:pPr>
              <w:pStyle w:val="Tabletext"/>
            </w:pPr>
            <w:r>
              <w:t>Not applicable (NA)</w:t>
            </w:r>
          </w:p>
        </w:tc>
      </w:tr>
    </w:tbl>
    <w:p w14:paraId="3D1311DB" w14:textId="54F05DCA" w:rsidR="00C432F7" w:rsidRDefault="00C432F7" w:rsidP="00790C14">
      <w:pPr>
        <w:pStyle w:val="Body"/>
      </w:pPr>
    </w:p>
    <w:tbl>
      <w:tblPr>
        <w:tblW w:w="14170" w:type="dxa"/>
        <w:tblLook w:val="04A0" w:firstRow="1" w:lastRow="0" w:firstColumn="1" w:lastColumn="0" w:noHBand="0" w:noVBand="1"/>
      </w:tblPr>
      <w:tblGrid>
        <w:gridCol w:w="5665"/>
        <w:gridCol w:w="684"/>
        <w:gridCol w:w="661"/>
        <w:gridCol w:w="661"/>
        <w:gridCol w:w="6499"/>
      </w:tblGrid>
      <w:tr w:rsidR="00790C14" w:rsidRPr="00B37AC5" w14:paraId="758F6361"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6E881A20" w14:textId="77777777" w:rsidR="00790C14" w:rsidRPr="00D75475" w:rsidRDefault="00790C14" w:rsidP="00264CF9">
            <w:pPr>
              <w:pStyle w:val="Tabletext"/>
              <w:spacing w:before="40" w:after="40" w:line="240" w:lineRule="atLeast"/>
              <w:rPr>
                <w:rFonts w:cs="Arial"/>
                <w:b/>
                <w:bCs/>
                <w:lang w:eastAsia="en-AU"/>
              </w:rPr>
            </w:pPr>
            <w:r w:rsidRPr="00D75475">
              <w:rPr>
                <w:rFonts w:cs="Arial"/>
                <w:b/>
                <w:bCs/>
                <w:lang w:eastAsia="en-AU"/>
              </w:rPr>
              <w:t>Overarching priorities activities</w:t>
            </w:r>
          </w:p>
        </w:tc>
        <w:tc>
          <w:tcPr>
            <w:tcW w:w="684" w:type="dxa"/>
            <w:tcBorders>
              <w:top w:val="single" w:sz="4" w:space="0" w:color="auto"/>
              <w:left w:val="nil"/>
              <w:bottom w:val="single" w:sz="4" w:space="0" w:color="auto"/>
              <w:right w:val="single" w:sz="4" w:space="0" w:color="auto"/>
            </w:tcBorders>
            <w:shd w:val="clear" w:color="000000" w:fill="201547"/>
            <w:noWrap/>
            <w:vAlign w:val="center"/>
            <w:hideMark/>
          </w:tcPr>
          <w:p w14:paraId="765F2F10" w14:textId="77777777" w:rsidR="00790C14" w:rsidRPr="00D75475" w:rsidRDefault="00790C14" w:rsidP="00264CF9">
            <w:pPr>
              <w:pStyle w:val="Tabletext"/>
              <w:spacing w:before="40" w:after="40" w:line="240" w:lineRule="atLeast"/>
              <w:rPr>
                <w:rFonts w:cs="Arial"/>
                <w:b/>
                <w:bCs/>
                <w:lang w:eastAsia="en-AU"/>
              </w:rPr>
            </w:pPr>
            <w:r w:rsidRPr="00D75475">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C9D7951" w14:textId="77777777" w:rsidR="00790C14" w:rsidRPr="00D75475" w:rsidRDefault="00790C14" w:rsidP="00264CF9">
            <w:pPr>
              <w:pStyle w:val="Tabletext"/>
              <w:spacing w:before="40" w:after="40" w:line="240" w:lineRule="atLeast"/>
              <w:rPr>
                <w:rFonts w:cs="Arial"/>
                <w:b/>
                <w:bCs/>
                <w:lang w:eastAsia="en-AU"/>
              </w:rPr>
            </w:pPr>
            <w:r w:rsidRPr="00D75475">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043DFB0" w14:textId="77777777" w:rsidR="00790C14" w:rsidRPr="00D75475" w:rsidRDefault="00790C14" w:rsidP="00264CF9">
            <w:pPr>
              <w:pStyle w:val="Tabletext"/>
              <w:spacing w:before="40" w:after="40" w:line="240" w:lineRule="atLeast"/>
              <w:rPr>
                <w:rFonts w:cs="Arial"/>
                <w:b/>
                <w:bCs/>
                <w:lang w:eastAsia="en-AU"/>
              </w:rPr>
            </w:pPr>
            <w:r w:rsidRPr="00D75475">
              <w:rPr>
                <w:rFonts w:cs="Arial"/>
                <w:b/>
                <w:bCs/>
                <w:lang w:eastAsia="en-AU"/>
              </w:rPr>
              <w:t>2022</w:t>
            </w:r>
          </w:p>
        </w:tc>
        <w:tc>
          <w:tcPr>
            <w:tcW w:w="6499" w:type="dxa"/>
            <w:tcBorders>
              <w:top w:val="single" w:sz="4" w:space="0" w:color="auto"/>
              <w:left w:val="nil"/>
              <w:bottom w:val="single" w:sz="4" w:space="0" w:color="auto"/>
              <w:right w:val="single" w:sz="4" w:space="0" w:color="auto"/>
            </w:tcBorders>
            <w:shd w:val="clear" w:color="000000" w:fill="201547"/>
          </w:tcPr>
          <w:p w14:paraId="46E90C73" w14:textId="77777777" w:rsidR="00790C14" w:rsidRPr="00D75475" w:rsidRDefault="00790C14" w:rsidP="00264CF9">
            <w:pPr>
              <w:pStyle w:val="Tabletext"/>
              <w:spacing w:before="40" w:after="40" w:line="240" w:lineRule="atLeast"/>
              <w:rPr>
                <w:rFonts w:cs="Arial"/>
                <w:b/>
                <w:bCs/>
                <w:lang w:eastAsia="en-AU"/>
              </w:rPr>
            </w:pPr>
            <w:r w:rsidRPr="00D75475">
              <w:rPr>
                <w:rFonts w:cs="Arial"/>
                <w:b/>
                <w:bCs/>
                <w:lang w:eastAsia="en-AU"/>
              </w:rPr>
              <w:t>2022 progress update</w:t>
            </w:r>
          </w:p>
        </w:tc>
      </w:tr>
      <w:tr w:rsidR="00790C14" w:rsidRPr="00B37AC5" w14:paraId="23F763EE"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8E47308" w14:textId="77777777" w:rsidR="00790C14" w:rsidRPr="00D139B0" w:rsidRDefault="00790C14" w:rsidP="00264CF9">
            <w:pPr>
              <w:pStyle w:val="Tabletext"/>
            </w:pPr>
            <w:r w:rsidRPr="00D139B0">
              <w:t xml:space="preserve">Build the capacity of specialist family violence services to better support and respond to the complex needs of women victim survivors exiting prison. </w:t>
            </w:r>
          </w:p>
        </w:tc>
        <w:tc>
          <w:tcPr>
            <w:tcW w:w="684" w:type="dxa"/>
            <w:tcBorders>
              <w:top w:val="nil"/>
              <w:left w:val="nil"/>
              <w:bottom w:val="single" w:sz="4" w:space="0" w:color="auto"/>
              <w:right w:val="single" w:sz="4" w:space="0" w:color="auto"/>
            </w:tcBorders>
            <w:shd w:val="clear" w:color="000000" w:fill="981AB1"/>
            <w:noWrap/>
            <w:vAlign w:val="center"/>
            <w:hideMark/>
          </w:tcPr>
          <w:p w14:paraId="0F1DB7E0"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223C82C"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1C2F183"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1EB80AE8" w14:textId="77777777" w:rsidR="00790C14" w:rsidRPr="00946A48" w:rsidRDefault="00790C14" w:rsidP="00264CF9">
            <w:pPr>
              <w:pStyle w:val="Tabletext"/>
            </w:pPr>
            <w:r w:rsidRPr="00946A48">
              <w:t xml:space="preserve">This project was extended until June 2023 and we are exploring avenues to enable it to continue beyond this date. </w:t>
            </w:r>
          </w:p>
          <w:p w14:paraId="1587285F" w14:textId="77777777" w:rsidR="00790C14" w:rsidRPr="00946A48" w:rsidRDefault="00790C14" w:rsidP="00264CF9">
            <w:pPr>
              <w:pStyle w:val="Tabletext"/>
            </w:pPr>
            <w:r w:rsidRPr="00946A48">
              <w:t>Key achievements in 2022 include:</w:t>
            </w:r>
          </w:p>
          <w:p w14:paraId="7D247FED" w14:textId="77777777" w:rsidR="00790C14" w:rsidRPr="00946A48" w:rsidRDefault="00790C14" w:rsidP="00790C14">
            <w:pPr>
              <w:pStyle w:val="Tablebullet1"/>
              <w:numPr>
                <w:ilvl w:val="0"/>
                <w:numId w:val="3"/>
              </w:numPr>
            </w:pPr>
            <w:r w:rsidRPr="00946A48">
              <w:t>Flat Out</w:t>
            </w:r>
            <w:r>
              <w:t xml:space="preserve">, </w:t>
            </w:r>
            <w:r w:rsidRPr="00946A48">
              <w:t>in partnership with Safe and Equal</w:t>
            </w:r>
            <w:r>
              <w:t>,</w:t>
            </w:r>
            <w:r w:rsidRPr="00946A48">
              <w:t xml:space="preserve"> developed guidance for practitioners</w:t>
            </w:r>
          </w:p>
          <w:p w14:paraId="7C4CA8DF" w14:textId="77777777" w:rsidR="00790C14" w:rsidRPr="00B37AC5" w:rsidRDefault="00790C14" w:rsidP="00790C14">
            <w:pPr>
              <w:pStyle w:val="Tablebullet1"/>
              <w:numPr>
                <w:ilvl w:val="0"/>
                <w:numId w:val="3"/>
              </w:numPr>
              <w:rPr>
                <w:b/>
                <w:bCs/>
                <w:lang w:eastAsia="en-AU"/>
              </w:rPr>
            </w:pPr>
            <w:r>
              <w:t>b</w:t>
            </w:r>
            <w:r w:rsidRPr="00946A48">
              <w:t>espoke training was delivered to the Specialist Family Violence sector and key organisations in justice sector.</w:t>
            </w:r>
          </w:p>
        </w:tc>
      </w:tr>
      <w:tr w:rsidR="00790C14" w:rsidRPr="00B37AC5" w14:paraId="0E5085E8"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4C1711C" w14:textId="77777777" w:rsidR="00790C14" w:rsidRPr="00D139B0" w:rsidRDefault="00790C14" w:rsidP="00264CF9">
            <w:pPr>
              <w:pStyle w:val="Tabletext"/>
            </w:pPr>
            <w:r w:rsidRPr="00D139B0">
              <w:t>Deliver the Family Violence and Disability Practice Leaders Initiative.</w:t>
            </w:r>
          </w:p>
        </w:tc>
        <w:tc>
          <w:tcPr>
            <w:tcW w:w="684" w:type="dxa"/>
            <w:tcBorders>
              <w:top w:val="nil"/>
              <w:left w:val="nil"/>
              <w:bottom w:val="single" w:sz="4" w:space="0" w:color="auto"/>
              <w:right w:val="single" w:sz="4" w:space="0" w:color="auto"/>
            </w:tcBorders>
            <w:shd w:val="clear" w:color="000000" w:fill="981AB1"/>
            <w:noWrap/>
            <w:vAlign w:val="center"/>
            <w:hideMark/>
          </w:tcPr>
          <w:p w14:paraId="6C1D1C3B"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3D0F434"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235309A"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7D96693F" w14:textId="77777777" w:rsidR="00790C14" w:rsidRPr="00946A48" w:rsidRDefault="00790C14" w:rsidP="00264CF9">
            <w:pPr>
              <w:pStyle w:val="Tabletext"/>
            </w:pPr>
            <w:r w:rsidRPr="00946A48">
              <w:t xml:space="preserve">This initiative has been extended to June 2025. Funding under the National Partnership Agreement has enabled up to five additional </w:t>
            </w:r>
            <w:r>
              <w:t>P</w:t>
            </w:r>
            <w:r w:rsidRPr="00946A48">
              <w:t xml:space="preserve">ractice </w:t>
            </w:r>
            <w:r>
              <w:t>L</w:t>
            </w:r>
            <w:r w:rsidRPr="00946A48">
              <w:t xml:space="preserve">eaders to be funded for a two-year period commencing early 2023. An evaluation of the initiative will commence in 2023. </w:t>
            </w:r>
          </w:p>
        </w:tc>
      </w:tr>
      <w:tr w:rsidR="00790C14" w:rsidRPr="00B37AC5" w14:paraId="36C202EE"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22DDE09" w14:textId="77777777" w:rsidR="00790C14" w:rsidRPr="00D139B0" w:rsidRDefault="00790C14" w:rsidP="00264CF9">
            <w:pPr>
              <w:pStyle w:val="Tabletext"/>
            </w:pPr>
            <w:r w:rsidRPr="00D139B0">
              <w:t>Deliver the LGBTIQ+ Family Violence Capacity Building Initiative.</w:t>
            </w:r>
          </w:p>
        </w:tc>
        <w:tc>
          <w:tcPr>
            <w:tcW w:w="684" w:type="dxa"/>
            <w:tcBorders>
              <w:top w:val="nil"/>
              <w:left w:val="nil"/>
              <w:bottom w:val="single" w:sz="4" w:space="0" w:color="auto"/>
              <w:right w:val="single" w:sz="4" w:space="0" w:color="auto"/>
            </w:tcBorders>
            <w:shd w:val="clear" w:color="000000" w:fill="981AB1"/>
            <w:noWrap/>
            <w:vAlign w:val="center"/>
            <w:hideMark/>
          </w:tcPr>
          <w:p w14:paraId="74ABE76B"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1D9E026"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1E78B10D"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499" w:type="dxa"/>
            <w:tcBorders>
              <w:top w:val="nil"/>
              <w:left w:val="nil"/>
              <w:bottom w:val="single" w:sz="4" w:space="0" w:color="auto"/>
              <w:right w:val="single" w:sz="4" w:space="0" w:color="auto"/>
            </w:tcBorders>
            <w:shd w:val="clear" w:color="auto" w:fill="FFFFFF" w:themeFill="background1"/>
          </w:tcPr>
          <w:p w14:paraId="172D0FC0" w14:textId="77777777" w:rsidR="00790C14" w:rsidRPr="00B37AC5" w:rsidRDefault="00790C14" w:rsidP="00264CF9">
            <w:pPr>
              <w:pStyle w:val="Tabletext"/>
              <w:spacing w:before="40" w:after="40" w:line="240" w:lineRule="atLeast"/>
              <w:rPr>
                <w:rFonts w:cs="Arial"/>
                <w:lang w:eastAsia="en-AU"/>
              </w:rPr>
            </w:pPr>
            <w:r w:rsidRPr="00B37AC5">
              <w:rPr>
                <w:rFonts w:cs="Arial"/>
                <w:lang w:eastAsia="en-AU"/>
              </w:rPr>
              <w:t xml:space="preserve">The pilot project </w:t>
            </w:r>
            <w:r>
              <w:rPr>
                <w:rFonts w:cs="Arial"/>
                <w:lang w:eastAsia="en-AU"/>
              </w:rPr>
              <w:t>at</w:t>
            </w:r>
            <w:r w:rsidRPr="00B37AC5">
              <w:rPr>
                <w:rFonts w:cs="Arial"/>
                <w:lang w:eastAsia="en-AU"/>
              </w:rPr>
              <w:t xml:space="preserve"> two The Orange Door sites has been completed, with further rollout of this work under consideration. </w:t>
            </w:r>
            <w:r w:rsidRPr="00B37AC5">
              <w:rPr>
                <w:rFonts w:cs="Arial"/>
              </w:rPr>
              <w:t>Key achievements include the development of the Inclusive Refuge Guide and the roll out of LGBTIQ+ inclusion training to sexual assault services.</w:t>
            </w:r>
          </w:p>
        </w:tc>
      </w:tr>
      <w:tr w:rsidR="00790C14" w:rsidRPr="00B37AC5" w14:paraId="3463A8B6"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BF7378E" w14:textId="77777777" w:rsidR="00790C14" w:rsidRPr="00D139B0" w:rsidRDefault="00790C14" w:rsidP="00264CF9">
            <w:pPr>
              <w:pStyle w:val="Tabletext"/>
            </w:pPr>
            <w:r w:rsidRPr="00D139B0">
              <w:t>Develop and release a Victorian Elder Abuse Statement.</w:t>
            </w:r>
          </w:p>
        </w:tc>
        <w:tc>
          <w:tcPr>
            <w:tcW w:w="684" w:type="dxa"/>
            <w:tcBorders>
              <w:top w:val="nil"/>
              <w:left w:val="nil"/>
              <w:bottom w:val="single" w:sz="4" w:space="0" w:color="auto"/>
              <w:right w:val="single" w:sz="4" w:space="0" w:color="auto"/>
            </w:tcBorders>
            <w:shd w:val="clear" w:color="000000" w:fill="981AB1"/>
            <w:noWrap/>
            <w:vAlign w:val="center"/>
            <w:hideMark/>
          </w:tcPr>
          <w:p w14:paraId="661B2D48"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BA5162C"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75068DB"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72D36F59" w14:textId="77777777" w:rsidR="00790C14" w:rsidRPr="00B37AC5" w:rsidRDefault="00790C14" w:rsidP="00264CF9">
            <w:pPr>
              <w:pStyle w:val="Tabletext"/>
              <w:spacing w:before="40" w:after="40" w:line="240" w:lineRule="atLeast"/>
              <w:rPr>
                <w:rFonts w:cs="Arial"/>
                <w:lang w:eastAsia="en-AU"/>
              </w:rPr>
            </w:pPr>
            <w:r w:rsidRPr="00B37AC5">
              <w:rPr>
                <w:rFonts w:cs="Arial"/>
                <w:lang w:eastAsia="en-AU"/>
              </w:rPr>
              <w:t>Work is under</w:t>
            </w:r>
            <w:r>
              <w:rPr>
                <w:rFonts w:cs="Arial"/>
                <w:lang w:eastAsia="en-AU"/>
              </w:rPr>
              <w:t xml:space="preserve"> </w:t>
            </w:r>
            <w:r w:rsidRPr="00B37AC5">
              <w:rPr>
                <w:rFonts w:cs="Arial"/>
                <w:lang w:eastAsia="en-AU"/>
              </w:rPr>
              <w:t xml:space="preserve">way, with background research undertaken to progress the Statement. </w:t>
            </w:r>
          </w:p>
        </w:tc>
      </w:tr>
      <w:tr w:rsidR="00790C14" w:rsidRPr="00B37AC5" w14:paraId="0AD478FE"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E4C1FDD" w14:textId="77777777" w:rsidR="00790C14" w:rsidRPr="00D139B0" w:rsidRDefault="00790C14" w:rsidP="00264CF9">
            <w:pPr>
              <w:pStyle w:val="Tabletext"/>
            </w:pPr>
            <w:r w:rsidRPr="00D139B0">
              <w:lastRenderedPageBreak/>
              <w:t>Continue to support Victim Survivors’ Advisory Council in its role, including designing and implementing a refreshed Survivors’ Advisory Council model.</w:t>
            </w:r>
          </w:p>
        </w:tc>
        <w:tc>
          <w:tcPr>
            <w:tcW w:w="684" w:type="dxa"/>
            <w:tcBorders>
              <w:top w:val="nil"/>
              <w:left w:val="nil"/>
              <w:bottom w:val="single" w:sz="4" w:space="0" w:color="auto"/>
              <w:right w:val="single" w:sz="4" w:space="0" w:color="auto"/>
            </w:tcBorders>
            <w:shd w:val="clear" w:color="000000" w:fill="981AB1"/>
            <w:noWrap/>
            <w:vAlign w:val="center"/>
            <w:hideMark/>
          </w:tcPr>
          <w:p w14:paraId="796F41A4"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C362132"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3A4554F"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O</w:t>
            </w:r>
          </w:p>
        </w:tc>
        <w:tc>
          <w:tcPr>
            <w:tcW w:w="6499" w:type="dxa"/>
            <w:tcBorders>
              <w:top w:val="nil"/>
              <w:left w:val="nil"/>
              <w:bottom w:val="single" w:sz="4" w:space="0" w:color="auto"/>
              <w:right w:val="single" w:sz="4" w:space="0" w:color="auto"/>
            </w:tcBorders>
            <w:shd w:val="clear" w:color="auto" w:fill="FFFFFF" w:themeFill="background1"/>
          </w:tcPr>
          <w:p w14:paraId="52695884" w14:textId="77777777" w:rsidR="00790C14" w:rsidRPr="00946A48" w:rsidRDefault="00790C14" w:rsidP="00264CF9">
            <w:pPr>
              <w:pStyle w:val="Tabletext"/>
            </w:pPr>
            <w:r w:rsidRPr="00946A48">
              <w:t xml:space="preserve">The Victim Survivors' Advisory Council (VSAC) is now in its third iteration, with seven new members inducted into the Council in October 2022. </w:t>
            </w:r>
          </w:p>
          <w:p w14:paraId="2E75AF39" w14:textId="77777777" w:rsidR="00790C14" w:rsidRPr="00946A48" w:rsidRDefault="00790C14" w:rsidP="00264CF9">
            <w:pPr>
              <w:pStyle w:val="Tabletext"/>
            </w:pPr>
            <w:r w:rsidRPr="00946A48">
              <w:t>The VSAC model continues to be refreshed based on evaluations undertaken in 2021.</w:t>
            </w:r>
          </w:p>
          <w:p w14:paraId="73CFED6E" w14:textId="77777777" w:rsidR="00790C14" w:rsidRPr="00946A48" w:rsidRDefault="00790C14" w:rsidP="00264CF9">
            <w:pPr>
              <w:pStyle w:val="Tabletext"/>
            </w:pPr>
            <w:r w:rsidRPr="00946A48">
              <w:t xml:space="preserve">The refreshed model includes trauma-aware and strength-based approaches, a two-year staggered term to support a mix of new and continuing members, as well as learning, development and support opportunities. </w:t>
            </w:r>
          </w:p>
        </w:tc>
      </w:tr>
      <w:tr w:rsidR="00790C14" w:rsidRPr="00B37AC5" w14:paraId="5ACC2C11"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14326EA2" w14:textId="77777777" w:rsidR="00790C14" w:rsidRPr="00D139B0" w:rsidRDefault="00790C14" w:rsidP="00264CF9">
            <w:pPr>
              <w:pStyle w:val="Tabletext"/>
            </w:pPr>
            <w:r w:rsidRPr="00D139B0">
              <w:t>Establish the Family Violence Reform Advisory Group.</w:t>
            </w:r>
          </w:p>
        </w:tc>
        <w:tc>
          <w:tcPr>
            <w:tcW w:w="684" w:type="dxa"/>
            <w:tcBorders>
              <w:top w:val="nil"/>
              <w:left w:val="nil"/>
              <w:bottom w:val="single" w:sz="4" w:space="0" w:color="auto"/>
              <w:right w:val="single" w:sz="4" w:space="0" w:color="auto"/>
            </w:tcBorders>
            <w:shd w:val="clear" w:color="000000" w:fill="28033D"/>
            <w:noWrap/>
            <w:vAlign w:val="center"/>
            <w:hideMark/>
          </w:tcPr>
          <w:p w14:paraId="6DCB05D4"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20AB9313"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61" w:type="dxa"/>
            <w:tcBorders>
              <w:top w:val="nil"/>
              <w:left w:val="nil"/>
              <w:bottom w:val="single" w:sz="4" w:space="0" w:color="auto"/>
              <w:right w:val="single" w:sz="4" w:space="0" w:color="auto"/>
            </w:tcBorders>
            <w:shd w:val="clear" w:color="auto" w:fill="EEECE1" w:themeFill="background2"/>
            <w:noWrap/>
            <w:vAlign w:val="center"/>
            <w:hideMark/>
          </w:tcPr>
          <w:p w14:paraId="7135F985" w14:textId="77777777" w:rsidR="00790C14" w:rsidRPr="00F46FC3" w:rsidRDefault="00790C14" w:rsidP="00264CF9">
            <w:pPr>
              <w:pStyle w:val="Tabletext"/>
              <w:spacing w:before="40" w:after="40" w:line="240" w:lineRule="atLeast"/>
              <w:jc w:val="center"/>
              <w:rPr>
                <w:rFonts w:cs="Arial"/>
                <w:lang w:eastAsia="en-AU"/>
              </w:rPr>
            </w:pPr>
            <w:r w:rsidRPr="00F46FC3">
              <w:rPr>
                <w:rFonts w:cs="Arial"/>
                <w:lang w:eastAsia="en-AU"/>
              </w:rPr>
              <w:t>NA</w:t>
            </w:r>
          </w:p>
        </w:tc>
        <w:tc>
          <w:tcPr>
            <w:tcW w:w="6499" w:type="dxa"/>
            <w:tcBorders>
              <w:top w:val="nil"/>
              <w:left w:val="nil"/>
              <w:bottom w:val="single" w:sz="4" w:space="0" w:color="auto"/>
              <w:right w:val="single" w:sz="4" w:space="0" w:color="auto"/>
            </w:tcBorders>
            <w:shd w:val="clear" w:color="auto" w:fill="FFFFFF" w:themeFill="background1"/>
          </w:tcPr>
          <w:p w14:paraId="3EB2574E" w14:textId="77777777" w:rsidR="00790C14" w:rsidRPr="00946A48" w:rsidRDefault="00790C14" w:rsidP="00264CF9">
            <w:pPr>
              <w:pStyle w:val="Tabletext"/>
            </w:pPr>
            <w:r w:rsidRPr="00946A48">
              <w:t xml:space="preserve">This activity was completed in 2021. </w:t>
            </w:r>
          </w:p>
        </w:tc>
      </w:tr>
      <w:tr w:rsidR="00790C14" w:rsidRPr="00B37AC5" w14:paraId="4FCD47D9"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5C3751F" w14:textId="77777777" w:rsidR="00790C14" w:rsidRPr="00D139B0" w:rsidRDefault="00790C14" w:rsidP="00264CF9">
            <w:pPr>
              <w:pStyle w:val="Tabletext"/>
            </w:pPr>
            <w:r w:rsidRPr="00D139B0">
              <w:t>Develop and release a comprehensive sexual assault strategy, informed by victim survivors and in partnership with the sexual assault and family violence sector.</w:t>
            </w:r>
          </w:p>
        </w:tc>
        <w:tc>
          <w:tcPr>
            <w:tcW w:w="684" w:type="dxa"/>
            <w:tcBorders>
              <w:top w:val="nil"/>
              <w:left w:val="nil"/>
              <w:bottom w:val="single" w:sz="4" w:space="0" w:color="auto"/>
              <w:right w:val="single" w:sz="4" w:space="0" w:color="auto"/>
            </w:tcBorders>
            <w:shd w:val="clear" w:color="000000" w:fill="981AB1"/>
            <w:noWrap/>
            <w:vAlign w:val="center"/>
            <w:hideMark/>
          </w:tcPr>
          <w:p w14:paraId="16710426"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8B8F023"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9E12962"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499" w:type="dxa"/>
            <w:tcBorders>
              <w:top w:val="nil"/>
              <w:left w:val="nil"/>
              <w:bottom w:val="single" w:sz="4" w:space="0" w:color="auto"/>
              <w:right w:val="single" w:sz="4" w:space="0" w:color="auto"/>
            </w:tcBorders>
            <w:shd w:val="clear" w:color="auto" w:fill="FFFFFF" w:themeFill="background1"/>
          </w:tcPr>
          <w:p w14:paraId="0DFD7710" w14:textId="77777777" w:rsidR="00790C14" w:rsidRPr="00946A48" w:rsidRDefault="00790C14" w:rsidP="00264CF9">
            <w:pPr>
              <w:pStyle w:val="Tabletext"/>
            </w:pPr>
            <w:r w:rsidRPr="00946A48">
              <w:t>The release of the Sexual Violence and Harm Strategy has been extended to 2023. Work is on track within these new timeframes, which will allow for further consultation.</w:t>
            </w:r>
          </w:p>
        </w:tc>
      </w:tr>
      <w:tr w:rsidR="00790C14" w:rsidRPr="00B37AC5" w14:paraId="3E59C9D5"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114A4207" w14:textId="77777777" w:rsidR="00790C14" w:rsidRPr="00D139B0" w:rsidRDefault="00790C14" w:rsidP="00264CF9">
            <w:pPr>
              <w:pStyle w:val="Tabletext"/>
            </w:pPr>
            <w:r w:rsidRPr="00D139B0">
              <w:t xml:space="preserve">Continue the Intersectionality Capability Building Project including the develop of resources that will support family violence organisations and workforces understanding and application of intersectionality. </w:t>
            </w:r>
          </w:p>
        </w:tc>
        <w:tc>
          <w:tcPr>
            <w:tcW w:w="684" w:type="dxa"/>
            <w:tcBorders>
              <w:top w:val="nil"/>
              <w:left w:val="nil"/>
              <w:bottom w:val="single" w:sz="4" w:space="0" w:color="auto"/>
              <w:right w:val="single" w:sz="4" w:space="0" w:color="auto"/>
            </w:tcBorders>
            <w:shd w:val="clear" w:color="000000" w:fill="981AB1"/>
            <w:noWrap/>
            <w:vAlign w:val="center"/>
            <w:hideMark/>
          </w:tcPr>
          <w:p w14:paraId="68D3B320"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C8BAF64"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5D43DDC" w14:textId="77777777" w:rsidR="00790C14" w:rsidRPr="00F46FC3" w:rsidRDefault="00790C14" w:rsidP="00264CF9">
            <w:pPr>
              <w:pStyle w:val="Tabletext"/>
              <w:spacing w:before="40" w:after="40" w:line="240" w:lineRule="atLeast"/>
              <w:jc w:val="center"/>
              <w:rPr>
                <w:rFonts w:cs="Arial"/>
                <w:color w:val="FFFFFF"/>
                <w:lang w:eastAsia="en-AU"/>
              </w:rPr>
            </w:pPr>
            <w:r w:rsidRPr="00F46FC3">
              <w:rPr>
                <w:rFonts w:cs="Arial"/>
                <w:color w:val="FFFFFF"/>
                <w:lang w:eastAsia="en-AU"/>
              </w:rPr>
              <w:t>C</w:t>
            </w:r>
          </w:p>
        </w:tc>
        <w:tc>
          <w:tcPr>
            <w:tcW w:w="6499" w:type="dxa"/>
            <w:tcBorders>
              <w:top w:val="nil"/>
              <w:left w:val="nil"/>
              <w:bottom w:val="single" w:sz="4" w:space="0" w:color="auto"/>
              <w:right w:val="single" w:sz="4" w:space="0" w:color="auto"/>
            </w:tcBorders>
            <w:shd w:val="clear" w:color="auto" w:fill="FFFFFF" w:themeFill="background1"/>
          </w:tcPr>
          <w:p w14:paraId="2A55F30C" w14:textId="77777777" w:rsidR="00790C14" w:rsidRPr="00946A48" w:rsidRDefault="00790C14" w:rsidP="00264CF9">
            <w:pPr>
              <w:pStyle w:val="Tabletext"/>
            </w:pPr>
            <w:r w:rsidRPr="00946A48">
              <w:t>Successful pilots were completed, with feedback from these pilots informing the final resources released at the end of 2022. These resources aim to increase the capability of family violence and universal service workforces by embedding an intersectionality framework across family violence, sexual assault, and child and family wellbeing services.</w:t>
            </w:r>
          </w:p>
        </w:tc>
      </w:tr>
    </w:tbl>
    <w:p w14:paraId="15A0CC3E" w14:textId="77777777" w:rsidR="00790C14" w:rsidRDefault="00790C14" w:rsidP="00790C14">
      <w:pPr>
        <w:pStyle w:val="Heading2"/>
        <w:rPr>
          <w:rFonts w:eastAsia="Times"/>
        </w:rPr>
        <w:sectPr w:rsidR="00790C14" w:rsidSect="00131ABD">
          <w:headerReference w:type="default" r:id="rId11"/>
          <w:footerReference w:type="default" r:id="rId12"/>
          <w:footnotePr>
            <w:numFmt w:val="lowerRoman"/>
          </w:footnotePr>
          <w:pgSz w:w="16838" w:h="11906" w:orient="landscape" w:code="9"/>
          <w:pgMar w:top="1440" w:right="1440" w:bottom="1440" w:left="1440" w:header="680" w:footer="851" w:gutter="0"/>
          <w:cols w:space="340"/>
          <w:docGrid w:linePitch="360"/>
        </w:sectPr>
      </w:pPr>
      <w:bookmarkStart w:id="5" w:name="_Toc99024857"/>
    </w:p>
    <w:p w14:paraId="54C83486" w14:textId="77777777" w:rsidR="00790C14" w:rsidRPr="002C67ED" w:rsidRDefault="00790C14" w:rsidP="00790C14">
      <w:pPr>
        <w:pStyle w:val="Heading2"/>
        <w:rPr>
          <w:rFonts w:eastAsia="Times"/>
        </w:rPr>
      </w:pPr>
      <w:bookmarkStart w:id="6" w:name="_Toc126311254"/>
      <w:bookmarkStart w:id="7" w:name="_Toc147757808"/>
      <w:r w:rsidRPr="004D5529">
        <w:rPr>
          <w:rFonts w:eastAsia="Times"/>
        </w:rPr>
        <w:lastRenderedPageBreak/>
        <w:t>Courts activities</w:t>
      </w:r>
      <w:bookmarkEnd w:id="5"/>
      <w:bookmarkEnd w:id="6"/>
      <w:bookmarkEnd w:id="7"/>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3D2F48ED" w14:textId="77777777" w:rsidTr="00264CF9">
        <w:trPr>
          <w:trHeight w:val="279"/>
          <w:tblHeader/>
        </w:trPr>
        <w:tc>
          <w:tcPr>
            <w:tcW w:w="2835" w:type="dxa"/>
            <w:shd w:val="clear" w:color="auto" w:fill="991AB2"/>
          </w:tcPr>
          <w:p w14:paraId="1F93D5E5" w14:textId="77777777" w:rsidR="00790C14" w:rsidRPr="00245715" w:rsidRDefault="00790C14" w:rsidP="00264CF9">
            <w:pPr>
              <w:pStyle w:val="Tabletext"/>
              <w:rPr>
                <w:color w:val="FFFFFF" w:themeColor="background1"/>
              </w:rPr>
            </w:pPr>
            <w:r w:rsidRPr="00245715">
              <w:rPr>
                <w:color w:val="FFFFFF" w:themeColor="background1"/>
              </w:rPr>
              <w:t>In progress (I)</w:t>
            </w:r>
          </w:p>
        </w:tc>
        <w:tc>
          <w:tcPr>
            <w:tcW w:w="2835" w:type="dxa"/>
            <w:shd w:val="clear" w:color="auto" w:fill="D4B8DA"/>
          </w:tcPr>
          <w:p w14:paraId="0581642C" w14:textId="77777777" w:rsidR="00790C14" w:rsidRPr="00245715" w:rsidRDefault="00790C14" w:rsidP="00264CF9">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4FECA561" w14:textId="77777777" w:rsidR="00790C14" w:rsidRPr="00245715" w:rsidRDefault="00790C14" w:rsidP="00264CF9">
            <w:pPr>
              <w:pStyle w:val="Tabletext"/>
              <w:rPr>
                <w:color w:val="FFFFFF" w:themeColor="background1"/>
              </w:rPr>
            </w:pPr>
            <w:r w:rsidRPr="00245715">
              <w:rPr>
                <w:color w:val="FFFFFF" w:themeColor="background1"/>
              </w:rPr>
              <w:t>Complete (C)</w:t>
            </w:r>
          </w:p>
        </w:tc>
        <w:tc>
          <w:tcPr>
            <w:tcW w:w="2835" w:type="dxa"/>
            <w:shd w:val="clear" w:color="auto" w:fill="755CCF"/>
          </w:tcPr>
          <w:p w14:paraId="44915953" w14:textId="77777777" w:rsidR="00790C14" w:rsidRPr="001E3968" w:rsidRDefault="00790C14" w:rsidP="00264CF9">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171C8BE3" w14:textId="77777777" w:rsidR="00790C14" w:rsidRPr="00245715" w:rsidRDefault="00790C14" w:rsidP="00264CF9">
            <w:pPr>
              <w:pStyle w:val="Tabletext"/>
            </w:pPr>
            <w:r>
              <w:t>Not applicable (NA)</w:t>
            </w:r>
          </w:p>
        </w:tc>
      </w:tr>
    </w:tbl>
    <w:p w14:paraId="5A0D6E2F"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1"/>
        <w:gridCol w:w="6522"/>
      </w:tblGrid>
      <w:tr w:rsidR="00790C14" w:rsidRPr="00F65E35" w14:paraId="60F62BB8"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5048E2DB" w14:textId="77777777" w:rsidR="00790C14" w:rsidRPr="00B37AC5" w:rsidRDefault="00790C14" w:rsidP="00264CF9">
            <w:pPr>
              <w:pStyle w:val="Tabletext"/>
              <w:spacing w:before="40" w:after="40" w:line="240" w:lineRule="atLeast"/>
              <w:rPr>
                <w:b/>
                <w:bCs/>
                <w:lang w:eastAsia="en-AU"/>
              </w:rPr>
            </w:pPr>
            <w:r w:rsidRPr="00B37AC5">
              <w:rPr>
                <w:b/>
                <w:bCs/>
                <w:lang w:eastAsia="en-AU"/>
              </w:rPr>
              <w:t>Courts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733C6F9" w14:textId="77777777" w:rsidR="00790C14" w:rsidRPr="00B37AC5" w:rsidRDefault="00790C14" w:rsidP="00264CF9">
            <w:pPr>
              <w:pStyle w:val="Tabletext"/>
              <w:spacing w:before="40" w:after="40" w:line="240" w:lineRule="atLeast"/>
              <w:jc w:val="center"/>
              <w:rPr>
                <w:b/>
                <w:bCs/>
                <w:lang w:eastAsia="en-AU"/>
              </w:rPr>
            </w:pPr>
            <w:r w:rsidRPr="00B37AC5">
              <w:rPr>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8650903" w14:textId="77777777" w:rsidR="00790C14" w:rsidRPr="00B37AC5" w:rsidRDefault="00790C14" w:rsidP="00264CF9">
            <w:pPr>
              <w:pStyle w:val="Tabletext"/>
              <w:spacing w:before="40" w:after="40" w:line="240" w:lineRule="atLeast"/>
              <w:jc w:val="center"/>
              <w:rPr>
                <w:b/>
                <w:bCs/>
                <w:lang w:eastAsia="en-AU"/>
              </w:rPr>
            </w:pPr>
            <w:r w:rsidRPr="00B37AC5">
              <w:rPr>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71787AB" w14:textId="77777777" w:rsidR="00790C14" w:rsidRPr="00B37AC5" w:rsidRDefault="00790C14" w:rsidP="00264CF9">
            <w:pPr>
              <w:pStyle w:val="Tabletext"/>
              <w:spacing w:before="40" w:after="40" w:line="240" w:lineRule="atLeast"/>
              <w:jc w:val="center"/>
              <w:rPr>
                <w:b/>
                <w:bCs/>
                <w:lang w:eastAsia="en-AU"/>
              </w:rPr>
            </w:pPr>
            <w:r w:rsidRPr="00B37AC5">
              <w:rPr>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tcPr>
          <w:p w14:paraId="7CBC5AD9" w14:textId="77777777" w:rsidR="00790C14" w:rsidRPr="00B37AC5" w:rsidRDefault="00790C14" w:rsidP="00264CF9">
            <w:pPr>
              <w:pStyle w:val="Tabletext"/>
              <w:spacing w:before="40" w:after="40" w:line="240" w:lineRule="atLeast"/>
              <w:rPr>
                <w:b/>
                <w:bCs/>
                <w:lang w:eastAsia="en-AU"/>
              </w:rPr>
            </w:pPr>
            <w:r w:rsidRPr="00B37AC5">
              <w:rPr>
                <w:b/>
                <w:bCs/>
                <w:lang w:eastAsia="en-AU"/>
              </w:rPr>
              <w:t>2022 progress update</w:t>
            </w:r>
          </w:p>
        </w:tc>
      </w:tr>
      <w:tr w:rsidR="00790C14" w:rsidRPr="00F65E35" w14:paraId="69F232D9"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EF81978" w14:textId="77777777" w:rsidR="00790C14" w:rsidRPr="00E604F2" w:rsidRDefault="00790C14" w:rsidP="00264CF9">
            <w:pPr>
              <w:pStyle w:val="Tabletext"/>
            </w:pPr>
            <w:r w:rsidRPr="00946A48">
              <w:t xml:space="preserve">The court will establish Specialist Family Violence Courts at four further locations, Heidelberg (2021), Frankston (2021), Bendigo (2023) and Wyndham (TBC). The Specialist Family Violence Court at Wyndham is part of a new investment in </w:t>
            </w:r>
            <w:r w:rsidRPr="003A264E">
              <w:t xml:space="preserve">law courts </w:t>
            </w:r>
            <w:r w:rsidRPr="00E604F2">
              <w:t xml:space="preserve">for Wyndham announced in the </w:t>
            </w:r>
            <w:r w:rsidRPr="00E604F2">
              <w:rPr>
                <w:i/>
                <w:iCs/>
              </w:rPr>
              <w:t>State Budget 2020–21</w:t>
            </w:r>
            <w:r w:rsidRPr="00E604F2">
              <w:t>.</w:t>
            </w:r>
          </w:p>
        </w:tc>
        <w:tc>
          <w:tcPr>
            <w:tcW w:w="661" w:type="dxa"/>
            <w:tcBorders>
              <w:top w:val="nil"/>
              <w:left w:val="nil"/>
              <w:bottom w:val="single" w:sz="4" w:space="0" w:color="auto"/>
              <w:right w:val="single" w:sz="4" w:space="0" w:color="auto"/>
            </w:tcBorders>
            <w:shd w:val="clear" w:color="000000" w:fill="981AB1"/>
            <w:noWrap/>
            <w:vAlign w:val="center"/>
            <w:hideMark/>
          </w:tcPr>
          <w:p w14:paraId="6EF5F27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C630828"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E3CD367"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6E86ED68" w14:textId="77777777" w:rsidR="00790C14" w:rsidRPr="00E604F2" w:rsidRDefault="00790C14" w:rsidP="00264CF9">
            <w:pPr>
              <w:pStyle w:val="Tabletext"/>
            </w:pPr>
            <w:r>
              <w:t>O</w:t>
            </w:r>
            <w:r w:rsidRPr="00E604F2">
              <w:t xml:space="preserve">perations </w:t>
            </w:r>
            <w:r>
              <w:t xml:space="preserve">commenced </w:t>
            </w:r>
            <w:r w:rsidRPr="00E604F2">
              <w:t xml:space="preserve">at an additional seven courts in the Specialist Family Violence Court Division. </w:t>
            </w:r>
          </w:p>
          <w:p w14:paraId="494EAA90" w14:textId="77777777" w:rsidR="00790C14" w:rsidRPr="00E604F2" w:rsidRDefault="00790C14" w:rsidP="00264CF9">
            <w:pPr>
              <w:pStyle w:val="Tabletext"/>
            </w:pPr>
            <w:r w:rsidRPr="00E604F2">
              <w:t>This expanded the Specialist Family Violence Courts to 13 locations including Ballarat, Broadmeadows, Dandenong, Frankston, Geelong, Heidelberg, Latrobe Valley, Melbourne, Moorabbin, Ringwood, Shepparton and Sunshine Magistrates' courts.</w:t>
            </w:r>
          </w:p>
        </w:tc>
      </w:tr>
      <w:tr w:rsidR="00790C14" w:rsidRPr="00F65E35" w14:paraId="32C7719E"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0B959530" w14:textId="77777777" w:rsidR="00790C14" w:rsidRPr="00E604F2" w:rsidRDefault="00790C14" w:rsidP="00264CF9">
            <w:pPr>
              <w:pStyle w:val="Tabletext"/>
            </w:pPr>
            <w:r w:rsidRPr="00E604F2">
              <w:t>Review the implementation approach for the remaining Specialist Family Violence Court recommendations in the context of broader court reform including recent court innovations, post coronavirus (COVID-19) recovery and infrastructure planning.</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4890A90"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1866EBAA"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F6B98D2"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1DD295BF" w14:textId="77777777" w:rsidR="00790C14" w:rsidRPr="00E604F2" w:rsidRDefault="00790C14" w:rsidP="00264CF9">
            <w:pPr>
              <w:pStyle w:val="Tabletext"/>
            </w:pPr>
            <w:r w:rsidRPr="00E604F2">
              <w:t>This activity was completed in 2021.</w:t>
            </w:r>
          </w:p>
        </w:tc>
      </w:tr>
      <w:tr w:rsidR="00790C14" w:rsidRPr="00F65E35" w14:paraId="10D36432"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285E7AD7" w14:textId="77777777" w:rsidR="00790C14" w:rsidRPr="00E604F2" w:rsidRDefault="00790C14" w:rsidP="00264CF9">
            <w:pPr>
              <w:pStyle w:val="Tabletext"/>
            </w:pPr>
            <w:r w:rsidRPr="00E604F2">
              <w:t>Remote hearing services will be expanded to several additional locations across the state. Pilots will continue to inform ongoing policy around addressing the safety of victim survivors, and making it easier for people to participate in their court hearing.</w:t>
            </w:r>
          </w:p>
        </w:tc>
        <w:tc>
          <w:tcPr>
            <w:tcW w:w="661" w:type="dxa"/>
            <w:tcBorders>
              <w:top w:val="nil"/>
              <w:left w:val="nil"/>
              <w:bottom w:val="single" w:sz="4" w:space="0" w:color="auto"/>
              <w:right w:val="single" w:sz="4" w:space="0" w:color="auto"/>
            </w:tcBorders>
            <w:shd w:val="clear" w:color="000000" w:fill="981AB1"/>
            <w:noWrap/>
            <w:vAlign w:val="center"/>
            <w:hideMark/>
          </w:tcPr>
          <w:p w14:paraId="4B9B45AC"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ECCC0D6"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00E940E"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3A52AD69" w14:textId="36C7FD8B" w:rsidR="00790C14" w:rsidRPr="00D139B0" w:rsidRDefault="00790C14" w:rsidP="00264CF9">
            <w:pPr>
              <w:pStyle w:val="Tabletext"/>
            </w:pPr>
            <w:r w:rsidRPr="00D139B0">
              <w:t>The Remote Hearing Support Service</w:t>
            </w:r>
            <w:r w:rsidRPr="00D139B0" w:rsidDel="00C319B1">
              <w:t xml:space="preserve"> </w:t>
            </w:r>
            <w:r w:rsidRPr="00D139B0">
              <w:t>was made available at 11 Victorian Magistrates’ Court locations in 2022, including: Broadmeadows, Dandenong, Geelong, Warrnambool, Latrobe Valley, Bairnsdale, Melbourne, Mildura, Ringwood, Sunshine, and Werribee</w:t>
            </w:r>
            <w:r w:rsidR="00F92935" w:rsidRPr="00D139B0">
              <w:t xml:space="preserve">. </w:t>
            </w:r>
          </w:p>
        </w:tc>
      </w:tr>
      <w:tr w:rsidR="00790C14" w:rsidRPr="00F65E35" w14:paraId="57E5889D"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18B79DD8" w14:textId="77777777" w:rsidR="00790C14" w:rsidRPr="00E604F2" w:rsidRDefault="00790C14" w:rsidP="00264CF9">
            <w:pPr>
              <w:pStyle w:val="Tabletext"/>
            </w:pPr>
            <w:r w:rsidRPr="00E604F2">
              <w:t>The Melbourne Children’s Court is exploring how court attendance safety plans previously designed to support vulnerable victim</w:t>
            </w:r>
            <w:r>
              <w:t xml:space="preserve"> </w:t>
            </w:r>
            <w:r w:rsidRPr="00E604F2">
              <w:t>survivors physically attending proceedings at that venue can be redeveloped to promote the safety of individuals impacted by family violence participating in online hearings.</w:t>
            </w:r>
          </w:p>
        </w:tc>
        <w:tc>
          <w:tcPr>
            <w:tcW w:w="661" w:type="dxa"/>
            <w:tcBorders>
              <w:top w:val="nil"/>
              <w:left w:val="nil"/>
              <w:bottom w:val="single" w:sz="4" w:space="0" w:color="auto"/>
              <w:right w:val="single" w:sz="4" w:space="0" w:color="auto"/>
            </w:tcBorders>
            <w:shd w:val="clear" w:color="000000" w:fill="981AB1"/>
            <w:noWrap/>
            <w:vAlign w:val="center"/>
            <w:hideMark/>
          </w:tcPr>
          <w:p w14:paraId="572F2C7A"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7CA295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1A0294C"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685D21C6" w14:textId="77777777" w:rsidR="00790C14" w:rsidRPr="00E604F2" w:rsidRDefault="00790C14" w:rsidP="00264CF9">
            <w:pPr>
              <w:pStyle w:val="Tabletext"/>
            </w:pPr>
            <w:r w:rsidRPr="00E604F2">
              <w:t xml:space="preserve">Court Attendance Safety Plan templates and supporting documentation to prioritise physical safety in the Melbourne Children’s Court precinct were reviewed to identify and incorporate relevant considerations for individuals participating in online and hybrid hearings. </w:t>
            </w:r>
          </w:p>
        </w:tc>
      </w:tr>
      <w:tr w:rsidR="00790C14" w:rsidRPr="00F65E35" w14:paraId="28286989" w14:textId="77777777" w:rsidTr="00264CF9">
        <w:trPr>
          <w:cantSplit/>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1BB6C727" w14:textId="77777777" w:rsidR="00790C14" w:rsidRPr="00E604F2" w:rsidRDefault="00790C14" w:rsidP="00264CF9">
            <w:pPr>
              <w:pStyle w:val="Tabletext"/>
            </w:pPr>
            <w:r w:rsidRPr="00E604F2">
              <w:lastRenderedPageBreak/>
              <w:t xml:space="preserve">The </w:t>
            </w:r>
            <w:r w:rsidRPr="00734616">
              <w:t xml:space="preserve">family violence intervention order </w:t>
            </w:r>
            <w:r w:rsidRPr="00E604F2">
              <w:t>(FVIO) online form will be expanded to allow applicants to extend, vary or revoke an existing FVIO application online. This is the most commonly requested service enhancement to complete the FVIO application cycle. These changes mean that a victim survivor will not need to physically attend a court building to apply for changes to their intervention order or receive court services.</w:t>
            </w:r>
          </w:p>
        </w:tc>
        <w:tc>
          <w:tcPr>
            <w:tcW w:w="661" w:type="dxa"/>
            <w:tcBorders>
              <w:top w:val="nil"/>
              <w:left w:val="nil"/>
              <w:bottom w:val="single" w:sz="4" w:space="0" w:color="auto"/>
              <w:right w:val="single" w:sz="4" w:space="0" w:color="auto"/>
            </w:tcBorders>
            <w:shd w:val="clear" w:color="000000" w:fill="981AB1"/>
            <w:noWrap/>
            <w:vAlign w:val="center"/>
            <w:hideMark/>
          </w:tcPr>
          <w:p w14:paraId="4E02EE05"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172214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272F34F"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3EED1416" w14:textId="77777777" w:rsidR="00790C14" w:rsidRPr="00E604F2" w:rsidRDefault="00790C14" w:rsidP="00264CF9">
            <w:pPr>
              <w:pStyle w:val="Tabletext"/>
            </w:pPr>
            <w:r w:rsidRPr="00E604F2">
              <w:t>Development of the 'extend, vary or revoke' functionality of online FVIO applications is under</w:t>
            </w:r>
            <w:r>
              <w:t xml:space="preserve"> </w:t>
            </w:r>
            <w:r w:rsidRPr="00E604F2">
              <w:t>way.</w:t>
            </w:r>
          </w:p>
        </w:tc>
      </w:tr>
      <w:tr w:rsidR="00790C14" w:rsidRPr="00F65E35" w14:paraId="39186D6E"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31656292" w14:textId="77777777" w:rsidR="00790C14" w:rsidRPr="00E604F2" w:rsidRDefault="00790C14" w:rsidP="00264CF9">
            <w:pPr>
              <w:pStyle w:val="Tabletext"/>
            </w:pPr>
            <w:r w:rsidRPr="00E604F2">
              <w:t>The court will work with peak organisations to develop family violence training for court interpreters, including innovative pilots, such as the VideoLink model where court interpreters are available remotely.</w:t>
            </w:r>
          </w:p>
        </w:tc>
        <w:tc>
          <w:tcPr>
            <w:tcW w:w="661" w:type="dxa"/>
            <w:tcBorders>
              <w:top w:val="nil"/>
              <w:left w:val="nil"/>
              <w:bottom w:val="single" w:sz="4" w:space="0" w:color="auto"/>
              <w:right w:val="single" w:sz="4" w:space="0" w:color="auto"/>
            </w:tcBorders>
            <w:shd w:val="clear" w:color="000000" w:fill="981AB1"/>
            <w:noWrap/>
            <w:vAlign w:val="center"/>
            <w:hideMark/>
          </w:tcPr>
          <w:p w14:paraId="19833E8D"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B0373F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E840B1E" w14:textId="77777777" w:rsidR="00790C14" w:rsidRPr="00F46FC3" w:rsidRDefault="00790C14" w:rsidP="00264CF9">
            <w:pPr>
              <w:pStyle w:val="Tabletext"/>
              <w:spacing w:before="40" w:after="40" w:line="240" w:lineRule="atLeast"/>
              <w:jc w:val="center"/>
              <w:rPr>
                <w:lang w:eastAsia="en-AU"/>
              </w:rPr>
            </w:pPr>
            <w:r w:rsidRPr="00F46FC3">
              <w:rPr>
                <w:lang w:eastAsia="en-AU"/>
              </w:rPr>
              <w:t>C</w:t>
            </w:r>
          </w:p>
        </w:tc>
        <w:tc>
          <w:tcPr>
            <w:tcW w:w="6522" w:type="dxa"/>
            <w:tcBorders>
              <w:top w:val="nil"/>
              <w:left w:val="nil"/>
              <w:bottom w:val="single" w:sz="4" w:space="0" w:color="auto"/>
              <w:right w:val="single" w:sz="4" w:space="0" w:color="auto"/>
            </w:tcBorders>
            <w:shd w:val="clear" w:color="auto" w:fill="auto"/>
          </w:tcPr>
          <w:p w14:paraId="1AAB4F93" w14:textId="77777777" w:rsidR="00790C14" w:rsidRPr="00E604F2" w:rsidRDefault="00790C14" w:rsidP="00264CF9">
            <w:pPr>
              <w:pStyle w:val="Tabletext"/>
            </w:pPr>
            <w:r w:rsidRPr="00E604F2">
              <w:t>Family violence training for interpreters was delivered over four courses to 63 participants. Feedback from this training confirmed the course had increased skills and confidence of participants.</w:t>
            </w:r>
          </w:p>
        </w:tc>
      </w:tr>
      <w:tr w:rsidR="00790C14" w:rsidRPr="00F65E35" w14:paraId="53E8B9E5"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792AE32F" w14:textId="77777777" w:rsidR="00790C14" w:rsidRPr="00E604F2" w:rsidRDefault="00790C14" w:rsidP="00264CF9">
            <w:pPr>
              <w:pStyle w:val="Tabletext"/>
            </w:pPr>
            <w:r w:rsidRPr="00E604F2">
              <w:t>A strong focus on learning and development for judiciary and staff specialising in family violence. This includes multidisciplinary training which will bring workers from across the sector to share a consistent message and approach, and result in a better experience across the system.</w:t>
            </w:r>
          </w:p>
        </w:tc>
        <w:tc>
          <w:tcPr>
            <w:tcW w:w="661" w:type="dxa"/>
            <w:tcBorders>
              <w:top w:val="nil"/>
              <w:left w:val="nil"/>
              <w:bottom w:val="single" w:sz="4" w:space="0" w:color="auto"/>
              <w:right w:val="single" w:sz="4" w:space="0" w:color="auto"/>
            </w:tcBorders>
            <w:shd w:val="clear" w:color="000000" w:fill="981AB1"/>
            <w:noWrap/>
            <w:vAlign w:val="center"/>
            <w:hideMark/>
          </w:tcPr>
          <w:p w14:paraId="7D5A743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22847DB"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E595E1F"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357CA2A1" w14:textId="77777777" w:rsidR="00790C14" w:rsidRPr="00E604F2" w:rsidRDefault="00790C14" w:rsidP="00264CF9">
            <w:pPr>
              <w:pStyle w:val="Tabletext"/>
            </w:pPr>
            <w:r w:rsidRPr="00E604F2">
              <w:t xml:space="preserve">Multidisciplinary engagement sessions were held prior to commencement of operations at the new seven Specialist Family Violence Courts and Bendigo court in preparation for 2023 commencement. </w:t>
            </w:r>
          </w:p>
          <w:p w14:paraId="0977CC63" w14:textId="77777777" w:rsidR="00790C14" w:rsidRPr="00E604F2" w:rsidRDefault="00790C14" w:rsidP="00264CF9">
            <w:pPr>
              <w:pStyle w:val="Tabletext"/>
            </w:pPr>
            <w:r w:rsidRPr="00E604F2">
              <w:t xml:space="preserve">Seven events were held at the new Specialist Family Violence Court locations with around 1,000 attendees in total participating from across the state. Feedback highlighted the importance of networking and sharing knowledge across different organisations. </w:t>
            </w:r>
          </w:p>
        </w:tc>
      </w:tr>
      <w:tr w:rsidR="00790C14" w:rsidRPr="00F65E35" w14:paraId="24CCEA73"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2306E6B" w14:textId="77777777" w:rsidR="00790C14" w:rsidRPr="00E604F2" w:rsidRDefault="00790C14" w:rsidP="00264CF9">
            <w:pPr>
              <w:pStyle w:val="Tabletext"/>
            </w:pPr>
            <w:r w:rsidRPr="00E604F2">
              <w:t>The court will continue to run the Delivering Culturally Safe Court Services program to provide court staff with the capability to deliver a culturally sensitive, trauma-informed service to Aboriginal court users.</w:t>
            </w:r>
          </w:p>
        </w:tc>
        <w:tc>
          <w:tcPr>
            <w:tcW w:w="661" w:type="dxa"/>
            <w:tcBorders>
              <w:top w:val="nil"/>
              <w:left w:val="nil"/>
              <w:bottom w:val="single" w:sz="4" w:space="0" w:color="auto"/>
              <w:right w:val="single" w:sz="4" w:space="0" w:color="auto"/>
            </w:tcBorders>
            <w:shd w:val="clear" w:color="000000" w:fill="981AB1"/>
            <w:noWrap/>
            <w:vAlign w:val="center"/>
            <w:hideMark/>
          </w:tcPr>
          <w:p w14:paraId="3708CBC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77D4629"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BF982B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3E177414" w14:textId="77777777" w:rsidR="00790C14" w:rsidRPr="00E604F2" w:rsidRDefault="00790C14" w:rsidP="00264CF9">
            <w:pPr>
              <w:pStyle w:val="Tabletext"/>
            </w:pPr>
            <w:r w:rsidRPr="00E604F2">
              <w:t>Training on cultural safety has been delivered to all sites where the Umalek Balit program operates. Expansion of the training to other sites will be incorporated into regular operations.</w:t>
            </w:r>
          </w:p>
        </w:tc>
      </w:tr>
      <w:tr w:rsidR="00790C14" w:rsidRPr="00F65E35" w14:paraId="1D55C980"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44B06AE" w14:textId="77777777" w:rsidR="00790C14" w:rsidRPr="00E604F2" w:rsidRDefault="00790C14" w:rsidP="00264CF9">
            <w:pPr>
              <w:pStyle w:val="Tabletext"/>
            </w:pPr>
            <w:r w:rsidRPr="00E604F2">
              <w:t>The court will implement the Specialist Family Violence Court Capability Development Pathways to support the ongoing specialisation of the Specialist Family Violence Court staff.</w:t>
            </w:r>
          </w:p>
        </w:tc>
        <w:tc>
          <w:tcPr>
            <w:tcW w:w="661" w:type="dxa"/>
            <w:tcBorders>
              <w:top w:val="nil"/>
              <w:left w:val="nil"/>
              <w:bottom w:val="single" w:sz="4" w:space="0" w:color="auto"/>
              <w:right w:val="single" w:sz="4" w:space="0" w:color="auto"/>
            </w:tcBorders>
            <w:shd w:val="clear" w:color="000000" w:fill="981AB1"/>
            <w:noWrap/>
            <w:vAlign w:val="center"/>
            <w:hideMark/>
          </w:tcPr>
          <w:p w14:paraId="2D4C374D"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FF242A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BF353DC"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70E5074B" w14:textId="5E66790A" w:rsidR="00790C14" w:rsidRPr="00E604F2" w:rsidRDefault="00790C14" w:rsidP="00264CF9">
            <w:pPr>
              <w:pStyle w:val="Tabletext"/>
            </w:pPr>
            <w:r w:rsidRPr="00E604F2">
              <w:t>The Specialist Family Violence Court training and development program is a key part of preparation for commencement, with training being rolled out to Bendigo and in future, Wyndham</w:t>
            </w:r>
            <w:r w:rsidR="00F92935" w:rsidRPr="00E604F2">
              <w:t xml:space="preserve">. </w:t>
            </w:r>
            <w:r w:rsidRPr="00E604F2">
              <w:t xml:space="preserve">The Specialist Family Violence Court Capability Development Pathways will inform the design and implementation of an ongoing specialist family violence learning and development program. </w:t>
            </w:r>
          </w:p>
        </w:tc>
      </w:tr>
      <w:tr w:rsidR="00790C14" w:rsidRPr="00F65E35" w14:paraId="0758D08C" w14:textId="77777777" w:rsidTr="00264CF9">
        <w:trPr>
          <w:cantSplit/>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F1FF3B6" w14:textId="77777777" w:rsidR="00790C14" w:rsidRPr="00E604F2" w:rsidRDefault="00790C14" w:rsidP="00264CF9">
            <w:pPr>
              <w:pStyle w:val="Tabletext"/>
            </w:pPr>
            <w:r w:rsidRPr="00E604F2">
              <w:lastRenderedPageBreak/>
              <w:t>Continue to operate the Court Mandated Counselling Order Program to keep more perpetrators accountable and in view</w:t>
            </w:r>
          </w:p>
        </w:tc>
        <w:tc>
          <w:tcPr>
            <w:tcW w:w="661" w:type="dxa"/>
            <w:tcBorders>
              <w:top w:val="nil"/>
              <w:left w:val="nil"/>
              <w:bottom w:val="single" w:sz="4" w:space="0" w:color="auto"/>
              <w:right w:val="single" w:sz="4" w:space="0" w:color="auto"/>
            </w:tcBorders>
            <w:shd w:val="clear" w:color="000000" w:fill="981AB1"/>
            <w:noWrap/>
            <w:vAlign w:val="center"/>
            <w:hideMark/>
          </w:tcPr>
          <w:p w14:paraId="07D5808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4AFCA94"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6FB50F5"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725D7B87" w14:textId="77777777" w:rsidR="00790C14" w:rsidRPr="00D139B0" w:rsidRDefault="00790C14" w:rsidP="00264CF9">
            <w:pPr>
              <w:pStyle w:val="Tabletext"/>
            </w:pPr>
            <w:r w:rsidRPr="00D139B0">
              <w:t>The Court Mandated Counselling Order Program continued at the Specialist Family Violence Courts, keeping more respondents to family violence intervention orders accountable and supporting them to change their behaviour, be accountable, and supporting them to change their behaviour.</w:t>
            </w:r>
          </w:p>
        </w:tc>
      </w:tr>
      <w:tr w:rsidR="00790C14" w:rsidRPr="00F65E35" w14:paraId="14A1ADB8"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54550EA" w14:textId="77777777" w:rsidR="00790C14" w:rsidRPr="00831136" w:rsidRDefault="00790C14" w:rsidP="00264CF9">
            <w:pPr>
              <w:pStyle w:val="Tabletext"/>
            </w:pPr>
            <w:r w:rsidRPr="00831136">
              <w:t>Trial and evaluation of the Integrated Counselling and Case Management Program pilot, a new perpetrator intervention program that addresses the complex interplay between family violence, alcohol and other drugs, and/or mental health issues and provides greater opportunity to tailor responses for a wider range of perpetrators.</w:t>
            </w:r>
          </w:p>
        </w:tc>
        <w:tc>
          <w:tcPr>
            <w:tcW w:w="661" w:type="dxa"/>
            <w:tcBorders>
              <w:top w:val="nil"/>
              <w:left w:val="nil"/>
              <w:bottom w:val="single" w:sz="4" w:space="0" w:color="auto"/>
              <w:right w:val="single" w:sz="4" w:space="0" w:color="auto"/>
            </w:tcBorders>
            <w:shd w:val="clear" w:color="000000" w:fill="981AB1"/>
            <w:noWrap/>
            <w:vAlign w:val="center"/>
            <w:hideMark/>
          </w:tcPr>
          <w:p w14:paraId="7F3E1AD6"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C98916F"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4101562"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08112413" w14:textId="77777777" w:rsidR="00790C14" w:rsidRPr="00831136" w:rsidRDefault="00790C14" w:rsidP="00264CF9">
            <w:pPr>
              <w:pStyle w:val="Tabletext"/>
            </w:pPr>
            <w:r w:rsidRPr="00831136">
              <w:t xml:space="preserve">The Integrated Counselling and Case Management Program was trialled and evaluated at the Ballarat Specialist Family Violence Court. The program addresses the complex interplay between family violence, alcohol and other drugs and/or mental health issues. The program enables greater opportunities to tailor responses through integrated case management. </w:t>
            </w:r>
          </w:p>
        </w:tc>
      </w:tr>
      <w:tr w:rsidR="00790C14" w:rsidRPr="00F65E35" w14:paraId="34BD1D36"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199223E5" w14:textId="77777777" w:rsidR="00790C14" w:rsidRPr="00831136" w:rsidRDefault="00790C14" w:rsidP="00264CF9">
            <w:pPr>
              <w:pStyle w:val="Tabletext"/>
            </w:pPr>
            <w:r w:rsidRPr="00831136">
              <w:t>Deliver the Koori Cultural Safety Initiative, in collaboration with an Aboriginal Controlled Organisation, to support mainstream men’s behaviour change program providers to deliver culturally safe and appropriate programs to court-ordered respondents to a family violence intervention order.</w:t>
            </w:r>
          </w:p>
        </w:tc>
        <w:tc>
          <w:tcPr>
            <w:tcW w:w="661" w:type="dxa"/>
            <w:tcBorders>
              <w:top w:val="nil"/>
              <w:left w:val="nil"/>
              <w:bottom w:val="single" w:sz="4" w:space="0" w:color="auto"/>
              <w:right w:val="single" w:sz="4" w:space="0" w:color="auto"/>
            </w:tcBorders>
            <w:shd w:val="clear" w:color="000000" w:fill="28033D"/>
            <w:noWrap/>
            <w:vAlign w:val="center"/>
            <w:hideMark/>
          </w:tcPr>
          <w:p w14:paraId="1677B69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09A3E997"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0450491"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22CD3027" w14:textId="77777777" w:rsidR="00790C14" w:rsidRPr="00831136" w:rsidRDefault="00790C14" w:rsidP="00264CF9">
            <w:pPr>
              <w:pStyle w:val="Tabletext"/>
            </w:pPr>
            <w:r w:rsidRPr="00831136">
              <w:t>This activity was completed in 2021.</w:t>
            </w:r>
          </w:p>
        </w:tc>
      </w:tr>
      <w:tr w:rsidR="00790C14" w:rsidRPr="00F65E35" w14:paraId="7BC9D06C"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61680AD" w14:textId="77777777" w:rsidR="00790C14" w:rsidRPr="00831136" w:rsidRDefault="00790C14" w:rsidP="00264CF9">
            <w:pPr>
              <w:pStyle w:val="Tabletext"/>
            </w:pPr>
            <w:r w:rsidRPr="00831136">
              <w:t>The court will continue to implement the MARAM Framework in full across the Magistrates’ Court of Victoria and Children’s Court of Victoria and embed it into practice.</w:t>
            </w:r>
          </w:p>
        </w:tc>
        <w:tc>
          <w:tcPr>
            <w:tcW w:w="661" w:type="dxa"/>
            <w:tcBorders>
              <w:top w:val="nil"/>
              <w:left w:val="nil"/>
              <w:bottom w:val="single" w:sz="4" w:space="0" w:color="auto"/>
              <w:right w:val="single" w:sz="4" w:space="0" w:color="auto"/>
            </w:tcBorders>
            <w:shd w:val="clear" w:color="000000" w:fill="981AB1"/>
            <w:noWrap/>
            <w:vAlign w:val="center"/>
            <w:hideMark/>
          </w:tcPr>
          <w:p w14:paraId="38534171"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D0268A9"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107608B8"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1B392EEC" w14:textId="77777777" w:rsidR="00790C14" w:rsidRPr="00831136" w:rsidRDefault="00790C14" w:rsidP="00264CF9">
            <w:pPr>
              <w:pStyle w:val="Tabletext"/>
            </w:pPr>
            <w:r w:rsidRPr="00831136">
              <w:t>All Victorian Specialist Family Violence Courts have continued to implement the MARAM Framework and embed it into practice, ensuring family violence risk is better identified and managed.</w:t>
            </w:r>
          </w:p>
        </w:tc>
      </w:tr>
      <w:tr w:rsidR="00790C14" w:rsidRPr="00F65E35" w14:paraId="5FE5874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84DC463" w14:textId="77777777" w:rsidR="00790C14" w:rsidRPr="00831136" w:rsidRDefault="00790C14" w:rsidP="00264CF9">
            <w:pPr>
              <w:pStyle w:val="Tabletext"/>
            </w:pPr>
            <w:r w:rsidRPr="00831136">
              <w:t xml:space="preserve">The Family Violence Contact Centre will continue to be expanded to support additional court locations, including to all </w:t>
            </w:r>
            <w:r>
              <w:t>S</w:t>
            </w:r>
            <w:r w:rsidRPr="00831136">
              <w:t xml:space="preserve">pecialist </w:t>
            </w:r>
            <w:r>
              <w:t>F</w:t>
            </w:r>
            <w:r w:rsidRPr="00831136">
              <w:t xml:space="preserve">amily </w:t>
            </w:r>
            <w:r>
              <w:t>V</w:t>
            </w:r>
            <w:r w:rsidRPr="00831136">
              <w:t xml:space="preserve">iolence </w:t>
            </w:r>
            <w:r>
              <w:t>C</w:t>
            </w:r>
            <w:r w:rsidRPr="00831136">
              <w:t>ourt locations.</w:t>
            </w:r>
          </w:p>
        </w:tc>
        <w:tc>
          <w:tcPr>
            <w:tcW w:w="661" w:type="dxa"/>
            <w:tcBorders>
              <w:top w:val="nil"/>
              <w:left w:val="nil"/>
              <w:bottom w:val="single" w:sz="4" w:space="0" w:color="auto"/>
              <w:right w:val="single" w:sz="4" w:space="0" w:color="auto"/>
            </w:tcBorders>
            <w:shd w:val="clear" w:color="000000" w:fill="981AB1"/>
            <w:noWrap/>
            <w:vAlign w:val="center"/>
            <w:hideMark/>
          </w:tcPr>
          <w:p w14:paraId="2A73B4E7"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3EFB878"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E84901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0E977FB2" w14:textId="77777777" w:rsidR="00790C14" w:rsidRPr="00831136" w:rsidRDefault="00790C14" w:rsidP="00264CF9">
            <w:pPr>
              <w:pStyle w:val="Tabletext"/>
            </w:pPr>
            <w:r w:rsidRPr="00831136">
              <w:t xml:space="preserve">The Family Violence Contact Centre continues to support courts across the state, including </w:t>
            </w:r>
            <w:r>
              <w:t>10</w:t>
            </w:r>
            <w:r w:rsidRPr="00831136">
              <w:t xml:space="preserve"> of the operational Specialist Family Violence Courts across Victoria. The Family Violence Contact Centre is a centralised service that manages phone calls and emails from court users relating to family violence and personal safety intervention orders. </w:t>
            </w:r>
          </w:p>
          <w:p w14:paraId="650A86E2" w14:textId="77777777" w:rsidR="00790C14" w:rsidRPr="00831136" w:rsidRDefault="00790C14" w:rsidP="00264CF9">
            <w:pPr>
              <w:pStyle w:val="Tabletext"/>
            </w:pPr>
            <w:r w:rsidRPr="00831136">
              <w:t>This service alleviates call and email pressures at individual courts. It also improves accessibility of court services for people experiencing family violence.</w:t>
            </w:r>
          </w:p>
        </w:tc>
      </w:tr>
      <w:tr w:rsidR="00790C14" w:rsidRPr="00F65E35" w14:paraId="4F9E1B46"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383C6AD" w14:textId="77777777" w:rsidR="00790C14" w:rsidRPr="00831136" w:rsidRDefault="00790C14" w:rsidP="00264CF9">
            <w:pPr>
              <w:pStyle w:val="Tabletext"/>
            </w:pPr>
            <w:r w:rsidRPr="00831136">
              <w:t>Growing demand for information sharing across the family violence service sector will continue to be addressed, providing fast response through the Family Violence Information Sharing Scheme.</w:t>
            </w:r>
          </w:p>
        </w:tc>
        <w:tc>
          <w:tcPr>
            <w:tcW w:w="661" w:type="dxa"/>
            <w:tcBorders>
              <w:top w:val="nil"/>
              <w:left w:val="nil"/>
              <w:bottom w:val="single" w:sz="4" w:space="0" w:color="auto"/>
              <w:right w:val="single" w:sz="4" w:space="0" w:color="auto"/>
            </w:tcBorders>
            <w:shd w:val="clear" w:color="000000" w:fill="981AB1"/>
            <w:noWrap/>
            <w:vAlign w:val="center"/>
            <w:hideMark/>
          </w:tcPr>
          <w:p w14:paraId="7169957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A96EB89"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AD6DEBC"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auto"/>
          </w:tcPr>
          <w:p w14:paraId="702B7E6D" w14:textId="77777777" w:rsidR="00790C14" w:rsidRPr="00831136" w:rsidRDefault="00790C14" w:rsidP="00264CF9">
            <w:pPr>
              <w:pStyle w:val="Tabletext"/>
            </w:pPr>
            <w:r w:rsidRPr="00831136">
              <w:t>The central information sharing team at Magistrates’ Court of Victoria continue to support implementation of the Family Violence Information Sharing Scheme. The team triages and responds to information requests and proactively shares information as required. The team responds to an average of 120 information sharing requests per day.</w:t>
            </w:r>
          </w:p>
        </w:tc>
      </w:tr>
      <w:tr w:rsidR="00790C14" w:rsidRPr="00F65E35" w14:paraId="5F62AE96"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F893A0C" w14:textId="77777777" w:rsidR="00790C14" w:rsidRPr="00831136" w:rsidRDefault="00790C14" w:rsidP="00264CF9">
            <w:pPr>
              <w:pStyle w:val="Tabletext"/>
            </w:pPr>
            <w:r w:rsidRPr="00831136">
              <w:lastRenderedPageBreak/>
              <w:t>Development and implementation of the Magistrates’ Court of Victoria Koori Family Violence Strategy will guide how the courts approach family violence in the Aboriginal community.</w:t>
            </w:r>
          </w:p>
        </w:tc>
        <w:tc>
          <w:tcPr>
            <w:tcW w:w="661" w:type="dxa"/>
            <w:tcBorders>
              <w:top w:val="nil"/>
              <w:left w:val="nil"/>
              <w:bottom w:val="single" w:sz="4" w:space="0" w:color="auto"/>
              <w:right w:val="single" w:sz="4" w:space="0" w:color="auto"/>
            </w:tcBorders>
            <w:shd w:val="clear" w:color="000000" w:fill="981AB1"/>
            <w:noWrap/>
            <w:vAlign w:val="center"/>
            <w:hideMark/>
          </w:tcPr>
          <w:p w14:paraId="4E84D498"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8DCBD55"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7585839"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033D3D3B" w14:textId="77777777" w:rsidR="00790C14" w:rsidRPr="00831136" w:rsidRDefault="00790C14" w:rsidP="00264CF9">
            <w:pPr>
              <w:pStyle w:val="Tabletext"/>
            </w:pPr>
            <w:r w:rsidRPr="00831136">
              <w:t>A draft strategy/framework is under development.</w:t>
            </w:r>
          </w:p>
        </w:tc>
      </w:tr>
      <w:tr w:rsidR="00790C14" w:rsidRPr="00F65E35" w14:paraId="22D1E55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7D0AC80" w14:textId="77777777" w:rsidR="00790C14" w:rsidRPr="00831136" w:rsidRDefault="00790C14" w:rsidP="00264CF9">
            <w:pPr>
              <w:pStyle w:val="Tabletext"/>
            </w:pPr>
            <w:r w:rsidRPr="00831136">
              <w:t>A process and outcomes evaluation of a broad suite of the Magistrates' Court-led family violence reforms, with a focus on the first tranche of Specialist Family Violence Courts.</w:t>
            </w:r>
          </w:p>
        </w:tc>
        <w:tc>
          <w:tcPr>
            <w:tcW w:w="661" w:type="dxa"/>
            <w:tcBorders>
              <w:top w:val="nil"/>
              <w:left w:val="nil"/>
              <w:bottom w:val="single" w:sz="4" w:space="0" w:color="auto"/>
              <w:right w:val="single" w:sz="4" w:space="0" w:color="auto"/>
            </w:tcBorders>
            <w:shd w:val="clear" w:color="000000" w:fill="981AB1"/>
            <w:noWrap/>
            <w:vAlign w:val="center"/>
            <w:hideMark/>
          </w:tcPr>
          <w:p w14:paraId="4B768C95"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DFC010E"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7C13027"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auto"/>
          </w:tcPr>
          <w:p w14:paraId="79613F9A" w14:textId="77777777" w:rsidR="00790C14" w:rsidRPr="00831136" w:rsidRDefault="00790C14" w:rsidP="00264CF9">
            <w:pPr>
              <w:pStyle w:val="Tabletext"/>
            </w:pPr>
            <w:r w:rsidRPr="00831136">
              <w:t>The penultimate evaluation phase has been completed. Preparations have begun to support the final evaluation study - a court user-focused medium-term outcomes study - which will be delivered by September 2023.</w:t>
            </w:r>
          </w:p>
        </w:tc>
      </w:tr>
      <w:tr w:rsidR="00790C14" w:rsidRPr="00F65E35" w14:paraId="34FCA91A"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69571D54" w14:textId="77777777" w:rsidR="00790C14" w:rsidRPr="00831136" w:rsidRDefault="00790C14" w:rsidP="00264CF9">
            <w:pPr>
              <w:pStyle w:val="Tabletext"/>
            </w:pPr>
            <w:r w:rsidRPr="00831136">
              <w:t xml:space="preserve">Implementation of an information sharing protocol between the Magistrates’ Court, Children’s Court and Department of Families, Fairness and Housing to ensure that when a parent seeks a new or amended family violence intervention order, the Magistrates’ Court and Children’s Court can seek information held by </w:t>
            </w:r>
            <w:r>
              <w:t>the department</w:t>
            </w:r>
            <w:r w:rsidRPr="00831136">
              <w:t xml:space="preserve"> in relation to family violence risk.</w:t>
            </w:r>
          </w:p>
        </w:tc>
        <w:tc>
          <w:tcPr>
            <w:tcW w:w="661" w:type="dxa"/>
            <w:tcBorders>
              <w:top w:val="nil"/>
              <w:left w:val="nil"/>
              <w:bottom w:val="single" w:sz="4" w:space="0" w:color="auto"/>
              <w:right w:val="single" w:sz="4" w:space="0" w:color="auto"/>
            </w:tcBorders>
            <w:shd w:val="clear" w:color="000000" w:fill="28033D"/>
            <w:noWrap/>
            <w:vAlign w:val="center"/>
            <w:hideMark/>
          </w:tcPr>
          <w:p w14:paraId="4E0D159A"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70298F9"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9B3751A"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24A04ED3" w14:textId="77777777" w:rsidR="00790C14" w:rsidRPr="00831136" w:rsidRDefault="00790C14" w:rsidP="00264CF9">
            <w:pPr>
              <w:pStyle w:val="Tabletext"/>
            </w:pPr>
            <w:r w:rsidRPr="00831136">
              <w:t>This activity was completed in 2021.</w:t>
            </w:r>
          </w:p>
        </w:tc>
      </w:tr>
      <w:tr w:rsidR="00790C14" w:rsidRPr="00F65E35" w14:paraId="064D057B"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BF029FA" w14:textId="77777777" w:rsidR="00790C14" w:rsidRPr="00831136" w:rsidRDefault="00790C14" w:rsidP="00264CF9">
            <w:pPr>
              <w:pStyle w:val="Tabletext"/>
            </w:pPr>
            <w:r w:rsidRPr="00831136">
              <w:t>Evaluation of the implementation and effectiveness of the Koori Family Violence Intervention Order Breaches pilot in Mildura.</w:t>
            </w:r>
          </w:p>
        </w:tc>
        <w:tc>
          <w:tcPr>
            <w:tcW w:w="661" w:type="dxa"/>
            <w:tcBorders>
              <w:top w:val="nil"/>
              <w:left w:val="nil"/>
              <w:bottom w:val="single" w:sz="4" w:space="0" w:color="auto"/>
              <w:right w:val="single" w:sz="4" w:space="0" w:color="auto"/>
            </w:tcBorders>
            <w:shd w:val="clear" w:color="000000" w:fill="981AB1"/>
            <w:noWrap/>
            <w:vAlign w:val="center"/>
            <w:hideMark/>
          </w:tcPr>
          <w:p w14:paraId="27874C5D"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C895EE2"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D09C871"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auto"/>
          </w:tcPr>
          <w:p w14:paraId="4B5B3D57" w14:textId="77777777" w:rsidR="00790C14" w:rsidRPr="00831136" w:rsidRDefault="00790C14" w:rsidP="00264CF9">
            <w:pPr>
              <w:pStyle w:val="Tabletext"/>
            </w:pPr>
            <w:r w:rsidRPr="00D139B0">
              <w:t xml:space="preserve">We evaluated the implementation and effectiveness of the Koori Family Violence Intervention Order Breaches </w:t>
            </w:r>
            <w:r>
              <w:t>p</w:t>
            </w:r>
            <w:r w:rsidRPr="00D139B0">
              <w:t>ilot in Mildura. The key</w:t>
            </w:r>
            <w:r>
              <w:t xml:space="preserve"> </w:t>
            </w:r>
            <w:r w:rsidRPr="00D139B0">
              <w:t>findings and recommendations from the final report will inform the ongoing establishment of Family Violence Intervention Order Breaches at the Mildura Koori Court.</w:t>
            </w:r>
          </w:p>
        </w:tc>
      </w:tr>
    </w:tbl>
    <w:p w14:paraId="53D7EF1D"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8" w:name="_Toc99024858"/>
    </w:p>
    <w:p w14:paraId="1DFD048D" w14:textId="77777777" w:rsidR="00790C14" w:rsidRPr="005E6B5F" w:rsidRDefault="00790C14" w:rsidP="00790C14">
      <w:pPr>
        <w:pStyle w:val="Heading2"/>
        <w:rPr>
          <w:rFonts w:eastAsia="Times"/>
        </w:rPr>
      </w:pPr>
      <w:bookmarkStart w:id="9" w:name="_Toc126311255"/>
      <w:bookmarkStart w:id="10" w:name="_Toc147757809"/>
      <w:r w:rsidRPr="004D5529">
        <w:rPr>
          <w:rFonts w:eastAsia="Times"/>
        </w:rPr>
        <w:lastRenderedPageBreak/>
        <w:t>Dhelk Dja activities</w:t>
      </w:r>
      <w:bookmarkEnd w:id="8"/>
      <w:bookmarkEnd w:id="9"/>
      <w:bookmarkEnd w:id="10"/>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2EE24CFF" w14:textId="77777777" w:rsidTr="00264CF9">
        <w:trPr>
          <w:tblHeader/>
        </w:trPr>
        <w:tc>
          <w:tcPr>
            <w:tcW w:w="2835" w:type="dxa"/>
            <w:shd w:val="clear" w:color="auto" w:fill="991AB2"/>
          </w:tcPr>
          <w:p w14:paraId="0EA466F9" w14:textId="77777777" w:rsidR="00790C14" w:rsidRPr="00245715" w:rsidRDefault="00790C14" w:rsidP="00264CF9">
            <w:pPr>
              <w:pStyle w:val="Tabletext"/>
              <w:rPr>
                <w:color w:val="FFFFFF" w:themeColor="background1"/>
              </w:rPr>
            </w:pPr>
            <w:r w:rsidRPr="00245715">
              <w:rPr>
                <w:color w:val="FFFFFF" w:themeColor="background1"/>
              </w:rPr>
              <w:t>In progress (I)</w:t>
            </w:r>
          </w:p>
        </w:tc>
        <w:tc>
          <w:tcPr>
            <w:tcW w:w="2835" w:type="dxa"/>
            <w:shd w:val="clear" w:color="auto" w:fill="D4B8DA"/>
          </w:tcPr>
          <w:p w14:paraId="540F1873" w14:textId="77777777" w:rsidR="00790C14" w:rsidRPr="00245715" w:rsidRDefault="00790C14" w:rsidP="00264CF9">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6229E43E" w14:textId="77777777" w:rsidR="00790C14" w:rsidRPr="00245715" w:rsidRDefault="00790C14" w:rsidP="00264CF9">
            <w:pPr>
              <w:pStyle w:val="Tabletext"/>
              <w:rPr>
                <w:color w:val="FFFFFF" w:themeColor="background1"/>
              </w:rPr>
            </w:pPr>
            <w:r w:rsidRPr="00245715">
              <w:rPr>
                <w:color w:val="FFFFFF" w:themeColor="background1"/>
              </w:rPr>
              <w:t>Complete (C)</w:t>
            </w:r>
          </w:p>
        </w:tc>
        <w:tc>
          <w:tcPr>
            <w:tcW w:w="2835" w:type="dxa"/>
            <w:shd w:val="clear" w:color="auto" w:fill="755CCF"/>
          </w:tcPr>
          <w:p w14:paraId="7C261103" w14:textId="77777777" w:rsidR="00790C14" w:rsidRPr="001E3968" w:rsidRDefault="00790C14" w:rsidP="00264CF9">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5B678EE8" w14:textId="77777777" w:rsidR="00790C14" w:rsidRPr="00245715" w:rsidRDefault="00790C14" w:rsidP="00264CF9">
            <w:pPr>
              <w:pStyle w:val="Tabletext"/>
            </w:pPr>
            <w:r>
              <w:t>Not applicable (NA)</w:t>
            </w:r>
          </w:p>
        </w:tc>
      </w:tr>
    </w:tbl>
    <w:p w14:paraId="3AB0AFFF"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1"/>
        <w:gridCol w:w="6522"/>
      </w:tblGrid>
      <w:tr w:rsidR="00790C14" w:rsidRPr="00E47E3E" w14:paraId="5F6E0729"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275CAFEA" w14:textId="77777777" w:rsidR="00790C14" w:rsidRPr="00F867A4" w:rsidRDefault="00790C14" w:rsidP="00264CF9">
            <w:pPr>
              <w:pStyle w:val="Tabletext"/>
              <w:spacing w:before="40" w:after="40" w:line="240" w:lineRule="atLeast"/>
              <w:rPr>
                <w:b/>
                <w:bCs/>
                <w:lang w:eastAsia="en-AU"/>
              </w:rPr>
            </w:pPr>
            <w:r w:rsidRPr="00F867A4">
              <w:rPr>
                <w:b/>
                <w:bCs/>
                <w:lang w:eastAsia="en-AU"/>
              </w:rPr>
              <w:t>Dhelk Dja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29D57B87" w14:textId="77777777" w:rsidR="00790C14" w:rsidRPr="0018294B" w:rsidRDefault="00790C14" w:rsidP="00264CF9">
            <w:pPr>
              <w:pStyle w:val="Tabletext"/>
              <w:spacing w:before="40" w:after="40" w:line="240" w:lineRule="atLeast"/>
              <w:jc w:val="center"/>
              <w:rPr>
                <w:b/>
                <w:bCs/>
                <w:lang w:eastAsia="en-AU"/>
              </w:rPr>
            </w:pPr>
            <w:r w:rsidRPr="0018294B">
              <w:rPr>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DF0A382" w14:textId="77777777" w:rsidR="00790C14" w:rsidRPr="0018294B" w:rsidRDefault="00790C14" w:rsidP="00264CF9">
            <w:pPr>
              <w:pStyle w:val="Tabletext"/>
              <w:spacing w:before="40" w:after="40" w:line="240" w:lineRule="atLeast"/>
              <w:jc w:val="center"/>
              <w:rPr>
                <w:b/>
                <w:bCs/>
                <w:lang w:eastAsia="en-AU"/>
              </w:rPr>
            </w:pPr>
            <w:r w:rsidRPr="0018294B">
              <w:rPr>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3BDBEA5" w14:textId="77777777" w:rsidR="00790C14" w:rsidRPr="0018294B" w:rsidRDefault="00790C14" w:rsidP="00264CF9">
            <w:pPr>
              <w:pStyle w:val="Tabletext"/>
              <w:spacing w:before="40" w:after="40" w:line="240" w:lineRule="atLeast"/>
              <w:jc w:val="center"/>
              <w:rPr>
                <w:b/>
                <w:bCs/>
                <w:lang w:eastAsia="en-AU"/>
              </w:rPr>
            </w:pPr>
            <w:r w:rsidRPr="0018294B">
              <w:rPr>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tcPr>
          <w:p w14:paraId="714782B3" w14:textId="77777777" w:rsidR="00790C14" w:rsidRPr="00F867A4" w:rsidRDefault="00790C14" w:rsidP="00264CF9">
            <w:pPr>
              <w:pStyle w:val="Tabletext"/>
              <w:spacing w:before="40" w:after="40" w:line="240" w:lineRule="atLeast"/>
              <w:rPr>
                <w:b/>
                <w:bCs/>
                <w:lang w:eastAsia="en-AU"/>
              </w:rPr>
            </w:pPr>
            <w:r w:rsidRPr="00F867A4">
              <w:rPr>
                <w:b/>
                <w:bCs/>
                <w:lang w:eastAsia="en-AU"/>
              </w:rPr>
              <w:t>2022 progress update</w:t>
            </w:r>
          </w:p>
        </w:tc>
      </w:tr>
      <w:tr w:rsidR="00790C14" w:rsidRPr="00E47E3E" w14:paraId="6B34FC4F"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B158CBC" w14:textId="77777777" w:rsidR="00790C14" w:rsidRPr="00831136" w:rsidRDefault="00790C14" w:rsidP="00264CF9">
            <w:pPr>
              <w:pStyle w:val="Tabletext"/>
            </w:pPr>
            <w:r w:rsidRPr="00831136">
              <w:t>Finalise review and update of the Indigenous Family Violence Primary Prevention Framework aligned to Dhelk Dja.</w:t>
            </w:r>
          </w:p>
        </w:tc>
        <w:tc>
          <w:tcPr>
            <w:tcW w:w="661" w:type="dxa"/>
            <w:tcBorders>
              <w:top w:val="nil"/>
              <w:left w:val="nil"/>
              <w:bottom w:val="single" w:sz="4" w:space="0" w:color="auto"/>
              <w:right w:val="single" w:sz="4" w:space="0" w:color="auto"/>
            </w:tcBorders>
            <w:shd w:val="clear" w:color="000000" w:fill="981AB1"/>
            <w:noWrap/>
            <w:vAlign w:val="center"/>
            <w:hideMark/>
          </w:tcPr>
          <w:p w14:paraId="24C4BDCC"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AB2091D"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B14546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25F60BF2" w14:textId="77777777" w:rsidR="00790C14" w:rsidRPr="00E47E3E" w:rsidRDefault="00790C14" w:rsidP="00264CF9">
            <w:pPr>
              <w:pStyle w:val="Tabletext"/>
              <w:spacing w:before="40" w:after="40" w:line="240" w:lineRule="atLeast"/>
              <w:rPr>
                <w:lang w:eastAsia="en-AU"/>
              </w:rPr>
            </w:pPr>
            <w:r w:rsidRPr="00E47E3E">
              <w:rPr>
                <w:lang w:eastAsia="en-AU"/>
              </w:rPr>
              <w:t>Research is under</w:t>
            </w:r>
            <w:r>
              <w:rPr>
                <w:lang w:eastAsia="en-AU"/>
              </w:rPr>
              <w:t xml:space="preserve"> </w:t>
            </w:r>
            <w:r w:rsidRPr="00E47E3E">
              <w:rPr>
                <w:lang w:eastAsia="en-AU"/>
              </w:rPr>
              <w:t xml:space="preserve">way on </w:t>
            </w:r>
            <w:r>
              <w:rPr>
                <w:lang w:eastAsia="en-AU"/>
              </w:rPr>
              <w:t>p</w:t>
            </w:r>
            <w:r w:rsidRPr="00E47E3E">
              <w:rPr>
                <w:lang w:eastAsia="en-AU"/>
              </w:rPr>
              <w:t xml:space="preserve">revention from a First </w:t>
            </w:r>
            <w:r>
              <w:rPr>
                <w:lang w:eastAsia="en-AU"/>
              </w:rPr>
              <w:t>N</w:t>
            </w:r>
            <w:r w:rsidRPr="00E47E3E">
              <w:rPr>
                <w:lang w:eastAsia="en-AU"/>
              </w:rPr>
              <w:t>ations perspective</w:t>
            </w:r>
            <w:r>
              <w:rPr>
                <w:lang w:eastAsia="en-AU"/>
              </w:rPr>
              <w:t>,</w:t>
            </w:r>
            <w:r w:rsidRPr="00E47E3E">
              <w:rPr>
                <w:lang w:eastAsia="en-AU"/>
              </w:rPr>
              <w:t xml:space="preserve"> which will inform the refreshed Indigenous Family Violence Primary Prevention Framework. Following this project, </w:t>
            </w:r>
            <w:r>
              <w:rPr>
                <w:lang w:eastAsia="en-AU"/>
              </w:rPr>
              <w:t>Family Safety Victoria</w:t>
            </w:r>
            <w:r w:rsidRPr="00E47E3E">
              <w:rPr>
                <w:lang w:eastAsia="en-AU"/>
              </w:rPr>
              <w:t xml:space="preserve"> will undertake a procurement process to engage a Victorian Aboriginal consultancy.</w:t>
            </w:r>
          </w:p>
        </w:tc>
      </w:tr>
      <w:tr w:rsidR="00790C14" w:rsidRPr="00E47E3E" w14:paraId="602C7B95"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AC041C8" w14:textId="77777777" w:rsidR="00790C14" w:rsidRPr="00831136" w:rsidRDefault="00790C14" w:rsidP="00264CF9">
            <w:pPr>
              <w:pStyle w:val="Tabletext"/>
            </w:pPr>
            <w:r w:rsidRPr="00831136">
              <w:t>Aboriginal Data Mapping and Data Needs project to support baseline understanding of Aboriginal family violence and build the evidence base for prevention and intervention.</w:t>
            </w:r>
          </w:p>
        </w:tc>
        <w:tc>
          <w:tcPr>
            <w:tcW w:w="661" w:type="dxa"/>
            <w:tcBorders>
              <w:top w:val="nil"/>
              <w:left w:val="nil"/>
              <w:bottom w:val="single" w:sz="4" w:space="0" w:color="auto"/>
              <w:right w:val="single" w:sz="4" w:space="0" w:color="auto"/>
            </w:tcBorders>
            <w:shd w:val="clear" w:color="000000" w:fill="981AB1"/>
            <w:noWrap/>
            <w:vAlign w:val="center"/>
            <w:hideMark/>
          </w:tcPr>
          <w:p w14:paraId="6CA882D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7AFCB72"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E1C9261"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39287565" w14:textId="77777777" w:rsidR="00790C14" w:rsidRPr="00E47E3E" w:rsidRDefault="00790C14" w:rsidP="00264CF9">
            <w:pPr>
              <w:pStyle w:val="Tabletext"/>
              <w:spacing w:before="40" w:after="40" w:line="240" w:lineRule="atLeast"/>
              <w:rPr>
                <w:lang w:eastAsia="en-AU"/>
              </w:rPr>
            </w:pPr>
            <w:r w:rsidRPr="00E47E3E">
              <w:rPr>
                <w:lang w:eastAsia="en-AU"/>
              </w:rPr>
              <w:t>Published in July 2022, the Aboriginal Family Violence Prevention Mapping Initiative mapped government-funded Aboriginal family violence prevention initiatives from 2016 to 2021. It found over $18.7</w:t>
            </w:r>
            <w:r>
              <w:rPr>
                <w:lang w:eastAsia="en-AU"/>
              </w:rPr>
              <w:t> </w:t>
            </w:r>
            <w:r w:rsidRPr="00E47E3E">
              <w:rPr>
                <w:lang w:eastAsia="en-AU"/>
              </w:rPr>
              <w:t>million has been invested in 251 initiatives since 2016, with over 88 per cent of this funding provided to Aboriginal Controlled Community Organisations and community groups.</w:t>
            </w:r>
          </w:p>
        </w:tc>
      </w:tr>
      <w:tr w:rsidR="00790C14" w:rsidRPr="00E47E3E" w14:paraId="4DB92662"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58DDF71" w14:textId="77777777" w:rsidR="00790C14" w:rsidRPr="00831136" w:rsidRDefault="00790C14" w:rsidP="00264CF9">
            <w:pPr>
              <w:pStyle w:val="Tabletext"/>
            </w:pPr>
            <w:r w:rsidRPr="00831136">
              <w:t>Extensive design process for the Aboriginal family violence prevention campaign.</w:t>
            </w:r>
          </w:p>
        </w:tc>
        <w:tc>
          <w:tcPr>
            <w:tcW w:w="661" w:type="dxa"/>
            <w:tcBorders>
              <w:top w:val="nil"/>
              <w:left w:val="nil"/>
              <w:bottom w:val="single" w:sz="4" w:space="0" w:color="auto"/>
              <w:right w:val="single" w:sz="4" w:space="0" w:color="auto"/>
            </w:tcBorders>
            <w:shd w:val="clear" w:color="000000" w:fill="981AB1"/>
            <w:noWrap/>
            <w:vAlign w:val="center"/>
            <w:hideMark/>
          </w:tcPr>
          <w:p w14:paraId="4EC1C37F"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A75C9FB"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3D2A323"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12C9406C" w14:textId="77777777" w:rsidR="00790C14" w:rsidRPr="00E47E3E" w:rsidRDefault="00790C14" w:rsidP="00264CF9">
            <w:pPr>
              <w:pStyle w:val="Tabletext"/>
              <w:spacing w:before="40" w:after="40" w:line="240" w:lineRule="atLeast"/>
              <w:rPr>
                <w:lang w:eastAsia="en-AU"/>
              </w:rPr>
            </w:pPr>
            <w:r w:rsidRPr="00E47E3E">
              <w:rPr>
                <w:lang w:eastAsia="en-AU"/>
              </w:rPr>
              <w:t xml:space="preserve">A steering group has been established with the first meeting held in September 2022. </w:t>
            </w:r>
          </w:p>
        </w:tc>
      </w:tr>
      <w:tr w:rsidR="00790C14" w:rsidRPr="00E47E3E" w14:paraId="4EA21396"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3024B74" w14:textId="77777777" w:rsidR="00790C14" w:rsidRPr="00831136" w:rsidRDefault="00790C14" w:rsidP="00264CF9">
            <w:pPr>
              <w:pStyle w:val="Tabletext"/>
            </w:pPr>
            <w:r w:rsidRPr="00831136">
              <w:t>Implement the Aboriginal family violence prevention campaign and education programs.</w:t>
            </w:r>
          </w:p>
        </w:tc>
        <w:tc>
          <w:tcPr>
            <w:tcW w:w="661" w:type="dxa"/>
            <w:tcBorders>
              <w:top w:val="nil"/>
              <w:left w:val="nil"/>
              <w:bottom w:val="single" w:sz="4" w:space="0" w:color="auto"/>
              <w:right w:val="single" w:sz="4" w:space="0" w:color="auto"/>
            </w:tcBorders>
            <w:shd w:val="clear" w:color="000000" w:fill="981AB1"/>
            <w:noWrap/>
            <w:vAlign w:val="center"/>
            <w:hideMark/>
          </w:tcPr>
          <w:p w14:paraId="1A15706B"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3867317"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7FA185E"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70858DE9" w14:textId="77777777" w:rsidR="00790C14" w:rsidRPr="00E47E3E" w:rsidRDefault="00790C14" w:rsidP="00264CF9">
            <w:pPr>
              <w:pStyle w:val="Tabletext"/>
              <w:spacing w:before="40" w:after="40" w:line="240" w:lineRule="atLeast"/>
              <w:rPr>
                <w:lang w:eastAsia="en-AU"/>
              </w:rPr>
            </w:pPr>
            <w:r w:rsidRPr="00E47E3E">
              <w:rPr>
                <w:lang w:eastAsia="en-AU"/>
              </w:rPr>
              <w:t>This activity will be completed in 2023.</w:t>
            </w:r>
          </w:p>
        </w:tc>
      </w:tr>
      <w:tr w:rsidR="00790C14" w:rsidRPr="00E47E3E" w14:paraId="5EBB7CBB"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AD649B8" w14:textId="77777777" w:rsidR="00790C14" w:rsidRPr="00831136" w:rsidRDefault="00790C14" w:rsidP="00264CF9">
            <w:pPr>
              <w:pStyle w:val="Tabletext"/>
            </w:pPr>
            <w:r w:rsidRPr="00831136">
              <w:t>Dhelk Dja Fund established and successful submissions funded.</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9D6E4B8"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4114E9E"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701F331"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tcPr>
          <w:p w14:paraId="60DB78F0" w14:textId="77777777" w:rsidR="00790C14" w:rsidRPr="00E47E3E" w:rsidRDefault="00790C14" w:rsidP="00264CF9">
            <w:pPr>
              <w:pStyle w:val="Tabletext"/>
              <w:spacing w:before="40" w:after="40" w:line="240" w:lineRule="atLeast"/>
              <w:rPr>
                <w:lang w:eastAsia="en-AU"/>
              </w:rPr>
            </w:pPr>
            <w:r w:rsidRPr="00E47E3E">
              <w:rPr>
                <w:lang w:eastAsia="en-AU"/>
              </w:rPr>
              <w:t>In 2022</w:t>
            </w:r>
            <w:r>
              <w:rPr>
                <w:lang w:eastAsia="en-AU"/>
              </w:rPr>
              <w:t>,</w:t>
            </w:r>
            <w:r w:rsidRPr="00E47E3E">
              <w:rPr>
                <w:lang w:eastAsia="en-AU"/>
              </w:rPr>
              <w:t xml:space="preserve"> we provided funding to 33 Aboriginal-led initiatives and services under the $18.2 million Dhelk Dja Family Violence Fund. The Fund supports eligible Aboriginal organisations and community groups to enable a range of Aboriginal-led tailored responses for victim survivors and people who use violence to reduce the disproportionate prevalence and impact</w:t>
            </w:r>
            <w:r>
              <w:rPr>
                <w:lang w:eastAsia="en-AU"/>
              </w:rPr>
              <w:t>.</w:t>
            </w:r>
          </w:p>
        </w:tc>
      </w:tr>
      <w:tr w:rsidR="00790C14" w:rsidRPr="00E47E3E" w14:paraId="486A62A0"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9AD0133" w14:textId="77777777" w:rsidR="00790C14" w:rsidRPr="00831136" w:rsidRDefault="00790C14" w:rsidP="00264CF9">
            <w:pPr>
              <w:pStyle w:val="Tabletext"/>
            </w:pPr>
            <w:r w:rsidRPr="00831136">
              <w:t>Final service design model for Aboriginal Access Points tabled for endorsement by the Dhelk Dja Partnership Forum.</w:t>
            </w:r>
          </w:p>
        </w:tc>
        <w:tc>
          <w:tcPr>
            <w:tcW w:w="661" w:type="dxa"/>
            <w:tcBorders>
              <w:top w:val="nil"/>
              <w:left w:val="nil"/>
              <w:bottom w:val="single" w:sz="4" w:space="0" w:color="auto"/>
              <w:right w:val="single" w:sz="4" w:space="0" w:color="auto"/>
            </w:tcBorders>
            <w:shd w:val="clear" w:color="000000" w:fill="28033D"/>
            <w:noWrap/>
            <w:vAlign w:val="center"/>
            <w:hideMark/>
          </w:tcPr>
          <w:p w14:paraId="5D13F79D"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20F2610"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A342075"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3CCE10E1" w14:textId="77777777" w:rsidR="00790C14" w:rsidRPr="00B67DB2" w:rsidRDefault="00790C14" w:rsidP="00264CF9">
            <w:pPr>
              <w:pStyle w:val="Tabletext"/>
              <w:spacing w:before="40" w:after="40" w:line="240" w:lineRule="atLeast"/>
              <w:rPr>
                <w:lang w:eastAsia="en-AU"/>
              </w:rPr>
            </w:pPr>
            <w:r w:rsidRPr="00B67DB2">
              <w:rPr>
                <w:lang w:eastAsia="en-AU"/>
              </w:rPr>
              <w:t>This activity was completed in 2021.</w:t>
            </w:r>
          </w:p>
        </w:tc>
      </w:tr>
      <w:tr w:rsidR="00790C14" w:rsidRPr="00E47E3E" w14:paraId="671225A4"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4567AA1" w14:textId="77777777" w:rsidR="00790C14" w:rsidRPr="00831136" w:rsidRDefault="00790C14" w:rsidP="00264CF9">
            <w:pPr>
              <w:pStyle w:val="Tabletext"/>
            </w:pPr>
            <w:r w:rsidRPr="00831136">
              <w:t>Aboriginal Family Violence Industry Strategy endorsed by the Dhelk Dja Partnership Forum.</w:t>
            </w:r>
          </w:p>
        </w:tc>
        <w:tc>
          <w:tcPr>
            <w:tcW w:w="661" w:type="dxa"/>
            <w:tcBorders>
              <w:top w:val="nil"/>
              <w:left w:val="nil"/>
              <w:bottom w:val="single" w:sz="4" w:space="0" w:color="auto"/>
              <w:right w:val="single" w:sz="4" w:space="0" w:color="auto"/>
            </w:tcBorders>
            <w:shd w:val="clear" w:color="000000" w:fill="28033D"/>
            <w:noWrap/>
            <w:vAlign w:val="center"/>
            <w:hideMark/>
          </w:tcPr>
          <w:p w14:paraId="74AB388B"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7A52654"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5BC4BD7" w14:textId="77777777" w:rsidR="00790C14" w:rsidRPr="00F46FC3" w:rsidRDefault="00790C14" w:rsidP="00264CF9">
            <w:pPr>
              <w:pStyle w:val="Tabletext"/>
              <w:spacing w:before="40" w:after="40" w:line="240" w:lineRule="atLeast"/>
              <w:jc w:val="center"/>
              <w:rPr>
                <w:lang w:eastAsia="en-AU"/>
              </w:rPr>
            </w:pPr>
            <w:r w:rsidRPr="00F46FC3">
              <w:rPr>
                <w:lang w:eastAsia="en-AU"/>
              </w:rPr>
              <w:t>NA</w:t>
            </w:r>
          </w:p>
        </w:tc>
        <w:tc>
          <w:tcPr>
            <w:tcW w:w="6522" w:type="dxa"/>
            <w:tcBorders>
              <w:top w:val="nil"/>
              <w:left w:val="nil"/>
              <w:bottom w:val="single" w:sz="4" w:space="0" w:color="auto"/>
              <w:right w:val="single" w:sz="4" w:space="0" w:color="auto"/>
            </w:tcBorders>
            <w:shd w:val="clear" w:color="auto" w:fill="auto"/>
          </w:tcPr>
          <w:p w14:paraId="63B66373" w14:textId="77777777" w:rsidR="00790C14" w:rsidRPr="00B67DB2" w:rsidRDefault="00790C14" w:rsidP="00264CF9">
            <w:pPr>
              <w:pStyle w:val="Tabletext"/>
              <w:spacing w:before="40" w:after="40" w:line="240" w:lineRule="atLeast"/>
              <w:rPr>
                <w:lang w:eastAsia="en-AU"/>
              </w:rPr>
            </w:pPr>
            <w:r w:rsidRPr="00B67DB2">
              <w:rPr>
                <w:lang w:eastAsia="en-AU"/>
              </w:rPr>
              <w:t>This activity was completed in 2021.</w:t>
            </w:r>
          </w:p>
        </w:tc>
      </w:tr>
      <w:tr w:rsidR="00790C14" w:rsidRPr="00E47E3E" w14:paraId="4E8C2B0B" w14:textId="77777777" w:rsidTr="00264CF9">
        <w:trPr>
          <w:cantSplit/>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E3AEFE0" w14:textId="77777777" w:rsidR="00790C14" w:rsidRPr="00831136" w:rsidRDefault="00790C14" w:rsidP="00264CF9">
            <w:pPr>
              <w:pStyle w:val="Tabletext"/>
            </w:pPr>
            <w:r w:rsidRPr="00831136">
              <w:lastRenderedPageBreak/>
              <w:t xml:space="preserve">All Aboriginal Access Points established in line with </w:t>
            </w:r>
            <w:r>
              <w:t>T</w:t>
            </w:r>
            <w:r w:rsidRPr="00831136">
              <w:t>he Orange Door network rollout.</w:t>
            </w:r>
          </w:p>
        </w:tc>
        <w:tc>
          <w:tcPr>
            <w:tcW w:w="661" w:type="dxa"/>
            <w:tcBorders>
              <w:top w:val="nil"/>
              <w:left w:val="nil"/>
              <w:bottom w:val="single" w:sz="4" w:space="0" w:color="auto"/>
              <w:right w:val="single" w:sz="4" w:space="0" w:color="auto"/>
            </w:tcBorders>
            <w:shd w:val="clear" w:color="000000" w:fill="981AB1"/>
            <w:noWrap/>
            <w:vAlign w:val="center"/>
            <w:hideMark/>
          </w:tcPr>
          <w:p w14:paraId="76114268"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F2D8E6A" w14:textId="77777777" w:rsidR="00790C14" w:rsidRPr="00F46FC3" w:rsidRDefault="00790C14" w:rsidP="00264CF9">
            <w:pPr>
              <w:pStyle w:val="Tabletext"/>
              <w:spacing w:before="40" w:after="40" w:line="240" w:lineRule="atLeast"/>
              <w:jc w:val="center"/>
              <w:rPr>
                <w:color w:val="FFFFFF"/>
                <w:lang w:eastAsia="en-AU"/>
              </w:rPr>
            </w:pPr>
            <w:r w:rsidRPr="00F46FC3">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1BD2B15" w14:textId="77777777" w:rsidR="00790C14" w:rsidRPr="00F46FC3" w:rsidRDefault="00790C14" w:rsidP="00264CF9">
            <w:pPr>
              <w:pStyle w:val="Tabletext"/>
              <w:spacing w:before="40" w:after="40" w:line="240" w:lineRule="atLeast"/>
              <w:jc w:val="center"/>
              <w:rPr>
                <w:lang w:eastAsia="en-AU"/>
              </w:rPr>
            </w:pPr>
            <w:r w:rsidRPr="00F46FC3">
              <w:rPr>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312AB5C6" w14:textId="77777777" w:rsidR="00790C14" w:rsidRPr="00B67DB2" w:rsidRDefault="00790C14" w:rsidP="00264CF9">
            <w:pPr>
              <w:pStyle w:val="Tabletext"/>
              <w:spacing w:before="40" w:after="40" w:line="240" w:lineRule="atLeast"/>
              <w:rPr>
                <w:lang w:eastAsia="en-AU"/>
              </w:rPr>
            </w:pPr>
            <w:r w:rsidRPr="00B67DB2">
              <w:rPr>
                <w:lang w:eastAsia="en-AU"/>
              </w:rPr>
              <w:t>Significant progress was made in partnership with Aboriginal Community Controlled Organisations</w:t>
            </w:r>
            <w:r>
              <w:rPr>
                <w:lang w:eastAsia="en-AU"/>
              </w:rPr>
              <w:t xml:space="preserve"> </w:t>
            </w:r>
            <w:r w:rsidRPr="00B67DB2">
              <w:rPr>
                <w:lang w:eastAsia="en-AU"/>
              </w:rPr>
              <w:t>towards establishing the Bayside Peninsula and Barwon Aboriginal Access Points. Due to commence operation in 2023, the Aboriginal Access Points will include service pathways within The Orange Door network for Aboriginal Victorians experiencing or using family violence.</w:t>
            </w:r>
          </w:p>
        </w:tc>
      </w:tr>
      <w:tr w:rsidR="00790C14" w:rsidRPr="00E47E3E" w14:paraId="3798B70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25C3516" w14:textId="77777777" w:rsidR="00790C14" w:rsidRPr="00831136" w:rsidRDefault="00790C14" w:rsidP="00264CF9">
            <w:pPr>
              <w:pStyle w:val="Tabletext"/>
            </w:pPr>
            <w:r w:rsidRPr="00831136">
              <w:t>Revise and expand Police and Aboriginal Community Protocols Against Family Violence to provide statewide coverage.</w:t>
            </w:r>
          </w:p>
        </w:tc>
        <w:tc>
          <w:tcPr>
            <w:tcW w:w="661" w:type="dxa"/>
            <w:tcBorders>
              <w:top w:val="nil"/>
              <w:left w:val="nil"/>
              <w:bottom w:val="single" w:sz="4" w:space="0" w:color="auto"/>
              <w:right w:val="single" w:sz="4" w:space="0" w:color="auto"/>
            </w:tcBorders>
            <w:shd w:val="clear" w:color="000000" w:fill="981AB1"/>
            <w:noWrap/>
            <w:vAlign w:val="center"/>
            <w:hideMark/>
          </w:tcPr>
          <w:p w14:paraId="566D8301"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2479A80"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FFEF1DF"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0291DBE5" w14:textId="1E2FBFCD" w:rsidR="00790C14" w:rsidRPr="00E47E3E" w:rsidRDefault="00790C14" w:rsidP="00264CF9">
            <w:pPr>
              <w:pStyle w:val="Tabletext"/>
              <w:spacing w:before="40" w:after="40" w:line="240" w:lineRule="atLeast"/>
              <w:rPr>
                <w:lang w:eastAsia="en-AU"/>
              </w:rPr>
            </w:pPr>
            <w:r w:rsidRPr="00E47E3E">
              <w:rPr>
                <w:lang w:eastAsia="en-AU"/>
              </w:rPr>
              <w:t>We expanded the Police and Aboriginal Community Protocols Against Family Violence to enable statewide coverage</w:t>
            </w:r>
            <w:r w:rsidR="00F92935" w:rsidRPr="00E47E3E">
              <w:rPr>
                <w:lang w:eastAsia="en-AU"/>
              </w:rPr>
              <w:t xml:space="preserve">. </w:t>
            </w:r>
          </w:p>
          <w:p w14:paraId="30AD988A" w14:textId="77777777" w:rsidR="00790C14" w:rsidRPr="00E47E3E" w:rsidRDefault="00790C14" w:rsidP="00264CF9">
            <w:pPr>
              <w:pStyle w:val="Tabletext"/>
              <w:spacing w:before="40" w:after="40" w:line="240" w:lineRule="atLeast"/>
              <w:rPr>
                <w:lang w:eastAsia="en-AU"/>
              </w:rPr>
            </w:pPr>
            <w:r w:rsidRPr="00E47E3E">
              <w:rPr>
                <w:lang w:eastAsia="en-AU"/>
              </w:rPr>
              <w:t>There are currently 10 Protocol sites operating in: Dandenong, Mildura, Geelong, Warrnambool, Echuca, Swan Hill, Horsham, Latrobe, Bairnsdale and Shepparton.</w:t>
            </w:r>
          </w:p>
          <w:p w14:paraId="0EC1B064" w14:textId="77777777" w:rsidR="00790C14" w:rsidRPr="00E47E3E" w:rsidRDefault="00790C14" w:rsidP="00264CF9">
            <w:pPr>
              <w:pStyle w:val="Tabletext"/>
              <w:spacing w:before="40" w:after="40" w:line="240" w:lineRule="atLeast"/>
              <w:rPr>
                <w:lang w:eastAsia="en-AU"/>
              </w:rPr>
            </w:pPr>
            <w:r w:rsidRPr="00E47E3E">
              <w:rPr>
                <w:lang w:eastAsia="en-AU"/>
              </w:rPr>
              <w:t>Seven additional sites are being established and are expected to launch in late 2023, in: Moonee Valley, Darebin, St Kilda, Hastings, Ballarat, Lilydale and Wodonga.</w:t>
            </w:r>
          </w:p>
        </w:tc>
      </w:tr>
      <w:tr w:rsidR="00790C14" w:rsidRPr="00E47E3E" w14:paraId="464B6D56"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8B28B6A" w14:textId="77777777" w:rsidR="00790C14" w:rsidRPr="00831136" w:rsidRDefault="00790C14" w:rsidP="00264CF9">
            <w:pPr>
              <w:pStyle w:val="Tabletext"/>
            </w:pPr>
            <w:r w:rsidRPr="00831136">
              <w:t xml:space="preserve">Regional </w:t>
            </w:r>
            <w:r>
              <w:t>a</w:t>
            </w:r>
            <w:r w:rsidRPr="00831136">
              <w:t xml:space="preserve">ction </w:t>
            </w:r>
            <w:r>
              <w:t>p</w:t>
            </w:r>
            <w:r w:rsidRPr="00831136">
              <w:t>lans developed by the 11 place-based Dhelk Dja Action Groups presented to Dhelk Dja Partnership Forum and launched locally.</w:t>
            </w:r>
          </w:p>
        </w:tc>
        <w:tc>
          <w:tcPr>
            <w:tcW w:w="661" w:type="dxa"/>
            <w:tcBorders>
              <w:top w:val="nil"/>
              <w:left w:val="nil"/>
              <w:bottom w:val="single" w:sz="4" w:space="0" w:color="auto"/>
              <w:right w:val="single" w:sz="4" w:space="0" w:color="auto"/>
            </w:tcBorders>
            <w:shd w:val="clear" w:color="000000" w:fill="981AB1"/>
            <w:noWrap/>
            <w:vAlign w:val="center"/>
            <w:hideMark/>
          </w:tcPr>
          <w:p w14:paraId="749B55B8"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634698F"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23C25437"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tcPr>
          <w:p w14:paraId="71257D79" w14:textId="77777777" w:rsidR="00790C14" w:rsidRPr="00E47E3E" w:rsidRDefault="00790C14" w:rsidP="00264CF9">
            <w:pPr>
              <w:pStyle w:val="Tabletext"/>
              <w:spacing w:before="40" w:after="40" w:line="240" w:lineRule="atLeast"/>
              <w:rPr>
                <w:lang w:eastAsia="en-AU"/>
              </w:rPr>
            </w:pPr>
            <w:r w:rsidRPr="00E47E3E">
              <w:rPr>
                <w:lang w:eastAsia="en-AU"/>
              </w:rPr>
              <w:t xml:space="preserve">The </w:t>
            </w:r>
            <w:r w:rsidRPr="00831136">
              <w:rPr>
                <w:i/>
                <w:iCs/>
                <w:lang w:eastAsia="en-AU"/>
              </w:rPr>
              <w:t xml:space="preserve">Dhelk Dja </w:t>
            </w:r>
            <w:r>
              <w:rPr>
                <w:i/>
                <w:iCs/>
                <w:lang w:eastAsia="en-AU"/>
              </w:rPr>
              <w:t>s</w:t>
            </w:r>
            <w:r w:rsidRPr="00831136">
              <w:rPr>
                <w:i/>
                <w:iCs/>
                <w:lang w:eastAsia="en-AU"/>
              </w:rPr>
              <w:t xml:space="preserve">econd </w:t>
            </w:r>
            <w:r>
              <w:rPr>
                <w:i/>
                <w:iCs/>
                <w:lang w:eastAsia="en-AU"/>
              </w:rPr>
              <w:t>t</w:t>
            </w:r>
            <w:r w:rsidRPr="00831136">
              <w:rPr>
                <w:i/>
                <w:iCs/>
                <w:lang w:eastAsia="en-AU"/>
              </w:rPr>
              <w:t>hree</w:t>
            </w:r>
            <w:r>
              <w:rPr>
                <w:i/>
                <w:iCs/>
                <w:lang w:eastAsia="en-AU"/>
              </w:rPr>
              <w:t>-y</w:t>
            </w:r>
            <w:r w:rsidRPr="00831136">
              <w:rPr>
                <w:i/>
                <w:iCs/>
                <w:lang w:eastAsia="en-AU"/>
              </w:rPr>
              <w:t xml:space="preserve">ear </w:t>
            </w:r>
            <w:r>
              <w:rPr>
                <w:i/>
                <w:iCs/>
                <w:lang w:eastAsia="en-AU"/>
              </w:rPr>
              <w:t>a</w:t>
            </w:r>
            <w:r w:rsidRPr="00831136">
              <w:rPr>
                <w:i/>
                <w:iCs/>
                <w:lang w:eastAsia="en-AU"/>
              </w:rPr>
              <w:t xml:space="preserve">ction </w:t>
            </w:r>
            <w:r>
              <w:rPr>
                <w:i/>
                <w:iCs/>
                <w:lang w:eastAsia="en-AU"/>
              </w:rPr>
              <w:t>p</w:t>
            </w:r>
            <w:r w:rsidRPr="00831136">
              <w:rPr>
                <w:i/>
                <w:iCs/>
                <w:lang w:eastAsia="en-AU"/>
              </w:rPr>
              <w:t>lan</w:t>
            </w:r>
            <w:r w:rsidRPr="00E47E3E">
              <w:rPr>
                <w:lang w:eastAsia="en-AU"/>
              </w:rPr>
              <w:t xml:space="preserve"> was endorsed by the Dhelk Dja Partnership Forum in October 2022 and regional action plans will be developed to support implementation and reviewed annually as per the </w:t>
            </w:r>
            <w:r w:rsidRPr="00831136">
              <w:rPr>
                <w:i/>
                <w:iCs/>
                <w:lang w:eastAsia="en-AU"/>
              </w:rPr>
              <w:t xml:space="preserve">Monitoring, </w:t>
            </w:r>
            <w:r w:rsidRPr="00AC7013">
              <w:rPr>
                <w:i/>
                <w:iCs/>
                <w:lang w:eastAsia="en-AU"/>
              </w:rPr>
              <w:t>evaluation and accountability plan</w:t>
            </w:r>
            <w:r w:rsidRPr="00E47E3E">
              <w:rPr>
                <w:lang w:eastAsia="en-AU"/>
              </w:rPr>
              <w:t>.</w:t>
            </w:r>
          </w:p>
        </w:tc>
      </w:tr>
      <w:tr w:rsidR="00790C14" w:rsidRPr="00E47E3E" w14:paraId="3EFBDEB9"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6AE691D" w14:textId="77777777" w:rsidR="00790C14" w:rsidRPr="00831136" w:rsidRDefault="00790C14" w:rsidP="00264CF9">
            <w:pPr>
              <w:pStyle w:val="Tabletext"/>
            </w:pPr>
            <w:r w:rsidRPr="00831136">
              <w:t xml:space="preserve">The </w:t>
            </w:r>
            <w:r w:rsidRPr="00831136">
              <w:rPr>
                <w:i/>
                <w:iCs/>
              </w:rPr>
              <w:t>Dhelk Dja 10</w:t>
            </w:r>
            <w:r>
              <w:rPr>
                <w:i/>
                <w:iCs/>
              </w:rPr>
              <w:t>-y</w:t>
            </w:r>
            <w:r w:rsidRPr="00831136">
              <w:rPr>
                <w:i/>
                <w:iCs/>
              </w:rPr>
              <w:t xml:space="preserve">ear </w:t>
            </w:r>
            <w:r>
              <w:rPr>
                <w:i/>
                <w:iCs/>
              </w:rPr>
              <w:t>i</w:t>
            </w:r>
            <w:r w:rsidRPr="00831136">
              <w:rPr>
                <w:i/>
                <w:iCs/>
              </w:rPr>
              <w:t xml:space="preserve">nvestment </w:t>
            </w:r>
            <w:r>
              <w:rPr>
                <w:i/>
                <w:iCs/>
              </w:rPr>
              <w:t>s</w:t>
            </w:r>
            <w:r w:rsidRPr="00831136">
              <w:rPr>
                <w:i/>
                <w:iCs/>
              </w:rPr>
              <w:t>trategy</w:t>
            </w:r>
            <w:r w:rsidRPr="00831136">
              <w:t xml:space="preserve"> considered by the Dhelk Dja Partnership Forum.</w:t>
            </w:r>
          </w:p>
        </w:tc>
        <w:tc>
          <w:tcPr>
            <w:tcW w:w="661" w:type="dxa"/>
            <w:tcBorders>
              <w:top w:val="nil"/>
              <w:left w:val="nil"/>
              <w:bottom w:val="single" w:sz="4" w:space="0" w:color="auto"/>
              <w:right w:val="single" w:sz="4" w:space="0" w:color="auto"/>
            </w:tcBorders>
            <w:shd w:val="clear" w:color="000000" w:fill="981AB1"/>
            <w:noWrap/>
            <w:vAlign w:val="center"/>
            <w:hideMark/>
          </w:tcPr>
          <w:p w14:paraId="7C035473"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6CBB498"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FDBE596" w14:textId="77777777" w:rsidR="00790C14" w:rsidRPr="00784272" w:rsidRDefault="00790C14" w:rsidP="00264CF9">
            <w:pPr>
              <w:pStyle w:val="Tabletext"/>
              <w:spacing w:before="40" w:after="40" w:line="240" w:lineRule="atLeast"/>
              <w:jc w:val="center"/>
              <w:rPr>
                <w:color w:val="FFFFFF"/>
                <w:lang w:eastAsia="en-AU"/>
              </w:rPr>
            </w:pPr>
            <w:r w:rsidRPr="00784272">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tcPr>
          <w:p w14:paraId="62039870" w14:textId="77777777" w:rsidR="00790C14" w:rsidRPr="00E47E3E" w:rsidRDefault="00790C14" w:rsidP="00264CF9">
            <w:pPr>
              <w:pStyle w:val="Tabletext"/>
              <w:spacing w:before="40" w:after="40" w:line="240" w:lineRule="atLeast"/>
              <w:rPr>
                <w:lang w:eastAsia="en-AU"/>
              </w:rPr>
            </w:pPr>
            <w:r w:rsidRPr="00E47E3E">
              <w:rPr>
                <w:lang w:eastAsia="en-AU"/>
              </w:rPr>
              <w:t xml:space="preserve">An evaluation of the </w:t>
            </w:r>
            <w:r w:rsidRPr="00831136">
              <w:rPr>
                <w:i/>
                <w:iCs/>
                <w:lang w:eastAsia="en-AU"/>
              </w:rPr>
              <w:t xml:space="preserve">Dhelk Dja </w:t>
            </w:r>
            <w:r>
              <w:rPr>
                <w:i/>
                <w:iCs/>
                <w:lang w:eastAsia="en-AU"/>
              </w:rPr>
              <w:t xml:space="preserve">first </w:t>
            </w:r>
            <w:r w:rsidRPr="00AC7013">
              <w:rPr>
                <w:i/>
                <w:iCs/>
                <w:lang w:eastAsia="en-AU"/>
              </w:rPr>
              <w:t>three</w:t>
            </w:r>
            <w:r>
              <w:rPr>
                <w:i/>
                <w:iCs/>
                <w:lang w:eastAsia="en-AU"/>
              </w:rPr>
              <w:t>-</w:t>
            </w:r>
            <w:r w:rsidRPr="00AC7013">
              <w:rPr>
                <w:i/>
                <w:iCs/>
                <w:lang w:eastAsia="en-AU"/>
              </w:rPr>
              <w:t>year action plan</w:t>
            </w:r>
            <w:r w:rsidRPr="00E47E3E">
              <w:rPr>
                <w:lang w:eastAsia="en-AU"/>
              </w:rPr>
              <w:t xml:space="preserve"> will be undertaken which will inform the proposed </w:t>
            </w:r>
            <w:r w:rsidRPr="00831136">
              <w:rPr>
                <w:i/>
                <w:iCs/>
                <w:lang w:eastAsia="en-AU"/>
              </w:rPr>
              <w:t>10-year investment strategy</w:t>
            </w:r>
            <w:r w:rsidRPr="00E47E3E">
              <w:rPr>
                <w:lang w:eastAsia="en-AU"/>
              </w:rPr>
              <w:t xml:space="preserve"> and enable key actions to be resourced adequately. </w:t>
            </w:r>
          </w:p>
        </w:tc>
      </w:tr>
    </w:tbl>
    <w:p w14:paraId="5F9C3779"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11" w:name="_Toc99024859"/>
    </w:p>
    <w:p w14:paraId="0708F5C0" w14:textId="77777777" w:rsidR="00790C14" w:rsidRDefault="00790C14" w:rsidP="00790C14">
      <w:pPr>
        <w:pStyle w:val="Heading2"/>
        <w:rPr>
          <w:rFonts w:eastAsia="Times"/>
        </w:rPr>
      </w:pPr>
      <w:bookmarkStart w:id="12" w:name="_Toc126311256"/>
      <w:bookmarkStart w:id="13" w:name="_Toc147757810"/>
      <w:r w:rsidRPr="004D5529">
        <w:rPr>
          <w:rFonts w:eastAsia="Times"/>
        </w:rPr>
        <w:lastRenderedPageBreak/>
        <w:t>Housing activities</w:t>
      </w:r>
      <w:bookmarkEnd w:id="11"/>
      <w:bookmarkEnd w:id="12"/>
      <w:bookmarkEnd w:id="13"/>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345EB049" w14:textId="77777777" w:rsidTr="00264CF9">
        <w:trPr>
          <w:trHeight w:val="268"/>
          <w:tblHeader/>
        </w:trPr>
        <w:tc>
          <w:tcPr>
            <w:tcW w:w="2835" w:type="dxa"/>
            <w:shd w:val="clear" w:color="auto" w:fill="991AB2"/>
          </w:tcPr>
          <w:p w14:paraId="7DC88397" w14:textId="77777777" w:rsidR="00790C14" w:rsidRPr="00245715" w:rsidRDefault="00790C14" w:rsidP="00264CF9">
            <w:pPr>
              <w:pStyle w:val="Tabletext"/>
              <w:rPr>
                <w:color w:val="FFFFFF" w:themeColor="background1"/>
              </w:rPr>
            </w:pPr>
            <w:r w:rsidRPr="00245715">
              <w:rPr>
                <w:color w:val="FFFFFF" w:themeColor="background1"/>
              </w:rPr>
              <w:t>In progress (I)</w:t>
            </w:r>
          </w:p>
        </w:tc>
        <w:tc>
          <w:tcPr>
            <w:tcW w:w="2835" w:type="dxa"/>
            <w:shd w:val="clear" w:color="auto" w:fill="D4B8DA"/>
          </w:tcPr>
          <w:p w14:paraId="106D2494" w14:textId="77777777" w:rsidR="00790C14" w:rsidRPr="00245715" w:rsidRDefault="00790C14" w:rsidP="00264CF9">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46210AD2" w14:textId="77777777" w:rsidR="00790C14" w:rsidRPr="00245715" w:rsidRDefault="00790C14" w:rsidP="00264CF9">
            <w:pPr>
              <w:pStyle w:val="Tabletext"/>
              <w:rPr>
                <w:color w:val="FFFFFF" w:themeColor="background1"/>
              </w:rPr>
            </w:pPr>
            <w:r w:rsidRPr="00245715">
              <w:rPr>
                <w:color w:val="FFFFFF" w:themeColor="background1"/>
              </w:rPr>
              <w:t>Complete (C)</w:t>
            </w:r>
          </w:p>
        </w:tc>
        <w:tc>
          <w:tcPr>
            <w:tcW w:w="2835" w:type="dxa"/>
            <w:shd w:val="clear" w:color="auto" w:fill="755CCF"/>
          </w:tcPr>
          <w:p w14:paraId="7CA8F7F2" w14:textId="77777777" w:rsidR="00790C14" w:rsidRPr="001E3968" w:rsidRDefault="00790C14" w:rsidP="00264CF9">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793D0110" w14:textId="77777777" w:rsidR="00790C14" w:rsidRPr="00245715" w:rsidRDefault="00790C14" w:rsidP="00264CF9">
            <w:pPr>
              <w:pStyle w:val="Tabletext"/>
            </w:pPr>
            <w:r>
              <w:t>Not applicable (NA)</w:t>
            </w:r>
          </w:p>
        </w:tc>
      </w:tr>
    </w:tbl>
    <w:p w14:paraId="2F9DA288"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3"/>
        <w:gridCol w:w="6520"/>
      </w:tblGrid>
      <w:tr w:rsidR="00790C14" w:rsidRPr="000C3281" w14:paraId="37AA4A1D"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4D711638" w14:textId="77777777" w:rsidR="00790C14" w:rsidRPr="0076241E" w:rsidRDefault="00790C14" w:rsidP="00264CF9">
            <w:pPr>
              <w:pStyle w:val="Tabletext"/>
              <w:spacing w:before="40" w:after="40" w:line="240" w:lineRule="atLeast"/>
              <w:rPr>
                <w:rFonts w:cs="Arial"/>
                <w:b/>
                <w:bCs/>
                <w:lang w:eastAsia="en-AU"/>
              </w:rPr>
            </w:pPr>
            <w:r w:rsidRPr="0076241E">
              <w:rPr>
                <w:rFonts w:cs="Arial"/>
                <w:b/>
                <w:bCs/>
                <w:lang w:eastAsia="en-AU"/>
              </w:rPr>
              <w:t>Housing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66E41E2" w14:textId="77777777" w:rsidR="00790C14" w:rsidRPr="0076241E" w:rsidRDefault="00790C14" w:rsidP="00264CF9">
            <w:pPr>
              <w:pStyle w:val="Tabletext"/>
              <w:spacing w:before="40" w:after="40" w:line="240" w:lineRule="atLeast"/>
              <w:jc w:val="center"/>
              <w:rPr>
                <w:rFonts w:cs="Arial"/>
                <w:b/>
                <w:bCs/>
                <w:lang w:eastAsia="en-AU"/>
              </w:rPr>
            </w:pPr>
            <w:r w:rsidRPr="0076241E">
              <w:rPr>
                <w:rFonts w:cs="Arial"/>
                <w:b/>
                <w:bCs/>
                <w:lang w:eastAsia="en-AU"/>
              </w:rPr>
              <w:t>2020</w:t>
            </w:r>
          </w:p>
        </w:tc>
        <w:tc>
          <w:tcPr>
            <w:tcW w:w="661" w:type="dxa"/>
            <w:tcBorders>
              <w:top w:val="single" w:sz="4" w:space="0" w:color="auto"/>
              <w:left w:val="nil"/>
              <w:bottom w:val="single" w:sz="4" w:space="0" w:color="auto"/>
              <w:right w:val="nil"/>
            </w:tcBorders>
            <w:shd w:val="clear" w:color="000000" w:fill="201547"/>
            <w:vAlign w:val="center"/>
          </w:tcPr>
          <w:p w14:paraId="4EE21EEB" w14:textId="77777777" w:rsidR="00790C14" w:rsidRPr="0076241E" w:rsidRDefault="00790C14" w:rsidP="00264CF9">
            <w:pPr>
              <w:pStyle w:val="Tabletext"/>
              <w:spacing w:before="40" w:after="40" w:line="240" w:lineRule="atLeast"/>
              <w:jc w:val="center"/>
              <w:rPr>
                <w:rFonts w:cs="Arial"/>
                <w:b/>
                <w:bCs/>
                <w:lang w:eastAsia="en-AU"/>
              </w:rPr>
            </w:pPr>
            <w:r w:rsidRPr="0076241E">
              <w:rPr>
                <w:rFonts w:cs="Arial"/>
                <w:b/>
                <w:bCs/>
                <w:lang w:eastAsia="en-AU"/>
              </w:rPr>
              <w:t>2021</w:t>
            </w:r>
          </w:p>
        </w:tc>
        <w:tc>
          <w:tcPr>
            <w:tcW w:w="663" w:type="dxa"/>
            <w:tcBorders>
              <w:top w:val="single" w:sz="4" w:space="0" w:color="auto"/>
              <w:left w:val="nil"/>
              <w:bottom w:val="single" w:sz="4" w:space="0" w:color="auto"/>
              <w:right w:val="nil"/>
            </w:tcBorders>
            <w:shd w:val="clear" w:color="000000" w:fill="201547"/>
            <w:vAlign w:val="center"/>
          </w:tcPr>
          <w:p w14:paraId="53C8F077" w14:textId="77777777" w:rsidR="00790C14" w:rsidRPr="0076241E" w:rsidRDefault="00790C14" w:rsidP="00264CF9">
            <w:pPr>
              <w:pStyle w:val="Tabletext"/>
              <w:spacing w:before="40" w:after="40" w:line="240" w:lineRule="atLeast"/>
              <w:jc w:val="center"/>
              <w:rPr>
                <w:rFonts w:cs="Arial"/>
                <w:b/>
                <w:bCs/>
                <w:lang w:eastAsia="en-AU"/>
              </w:rPr>
            </w:pPr>
            <w:r w:rsidRPr="0076241E">
              <w:rPr>
                <w:rFonts w:cs="Arial"/>
                <w:b/>
                <w:bCs/>
                <w:lang w:eastAsia="en-AU"/>
              </w:rPr>
              <w:t>2022</w:t>
            </w:r>
          </w:p>
        </w:tc>
        <w:tc>
          <w:tcPr>
            <w:tcW w:w="6520" w:type="dxa"/>
            <w:tcBorders>
              <w:top w:val="single" w:sz="4" w:space="0" w:color="auto"/>
              <w:left w:val="nil"/>
              <w:bottom w:val="single" w:sz="4" w:space="0" w:color="auto"/>
              <w:right w:val="single" w:sz="4" w:space="0" w:color="auto"/>
            </w:tcBorders>
            <w:shd w:val="clear" w:color="000000" w:fill="201547"/>
            <w:noWrap/>
            <w:hideMark/>
          </w:tcPr>
          <w:p w14:paraId="5EBDEFED" w14:textId="77777777" w:rsidR="00790C14" w:rsidRPr="0076241E" w:rsidRDefault="00790C14" w:rsidP="00264CF9">
            <w:pPr>
              <w:pStyle w:val="Tabletext"/>
              <w:spacing w:before="40" w:after="40" w:line="240" w:lineRule="atLeast"/>
              <w:rPr>
                <w:rFonts w:cs="Arial"/>
                <w:b/>
                <w:bCs/>
                <w:lang w:eastAsia="en-AU"/>
              </w:rPr>
            </w:pPr>
            <w:r w:rsidRPr="0076241E">
              <w:rPr>
                <w:rFonts w:cs="Arial"/>
                <w:b/>
                <w:bCs/>
                <w:lang w:eastAsia="en-AU"/>
              </w:rPr>
              <w:t>2022 progress update</w:t>
            </w:r>
          </w:p>
        </w:tc>
      </w:tr>
      <w:tr w:rsidR="00790C14" w:rsidRPr="000C3281" w14:paraId="5C93374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AEA0D69" w14:textId="77777777" w:rsidR="00790C14" w:rsidRDefault="00790C14" w:rsidP="00264CF9">
            <w:pPr>
              <w:pStyle w:val="Tabletext"/>
            </w:pPr>
            <w:r w:rsidRPr="00831136">
              <w:t>New Aboriginal-specific family violence refuges:</w:t>
            </w:r>
          </w:p>
          <w:p w14:paraId="20112494" w14:textId="77777777" w:rsidR="00790C14" w:rsidRPr="00831136" w:rsidRDefault="00790C14" w:rsidP="00790C14">
            <w:pPr>
              <w:pStyle w:val="Tablebullet1"/>
              <w:numPr>
                <w:ilvl w:val="0"/>
                <w:numId w:val="3"/>
              </w:numPr>
            </w:pPr>
            <w:r w:rsidRPr="00831136">
              <w:t>Constructions commenced for first Aboriginal-specific refuge (2020).</w:t>
            </w:r>
          </w:p>
        </w:tc>
        <w:tc>
          <w:tcPr>
            <w:tcW w:w="661" w:type="dxa"/>
            <w:tcBorders>
              <w:top w:val="nil"/>
              <w:left w:val="nil"/>
              <w:bottom w:val="single" w:sz="4" w:space="0" w:color="auto"/>
              <w:right w:val="single" w:sz="4" w:space="0" w:color="auto"/>
            </w:tcBorders>
            <w:shd w:val="clear" w:color="000000" w:fill="28033D"/>
            <w:noWrap/>
            <w:vAlign w:val="center"/>
            <w:hideMark/>
          </w:tcPr>
          <w:p w14:paraId="4CB4F46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117E9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353C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1B210395"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r w:rsidR="00790C14" w:rsidRPr="000C3281" w14:paraId="7018C0D2"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6BBA76F" w14:textId="77777777" w:rsidR="00790C14" w:rsidRDefault="00790C14" w:rsidP="00264CF9">
            <w:pPr>
              <w:pStyle w:val="Tabletext"/>
            </w:pPr>
            <w:r w:rsidRPr="00831136">
              <w:t>New Aboriginal-specific family violence refuges:</w:t>
            </w:r>
            <w:r>
              <w:t xml:space="preserve"> </w:t>
            </w:r>
          </w:p>
          <w:p w14:paraId="3813199A" w14:textId="77777777" w:rsidR="00790C14" w:rsidRPr="00831136" w:rsidRDefault="00790C14" w:rsidP="00790C14">
            <w:pPr>
              <w:pStyle w:val="Tablebullet1"/>
              <w:numPr>
                <w:ilvl w:val="0"/>
                <w:numId w:val="3"/>
              </w:numPr>
            </w:pPr>
            <w:r w:rsidRPr="00831136">
              <w:t>Location for second refuge being sourced (2020).</w:t>
            </w:r>
          </w:p>
        </w:tc>
        <w:tc>
          <w:tcPr>
            <w:tcW w:w="661" w:type="dxa"/>
            <w:tcBorders>
              <w:top w:val="nil"/>
              <w:left w:val="nil"/>
              <w:bottom w:val="single" w:sz="4" w:space="0" w:color="auto"/>
              <w:right w:val="single" w:sz="4" w:space="0" w:color="auto"/>
            </w:tcBorders>
            <w:shd w:val="clear" w:color="000000" w:fill="28033D"/>
            <w:noWrap/>
            <w:vAlign w:val="center"/>
            <w:hideMark/>
          </w:tcPr>
          <w:p w14:paraId="4FC9FF56"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570A5"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F1AB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5740E833"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r w:rsidR="00790C14" w:rsidRPr="000C3281" w14:paraId="2D0CC4E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0AA1F65" w14:textId="77777777" w:rsidR="00790C14" w:rsidRDefault="00790C14" w:rsidP="00264CF9">
            <w:pPr>
              <w:pStyle w:val="Tabletext"/>
            </w:pPr>
            <w:r w:rsidRPr="00831136">
              <w:t>New Aboriginal-specific family violence refuges:</w:t>
            </w:r>
          </w:p>
          <w:p w14:paraId="198316C6" w14:textId="77777777" w:rsidR="00790C14" w:rsidRPr="00831136" w:rsidRDefault="00790C14" w:rsidP="00790C14">
            <w:pPr>
              <w:pStyle w:val="Tablebullet1"/>
              <w:numPr>
                <w:ilvl w:val="0"/>
                <w:numId w:val="3"/>
              </w:numPr>
            </w:pPr>
            <w:r w:rsidRPr="00831136">
              <w:t>First refuge open (2021).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50D5C6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single" w:sz="4" w:space="0" w:color="auto"/>
              <w:bottom w:val="single" w:sz="4" w:space="0" w:color="auto"/>
              <w:right w:val="single" w:sz="4" w:space="0" w:color="auto"/>
            </w:tcBorders>
            <w:shd w:val="clear" w:color="000000" w:fill="28033D"/>
            <w:vAlign w:val="center"/>
          </w:tcPr>
          <w:p w14:paraId="7C9FDDA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68724"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417B2A26"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2021.</w:t>
            </w:r>
          </w:p>
        </w:tc>
      </w:tr>
      <w:tr w:rsidR="00790C14" w:rsidRPr="000C3281" w14:paraId="4D55C2B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DE9B3BE" w14:textId="77777777" w:rsidR="00790C14" w:rsidRDefault="00790C14" w:rsidP="00264CF9">
            <w:pPr>
              <w:pStyle w:val="Tabletext"/>
            </w:pPr>
            <w:r w:rsidRPr="00831136">
              <w:t>New Aboriginal-specific family violence refuges:</w:t>
            </w:r>
          </w:p>
          <w:p w14:paraId="69A16F37" w14:textId="77777777" w:rsidR="00790C14" w:rsidRPr="00831136" w:rsidRDefault="00790C14" w:rsidP="00790C14">
            <w:pPr>
              <w:pStyle w:val="Tablebullet1"/>
              <w:numPr>
                <w:ilvl w:val="0"/>
                <w:numId w:val="3"/>
              </w:numPr>
            </w:pPr>
            <w:r w:rsidRPr="00831136">
              <w:t>Second refuge open (2022).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1348019"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0623273C"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0DA4EEDC"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0B6C1B08" w14:textId="77777777" w:rsidR="00790C14" w:rsidRPr="000C3281" w:rsidRDefault="00790C14" w:rsidP="00264CF9">
            <w:pPr>
              <w:pStyle w:val="Tabletext"/>
              <w:spacing w:before="40" w:after="40" w:line="240" w:lineRule="atLeast"/>
              <w:rPr>
                <w:rFonts w:cs="Arial"/>
                <w:lang w:eastAsia="en-AU"/>
              </w:rPr>
            </w:pPr>
            <w:r w:rsidRPr="000C3281">
              <w:rPr>
                <w:rFonts w:cs="Arial"/>
                <w:lang w:eastAsia="en-AU"/>
              </w:rPr>
              <w:t xml:space="preserve">The Warrnambool refuge (second Aboriginal-specific refuge) is in the early development stage. </w:t>
            </w:r>
            <w:r w:rsidRPr="000913A5">
              <w:rPr>
                <w:rFonts w:cs="Arial"/>
                <w:lang w:eastAsia="en-AU"/>
              </w:rPr>
              <w:t xml:space="preserve">Aboriginal services and community will guide the design and process for this refuge in line with the </w:t>
            </w:r>
            <w:r>
              <w:rPr>
                <w:rFonts w:cs="Arial"/>
                <w:lang w:eastAsia="en-AU"/>
              </w:rPr>
              <w:t>Victorian G</w:t>
            </w:r>
            <w:r w:rsidRPr="000913A5">
              <w:rPr>
                <w:rFonts w:cs="Arial"/>
                <w:lang w:eastAsia="en-AU"/>
              </w:rPr>
              <w:t>overnment’s commitment to Aboriginal self-determination.</w:t>
            </w:r>
            <w:r>
              <w:rPr>
                <w:rFonts w:cs="Arial"/>
                <w:lang w:eastAsia="en-AU"/>
              </w:rPr>
              <w:t xml:space="preserve"> </w:t>
            </w:r>
            <w:r w:rsidRPr="000C3281">
              <w:rPr>
                <w:rFonts w:cs="Arial"/>
                <w:lang w:eastAsia="en-AU"/>
              </w:rPr>
              <w:t xml:space="preserve">The first refuge in Shepparton is now operational. </w:t>
            </w:r>
          </w:p>
        </w:tc>
      </w:tr>
      <w:tr w:rsidR="00790C14" w:rsidRPr="000C3281" w14:paraId="3F786020"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E1BEB40" w14:textId="77777777" w:rsidR="00790C14" w:rsidRDefault="00790C14" w:rsidP="00264CF9">
            <w:pPr>
              <w:pStyle w:val="Tabletext"/>
            </w:pPr>
            <w:r w:rsidRPr="00831136">
              <w:t>New Aboriginal-specific family violence refuges:</w:t>
            </w:r>
          </w:p>
          <w:p w14:paraId="401CF15C" w14:textId="77777777" w:rsidR="00790C14" w:rsidRPr="00831136" w:rsidRDefault="00790C14" w:rsidP="00790C14">
            <w:pPr>
              <w:pStyle w:val="Tablebullet1"/>
              <w:numPr>
                <w:ilvl w:val="0"/>
                <w:numId w:val="3"/>
              </w:numPr>
            </w:pPr>
            <w:r w:rsidRPr="00831136">
              <w:t>Third refuge open (2022).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1641AAF"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6860714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56E5C7F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48354A83" w14:textId="77777777" w:rsidR="00790C14" w:rsidRPr="000C3281" w:rsidRDefault="00790C14" w:rsidP="00264CF9">
            <w:pPr>
              <w:pStyle w:val="Tabletext"/>
              <w:spacing w:before="40" w:after="40" w:line="240" w:lineRule="atLeast"/>
              <w:rPr>
                <w:rFonts w:cs="Arial"/>
                <w:lang w:eastAsia="en-AU"/>
              </w:rPr>
            </w:pPr>
            <w:r w:rsidRPr="000C3281">
              <w:rPr>
                <w:rFonts w:cs="Arial"/>
                <w:lang w:eastAsia="en-AU"/>
              </w:rPr>
              <w:t xml:space="preserve">Horsham is the site for the third Aboriginal-specific refuge and is the early development stage. </w:t>
            </w:r>
          </w:p>
        </w:tc>
      </w:tr>
      <w:tr w:rsidR="00790C14" w:rsidRPr="000C3281" w14:paraId="16D931A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80C91FB" w14:textId="77777777" w:rsidR="00790C14" w:rsidRDefault="00790C14" w:rsidP="00264CF9">
            <w:pPr>
              <w:pStyle w:val="Tabletext"/>
            </w:pPr>
            <w:r w:rsidRPr="00831136">
              <w:t>Redevelopment of remaining family violence refuges:</w:t>
            </w:r>
          </w:p>
          <w:p w14:paraId="6549024E" w14:textId="77777777" w:rsidR="00790C14" w:rsidRPr="00831136" w:rsidRDefault="00790C14" w:rsidP="00790C14">
            <w:pPr>
              <w:pStyle w:val="Tablebullet1"/>
              <w:numPr>
                <w:ilvl w:val="0"/>
                <w:numId w:val="3"/>
              </w:numPr>
            </w:pPr>
            <w:r w:rsidRPr="00831136">
              <w:t>Three refuges expected to be completed (2020).</w:t>
            </w:r>
          </w:p>
        </w:tc>
        <w:tc>
          <w:tcPr>
            <w:tcW w:w="661" w:type="dxa"/>
            <w:tcBorders>
              <w:top w:val="nil"/>
              <w:left w:val="nil"/>
              <w:bottom w:val="single" w:sz="4" w:space="0" w:color="auto"/>
              <w:right w:val="single" w:sz="4" w:space="0" w:color="auto"/>
            </w:tcBorders>
            <w:shd w:val="clear" w:color="000000" w:fill="28033D"/>
            <w:noWrap/>
            <w:vAlign w:val="center"/>
            <w:hideMark/>
          </w:tcPr>
          <w:p w14:paraId="3CEA460C"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8E20CA"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CA47A"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2B8E8D8D"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r w:rsidR="00790C14" w:rsidRPr="000C3281" w14:paraId="5EF20E99"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5531FA0" w14:textId="77777777" w:rsidR="00790C14" w:rsidRDefault="00790C14" w:rsidP="00264CF9">
            <w:pPr>
              <w:pStyle w:val="Tabletext"/>
            </w:pPr>
            <w:r w:rsidRPr="00831136">
              <w:t>Redevelopment of remaining family violence refuges:</w:t>
            </w:r>
          </w:p>
          <w:p w14:paraId="00F100F0" w14:textId="77777777" w:rsidR="00790C14" w:rsidRPr="00831136" w:rsidRDefault="00790C14" w:rsidP="00790C14">
            <w:pPr>
              <w:pStyle w:val="Tablebullet1"/>
              <w:numPr>
                <w:ilvl w:val="0"/>
                <w:numId w:val="3"/>
              </w:numPr>
            </w:pPr>
            <w:r w:rsidRPr="00831136">
              <w:t>Three more refuges expected to be completed (2021).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8BDB96D"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28033D"/>
            <w:vAlign w:val="center"/>
          </w:tcPr>
          <w:p w14:paraId="617F53F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49646"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4CC5E514"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2021.</w:t>
            </w:r>
          </w:p>
        </w:tc>
      </w:tr>
      <w:tr w:rsidR="00790C14" w:rsidRPr="000C3281" w14:paraId="4D1B9DBF"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726F7BA" w14:textId="77777777" w:rsidR="00790C14" w:rsidRDefault="00790C14" w:rsidP="00264CF9">
            <w:pPr>
              <w:pStyle w:val="Tabletext"/>
            </w:pPr>
            <w:r w:rsidRPr="00831136">
              <w:t>Redevelopment of remaining family violence refuges:</w:t>
            </w:r>
          </w:p>
          <w:p w14:paraId="7CFA3C82" w14:textId="77777777" w:rsidR="00790C14" w:rsidRPr="00831136" w:rsidRDefault="00790C14" w:rsidP="00790C14">
            <w:pPr>
              <w:pStyle w:val="Tablebullet1"/>
              <w:numPr>
                <w:ilvl w:val="0"/>
                <w:numId w:val="3"/>
              </w:numPr>
            </w:pPr>
            <w:r w:rsidRPr="00831136">
              <w:t>Two more refuges expected to be completed (2021).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6F0524C"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28033D"/>
            <w:vAlign w:val="center"/>
          </w:tcPr>
          <w:p w14:paraId="6C91E5E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CD263"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368FFE4D"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2021.</w:t>
            </w:r>
          </w:p>
        </w:tc>
      </w:tr>
      <w:tr w:rsidR="00790C14" w:rsidRPr="000C3281" w14:paraId="2A9B8ACA"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77F970F" w14:textId="77777777" w:rsidR="00790C14" w:rsidRPr="00831136" w:rsidRDefault="00790C14" w:rsidP="00264CF9">
            <w:pPr>
              <w:pStyle w:val="Tabletext"/>
            </w:pPr>
            <w:r w:rsidRPr="00831136">
              <w:t>Redevelopment of remaining family violence refuges:</w:t>
            </w:r>
            <w:r w:rsidRPr="00831136">
              <w:br/>
              <w:t>Five more refuges expected to be completed (2021).</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4D2D8CA"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17D39C0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2C152F1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lang w:eastAsia="en-AU"/>
              </w:rPr>
              <w:t>D</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43BCD6A1" w14:textId="77777777" w:rsidR="00790C14" w:rsidRPr="00AE1175" w:rsidRDefault="00790C14" w:rsidP="00264CF9">
            <w:pPr>
              <w:pStyle w:val="Tabletext"/>
              <w:spacing w:before="40" w:after="40" w:line="240" w:lineRule="atLeast"/>
              <w:rPr>
                <w:rFonts w:cs="Arial"/>
                <w:lang w:eastAsia="en-AU"/>
              </w:rPr>
            </w:pPr>
            <w:r>
              <w:rPr>
                <w:rFonts w:cs="Arial"/>
                <w:lang w:eastAsia="en-AU"/>
              </w:rPr>
              <w:t>Of</w:t>
            </w:r>
            <w:r w:rsidRPr="00AE1175">
              <w:rPr>
                <w:rFonts w:cs="Arial"/>
                <w:lang w:eastAsia="en-AU"/>
              </w:rPr>
              <w:t xml:space="preserve"> the sites included in the Refuge Redevelopment (20 sites), 14 sites have been completed and handed over to agencies, one </w:t>
            </w:r>
            <w:r>
              <w:rPr>
                <w:rFonts w:cs="Arial"/>
                <w:lang w:eastAsia="en-AU"/>
              </w:rPr>
              <w:t>is near</w:t>
            </w:r>
            <w:r w:rsidRPr="00AE1175">
              <w:rPr>
                <w:rFonts w:cs="Arial"/>
                <w:lang w:eastAsia="en-AU"/>
              </w:rPr>
              <w:t xml:space="preserve"> completion and handover</w:t>
            </w:r>
            <w:r>
              <w:rPr>
                <w:rFonts w:cs="Arial"/>
                <w:lang w:eastAsia="en-AU"/>
              </w:rPr>
              <w:t>, with c</w:t>
            </w:r>
            <w:r w:rsidRPr="00AE1175">
              <w:rPr>
                <w:rFonts w:cs="Arial"/>
                <w:lang w:eastAsia="en-AU"/>
              </w:rPr>
              <w:t>onstruction under</w:t>
            </w:r>
            <w:r>
              <w:rPr>
                <w:rFonts w:cs="Arial"/>
                <w:lang w:eastAsia="en-AU"/>
              </w:rPr>
              <w:t xml:space="preserve"> </w:t>
            </w:r>
            <w:r w:rsidRPr="00AE1175">
              <w:rPr>
                <w:rFonts w:cs="Arial"/>
                <w:lang w:eastAsia="en-AU"/>
              </w:rPr>
              <w:t>way on</w:t>
            </w:r>
            <w:r>
              <w:rPr>
                <w:rFonts w:cs="Arial"/>
                <w:lang w:eastAsia="en-AU"/>
              </w:rPr>
              <w:t xml:space="preserve"> one site. </w:t>
            </w:r>
          </w:p>
          <w:p w14:paraId="3E82C4B1" w14:textId="77777777" w:rsidR="00790C14" w:rsidRPr="00AE1175" w:rsidRDefault="00790C14" w:rsidP="00264CF9">
            <w:pPr>
              <w:pStyle w:val="Tabletext"/>
              <w:spacing w:before="40" w:after="40" w:line="240" w:lineRule="atLeast"/>
              <w:rPr>
                <w:rFonts w:cs="Arial"/>
                <w:lang w:eastAsia="en-AU"/>
              </w:rPr>
            </w:pPr>
            <w:r w:rsidRPr="00AE1175">
              <w:rPr>
                <w:rFonts w:cs="Arial"/>
                <w:lang w:eastAsia="en-AU"/>
              </w:rPr>
              <w:lastRenderedPageBreak/>
              <w:t xml:space="preserve">The remaining four sites are at varying planning and design stages. </w:t>
            </w:r>
          </w:p>
          <w:p w14:paraId="39C08AD9" w14:textId="77777777" w:rsidR="00790C14" w:rsidRPr="003C4C48" w:rsidRDefault="00790C14" w:rsidP="00264CF9">
            <w:pPr>
              <w:pStyle w:val="Tabletext"/>
              <w:spacing w:before="40" w:after="40" w:line="240" w:lineRule="atLeast"/>
              <w:rPr>
                <w:rFonts w:cs="Arial"/>
                <w:lang w:eastAsia="en-AU"/>
              </w:rPr>
            </w:pPr>
            <w:r>
              <w:rPr>
                <w:rFonts w:cs="Arial"/>
                <w:lang w:eastAsia="en-AU"/>
              </w:rPr>
              <w:t>The</w:t>
            </w:r>
            <w:r w:rsidRPr="00AE1175">
              <w:rPr>
                <w:rFonts w:cs="Arial"/>
                <w:lang w:eastAsia="en-AU"/>
              </w:rPr>
              <w:t xml:space="preserve"> program has faced delays due to factors like material shortages, trade workforce availability issues, cost escalations, disruptions from COVID-19, and the need for cultural heritage assessments.</w:t>
            </w:r>
          </w:p>
        </w:tc>
      </w:tr>
      <w:tr w:rsidR="00790C14" w:rsidRPr="000C3281" w14:paraId="501D1C6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C2826B3" w14:textId="77777777" w:rsidR="00790C14" w:rsidRDefault="00790C14" w:rsidP="00264CF9">
            <w:pPr>
              <w:pStyle w:val="Tabletext"/>
            </w:pPr>
            <w:r w:rsidRPr="00831136">
              <w:lastRenderedPageBreak/>
              <w:t>Redevelopment of remaining family violence refuges:</w:t>
            </w:r>
          </w:p>
          <w:p w14:paraId="1B61672A" w14:textId="77777777" w:rsidR="00790C14" w:rsidRPr="00831136" w:rsidRDefault="00790C14" w:rsidP="00790C14">
            <w:pPr>
              <w:pStyle w:val="Tablebullet1"/>
              <w:numPr>
                <w:ilvl w:val="0"/>
                <w:numId w:val="3"/>
              </w:numPr>
            </w:pPr>
            <w:r w:rsidRPr="00831136">
              <w:t>All refuges expected to be operational (2022).</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2BF6A56"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vAlign w:val="center"/>
          </w:tcPr>
          <w:p w14:paraId="045F21F0"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4B8DA"/>
            <w:vAlign w:val="center"/>
          </w:tcPr>
          <w:p w14:paraId="50A5AC9C"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 xml:space="preserve">D </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DBC4E2" w14:textId="77777777" w:rsidR="00790C14" w:rsidRPr="000C3281" w:rsidRDefault="00790C14" w:rsidP="00264CF9">
            <w:pPr>
              <w:pStyle w:val="Tabletext"/>
              <w:spacing w:before="40" w:after="40" w:line="240" w:lineRule="atLeast"/>
              <w:rPr>
                <w:rFonts w:cs="Arial"/>
                <w:b/>
                <w:bCs/>
                <w:lang w:eastAsia="en-AU"/>
              </w:rPr>
            </w:pPr>
            <w:r>
              <w:rPr>
                <w:rFonts w:cs="Arial"/>
                <w:lang w:eastAsia="en-AU"/>
              </w:rPr>
              <w:t xml:space="preserve">As above. </w:t>
            </w:r>
          </w:p>
        </w:tc>
      </w:tr>
      <w:tr w:rsidR="00790C14" w:rsidRPr="000C3281" w14:paraId="15667C33"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7D81AB4" w14:textId="77777777" w:rsidR="00790C14" w:rsidRDefault="00790C14" w:rsidP="00264CF9">
            <w:pPr>
              <w:pStyle w:val="Tabletext"/>
            </w:pPr>
            <w:r w:rsidRPr="00831136">
              <w:t>1,000 new public dwellings</w:t>
            </w:r>
          </w:p>
          <w:p w14:paraId="0885191A" w14:textId="77777777" w:rsidR="00790C14" w:rsidRPr="00831136" w:rsidRDefault="00790C14" w:rsidP="00790C14">
            <w:pPr>
              <w:pStyle w:val="Tablebullet1"/>
              <w:numPr>
                <w:ilvl w:val="0"/>
                <w:numId w:val="3"/>
              </w:numPr>
            </w:pPr>
            <w:r w:rsidRPr="00831136">
              <w:t>Building began on the first sites (2019).</w:t>
            </w:r>
          </w:p>
        </w:tc>
        <w:tc>
          <w:tcPr>
            <w:tcW w:w="661" w:type="dxa"/>
            <w:tcBorders>
              <w:top w:val="nil"/>
              <w:left w:val="nil"/>
              <w:bottom w:val="single" w:sz="4" w:space="0" w:color="auto"/>
              <w:right w:val="single" w:sz="4" w:space="0" w:color="auto"/>
            </w:tcBorders>
            <w:shd w:val="clear" w:color="000000" w:fill="28033D"/>
            <w:noWrap/>
            <w:vAlign w:val="center"/>
            <w:hideMark/>
          </w:tcPr>
          <w:p w14:paraId="7520A647"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vAlign w:val="center"/>
          </w:tcPr>
          <w:p w14:paraId="0097D59A"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A265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CD0C87"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r w:rsidR="00790C14" w:rsidRPr="000C3281" w14:paraId="24BE3D4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7B76C3F" w14:textId="77777777" w:rsidR="00790C14" w:rsidRDefault="00790C14" w:rsidP="00264CF9">
            <w:pPr>
              <w:pStyle w:val="Tabletext"/>
            </w:pPr>
            <w:r w:rsidRPr="00831136">
              <w:t>1,000 new public dwellings</w:t>
            </w:r>
          </w:p>
          <w:p w14:paraId="72C07DCE" w14:textId="77777777" w:rsidR="00790C14" w:rsidRPr="00831136" w:rsidRDefault="00790C14" w:rsidP="00790C14">
            <w:pPr>
              <w:pStyle w:val="Tablebullet1"/>
              <w:numPr>
                <w:ilvl w:val="0"/>
                <w:numId w:val="3"/>
              </w:numPr>
            </w:pPr>
            <w:r w:rsidRPr="00831136">
              <w:t>Completion of first 10 homes (2020).</w:t>
            </w:r>
          </w:p>
        </w:tc>
        <w:tc>
          <w:tcPr>
            <w:tcW w:w="661" w:type="dxa"/>
            <w:tcBorders>
              <w:top w:val="nil"/>
              <w:left w:val="nil"/>
              <w:bottom w:val="single" w:sz="4" w:space="0" w:color="auto"/>
              <w:right w:val="single" w:sz="4" w:space="0" w:color="auto"/>
            </w:tcBorders>
            <w:shd w:val="clear" w:color="000000" w:fill="28033D"/>
            <w:noWrap/>
            <w:vAlign w:val="center"/>
            <w:hideMark/>
          </w:tcPr>
          <w:p w14:paraId="5DA74EA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806DFF"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8C4FA"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3796FAE"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r w:rsidR="00790C14" w:rsidRPr="000C3281" w14:paraId="558E5343"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141A92E" w14:textId="77777777" w:rsidR="00790C14" w:rsidRDefault="00790C14" w:rsidP="00264CF9">
            <w:pPr>
              <w:pStyle w:val="Tabletext"/>
            </w:pPr>
            <w:r w:rsidRPr="00831136">
              <w:t>1,000 new public dwellings</w:t>
            </w:r>
          </w:p>
          <w:p w14:paraId="3F042220" w14:textId="77777777" w:rsidR="00790C14" w:rsidRPr="00831136" w:rsidRDefault="00790C14" w:rsidP="00790C14">
            <w:pPr>
              <w:pStyle w:val="Tablebullet1"/>
              <w:numPr>
                <w:ilvl w:val="0"/>
                <w:numId w:val="3"/>
              </w:numPr>
            </w:pPr>
            <w:r w:rsidRPr="00831136">
              <w:t>Majority of homes completed (2022).</w:t>
            </w:r>
          </w:p>
        </w:tc>
        <w:tc>
          <w:tcPr>
            <w:tcW w:w="661" w:type="dxa"/>
            <w:tcBorders>
              <w:top w:val="nil"/>
              <w:left w:val="nil"/>
              <w:bottom w:val="single" w:sz="4" w:space="0" w:color="auto"/>
              <w:right w:val="single" w:sz="4" w:space="0" w:color="auto"/>
            </w:tcBorders>
            <w:shd w:val="clear" w:color="000000" w:fill="981AB1"/>
            <w:noWrap/>
            <w:vAlign w:val="center"/>
            <w:hideMark/>
          </w:tcPr>
          <w:p w14:paraId="1C9E0C5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764CB3A8"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000000" w:fill="981AB1"/>
            <w:vAlign w:val="center"/>
          </w:tcPr>
          <w:p w14:paraId="7795218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2F3313E0" w14:textId="77777777" w:rsidR="00790C14" w:rsidRPr="000C3281" w:rsidRDefault="00790C14" w:rsidP="00264CF9">
            <w:pPr>
              <w:pStyle w:val="Tabletext"/>
              <w:spacing w:before="40" w:after="40" w:line="240" w:lineRule="atLeast"/>
              <w:rPr>
                <w:rFonts w:cs="Arial"/>
                <w:lang w:eastAsia="en-AU"/>
              </w:rPr>
            </w:pPr>
            <w:r w:rsidRPr="000C3281">
              <w:rPr>
                <w:rFonts w:cs="Arial"/>
                <w:lang w:eastAsia="en-AU"/>
              </w:rPr>
              <w:t xml:space="preserve">Construction began in 2019–20 and continued throughout the pandemic. </w:t>
            </w:r>
            <w:r>
              <w:rPr>
                <w:rFonts w:cs="Arial"/>
                <w:lang w:eastAsia="en-AU"/>
              </w:rPr>
              <w:t>At</w:t>
            </w:r>
            <w:r w:rsidRPr="000C3281">
              <w:rPr>
                <w:rFonts w:cs="Arial"/>
                <w:lang w:eastAsia="en-AU"/>
              </w:rPr>
              <w:t xml:space="preserve"> 31 October 2022, a total of 955 homes have been completed, with another 487 under construction.</w:t>
            </w:r>
          </w:p>
        </w:tc>
      </w:tr>
      <w:tr w:rsidR="00790C14" w:rsidRPr="000C3281" w14:paraId="6F3B41C7"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01D17D7" w14:textId="77777777" w:rsidR="00790C14" w:rsidRPr="00831136" w:rsidRDefault="00790C14" w:rsidP="00264CF9">
            <w:pPr>
              <w:pStyle w:val="Tabletext"/>
            </w:pPr>
            <w:r w:rsidRPr="00831136">
              <w:t>Social Housing Growth Fund: Expected delivery of more than 780 new social housing dwellings across 25 locations in Metropolitan Melbourne and Regional Victoria.</w:t>
            </w:r>
          </w:p>
        </w:tc>
        <w:tc>
          <w:tcPr>
            <w:tcW w:w="661" w:type="dxa"/>
            <w:tcBorders>
              <w:top w:val="nil"/>
              <w:left w:val="nil"/>
              <w:bottom w:val="single" w:sz="4" w:space="0" w:color="auto"/>
              <w:right w:val="single" w:sz="4" w:space="0" w:color="auto"/>
            </w:tcBorders>
            <w:shd w:val="clear" w:color="000000" w:fill="981AB1"/>
            <w:noWrap/>
            <w:vAlign w:val="center"/>
            <w:hideMark/>
          </w:tcPr>
          <w:p w14:paraId="07287F88"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37B1318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auto" w:fill="981AB1"/>
            <w:vAlign w:val="center"/>
          </w:tcPr>
          <w:p w14:paraId="23C555C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64781E9C" w14:textId="77777777" w:rsidR="00790C14" w:rsidRPr="000C3281" w:rsidRDefault="00790C14" w:rsidP="00264CF9">
            <w:pPr>
              <w:pStyle w:val="Tabletext"/>
              <w:spacing w:before="40" w:after="40" w:line="240" w:lineRule="atLeast"/>
              <w:rPr>
                <w:rFonts w:cs="Arial"/>
                <w:lang w:eastAsia="en-AU"/>
              </w:rPr>
            </w:pPr>
            <w:r w:rsidRPr="000C3281">
              <w:rPr>
                <w:rFonts w:cs="Arial"/>
                <w:lang w:eastAsia="en-AU"/>
              </w:rPr>
              <w:t>148 new homes have been completed with a further 424 homes under</w:t>
            </w:r>
            <w:r>
              <w:rPr>
                <w:rFonts w:cs="Arial"/>
                <w:lang w:eastAsia="en-AU"/>
              </w:rPr>
              <w:t xml:space="preserve"> </w:t>
            </w:r>
            <w:r w:rsidRPr="000C3281">
              <w:rPr>
                <w:rFonts w:cs="Arial"/>
                <w:lang w:eastAsia="en-AU"/>
              </w:rPr>
              <w:t xml:space="preserve">way with </w:t>
            </w:r>
            <w:r>
              <w:rPr>
                <w:rFonts w:cs="Arial"/>
                <w:lang w:eastAsia="en-AU"/>
              </w:rPr>
              <w:t>most</w:t>
            </w:r>
            <w:r w:rsidRPr="000C3281">
              <w:rPr>
                <w:rFonts w:cs="Arial"/>
                <w:lang w:eastAsia="en-AU"/>
              </w:rPr>
              <w:t xml:space="preserve"> of the program’s homes progressing through the planning stages.</w:t>
            </w:r>
            <w:r>
              <w:rPr>
                <w:rFonts w:cs="Arial"/>
                <w:lang w:eastAsia="en-AU"/>
              </w:rPr>
              <w:t xml:space="preserve"> Victim survivors and children affected by family violence are one of the priority cohorts who will be supported through these developments.</w:t>
            </w:r>
          </w:p>
        </w:tc>
      </w:tr>
      <w:tr w:rsidR="00790C14" w:rsidRPr="000C3281" w14:paraId="6051985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F5759D7" w14:textId="77777777" w:rsidR="00790C14" w:rsidRPr="00831136" w:rsidRDefault="00790C14" w:rsidP="00264CF9">
            <w:pPr>
              <w:pStyle w:val="Tabletext"/>
            </w:pPr>
            <w:r w:rsidRPr="00831136">
              <w:t xml:space="preserve">Regional Estate Revitalisation project: $30 million to redevelop out-of-date public housing in Ballarat, Bendigo and Benalla over the next </w:t>
            </w:r>
            <w:r>
              <w:t>10</w:t>
            </w:r>
            <w:r w:rsidRPr="00831136">
              <w:t xml:space="preserve"> years.</w:t>
            </w:r>
          </w:p>
        </w:tc>
        <w:tc>
          <w:tcPr>
            <w:tcW w:w="661" w:type="dxa"/>
            <w:tcBorders>
              <w:top w:val="nil"/>
              <w:left w:val="nil"/>
              <w:bottom w:val="single" w:sz="4" w:space="0" w:color="auto"/>
              <w:right w:val="single" w:sz="4" w:space="0" w:color="auto"/>
            </w:tcBorders>
            <w:shd w:val="clear" w:color="000000" w:fill="981AB1"/>
            <w:noWrap/>
            <w:vAlign w:val="center"/>
            <w:hideMark/>
          </w:tcPr>
          <w:p w14:paraId="651E725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single" w:sz="4" w:space="0" w:color="auto"/>
              <w:left w:val="nil"/>
              <w:bottom w:val="single" w:sz="4" w:space="0" w:color="auto"/>
              <w:right w:val="single" w:sz="4" w:space="0" w:color="auto"/>
            </w:tcBorders>
            <w:shd w:val="clear" w:color="000000" w:fill="981AB1"/>
            <w:vAlign w:val="center"/>
          </w:tcPr>
          <w:p w14:paraId="5C150FED"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3" w:type="dxa"/>
            <w:tcBorders>
              <w:top w:val="single" w:sz="4" w:space="0" w:color="auto"/>
              <w:left w:val="single" w:sz="4" w:space="0" w:color="auto"/>
              <w:bottom w:val="single" w:sz="4" w:space="0" w:color="auto"/>
              <w:right w:val="single" w:sz="4" w:space="0" w:color="auto"/>
            </w:tcBorders>
            <w:shd w:val="clear" w:color="000000" w:fill="981AB1"/>
            <w:vAlign w:val="center"/>
          </w:tcPr>
          <w:p w14:paraId="2F10EA4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 xml:space="preserve">I </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36F7ED26" w14:textId="77777777" w:rsidR="00790C14" w:rsidRPr="00AB7998" w:rsidRDefault="00790C14" w:rsidP="00264CF9">
            <w:pPr>
              <w:pStyle w:val="Tabletext"/>
              <w:spacing w:before="40" w:after="40" w:line="240" w:lineRule="atLeast"/>
              <w:rPr>
                <w:rFonts w:cs="Arial"/>
                <w:lang w:eastAsia="en-AU"/>
              </w:rPr>
            </w:pPr>
            <w:r w:rsidRPr="000C3281">
              <w:rPr>
                <w:rFonts w:cs="Arial"/>
                <w:lang w:eastAsia="en-AU"/>
              </w:rPr>
              <w:t>The final master plans for the Delacombe (Ballarat) and Virginia Hill (Bendigo)</w:t>
            </w:r>
            <w:r>
              <w:rPr>
                <w:rFonts w:cs="Arial"/>
                <w:lang w:eastAsia="en-AU"/>
              </w:rPr>
              <w:t xml:space="preserve"> estates</w:t>
            </w:r>
            <w:r w:rsidRPr="000C3281">
              <w:rPr>
                <w:rFonts w:cs="Arial"/>
                <w:lang w:eastAsia="en-AU"/>
              </w:rPr>
              <w:t xml:space="preserve"> hav</w:t>
            </w:r>
            <w:r>
              <w:rPr>
                <w:rFonts w:cs="Arial"/>
                <w:lang w:eastAsia="en-AU"/>
              </w:rPr>
              <w:t xml:space="preserve">e been </w:t>
            </w:r>
            <w:r w:rsidRPr="000C3281">
              <w:rPr>
                <w:rFonts w:cs="Arial"/>
                <w:lang w:eastAsia="en-AU"/>
              </w:rPr>
              <w:t>progressed, with public release to occur in early 2023. The draft master plan for the Benalla site has been progressed, with public release to occur in early 2023.Business cases for Big Housing Build investments at the Delacombe (Ballarat) and Virginia Hill (Bendigo) sites have been advanced by Homes Victoria.</w:t>
            </w:r>
            <w:r>
              <w:rPr>
                <w:rFonts w:cs="Arial"/>
                <w:lang w:eastAsia="en-AU"/>
              </w:rPr>
              <w:t xml:space="preserve"> Victim survivors and children affected by family violence are one of the priority cohorts who will be supported through these developments. </w:t>
            </w:r>
          </w:p>
        </w:tc>
      </w:tr>
      <w:tr w:rsidR="00790C14" w:rsidRPr="000C3281" w14:paraId="16001308" w14:textId="77777777" w:rsidTr="00264CF9">
        <w:trPr>
          <w:trHeight w:val="590"/>
        </w:trPr>
        <w:tc>
          <w:tcPr>
            <w:tcW w:w="5665" w:type="dxa"/>
            <w:tcBorders>
              <w:top w:val="nil"/>
              <w:left w:val="single" w:sz="4" w:space="0" w:color="auto"/>
              <w:bottom w:val="single" w:sz="8" w:space="0" w:color="auto"/>
              <w:right w:val="nil"/>
            </w:tcBorders>
            <w:shd w:val="clear" w:color="auto" w:fill="auto"/>
            <w:hideMark/>
          </w:tcPr>
          <w:p w14:paraId="354EB4D3" w14:textId="77777777" w:rsidR="00790C14" w:rsidRPr="00831136" w:rsidRDefault="00790C14" w:rsidP="00264CF9">
            <w:pPr>
              <w:pStyle w:val="Tabletext"/>
            </w:pPr>
            <w:r w:rsidRPr="00831136">
              <w:t>Real Estate Revitalisation project: Agencies who already provide social housing will be collectively funded $9.6 million to provide an additional 84 units for women in non-metropolitan areas.</w:t>
            </w:r>
          </w:p>
        </w:tc>
        <w:tc>
          <w:tcPr>
            <w:tcW w:w="661" w:type="dxa"/>
            <w:tcBorders>
              <w:top w:val="nil"/>
              <w:left w:val="single" w:sz="4" w:space="0" w:color="auto"/>
              <w:bottom w:val="single" w:sz="4" w:space="0" w:color="auto"/>
              <w:right w:val="single" w:sz="4" w:space="0" w:color="auto"/>
            </w:tcBorders>
            <w:shd w:val="clear" w:color="000000" w:fill="28033D"/>
            <w:noWrap/>
            <w:vAlign w:val="center"/>
            <w:hideMark/>
          </w:tcPr>
          <w:p w14:paraId="277BCD5C"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81F99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023E4"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0" w:type="dxa"/>
            <w:tcBorders>
              <w:top w:val="nil"/>
              <w:left w:val="single" w:sz="4" w:space="0" w:color="auto"/>
              <w:bottom w:val="single" w:sz="4" w:space="0" w:color="auto"/>
              <w:right w:val="single" w:sz="4" w:space="0" w:color="auto"/>
            </w:tcBorders>
            <w:shd w:val="clear" w:color="auto" w:fill="FFFFFF" w:themeFill="background1"/>
            <w:noWrap/>
          </w:tcPr>
          <w:p w14:paraId="697DB11A" w14:textId="77777777" w:rsidR="00790C14" w:rsidRPr="000C3281" w:rsidRDefault="00790C14" w:rsidP="00264CF9">
            <w:pPr>
              <w:pStyle w:val="Tabletext"/>
              <w:spacing w:before="40" w:after="40" w:line="240" w:lineRule="atLeast"/>
              <w:rPr>
                <w:rFonts w:cs="Arial"/>
                <w:b/>
                <w:bCs/>
                <w:lang w:eastAsia="en-AU"/>
              </w:rPr>
            </w:pPr>
            <w:r w:rsidRPr="000C3281">
              <w:rPr>
                <w:rFonts w:cs="Arial"/>
                <w:lang w:eastAsia="en-AU"/>
              </w:rPr>
              <w:t>This activity was completed in 2020.</w:t>
            </w:r>
          </w:p>
        </w:tc>
      </w:tr>
    </w:tbl>
    <w:p w14:paraId="1BE6D28E"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14" w:name="_Toc99024860"/>
    </w:p>
    <w:p w14:paraId="0128515B" w14:textId="77777777" w:rsidR="00790C14" w:rsidRDefault="00790C14" w:rsidP="00790C14">
      <w:pPr>
        <w:pStyle w:val="Heading2"/>
        <w:rPr>
          <w:rFonts w:eastAsia="Times"/>
        </w:rPr>
      </w:pPr>
      <w:bookmarkStart w:id="15" w:name="_Toc126311257"/>
      <w:bookmarkStart w:id="16" w:name="_Toc147757811"/>
      <w:r w:rsidRPr="000C264B">
        <w:rPr>
          <w:rFonts w:eastAsia="Times"/>
        </w:rPr>
        <w:lastRenderedPageBreak/>
        <w:t>Legal assistance activities</w:t>
      </w:r>
      <w:bookmarkEnd w:id="14"/>
      <w:bookmarkEnd w:id="15"/>
      <w:bookmarkEnd w:id="16"/>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1CB499AB" w14:textId="77777777" w:rsidTr="00264CF9">
        <w:trPr>
          <w:tblHeader/>
        </w:trPr>
        <w:tc>
          <w:tcPr>
            <w:tcW w:w="2835" w:type="dxa"/>
            <w:shd w:val="clear" w:color="auto" w:fill="991AB2"/>
          </w:tcPr>
          <w:p w14:paraId="02C5B347" w14:textId="77777777" w:rsidR="00790C14" w:rsidRPr="00784272" w:rsidRDefault="00790C14" w:rsidP="00264CF9">
            <w:pPr>
              <w:pStyle w:val="Tabletext"/>
              <w:rPr>
                <w:color w:val="FFFFFF" w:themeColor="background1"/>
              </w:rPr>
            </w:pPr>
            <w:r w:rsidRPr="00784272">
              <w:rPr>
                <w:color w:val="FFFFFF" w:themeColor="background1"/>
              </w:rPr>
              <w:t>In progress (I)</w:t>
            </w:r>
          </w:p>
        </w:tc>
        <w:tc>
          <w:tcPr>
            <w:tcW w:w="2835" w:type="dxa"/>
            <w:shd w:val="clear" w:color="auto" w:fill="D4B8DA"/>
          </w:tcPr>
          <w:p w14:paraId="757B6C81" w14:textId="77777777" w:rsidR="00790C14" w:rsidRPr="00784272" w:rsidRDefault="00790C14" w:rsidP="00264CF9">
            <w:pPr>
              <w:pStyle w:val="Tabletext"/>
              <w:rPr>
                <w:color w:val="FFFFFF" w:themeColor="background1"/>
              </w:rPr>
            </w:pPr>
            <w:r w:rsidRPr="00784272">
              <w:rPr>
                <w:color w:val="000000" w:themeColor="text1"/>
              </w:rPr>
              <w:t>Delayed (D)</w:t>
            </w:r>
          </w:p>
        </w:tc>
        <w:tc>
          <w:tcPr>
            <w:tcW w:w="2835" w:type="dxa"/>
            <w:tcBorders>
              <w:right w:val="single" w:sz="4" w:space="0" w:color="auto"/>
            </w:tcBorders>
            <w:shd w:val="clear" w:color="auto" w:fill="27033C"/>
          </w:tcPr>
          <w:p w14:paraId="1AFE81AB" w14:textId="77777777" w:rsidR="00790C14" w:rsidRPr="00784272" w:rsidRDefault="00790C14" w:rsidP="00264CF9">
            <w:pPr>
              <w:pStyle w:val="Tabletext"/>
              <w:rPr>
                <w:color w:val="FFFFFF" w:themeColor="background1"/>
              </w:rPr>
            </w:pPr>
            <w:r w:rsidRPr="00784272">
              <w:rPr>
                <w:color w:val="FFFFFF" w:themeColor="background1"/>
              </w:rPr>
              <w:t>Complete (C)</w:t>
            </w:r>
          </w:p>
        </w:tc>
        <w:tc>
          <w:tcPr>
            <w:tcW w:w="2835" w:type="dxa"/>
            <w:shd w:val="clear" w:color="auto" w:fill="755CCF"/>
          </w:tcPr>
          <w:p w14:paraId="30C13E89" w14:textId="77777777" w:rsidR="00790C14" w:rsidRPr="00784272" w:rsidRDefault="00790C14" w:rsidP="00264CF9">
            <w:pPr>
              <w:pStyle w:val="Tabletext"/>
              <w:rPr>
                <w:color w:val="FFFFFF" w:themeColor="background1"/>
              </w:rPr>
            </w:pPr>
            <w:r w:rsidRPr="00784272">
              <w:rPr>
                <w:color w:val="FFFFFF" w:themeColor="background1"/>
              </w:rPr>
              <w:t>Ongoing (O)</w:t>
            </w:r>
          </w:p>
        </w:tc>
        <w:tc>
          <w:tcPr>
            <w:tcW w:w="2835" w:type="dxa"/>
            <w:shd w:val="clear" w:color="auto" w:fill="D9D9D9" w:themeFill="background1" w:themeFillShade="D9"/>
          </w:tcPr>
          <w:p w14:paraId="0088D734" w14:textId="77777777" w:rsidR="00790C14" w:rsidRPr="00784272" w:rsidRDefault="00790C14" w:rsidP="00264CF9">
            <w:pPr>
              <w:pStyle w:val="Tabletext"/>
            </w:pPr>
            <w:r w:rsidRPr="00784272">
              <w:t>Not applicable (NA)</w:t>
            </w:r>
          </w:p>
        </w:tc>
      </w:tr>
    </w:tbl>
    <w:p w14:paraId="5777FC4E"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757"/>
        <w:gridCol w:w="661"/>
        <w:gridCol w:w="6426"/>
      </w:tblGrid>
      <w:tr w:rsidR="00790C14" w:rsidRPr="000C264B" w14:paraId="45F501A2"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311710BE" w14:textId="77777777" w:rsidR="00790C14" w:rsidRPr="000C264B" w:rsidRDefault="00790C14" w:rsidP="00264CF9">
            <w:pPr>
              <w:pStyle w:val="Tabletext"/>
              <w:spacing w:before="40" w:after="40" w:line="240" w:lineRule="atLeast"/>
              <w:rPr>
                <w:rFonts w:cs="Arial"/>
                <w:b/>
                <w:bCs/>
                <w:lang w:eastAsia="en-AU"/>
              </w:rPr>
            </w:pPr>
            <w:r w:rsidRPr="000C264B">
              <w:rPr>
                <w:rFonts w:cs="Arial"/>
                <w:b/>
                <w:bCs/>
                <w:lang w:eastAsia="en-AU"/>
              </w:rPr>
              <w:t>Legal assistance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5CEA276F" w14:textId="77777777" w:rsidR="00790C14" w:rsidRPr="000C264B" w:rsidRDefault="00790C14" w:rsidP="00264CF9">
            <w:pPr>
              <w:pStyle w:val="Tabletext"/>
              <w:spacing w:before="40" w:after="40" w:line="240" w:lineRule="atLeast"/>
              <w:jc w:val="center"/>
              <w:rPr>
                <w:rFonts w:cs="Arial"/>
                <w:b/>
                <w:bCs/>
                <w:lang w:eastAsia="en-AU"/>
              </w:rPr>
            </w:pPr>
            <w:r w:rsidRPr="000C264B">
              <w:rPr>
                <w:rFonts w:cs="Arial"/>
                <w:b/>
                <w:bCs/>
                <w:lang w:eastAsia="en-AU"/>
              </w:rPr>
              <w:t>2020</w:t>
            </w:r>
          </w:p>
        </w:tc>
        <w:tc>
          <w:tcPr>
            <w:tcW w:w="757" w:type="dxa"/>
            <w:tcBorders>
              <w:top w:val="single" w:sz="4" w:space="0" w:color="auto"/>
              <w:left w:val="nil"/>
              <w:bottom w:val="single" w:sz="4" w:space="0" w:color="auto"/>
              <w:right w:val="single" w:sz="4" w:space="0" w:color="auto"/>
            </w:tcBorders>
            <w:shd w:val="clear" w:color="000000" w:fill="201547"/>
            <w:noWrap/>
            <w:vAlign w:val="center"/>
            <w:hideMark/>
          </w:tcPr>
          <w:p w14:paraId="1DF7A212" w14:textId="77777777" w:rsidR="00790C14" w:rsidRPr="000C264B" w:rsidRDefault="00790C14" w:rsidP="00264CF9">
            <w:pPr>
              <w:pStyle w:val="Tabletext"/>
              <w:spacing w:before="40" w:after="40" w:line="240" w:lineRule="atLeast"/>
              <w:jc w:val="center"/>
              <w:rPr>
                <w:rFonts w:cs="Arial"/>
                <w:b/>
                <w:bCs/>
                <w:lang w:eastAsia="en-AU"/>
              </w:rPr>
            </w:pPr>
            <w:r w:rsidRPr="000C264B">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01150B9" w14:textId="77777777" w:rsidR="00790C14" w:rsidRPr="000C264B" w:rsidRDefault="00790C14" w:rsidP="00264CF9">
            <w:pPr>
              <w:pStyle w:val="Tabletext"/>
              <w:spacing w:before="40" w:after="40" w:line="240" w:lineRule="atLeast"/>
              <w:jc w:val="center"/>
              <w:rPr>
                <w:rFonts w:cs="Arial"/>
                <w:b/>
                <w:bCs/>
                <w:lang w:eastAsia="en-AU"/>
              </w:rPr>
            </w:pPr>
            <w:r w:rsidRPr="000C264B">
              <w:rPr>
                <w:rFonts w:cs="Arial"/>
                <w:b/>
                <w:bCs/>
                <w:lang w:eastAsia="en-AU"/>
              </w:rPr>
              <w:t>2022</w:t>
            </w:r>
          </w:p>
        </w:tc>
        <w:tc>
          <w:tcPr>
            <w:tcW w:w="6426" w:type="dxa"/>
            <w:tcBorders>
              <w:top w:val="single" w:sz="4" w:space="0" w:color="auto"/>
              <w:left w:val="nil"/>
              <w:bottom w:val="single" w:sz="4" w:space="0" w:color="auto"/>
              <w:right w:val="single" w:sz="4" w:space="0" w:color="auto"/>
            </w:tcBorders>
            <w:shd w:val="clear" w:color="000000" w:fill="201547"/>
            <w:noWrap/>
            <w:vAlign w:val="center"/>
            <w:hideMark/>
          </w:tcPr>
          <w:p w14:paraId="7352AE48" w14:textId="77777777" w:rsidR="00790C14" w:rsidRPr="000C264B" w:rsidRDefault="00790C14" w:rsidP="00264CF9">
            <w:pPr>
              <w:pStyle w:val="Tabletext"/>
              <w:spacing w:before="40" w:after="40" w:line="240" w:lineRule="atLeast"/>
              <w:rPr>
                <w:rFonts w:cs="Arial"/>
                <w:b/>
                <w:bCs/>
                <w:lang w:eastAsia="en-AU"/>
              </w:rPr>
            </w:pPr>
            <w:r w:rsidRPr="000C264B">
              <w:rPr>
                <w:rFonts w:cs="Arial"/>
                <w:b/>
                <w:bCs/>
                <w:lang w:eastAsia="en-AU"/>
              </w:rPr>
              <w:t>2022 progress update</w:t>
            </w:r>
          </w:p>
        </w:tc>
      </w:tr>
      <w:tr w:rsidR="00790C14" w:rsidRPr="000C264B" w14:paraId="3D3793D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tcPr>
          <w:p w14:paraId="634C78E5"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Review legal assistance recommendations from the Positive Interventions for Perpetrators of Adolescent Violence in the Home report, completed by Australian National Research Organisation for Women’s Safety (ANROWS) and Centre for Innovative Justice</w:t>
            </w:r>
            <w:r>
              <w:rPr>
                <w:rFonts w:cs="Arial"/>
                <w:lang w:eastAsia="en-AU"/>
              </w:rPr>
              <w:t>.</w:t>
            </w:r>
          </w:p>
        </w:tc>
        <w:tc>
          <w:tcPr>
            <w:tcW w:w="661" w:type="dxa"/>
            <w:tcBorders>
              <w:top w:val="nil"/>
              <w:left w:val="nil"/>
              <w:bottom w:val="single" w:sz="4" w:space="0" w:color="auto"/>
              <w:right w:val="single" w:sz="4" w:space="0" w:color="auto"/>
            </w:tcBorders>
            <w:shd w:val="clear" w:color="auto" w:fill="981AB1"/>
            <w:noWrap/>
            <w:vAlign w:val="center"/>
          </w:tcPr>
          <w:p w14:paraId="07C6C94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auto" w:fill="981AB1"/>
            <w:noWrap/>
            <w:vAlign w:val="center"/>
          </w:tcPr>
          <w:p w14:paraId="702370D7"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tcPr>
          <w:p w14:paraId="1AACEB1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76C34B95" w14:textId="77777777" w:rsidR="00790C14" w:rsidRPr="000C264B" w:rsidRDefault="00790C14" w:rsidP="00264CF9">
            <w:pPr>
              <w:pStyle w:val="Tabletext"/>
              <w:spacing w:before="40" w:after="40" w:line="240" w:lineRule="atLeast"/>
              <w:rPr>
                <w:rFonts w:cs="Arial"/>
                <w:lang w:eastAsia="en-AU"/>
              </w:rPr>
            </w:pPr>
            <w:r>
              <w:rPr>
                <w:rFonts w:cs="Arial"/>
                <w:lang w:eastAsia="en-AU"/>
              </w:rPr>
              <w:t xml:space="preserve">A </w:t>
            </w:r>
            <w:r w:rsidRPr="000C264B">
              <w:rPr>
                <w:rFonts w:cs="Arial"/>
                <w:lang w:eastAsia="en-AU"/>
              </w:rPr>
              <w:t xml:space="preserve">preliminary review of the legal assistance recommendations within the Positive Interventions for Perpetrators of Adolescent Violence in the Home report </w:t>
            </w:r>
            <w:r>
              <w:rPr>
                <w:rFonts w:cs="Arial"/>
                <w:lang w:eastAsia="en-AU"/>
              </w:rPr>
              <w:t>has been</w:t>
            </w:r>
            <w:r w:rsidRPr="000C264B">
              <w:rPr>
                <w:rFonts w:cs="Arial"/>
                <w:lang w:eastAsia="en-AU"/>
              </w:rPr>
              <w:t xml:space="preserve"> undertaken. Recommendations related to legal assistance will be considered through the program of work led by the Department of Justice and Community Safety. </w:t>
            </w:r>
          </w:p>
        </w:tc>
      </w:tr>
      <w:tr w:rsidR="00790C14" w:rsidRPr="000C264B" w14:paraId="037C4272"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tcPr>
          <w:p w14:paraId="183014CC"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Establish pathways for earlier legal assistance referrals</w:t>
            </w:r>
            <w:r>
              <w:rPr>
                <w:rFonts w:cs="Arial"/>
                <w:lang w:eastAsia="en-AU"/>
              </w:rPr>
              <w:t>.</w:t>
            </w:r>
          </w:p>
        </w:tc>
        <w:tc>
          <w:tcPr>
            <w:tcW w:w="661" w:type="dxa"/>
            <w:tcBorders>
              <w:top w:val="nil"/>
              <w:left w:val="nil"/>
              <w:bottom w:val="single" w:sz="4" w:space="0" w:color="auto"/>
              <w:right w:val="single" w:sz="4" w:space="0" w:color="auto"/>
            </w:tcBorders>
            <w:shd w:val="clear" w:color="auto" w:fill="D4B8DA"/>
            <w:noWrap/>
            <w:vAlign w:val="center"/>
          </w:tcPr>
          <w:p w14:paraId="079AA09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auto" w:fill="D4B8DA"/>
            <w:noWrap/>
            <w:vAlign w:val="center"/>
          </w:tcPr>
          <w:p w14:paraId="520F8976"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auto" w:fill="27033C"/>
            <w:noWrap/>
            <w:vAlign w:val="center"/>
          </w:tcPr>
          <w:p w14:paraId="39194E1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AD549C8" w14:textId="77777777" w:rsidR="00790C14" w:rsidRPr="000C264B" w:rsidRDefault="00790C14" w:rsidP="00264CF9">
            <w:pPr>
              <w:pStyle w:val="Tabletext"/>
              <w:spacing w:before="40" w:after="40" w:line="240" w:lineRule="atLeast"/>
            </w:pPr>
            <w:r w:rsidRPr="000C264B">
              <w:rPr>
                <w:rFonts w:cs="Arial"/>
                <w:lang w:eastAsia="en-AU"/>
              </w:rPr>
              <w:t xml:space="preserve">A number of pathways for earlier legal assistance referrals have been established including the Pre- Court Engagement program, Health Justice Partnerships, Legal Services in The Orange Door, and the Specialist Family Violence Legal Practice Model (see ‘Health Justice Partnerships’ in main report for more details of these initiatives). </w:t>
            </w:r>
          </w:p>
        </w:tc>
      </w:tr>
      <w:tr w:rsidR="00790C14" w:rsidRPr="000C264B" w14:paraId="194897FD"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10DB92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with Victoria Legal Aid on the continued implementation and evaluation of Specialist Family Violence Courts legal practice model</w:t>
            </w:r>
            <w:r>
              <w:rPr>
                <w:rFonts w:cs="Arial"/>
                <w:lang w:eastAsia="en-AU"/>
              </w:rPr>
              <w:t>.</w:t>
            </w:r>
          </w:p>
        </w:tc>
        <w:tc>
          <w:tcPr>
            <w:tcW w:w="661" w:type="dxa"/>
            <w:tcBorders>
              <w:top w:val="nil"/>
              <w:left w:val="nil"/>
              <w:bottom w:val="single" w:sz="4" w:space="0" w:color="auto"/>
              <w:right w:val="single" w:sz="4" w:space="0" w:color="auto"/>
            </w:tcBorders>
            <w:shd w:val="clear" w:color="000000" w:fill="FFFFFF"/>
            <w:noWrap/>
            <w:vAlign w:val="center"/>
            <w:hideMark/>
          </w:tcPr>
          <w:p w14:paraId="1684C75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7EDF201A"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50DF6FB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6CCC905" w14:textId="159F713E"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Specialist family violence legal services are a core feature of Specialist Family Violence Courts. Significant work has been undertaken by Victorian Legal Aid, Community Legal Centres, Victoria Police and the </w:t>
            </w:r>
            <w:r>
              <w:rPr>
                <w:rFonts w:cs="Arial"/>
                <w:lang w:eastAsia="en-AU"/>
              </w:rPr>
              <w:t>c</w:t>
            </w:r>
            <w:r w:rsidRPr="000C264B">
              <w:rPr>
                <w:rFonts w:cs="Arial"/>
                <w:lang w:eastAsia="en-AU"/>
              </w:rPr>
              <w:t>ourts to develop the Specialist Family Violence Court Legal Practice Model (the Model). The first five Specialist Family Violence Court locations have implemented the Model (Shepparton, Ballarat, Moorabbin, Heidelberg, and Frankston).</w:t>
            </w:r>
          </w:p>
        </w:tc>
      </w:tr>
      <w:tr w:rsidR="00790C14" w:rsidRPr="000C264B" w14:paraId="27E438E8"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0FB9037"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Working with legal services to ensure that training aligns with the Family Violence Multi-Agency Risk Assessment and Management Framework (MARAM) where appropriate. While legal professionals are not prescribed under the MARAM Framework, the training is informed and guided by the MARAM principles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DD85683"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F7BB2D7"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17888E0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CBCF3DC"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with legal services is under</w:t>
            </w:r>
            <w:r>
              <w:rPr>
                <w:rFonts w:cs="Arial"/>
                <w:lang w:eastAsia="en-AU"/>
              </w:rPr>
              <w:t xml:space="preserve"> </w:t>
            </w:r>
            <w:r w:rsidRPr="000C264B">
              <w:rPr>
                <w:rFonts w:cs="Arial"/>
                <w:lang w:eastAsia="en-AU"/>
              </w:rPr>
              <w:t>way to align training with the Family Violence Multi-Agency Risk Assessment and Management (MARAM) Framework. Evaluation of this training is continuing to ensure its usefulness.</w:t>
            </w:r>
          </w:p>
        </w:tc>
      </w:tr>
      <w:tr w:rsidR="00790C14" w:rsidRPr="000C264B" w14:paraId="6EE585F4"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967EB07"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Explore opportunities to continue Women’s Legal Service Victoria Safer Families program</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2B06813"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6495768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4F1A3F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52B082D"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Women’s Legal Service Victoria continues to deliver the Safer Families program to Community Legal Centres. This professional development program supports community legal centre lawyers to provide effective advice and representation to clients experiencing family violence.</w:t>
            </w:r>
          </w:p>
        </w:tc>
      </w:tr>
      <w:tr w:rsidR="00790C14" w:rsidRPr="000C264B" w14:paraId="607E8065"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650D92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lastRenderedPageBreak/>
              <w:t>Commonwealth, States and Territories Attorneys-General embed family violence competency into Continuing Professional Development frameworks for legal practitioners across Australia</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6A77C38"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32553C19"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AEF571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AEBBB5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Victoria has co-led an initiative with the Commonwealth, which aims to ensure family violence competency is embedded into continuing professional development frameworks for legal practitioners across Australia. This work will be further considered through the Commonwealth Family Violence Working Group which reports into the Standing Council of Attorneys-General.</w:t>
            </w:r>
          </w:p>
        </w:tc>
      </w:tr>
      <w:tr w:rsidR="00790C14" w:rsidRPr="000C264B" w14:paraId="6148AC65"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0109EB2"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continues between legal services and courts to pilot early referrals to legal services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8A5041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7D9B59F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BD6867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000000" w:fill="FFFFFF"/>
            <w:noWrap/>
            <w:vAlign w:val="center"/>
          </w:tcPr>
          <w:p w14:paraId="7FF125EB"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The Pre-Court Engagement project has been successfully established, with early referrals to legal services a key function. This is supported by the Family Violence Coordination Tool which facilitates real time information sharing between </w:t>
            </w:r>
            <w:r>
              <w:rPr>
                <w:rFonts w:cs="Arial"/>
                <w:lang w:eastAsia="en-AU"/>
              </w:rPr>
              <w:t>p</w:t>
            </w:r>
            <w:r w:rsidRPr="000C264B">
              <w:rPr>
                <w:rFonts w:cs="Arial"/>
                <w:lang w:eastAsia="en-AU"/>
              </w:rPr>
              <w:t xml:space="preserve">olice, </w:t>
            </w:r>
            <w:r>
              <w:rPr>
                <w:rFonts w:cs="Arial"/>
                <w:lang w:eastAsia="en-AU"/>
              </w:rPr>
              <w:t>l</w:t>
            </w:r>
            <w:r w:rsidRPr="000C264B">
              <w:rPr>
                <w:rFonts w:cs="Arial"/>
                <w:lang w:eastAsia="en-AU"/>
              </w:rPr>
              <w:t xml:space="preserve">egal </w:t>
            </w:r>
            <w:r>
              <w:rPr>
                <w:rFonts w:cs="Arial"/>
                <w:lang w:eastAsia="en-AU"/>
              </w:rPr>
              <w:t>s</w:t>
            </w:r>
            <w:r w:rsidRPr="000C264B">
              <w:rPr>
                <w:rFonts w:cs="Arial"/>
                <w:lang w:eastAsia="en-AU"/>
              </w:rPr>
              <w:t xml:space="preserve">ervices, The Orange Door and </w:t>
            </w:r>
            <w:r>
              <w:rPr>
                <w:rFonts w:cs="Arial"/>
                <w:lang w:eastAsia="en-AU"/>
              </w:rPr>
              <w:t>c</w:t>
            </w:r>
            <w:r w:rsidRPr="000C264B">
              <w:rPr>
                <w:rFonts w:cs="Arial"/>
                <w:lang w:eastAsia="en-AU"/>
              </w:rPr>
              <w:t xml:space="preserve">ourts, and streamlines administrative processes. </w:t>
            </w:r>
          </w:p>
        </w:tc>
      </w:tr>
      <w:tr w:rsidR="00790C14" w:rsidRPr="000C264B" w14:paraId="7177262E"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0A7AA1"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Establish a statewide approach to the connection and coordination of legal services within The Orange Door network in every area.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90F4774"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5A352C98"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4FC9C0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9F9DBEF"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A significant amount of work has been progressed on this activity, in partnership with the Department of Justice and Community Safety and the legal sector. A pilot of the service model commenced in October 2022 at The Orange Door in Bayside Peninsula area.</w:t>
            </w:r>
          </w:p>
        </w:tc>
      </w:tr>
      <w:tr w:rsidR="00790C14" w:rsidRPr="000C264B" w14:paraId="57434CDC"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300A20F"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Explore opportunities to expand school lawyer programs delivered by Community Legal Centres. These programs have a crime prevention focus and provide prevention and early intervention supports, including legal education on interacting with police and protective services officers, fines and consequences of getting a criminal record</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A55C9ED"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981AB1"/>
            <w:noWrap/>
            <w:vAlign w:val="center"/>
            <w:hideMark/>
          </w:tcPr>
          <w:p w14:paraId="583076F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64FF75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4D0546A"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The School Lawyer Program operates by embedding lawyers in schools to provide free, accessible and confidential legal assistance to students and to provide pragmatic legal education within these schools. Students accessing the School Lawyer Program who are victim survivors of family violence are offered practical family violence advice such as assistance with family violence intervention order applications and representation at court.</w:t>
            </w:r>
          </w:p>
        </w:tc>
      </w:tr>
      <w:tr w:rsidR="00790C14" w:rsidRPr="000C264B" w14:paraId="7A78BA7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E87268"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with Magistrates’ Court of Victoria, Victoria Police and Family Safety Victoria to explore broader referral options for perpetrator interventions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2F79DB7F"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70E65733"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765CCF"/>
            <w:noWrap/>
            <w:vAlign w:val="center"/>
            <w:hideMark/>
          </w:tcPr>
          <w:p w14:paraId="4FAC24F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A1388ED"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The</w:t>
            </w:r>
            <w:r w:rsidRPr="000C264B">
              <w:t xml:space="preserve"> </w:t>
            </w:r>
            <w:r w:rsidRPr="000C264B">
              <w:rPr>
                <w:rFonts w:cs="Arial"/>
                <w:lang w:eastAsia="en-AU"/>
              </w:rPr>
              <w:t>Victorian Legal Aid Duty Lawyer service continues to regularly refer respondents to Men's Behaviour Change Programs (MBCPs). Exploration of referral options for perpetrator interventions from legal settings is continuing. Victorian Legal Aid has partnered with No to Violence and Kids First Australia to provide tailored training on the interaction between legal services and MBCPs. This training has been provided to MBCP facilitators and participants, as well as lawyers.</w:t>
            </w:r>
          </w:p>
        </w:tc>
      </w:tr>
      <w:tr w:rsidR="00790C14" w:rsidRPr="000C264B" w14:paraId="4F5B67E2"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968DA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with No To Violence men’s referral service, to establish referral pathways to legal services for men who use violence</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EC4DD1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1638A24"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62B72A1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7D5C7B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A Health Justice Partnership is being implemented by a </w:t>
            </w:r>
            <w:r>
              <w:rPr>
                <w:rFonts w:cs="Arial"/>
                <w:lang w:eastAsia="en-AU"/>
              </w:rPr>
              <w:t>c</w:t>
            </w:r>
            <w:r w:rsidRPr="000C264B">
              <w:rPr>
                <w:rFonts w:cs="Arial"/>
                <w:lang w:eastAsia="en-AU"/>
              </w:rPr>
              <w:t xml:space="preserve">ommunity </w:t>
            </w:r>
            <w:r>
              <w:rPr>
                <w:rFonts w:cs="Arial"/>
                <w:lang w:eastAsia="en-AU"/>
              </w:rPr>
              <w:t>l</w:t>
            </w:r>
            <w:r w:rsidRPr="000C264B">
              <w:rPr>
                <w:rFonts w:cs="Arial"/>
                <w:lang w:eastAsia="en-AU"/>
              </w:rPr>
              <w:t xml:space="preserve">egal </w:t>
            </w:r>
            <w:r>
              <w:rPr>
                <w:rFonts w:cs="Arial"/>
                <w:lang w:eastAsia="en-AU"/>
              </w:rPr>
              <w:t>c</w:t>
            </w:r>
            <w:r w:rsidRPr="000C264B">
              <w:rPr>
                <w:rFonts w:cs="Arial"/>
                <w:lang w:eastAsia="en-AU"/>
              </w:rPr>
              <w:t xml:space="preserve">entre to increase referral options for perpetrators participating in Men's Behaviour Change Programs (MBCPs). Through the Health Justice Partnership, one-on-one support is provided to help </w:t>
            </w:r>
            <w:r w:rsidRPr="000C264B">
              <w:rPr>
                <w:rFonts w:cs="Arial"/>
                <w:lang w:eastAsia="en-AU"/>
              </w:rPr>
              <w:lastRenderedPageBreak/>
              <w:t>respondents understand obligations under intervention orders, how certain behaviours will lead to a breach of their order and prepare them for possible future engagement in MBCP programs.</w:t>
            </w:r>
          </w:p>
        </w:tc>
      </w:tr>
      <w:tr w:rsidR="00790C14" w:rsidRPr="000C264B" w14:paraId="68D7B210"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0AD2FFB"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lastRenderedPageBreak/>
              <w:t>Increase legal assistance referral pathways for victim survivors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F1672B9"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6B3BE21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735CC116"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8686AD8"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The implementation of the Victims </w:t>
            </w:r>
            <w:r>
              <w:rPr>
                <w:rFonts w:cs="Arial"/>
                <w:lang w:eastAsia="en-AU"/>
              </w:rPr>
              <w:t>Legal Service</w:t>
            </w:r>
            <w:r w:rsidRPr="000C264B">
              <w:rPr>
                <w:rFonts w:cs="Arial"/>
                <w:lang w:eastAsia="en-AU"/>
              </w:rPr>
              <w:t xml:space="preserve">, Pre-Court Engagement Pilot and the Legal Services in </w:t>
            </w:r>
            <w:r>
              <w:rPr>
                <w:rFonts w:cs="Arial"/>
                <w:lang w:eastAsia="en-AU"/>
              </w:rPr>
              <w:t>T</w:t>
            </w:r>
            <w:r w:rsidRPr="000C264B">
              <w:rPr>
                <w:rFonts w:cs="Arial"/>
                <w:lang w:eastAsia="en-AU"/>
              </w:rPr>
              <w:t xml:space="preserve">he Orange Door </w:t>
            </w:r>
            <w:r>
              <w:rPr>
                <w:rFonts w:cs="Arial"/>
                <w:lang w:eastAsia="en-AU"/>
              </w:rPr>
              <w:t>p</w:t>
            </w:r>
            <w:r w:rsidRPr="000C264B">
              <w:rPr>
                <w:rFonts w:cs="Arial"/>
                <w:lang w:eastAsia="en-AU"/>
              </w:rPr>
              <w:t xml:space="preserve">ilot has increased legal assistance referral pathways for victim survivors at various points within the family violence system. There is opportunity to explore additional pathways to support an increase in referral pathways for victim survivors in 2023. </w:t>
            </w:r>
          </w:p>
        </w:tc>
      </w:tr>
      <w:tr w:rsidR="00790C14" w:rsidRPr="000C264B" w14:paraId="0C64D8F9"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D70899"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Develop resources for integrated service providers to increase legal referrals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571A7E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44420D7"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04ACA79C"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EA6B46E"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Further work will progress in 2023 to define the scope of integrated service providers.</w:t>
            </w:r>
          </w:p>
        </w:tc>
      </w:tr>
      <w:tr w:rsidR="00790C14" w:rsidRPr="000C264B" w14:paraId="663F406C"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3E4896C"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Identify opportunities across the family violence, justice and legal assistance sectors to support improved identification of client legal risks and needs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4178BA3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F8CC2D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661BC3C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232143D" w14:textId="77777777" w:rsidR="00790C14" w:rsidRPr="000C264B" w:rsidRDefault="00790C14" w:rsidP="00264CF9">
            <w:pPr>
              <w:pStyle w:val="Tabletext"/>
              <w:spacing w:before="40" w:after="40" w:line="240" w:lineRule="atLeast"/>
              <w:rPr>
                <w:rFonts w:cs="Arial"/>
                <w:lang w:eastAsia="en-AU"/>
              </w:rPr>
            </w:pPr>
            <w:r>
              <w:rPr>
                <w:rFonts w:cs="Arial"/>
                <w:lang w:eastAsia="en-AU"/>
              </w:rPr>
              <w:t xml:space="preserve">Training </w:t>
            </w:r>
            <w:r w:rsidRPr="000C264B">
              <w:rPr>
                <w:rFonts w:cs="Arial"/>
                <w:lang w:eastAsia="en-AU"/>
              </w:rPr>
              <w:t>related to the identification of client legal risks ha</w:t>
            </w:r>
            <w:r>
              <w:rPr>
                <w:rFonts w:cs="Arial"/>
                <w:lang w:eastAsia="en-AU"/>
              </w:rPr>
              <w:t>s</w:t>
            </w:r>
            <w:r w:rsidRPr="000C264B">
              <w:rPr>
                <w:rFonts w:cs="Arial"/>
                <w:lang w:eastAsia="en-AU"/>
              </w:rPr>
              <w:t xml:space="preserve"> been planned into 2023. This includes a Victorian Legal Aid initiative to help identify migration, tenancy and infringement legal requirements where there are intersecting family violence legal needs</w:t>
            </w:r>
            <w:r>
              <w:rPr>
                <w:rFonts w:cs="Arial"/>
                <w:lang w:eastAsia="en-AU"/>
              </w:rPr>
              <w:t>, and</w:t>
            </w:r>
            <w:r w:rsidRPr="000C264B">
              <w:rPr>
                <w:rFonts w:cs="Arial"/>
                <w:lang w:eastAsia="en-AU"/>
              </w:rPr>
              <w:t xml:space="preserve"> the provision of foundational training to The Orange Door practitioners and legal services as part of the Legal Services in </w:t>
            </w:r>
            <w:r>
              <w:rPr>
                <w:rFonts w:cs="Arial"/>
                <w:lang w:eastAsia="en-AU"/>
              </w:rPr>
              <w:t>T</w:t>
            </w:r>
            <w:r w:rsidRPr="000C264B">
              <w:rPr>
                <w:rFonts w:cs="Arial"/>
                <w:lang w:eastAsia="en-AU"/>
              </w:rPr>
              <w:t xml:space="preserve">he Orange Door </w:t>
            </w:r>
            <w:r>
              <w:rPr>
                <w:rFonts w:cs="Arial"/>
                <w:lang w:eastAsia="en-AU"/>
              </w:rPr>
              <w:t>p</w:t>
            </w:r>
            <w:r w:rsidRPr="000C264B">
              <w:rPr>
                <w:rFonts w:cs="Arial"/>
                <w:lang w:eastAsia="en-AU"/>
              </w:rPr>
              <w:t>ilot, to better equip workers to identify clients' legal risks and needs.</w:t>
            </w:r>
          </w:p>
        </w:tc>
      </w:tr>
      <w:tr w:rsidR="00790C14" w:rsidRPr="000C264B" w14:paraId="3EECB70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3976E64"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The statewide approach to the connection and coordination of legal services is embedded across The Orange Door network</w:t>
            </w:r>
            <w:r>
              <w:rPr>
                <w:rFonts w:cs="Arial"/>
                <w:lang w:eastAsia="en-AU"/>
              </w:rPr>
              <w:t>.</w:t>
            </w:r>
          </w:p>
        </w:tc>
        <w:tc>
          <w:tcPr>
            <w:tcW w:w="661" w:type="dxa"/>
            <w:tcBorders>
              <w:top w:val="nil"/>
              <w:left w:val="nil"/>
              <w:bottom w:val="single" w:sz="4" w:space="0" w:color="auto"/>
              <w:right w:val="single" w:sz="4" w:space="0" w:color="auto"/>
            </w:tcBorders>
            <w:shd w:val="clear" w:color="000000" w:fill="FFFFFF"/>
            <w:noWrap/>
            <w:vAlign w:val="center"/>
            <w:hideMark/>
          </w:tcPr>
          <w:p w14:paraId="0372AF2D"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757" w:type="dxa"/>
            <w:tcBorders>
              <w:top w:val="nil"/>
              <w:left w:val="nil"/>
              <w:bottom w:val="single" w:sz="4" w:space="0" w:color="auto"/>
              <w:right w:val="single" w:sz="4" w:space="0" w:color="auto"/>
            </w:tcBorders>
            <w:shd w:val="clear" w:color="000000" w:fill="FFFFFF"/>
            <w:noWrap/>
            <w:vAlign w:val="center"/>
            <w:hideMark/>
          </w:tcPr>
          <w:p w14:paraId="61B6F157"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425585F3"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660091F8"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Commencement of this activity is dependent on the completion of the legal services in The Orange Door 12-month pilot. </w:t>
            </w:r>
          </w:p>
        </w:tc>
      </w:tr>
      <w:tr w:rsidR="00790C14" w:rsidRPr="000C264B" w14:paraId="726E4C18"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A356806"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Support Djirra to expand regional service delivery capacity</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DE46CAC"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0F29C8B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765CCF"/>
            <w:noWrap/>
            <w:vAlign w:val="center"/>
            <w:hideMark/>
          </w:tcPr>
          <w:p w14:paraId="51050FB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A3871B0"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In 2022, Djirra was able to enhance service delivery across metropolitan Melbourne and four new regional offices in Morwell, Echuca, Bendigo and Ballarat, bringing their total of regional offices to seven. Further consideration of broader regional expansion will occur in 2023.</w:t>
            </w:r>
          </w:p>
        </w:tc>
      </w:tr>
      <w:tr w:rsidR="00790C14" w:rsidRPr="000C264B" w14:paraId="74DEC403"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C6A28C9"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Explore opportunities to build on the Victoria Legal Aid Legal Help Phoneline and Legal Help Chat</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5FAB686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DD233C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14184D4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3587DCD"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The Victorian Legal Aid Legal Help Line and Webchat are providing legal guidance, information and referrals earlier and electronically, to support parties in feeling prepared and well informed for court. In the year to 30 June 2022, the Victorian Legal Aid Legal Help Line received over 9,000 calls. The Victorian Legal Aid Webchat has continued to provide clients with fast, easy to understand and secure legal support.</w:t>
            </w:r>
          </w:p>
        </w:tc>
      </w:tr>
      <w:tr w:rsidR="00790C14" w:rsidRPr="000C264B" w14:paraId="4088A112"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1129D2E"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lastRenderedPageBreak/>
              <w:t>Explore opportunities to further embed and expand upon improved pathways from Victoria Legal Aid’s Legal Help to Duty Lawyer service for pre-court legal assistance</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6224AB60"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33CF6E86"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28033D"/>
            <w:noWrap/>
            <w:vAlign w:val="center"/>
            <w:hideMark/>
          </w:tcPr>
          <w:p w14:paraId="37CFCCB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39EC7D1D"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The expansion of the Pre-Court Engagement and Resolution Program to more courts has provided greater access to pre-court assistance across the state including increased referral numbers from Victoria Legal Aid’s Legal Help to Duty Lawyer services.</w:t>
            </w:r>
          </w:p>
        </w:tc>
      </w:tr>
      <w:tr w:rsidR="00790C14" w:rsidRPr="000C264B" w14:paraId="3A71405C"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497F9B8"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Consider the benefits of complementing the Specialist Family Violence Courts model with remote service delivery and enhanced audiovisual link technology, the use of which has been accelerated during COVID-19</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553DAF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5D0313E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A1EB81D"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000000" w:fill="FFFFFF"/>
            <w:noWrap/>
            <w:vAlign w:val="center"/>
          </w:tcPr>
          <w:p w14:paraId="678A29C4"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The Magistrates’ Court of Victoria has designed the Remote Hearing Support Service and introduced the Online Magistrates’ Court to deliver a more efficient service. The Remote Hearing Support Service supports victim survivors to give evidence online from remote locations. The Online Magistrates’ Court has been implemented across all </w:t>
            </w:r>
            <w:r>
              <w:rPr>
                <w:rFonts w:cs="Arial"/>
                <w:lang w:eastAsia="en-AU"/>
              </w:rPr>
              <w:t>c</w:t>
            </w:r>
            <w:r w:rsidRPr="000C264B">
              <w:rPr>
                <w:rFonts w:cs="Arial"/>
                <w:lang w:eastAsia="en-AU"/>
              </w:rPr>
              <w:t xml:space="preserve">ourts, enabling matters to be heard online with parties appearing from remote locations. </w:t>
            </w:r>
          </w:p>
        </w:tc>
      </w:tr>
      <w:tr w:rsidR="00790C14" w:rsidRPr="000C264B" w14:paraId="5C1EAE0F"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5BEE270"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Begin evaluation of options to continue the use of audiovisual link for remote service delivery at court locations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701B47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0773E6B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046591AF"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47928C57"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This activity was completed through the </w:t>
            </w:r>
            <w:r w:rsidRPr="000C264B">
              <w:rPr>
                <w:rFonts w:cs="Arial"/>
                <w:i/>
                <w:iCs/>
                <w:lang w:eastAsia="en-AU"/>
              </w:rPr>
              <w:t>Justice Legislation Amendment (Criminal Procedure Disclosure and Other Matters) Act</w:t>
            </w:r>
            <w:r w:rsidRPr="000C264B">
              <w:rPr>
                <w:rFonts w:cs="Arial"/>
                <w:lang w:eastAsia="en-AU"/>
              </w:rPr>
              <w:t xml:space="preserve"> </w:t>
            </w:r>
            <w:r w:rsidRPr="000C264B">
              <w:rPr>
                <w:rFonts w:cs="Arial"/>
                <w:i/>
                <w:iCs/>
                <w:lang w:eastAsia="en-AU"/>
              </w:rPr>
              <w:t>2022</w:t>
            </w:r>
            <w:r w:rsidRPr="000C264B">
              <w:rPr>
                <w:rFonts w:cs="Arial"/>
                <w:lang w:eastAsia="en-AU"/>
              </w:rPr>
              <w:t xml:space="preserve">, which enables the use of remote hearings in the context of family violence proceedings, and the expansion of the Remote Hearing Support Service to </w:t>
            </w:r>
            <w:r>
              <w:rPr>
                <w:rFonts w:cs="Arial"/>
                <w:lang w:eastAsia="en-AU"/>
              </w:rPr>
              <w:t>10</w:t>
            </w:r>
            <w:r w:rsidRPr="000C264B">
              <w:rPr>
                <w:rFonts w:cs="Arial"/>
                <w:lang w:eastAsia="en-AU"/>
              </w:rPr>
              <w:t xml:space="preserve"> non-court locations.</w:t>
            </w:r>
          </w:p>
        </w:tc>
      </w:tr>
      <w:tr w:rsidR="00790C14" w:rsidRPr="000C264B" w14:paraId="69CC368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0086817"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Develop cohort-specific responses for alternative engagements methods, e.g. digital platforms, online referral tools, telephone etc.</w:t>
            </w:r>
          </w:p>
        </w:tc>
        <w:tc>
          <w:tcPr>
            <w:tcW w:w="661" w:type="dxa"/>
            <w:tcBorders>
              <w:top w:val="nil"/>
              <w:left w:val="nil"/>
              <w:bottom w:val="single" w:sz="4" w:space="0" w:color="auto"/>
              <w:right w:val="single" w:sz="4" w:space="0" w:color="auto"/>
            </w:tcBorders>
            <w:shd w:val="clear" w:color="000000" w:fill="EFC9F8"/>
            <w:noWrap/>
            <w:vAlign w:val="center"/>
            <w:hideMark/>
          </w:tcPr>
          <w:p w14:paraId="7D8E10BF"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E2559C9"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09F24B2A"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2F3A4740"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Interjurisdictional work has commenced to document what legal assistance is currently available to diverse cohorts. This will inform further work on the development of cohort-specific responses for alternative engagement methods, to commence in 2023</w:t>
            </w:r>
          </w:p>
        </w:tc>
      </w:tr>
      <w:tr w:rsidR="00790C14" w:rsidRPr="000C264B" w14:paraId="698B0B0F"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A555999"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Review and assess COVID-19 pre-court legal assistance initiatives implemented by the courts, providing information and referrals earlier and electronically</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75B1A07"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1D02310C"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78205D2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0CA32339"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An evaluation of Pre-Court Engagement and resolution service was completed in 2022. Pre-Court Engagement supports affected family members and respondents to access legal assistance to ensure they are better prepared and informed for the court hearing. This promotes informed decision making, improved risk management and oversight.</w:t>
            </w:r>
          </w:p>
        </w:tc>
      </w:tr>
      <w:tr w:rsidR="00790C14" w:rsidRPr="000C264B" w14:paraId="1AB16DF1"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63437FC"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Consider options for expanding early engagement methods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C5489D9" w14:textId="77777777" w:rsidR="00790C14" w:rsidRPr="00784272" w:rsidRDefault="00790C14" w:rsidP="00264CF9">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757" w:type="dxa"/>
            <w:tcBorders>
              <w:top w:val="nil"/>
              <w:left w:val="nil"/>
              <w:bottom w:val="single" w:sz="4" w:space="0" w:color="auto"/>
              <w:right w:val="single" w:sz="4" w:space="0" w:color="auto"/>
            </w:tcBorders>
            <w:shd w:val="clear" w:color="000000" w:fill="981AB1"/>
            <w:noWrap/>
            <w:vAlign w:val="center"/>
            <w:hideMark/>
          </w:tcPr>
          <w:p w14:paraId="023938BB" w14:textId="77777777" w:rsidR="00790C14" w:rsidRPr="00784272" w:rsidRDefault="00790C14" w:rsidP="00264CF9">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8420AD0" w14:textId="77777777" w:rsidR="00790C14" w:rsidRPr="00784272" w:rsidRDefault="00790C14" w:rsidP="00264CF9">
            <w:pPr>
              <w:pStyle w:val="Tabletext"/>
              <w:spacing w:before="40" w:after="40" w:line="240" w:lineRule="atLeast"/>
              <w:jc w:val="center"/>
              <w:rPr>
                <w:rFonts w:cs="Arial"/>
                <w:color w:val="FFFFFF" w:themeColor="background1"/>
                <w:lang w:eastAsia="en-AU"/>
              </w:rPr>
            </w:pPr>
            <w:r w:rsidRPr="00784272">
              <w:rPr>
                <w:rFonts w:cs="Arial"/>
                <w:color w:val="FFFFFF" w:themeColor="background1"/>
                <w:lang w:eastAsia="en-AU"/>
              </w:rPr>
              <w:t>I</w:t>
            </w:r>
          </w:p>
        </w:tc>
        <w:tc>
          <w:tcPr>
            <w:tcW w:w="6426" w:type="dxa"/>
            <w:tcBorders>
              <w:top w:val="nil"/>
              <w:left w:val="nil"/>
              <w:bottom w:val="single" w:sz="4" w:space="0" w:color="auto"/>
              <w:right w:val="single" w:sz="4" w:space="0" w:color="auto"/>
            </w:tcBorders>
            <w:shd w:val="clear" w:color="auto" w:fill="auto"/>
            <w:noWrap/>
            <w:vAlign w:val="center"/>
          </w:tcPr>
          <w:p w14:paraId="48A5C633"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Initial planning has identified the need for interjurisdictional work on what is currently available in this space. This work will be prioritised in 2023.</w:t>
            </w:r>
          </w:p>
        </w:tc>
      </w:tr>
      <w:tr w:rsidR="00790C14" w:rsidRPr="000C264B" w14:paraId="3CBCC0AB"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3D3811B"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Develop solutions to access to justice barriers, for example, perpetrators’ exploitation of legal processes, including deliberately creating conflict of interest issues to limit victim survivors’ access to legal assistance</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040CB863"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770A5DB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63B9443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579CD10" w14:textId="34833A5F"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A sub-working group has been established to provide oversight and implement key access to justice issues, including an agreed pathway forward and policy solutions. The sub-working group has defined the scope of the work and undertaken problem identification to categorise a broad range of issues across the sector. Further work will continue </w:t>
            </w:r>
            <w:r w:rsidRPr="000C264B">
              <w:rPr>
                <w:rFonts w:cs="Arial"/>
                <w:lang w:eastAsia="en-AU"/>
              </w:rPr>
              <w:lastRenderedPageBreak/>
              <w:t>into 2023 to focus on developing solutions to access to justice barrier issues.</w:t>
            </w:r>
          </w:p>
        </w:tc>
      </w:tr>
      <w:tr w:rsidR="00790C14" w:rsidRPr="000C264B" w14:paraId="52FE7B1F"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0384281"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lastRenderedPageBreak/>
              <w:t>Identify avenues to better support access to legal assistance for children and young people</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795C154B"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5CA9D48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7A4C4498"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5AF06278"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Work has commenced to develop a program of work to improve the justice response to the use of family violence by adolescents, children and young people.</w:t>
            </w:r>
          </w:p>
        </w:tc>
      </w:tr>
      <w:tr w:rsidR="00790C14" w:rsidRPr="000C264B" w14:paraId="554789B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7C632D3"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Establish stronger pathways between legal services and related supports, with attention to the importance of financial counsellors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599884F8"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B320066"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58462EE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1781682D"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Two key pathways have been established:</w:t>
            </w:r>
          </w:p>
          <w:p w14:paraId="5A86322E" w14:textId="77777777" w:rsidR="00790C14" w:rsidRPr="000C264B" w:rsidRDefault="00790C14" w:rsidP="00790C14">
            <w:pPr>
              <w:pStyle w:val="Tablebullet1"/>
              <w:numPr>
                <w:ilvl w:val="0"/>
                <w:numId w:val="3"/>
              </w:numPr>
              <w:rPr>
                <w:lang w:eastAsia="en-AU"/>
              </w:rPr>
            </w:pPr>
            <w:r w:rsidRPr="000C264B">
              <w:rPr>
                <w:lang w:eastAsia="en-AU"/>
              </w:rPr>
              <w:t>Financial Counselling Services funded by Good Sheppard are co-located at Victorian Legal Aid (Bourke St) and provide email referrals, telephone conferences and in person consults one day a week.</w:t>
            </w:r>
          </w:p>
          <w:p w14:paraId="693FF283" w14:textId="77777777" w:rsidR="00790C14" w:rsidRPr="000C264B" w:rsidRDefault="00790C14" w:rsidP="00790C14">
            <w:pPr>
              <w:pStyle w:val="Tablebullet1"/>
              <w:numPr>
                <w:ilvl w:val="0"/>
                <w:numId w:val="3"/>
              </w:numPr>
              <w:rPr>
                <w:lang w:eastAsia="en-AU"/>
              </w:rPr>
            </w:pPr>
            <w:r w:rsidRPr="000C264B">
              <w:rPr>
                <w:lang w:eastAsia="en-AU"/>
              </w:rPr>
              <w:t>Consumer Affairs Victoria financial counsellors asses</w:t>
            </w:r>
            <w:r>
              <w:rPr>
                <w:lang w:eastAsia="en-AU"/>
              </w:rPr>
              <w:t>s</w:t>
            </w:r>
            <w:r w:rsidRPr="000C264B">
              <w:rPr>
                <w:lang w:eastAsia="en-AU"/>
              </w:rPr>
              <w:t xml:space="preserve"> clients’ legal needs and identify appropriate services for referral.</w:t>
            </w:r>
          </w:p>
        </w:tc>
      </w:tr>
      <w:tr w:rsidR="00790C14" w:rsidRPr="000C264B" w14:paraId="1FBB604A"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47A400A"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Develop pre-separation legal information for victim</w:t>
            </w:r>
            <w:r>
              <w:rPr>
                <w:rFonts w:cs="Arial"/>
                <w:lang w:eastAsia="en-AU"/>
              </w:rPr>
              <w:t xml:space="preserve"> </w:t>
            </w:r>
            <w:r w:rsidRPr="000C264B">
              <w:rPr>
                <w:rFonts w:cs="Arial"/>
                <w:lang w:eastAsia="en-AU"/>
              </w:rPr>
              <w:t>survivors to ensure they are informed of their rights and responsibilities prior to making the decision to leave the relationship</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50F7995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757" w:type="dxa"/>
            <w:tcBorders>
              <w:top w:val="nil"/>
              <w:left w:val="nil"/>
              <w:bottom w:val="single" w:sz="4" w:space="0" w:color="auto"/>
              <w:right w:val="single" w:sz="4" w:space="0" w:color="auto"/>
            </w:tcBorders>
            <w:shd w:val="clear" w:color="000000" w:fill="EFC9F8"/>
            <w:noWrap/>
            <w:vAlign w:val="center"/>
            <w:hideMark/>
          </w:tcPr>
          <w:p w14:paraId="45C1C8E3"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D</w:t>
            </w:r>
          </w:p>
        </w:tc>
        <w:tc>
          <w:tcPr>
            <w:tcW w:w="661" w:type="dxa"/>
            <w:tcBorders>
              <w:top w:val="nil"/>
              <w:left w:val="nil"/>
              <w:bottom w:val="single" w:sz="4" w:space="0" w:color="auto"/>
              <w:right w:val="single" w:sz="4" w:space="0" w:color="auto"/>
            </w:tcBorders>
            <w:shd w:val="clear" w:color="auto" w:fill="28033D"/>
            <w:noWrap/>
            <w:vAlign w:val="center"/>
            <w:hideMark/>
          </w:tcPr>
          <w:p w14:paraId="36448E19"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426" w:type="dxa"/>
            <w:tcBorders>
              <w:top w:val="nil"/>
              <w:left w:val="nil"/>
              <w:bottom w:val="single" w:sz="4" w:space="0" w:color="auto"/>
              <w:right w:val="single" w:sz="4" w:space="0" w:color="auto"/>
            </w:tcBorders>
            <w:shd w:val="clear" w:color="auto" w:fill="FFFFFF" w:themeFill="background1"/>
            <w:noWrap/>
            <w:vAlign w:val="center"/>
          </w:tcPr>
          <w:p w14:paraId="7F0C228E"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 xml:space="preserve">Pre-separation legal information has been embedded within the Victorian Legal Aid website, providing free, easily accessible information to support victim survivors in understanding their rights prior to leaving a relationship. </w:t>
            </w:r>
          </w:p>
          <w:p w14:paraId="0F969AC0" w14:textId="77777777" w:rsidR="00790C14" w:rsidRPr="000C264B" w:rsidRDefault="00790C14" w:rsidP="00264CF9">
            <w:pPr>
              <w:pStyle w:val="Tabletext"/>
              <w:spacing w:before="40" w:after="40" w:line="240" w:lineRule="atLeast"/>
              <w:rPr>
                <w:rFonts w:cs="Arial"/>
                <w:lang w:eastAsia="en-AU"/>
              </w:rPr>
            </w:pPr>
            <w:r w:rsidRPr="000C264B">
              <w:rPr>
                <w:rFonts w:cs="Arial"/>
                <w:lang w:eastAsia="en-AU"/>
              </w:rPr>
              <w:t>Additionally, Victorian Legal Aid has launched the Screening, Triage and Referral Tool, which identifies a user’s legal needs (related to family law, family violence and child protection) and directs them to relevant legal information and referrals. The tool will be able to triage matters and suggest suitable legal services for users who may require tailored or urgent legal advice.</w:t>
            </w:r>
          </w:p>
        </w:tc>
      </w:tr>
    </w:tbl>
    <w:p w14:paraId="7269B49F" w14:textId="77777777" w:rsidR="00790C14" w:rsidRDefault="00790C14" w:rsidP="00790C14">
      <w:pPr>
        <w:pStyle w:val="Body"/>
        <w:rPr>
          <w:highlight w:val="green"/>
        </w:rPr>
      </w:pPr>
      <w:bookmarkStart w:id="17" w:name="_Toc99024861"/>
      <w:bookmarkStart w:id="18" w:name="_Toc126311258"/>
    </w:p>
    <w:p w14:paraId="5C432B60" w14:textId="77777777" w:rsidR="00790C14" w:rsidRDefault="00790C14" w:rsidP="00790C14">
      <w:pPr>
        <w:spacing w:after="160" w:line="259" w:lineRule="auto"/>
        <w:rPr>
          <w:rFonts w:eastAsia="Times"/>
          <w:b/>
          <w:color w:val="201547"/>
          <w:sz w:val="32"/>
          <w:szCs w:val="28"/>
          <w:highlight w:val="green"/>
        </w:rPr>
      </w:pPr>
      <w:r>
        <w:rPr>
          <w:rFonts w:eastAsia="Times"/>
          <w:highlight w:val="green"/>
        </w:rPr>
        <w:br w:type="page"/>
      </w:r>
    </w:p>
    <w:p w14:paraId="17E3E635" w14:textId="77777777" w:rsidR="00790C14" w:rsidRDefault="00790C14" w:rsidP="00790C14">
      <w:pPr>
        <w:pStyle w:val="Heading2"/>
        <w:rPr>
          <w:rFonts w:eastAsia="Times"/>
        </w:rPr>
      </w:pPr>
      <w:bookmarkStart w:id="19" w:name="_Toc147757812"/>
      <w:r w:rsidRPr="00117496">
        <w:rPr>
          <w:rFonts w:eastAsia="Times"/>
        </w:rPr>
        <w:lastRenderedPageBreak/>
        <w:t>MARAM and information sharing activities</w:t>
      </w:r>
      <w:bookmarkEnd w:id="17"/>
      <w:bookmarkEnd w:id="18"/>
      <w:bookmarkEnd w:id="19"/>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07"/>
        <w:gridCol w:w="2948"/>
      </w:tblGrid>
      <w:tr w:rsidR="00790C14" w:rsidRPr="00D10B13" w14:paraId="6D0442BD" w14:textId="77777777" w:rsidTr="00264CF9">
        <w:trPr>
          <w:tblHeader/>
        </w:trPr>
        <w:tc>
          <w:tcPr>
            <w:tcW w:w="2806" w:type="dxa"/>
            <w:shd w:val="clear" w:color="auto" w:fill="991AB2"/>
          </w:tcPr>
          <w:p w14:paraId="1D033B0D" w14:textId="77777777" w:rsidR="00790C14" w:rsidRPr="00784272" w:rsidRDefault="00790C14" w:rsidP="00264CF9">
            <w:pPr>
              <w:pStyle w:val="Tabletext"/>
              <w:rPr>
                <w:color w:val="FFFFFF" w:themeColor="background1"/>
              </w:rPr>
            </w:pPr>
            <w:r w:rsidRPr="00784272">
              <w:rPr>
                <w:color w:val="FFFFFF" w:themeColor="background1"/>
              </w:rPr>
              <w:t>In progress (I)</w:t>
            </w:r>
          </w:p>
        </w:tc>
        <w:tc>
          <w:tcPr>
            <w:tcW w:w="2807" w:type="dxa"/>
            <w:shd w:val="clear" w:color="auto" w:fill="D4B8DA"/>
          </w:tcPr>
          <w:p w14:paraId="1FFD1341" w14:textId="77777777" w:rsidR="00790C14" w:rsidRPr="00784272" w:rsidRDefault="00790C14" w:rsidP="00264CF9">
            <w:pPr>
              <w:pStyle w:val="Tabletext"/>
              <w:rPr>
                <w:color w:val="FFFFFF" w:themeColor="background1"/>
              </w:rPr>
            </w:pPr>
            <w:r w:rsidRPr="00784272">
              <w:rPr>
                <w:color w:val="000000" w:themeColor="text1"/>
              </w:rPr>
              <w:t>Delayed (D)</w:t>
            </w:r>
          </w:p>
        </w:tc>
        <w:tc>
          <w:tcPr>
            <w:tcW w:w="2807" w:type="dxa"/>
            <w:tcBorders>
              <w:right w:val="single" w:sz="4" w:space="0" w:color="auto"/>
            </w:tcBorders>
            <w:shd w:val="clear" w:color="auto" w:fill="27033C"/>
          </w:tcPr>
          <w:p w14:paraId="4AD85A90" w14:textId="77777777" w:rsidR="00790C14" w:rsidRPr="00784272" w:rsidRDefault="00790C14" w:rsidP="00264CF9">
            <w:pPr>
              <w:pStyle w:val="Tabletext"/>
              <w:rPr>
                <w:color w:val="FFFFFF" w:themeColor="background1"/>
              </w:rPr>
            </w:pPr>
            <w:r w:rsidRPr="00784272">
              <w:rPr>
                <w:color w:val="FFFFFF" w:themeColor="background1"/>
              </w:rPr>
              <w:t>Complete (C)</w:t>
            </w:r>
          </w:p>
        </w:tc>
        <w:tc>
          <w:tcPr>
            <w:tcW w:w="2807" w:type="dxa"/>
            <w:shd w:val="clear" w:color="auto" w:fill="755CCF"/>
          </w:tcPr>
          <w:p w14:paraId="691717C2" w14:textId="77777777" w:rsidR="00790C14" w:rsidRPr="00784272" w:rsidRDefault="00790C14" w:rsidP="00264CF9">
            <w:pPr>
              <w:pStyle w:val="Tabletext"/>
              <w:rPr>
                <w:color w:val="FFFFFF" w:themeColor="background1"/>
              </w:rPr>
            </w:pPr>
            <w:r w:rsidRPr="00784272">
              <w:rPr>
                <w:color w:val="FFFFFF" w:themeColor="background1"/>
              </w:rPr>
              <w:t>Ongoing (O)</w:t>
            </w:r>
          </w:p>
        </w:tc>
        <w:tc>
          <w:tcPr>
            <w:tcW w:w="2948" w:type="dxa"/>
            <w:shd w:val="clear" w:color="auto" w:fill="D9D9D9" w:themeFill="background1" w:themeFillShade="D9"/>
          </w:tcPr>
          <w:p w14:paraId="35F75853" w14:textId="77777777" w:rsidR="00790C14" w:rsidRPr="00784272" w:rsidRDefault="00790C14" w:rsidP="00264CF9">
            <w:pPr>
              <w:pStyle w:val="Tabletext"/>
            </w:pPr>
            <w:r w:rsidRPr="00784272">
              <w:t>Not applicable (NA)</w:t>
            </w:r>
          </w:p>
        </w:tc>
      </w:tr>
    </w:tbl>
    <w:p w14:paraId="57813DA7"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1"/>
        <w:gridCol w:w="6522"/>
      </w:tblGrid>
      <w:tr w:rsidR="00790C14" w:rsidRPr="00117496" w14:paraId="3743BA79" w14:textId="77777777" w:rsidTr="00264CF9">
        <w:trPr>
          <w:trHeight w:val="466"/>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14270637" w14:textId="77777777" w:rsidR="00790C14" w:rsidRPr="00232DC8" w:rsidRDefault="00790C14" w:rsidP="00264CF9">
            <w:pPr>
              <w:pStyle w:val="Tabletext"/>
              <w:spacing w:before="40" w:after="40" w:line="240" w:lineRule="atLeast"/>
              <w:rPr>
                <w:rFonts w:cs="Arial"/>
                <w:b/>
                <w:bCs/>
                <w:lang w:eastAsia="en-AU"/>
              </w:rPr>
            </w:pPr>
            <w:r w:rsidRPr="00232DC8">
              <w:rPr>
                <w:rFonts w:cs="Arial"/>
                <w:b/>
                <w:bCs/>
                <w:lang w:eastAsia="en-AU"/>
              </w:rPr>
              <w:t>MARAM and information sharing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38261797" w14:textId="77777777" w:rsidR="00790C14" w:rsidRPr="008D2CA9" w:rsidRDefault="00790C14" w:rsidP="00264CF9">
            <w:pPr>
              <w:pStyle w:val="Tabletext"/>
              <w:spacing w:before="40" w:after="40" w:line="240" w:lineRule="atLeast"/>
              <w:jc w:val="center"/>
              <w:rPr>
                <w:rFonts w:cs="Arial"/>
                <w:b/>
                <w:bCs/>
                <w:lang w:eastAsia="en-AU"/>
              </w:rPr>
            </w:pPr>
            <w:r w:rsidRPr="008D2CA9">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2863CAC2" w14:textId="77777777" w:rsidR="00790C14" w:rsidRPr="008D2CA9" w:rsidRDefault="00790C14" w:rsidP="00264CF9">
            <w:pPr>
              <w:pStyle w:val="Tabletext"/>
              <w:spacing w:before="40" w:after="40" w:line="240" w:lineRule="atLeast"/>
              <w:jc w:val="center"/>
              <w:rPr>
                <w:rFonts w:cs="Arial"/>
                <w:b/>
                <w:bCs/>
                <w:lang w:eastAsia="en-AU"/>
              </w:rPr>
            </w:pPr>
            <w:r w:rsidRPr="008D2CA9">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17663238" w14:textId="77777777" w:rsidR="00790C14" w:rsidRPr="008D2CA9" w:rsidRDefault="00790C14" w:rsidP="00264CF9">
            <w:pPr>
              <w:pStyle w:val="Tabletext"/>
              <w:spacing w:before="40" w:after="40" w:line="240" w:lineRule="atLeast"/>
              <w:jc w:val="center"/>
              <w:rPr>
                <w:rFonts w:cs="Arial"/>
                <w:b/>
                <w:bCs/>
                <w:lang w:eastAsia="en-AU"/>
              </w:rPr>
            </w:pPr>
            <w:r w:rsidRPr="008D2CA9">
              <w:rPr>
                <w:rFonts w:cs="Arial"/>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noWrap/>
            <w:vAlign w:val="center"/>
            <w:hideMark/>
          </w:tcPr>
          <w:p w14:paraId="46A15B98" w14:textId="77777777" w:rsidR="00790C14" w:rsidRPr="00232DC8" w:rsidRDefault="00790C14" w:rsidP="00264CF9">
            <w:pPr>
              <w:pStyle w:val="Tabletext"/>
              <w:spacing w:before="40" w:after="40" w:line="240" w:lineRule="atLeast"/>
              <w:rPr>
                <w:rFonts w:cs="Arial"/>
                <w:b/>
                <w:bCs/>
                <w:lang w:eastAsia="en-AU"/>
              </w:rPr>
            </w:pPr>
            <w:r w:rsidRPr="00232DC8">
              <w:rPr>
                <w:rFonts w:cs="Arial"/>
                <w:b/>
                <w:bCs/>
                <w:lang w:eastAsia="en-AU"/>
              </w:rPr>
              <w:t>2022 progress update</w:t>
            </w:r>
          </w:p>
        </w:tc>
      </w:tr>
      <w:tr w:rsidR="00790C14" w:rsidRPr="00117496" w14:paraId="508ABF2E" w14:textId="77777777" w:rsidTr="00264CF9">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C558F25"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Supplementary adolescents using family violence and comprehensive child risk and wellbeing MARAM practice guidance for release</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9615A7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6D7F013"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22043D"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5094AE4" w14:textId="77777777" w:rsidR="00790C14" w:rsidRPr="00117496" w:rsidRDefault="00790C14" w:rsidP="00264CF9">
            <w:pPr>
              <w:pStyle w:val="Tabletext"/>
              <w:spacing w:before="40" w:after="40" w:line="240" w:lineRule="atLeast"/>
              <w:rPr>
                <w:rFonts w:cs="Arial"/>
                <w:color w:val="FFFFFF"/>
                <w:lang w:eastAsia="en-AU"/>
              </w:rPr>
            </w:pPr>
            <w:r>
              <w:rPr>
                <w:rFonts w:cs="Arial"/>
                <w:lang w:eastAsia="en-AU"/>
              </w:rPr>
              <w:t>C</w:t>
            </w:r>
            <w:r w:rsidRPr="00117496">
              <w:rPr>
                <w:rFonts w:cs="Arial"/>
                <w:lang w:eastAsia="en-AU"/>
              </w:rPr>
              <w:t>ommenced development of additional MARAM guidance and tools for working directly with children and young people to identify, assess and manage family violence risk and wellbeing. This includes development of a standalone children and young person practice guides and tools, anticipated for release in 2024.</w:t>
            </w:r>
          </w:p>
        </w:tc>
      </w:tr>
      <w:tr w:rsidR="00790C14" w:rsidRPr="00117496" w14:paraId="26868DF4" w14:textId="77777777" w:rsidTr="00264CF9">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5D523F2"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MARAM annual reports tables in Parliament</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CD0EBC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45F13A3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5253D19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49C2D66" w14:textId="77777777" w:rsidR="00790C14" w:rsidRPr="00117496" w:rsidRDefault="00790C14" w:rsidP="00264CF9">
            <w:pPr>
              <w:pStyle w:val="Tabletext"/>
              <w:spacing w:before="40" w:after="40" w:line="240" w:lineRule="atLeast"/>
              <w:rPr>
                <w:rFonts w:cs="Arial"/>
                <w:color w:val="FFFFFF"/>
                <w:lang w:eastAsia="en-AU"/>
              </w:rPr>
            </w:pPr>
            <w:r>
              <w:rPr>
                <w:rFonts w:cs="Arial"/>
                <w:lang w:eastAsia="en-AU"/>
              </w:rPr>
              <w:t>R</w:t>
            </w:r>
            <w:r w:rsidRPr="00117496">
              <w:rPr>
                <w:rFonts w:cs="Arial"/>
                <w:lang w:eastAsia="en-AU"/>
              </w:rPr>
              <w:t>eleased the 2021-22 annual report on the implementation of the MARAM, which outlines the key activities and achievements of Victorian Government departments, sector peak bodies and prescribed organisations in aligning their policies, procedures, practice guidance and tools to MARAM.</w:t>
            </w:r>
          </w:p>
        </w:tc>
      </w:tr>
      <w:tr w:rsidR="00790C14" w:rsidRPr="00117496" w14:paraId="6C2116D5" w14:textId="77777777" w:rsidTr="00264CF9">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30092B3"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Release of MARAM Practice Guides focused on how to respond to perpetrators of family violence (for practitioners outside specialist family violence perpetrator services)</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1808945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C2F0FF1"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4835795"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522" w:type="dxa"/>
            <w:tcBorders>
              <w:top w:val="nil"/>
              <w:left w:val="nil"/>
              <w:bottom w:val="single" w:sz="4" w:space="0" w:color="auto"/>
              <w:right w:val="single" w:sz="4" w:space="0" w:color="auto"/>
            </w:tcBorders>
            <w:shd w:val="clear" w:color="000000" w:fill="FFFFFF"/>
            <w:noWrap/>
            <w:vAlign w:val="center"/>
          </w:tcPr>
          <w:p w14:paraId="4DC3D076"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 xml:space="preserve">This activity was completed in 2021. </w:t>
            </w:r>
          </w:p>
        </w:tc>
      </w:tr>
      <w:tr w:rsidR="00790C14" w:rsidRPr="00117496" w14:paraId="32C4956E" w14:textId="77777777" w:rsidTr="00264CF9">
        <w:trPr>
          <w:trHeight w:val="93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C75CCA9"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Release of MARAM practice guides focused on how to respond to perpetrators of family violence (for specialist services)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E393CCB"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4DE29F0"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9FBAF22"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77A881C"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In February 2022, the perpetrator-focused MARAM practice guides and tools for specialist organisations who hold comprehensive level MARAM responsibilities</w:t>
            </w:r>
            <w:r>
              <w:rPr>
                <w:rFonts w:cs="Arial"/>
                <w:lang w:eastAsia="en-AU"/>
              </w:rPr>
              <w:t xml:space="preserve"> were released</w:t>
            </w:r>
            <w:r w:rsidRPr="00117496">
              <w:rPr>
                <w:rFonts w:cs="Arial"/>
                <w:lang w:eastAsia="en-AU"/>
              </w:rPr>
              <w:t xml:space="preserve">. These </w:t>
            </w:r>
            <w:r>
              <w:rPr>
                <w:rFonts w:cs="Arial"/>
                <w:lang w:eastAsia="en-AU"/>
              </w:rPr>
              <w:t>p</w:t>
            </w:r>
            <w:r w:rsidRPr="00117496">
              <w:rPr>
                <w:rFonts w:cs="Arial"/>
                <w:lang w:eastAsia="en-AU"/>
              </w:rPr>
              <w:t xml:space="preserve">ractice </w:t>
            </w:r>
            <w:r>
              <w:rPr>
                <w:rFonts w:cs="Arial"/>
                <w:lang w:eastAsia="en-AU"/>
              </w:rPr>
              <w:t>g</w:t>
            </w:r>
            <w:r w:rsidRPr="00117496">
              <w:rPr>
                <w:rFonts w:cs="Arial"/>
                <w:lang w:eastAsia="en-AU"/>
              </w:rPr>
              <w:t xml:space="preserve">uides and tools complement the set of perpetrator-focused MARAM resources released in July 2021 for non-specialist organisations. The </w:t>
            </w:r>
            <w:r>
              <w:rPr>
                <w:rFonts w:cs="Arial"/>
                <w:lang w:eastAsia="en-AU"/>
              </w:rPr>
              <w:t>g</w:t>
            </w:r>
            <w:r w:rsidRPr="00117496">
              <w:rPr>
                <w:rFonts w:cs="Arial"/>
                <w:lang w:eastAsia="en-AU"/>
              </w:rPr>
              <w:t>uides strengthen the system’s capability to identify, assess, and manage family violence risk.</w:t>
            </w:r>
          </w:p>
        </w:tc>
      </w:tr>
      <w:tr w:rsidR="00790C14" w:rsidRPr="00117496" w14:paraId="6410B274" w14:textId="77777777" w:rsidTr="00264CF9">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A56F28"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MARAM and FVISS 5-year review commences</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7A63555"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E58FBFC"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76C7C0FE"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843D74B"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 xml:space="preserve">The role of the Family Violence Reform Implementation Monitor (FVRIM) in conducting the legislative review MARAM, Family Violence Information Sharing Scheme (FVISS) and Central Information Point 5-year review commenced on 1 May 2022 and will conclude on 31-May-2023. </w:t>
            </w:r>
          </w:p>
          <w:p w14:paraId="0DA73E60" w14:textId="77777777" w:rsidR="00790C14" w:rsidRPr="00117496" w:rsidRDefault="00790C14" w:rsidP="00264CF9">
            <w:pPr>
              <w:pStyle w:val="Tabletext"/>
              <w:spacing w:before="40" w:after="40" w:line="240" w:lineRule="atLeast"/>
              <w:rPr>
                <w:rFonts w:cs="Arial"/>
                <w:b/>
                <w:bCs/>
                <w:color w:val="FFFFFF"/>
                <w:lang w:eastAsia="en-AU"/>
              </w:rPr>
            </w:pPr>
            <w:r w:rsidRPr="00117496">
              <w:rPr>
                <w:rFonts w:cs="Arial"/>
                <w:lang w:eastAsia="en-AU"/>
              </w:rPr>
              <w:t>The 5-year evidence base review is due for completion in December 2023.</w:t>
            </w:r>
          </w:p>
        </w:tc>
      </w:tr>
      <w:tr w:rsidR="00790C14" w:rsidRPr="00117496" w14:paraId="459D0B1B" w14:textId="77777777" w:rsidTr="00264CF9">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F9AF437"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lastRenderedPageBreak/>
              <w:t>Central Information Point 5-year review commences</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697C749"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7C5052D"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4C645807"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091E5BA"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 xml:space="preserve">The role of the Family Violence Reform Implementation Monitor (FVRIM) in conducting the legislative review MARAM, Family Violence Information Sharing Scheme (FVISS) and Central Information Point 5-year review commenced on 1 May 2022 and will conclude on 31-May-2023. </w:t>
            </w:r>
          </w:p>
          <w:p w14:paraId="3826DA9A"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The 5-year evidence base review is due for completion in December 2023.</w:t>
            </w:r>
          </w:p>
        </w:tc>
      </w:tr>
      <w:tr w:rsidR="00790C14" w:rsidRPr="00117496" w14:paraId="1F0C483F" w14:textId="77777777" w:rsidTr="00264CF9">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4BFD763"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MARAM and FVISS 5-year review scheduled for tabling in Parliament</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EB6BCDE"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3786A91"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3D9CEEF4"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887DBE9" w14:textId="77777777" w:rsidR="00790C14" w:rsidRPr="00117496" w:rsidRDefault="00790C14" w:rsidP="00264CF9">
            <w:pPr>
              <w:pStyle w:val="Tabletext"/>
              <w:spacing w:before="40" w:after="40" w:line="240" w:lineRule="atLeast"/>
              <w:rPr>
                <w:rFonts w:cs="Arial"/>
                <w:color w:val="FFFFFF"/>
                <w:lang w:eastAsia="en-AU"/>
              </w:rPr>
            </w:pPr>
            <w:r w:rsidRPr="00117496">
              <w:rPr>
                <w:rFonts w:cs="Arial"/>
                <w:lang w:eastAsia="en-AU"/>
              </w:rPr>
              <w:t xml:space="preserve">To meet requirements under the </w:t>
            </w:r>
            <w:r w:rsidRPr="00117496">
              <w:rPr>
                <w:rFonts w:cs="Arial"/>
                <w:i/>
                <w:iCs/>
                <w:lang w:eastAsia="en-AU"/>
              </w:rPr>
              <w:t>Family Violence Protection Act 2008</w:t>
            </w:r>
            <w:r w:rsidRPr="00117496">
              <w:rPr>
                <w:rFonts w:cs="Arial"/>
                <w:lang w:eastAsia="en-AU"/>
              </w:rPr>
              <w:t>, the Review will be tabled in Parliament by August 2023.</w:t>
            </w:r>
          </w:p>
        </w:tc>
      </w:tr>
      <w:tr w:rsidR="00790C14" w:rsidRPr="00117496" w14:paraId="491F5830" w14:textId="77777777" w:rsidTr="00264CF9">
        <w:trPr>
          <w:trHeight w:val="46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53C611E" w14:textId="77777777" w:rsidR="00790C14" w:rsidRPr="00117496" w:rsidRDefault="00790C14" w:rsidP="00264CF9">
            <w:pPr>
              <w:pStyle w:val="Tabletext"/>
              <w:spacing w:before="40" w:after="40" w:line="240" w:lineRule="atLeast"/>
              <w:rPr>
                <w:rFonts w:cs="Arial"/>
                <w:lang w:eastAsia="en-AU"/>
              </w:rPr>
            </w:pPr>
            <w:r w:rsidRPr="00117496">
              <w:rPr>
                <w:rFonts w:cs="Arial"/>
                <w:lang w:eastAsia="en-AU"/>
              </w:rPr>
              <w:t>Central Information Point 5-year review scheduled for tabling in Parliament</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86699A2"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320BE9B" w14:textId="77777777" w:rsidR="00790C14" w:rsidRPr="00784272" w:rsidRDefault="00790C14" w:rsidP="00264CF9">
            <w:pPr>
              <w:pStyle w:val="Tabletext"/>
              <w:spacing w:before="40" w:after="40" w:line="240" w:lineRule="atLeast"/>
              <w:jc w:val="center"/>
              <w:rPr>
                <w:rFonts w:cs="Arial"/>
                <w:lang w:eastAsia="en-AU"/>
              </w:rPr>
            </w:pPr>
            <w:r w:rsidRPr="00784272">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A3D2995" w14:textId="77777777" w:rsidR="00790C14" w:rsidRPr="00784272" w:rsidRDefault="00790C14" w:rsidP="00264CF9">
            <w:pPr>
              <w:pStyle w:val="Tabletext"/>
              <w:spacing w:before="40" w:after="40" w:line="240" w:lineRule="atLeast"/>
              <w:jc w:val="center"/>
              <w:rPr>
                <w:rFonts w:cs="Arial"/>
                <w:color w:val="FFFFFF"/>
                <w:lang w:eastAsia="en-AU"/>
              </w:rPr>
            </w:pPr>
            <w:r w:rsidRPr="00784272">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7711AD5" w14:textId="77777777" w:rsidR="00790C14" w:rsidRPr="00117496" w:rsidRDefault="00790C14" w:rsidP="00264CF9">
            <w:pPr>
              <w:pStyle w:val="Tabletext"/>
              <w:spacing w:before="40" w:after="40" w:line="240" w:lineRule="atLeast"/>
              <w:rPr>
                <w:rFonts w:cs="Arial"/>
                <w:b/>
                <w:bCs/>
                <w:color w:val="FFFFFF"/>
                <w:lang w:eastAsia="en-AU"/>
              </w:rPr>
            </w:pPr>
            <w:r>
              <w:rPr>
                <w:rFonts w:cs="Arial"/>
                <w:lang w:eastAsia="en-AU"/>
              </w:rPr>
              <w:t xml:space="preserve">As above. </w:t>
            </w:r>
          </w:p>
        </w:tc>
      </w:tr>
    </w:tbl>
    <w:p w14:paraId="5286F830" w14:textId="77777777" w:rsidR="00790C14" w:rsidRDefault="00790C14" w:rsidP="00790C14">
      <w:pPr>
        <w:pStyle w:val="Body"/>
      </w:pPr>
      <w:bookmarkStart w:id="20" w:name="_Toc99024862"/>
    </w:p>
    <w:p w14:paraId="1EEC1F9B"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p>
    <w:p w14:paraId="638552CD" w14:textId="77777777" w:rsidR="00790C14" w:rsidRDefault="00790C14" w:rsidP="00790C14">
      <w:pPr>
        <w:pStyle w:val="Heading2"/>
        <w:rPr>
          <w:rFonts w:eastAsia="Times"/>
        </w:rPr>
      </w:pPr>
      <w:bookmarkStart w:id="21" w:name="_Toc126311259"/>
      <w:bookmarkStart w:id="22" w:name="_Toc147757813"/>
      <w:r w:rsidRPr="00452459">
        <w:rPr>
          <w:rFonts w:eastAsia="Times"/>
        </w:rPr>
        <w:lastRenderedPageBreak/>
        <w:t>Perpetrators and people who use violence activities</w:t>
      </w:r>
      <w:bookmarkEnd w:id="20"/>
      <w:bookmarkEnd w:id="21"/>
      <w:bookmarkEnd w:id="22"/>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66B1E1FF" w14:textId="77777777" w:rsidTr="00264CF9">
        <w:trPr>
          <w:tblHeader/>
        </w:trPr>
        <w:tc>
          <w:tcPr>
            <w:tcW w:w="2835" w:type="dxa"/>
            <w:shd w:val="clear" w:color="auto" w:fill="991AB2"/>
          </w:tcPr>
          <w:p w14:paraId="0CC665FB" w14:textId="77777777" w:rsidR="00790C14" w:rsidRPr="00D72F81" w:rsidRDefault="00790C14" w:rsidP="00264CF9">
            <w:pPr>
              <w:pStyle w:val="Tabletext"/>
              <w:rPr>
                <w:color w:val="FFFFFF" w:themeColor="background1"/>
              </w:rPr>
            </w:pPr>
            <w:r w:rsidRPr="00D72F81">
              <w:rPr>
                <w:color w:val="FFFFFF" w:themeColor="background1"/>
              </w:rPr>
              <w:t>In progress (I)</w:t>
            </w:r>
          </w:p>
        </w:tc>
        <w:tc>
          <w:tcPr>
            <w:tcW w:w="2835" w:type="dxa"/>
            <w:shd w:val="clear" w:color="auto" w:fill="D4B8DA"/>
          </w:tcPr>
          <w:p w14:paraId="32430A0D" w14:textId="77777777" w:rsidR="00790C14" w:rsidRPr="00D72F81" w:rsidRDefault="00790C14" w:rsidP="00264CF9">
            <w:pPr>
              <w:pStyle w:val="Tabletext"/>
              <w:rPr>
                <w:color w:val="FFFFFF" w:themeColor="background1"/>
              </w:rPr>
            </w:pPr>
            <w:r w:rsidRPr="00D72F81">
              <w:rPr>
                <w:color w:val="000000" w:themeColor="text1"/>
              </w:rPr>
              <w:t>Delayed (D)</w:t>
            </w:r>
          </w:p>
        </w:tc>
        <w:tc>
          <w:tcPr>
            <w:tcW w:w="2835" w:type="dxa"/>
            <w:tcBorders>
              <w:right w:val="single" w:sz="4" w:space="0" w:color="auto"/>
            </w:tcBorders>
            <w:shd w:val="clear" w:color="auto" w:fill="27033C"/>
          </w:tcPr>
          <w:p w14:paraId="50E57395" w14:textId="77777777" w:rsidR="00790C14" w:rsidRPr="00D72F81" w:rsidRDefault="00790C14" w:rsidP="00264CF9">
            <w:pPr>
              <w:pStyle w:val="Tabletext"/>
              <w:rPr>
                <w:color w:val="FFFFFF" w:themeColor="background1"/>
              </w:rPr>
            </w:pPr>
            <w:r w:rsidRPr="00D72F81">
              <w:rPr>
                <w:color w:val="FFFFFF" w:themeColor="background1"/>
              </w:rPr>
              <w:t>Complete (C)</w:t>
            </w:r>
          </w:p>
        </w:tc>
        <w:tc>
          <w:tcPr>
            <w:tcW w:w="2835" w:type="dxa"/>
            <w:shd w:val="clear" w:color="auto" w:fill="755CCF"/>
          </w:tcPr>
          <w:p w14:paraId="0D8FF353" w14:textId="77777777" w:rsidR="00790C14" w:rsidRPr="00D72F81" w:rsidRDefault="00790C14" w:rsidP="00264CF9">
            <w:pPr>
              <w:pStyle w:val="Tabletext"/>
              <w:rPr>
                <w:color w:val="FFFFFF" w:themeColor="background1"/>
              </w:rPr>
            </w:pPr>
            <w:r w:rsidRPr="00D72F81">
              <w:rPr>
                <w:color w:val="FFFFFF" w:themeColor="background1"/>
              </w:rPr>
              <w:t>Ongoing (O)</w:t>
            </w:r>
          </w:p>
        </w:tc>
        <w:tc>
          <w:tcPr>
            <w:tcW w:w="2835" w:type="dxa"/>
            <w:shd w:val="clear" w:color="auto" w:fill="D9D9D9" w:themeFill="background1" w:themeFillShade="D9"/>
          </w:tcPr>
          <w:p w14:paraId="6676629C" w14:textId="77777777" w:rsidR="00790C14" w:rsidRPr="00D72F81" w:rsidRDefault="00790C14" w:rsidP="00264CF9">
            <w:pPr>
              <w:pStyle w:val="Tabletext"/>
            </w:pPr>
            <w:r w:rsidRPr="00D72F81">
              <w:t>Not applicable (NA)</w:t>
            </w:r>
          </w:p>
        </w:tc>
      </w:tr>
    </w:tbl>
    <w:p w14:paraId="5137DFFB"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1"/>
        <w:gridCol w:w="6522"/>
      </w:tblGrid>
      <w:tr w:rsidR="00790C14" w:rsidRPr="00E47E3E" w14:paraId="2AA09F50" w14:textId="77777777" w:rsidTr="00790C14">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6798930C" w14:textId="77777777" w:rsidR="00790C14" w:rsidRPr="00E47E3E" w:rsidRDefault="00790C14" w:rsidP="00264CF9">
            <w:pPr>
              <w:pStyle w:val="Tabletext"/>
              <w:spacing w:before="40" w:after="40" w:line="240" w:lineRule="atLeast"/>
              <w:rPr>
                <w:b/>
                <w:bCs/>
                <w:lang w:eastAsia="en-AU"/>
              </w:rPr>
            </w:pPr>
            <w:r w:rsidRPr="00E47E3E">
              <w:rPr>
                <w:b/>
                <w:bCs/>
                <w:lang w:eastAsia="en-AU"/>
              </w:rPr>
              <w:t>Perpetrators and people who use violence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634E1EA8" w14:textId="77777777" w:rsidR="00790C14" w:rsidRPr="003C6A77" w:rsidRDefault="00790C14" w:rsidP="00264CF9">
            <w:pPr>
              <w:pStyle w:val="Tabletext"/>
              <w:spacing w:before="40" w:after="40" w:line="240" w:lineRule="atLeast"/>
              <w:jc w:val="center"/>
              <w:rPr>
                <w:b/>
                <w:bCs/>
                <w:lang w:eastAsia="en-AU"/>
              </w:rPr>
            </w:pPr>
            <w:r w:rsidRPr="003C6A77">
              <w:rPr>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6FAF111" w14:textId="77777777" w:rsidR="00790C14" w:rsidRPr="003C6A77" w:rsidRDefault="00790C14" w:rsidP="00264CF9">
            <w:pPr>
              <w:pStyle w:val="Tabletext"/>
              <w:spacing w:before="40" w:after="40" w:line="240" w:lineRule="atLeast"/>
              <w:jc w:val="center"/>
              <w:rPr>
                <w:b/>
                <w:bCs/>
                <w:lang w:eastAsia="en-AU"/>
              </w:rPr>
            </w:pPr>
            <w:r w:rsidRPr="003C6A77">
              <w:rPr>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23FEF171" w14:textId="77777777" w:rsidR="00790C14" w:rsidRPr="003C6A77" w:rsidRDefault="00790C14" w:rsidP="00264CF9">
            <w:pPr>
              <w:pStyle w:val="Tabletext"/>
              <w:spacing w:before="40" w:after="40" w:line="240" w:lineRule="atLeast"/>
              <w:jc w:val="center"/>
              <w:rPr>
                <w:b/>
                <w:bCs/>
                <w:lang w:eastAsia="en-AU"/>
              </w:rPr>
            </w:pPr>
            <w:r w:rsidRPr="003C6A77">
              <w:rPr>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noWrap/>
            <w:vAlign w:val="center"/>
            <w:hideMark/>
          </w:tcPr>
          <w:p w14:paraId="068154D8" w14:textId="77777777" w:rsidR="00790C14" w:rsidRPr="00E47E3E" w:rsidRDefault="00790C14" w:rsidP="00264CF9">
            <w:pPr>
              <w:pStyle w:val="Tabletext"/>
              <w:spacing w:before="40" w:after="40" w:line="240" w:lineRule="atLeast"/>
              <w:rPr>
                <w:b/>
                <w:bCs/>
                <w:lang w:eastAsia="en-AU"/>
              </w:rPr>
            </w:pPr>
            <w:r w:rsidRPr="00E47E3E">
              <w:rPr>
                <w:b/>
                <w:bCs/>
                <w:lang w:eastAsia="en-AU"/>
              </w:rPr>
              <w:t xml:space="preserve">2022 progress update </w:t>
            </w:r>
          </w:p>
        </w:tc>
      </w:tr>
      <w:tr w:rsidR="00790C14" w:rsidRPr="00E47E3E" w14:paraId="2DCAC098"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6F0C866B" w14:textId="77777777" w:rsidR="00790C14" w:rsidRPr="00E47E3E" w:rsidRDefault="00790C14" w:rsidP="00264CF9">
            <w:pPr>
              <w:pStyle w:val="Tabletext"/>
              <w:spacing w:before="40" w:after="40" w:line="240" w:lineRule="atLeast"/>
              <w:rPr>
                <w:lang w:eastAsia="en-AU"/>
              </w:rPr>
            </w:pPr>
            <w:r w:rsidRPr="00E47E3E">
              <w:rPr>
                <w:lang w:eastAsia="en-AU"/>
              </w:rPr>
              <w:t>Continue to deliver Operation Ribbon during the response to COVID-19 and the use of Specialist Family Violence Investigation Units to proactively monitor perpetrators associated with the highest risk victim survivors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E8DA63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B2E62D3" w14:textId="77777777" w:rsidR="00790C14" w:rsidRPr="00892E89" w:rsidRDefault="00790C14" w:rsidP="00790C14">
            <w:pPr>
              <w:pStyle w:val="Tabletext"/>
              <w:spacing w:before="40" w:after="40" w:line="240" w:lineRule="atLeast"/>
              <w:ind w:right="22"/>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D920023"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auto"/>
            <w:noWrap/>
          </w:tcPr>
          <w:p w14:paraId="551BFD21" w14:textId="77777777" w:rsidR="00790C14" w:rsidRPr="00E47E3E" w:rsidRDefault="00790C14" w:rsidP="00264CF9">
            <w:pPr>
              <w:pStyle w:val="Tabletext"/>
              <w:spacing w:before="40" w:after="40" w:line="240" w:lineRule="atLeast"/>
              <w:rPr>
                <w:lang w:eastAsia="en-AU"/>
              </w:rPr>
            </w:pPr>
            <w:r w:rsidRPr="00E47E3E">
              <w:rPr>
                <w:lang w:eastAsia="en-AU"/>
              </w:rPr>
              <w:t>This activity was completed in 2021.</w:t>
            </w:r>
          </w:p>
        </w:tc>
      </w:tr>
      <w:tr w:rsidR="00790C14" w:rsidRPr="00E47E3E" w14:paraId="3568C933" w14:textId="77777777" w:rsidTr="00790C14">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564B4662" w14:textId="77777777" w:rsidR="00790C14" w:rsidRPr="00E47E3E" w:rsidRDefault="00790C14" w:rsidP="00264CF9">
            <w:pPr>
              <w:pStyle w:val="Tabletext"/>
              <w:spacing w:before="40" w:after="40" w:line="240" w:lineRule="atLeast"/>
              <w:rPr>
                <w:lang w:eastAsia="en-AU"/>
              </w:rPr>
            </w:pPr>
            <w:r w:rsidRPr="00E47E3E">
              <w:rPr>
                <w:lang w:eastAsia="en-AU"/>
              </w:rPr>
              <w:t>Identify learnings about service adaptations made in response to COVID-19, including through the Department of Health and Human Services (now Department of Families, Fairness and Housing) rapid review of perpetrator interventions during COVID-19, to inform future service delivery approaches</w:t>
            </w:r>
            <w:r>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20D7FC2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8F1939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6B750B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auto"/>
            <w:noWrap/>
          </w:tcPr>
          <w:p w14:paraId="41A01595" w14:textId="77777777" w:rsidR="00790C14" w:rsidRPr="00E47E3E" w:rsidRDefault="00790C14" w:rsidP="00264CF9">
            <w:pPr>
              <w:pStyle w:val="Tabletext"/>
              <w:spacing w:before="40" w:after="40" w:line="240" w:lineRule="atLeast"/>
              <w:rPr>
                <w:b/>
                <w:bCs/>
                <w:lang w:eastAsia="en-AU"/>
              </w:rPr>
            </w:pPr>
            <w:r w:rsidRPr="00E47E3E">
              <w:rPr>
                <w:lang w:eastAsia="en-AU"/>
              </w:rPr>
              <w:t>This activity was completed in 2021.</w:t>
            </w:r>
          </w:p>
        </w:tc>
      </w:tr>
      <w:tr w:rsidR="00790C14" w:rsidRPr="00E47E3E" w14:paraId="2CD8B251"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FFB7BBA" w14:textId="77777777" w:rsidR="00790C14" w:rsidRPr="00E47E3E" w:rsidRDefault="00790C14" w:rsidP="00264CF9">
            <w:pPr>
              <w:pStyle w:val="Tabletext"/>
              <w:spacing w:before="40" w:after="40" w:line="240" w:lineRule="atLeast"/>
              <w:rPr>
                <w:lang w:eastAsia="en-AU"/>
              </w:rPr>
            </w:pPr>
            <w:r w:rsidRPr="00E47E3E">
              <w:rPr>
                <w:lang w:eastAsia="en-AU"/>
              </w:rPr>
              <w:t>Support victim survivors to access justice and keep perpetrators in view during COVID-19, through operation of the Online Magistrates’ Court which hears family violence matters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DC64C0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B5EE6D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2CA47C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252F90F4" w14:textId="77777777" w:rsidR="00790C14" w:rsidRPr="00E47E3E" w:rsidRDefault="00790C14" w:rsidP="00264CF9">
            <w:pPr>
              <w:pStyle w:val="Tabletext"/>
              <w:spacing w:before="40" w:after="40" w:line="240" w:lineRule="atLeast"/>
              <w:rPr>
                <w:lang w:eastAsia="en-AU"/>
              </w:rPr>
            </w:pPr>
            <w:r w:rsidRPr="00E47E3E">
              <w:rPr>
                <w:lang w:eastAsia="en-AU"/>
              </w:rPr>
              <w:t xml:space="preserve">The transition to hearing matters online in response to the COVID-19 pandemic ensured continuing access to justice in relation to family violence matters. Further enhancements, such as the Remote Hearing Support Service continue to support family members affected by violence, providing greater agency </w:t>
            </w:r>
            <w:r>
              <w:rPr>
                <w:lang w:eastAsia="en-AU"/>
              </w:rPr>
              <w:t>regarding</w:t>
            </w:r>
            <w:r w:rsidRPr="00E47E3E">
              <w:rPr>
                <w:lang w:eastAsia="en-AU"/>
              </w:rPr>
              <w:t xml:space="preserve"> how they engage with court hearings.</w:t>
            </w:r>
          </w:p>
        </w:tc>
      </w:tr>
      <w:tr w:rsidR="00790C14" w:rsidRPr="00E47E3E" w14:paraId="753499B2"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03D9775" w14:textId="77777777" w:rsidR="00790C14" w:rsidRPr="00E47E3E" w:rsidRDefault="00790C14" w:rsidP="00264CF9">
            <w:pPr>
              <w:pStyle w:val="Tabletext"/>
              <w:spacing w:before="40" w:after="40" w:line="240" w:lineRule="atLeast"/>
              <w:rPr>
                <w:lang w:eastAsia="en-AU"/>
              </w:rPr>
            </w:pPr>
            <w:r w:rsidRPr="00E47E3E">
              <w:rPr>
                <w:lang w:eastAsia="en-AU"/>
              </w:rPr>
              <w:t>Identify learnings and opportunities from implementation of initiatives that support perpetrators and people who use violence to access crisis accommodation and short-term interventions</w:t>
            </w:r>
            <w:r>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25E828A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566CCE5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7348525"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FFFFFF" w:themeFill="background1"/>
            <w:noWrap/>
          </w:tcPr>
          <w:p w14:paraId="24E4B65B" w14:textId="77777777" w:rsidR="00790C14" w:rsidRPr="00E47E3E" w:rsidRDefault="00790C14" w:rsidP="00264CF9">
            <w:pPr>
              <w:pStyle w:val="Tabletext"/>
              <w:spacing w:before="40" w:after="40" w:line="240" w:lineRule="atLeast"/>
              <w:rPr>
                <w:b/>
                <w:bCs/>
                <w:lang w:eastAsia="en-AU"/>
              </w:rPr>
            </w:pPr>
            <w:r w:rsidRPr="00E47E3E">
              <w:rPr>
                <w:lang w:eastAsia="en-AU"/>
              </w:rPr>
              <w:t>This activity was completed in 2021.</w:t>
            </w:r>
          </w:p>
        </w:tc>
      </w:tr>
      <w:tr w:rsidR="00790C14" w:rsidRPr="00E47E3E" w14:paraId="7C96C4EA"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DF93D4B" w14:textId="77777777" w:rsidR="00790C14" w:rsidRPr="00E47E3E" w:rsidRDefault="00790C14" w:rsidP="00264CF9">
            <w:pPr>
              <w:pStyle w:val="Tabletext"/>
              <w:spacing w:before="40" w:after="40" w:line="240" w:lineRule="atLeast"/>
              <w:rPr>
                <w:lang w:eastAsia="en-AU"/>
              </w:rPr>
            </w:pPr>
            <w:r w:rsidRPr="00E47E3E">
              <w:rPr>
                <w:lang w:eastAsia="en-AU"/>
              </w:rPr>
              <w:t>Addressing the men’s behaviour change backlog in Community Corrections through a combination of men's behaviour change programs and one-on-one case management</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DB15B5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80AAEA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CDB8C38" w14:textId="77777777" w:rsidR="00790C14" w:rsidRPr="00F07E39" w:rsidRDefault="00790C14" w:rsidP="00264CF9">
            <w:pPr>
              <w:pStyle w:val="Tabletext"/>
              <w:spacing w:before="40" w:after="40" w:line="240" w:lineRule="atLeast"/>
              <w:jc w:val="center"/>
              <w:rPr>
                <w:color w:val="FFFFFF" w:themeColor="background1"/>
                <w:lang w:eastAsia="en-AU"/>
              </w:rPr>
            </w:pPr>
            <w:r w:rsidRPr="00F07E39">
              <w:rPr>
                <w:color w:val="FFFFFF" w:themeColor="background1"/>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1D9F1FE1" w14:textId="77777777" w:rsidR="00790C14" w:rsidRPr="00E47E3E" w:rsidRDefault="00790C14" w:rsidP="00264CF9">
            <w:pPr>
              <w:pStyle w:val="Tabletext"/>
              <w:spacing w:before="40" w:after="40" w:line="240" w:lineRule="atLeast"/>
              <w:rPr>
                <w:lang w:eastAsia="en-AU"/>
              </w:rPr>
            </w:pPr>
            <w:r w:rsidRPr="00E47E3E">
              <w:rPr>
                <w:lang w:eastAsia="en-AU"/>
              </w:rPr>
              <w:t xml:space="preserve">Placements continue to be made for behaviour change interventions, with over 641 placements for Men’s Behaviour Change Programs and 203 Individual Case Management placements in Community Correctional Services in 2021-22. </w:t>
            </w:r>
          </w:p>
        </w:tc>
      </w:tr>
      <w:tr w:rsidR="00790C14" w:rsidRPr="00E47E3E" w14:paraId="4EDA01C9" w14:textId="77777777" w:rsidTr="00790C14">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F0D3E78" w14:textId="77777777" w:rsidR="00790C14" w:rsidRPr="00E47E3E" w:rsidRDefault="00790C14" w:rsidP="00264CF9">
            <w:pPr>
              <w:pStyle w:val="Tabletext"/>
              <w:spacing w:before="40" w:after="40" w:line="240" w:lineRule="atLeast"/>
              <w:rPr>
                <w:lang w:eastAsia="en-AU"/>
              </w:rPr>
            </w:pPr>
            <w:r w:rsidRPr="00E47E3E">
              <w:rPr>
                <w:lang w:eastAsia="en-AU"/>
              </w:rPr>
              <w:t>Consider options to address perpetrators’ use of coercive control</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A22460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FE467F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875FD4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718322C6" w14:textId="77777777" w:rsidR="00790C14" w:rsidRPr="00E47E3E" w:rsidRDefault="00790C14" w:rsidP="00264CF9">
            <w:pPr>
              <w:pStyle w:val="Tabletext"/>
              <w:spacing w:before="40" w:after="40" w:line="240" w:lineRule="atLeast"/>
              <w:rPr>
                <w:lang w:eastAsia="en-AU"/>
              </w:rPr>
            </w:pPr>
            <w:r w:rsidRPr="00E47E3E">
              <w:rPr>
                <w:lang w:eastAsia="en-AU"/>
              </w:rPr>
              <w:t xml:space="preserve">Victoria contributed to the national principles on coercive control, which were endorsed in August 2022. The national principles will enable a </w:t>
            </w:r>
            <w:r w:rsidRPr="00E47E3E">
              <w:rPr>
                <w:lang w:eastAsia="en-AU"/>
              </w:rPr>
              <w:lastRenderedPageBreak/>
              <w:t>high-level shared understanding of coercive control across jurisdictions. This will inform system responses to coercive control.</w:t>
            </w:r>
          </w:p>
        </w:tc>
      </w:tr>
      <w:tr w:rsidR="00790C14" w:rsidRPr="00E47E3E" w14:paraId="1FBC6568"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C835F9A" w14:textId="77777777" w:rsidR="00790C14" w:rsidRPr="00E47E3E" w:rsidRDefault="00790C14" w:rsidP="00264CF9">
            <w:pPr>
              <w:pStyle w:val="Tabletext"/>
              <w:spacing w:before="40" w:after="40" w:line="240" w:lineRule="atLeast"/>
              <w:rPr>
                <w:lang w:eastAsia="en-AU"/>
              </w:rPr>
            </w:pPr>
            <w:r w:rsidRPr="00E47E3E">
              <w:rPr>
                <w:lang w:eastAsia="en-AU"/>
              </w:rPr>
              <w:lastRenderedPageBreak/>
              <w:t>Consolidate the use of the redeveloped Courts Mandated Counselling Order Program across the courts, including Specialist Family Violence Courts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6F759C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A3C286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0E6835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66492925" w14:textId="77777777" w:rsidR="00790C14" w:rsidRPr="00E47E3E" w:rsidRDefault="00790C14" w:rsidP="00264CF9">
            <w:pPr>
              <w:pStyle w:val="Tabletext"/>
              <w:spacing w:before="40" w:after="40" w:line="240" w:lineRule="atLeast"/>
              <w:rPr>
                <w:color w:val="FFFFFF"/>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 Staff and judiciary at all new Specialist Family Violence Courts received training on the Courts Mandated Counselling Order Program, bringing the total to 12 sites that can order counselling.</w:t>
            </w:r>
          </w:p>
        </w:tc>
      </w:tr>
      <w:tr w:rsidR="00790C14" w:rsidRPr="00E47E3E" w14:paraId="44508131"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98B0F04" w14:textId="77777777" w:rsidR="00790C14" w:rsidRPr="00E47E3E" w:rsidRDefault="00790C14" w:rsidP="00264CF9">
            <w:pPr>
              <w:pStyle w:val="Tabletext"/>
              <w:spacing w:before="40" w:after="40" w:line="240" w:lineRule="atLeast"/>
              <w:rPr>
                <w:lang w:eastAsia="en-AU"/>
              </w:rPr>
            </w:pPr>
            <w:r w:rsidRPr="00E47E3E">
              <w:rPr>
                <w:lang w:eastAsia="en-AU"/>
              </w:rPr>
              <w:t>Expand ‘Tuning into Respectful Relationships’, a culturally inclusive program suitable for remand and short sentence prisoners, to seven additional prisons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6CBC3D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224586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760770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2AC435CB" w14:textId="77777777" w:rsidR="00790C14" w:rsidRPr="00E47E3E" w:rsidRDefault="00790C14" w:rsidP="00264CF9">
            <w:pPr>
              <w:pStyle w:val="Tabletext"/>
              <w:spacing w:before="40" w:after="40" w:line="240" w:lineRule="atLeast"/>
              <w:rPr>
                <w:rFonts w:eastAsia="Times"/>
              </w:rPr>
            </w:pPr>
            <w:r w:rsidRPr="00E47E3E">
              <w:rPr>
                <w:rFonts w:eastAsia="Times"/>
              </w:rPr>
              <w:t xml:space="preserve">Tuning into Respectful Relationships, a culturally inclusive program suitable for remand and short sentence prisoners </w:t>
            </w:r>
            <w:r>
              <w:rPr>
                <w:rFonts w:eastAsia="Times"/>
              </w:rPr>
              <w:t xml:space="preserve">was expanded </w:t>
            </w:r>
            <w:r w:rsidRPr="00E47E3E">
              <w:rPr>
                <w:rFonts w:eastAsia="Times"/>
              </w:rPr>
              <w:t xml:space="preserve">to nine additional prisons, with the program now available at </w:t>
            </w:r>
            <w:r>
              <w:rPr>
                <w:rFonts w:eastAsia="Times"/>
              </w:rPr>
              <w:t>11</w:t>
            </w:r>
            <w:r w:rsidRPr="00E47E3E">
              <w:rPr>
                <w:rFonts w:eastAsia="Times"/>
              </w:rPr>
              <w:t xml:space="preserve"> prisons. In 2021-22, Anglicare delivered over 40 programs to 206 participants including 148 men, 59 women, 2 transgender people and one gender</w:t>
            </w:r>
            <w:r>
              <w:rPr>
                <w:rFonts w:eastAsia="Times"/>
              </w:rPr>
              <w:t>-</w:t>
            </w:r>
            <w:r w:rsidRPr="00E47E3E">
              <w:rPr>
                <w:rFonts w:eastAsia="Times"/>
              </w:rPr>
              <w:t>diverse person.</w:t>
            </w:r>
          </w:p>
        </w:tc>
      </w:tr>
      <w:tr w:rsidR="00790C14" w:rsidRPr="00E47E3E" w14:paraId="1B2201C7"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F790379" w14:textId="77777777" w:rsidR="00790C14" w:rsidRPr="00E47E3E" w:rsidRDefault="00790C14" w:rsidP="00264CF9">
            <w:pPr>
              <w:pStyle w:val="Tabletext"/>
              <w:spacing w:before="40" w:after="40" w:line="240" w:lineRule="atLeast"/>
              <w:rPr>
                <w:lang w:eastAsia="en-AU"/>
              </w:rPr>
            </w:pPr>
            <w:r w:rsidRPr="00E47E3E">
              <w:rPr>
                <w:lang w:eastAsia="en-AU"/>
              </w:rPr>
              <w:t>Consider whether family violence should be incorporated as a sentencing factor in the Sentencing Act 1991</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0872E8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D107DE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CBBF69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71EFE49B" w14:textId="77777777" w:rsidR="00790C14" w:rsidRPr="00E47E3E" w:rsidRDefault="00790C14" w:rsidP="00264CF9">
            <w:pPr>
              <w:pStyle w:val="Tabletext"/>
              <w:spacing w:before="40" w:after="40" w:line="240" w:lineRule="atLeast"/>
              <w:rPr>
                <w:color w:val="FFFFFF"/>
                <w:lang w:eastAsia="en-AU"/>
              </w:rPr>
            </w:pPr>
            <w:r w:rsidRPr="00E47E3E">
              <w:rPr>
                <w:lang w:eastAsia="en-AU"/>
              </w:rPr>
              <w:t>This proposal continues to be under active consideration by Government.</w:t>
            </w:r>
          </w:p>
        </w:tc>
      </w:tr>
      <w:tr w:rsidR="00790C14" w:rsidRPr="00E47E3E" w14:paraId="3380C663"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2AADF53" w14:textId="77777777" w:rsidR="00790C14" w:rsidRPr="00E47E3E" w:rsidRDefault="00790C14" w:rsidP="00264CF9">
            <w:pPr>
              <w:pStyle w:val="Tabletext"/>
              <w:spacing w:before="40" w:after="40" w:line="240" w:lineRule="atLeast"/>
              <w:rPr>
                <w:lang w:eastAsia="en-AU"/>
              </w:rPr>
            </w:pPr>
            <w:r w:rsidRPr="00E47E3E">
              <w:rPr>
                <w:lang w:eastAsia="en-AU"/>
              </w:rPr>
              <w:t>Explore options for earlier access to therapeutic programs for justice clients, including culturally appropriate programs for Aboriginal people and people from culturally diverse backgrounds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046372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0C0039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71563F1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14C079DB" w14:textId="77777777" w:rsidR="00790C14" w:rsidRPr="00E47E3E" w:rsidRDefault="00790C14" w:rsidP="00264CF9">
            <w:pPr>
              <w:pStyle w:val="Tabletext"/>
              <w:spacing w:before="40" w:after="40" w:line="240" w:lineRule="atLeast"/>
              <w:rPr>
                <w:lang w:eastAsia="en-AU"/>
              </w:rPr>
            </w:pPr>
            <w:r w:rsidRPr="00E47E3E">
              <w:rPr>
                <w:lang w:eastAsia="en-AU"/>
              </w:rPr>
              <w:t>Work is under</w:t>
            </w:r>
            <w:r>
              <w:rPr>
                <w:lang w:eastAsia="en-AU"/>
              </w:rPr>
              <w:t xml:space="preserve"> </w:t>
            </w:r>
            <w:r w:rsidRPr="00E47E3E">
              <w:rPr>
                <w:lang w:eastAsia="en-AU"/>
              </w:rPr>
              <w:t>way including the expansion of the Courts Mandated Counselling Order Program led by Courts Victoria and the high-risk perpetrator initiative led by Family Safety Victoria. In 2022:</w:t>
            </w:r>
          </w:p>
          <w:p w14:paraId="370F881F" w14:textId="77777777" w:rsidR="00790C14" w:rsidRPr="00E47E3E" w:rsidRDefault="00790C14" w:rsidP="00264CF9">
            <w:pPr>
              <w:pStyle w:val="Tabletext"/>
              <w:spacing w:before="40" w:after="40" w:line="240" w:lineRule="atLeast"/>
              <w:rPr>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w:t>
            </w:r>
          </w:p>
          <w:p w14:paraId="69E5E4A0" w14:textId="77777777" w:rsidR="00790C14" w:rsidRPr="00E47E3E" w:rsidRDefault="00790C14" w:rsidP="00264CF9">
            <w:pPr>
              <w:pStyle w:val="Tabletext"/>
              <w:spacing w:before="40" w:after="40" w:line="240" w:lineRule="atLeast"/>
              <w:rPr>
                <w:lang w:eastAsia="en-AU"/>
              </w:rPr>
            </w:pPr>
            <w:r w:rsidRPr="00E47E3E">
              <w:t>We d</w:t>
            </w:r>
            <w:r w:rsidRPr="00E47E3E">
              <w:rPr>
                <w:rFonts w:cs="Arial"/>
              </w:rPr>
              <w:t xml:space="preserve">esigned the intensive interventions for high-risk perpetrators pilot service model (the serious-risk pilot) to increase the visibility of serious-risk perpetrators across the system and the coordination and management of responses. The pilot will provide a dedicated, </w:t>
            </w:r>
            <w:r w:rsidRPr="00E47E3E">
              <w:t xml:space="preserve">coordinated response to serious-risk perpetrators and victim survivors impacted by their violence, including access to therapeutic services. </w:t>
            </w:r>
          </w:p>
        </w:tc>
      </w:tr>
      <w:tr w:rsidR="00790C14" w:rsidRPr="00E47E3E" w14:paraId="09642E48" w14:textId="77777777" w:rsidTr="00790C14">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E478BE5" w14:textId="77777777" w:rsidR="00790C14" w:rsidRPr="00E47E3E" w:rsidRDefault="00790C14" w:rsidP="00264CF9">
            <w:pPr>
              <w:pStyle w:val="Tabletext"/>
              <w:spacing w:before="40" w:after="40" w:line="240" w:lineRule="atLeast"/>
              <w:rPr>
                <w:lang w:eastAsia="en-AU"/>
              </w:rPr>
            </w:pPr>
            <w:r w:rsidRPr="00E47E3E">
              <w:rPr>
                <w:lang w:eastAsia="en-AU"/>
              </w:rPr>
              <w:t>Strengthen responses to perpetrators who commit multiple intervention order breaches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9CEB86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A85ADD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56A400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28275E94" w14:textId="5C51F364" w:rsidR="00790C14" w:rsidRPr="00E47E3E" w:rsidRDefault="00790C14" w:rsidP="00264CF9">
            <w:pPr>
              <w:pStyle w:val="Tabletext"/>
              <w:spacing w:before="40" w:after="40" w:line="240" w:lineRule="atLeast"/>
              <w:rPr>
                <w:bCs/>
                <w:lang w:eastAsia="en-AU"/>
              </w:rPr>
            </w:pPr>
            <w:r w:rsidRPr="00E47E3E">
              <w:rPr>
                <w:bCs/>
                <w:lang w:eastAsia="en-AU"/>
              </w:rPr>
              <w:t>This activity is under</w:t>
            </w:r>
            <w:r>
              <w:rPr>
                <w:bCs/>
                <w:lang w:eastAsia="en-AU"/>
              </w:rPr>
              <w:t xml:space="preserve"> </w:t>
            </w:r>
            <w:r w:rsidRPr="00E47E3E">
              <w:rPr>
                <w:bCs/>
                <w:lang w:eastAsia="en-AU"/>
              </w:rPr>
              <w:t>way.</w:t>
            </w:r>
          </w:p>
        </w:tc>
      </w:tr>
      <w:tr w:rsidR="00790C14" w:rsidRPr="00E47E3E" w14:paraId="57AD4F16"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35043D1" w14:textId="77777777" w:rsidR="00790C14" w:rsidRPr="00E47E3E" w:rsidRDefault="00790C14" w:rsidP="00264CF9">
            <w:pPr>
              <w:pStyle w:val="Tabletext"/>
              <w:spacing w:before="40" w:after="40" w:line="240" w:lineRule="atLeast"/>
              <w:rPr>
                <w:lang w:eastAsia="en-AU"/>
              </w:rPr>
            </w:pPr>
            <w:r w:rsidRPr="00E47E3E">
              <w:rPr>
                <w:lang w:eastAsia="en-AU"/>
              </w:rPr>
              <w:lastRenderedPageBreak/>
              <w:t>Review and expand justice interventions for perpetrators of family violence for whom a justice response is the only appropriate mechanism for managing risk</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946839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133097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DFE798F" w14:textId="77777777" w:rsidR="00790C14" w:rsidRPr="00892E89" w:rsidRDefault="00790C14" w:rsidP="00264CF9">
            <w:pPr>
              <w:pStyle w:val="Tabletext"/>
              <w:spacing w:before="40" w:after="40" w:line="240" w:lineRule="atLeast"/>
              <w:jc w:val="center"/>
              <w:rPr>
                <w:lang w:eastAsia="en-AU"/>
              </w:rPr>
            </w:pPr>
            <w:r w:rsidRPr="00892E89">
              <w:rPr>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068A5BAA" w14:textId="1037CFAA" w:rsidR="00790C14" w:rsidRPr="00E47E3E" w:rsidRDefault="00790C14" w:rsidP="00264CF9">
            <w:pPr>
              <w:pStyle w:val="Tabletext"/>
              <w:spacing w:before="40" w:after="40" w:line="240" w:lineRule="atLeast"/>
              <w:rPr>
                <w:lang w:eastAsia="en-AU"/>
              </w:rPr>
            </w:pPr>
            <w:r w:rsidRPr="00E47E3E">
              <w:rPr>
                <w:lang w:eastAsia="en-AU"/>
              </w:rPr>
              <w:t xml:space="preserve">The expansion of the Courts Mandated Counselling Order Program led by Courts Victoria and the High-risk Perpetrator Initiative Family Safety Victoria are developing meet the intent of this activity. In 2022: </w:t>
            </w:r>
          </w:p>
          <w:p w14:paraId="04EB2DC7" w14:textId="77777777" w:rsidR="00790C14" w:rsidRPr="00E47E3E" w:rsidRDefault="00790C14" w:rsidP="00264CF9">
            <w:pPr>
              <w:pStyle w:val="Tabletext"/>
              <w:spacing w:before="40" w:after="40" w:line="240" w:lineRule="atLeast"/>
              <w:rPr>
                <w:lang w:eastAsia="en-AU"/>
              </w:rPr>
            </w:pPr>
            <w:r w:rsidRPr="00E47E3E">
              <w:rPr>
                <w:lang w:eastAsia="en-AU"/>
              </w:rPr>
              <w:t>The Court Mandated Counselling Order Program continued at the Specialist Family Violence Courts, keeping more respondents to family violence intervention orders accountable and supporting them to change their behaviour.</w:t>
            </w:r>
          </w:p>
          <w:p w14:paraId="4D47D46E" w14:textId="77777777" w:rsidR="00790C14" w:rsidRPr="00E47E3E" w:rsidRDefault="00790C14" w:rsidP="00264CF9">
            <w:pPr>
              <w:pStyle w:val="Tabletext"/>
              <w:spacing w:before="40" w:after="40" w:line="240" w:lineRule="atLeast"/>
              <w:rPr>
                <w:lang w:eastAsia="en-AU"/>
              </w:rPr>
            </w:pPr>
            <w:r w:rsidRPr="00E47E3E">
              <w:t>We d</w:t>
            </w:r>
            <w:r w:rsidRPr="00E47E3E">
              <w:rPr>
                <w:rFonts w:cs="Arial"/>
              </w:rPr>
              <w:t xml:space="preserve">esigned the intensive interventions for high-risk perpetrators pilot service model (the serious-risk pilot) to increase the visibility of serious-risk perpetrators across the system and the coordination and management of responses. The pilot will provide a dedicated, </w:t>
            </w:r>
            <w:r w:rsidRPr="00E47E3E">
              <w:t>coordinated response to serious-risk perpetrators and victim survivors impacted by their violence</w:t>
            </w:r>
            <w:r w:rsidRPr="00E47E3E">
              <w:rPr>
                <w:rFonts w:cs="Arial"/>
              </w:rPr>
              <w:t>.</w:t>
            </w:r>
          </w:p>
        </w:tc>
      </w:tr>
      <w:tr w:rsidR="00790C14" w:rsidRPr="00E47E3E" w14:paraId="579D365E"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EBFD1A4" w14:textId="77777777" w:rsidR="00790C14" w:rsidRPr="00E47E3E" w:rsidRDefault="00790C14" w:rsidP="00264CF9">
            <w:pPr>
              <w:pStyle w:val="Tabletext"/>
              <w:spacing w:before="40" w:after="40" w:line="240" w:lineRule="atLeast"/>
              <w:rPr>
                <w:lang w:eastAsia="en-AU"/>
              </w:rPr>
            </w:pPr>
            <w:r w:rsidRPr="00E47E3E">
              <w:rPr>
                <w:lang w:eastAsia="en-AU"/>
              </w:rPr>
              <w:t>Ensure family violence offences are appropriately flagged on offenders’ criminal records and relevant IT systems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FDA417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430E579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843CC4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7C01442A" w14:textId="77777777" w:rsidR="00790C14" w:rsidRPr="00E47E3E" w:rsidRDefault="00790C14" w:rsidP="00264CF9">
            <w:pPr>
              <w:pStyle w:val="Tabletext"/>
              <w:spacing w:before="40" w:after="40" w:line="240" w:lineRule="atLeast"/>
              <w:rPr>
                <w:lang w:eastAsia="en-AU"/>
              </w:rPr>
            </w:pPr>
            <w:r w:rsidRPr="00E47E3E">
              <w:rPr>
                <w:lang w:eastAsia="en-AU"/>
              </w:rPr>
              <w:t>A number of enhancements have been implemented to improve flagging of family violence related cases and links between Victoria Police, Courts and Corrections Victoria case management systems.</w:t>
            </w:r>
          </w:p>
          <w:p w14:paraId="57A1072D" w14:textId="77777777" w:rsidR="00790C14" w:rsidRPr="00E47E3E" w:rsidRDefault="00790C14" w:rsidP="00264CF9">
            <w:pPr>
              <w:pStyle w:val="Tabletext"/>
              <w:spacing w:before="40" w:after="40" w:line="240" w:lineRule="atLeast"/>
              <w:rPr>
                <w:lang w:eastAsia="en-AU"/>
              </w:rPr>
            </w:pPr>
            <w:r w:rsidRPr="00E47E3E">
              <w:rPr>
                <w:lang w:eastAsia="en-AU"/>
              </w:rPr>
              <w:t>A new Case Management System (CMS) is being developed for the Magistrates' Court of Victoria and the Children's Court of Victoria to strengthen and share appropriate information across the courts and key external parties including Victoria Police and Corrections.</w:t>
            </w:r>
          </w:p>
        </w:tc>
      </w:tr>
      <w:tr w:rsidR="00790C14" w:rsidRPr="00E47E3E" w14:paraId="03729FA1"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453B9900" w14:textId="77777777" w:rsidR="00790C14" w:rsidRPr="00E47E3E" w:rsidRDefault="00790C14" w:rsidP="00264CF9">
            <w:pPr>
              <w:pStyle w:val="Tabletext"/>
              <w:spacing w:before="40" w:after="40" w:line="240" w:lineRule="atLeast"/>
              <w:rPr>
                <w:lang w:eastAsia="en-AU"/>
              </w:rPr>
            </w:pPr>
            <w:r w:rsidRPr="00E47E3E">
              <w:rPr>
                <w:lang w:eastAsia="en-AU"/>
              </w:rPr>
              <w:t>Develop a theory of change and monitoring and evaluation framework for perpetrator interventions, aligned to the Family Violence Outcomes Framework and the Dhelk Dja Monitoring, Evaluation and Accountability Plan</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A69819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C9C9F7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F9DB75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608FB07D" w14:textId="77777777" w:rsidR="00790C14" w:rsidRPr="00E47E3E" w:rsidRDefault="00790C14" w:rsidP="00264CF9">
            <w:pPr>
              <w:pStyle w:val="Tabletext"/>
              <w:spacing w:before="40" w:after="40" w:line="240" w:lineRule="atLeast"/>
              <w:rPr>
                <w:lang w:eastAsia="en-AU"/>
              </w:rPr>
            </w:pPr>
            <w:r w:rsidRPr="00E47E3E">
              <w:rPr>
                <w:lang w:eastAsia="en-AU"/>
              </w:rPr>
              <w:t>The development of a whole-of-Victorian Government theory of change and monitoring and evaluation framework for perpetrator interventions is under</w:t>
            </w:r>
            <w:r>
              <w:rPr>
                <w:lang w:eastAsia="en-AU"/>
              </w:rPr>
              <w:t xml:space="preserve"> </w:t>
            </w:r>
            <w:r w:rsidRPr="00E47E3E">
              <w:rPr>
                <w:lang w:eastAsia="en-AU"/>
              </w:rPr>
              <w:t>way. An evidence review has been completed which was used to inform the design of perpetrator interventions and perpetrator accountability policy.</w:t>
            </w:r>
          </w:p>
        </w:tc>
      </w:tr>
      <w:tr w:rsidR="00790C14" w:rsidRPr="00E47E3E" w14:paraId="050E41DE" w14:textId="77777777" w:rsidTr="00790C14">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5F628C66" w14:textId="77777777" w:rsidR="00790C14" w:rsidRPr="00E47E3E" w:rsidRDefault="00790C14" w:rsidP="00264CF9">
            <w:pPr>
              <w:pStyle w:val="Tabletext"/>
              <w:spacing w:before="40" w:after="40" w:line="240" w:lineRule="atLeast"/>
              <w:rPr>
                <w:lang w:eastAsia="en-AU"/>
              </w:rPr>
            </w:pPr>
            <w:r w:rsidRPr="00E47E3E">
              <w:rPr>
                <w:lang w:eastAsia="en-AU"/>
              </w:rPr>
              <w:t>Explore longer-term accommodation models for perpetrators and people who use violence, to keep them engaged and in view of the system and support victim survivors to remain safely in their own homes and communities</w:t>
            </w:r>
            <w:r>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62B105A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3C321D3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997F9D5"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FFFFFF" w:themeFill="background1"/>
            <w:noWrap/>
          </w:tcPr>
          <w:p w14:paraId="06585053" w14:textId="77777777" w:rsidR="00790C14" w:rsidRPr="00E47E3E" w:rsidRDefault="00790C14" w:rsidP="00264CF9">
            <w:pPr>
              <w:pStyle w:val="Tabletext"/>
              <w:spacing w:before="40" w:after="40" w:line="240" w:lineRule="atLeast"/>
              <w:rPr>
                <w:b/>
                <w:bCs/>
                <w:lang w:eastAsia="en-AU"/>
              </w:rPr>
            </w:pPr>
            <w:r w:rsidRPr="00E47E3E">
              <w:rPr>
                <w:lang w:eastAsia="en-AU"/>
              </w:rPr>
              <w:t>This activity was completed in 2021.</w:t>
            </w:r>
          </w:p>
        </w:tc>
      </w:tr>
      <w:tr w:rsidR="00790C14" w:rsidRPr="00E47E3E" w14:paraId="7B81E4B0" w14:textId="77777777" w:rsidTr="00790C14">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0F01A097" w14:textId="77777777" w:rsidR="00790C14" w:rsidRPr="00E47E3E" w:rsidRDefault="00790C14" w:rsidP="00264CF9">
            <w:pPr>
              <w:pStyle w:val="Tabletext"/>
              <w:spacing w:before="40" w:after="40" w:line="240" w:lineRule="atLeast"/>
              <w:rPr>
                <w:lang w:eastAsia="en-AU"/>
              </w:rPr>
            </w:pPr>
            <w:r w:rsidRPr="00E47E3E">
              <w:rPr>
                <w:lang w:eastAsia="en-AU"/>
              </w:rPr>
              <w:t xml:space="preserve">Apply lessons from the evaluations of cohort- specific interventions and the broader evidence base, to inform ongoing improvement and future design and delivery of interventions for perpetrators and people who use violence. </w:t>
            </w:r>
            <w:r w:rsidRPr="00E47E3E">
              <w:rPr>
                <w:lang w:eastAsia="en-AU"/>
              </w:rPr>
              <w:lastRenderedPageBreak/>
              <w:t>This includes people with multiple and complex needs, Aboriginal communities, people from culturally diverse communities and people who are LGBTIQ+</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C7A8A82" w14:textId="77777777" w:rsidR="00790C14" w:rsidRPr="00892E89" w:rsidRDefault="00790C14" w:rsidP="00264CF9">
            <w:pPr>
              <w:pStyle w:val="Tabletext"/>
              <w:spacing w:before="40" w:after="40" w:line="240" w:lineRule="atLeast"/>
              <w:jc w:val="center"/>
              <w:rPr>
                <w:lang w:eastAsia="en-AU"/>
              </w:rPr>
            </w:pPr>
            <w:r w:rsidRPr="00892E89">
              <w:rPr>
                <w:lang w:eastAsia="en-AU"/>
              </w:rPr>
              <w:lastRenderedPageBreak/>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4208C4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3FB2144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2DBFA548" w14:textId="77777777" w:rsidR="00790C14" w:rsidRPr="00E47E3E" w:rsidRDefault="00790C14" w:rsidP="00264CF9">
            <w:pPr>
              <w:pStyle w:val="Tabletext"/>
              <w:spacing w:before="40" w:after="40" w:line="240" w:lineRule="atLeast"/>
              <w:rPr>
                <w:lang w:eastAsia="en-AU"/>
              </w:rPr>
            </w:pPr>
            <w:r w:rsidRPr="00E47E3E">
              <w:rPr>
                <w:lang w:eastAsia="en-AU"/>
              </w:rPr>
              <w:t>This project is on track to be delivered by end 2023.</w:t>
            </w:r>
          </w:p>
          <w:p w14:paraId="2C348051" w14:textId="77777777" w:rsidR="00790C14" w:rsidRPr="00E47E3E" w:rsidRDefault="00790C14" w:rsidP="00264CF9">
            <w:pPr>
              <w:pStyle w:val="Tabletext"/>
              <w:spacing w:before="40" w:after="40" w:line="240" w:lineRule="atLeast"/>
              <w:rPr>
                <w:lang w:eastAsia="en-AU"/>
              </w:rPr>
            </w:pPr>
            <w:r w:rsidRPr="00E47E3E">
              <w:rPr>
                <w:lang w:eastAsia="en-AU"/>
              </w:rPr>
              <w:t>Findings from evaluations of cohort</w:t>
            </w:r>
            <w:r>
              <w:rPr>
                <w:lang w:eastAsia="en-AU"/>
              </w:rPr>
              <w:t>-</w:t>
            </w:r>
            <w:r w:rsidRPr="00E47E3E">
              <w:rPr>
                <w:lang w:eastAsia="en-AU"/>
              </w:rPr>
              <w:t>specific interventions along with the broader evidence base have informed:</w:t>
            </w:r>
          </w:p>
          <w:p w14:paraId="752B7000" w14:textId="77777777" w:rsidR="00790C14" w:rsidRPr="00E47E3E" w:rsidRDefault="00790C14" w:rsidP="00264CF9">
            <w:pPr>
              <w:pStyle w:val="Tabletext"/>
              <w:spacing w:before="40" w:after="40" w:line="240" w:lineRule="atLeast"/>
              <w:rPr>
                <w:lang w:eastAsia="en-AU"/>
              </w:rPr>
            </w:pPr>
            <w:r w:rsidRPr="00E47E3E">
              <w:rPr>
                <w:lang w:eastAsia="en-AU"/>
              </w:rPr>
              <w:lastRenderedPageBreak/>
              <w:t>Development of the perpetrator</w:t>
            </w:r>
            <w:r>
              <w:rPr>
                <w:lang w:eastAsia="en-AU"/>
              </w:rPr>
              <w:t>-</w:t>
            </w:r>
            <w:r w:rsidRPr="00E47E3E">
              <w:rPr>
                <w:lang w:eastAsia="en-AU"/>
              </w:rPr>
              <w:t>focused MARAM practice guides and tools.</w:t>
            </w:r>
          </w:p>
          <w:p w14:paraId="1E74A245" w14:textId="77777777" w:rsidR="00790C14" w:rsidRPr="00E47E3E" w:rsidRDefault="00790C14" w:rsidP="00264CF9">
            <w:pPr>
              <w:pStyle w:val="Tabletext"/>
              <w:spacing w:before="40" w:after="40" w:line="240" w:lineRule="atLeast"/>
              <w:rPr>
                <w:lang w:eastAsia="en-AU"/>
              </w:rPr>
            </w:pPr>
            <w:r w:rsidRPr="00E47E3E">
              <w:rPr>
                <w:lang w:eastAsia="en-AU"/>
              </w:rPr>
              <w:t xml:space="preserve">Design of the </w:t>
            </w:r>
            <w:r>
              <w:rPr>
                <w:lang w:eastAsia="en-AU"/>
              </w:rPr>
              <w:t>M</w:t>
            </w:r>
            <w:r w:rsidRPr="00E47E3E">
              <w:rPr>
                <w:lang w:eastAsia="en-AU"/>
              </w:rPr>
              <w:t xml:space="preserve">edium-term Perpetrators Accommodation Service and serious-risk perpetrator program. </w:t>
            </w:r>
          </w:p>
        </w:tc>
      </w:tr>
      <w:tr w:rsidR="00790C14" w:rsidRPr="00E47E3E" w14:paraId="3B93CA21" w14:textId="77777777" w:rsidTr="00790C14">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412F39E9" w14:textId="77777777" w:rsidR="00790C14" w:rsidRPr="00E47E3E" w:rsidRDefault="00790C14" w:rsidP="00264CF9">
            <w:pPr>
              <w:pStyle w:val="Tabletext"/>
              <w:spacing w:before="40" w:after="40" w:line="240" w:lineRule="atLeast"/>
              <w:rPr>
                <w:lang w:eastAsia="en-AU"/>
              </w:rPr>
            </w:pPr>
            <w:r w:rsidRPr="00E47E3E">
              <w:rPr>
                <w:lang w:eastAsia="en-AU"/>
              </w:rPr>
              <w:lastRenderedPageBreak/>
              <w:t>Trial and evaluate a new perpetrator intervention program that addresses the complex interplay between family violence, alcohol and other drugs and/or mental health issues. The program will enable greater opportunity to tailor responses through integrated case management and counselling services for eligible court-mandated clients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BCD70C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36CEAB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4757FE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auto"/>
            <w:noWrap/>
          </w:tcPr>
          <w:p w14:paraId="4AB92380" w14:textId="77777777" w:rsidR="00790C14" w:rsidRPr="00E47E3E" w:rsidRDefault="00790C14" w:rsidP="00264CF9">
            <w:pPr>
              <w:pStyle w:val="Tabletext"/>
              <w:spacing w:before="40" w:after="40" w:line="240" w:lineRule="atLeast"/>
              <w:rPr>
                <w:lang w:eastAsia="en-AU"/>
              </w:rPr>
            </w:pPr>
            <w:r w:rsidRPr="00E47E3E">
              <w:rPr>
                <w:lang w:eastAsia="en-AU"/>
              </w:rPr>
              <w:t xml:space="preserve">The Integrated Counselling and Case Management </w:t>
            </w:r>
            <w:r>
              <w:rPr>
                <w:lang w:eastAsia="en-AU"/>
              </w:rPr>
              <w:t>P</w:t>
            </w:r>
            <w:r w:rsidRPr="00E47E3E">
              <w:rPr>
                <w:lang w:eastAsia="en-AU"/>
              </w:rPr>
              <w:t>rogram was trialled and evaluated at the Ballarat Specialist Family Violence Court. Lessons from the trial will inform future mandated counselling options.</w:t>
            </w:r>
          </w:p>
        </w:tc>
      </w:tr>
      <w:tr w:rsidR="00790C14" w:rsidRPr="00E47E3E" w14:paraId="00967DFD"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2FBE2BA8" w14:textId="77777777" w:rsidR="00790C14" w:rsidRPr="00E47E3E" w:rsidRDefault="00790C14" w:rsidP="00264CF9">
            <w:pPr>
              <w:pStyle w:val="Tabletext"/>
              <w:spacing w:before="40" w:after="40" w:line="240" w:lineRule="atLeast"/>
              <w:rPr>
                <w:lang w:eastAsia="en-AU"/>
              </w:rPr>
            </w:pPr>
            <w:r w:rsidRPr="00E47E3E">
              <w:rPr>
                <w:lang w:eastAsia="en-AU"/>
              </w:rPr>
              <w:t>Explore and implement, where appropriate, peer facilitations models for perpetrator interventions. These models involve people who have completed a program being trained in delivering the program and can be an effective way of encouraging behaviour change, as participants relate to the lived experience of the facilitator. These models can also provide employment opportunities for disadvantaged people and communities</w:t>
            </w:r>
            <w:r>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2D9D937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12E0D8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EC8AADD"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auto"/>
            <w:noWrap/>
          </w:tcPr>
          <w:p w14:paraId="634F9F13" w14:textId="77777777" w:rsidR="00790C14" w:rsidRPr="00E47E3E" w:rsidRDefault="00790C14" w:rsidP="00264CF9">
            <w:pPr>
              <w:pStyle w:val="Tabletext"/>
              <w:spacing w:before="40" w:after="40" w:line="240" w:lineRule="atLeast"/>
              <w:rPr>
                <w:b/>
                <w:bCs/>
                <w:lang w:eastAsia="en-AU"/>
              </w:rPr>
            </w:pPr>
            <w:r w:rsidRPr="00E47E3E">
              <w:rPr>
                <w:lang w:eastAsia="en-AU"/>
              </w:rPr>
              <w:t>This activity was completed in 2021.</w:t>
            </w:r>
          </w:p>
        </w:tc>
      </w:tr>
      <w:tr w:rsidR="00790C14" w:rsidRPr="00E47E3E" w14:paraId="73EE5AF8" w14:textId="77777777" w:rsidTr="00790C14">
        <w:trPr>
          <w:trHeight w:val="1450"/>
        </w:trPr>
        <w:tc>
          <w:tcPr>
            <w:tcW w:w="5665" w:type="dxa"/>
            <w:tcBorders>
              <w:top w:val="nil"/>
              <w:left w:val="single" w:sz="4" w:space="0" w:color="auto"/>
              <w:bottom w:val="single" w:sz="4" w:space="0" w:color="auto"/>
              <w:right w:val="single" w:sz="4" w:space="0" w:color="auto"/>
            </w:tcBorders>
            <w:shd w:val="clear" w:color="auto" w:fill="auto"/>
            <w:hideMark/>
          </w:tcPr>
          <w:p w14:paraId="286BFD79" w14:textId="77777777" w:rsidR="00790C14" w:rsidRPr="00E47E3E" w:rsidRDefault="00790C14" w:rsidP="00264CF9">
            <w:pPr>
              <w:pStyle w:val="Tabletext"/>
              <w:spacing w:before="40" w:after="40" w:line="240" w:lineRule="atLeast"/>
              <w:rPr>
                <w:lang w:eastAsia="en-AU"/>
              </w:rPr>
            </w:pPr>
            <w:r w:rsidRPr="00E47E3E">
              <w:rPr>
                <w:lang w:eastAsia="en-AU"/>
              </w:rPr>
              <w:t>Continue Common Clients reform work This reform recognises that many perpetrators of family violence may interact with multiple services across mental health, drug and alcohol, child protection and the criminal justice system. It involves greater integration of these services to ensure that people with multiple and complex needs are supported in a more holistic way to avoid duplication of service delivery and ensure that the breadth of a person’s needs are met</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1E7C50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37E7A1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61FA78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auto"/>
            <w:noWrap/>
          </w:tcPr>
          <w:p w14:paraId="676A4BE4" w14:textId="4D7264C0" w:rsidR="00790C14" w:rsidRPr="00E47E3E" w:rsidRDefault="00790C14" w:rsidP="00264CF9">
            <w:pPr>
              <w:pStyle w:val="Tabletext"/>
              <w:spacing w:before="40" w:after="40" w:line="240" w:lineRule="atLeast"/>
              <w:rPr>
                <w:lang w:eastAsia="en-AU"/>
              </w:rPr>
            </w:pPr>
            <w:r w:rsidRPr="00E47E3E">
              <w:rPr>
                <w:lang w:eastAsia="en-AU"/>
              </w:rPr>
              <w:t>From June 2022, the Better, Connected Care reform (formerly Common Clients) has been operating statewide with the establishment of 17 Local Site Executive Committees. In 2022, Better</w:t>
            </w:r>
            <w:r>
              <w:rPr>
                <w:lang w:eastAsia="en-AU"/>
              </w:rPr>
              <w:t>,</w:t>
            </w:r>
            <w:r w:rsidRPr="00E47E3E">
              <w:rPr>
                <w:lang w:eastAsia="en-AU"/>
              </w:rPr>
              <w:t xml:space="preserve"> Connected Care also began testing new integrated, person-centred service models through the Putting Families First pilot.</w:t>
            </w:r>
          </w:p>
        </w:tc>
      </w:tr>
      <w:tr w:rsidR="00790C14" w:rsidRPr="00E47E3E" w14:paraId="4320126B" w14:textId="77777777" w:rsidTr="00790C14">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1A24C093" w14:textId="77777777" w:rsidR="00790C14" w:rsidRPr="00E47E3E" w:rsidRDefault="00790C14" w:rsidP="00264CF9">
            <w:pPr>
              <w:pStyle w:val="Tabletext"/>
              <w:spacing w:before="40" w:after="40" w:line="240" w:lineRule="atLeast"/>
              <w:rPr>
                <w:lang w:eastAsia="en-AU"/>
              </w:rPr>
            </w:pPr>
            <w:r w:rsidRPr="00E47E3E">
              <w:rPr>
                <w:lang w:eastAsia="en-AU"/>
              </w:rPr>
              <w:t>Work with community to consider ways to document whole-of-family practice in working with people who use violence and develop holistic healing practice guidance and training for mainstream service providers, in line with Nargneit Birrang</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EFC913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000000" w:fill="EFC9F8"/>
            <w:noWrap/>
            <w:vAlign w:val="center"/>
            <w:hideMark/>
          </w:tcPr>
          <w:p w14:paraId="0A5B74E0" w14:textId="77777777" w:rsidR="00790C14" w:rsidRPr="00892E89" w:rsidRDefault="00790C14" w:rsidP="00264CF9">
            <w:pPr>
              <w:pStyle w:val="Tabletext"/>
              <w:spacing w:before="40" w:after="40" w:line="240" w:lineRule="atLeast"/>
              <w:jc w:val="center"/>
              <w:rPr>
                <w:lang w:eastAsia="en-AU"/>
              </w:rPr>
            </w:pPr>
            <w:r w:rsidRPr="00892E89">
              <w:rPr>
                <w:lang w:eastAsia="en-AU"/>
              </w:rPr>
              <w:t>D</w:t>
            </w:r>
          </w:p>
        </w:tc>
        <w:tc>
          <w:tcPr>
            <w:tcW w:w="661" w:type="dxa"/>
            <w:tcBorders>
              <w:top w:val="nil"/>
              <w:left w:val="nil"/>
              <w:bottom w:val="single" w:sz="4" w:space="0" w:color="auto"/>
              <w:right w:val="single" w:sz="4" w:space="0" w:color="auto"/>
            </w:tcBorders>
            <w:shd w:val="clear" w:color="000000" w:fill="981AB1"/>
            <w:noWrap/>
            <w:vAlign w:val="center"/>
            <w:hideMark/>
          </w:tcPr>
          <w:p w14:paraId="719F67F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0B63C66C" w14:textId="77777777" w:rsidR="00790C14" w:rsidRPr="00E47E3E" w:rsidRDefault="00790C14" w:rsidP="00264CF9">
            <w:pPr>
              <w:pStyle w:val="Tabletext"/>
              <w:spacing w:before="40" w:after="40" w:line="240" w:lineRule="atLeast"/>
              <w:rPr>
                <w:lang w:eastAsia="en-AU"/>
              </w:rPr>
            </w:pPr>
            <w:r w:rsidRPr="00E47E3E">
              <w:rPr>
                <w:lang w:eastAsia="en-AU"/>
              </w:rPr>
              <w:t>This work is in progress, with actions in 2022 including:</w:t>
            </w:r>
          </w:p>
          <w:p w14:paraId="0DBFDB81" w14:textId="04EA5C97" w:rsidR="00790C14" w:rsidRPr="00E47E3E" w:rsidRDefault="00790C14" w:rsidP="00264CF9">
            <w:pPr>
              <w:pStyle w:val="Tabletext"/>
              <w:spacing w:before="40" w:after="40" w:line="240" w:lineRule="atLeast"/>
              <w:rPr>
                <w:lang w:eastAsia="en-AU"/>
              </w:rPr>
            </w:pPr>
            <w:r w:rsidRPr="00E47E3E">
              <w:rPr>
                <w:lang w:eastAsia="en-AU"/>
              </w:rPr>
              <w:t>Djirra commenced exploratory work on women who use violence and work to support the development of an ‘Addressing Trauma and Healing Model</w:t>
            </w:r>
            <w:r w:rsidR="00F92935" w:rsidRPr="00E47E3E">
              <w:rPr>
                <w:lang w:eastAsia="en-AU"/>
              </w:rPr>
              <w:t>.’</w:t>
            </w:r>
          </w:p>
          <w:p w14:paraId="1454952B" w14:textId="77777777" w:rsidR="00790C14" w:rsidRPr="00E47E3E" w:rsidRDefault="00790C14" w:rsidP="00264CF9">
            <w:pPr>
              <w:pStyle w:val="Tabletext"/>
              <w:spacing w:before="40" w:after="40" w:line="240" w:lineRule="atLeast"/>
              <w:rPr>
                <w:lang w:eastAsia="en-AU"/>
              </w:rPr>
            </w:pPr>
            <w:r w:rsidRPr="00E47E3E">
              <w:rPr>
                <w:lang w:eastAsia="en-AU"/>
              </w:rPr>
              <w:t>Family Safety Victoria engaged Swinburne University of Technology and consortium partners, Uniting Victoria/Tasmania, and Boorndawan Willam Aboriginal Healing Service to undertake development of non-</w:t>
            </w:r>
            <w:r w:rsidRPr="00E47E3E">
              <w:rPr>
                <w:lang w:eastAsia="en-AU"/>
              </w:rPr>
              <w:lastRenderedPageBreak/>
              <w:t>accredited MARAM training for working with adults using family violence.</w:t>
            </w:r>
          </w:p>
          <w:p w14:paraId="0BEB5A08" w14:textId="77777777" w:rsidR="00790C14" w:rsidRPr="00E47E3E" w:rsidRDefault="00790C14" w:rsidP="00264CF9">
            <w:pPr>
              <w:pStyle w:val="Tabletext"/>
              <w:spacing w:before="40" w:after="40" w:line="240" w:lineRule="atLeast"/>
              <w:rPr>
                <w:lang w:eastAsia="en-AU"/>
              </w:rPr>
            </w:pPr>
            <w:r w:rsidRPr="00E47E3E">
              <w:rPr>
                <w:lang w:eastAsia="en-AU"/>
              </w:rPr>
              <w:t xml:space="preserve">Consultations and design activities have commenced for the development of the </w:t>
            </w:r>
            <w:r w:rsidRPr="00831136">
              <w:rPr>
                <w:i/>
                <w:iCs/>
                <w:lang w:eastAsia="en-AU"/>
              </w:rPr>
              <w:t xml:space="preserve">Child and </w:t>
            </w:r>
            <w:r w:rsidRPr="001D1B64">
              <w:rPr>
                <w:i/>
                <w:iCs/>
                <w:lang w:eastAsia="en-AU"/>
              </w:rPr>
              <w:t xml:space="preserve">young person </w:t>
            </w:r>
            <w:r w:rsidRPr="00831136">
              <w:rPr>
                <w:i/>
                <w:iCs/>
                <w:lang w:eastAsia="en-AU"/>
              </w:rPr>
              <w:t xml:space="preserve">MARAM </w:t>
            </w:r>
            <w:r w:rsidRPr="001D1B64">
              <w:rPr>
                <w:i/>
                <w:iCs/>
                <w:lang w:eastAsia="en-AU"/>
              </w:rPr>
              <w:t>practice guides</w:t>
            </w:r>
            <w:r w:rsidRPr="00E47E3E">
              <w:rPr>
                <w:lang w:eastAsia="en-AU"/>
              </w:rPr>
              <w:t>.</w:t>
            </w:r>
          </w:p>
          <w:p w14:paraId="5EE99C5A" w14:textId="77777777" w:rsidR="00790C14" w:rsidRPr="00E47E3E" w:rsidRDefault="00790C14" w:rsidP="00264CF9">
            <w:pPr>
              <w:pStyle w:val="Tabletext"/>
              <w:spacing w:before="40" w:after="40" w:line="240" w:lineRule="atLeast"/>
              <w:rPr>
                <w:lang w:eastAsia="en-AU"/>
              </w:rPr>
            </w:pPr>
            <w:r w:rsidRPr="00E47E3E">
              <w:rPr>
                <w:lang w:eastAsia="en-AU"/>
              </w:rPr>
              <w:t>Aboriginal sexual assault support services trials have commenced with a focus on victim survivors with learnings to inform a whole of Victorian Government sexual assault strategy.</w:t>
            </w:r>
          </w:p>
        </w:tc>
      </w:tr>
      <w:tr w:rsidR="00790C14" w:rsidRPr="00E47E3E" w14:paraId="265EB85F" w14:textId="77777777" w:rsidTr="00790C14">
        <w:trPr>
          <w:trHeight w:val="474"/>
        </w:trPr>
        <w:tc>
          <w:tcPr>
            <w:tcW w:w="5665" w:type="dxa"/>
            <w:tcBorders>
              <w:top w:val="nil"/>
              <w:left w:val="single" w:sz="4" w:space="0" w:color="auto"/>
              <w:bottom w:val="single" w:sz="4" w:space="0" w:color="auto"/>
              <w:right w:val="single" w:sz="4" w:space="0" w:color="auto"/>
            </w:tcBorders>
            <w:shd w:val="clear" w:color="auto" w:fill="auto"/>
            <w:hideMark/>
          </w:tcPr>
          <w:p w14:paraId="406F7806" w14:textId="77777777" w:rsidR="00790C14" w:rsidRPr="00E47E3E" w:rsidRDefault="00790C14" w:rsidP="00264CF9">
            <w:pPr>
              <w:pStyle w:val="Tabletext"/>
              <w:spacing w:before="40" w:after="40" w:line="240" w:lineRule="atLeast"/>
              <w:rPr>
                <w:lang w:eastAsia="en-AU"/>
              </w:rPr>
            </w:pPr>
            <w:r w:rsidRPr="00E47E3E">
              <w:rPr>
                <w:lang w:eastAsia="en-AU"/>
              </w:rPr>
              <w:lastRenderedPageBreak/>
              <w:t>Deliver the Koori Cultural Safety Initiative, in collaboration with an Aboriginal Community Controlled Organisation, to support mainstream Men’s Behaviour Change Program providers to deliver culturally safe and appropriate programs to court-ordered Aboriginal people who use violence</w:t>
            </w:r>
            <w:r>
              <w:rPr>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0F5C604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65E5BB4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94DD9C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22" w:type="dxa"/>
            <w:tcBorders>
              <w:top w:val="nil"/>
              <w:left w:val="nil"/>
              <w:bottom w:val="single" w:sz="4" w:space="0" w:color="auto"/>
              <w:right w:val="single" w:sz="4" w:space="0" w:color="auto"/>
            </w:tcBorders>
            <w:shd w:val="clear" w:color="auto" w:fill="FFFFFF" w:themeFill="background1"/>
            <w:noWrap/>
          </w:tcPr>
          <w:p w14:paraId="7AA85200" w14:textId="77777777" w:rsidR="00790C14" w:rsidRPr="00E47E3E" w:rsidRDefault="00790C14" w:rsidP="00264CF9">
            <w:pPr>
              <w:pStyle w:val="Tabletext"/>
              <w:spacing w:before="40" w:after="40" w:line="240" w:lineRule="atLeast"/>
              <w:rPr>
                <w:b/>
                <w:bCs/>
                <w:lang w:eastAsia="en-AU"/>
              </w:rPr>
            </w:pPr>
            <w:r w:rsidRPr="00E47E3E">
              <w:rPr>
                <w:lang w:eastAsia="en-AU"/>
              </w:rPr>
              <w:t>This activity was completed in 2021.</w:t>
            </w:r>
          </w:p>
        </w:tc>
      </w:tr>
      <w:tr w:rsidR="00790C14" w:rsidRPr="00E47E3E" w14:paraId="609ECC20" w14:textId="77777777" w:rsidTr="00790C14">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1AD3DD6B" w14:textId="388FF4CA" w:rsidR="00790C14" w:rsidRPr="00E47E3E" w:rsidRDefault="00790C14" w:rsidP="00264CF9">
            <w:pPr>
              <w:pStyle w:val="Tabletext"/>
              <w:spacing w:before="40" w:after="40" w:line="240" w:lineRule="atLeast"/>
              <w:rPr>
                <w:lang w:eastAsia="en-AU"/>
              </w:rPr>
            </w:pPr>
            <w:r w:rsidRPr="00E47E3E">
              <w:rPr>
                <w:lang w:eastAsia="en-AU"/>
              </w:rPr>
              <w:t xml:space="preserve">As part of risk-management practice improvement implement the perpetrator-focused MARAM </w:t>
            </w:r>
            <w:r>
              <w:rPr>
                <w:lang w:eastAsia="en-AU"/>
              </w:rPr>
              <w:t>p</w:t>
            </w:r>
            <w:r w:rsidRPr="00E47E3E">
              <w:rPr>
                <w:lang w:eastAsia="en-AU"/>
              </w:rPr>
              <w:t xml:space="preserve">ractice </w:t>
            </w:r>
            <w:r>
              <w:rPr>
                <w:lang w:eastAsia="en-AU"/>
              </w:rPr>
              <w:t>g</w:t>
            </w:r>
            <w:r w:rsidRPr="00E47E3E">
              <w:rPr>
                <w:lang w:eastAsia="en-AU"/>
              </w:rPr>
              <w:t>uides for those who work with people who use violence. These guidelines support an intersectional, trauma-informed approach that  responds to circumstances and needs to stabilise and increase motivation of perpetrators, building their capacity and readiness to change</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CE2219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A2FA84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3156658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5A81FAC8" w14:textId="77777777" w:rsidR="00790C14" w:rsidRPr="00E47E3E" w:rsidRDefault="00790C14" w:rsidP="00264CF9">
            <w:pPr>
              <w:pStyle w:val="Tabletext"/>
              <w:spacing w:before="40" w:after="40" w:line="240" w:lineRule="atLeast"/>
              <w:rPr>
                <w:lang w:eastAsia="en-AU"/>
              </w:rPr>
            </w:pPr>
            <w:r w:rsidRPr="00E47E3E">
              <w:rPr>
                <w:lang w:eastAsia="en-AU"/>
              </w:rPr>
              <w:t xml:space="preserve">This work was completed with publication and commencement of the comprehensive Adults Using Violence MARAM Practice Guides in February 2022, to support specialist workforces responding to and working with perpetrators to identity and respond to coercive control, misidentification and manage risks of system abuse. </w:t>
            </w:r>
          </w:p>
          <w:p w14:paraId="477EA578" w14:textId="77777777" w:rsidR="00790C14" w:rsidRPr="00E47E3E" w:rsidRDefault="00790C14" w:rsidP="00264CF9">
            <w:pPr>
              <w:pStyle w:val="Tabletext"/>
              <w:spacing w:before="40" w:after="40" w:line="240" w:lineRule="atLeast"/>
              <w:rPr>
                <w:lang w:eastAsia="en-AU"/>
              </w:rPr>
            </w:pPr>
            <w:r w:rsidRPr="00E47E3E">
              <w:rPr>
                <w:lang w:eastAsia="en-AU"/>
              </w:rPr>
              <w:t>As part of this work, the MARAM Predominant Aggressor Identification tool and practice guidance was launched to support professionals across the family violence system, including police, to accurately identify perpetrators of family violence who are claiming to be victims.</w:t>
            </w:r>
          </w:p>
        </w:tc>
      </w:tr>
      <w:tr w:rsidR="00790C14" w:rsidRPr="00E47E3E" w14:paraId="3262B04A"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709D82B" w14:textId="77777777" w:rsidR="00790C14" w:rsidRPr="00E47E3E" w:rsidRDefault="00790C14" w:rsidP="00264CF9">
            <w:pPr>
              <w:pStyle w:val="Tabletext"/>
              <w:spacing w:before="40" w:after="40" w:line="240" w:lineRule="atLeast"/>
              <w:rPr>
                <w:lang w:eastAsia="en-AU"/>
              </w:rPr>
            </w:pPr>
            <w:r w:rsidRPr="00E47E3E">
              <w:rPr>
                <w:lang w:eastAsia="en-AU"/>
              </w:rPr>
              <w:t>Implement the Everybody Matters: Inclusion and Equity Statement by developing the associated Inclusion and Equity Blueprints, which will include perpetrator intervention activities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FB6BCB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072A32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48EAE85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76E10AA7" w14:textId="3A8E6456" w:rsidR="00790C14" w:rsidRPr="00E47E3E" w:rsidRDefault="00790C14" w:rsidP="00264CF9">
            <w:pPr>
              <w:pStyle w:val="Tabletext"/>
              <w:spacing w:before="40" w:after="40" w:line="240" w:lineRule="atLeast"/>
              <w:rPr>
                <w:lang w:eastAsia="en-AU"/>
              </w:rPr>
            </w:pPr>
            <w:r w:rsidRPr="00E47E3E">
              <w:rPr>
                <w:lang w:eastAsia="en-AU"/>
              </w:rPr>
              <w:t xml:space="preserve">The </w:t>
            </w:r>
            <w:r w:rsidRPr="00E47E3E">
              <w:rPr>
                <w:i/>
                <w:lang w:eastAsia="en-AU"/>
              </w:rPr>
              <w:t xml:space="preserve">Everybody </w:t>
            </w:r>
            <w:r>
              <w:rPr>
                <w:i/>
                <w:lang w:eastAsia="en-AU"/>
              </w:rPr>
              <w:t>M</w:t>
            </w:r>
            <w:r w:rsidRPr="00E47E3E">
              <w:rPr>
                <w:i/>
                <w:lang w:eastAsia="en-AU"/>
              </w:rPr>
              <w:t>atters: inclusion and equity blueprint 2023</w:t>
            </w:r>
            <w:r>
              <w:rPr>
                <w:i/>
                <w:lang w:eastAsia="en-AU"/>
              </w:rPr>
              <w:t>–</w:t>
            </w:r>
            <w:r w:rsidRPr="00E47E3E">
              <w:rPr>
                <w:i/>
                <w:lang w:eastAsia="en-AU"/>
              </w:rPr>
              <w:t>2025</w:t>
            </w:r>
            <w:r w:rsidRPr="00E47E3E">
              <w:rPr>
                <w:lang w:eastAsia="en-AU"/>
              </w:rPr>
              <w:t xml:space="preserve"> has been developed and is planned for release in early 2023, along with the 10-Year Monitoring and Evaluation Framework.</w:t>
            </w:r>
          </w:p>
        </w:tc>
      </w:tr>
      <w:tr w:rsidR="00790C14" w:rsidRPr="00E47E3E" w14:paraId="11E11845"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0F11D809" w14:textId="77777777" w:rsidR="00790C14" w:rsidRPr="00E47E3E" w:rsidRDefault="00790C14" w:rsidP="00264CF9">
            <w:pPr>
              <w:pStyle w:val="Tabletext"/>
              <w:spacing w:before="40" w:after="40" w:line="240" w:lineRule="atLeast"/>
              <w:rPr>
                <w:lang w:eastAsia="en-AU"/>
              </w:rPr>
            </w:pPr>
            <w:r w:rsidRPr="00E47E3E">
              <w:rPr>
                <w:lang w:eastAsia="en-AU"/>
              </w:rPr>
              <w:t>Develop outcomes measures for the refreshed ‘perpetrator domain’ of the Family Violence Outcomes Framework</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A9979E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CE597D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EFC9F8"/>
            <w:noWrap/>
            <w:vAlign w:val="center"/>
            <w:hideMark/>
          </w:tcPr>
          <w:p w14:paraId="7EFDCFB0" w14:textId="77777777" w:rsidR="00790C14" w:rsidRPr="00892E89" w:rsidRDefault="00790C14" w:rsidP="00264CF9">
            <w:pPr>
              <w:pStyle w:val="Tabletext"/>
              <w:spacing w:before="40" w:after="40" w:line="240" w:lineRule="atLeast"/>
              <w:jc w:val="center"/>
              <w:rPr>
                <w:lang w:eastAsia="en-AU"/>
              </w:rPr>
            </w:pPr>
            <w:r w:rsidRPr="00892E89">
              <w:rPr>
                <w:lang w:eastAsia="en-AU"/>
              </w:rPr>
              <w:t>D</w:t>
            </w:r>
          </w:p>
        </w:tc>
        <w:tc>
          <w:tcPr>
            <w:tcW w:w="6522" w:type="dxa"/>
            <w:tcBorders>
              <w:top w:val="nil"/>
              <w:left w:val="nil"/>
              <w:bottom w:val="single" w:sz="4" w:space="0" w:color="auto"/>
              <w:right w:val="single" w:sz="4" w:space="0" w:color="auto"/>
            </w:tcBorders>
            <w:shd w:val="clear" w:color="auto" w:fill="FFFFFF" w:themeFill="background1"/>
            <w:noWrap/>
          </w:tcPr>
          <w:p w14:paraId="6A159DED" w14:textId="3D15BA60" w:rsidR="00790C14" w:rsidRPr="00E47E3E" w:rsidRDefault="00790C14" w:rsidP="00264CF9">
            <w:pPr>
              <w:pStyle w:val="Tabletext"/>
              <w:spacing w:before="40" w:after="40" w:line="240" w:lineRule="atLeast"/>
              <w:rPr>
                <w:lang w:eastAsia="en-AU"/>
              </w:rPr>
            </w:pPr>
            <w:r w:rsidRPr="00E47E3E">
              <w:rPr>
                <w:lang w:eastAsia="en-AU"/>
              </w:rPr>
              <w:t>Development of refreshed perpetrator domain measures will be aligned with broader work to review and improve use of the Family Violence Outcomes Framework</w:t>
            </w:r>
            <w:r w:rsidR="00F92935" w:rsidRPr="00E47E3E">
              <w:rPr>
                <w:lang w:eastAsia="en-AU"/>
              </w:rPr>
              <w:t xml:space="preserve">. </w:t>
            </w:r>
          </w:p>
          <w:p w14:paraId="5A588B33" w14:textId="77777777" w:rsidR="00790C14" w:rsidRPr="00E47E3E" w:rsidRDefault="00790C14" w:rsidP="00264CF9">
            <w:pPr>
              <w:pStyle w:val="Tabletext"/>
              <w:spacing w:before="40" w:after="40" w:line="240" w:lineRule="atLeast"/>
              <w:rPr>
                <w:lang w:eastAsia="en-AU"/>
              </w:rPr>
            </w:pPr>
            <w:r w:rsidRPr="00E47E3E">
              <w:rPr>
                <w:lang w:eastAsia="en-AU"/>
              </w:rPr>
              <w:t>Family Safety Victoria has made good progress on client level outcomes measurement for perpetrator interventions including commencement of client outcomes measurement, using a structured, evidence-informed tool in the medium-term perpetrator accommodation service in 2021.</w:t>
            </w:r>
          </w:p>
        </w:tc>
      </w:tr>
      <w:tr w:rsidR="00790C14" w:rsidRPr="00E47E3E" w14:paraId="4ADE07C4" w14:textId="77777777" w:rsidTr="00790C14">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036CC265" w14:textId="77777777" w:rsidR="00790C14" w:rsidRPr="00E47E3E" w:rsidRDefault="00790C14" w:rsidP="00264CF9">
            <w:pPr>
              <w:pStyle w:val="Tabletext"/>
              <w:spacing w:before="40" w:after="40" w:line="240" w:lineRule="atLeast"/>
              <w:rPr>
                <w:lang w:eastAsia="en-AU"/>
              </w:rPr>
            </w:pPr>
            <w:r w:rsidRPr="00E47E3E">
              <w:rPr>
                <w:lang w:eastAsia="en-AU"/>
              </w:rPr>
              <w:lastRenderedPageBreak/>
              <w:t>Build our understanding about perpetrator characteristics and service use by analysing existing data sources, and broadening the analysis with additional data sources, via the Family Violence Perpetrator Data Linkage Partnership Project</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E6A606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202173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3541FFF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40064050" w14:textId="77777777" w:rsidR="00790C14" w:rsidRPr="00E47E3E" w:rsidRDefault="00790C14" w:rsidP="00264CF9">
            <w:pPr>
              <w:pStyle w:val="Tabletext"/>
              <w:spacing w:before="40" w:after="40" w:line="240" w:lineRule="atLeast"/>
              <w:rPr>
                <w:lang w:eastAsia="en-AU"/>
              </w:rPr>
            </w:pPr>
            <w:r w:rsidRPr="00E47E3E">
              <w:rPr>
                <w:lang w:eastAsia="en-AU"/>
              </w:rPr>
              <w:t>The Crime Statistics Agency undertook research using linked data on service use of recorded family violence perpetrators and is exploring options for future use of this research.</w:t>
            </w:r>
          </w:p>
        </w:tc>
      </w:tr>
      <w:tr w:rsidR="00790C14" w:rsidRPr="00E47E3E" w14:paraId="49C2559B"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2DCC7B7" w14:textId="77777777" w:rsidR="00790C14" w:rsidRPr="00E47E3E" w:rsidRDefault="00790C14" w:rsidP="00264CF9">
            <w:pPr>
              <w:pStyle w:val="Tabletext"/>
              <w:spacing w:before="40" w:after="40" w:line="240" w:lineRule="atLeast"/>
              <w:rPr>
                <w:lang w:eastAsia="en-AU"/>
              </w:rPr>
            </w:pPr>
            <w:r w:rsidRPr="00E47E3E">
              <w:rPr>
                <w:lang w:eastAsia="en-AU"/>
              </w:rPr>
              <w:t>Continue to strengthen and mature the collection and analysis of client and service use data, including waiting list data</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AE6855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895DD2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85201C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5D1A01C2" w14:textId="77777777" w:rsidR="00790C14" w:rsidRPr="00E47E3E" w:rsidRDefault="00790C14" w:rsidP="00264CF9">
            <w:pPr>
              <w:pStyle w:val="Tabletext"/>
              <w:spacing w:before="40" w:after="40" w:line="240" w:lineRule="atLeast"/>
              <w:rPr>
                <w:lang w:eastAsia="en-AU"/>
              </w:rPr>
            </w:pPr>
            <w:r w:rsidRPr="00E47E3E">
              <w:rPr>
                <w:lang w:eastAsia="en-AU"/>
              </w:rPr>
              <w:t xml:space="preserve">Collection of data for Men’s Behaviour Change Programs to monitor referrals, waitlist numbers and times across Victoria is continuing. </w:t>
            </w:r>
          </w:p>
        </w:tc>
      </w:tr>
      <w:tr w:rsidR="00790C14" w:rsidRPr="00E47E3E" w14:paraId="37BE1A7D" w14:textId="77777777" w:rsidTr="00790C14">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F5AE4E3" w14:textId="77777777" w:rsidR="00790C14" w:rsidRPr="00E47E3E" w:rsidRDefault="00790C14" w:rsidP="00264CF9">
            <w:pPr>
              <w:pStyle w:val="Tabletext"/>
              <w:spacing w:before="40" w:after="40" w:line="240" w:lineRule="atLeast"/>
              <w:rPr>
                <w:lang w:eastAsia="en-AU"/>
              </w:rPr>
            </w:pPr>
            <w:r w:rsidRPr="00E47E3E">
              <w:rPr>
                <w:lang w:eastAsia="en-AU"/>
              </w:rPr>
              <w:t>Deliver a meta-evaluation for perpetrator interventions</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D0BC08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6E6536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D1BB95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1BA22DA7" w14:textId="77777777" w:rsidR="00790C14" w:rsidRPr="00E47E3E" w:rsidRDefault="00790C14" w:rsidP="00264CF9">
            <w:pPr>
              <w:pStyle w:val="Tabletext"/>
              <w:spacing w:before="40" w:after="40" w:line="240" w:lineRule="atLeast"/>
              <w:rPr>
                <w:lang w:eastAsia="en-AU"/>
              </w:rPr>
            </w:pPr>
            <w:r w:rsidRPr="00E47E3E">
              <w:rPr>
                <w:lang w:eastAsia="en-AU"/>
              </w:rPr>
              <w:t>The report on the Review of Family Violence Perpetrator Interventions for Justice Clients has made a useful contribution to the design and delivery of perpetrator interventions, including the gaps in our response to perpetrators and people who use violence</w:t>
            </w:r>
          </w:p>
        </w:tc>
      </w:tr>
      <w:tr w:rsidR="00790C14" w:rsidRPr="00E47E3E" w14:paraId="6109D9CE"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130AF771" w14:textId="77777777" w:rsidR="00790C14" w:rsidRPr="00E47E3E" w:rsidRDefault="00790C14" w:rsidP="00264CF9">
            <w:pPr>
              <w:pStyle w:val="Tabletext"/>
              <w:spacing w:before="40" w:after="40" w:line="240" w:lineRule="atLeast"/>
            </w:pPr>
            <w:r w:rsidRPr="00E47E3E">
              <w:t>Finalise and release the perpetrator</w:t>
            </w:r>
            <w:r>
              <w:t>-</w:t>
            </w:r>
            <w:r w:rsidRPr="00E47E3E">
              <w:t>focused MARAM Practice Guides, tools and training. These resources will include a focus on:</w:t>
            </w:r>
          </w:p>
          <w:p w14:paraId="26C36F36" w14:textId="77777777" w:rsidR="00790C14" w:rsidRPr="004B72BB" w:rsidRDefault="00790C14" w:rsidP="00790C14">
            <w:pPr>
              <w:pStyle w:val="Tablebullet1"/>
              <w:numPr>
                <w:ilvl w:val="0"/>
                <w:numId w:val="3"/>
              </w:numPr>
            </w:pPr>
            <w:r w:rsidRPr="004B72BB">
              <w:t>trauma-informed practice</w:t>
            </w:r>
          </w:p>
          <w:p w14:paraId="328E3732" w14:textId="77777777" w:rsidR="00790C14" w:rsidRPr="004B72BB" w:rsidRDefault="00790C14" w:rsidP="00790C14">
            <w:pPr>
              <w:pStyle w:val="Tablebullet1"/>
              <w:numPr>
                <w:ilvl w:val="0"/>
                <w:numId w:val="3"/>
              </w:numPr>
            </w:pPr>
            <w:r w:rsidRPr="004B72BB">
              <w:t>working with fathers</w:t>
            </w:r>
          </w:p>
          <w:p w14:paraId="14E84512" w14:textId="77777777" w:rsidR="00790C14" w:rsidRPr="004B72BB" w:rsidRDefault="00790C14" w:rsidP="00790C14">
            <w:pPr>
              <w:pStyle w:val="Tablebullet1"/>
              <w:numPr>
                <w:ilvl w:val="0"/>
                <w:numId w:val="3"/>
              </w:numPr>
            </w:pPr>
            <w:r w:rsidRPr="004B72BB">
              <w:t>supporting culturally safe engagement</w:t>
            </w:r>
          </w:p>
          <w:p w14:paraId="2DAE7717" w14:textId="77777777" w:rsidR="00790C14" w:rsidRPr="004B72BB" w:rsidRDefault="00790C14" w:rsidP="00790C14">
            <w:pPr>
              <w:pStyle w:val="Tablebullet1"/>
              <w:numPr>
                <w:ilvl w:val="0"/>
                <w:numId w:val="3"/>
              </w:numPr>
            </w:pPr>
            <w:r w:rsidRPr="004B72BB">
              <w:t>risk factors and events that relate to a change or escalation in risk and situation- and time-based actions required in response</w:t>
            </w:r>
          </w:p>
          <w:p w14:paraId="191B8600" w14:textId="77777777" w:rsidR="00790C14" w:rsidRPr="00E47E3E" w:rsidRDefault="00790C14" w:rsidP="00790C14">
            <w:pPr>
              <w:pStyle w:val="Tablebullet1"/>
              <w:numPr>
                <w:ilvl w:val="0"/>
                <w:numId w:val="3"/>
              </w:numPr>
            </w:pPr>
            <w:r w:rsidRPr="004B72BB">
              <w:t>system-level protocols that reinforce the MARAM Principles and Pillars, and support practitioners to understand their MARAM responsibilities and what these mean for their day-to-day practice.</w:t>
            </w:r>
          </w:p>
        </w:tc>
        <w:tc>
          <w:tcPr>
            <w:tcW w:w="661" w:type="dxa"/>
            <w:tcBorders>
              <w:top w:val="nil"/>
              <w:left w:val="nil"/>
              <w:bottom w:val="single" w:sz="4" w:space="0" w:color="auto"/>
              <w:right w:val="single" w:sz="4" w:space="0" w:color="auto"/>
            </w:tcBorders>
            <w:shd w:val="clear" w:color="000000" w:fill="981AB1"/>
            <w:noWrap/>
            <w:vAlign w:val="center"/>
            <w:hideMark/>
          </w:tcPr>
          <w:p w14:paraId="4FF05CE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328FEE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6C6EC5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7865569C" w14:textId="77777777" w:rsidR="00790C14" w:rsidRPr="00E47E3E" w:rsidRDefault="00790C14" w:rsidP="00264CF9">
            <w:pPr>
              <w:pStyle w:val="Tabletext"/>
              <w:spacing w:before="40" w:after="40" w:line="240" w:lineRule="atLeast"/>
              <w:rPr>
                <w:lang w:eastAsia="en-AU"/>
              </w:rPr>
            </w:pPr>
            <w:r w:rsidRPr="00E47E3E">
              <w:rPr>
                <w:lang w:eastAsia="en-AU"/>
              </w:rPr>
              <w:t xml:space="preserve">This work was completed with publication and commencement of the comprehensive Adults Using Violence MARAM Practice Guides in February 2022, to support specialist workforces responding to and working with perpetrators to identity and respond to coercive control, misidentification and manage risks of system abuse. </w:t>
            </w:r>
          </w:p>
          <w:p w14:paraId="62B8A7CA" w14:textId="77777777" w:rsidR="00790C14" w:rsidRPr="00E47E3E" w:rsidRDefault="00790C14" w:rsidP="00264CF9">
            <w:pPr>
              <w:pStyle w:val="Tabletext"/>
              <w:spacing w:before="40" w:after="40" w:line="240" w:lineRule="atLeast"/>
              <w:rPr>
                <w:lang w:eastAsia="en-AU"/>
              </w:rPr>
            </w:pPr>
            <w:r w:rsidRPr="00E47E3E">
              <w:rPr>
                <w:lang w:eastAsia="en-AU"/>
              </w:rPr>
              <w:t xml:space="preserve">As part of this work, the MARAM Predominant Aggressor Identification tool and practice guidance was launched to support professionals across the family violence system, including police, to accurately identify perpetrators of family violence who are claiming to be victims. </w:t>
            </w:r>
          </w:p>
        </w:tc>
      </w:tr>
      <w:tr w:rsidR="00790C14" w:rsidRPr="00E47E3E" w14:paraId="168F37F1"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51F5A37A" w14:textId="77777777" w:rsidR="00790C14" w:rsidRPr="00E47E3E" w:rsidRDefault="00790C14" w:rsidP="00264CF9">
            <w:pPr>
              <w:pStyle w:val="Tabletext"/>
              <w:spacing w:before="40" w:after="40" w:line="240" w:lineRule="atLeast"/>
              <w:rPr>
                <w:lang w:eastAsia="en-AU"/>
              </w:rPr>
            </w:pPr>
            <w:r w:rsidRPr="00E47E3E">
              <w:rPr>
                <w:lang w:eastAsia="en-AU"/>
              </w:rPr>
              <w:t>Align policies, practice, job descriptions, minimum standards and guidelines for perpetrator interventions with perpetrator</w:t>
            </w:r>
            <w:r>
              <w:rPr>
                <w:lang w:eastAsia="en-AU"/>
              </w:rPr>
              <w:t>-</w:t>
            </w:r>
            <w:r w:rsidRPr="00E47E3E">
              <w:rPr>
                <w:lang w:eastAsia="en-AU"/>
              </w:rPr>
              <w:t>focused MARAM practice guidance</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78D71E2"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6856E0E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7FE52F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22C26451" w14:textId="77777777" w:rsidR="00790C14" w:rsidRPr="00E47E3E" w:rsidRDefault="00790C14" w:rsidP="00264CF9">
            <w:pPr>
              <w:pStyle w:val="Tabletext"/>
              <w:spacing w:before="40" w:after="40" w:line="240" w:lineRule="atLeast"/>
              <w:rPr>
                <w:lang w:eastAsia="en-AU"/>
              </w:rPr>
            </w:pPr>
            <w:r w:rsidRPr="00E47E3E">
              <w:rPr>
                <w:lang w:eastAsia="en-AU"/>
              </w:rPr>
              <w:t>The comprehensive perpetrator</w:t>
            </w:r>
            <w:r>
              <w:rPr>
                <w:lang w:eastAsia="en-AU"/>
              </w:rPr>
              <w:t>-</w:t>
            </w:r>
            <w:r w:rsidRPr="00E47E3E">
              <w:rPr>
                <w:lang w:eastAsia="en-AU"/>
              </w:rPr>
              <w:t xml:space="preserve">focused MARAM guidance and tools were finalised in February 2022. Following release, alignment work has been undertaken including implementation and planning activities, development of training to support the use of the new MARAM resources, updating perpetrator brokerage guidelines, and development of guidance for agencies providing post-participation services for men engaged in Men’s Behaviour Change Programs. Operational Guidance for The Orange Door network in relation to </w:t>
            </w:r>
            <w:r w:rsidRPr="00E47E3E">
              <w:rPr>
                <w:lang w:eastAsia="en-AU"/>
              </w:rPr>
              <w:lastRenderedPageBreak/>
              <w:t>adults using family violence to align with the perpetrator</w:t>
            </w:r>
            <w:r>
              <w:rPr>
                <w:lang w:eastAsia="en-AU"/>
              </w:rPr>
              <w:t>-</w:t>
            </w:r>
            <w:r w:rsidRPr="00E47E3E">
              <w:rPr>
                <w:lang w:eastAsia="en-AU"/>
              </w:rPr>
              <w:t xml:space="preserve">focused MARAM practice guidance is also under development. </w:t>
            </w:r>
          </w:p>
        </w:tc>
      </w:tr>
      <w:tr w:rsidR="00790C14" w:rsidRPr="00E47E3E" w14:paraId="5CBAD886"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F61DB17" w14:textId="77777777" w:rsidR="00790C14" w:rsidRPr="00E47E3E" w:rsidRDefault="00790C14" w:rsidP="00264CF9">
            <w:pPr>
              <w:pStyle w:val="Tabletext"/>
              <w:spacing w:before="40" w:after="40" w:line="240" w:lineRule="atLeast"/>
              <w:rPr>
                <w:lang w:eastAsia="en-AU"/>
              </w:rPr>
            </w:pPr>
            <w:r w:rsidRPr="00E47E3E">
              <w:rPr>
                <w:lang w:eastAsia="en-AU"/>
              </w:rPr>
              <w:lastRenderedPageBreak/>
              <w:t>Develop and deliver accredited and non-accredited family violence prevention and response training to support the alignment of MARAM</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81EC03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EC10D6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1F2BA87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auto"/>
            <w:noWrap/>
          </w:tcPr>
          <w:p w14:paraId="68EBCA94" w14:textId="77777777" w:rsidR="00790C14" w:rsidRPr="00E47E3E" w:rsidRDefault="00790C14" w:rsidP="00264CF9">
            <w:pPr>
              <w:pStyle w:val="Tabletext"/>
              <w:spacing w:before="40" w:after="40" w:line="240" w:lineRule="atLeast"/>
              <w:rPr>
                <w:lang w:eastAsia="en-AU"/>
              </w:rPr>
            </w:pPr>
            <w:r w:rsidRPr="00E47E3E">
              <w:rPr>
                <w:lang w:eastAsia="en-AU"/>
              </w:rPr>
              <w:t>This work was completed in 2022. Example activities include:</w:t>
            </w:r>
          </w:p>
          <w:p w14:paraId="38C783AE" w14:textId="77777777" w:rsidR="00790C14" w:rsidRPr="00E47E3E" w:rsidRDefault="00790C14" w:rsidP="00264CF9">
            <w:pPr>
              <w:pStyle w:val="Tabletext"/>
              <w:spacing w:before="40" w:after="40" w:line="240" w:lineRule="atLeast"/>
              <w:rPr>
                <w:lang w:eastAsia="en-AU"/>
              </w:rPr>
            </w:pPr>
            <w:r w:rsidRPr="00E47E3E">
              <w:rPr>
                <w:lang w:eastAsia="en-AU"/>
              </w:rPr>
              <w:t>Family violence training and resources aligned to the MARAM Framework were developed for public maternity services.</w:t>
            </w:r>
          </w:p>
          <w:p w14:paraId="591383F9" w14:textId="77777777" w:rsidR="00790C14" w:rsidRPr="00E47E3E" w:rsidRDefault="00790C14" w:rsidP="00264CF9">
            <w:pPr>
              <w:pStyle w:val="Tabletext"/>
              <w:spacing w:before="40" w:after="40" w:line="240" w:lineRule="atLeast"/>
              <w:rPr>
                <w:lang w:eastAsia="en-AU"/>
              </w:rPr>
            </w:pPr>
            <w:r w:rsidRPr="00E47E3E">
              <w:rPr>
                <w:lang w:eastAsia="en-AU"/>
              </w:rPr>
              <w:t xml:space="preserve">The </w:t>
            </w:r>
            <w:r w:rsidRPr="00E47E3E">
              <w:rPr>
                <w:i/>
                <w:lang w:eastAsia="en-AU"/>
              </w:rPr>
              <w:t xml:space="preserve">Identifying and Responding to Family Violence Risk </w:t>
            </w:r>
            <w:r>
              <w:rPr>
                <w:iCs/>
                <w:lang w:eastAsia="en-AU"/>
              </w:rPr>
              <w:t xml:space="preserve">models </w:t>
            </w:r>
            <w:r w:rsidRPr="00E47E3E">
              <w:rPr>
                <w:i/>
                <w:lang w:eastAsia="en-AU"/>
              </w:rPr>
              <w:t>(22510VIC)</w:t>
            </w:r>
            <w:r w:rsidRPr="00E47E3E">
              <w:rPr>
                <w:lang w:eastAsia="en-AU"/>
              </w:rPr>
              <w:t xml:space="preserve"> continue to be delivered through the TAFE and training system. This free TAFE course, targeted to broader universal services, delivers foundational family violence knowledge and skills to undertake MARAM screening and identification.</w:t>
            </w:r>
          </w:p>
        </w:tc>
      </w:tr>
      <w:tr w:rsidR="00790C14" w:rsidRPr="00E47E3E" w14:paraId="7EBD387E" w14:textId="77777777" w:rsidTr="00790C14">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07116A32" w14:textId="77777777" w:rsidR="00790C14" w:rsidRPr="00E47E3E" w:rsidRDefault="00790C14" w:rsidP="00264CF9">
            <w:pPr>
              <w:pStyle w:val="Tabletext"/>
              <w:spacing w:before="40" w:after="40" w:line="240" w:lineRule="atLeast"/>
              <w:rPr>
                <w:lang w:eastAsia="en-AU"/>
              </w:rPr>
            </w:pPr>
            <w:r w:rsidRPr="00E47E3E">
              <w:rPr>
                <w:lang w:eastAsia="en-AU"/>
              </w:rPr>
              <w:t>Implement mandatory minimum qualifications for specialist family violence practitioners, including men’s services (other than men’s behaviour change programs), with development and delivery of a vocational education and training Graduate Certificate in Family Violence as a minimum qualification option that provides training for working in the men’s services sector</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223A7A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CE380F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ED67E2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auto"/>
            <w:noWrap/>
          </w:tcPr>
          <w:p w14:paraId="35B1BD70" w14:textId="77777777" w:rsidR="00790C14" w:rsidRPr="00E47E3E" w:rsidRDefault="00790C14" w:rsidP="00264CF9">
            <w:pPr>
              <w:pStyle w:val="Tabletext"/>
              <w:spacing w:before="40" w:after="40" w:line="240" w:lineRule="atLeast"/>
              <w:rPr>
                <w:lang w:eastAsia="en-AU"/>
              </w:rPr>
            </w:pPr>
            <w:r w:rsidRPr="00E47E3E">
              <w:rPr>
                <w:lang w:eastAsia="en-AU"/>
              </w:rPr>
              <w:t>The Mandatory Minimum Qualifications Policy commenced in July 2021 and is in its five-year transition period. The policy states that new specialist family violence practitioners must hold a minimum of a social work degree or equivalent qualification or be working towards meeting these requirements via one of the available pathways.</w:t>
            </w:r>
          </w:p>
        </w:tc>
      </w:tr>
      <w:tr w:rsidR="00790C14" w:rsidRPr="00E47E3E" w14:paraId="340832CD" w14:textId="77777777" w:rsidTr="00790C14">
        <w:trPr>
          <w:trHeight w:val="1160"/>
        </w:trPr>
        <w:tc>
          <w:tcPr>
            <w:tcW w:w="5665" w:type="dxa"/>
            <w:tcBorders>
              <w:top w:val="nil"/>
              <w:left w:val="single" w:sz="4" w:space="0" w:color="auto"/>
              <w:bottom w:val="single" w:sz="4" w:space="0" w:color="auto"/>
              <w:right w:val="single" w:sz="4" w:space="0" w:color="auto"/>
            </w:tcBorders>
            <w:shd w:val="clear" w:color="auto" w:fill="auto"/>
            <w:hideMark/>
          </w:tcPr>
          <w:p w14:paraId="3C2D2C90" w14:textId="77777777" w:rsidR="00790C14" w:rsidRPr="00E47E3E" w:rsidRDefault="00790C14" w:rsidP="00264CF9">
            <w:pPr>
              <w:pStyle w:val="Tabletext"/>
              <w:spacing w:before="40" w:after="40" w:line="240" w:lineRule="atLeast"/>
              <w:rPr>
                <w:lang w:eastAsia="en-AU"/>
              </w:rPr>
            </w:pPr>
            <w:r w:rsidRPr="00E47E3E">
              <w:rPr>
                <w:lang w:eastAsia="en-AU"/>
              </w:rPr>
              <w:t>Continued rollout of the attraction and recruitment campaign for specialist family violence and primary prevention roles, including professionals who work with perpetrators. This will include tailored messages and materials to attract students and graduates, people from Aboriginal, culturally diverse, LGBTIQ+ and rural and regional communities and people with disabilities</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C1374A5"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016E99B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0B0C993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tcPr>
          <w:p w14:paraId="7D5DA2BF" w14:textId="77777777" w:rsidR="00790C14" w:rsidRPr="00E47E3E" w:rsidRDefault="00790C14" w:rsidP="00264CF9">
            <w:pPr>
              <w:pStyle w:val="Tabletext"/>
              <w:spacing w:before="40" w:after="40" w:line="240" w:lineRule="atLeast"/>
              <w:rPr>
                <w:lang w:eastAsia="en-AU"/>
              </w:rPr>
            </w:pPr>
            <w:r w:rsidRPr="00E47E3E">
              <w:rPr>
                <w:lang w:eastAsia="en-AU"/>
              </w:rPr>
              <w:t xml:space="preserve">Attraction and recruitment campaigns for the specialist family violence and primary prevention sectors continue. </w:t>
            </w:r>
          </w:p>
          <w:p w14:paraId="0C397CB4" w14:textId="77777777" w:rsidR="00790C14" w:rsidRPr="00E47E3E" w:rsidRDefault="00790C14" w:rsidP="00264CF9">
            <w:pPr>
              <w:pStyle w:val="Tabletext"/>
              <w:spacing w:before="40" w:after="40" w:line="240" w:lineRule="atLeast"/>
              <w:rPr>
                <w:lang w:eastAsia="en-AU"/>
              </w:rPr>
            </w:pPr>
            <w:r w:rsidRPr="00E47E3E">
              <w:rPr>
                <w:lang w:eastAsia="en-AU"/>
              </w:rPr>
              <w:t>Two family violence-specific campaigns were run in 2022. These focused on filling roles within The Orange Door (including men’s family violence roles) in June and a graduate program campaign to encourage graduates to take up a graduate role across the sector, including in perpetrator services.</w:t>
            </w:r>
          </w:p>
          <w:p w14:paraId="1471B247" w14:textId="77777777" w:rsidR="00790C14" w:rsidRPr="00E47E3E" w:rsidRDefault="00790C14" w:rsidP="00264CF9">
            <w:pPr>
              <w:pStyle w:val="Tabletext"/>
              <w:spacing w:before="40" w:after="40" w:line="240" w:lineRule="atLeast"/>
              <w:rPr>
                <w:lang w:eastAsia="en-AU"/>
              </w:rPr>
            </w:pPr>
            <w:r w:rsidRPr="00E47E3E">
              <w:rPr>
                <w:lang w:eastAsia="en-AU"/>
              </w:rPr>
              <w:t>The Jobs that Matter campaign, which is a broader community services campaign, was launched in August and will continue to run on and off over the next few years.</w:t>
            </w:r>
          </w:p>
          <w:p w14:paraId="68D0F9B3" w14:textId="77777777" w:rsidR="00790C14" w:rsidRPr="00E47E3E" w:rsidRDefault="00790C14" w:rsidP="00264CF9">
            <w:pPr>
              <w:pStyle w:val="Tabletext"/>
              <w:spacing w:before="40" w:after="40" w:line="240" w:lineRule="atLeast"/>
              <w:rPr>
                <w:lang w:eastAsia="en-AU"/>
              </w:rPr>
            </w:pPr>
            <w:r w:rsidRPr="00E47E3E">
              <w:rPr>
                <w:lang w:eastAsia="en-AU"/>
              </w:rPr>
              <w:t xml:space="preserve">A suite of ‘Day in the Life of…’ videos showcasing specific roles in the sector, including perpetrator services were also developed. Once finalised, these will be shared across government, the sector and used in paid advertising. </w:t>
            </w:r>
          </w:p>
        </w:tc>
      </w:tr>
      <w:tr w:rsidR="00790C14" w:rsidRPr="00E47E3E" w14:paraId="04CD39B5"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991B618" w14:textId="77777777" w:rsidR="00790C14" w:rsidRPr="00E47E3E" w:rsidRDefault="00790C14" w:rsidP="00264CF9">
            <w:pPr>
              <w:pStyle w:val="Tabletext"/>
              <w:spacing w:before="40" w:after="40" w:line="240" w:lineRule="atLeast"/>
              <w:rPr>
                <w:lang w:eastAsia="en-AU"/>
              </w:rPr>
            </w:pPr>
            <w:r w:rsidRPr="00E47E3E">
              <w:rPr>
                <w:lang w:eastAsia="en-AU"/>
              </w:rPr>
              <w:t xml:space="preserve">Explore opportunities to strengthen practice leadership to foster consistency, integration and safety in the delivery of </w:t>
            </w:r>
            <w:r w:rsidRPr="00E47E3E">
              <w:rPr>
                <w:lang w:eastAsia="en-AU"/>
              </w:rPr>
              <w:lastRenderedPageBreak/>
              <w:t>perpetrator interventions and enhance workforce capability across the sector</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603857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lastRenderedPageBreak/>
              <w:t>I</w:t>
            </w:r>
          </w:p>
        </w:tc>
        <w:tc>
          <w:tcPr>
            <w:tcW w:w="661" w:type="dxa"/>
            <w:tcBorders>
              <w:top w:val="nil"/>
              <w:left w:val="nil"/>
              <w:bottom w:val="single" w:sz="4" w:space="0" w:color="auto"/>
              <w:right w:val="single" w:sz="4" w:space="0" w:color="auto"/>
            </w:tcBorders>
            <w:shd w:val="clear" w:color="000000" w:fill="981AB1"/>
            <w:noWrap/>
            <w:vAlign w:val="center"/>
            <w:hideMark/>
          </w:tcPr>
          <w:p w14:paraId="702422C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556685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4EED6875" w14:textId="77777777" w:rsidR="00790C14" w:rsidRPr="00E47E3E" w:rsidRDefault="00790C14" w:rsidP="00264CF9">
            <w:pPr>
              <w:pStyle w:val="Tabletext"/>
              <w:spacing w:before="40" w:after="40" w:line="240" w:lineRule="atLeast"/>
              <w:rPr>
                <w:lang w:eastAsia="en-AU"/>
              </w:rPr>
            </w:pPr>
            <w:r w:rsidRPr="00E47E3E">
              <w:rPr>
                <w:lang w:eastAsia="en-AU"/>
              </w:rPr>
              <w:t xml:space="preserve">The Orange Door network has funded ongoing positions of Advanced Family Violence Practice Leader in each site across the state. This role </w:t>
            </w:r>
            <w:r w:rsidRPr="00E47E3E">
              <w:rPr>
                <w:lang w:eastAsia="en-AU"/>
              </w:rPr>
              <w:lastRenderedPageBreak/>
              <w:t>supports integration, quality, consistency and drives best practice in relation to working with adults using family violence. To support the Practice Leaders, No To Violence has established a practice leadership forum for practitioners delivering the Medium</w:t>
            </w:r>
            <w:r>
              <w:rPr>
                <w:lang w:eastAsia="en-AU"/>
              </w:rPr>
              <w:t>-</w:t>
            </w:r>
            <w:r w:rsidRPr="00E47E3E">
              <w:rPr>
                <w:lang w:eastAsia="en-AU"/>
              </w:rPr>
              <w:t xml:space="preserve">term </w:t>
            </w:r>
            <w:r>
              <w:rPr>
                <w:lang w:eastAsia="en-AU"/>
              </w:rPr>
              <w:t>P</w:t>
            </w:r>
            <w:r w:rsidRPr="00E47E3E">
              <w:rPr>
                <w:lang w:eastAsia="en-AU"/>
              </w:rPr>
              <w:t xml:space="preserve">erpetrator </w:t>
            </w:r>
            <w:r>
              <w:rPr>
                <w:lang w:eastAsia="en-AU"/>
              </w:rPr>
              <w:t>A</w:t>
            </w:r>
            <w:r w:rsidRPr="00E47E3E">
              <w:rPr>
                <w:lang w:eastAsia="en-AU"/>
              </w:rPr>
              <w:t xml:space="preserve">ccommodation </w:t>
            </w:r>
            <w:r>
              <w:rPr>
                <w:lang w:eastAsia="en-AU"/>
              </w:rPr>
              <w:t>S</w:t>
            </w:r>
            <w:r w:rsidRPr="00E47E3E">
              <w:rPr>
                <w:lang w:eastAsia="en-AU"/>
              </w:rPr>
              <w:t>ervice and has also been funded for a Practice Lead position to support MARAM sector implementation.</w:t>
            </w:r>
          </w:p>
        </w:tc>
      </w:tr>
      <w:tr w:rsidR="00790C14" w:rsidRPr="00E47E3E" w14:paraId="05998A82" w14:textId="77777777" w:rsidTr="00790C14">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502B8921" w14:textId="77777777" w:rsidR="00790C14" w:rsidRPr="00E47E3E" w:rsidRDefault="00790C14" w:rsidP="00264CF9">
            <w:pPr>
              <w:pStyle w:val="Tabletext"/>
              <w:spacing w:before="40" w:after="40" w:line="240" w:lineRule="atLeast"/>
              <w:rPr>
                <w:lang w:eastAsia="en-AU"/>
              </w:rPr>
            </w:pPr>
            <w:r w:rsidRPr="00E47E3E">
              <w:rPr>
                <w:lang w:eastAsia="en-AU"/>
              </w:rPr>
              <w:lastRenderedPageBreak/>
              <w:t>Perpetrator-focused MARAM practice guidance, tools and training to include time and situation-based actions required to respond to change/escalation in risk and opportunities to engage around behaviour change</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1388F8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1E808E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1DA9BF3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tcPr>
          <w:p w14:paraId="14185C4C" w14:textId="77777777" w:rsidR="00790C14" w:rsidRPr="00E47E3E" w:rsidRDefault="00790C14" w:rsidP="00264CF9">
            <w:pPr>
              <w:pStyle w:val="Tabletext"/>
              <w:spacing w:before="40" w:after="40" w:line="240" w:lineRule="atLeast"/>
              <w:rPr>
                <w:b/>
                <w:bCs/>
                <w:lang w:eastAsia="en-AU"/>
              </w:rPr>
            </w:pPr>
            <w:r w:rsidRPr="00E47E3E">
              <w:rPr>
                <w:lang w:eastAsia="en-AU"/>
              </w:rPr>
              <w:t>This was completed as part of the release of the</w:t>
            </w:r>
            <w:r w:rsidRPr="00E47E3E">
              <w:rPr>
                <w:b/>
                <w:bCs/>
                <w:lang w:eastAsia="en-AU"/>
              </w:rPr>
              <w:t xml:space="preserve"> </w:t>
            </w:r>
            <w:r w:rsidRPr="00E47E3E">
              <w:rPr>
                <w:lang w:eastAsia="en-AU"/>
              </w:rPr>
              <w:t>perpetrator-focused Comprehensive MARAM Practice Guides and tools released in February 2022</w:t>
            </w:r>
          </w:p>
        </w:tc>
      </w:tr>
      <w:tr w:rsidR="00790C14" w:rsidRPr="00E47E3E" w14:paraId="1C0D6E94"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E6347DC" w14:textId="77777777" w:rsidR="00790C14" w:rsidRPr="00E47E3E" w:rsidRDefault="00790C14" w:rsidP="00264CF9">
            <w:pPr>
              <w:pStyle w:val="Tabletext"/>
              <w:spacing w:before="40" w:after="40" w:line="240" w:lineRule="atLeast"/>
              <w:rPr>
                <w:lang w:eastAsia="en-AU"/>
              </w:rPr>
            </w:pPr>
            <w:r w:rsidRPr="00E47E3E">
              <w:rPr>
                <w:lang w:eastAsia="en-AU"/>
              </w:rPr>
              <w:t>Continue to embed the family violence and child information sharing and MARAM reforms, with a view to the rollout of Phase 2, to commence in April 2021</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1C8AA5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A3AFF1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459774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774137FA" w14:textId="77777777" w:rsidR="00790C14" w:rsidRPr="00E47E3E" w:rsidRDefault="00790C14" w:rsidP="00264CF9">
            <w:pPr>
              <w:pStyle w:val="Tabletext"/>
              <w:spacing w:before="40" w:after="40" w:line="240" w:lineRule="atLeast"/>
              <w:rPr>
                <w:lang w:eastAsia="en-AU"/>
              </w:rPr>
            </w:pPr>
            <w:r w:rsidRPr="00E47E3E">
              <w:rPr>
                <w:lang w:eastAsia="en-AU"/>
              </w:rPr>
              <w:t>This work is continuing, with Family Safety Victoria working with government departments to monitor implementation plans.   Monitoring templates and proposals are being developed for stronger oversight, with active consideration to ongoing, sustainable support to service providers.</w:t>
            </w:r>
          </w:p>
        </w:tc>
      </w:tr>
      <w:tr w:rsidR="00790C14" w:rsidRPr="00E47E3E" w14:paraId="39C18CD4" w14:textId="77777777" w:rsidTr="00790C14">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A57E7E0" w14:textId="77777777" w:rsidR="00790C14" w:rsidRPr="00E47E3E" w:rsidRDefault="00790C14" w:rsidP="00264CF9">
            <w:pPr>
              <w:pStyle w:val="Tabletext"/>
              <w:spacing w:before="40" w:after="40" w:line="240" w:lineRule="atLeast"/>
              <w:rPr>
                <w:lang w:eastAsia="en-AU"/>
              </w:rPr>
            </w:pPr>
            <w:r w:rsidRPr="00E47E3E">
              <w:rPr>
                <w:lang w:eastAsia="en-AU"/>
              </w:rPr>
              <w:t>Identify barriers to risk coordination, local practices that are working well and opportunities to strengthen current approaches to improve perpetrator engagement and accountability</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9675A7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D072647"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6546CD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tcPr>
          <w:p w14:paraId="3FDFBE62" w14:textId="77777777" w:rsidR="00790C14" w:rsidRPr="00E47E3E" w:rsidRDefault="00790C14" w:rsidP="00264CF9">
            <w:pPr>
              <w:pStyle w:val="Tabletext"/>
              <w:spacing w:before="40" w:after="40" w:line="240" w:lineRule="atLeast"/>
              <w:rPr>
                <w:lang w:eastAsia="en-AU"/>
              </w:rPr>
            </w:pPr>
            <w:r w:rsidRPr="00E47E3E">
              <w:rPr>
                <w:lang w:eastAsia="en-AU"/>
              </w:rPr>
              <w:t>Work is under</w:t>
            </w:r>
            <w:r>
              <w:rPr>
                <w:lang w:eastAsia="en-AU"/>
              </w:rPr>
              <w:t xml:space="preserve"> </w:t>
            </w:r>
            <w:r w:rsidRPr="00E47E3E">
              <w:rPr>
                <w:lang w:eastAsia="en-AU"/>
              </w:rPr>
              <w:t xml:space="preserve">way to design a new program that provides intensive interventions for serious-risk adults using family violence. Consultation on the preliminary service model has begun, including a proposal to strengthen cross-system coordination and collaboration. </w:t>
            </w:r>
          </w:p>
          <w:p w14:paraId="05978661" w14:textId="77777777" w:rsidR="00790C14" w:rsidRPr="00E47E3E" w:rsidRDefault="00790C14" w:rsidP="00264CF9">
            <w:pPr>
              <w:pStyle w:val="Tabletext"/>
              <w:spacing w:before="40" w:after="40" w:line="240" w:lineRule="atLeast"/>
              <w:rPr>
                <w:lang w:eastAsia="en-AU"/>
              </w:rPr>
            </w:pPr>
            <w:r w:rsidRPr="00E47E3E">
              <w:rPr>
                <w:lang w:eastAsia="en-AU"/>
              </w:rPr>
              <w:t>The Orange Door network is actively engaging with Victoria Police to strengthen the response to the misidentification of the predominant aggressor/perpetrator.</w:t>
            </w:r>
          </w:p>
          <w:p w14:paraId="210AE360" w14:textId="77777777" w:rsidR="00790C14" w:rsidRPr="00E47E3E" w:rsidRDefault="00790C14" w:rsidP="00264CF9">
            <w:pPr>
              <w:pStyle w:val="Tabletext"/>
              <w:spacing w:before="40" w:after="40" w:line="240" w:lineRule="atLeast"/>
              <w:rPr>
                <w:lang w:eastAsia="en-AU"/>
              </w:rPr>
            </w:pPr>
            <w:r w:rsidRPr="00E47E3E">
              <w:rPr>
                <w:lang w:eastAsia="en-AU"/>
              </w:rPr>
              <w:t>Family Violence Regional Integrated Committees provide local support to agencies to strengthen MARAM collaborative practice.</w:t>
            </w:r>
          </w:p>
        </w:tc>
      </w:tr>
    </w:tbl>
    <w:p w14:paraId="51446846"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23" w:name="_Toc99024863"/>
    </w:p>
    <w:p w14:paraId="4861154E" w14:textId="77777777" w:rsidR="00790C14" w:rsidRDefault="00790C14" w:rsidP="00790C14">
      <w:pPr>
        <w:pStyle w:val="Heading2"/>
        <w:rPr>
          <w:rFonts w:eastAsia="Times"/>
        </w:rPr>
      </w:pPr>
      <w:bookmarkStart w:id="24" w:name="_Toc126311260"/>
      <w:bookmarkStart w:id="25" w:name="_Toc147757814"/>
      <w:r w:rsidRPr="00452459">
        <w:rPr>
          <w:rFonts w:eastAsia="Times"/>
        </w:rPr>
        <w:lastRenderedPageBreak/>
        <w:t>Primary prevention activities</w:t>
      </w:r>
      <w:bookmarkEnd w:id="23"/>
      <w:bookmarkEnd w:id="24"/>
      <w:bookmarkEnd w:id="25"/>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6FCE112E" w14:textId="77777777" w:rsidTr="00264CF9">
        <w:trPr>
          <w:trHeight w:val="315"/>
          <w:tblHeader/>
        </w:trPr>
        <w:tc>
          <w:tcPr>
            <w:tcW w:w="2835" w:type="dxa"/>
            <w:shd w:val="clear" w:color="auto" w:fill="991AB2"/>
          </w:tcPr>
          <w:p w14:paraId="4F7B1CF0" w14:textId="77777777" w:rsidR="00790C14" w:rsidRPr="00892E89" w:rsidRDefault="00790C14" w:rsidP="00264CF9">
            <w:pPr>
              <w:pStyle w:val="Tabletext"/>
              <w:rPr>
                <w:color w:val="FFFFFF" w:themeColor="background1"/>
              </w:rPr>
            </w:pPr>
            <w:r w:rsidRPr="00892E89">
              <w:rPr>
                <w:color w:val="FFFFFF" w:themeColor="background1"/>
              </w:rPr>
              <w:t>In progress (I)</w:t>
            </w:r>
          </w:p>
        </w:tc>
        <w:tc>
          <w:tcPr>
            <w:tcW w:w="2835" w:type="dxa"/>
            <w:shd w:val="clear" w:color="auto" w:fill="D4B8DA"/>
          </w:tcPr>
          <w:p w14:paraId="41120797" w14:textId="77777777" w:rsidR="00790C14" w:rsidRPr="00892E89" w:rsidRDefault="00790C14" w:rsidP="00264CF9">
            <w:pPr>
              <w:pStyle w:val="Tabletext"/>
              <w:rPr>
                <w:color w:val="FFFFFF" w:themeColor="background1"/>
              </w:rPr>
            </w:pPr>
            <w:r w:rsidRPr="00892E89">
              <w:rPr>
                <w:color w:val="000000" w:themeColor="text1"/>
              </w:rPr>
              <w:t>Delayed (D)</w:t>
            </w:r>
          </w:p>
        </w:tc>
        <w:tc>
          <w:tcPr>
            <w:tcW w:w="2835" w:type="dxa"/>
            <w:tcBorders>
              <w:right w:val="single" w:sz="4" w:space="0" w:color="auto"/>
            </w:tcBorders>
            <w:shd w:val="clear" w:color="auto" w:fill="27033C"/>
          </w:tcPr>
          <w:p w14:paraId="6BBA14FA" w14:textId="77777777" w:rsidR="00790C14" w:rsidRPr="00892E89" w:rsidRDefault="00790C14" w:rsidP="00264CF9">
            <w:pPr>
              <w:pStyle w:val="Tabletext"/>
              <w:rPr>
                <w:color w:val="FFFFFF" w:themeColor="background1"/>
              </w:rPr>
            </w:pPr>
            <w:r w:rsidRPr="00892E89">
              <w:rPr>
                <w:color w:val="FFFFFF" w:themeColor="background1"/>
              </w:rPr>
              <w:t>Complete (C)</w:t>
            </w:r>
          </w:p>
        </w:tc>
        <w:tc>
          <w:tcPr>
            <w:tcW w:w="2835" w:type="dxa"/>
            <w:shd w:val="clear" w:color="auto" w:fill="755CCF"/>
          </w:tcPr>
          <w:p w14:paraId="5CC3B4F4" w14:textId="77777777" w:rsidR="00790C14" w:rsidRPr="00892E89" w:rsidRDefault="00790C14" w:rsidP="00264CF9">
            <w:pPr>
              <w:pStyle w:val="Tabletext"/>
              <w:rPr>
                <w:color w:val="FFFFFF" w:themeColor="background1"/>
              </w:rPr>
            </w:pPr>
            <w:r w:rsidRPr="00892E89">
              <w:rPr>
                <w:color w:val="FFFFFF" w:themeColor="background1"/>
              </w:rPr>
              <w:t>Ongoing (O)</w:t>
            </w:r>
          </w:p>
        </w:tc>
        <w:tc>
          <w:tcPr>
            <w:tcW w:w="2835" w:type="dxa"/>
            <w:shd w:val="clear" w:color="auto" w:fill="D9D9D9" w:themeFill="background1" w:themeFillShade="D9"/>
          </w:tcPr>
          <w:p w14:paraId="5B01D17A" w14:textId="77777777" w:rsidR="00790C14" w:rsidRPr="00892E89" w:rsidRDefault="00790C14" w:rsidP="00264CF9">
            <w:pPr>
              <w:pStyle w:val="Tabletext"/>
            </w:pPr>
            <w:r w:rsidRPr="00892E89">
              <w:t>Not applicable (NA)</w:t>
            </w:r>
          </w:p>
        </w:tc>
      </w:tr>
    </w:tbl>
    <w:p w14:paraId="4F760613" w14:textId="77777777" w:rsidR="00790C14" w:rsidRPr="00697C7F" w:rsidRDefault="00790C14" w:rsidP="00790C14">
      <w:pPr>
        <w:pStyle w:val="Body"/>
      </w:pPr>
    </w:p>
    <w:tbl>
      <w:tblPr>
        <w:tblW w:w="14170" w:type="dxa"/>
        <w:tblLook w:val="04A0" w:firstRow="1" w:lastRow="0" w:firstColumn="1" w:lastColumn="0" w:noHBand="0" w:noVBand="1"/>
      </w:tblPr>
      <w:tblGrid>
        <w:gridCol w:w="5665"/>
        <w:gridCol w:w="661"/>
        <w:gridCol w:w="661"/>
        <w:gridCol w:w="661"/>
        <w:gridCol w:w="6522"/>
      </w:tblGrid>
      <w:tr w:rsidR="00790C14" w:rsidRPr="001267A8" w14:paraId="75129299"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hideMark/>
          </w:tcPr>
          <w:p w14:paraId="7DD3E42F" w14:textId="77777777" w:rsidR="00790C14" w:rsidRPr="001267A8" w:rsidRDefault="00790C14" w:rsidP="00264CF9">
            <w:pPr>
              <w:pStyle w:val="Tabletext"/>
              <w:spacing w:before="40" w:after="40" w:line="240" w:lineRule="atLeast"/>
              <w:rPr>
                <w:rFonts w:cs="Arial"/>
                <w:b/>
                <w:bCs/>
                <w:lang w:eastAsia="en-AU"/>
              </w:rPr>
            </w:pPr>
            <w:r w:rsidRPr="001267A8">
              <w:rPr>
                <w:rFonts w:cs="Arial"/>
                <w:b/>
                <w:bCs/>
                <w:lang w:eastAsia="en-AU"/>
              </w:rPr>
              <w:t>Primary prevention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4E5E4BF" w14:textId="77777777" w:rsidR="00790C14" w:rsidRPr="001267A8" w:rsidRDefault="00790C14" w:rsidP="00264CF9">
            <w:pPr>
              <w:pStyle w:val="Tabletext"/>
              <w:spacing w:before="40" w:after="40" w:line="240" w:lineRule="atLeast"/>
              <w:jc w:val="center"/>
              <w:rPr>
                <w:rFonts w:cs="Arial"/>
                <w:b/>
                <w:bCs/>
                <w:lang w:eastAsia="en-AU"/>
              </w:rPr>
            </w:pPr>
            <w:r w:rsidRPr="001267A8">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42854F06" w14:textId="77777777" w:rsidR="00790C14" w:rsidRPr="001267A8" w:rsidRDefault="00790C14" w:rsidP="00264CF9">
            <w:pPr>
              <w:pStyle w:val="Tabletext"/>
              <w:spacing w:before="40" w:after="40" w:line="240" w:lineRule="atLeast"/>
              <w:jc w:val="center"/>
              <w:rPr>
                <w:rFonts w:cs="Arial"/>
                <w:b/>
                <w:bCs/>
                <w:lang w:eastAsia="en-AU"/>
              </w:rPr>
            </w:pPr>
            <w:r w:rsidRPr="001267A8">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F3578A4" w14:textId="77777777" w:rsidR="00790C14" w:rsidRPr="001267A8" w:rsidRDefault="00790C14" w:rsidP="00264CF9">
            <w:pPr>
              <w:pStyle w:val="Tabletext"/>
              <w:spacing w:before="40" w:after="40" w:line="240" w:lineRule="atLeast"/>
              <w:jc w:val="center"/>
              <w:rPr>
                <w:rFonts w:cs="Arial"/>
                <w:b/>
                <w:bCs/>
                <w:lang w:eastAsia="en-AU"/>
              </w:rPr>
            </w:pPr>
            <w:r w:rsidRPr="001267A8">
              <w:rPr>
                <w:rFonts w:cs="Arial"/>
                <w:b/>
                <w:bCs/>
                <w:lang w:eastAsia="en-AU"/>
              </w:rPr>
              <w:t>2022</w:t>
            </w:r>
          </w:p>
        </w:tc>
        <w:tc>
          <w:tcPr>
            <w:tcW w:w="6522" w:type="dxa"/>
            <w:tcBorders>
              <w:top w:val="single" w:sz="4" w:space="0" w:color="auto"/>
              <w:left w:val="nil"/>
              <w:bottom w:val="single" w:sz="4" w:space="0" w:color="auto"/>
              <w:right w:val="single" w:sz="4" w:space="0" w:color="auto"/>
            </w:tcBorders>
            <w:shd w:val="clear" w:color="000000" w:fill="201547"/>
            <w:noWrap/>
            <w:vAlign w:val="center"/>
            <w:hideMark/>
          </w:tcPr>
          <w:p w14:paraId="1161EECB" w14:textId="77777777" w:rsidR="00790C14" w:rsidRPr="001267A8" w:rsidRDefault="00790C14" w:rsidP="00264CF9">
            <w:pPr>
              <w:pStyle w:val="Tabletext"/>
              <w:spacing w:before="40" w:after="40" w:line="240" w:lineRule="atLeast"/>
              <w:rPr>
                <w:rFonts w:cs="Arial"/>
                <w:b/>
                <w:bCs/>
                <w:lang w:eastAsia="en-AU"/>
              </w:rPr>
            </w:pPr>
            <w:r w:rsidRPr="001267A8">
              <w:rPr>
                <w:rFonts w:cs="Arial"/>
                <w:b/>
                <w:bCs/>
                <w:lang w:eastAsia="en-AU"/>
              </w:rPr>
              <w:t>2022 progress update</w:t>
            </w:r>
          </w:p>
        </w:tc>
      </w:tr>
      <w:tr w:rsidR="00790C14" w:rsidRPr="001267A8" w14:paraId="59497CC6"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48EE1E7" w14:textId="77777777" w:rsidR="00790C14" w:rsidRPr="001267A8" w:rsidRDefault="00790C14" w:rsidP="00264CF9">
            <w:pPr>
              <w:pStyle w:val="Tabletext"/>
              <w:spacing w:before="40" w:after="40" w:line="240" w:lineRule="atLeast"/>
              <w:rPr>
                <w:rFonts w:cs="Arial"/>
                <w:lang w:eastAsia="en-AU"/>
              </w:rPr>
            </w:pPr>
            <w:r w:rsidRPr="001267A8">
              <w:rPr>
                <w:rFonts w:cs="Arial"/>
                <w:i/>
                <w:iCs/>
                <w:lang w:eastAsia="en-AU"/>
              </w:rPr>
              <w:t>Gender Equality Act 2020</w:t>
            </w:r>
            <w:r w:rsidRPr="001267A8">
              <w:rPr>
                <w:rFonts w:cs="Arial"/>
                <w:lang w:eastAsia="en-AU"/>
              </w:rPr>
              <w:t xml:space="preserve"> comes into effect to address gender inequality in Victorian public sector and local government workplaces</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587D5187"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5AAD967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0730935"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8352140"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This activity was completed in 2021. </w:t>
            </w:r>
          </w:p>
        </w:tc>
      </w:tr>
      <w:tr w:rsidR="00790C14" w:rsidRPr="001267A8" w14:paraId="5293E6F8"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344A0A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First gender equality action plans due from required entities. The Plans will include strategies and measures to improve gender equality in each workplace, based on a gender audit of that workplace</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2AD50A81"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4A00C1D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A1A34AC"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A6367D9"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33F77C40"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F108ABE" w14:textId="77777777" w:rsidR="00790C14" w:rsidRPr="001267A8" w:rsidRDefault="00790C14" w:rsidP="00264CF9">
            <w:pPr>
              <w:pStyle w:val="Tabletext"/>
              <w:spacing w:before="40" w:after="40" w:line="240" w:lineRule="atLeast"/>
              <w:rPr>
                <w:rFonts w:cs="Arial"/>
                <w:lang w:eastAsia="en-AU"/>
              </w:rPr>
            </w:pPr>
            <w:r w:rsidRPr="001267A8">
              <w:rPr>
                <w:rFonts w:cs="Arial"/>
                <w:i/>
                <w:iCs/>
                <w:lang w:eastAsia="en-AU"/>
              </w:rPr>
              <w:t xml:space="preserve">Free from </w:t>
            </w:r>
            <w:r>
              <w:rPr>
                <w:rFonts w:cs="Arial"/>
                <w:i/>
                <w:iCs/>
                <w:lang w:eastAsia="en-AU"/>
              </w:rPr>
              <w:t>v</w:t>
            </w:r>
            <w:r w:rsidRPr="001267A8">
              <w:rPr>
                <w:rFonts w:cs="Arial"/>
                <w:i/>
                <w:iCs/>
                <w:lang w:eastAsia="en-AU"/>
              </w:rPr>
              <w:t>iolence second action plan</w:t>
            </w:r>
            <w:r w:rsidRPr="001267A8">
              <w:rPr>
                <w:rFonts w:cs="Arial"/>
                <w:lang w:eastAsia="en-AU"/>
              </w:rPr>
              <w:t xml:space="preserve"> developed</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08A75BE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77DDF0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2E1B9CD"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38A1D865"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3DB2F92D"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86669C2" w14:textId="77777777" w:rsidR="00790C14" w:rsidRPr="001267A8" w:rsidRDefault="00790C14" w:rsidP="00264CF9">
            <w:pPr>
              <w:pStyle w:val="Tabletext"/>
              <w:spacing w:before="40" w:after="40" w:line="240" w:lineRule="atLeast"/>
              <w:rPr>
                <w:rFonts w:cs="Arial"/>
                <w:lang w:eastAsia="en-AU"/>
              </w:rPr>
            </w:pPr>
            <w:r w:rsidRPr="001267A8">
              <w:rPr>
                <w:rFonts w:cs="Arial"/>
                <w:i/>
                <w:iCs/>
                <w:lang w:eastAsia="en-AU"/>
              </w:rPr>
              <w:t xml:space="preserve">Free from </w:t>
            </w:r>
            <w:r>
              <w:rPr>
                <w:rFonts w:cs="Arial"/>
                <w:i/>
                <w:iCs/>
                <w:lang w:eastAsia="en-AU"/>
              </w:rPr>
              <w:t>v</w:t>
            </w:r>
            <w:r w:rsidRPr="001267A8">
              <w:rPr>
                <w:rFonts w:cs="Arial"/>
                <w:i/>
                <w:iCs/>
                <w:lang w:eastAsia="en-AU"/>
              </w:rPr>
              <w:t>iolence second action plan</w:t>
            </w:r>
            <w:r w:rsidRPr="001267A8">
              <w:rPr>
                <w:rFonts w:cs="Arial"/>
                <w:lang w:eastAsia="en-AU"/>
              </w:rPr>
              <w:t xml:space="preserve"> implemented</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BF40E65"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CD90724"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CF3D0BC" w14:textId="77777777" w:rsidR="00790C14" w:rsidRPr="00892E89" w:rsidRDefault="00790C14" w:rsidP="00264CF9">
            <w:pPr>
              <w:pStyle w:val="Tabletext"/>
              <w:spacing w:before="40" w:after="40" w:line="240" w:lineRule="atLeast"/>
              <w:jc w:val="center"/>
              <w:rPr>
                <w:rFonts w:cs="Arial"/>
                <w:lang w:eastAsia="en-AU"/>
              </w:rPr>
            </w:pPr>
            <w:r w:rsidRPr="002D3A63">
              <w:rPr>
                <w:rFonts w:cs="Arial"/>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09BA26D" w14:textId="77777777" w:rsidR="00790C14" w:rsidRPr="001267A8" w:rsidRDefault="00790C14" w:rsidP="00264CF9">
            <w:pPr>
              <w:pStyle w:val="Tabletext"/>
              <w:spacing w:before="40" w:after="40" w:line="240" w:lineRule="atLeast"/>
              <w:rPr>
                <w:rFonts w:cs="Arial"/>
              </w:rPr>
            </w:pPr>
            <w:r w:rsidRPr="001267A8">
              <w:rPr>
                <w:rFonts w:cs="Arial"/>
              </w:rPr>
              <w:t xml:space="preserve">The </w:t>
            </w:r>
            <w:r w:rsidRPr="00831136">
              <w:rPr>
                <w:rFonts w:cs="Arial"/>
                <w:i/>
                <w:iCs/>
              </w:rPr>
              <w:t xml:space="preserve">Free from </w:t>
            </w:r>
            <w:r>
              <w:rPr>
                <w:rFonts w:cs="Arial"/>
                <w:i/>
                <w:iCs/>
              </w:rPr>
              <w:t>v</w:t>
            </w:r>
            <w:r w:rsidRPr="00831136">
              <w:rPr>
                <w:rFonts w:cs="Arial"/>
                <w:i/>
                <w:iCs/>
              </w:rPr>
              <w:t xml:space="preserve">iolence: </w:t>
            </w:r>
            <w:r w:rsidRPr="001C6A6E">
              <w:rPr>
                <w:rFonts w:cs="Arial"/>
                <w:i/>
                <w:iCs/>
              </w:rPr>
              <w:t>second action plan 2</w:t>
            </w:r>
            <w:r w:rsidRPr="00831136">
              <w:rPr>
                <w:rFonts w:cs="Arial"/>
                <w:i/>
                <w:iCs/>
              </w:rPr>
              <w:t>022–2025</w:t>
            </w:r>
            <w:r w:rsidRPr="001267A8">
              <w:rPr>
                <w:rFonts w:cs="Arial"/>
              </w:rPr>
              <w:t xml:space="preserve"> was released late 2021 and implementation is under</w:t>
            </w:r>
            <w:r>
              <w:rPr>
                <w:rFonts w:cs="Arial"/>
              </w:rPr>
              <w:t xml:space="preserve"> </w:t>
            </w:r>
            <w:r w:rsidRPr="001267A8">
              <w:rPr>
                <w:rFonts w:cs="Arial"/>
              </w:rPr>
              <w:t>way, with 47 of the 57 deliverables on track as of December 2022. In 2021-22, we funded 22 prevention programs under this plan, totalling 137 individual prevention initiatives.</w:t>
            </w:r>
          </w:p>
        </w:tc>
      </w:tr>
      <w:tr w:rsidR="00790C14" w:rsidRPr="001267A8" w14:paraId="7C9312AA"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60E1B6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Establish a new governance group to advise government, comprising key community organisations working in prevention of family violence</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363EE38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5ABEECA"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FF48410"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27B3AFE"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 xml:space="preserve">This activity was completed in 2020. </w:t>
            </w:r>
          </w:p>
        </w:tc>
      </w:tr>
      <w:tr w:rsidR="00790C14" w:rsidRPr="001267A8" w14:paraId="74A9D0DE" w14:textId="77777777" w:rsidTr="00264CF9">
        <w:trPr>
          <w:trHeight w:val="446"/>
        </w:trPr>
        <w:tc>
          <w:tcPr>
            <w:tcW w:w="5665" w:type="dxa"/>
            <w:tcBorders>
              <w:top w:val="nil"/>
              <w:left w:val="single" w:sz="4" w:space="0" w:color="auto"/>
              <w:bottom w:val="single" w:sz="4" w:space="0" w:color="auto"/>
              <w:right w:val="single" w:sz="4" w:space="0" w:color="auto"/>
            </w:tcBorders>
            <w:shd w:val="clear" w:color="auto" w:fill="auto"/>
            <w:hideMark/>
          </w:tcPr>
          <w:p w14:paraId="313FEF48"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Prevention system architecture is strengthened – continuing to build and better coordinate statewide, regional and local grassroots activities and underpin work across a wider range of settings and sectors through sustained investment</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CCB69C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2A6FD12"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B47717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ED962A2"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Initial consultation is under</w:t>
            </w:r>
            <w:r>
              <w:rPr>
                <w:rFonts w:cs="Arial"/>
                <w:lang w:eastAsia="en-AU"/>
              </w:rPr>
              <w:t xml:space="preserve"> </w:t>
            </w:r>
            <w:r w:rsidRPr="001267A8">
              <w:rPr>
                <w:rFonts w:cs="Arial"/>
                <w:lang w:eastAsia="en-AU"/>
              </w:rPr>
              <w:t>way to strengthen the prevention system architecture and improve coordination and planning. Progress towards building a coordinated prevention system includes: the strategic framework for workforce development (</w:t>
            </w:r>
            <w:r w:rsidRPr="00831136">
              <w:rPr>
                <w:rFonts w:cs="Arial"/>
                <w:i/>
                <w:iCs/>
                <w:lang w:eastAsia="en-AU"/>
              </w:rPr>
              <w:t xml:space="preserve">Family </w:t>
            </w:r>
            <w:r w:rsidRPr="001D1B64">
              <w:rPr>
                <w:rFonts w:cs="Arial"/>
                <w:i/>
                <w:iCs/>
                <w:lang w:eastAsia="en-AU"/>
              </w:rPr>
              <w:t>violence industry p</w:t>
            </w:r>
            <w:r w:rsidRPr="00831136">
              <w:rPr>
                <w:rFonts w:cs="Arial"/>
                <w:i/>
                <w:iCs/>
                <w:lang w:eastAsia="en-AU"/>
              </w:rPr>
              <w:t>lan</w:t>
            </w:r>
            <w:r w:rsidRPr="001267A8">
              <w:rPr>
                <w:rFonts w:cs="Arial"/>
                <w:lang w:eastAsia="en-AU"/>
              </w:rPr>
              <w:t>), new governance forums for the Victorian Government to work closely with the sector, continued investment in regional and local level leadership and partnership through Women's Health Services, and development of a primary prevention model for local government.</w:t>
            </w:r>
          </w:p>
        </w:tc>
      </w:tr>
      <w:tr w:rsidR="00790C14" w:rsidRPr="001267A8" w14:paraId="7D9D2F4E"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1BEC3C5"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Community organisations targeting men and boys delivering grassroots programs that are designed to promote healthier </w:t>
            </w:r>
            <w:r w:rsidRPr="001267A8">
              <w:rPr>
                <w:rFonts w:cs="Arial"/>
                <w:lang w:eastAsia="en-AU"/>
              </w:rPr>
              <w:lastRenderedPageBreak/>
              <w:t>masculinities, gender equality, building relationship skills, and social connections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E691E6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lastRenderedPageBreak/>
              <w:t>I</w:t>
            </w:r>
          </w:p>
        </w:tc>
        <w:tc>
          <w:tcPr>
            <w:tcW w:w="661" w:type="dxa"/>
            <w:tcBorders>
              <w:top w:val="nil"/>
              <w:left w:val="nil"/>
              <w:bottom w:val="single" w:sz="4" w:space="0" w:color="auto"/>
              <w:right w:val="single" w:sz="4" w:space="0" w:color="auto"/>
            </w:tcBorders>
            <w:shd w:val="clear" w:color="000000" w:fill="981AB1"/>
            <w:noWrap/>
            <w:vAlign w:val="center"/>
            <w:hideMark/>
          </w:tcPr>
          <w:p w14:paraId="21C12ED7"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B2EAFA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19160A7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In partnership with Jesuit Social Services, an early intervention project targeting at-risk boys and young men is under development. The project will be delivered in a range of settings including non-</w:t>
            </w:r>
            <w:r w:rsidRPr="001267A8">
              <w:rPr>
                <w:rFonts w:cs="Arial"/>
                <w:lang w:eastAsia="en-AU"/>
              </w:rPr>
              <w:lastRenderedPageBreak/>
              <w:t>mainstream schools, youth centres, residential settings, and community recreational settings from 2023.</w:t>
            </w:r>
          </w:p>
        </w:tc>
      </w:tr>
      <w:tr w:rsidR="00790C14" w:rsidRPr="001267A8" w14:paraId="6AB9DD1F"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122CB1A2"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Local government whole-of-setting primary prevention model developed, providing evidence- based guidance to councils on how to embed prevention in the range of services they deliver and through leadership in the community</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7A755B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9901A5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84FFCD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FA3672B" w14:textId="77777777" w:rsidR="00790C14" w:rsidRPr="001267A8" w:rsidRDefault="00790C14" w:rsidP="00264CF9">
            <w:pPr>
              <w:pStyle w:val="Tabletext"/>
              <w:spacing w:before="40" w:after="40" w:line="240" w:lineRule="atLeast"/>
              <w:rPr>
                <w:rFonts w:cs="Arial"/>
                <w:b/>
                <w:lang w:eastAsia="en-AU"/>
              </w:rPr>
            </w:pPr>
            <w:r w:rsidRPr="001267A8">
              <w:rPr>
                <w:rFonts w:cs="Arial"/>
                <w:lang w:eastAsia="en-AU"/>
              </w:rPr>
              <w:t xml:space="preserve">The </w:t>
            </w:r>
            <w:r w:rsidRPr="001267A8">
              <w:rPr>
                <w:rFonts w:cs="Arial"/>
                <w:i/>
                <w:iCs/>
                <w:lang w:eastAsia="en-AU"/>
              </w:rPr>
              <w:t>Local government guide to preventing family violence and all forms of violence against women</w:t>
            </w:r>
            <w:r w:rsidRPr="001267A8">
              <w:rPr>
                <w:rFonts w:cs="Arial"/>
                <w:lang w:eastAsia="en-AU"/>
              </w:rPr>
              <w:t xml:space="preserve"> is in the final stages of consultation and is due to be released by January 2023. The guide was developed in consultation with Victorian councils and key stakeholders. An accompanying grant program, the Free from Violence Local Government Grant Program 2022</w:t>
            </w:r>
            <w:r>
              <w:rPr>
                <w:rFonts w:cs="Arial"/>
                <w:lang w:eastAsia="en-AU"/>
              </w:rPr>
              <w:t>–</w:t>
            </w:r>
            <w:r w:rsidRPr="001267A8">
              <w:rPr>
                <w:rFonts w:cs="Arial"/>
                <w:lang w:eastAsia="en-AU"/>
              </w:rPr>
              <w:t>2025 was launched in April 2022. This program provides funding to 15 regional, rural, and metro councils to implement the guide in their workplaces and services.</w:t>
            </w:r>
          </w:p>
        </w:tc>
      </w:tr>
      <w:tr w:rsidR="00790C14" w:rsidRPr="001267A8" w14:paraId="229C6DC0"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tcPr>
          <w:p w14:paraId="7764DBE1"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First phase of up to 15 councils selected to implement the local government primary prevention model</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tcPr>
          <w:p w14:paraId="73543CF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tcPr>
          <w:p w14:paraId="01B40E9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tcPr>
          <w:p w14:paraId="739FE97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8CBEEFE"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The Free from Violence Local Government Grant Program 2022</w:t>
            </w:r>
            <w:r>
              <w:rPr>
                <w:rFonts w:cs="Arial"/>
                <w:lang w:eastAsia="en-AU"/>
              </w:rPr>
              <w:t>–</w:t>
            </w:r>
            <w:r w:rsidRPr="001267A8">
              <w:rPr>
                <w:rFonts w:cs="Arial"/>
                <w:lang w:eastAsia="en-AU"/>
              </w:rPr>
              <w:t xml:space="preserve">2025 supports the </w:t>
            </w:r>
            <w:r w:rsidRPr="001267A8">
              <w:rPr>
                <w:rFonts w:cs="Arial"/>
                <w:i/>
                <w:iCs/>
                <w:lang w:eastAsia="en-AU"/>
              </w:rPr>
              <w:t xml:space="preserve">Local government guide to preventing family violence and all forms of violence against women </w:t>
            </w:r>
            <w:r w:rsidRPr="001267A8">
              <w:rPr>
                <w:rFonts w:cs="Arial"/>
                <w:lang w:eastAsia="en-AU"/>
              </w:rPr>
              <w:t xml:space="preserve">model (above activity) and was launched in April 2022. 15 councils from regional, rural and metropolitan Melbourne have been funded to implement the model in their workplaces and deliver a range of activities to prevent family violence and all forms of violence against women. </w:t>
            </w:r>
          </w:p>
        </w:tc>
      </w:tr>
      <w:tr w:rsidR="00790C14" w:rsidRPr="001267A8" w14:paraId="27019731"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62B32A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All government schools are signed onto Respectful Relationships</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2243B4BF"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A79C91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D238E88"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81FCCD3"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5E72EA8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311F2C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Develop TAFE whole of institution prevention model to support TAFEs to build an environment where staff and students feel safe, respected and valued, including tools, resources and evaluation report</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629C0DD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17CCD95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8BB9BDB"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056D695"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60ABF0EF"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799CBD38"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Develop strategic partnership arrangements between Respect Victoria and key bodies in and across multiple sectors to extend and embed primary prevention efforts in the Victorian community</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D140EAC"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5583A3B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62D7FE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A906629"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Respect Victoria is establishing a multi-partner alliance that will act as a leadership and coordination body to support delivery of evidence-based prevention practice across Victoria. The alliance will bring together key organisations to focus on strengthening the prevention system and support evidence-based practice across settings/sectors. </w:t>
            </w:r>
          </w:p>
        </w:tc>
      </w:tr>
      <w:tr w:rsidR="00790C14" w:rsidRPr="001267A8" w14:paraId="47B85FBD"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3F46E9F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Support local, regional and sector partnerships, including those led by Women’s Health Services, to drive collective community action on prevention</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E89E30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AD8200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0523A4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2D92D8C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There are two key programs progressing this work:</w:t>
            </w:r>
          </w:p>
          <w:p w14:paraId="75928D4C"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The 2022 Grassroots initiative, led by Safe and Equal, aims to connect and build capacity in community organisations and local councils to engage with the Respect Women campaign. In 2022, 67 grants ($1,500) and 14 consortium grants ($5,000) were awarded, with 10% </w:t>
            </w:r>
            <w:r w:rsidRPr="001267A8">
              <w:rPr>
                <w:rFonts w:cs="Arial"/>
                <w:lang w:eastAsia="en-AU"/>
              </w:rPr>
              <w:lastRenderedPageBreak/>
              <w:t xml:space="preserve">of the $1,500 grants allocated to Aboriginal Community-Controlled Organisations. </w:t>
            </w:r>
          </w:p>
          <w:p w14:paraId="1243A25C"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The Victorian Government provided $9.1 million towards the Women's Health Services Capacity Building Program, including $4.3 million from the </w:t>
            </w:r>
            <w:r w:rsidRPr="00831136">
              <w:rPr>
                <w:rFonts w:cs="Arial"/>
                <w:i/>
                <w:iCs/>
                <w:lang w:eastAsia="en-AU"/>
              </w:rPr>
              <w:t>State Budget 2022–23</w:t>
            </w:r>
            <w:r>
              <w:rPr>
                <w:rFonts w:cs="Arial"/>
                <w:i/>
                <w:iCs/>
                <w:lang w:eastAsia="en-AU"/>
              </w:rPr>
              <w:t xml:space="preserve"> </w:t>
            </w:r>
            <w:r w:rsidRPr="001267A8">
              <w:rPr>
                <w:rFonts w:cs="Arial"/>
                <w:lang w:eastAsia="en-AU"/>
              </w:rPr>
              <w:t>and multi-year funding. The funding will enable Women's Health Services to strengthen local, regional and sector partnerships, a key pillar of the prevention system. Multi-year funding also enables Women's Health Services to provide longer-term job security for primary prevention specialist workers.</w:t>
            </w:r>
          </w:p>
        </w:tc>
      </w:tr>
      <w:tr w:rsidR="00790C14" w:rsidRPr="001267A8" w14:paraId="1C7CF6EF"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073DB7F8"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Grant funding to ethno-specific, multicultural and faith-based organisations to design and deliver family violence prevention and early intervention activities, delivering on a $9.7 million commitment over four years in the </w:t>
            </w:r>
            <w:r w:rsidRPr="00831136">
              <w:rPr>
                <w:rFonts w:cs="Arial"/>
                <w:i/>
                <w:iCs/>
                <w:lang w:eastAsia="en-AU"/>
              </w:rPr>
              <w:t>State Budget 2020–21</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5C7648E"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2D699605"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6AD100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84C26E4" w14:textId="77777777" w:rsidR="00790C14" w:rsidRPr="001267A8" w:rsidRDefault="00790C14" w:rsidP="00264CF9">
            <w:pPr>
              <w:pStyle w:val="Tabletext"/>
              <w:spacing w:before="40" w:after="40" w:line="240" w:lineRule="atLeast"/>
              <w:rPr>
                <w:rFonts w:cs="Arial"/>
                <w:highlight w:val="yellow"/>
                <w:lang w:eastAsia="en-AU"/>
              </w:rPr>
            </w:pPr>
            <w:r w:rsidRPr="001267A8">
              <w:rPr>
                <w:rFonts w:cs="Arial"/>
                <w:lang w:eastAsia="en-AU"/>
              </w:rPr>
              <w:t>Through the ‘Supporting Multicultural and Faith Communities to Prevent Family Violence’ grant program, 33 funded organisations successfully completed their first year of implementation. A suite of awareness raising and early intervention projects were delivered to over 27 multicultural communities and five faith groups across all Melbourne metropolitan regions and regional/rural areas of Victoria including Geelong, Shepparton, Wodonga, and Loddon Mallee region.</w:t>
            </w:r>
          </w:p>
        </w:tc>
      </w:tr>
      <w:tr w:rsidR="00790C14" w:rsidRPr="001267A8" w14:paraId="79BC61E0"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119FD47"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Finalise a medium-term primary prevention campaign strategy</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5D16471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3AB1FCF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942A390"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6C89B39C"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29402AC9"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B03D878"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Deliver a portfolio of campaigns for all Victorians, including culturally and linguistically diverse Victorians, people with disabilities, people who identify as LGBTIQ+ and Aboriginal Victorians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D94447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C127C8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C3FA94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14E9E40"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Respect Victoria ran 2022 campaigns including:</w:t>
            </w:r>
          </w:p>
          <w:p w14:paraId="5019EEB1" w14:textId="46A944E4" w:rsidR="00790C14" w:rsidRPr="001267A8" w:rsidRDefault="00790C14" w:rsidP="00264CF9">
            <w:pPr>
              <w:pStyle w:val="Tabletext"/>
              <w:numPr>
                <w:ilvl w:val="0"/>
                <w:numId w:val="30"/>
              </w:numPr>
              <w:spacing w:before="40" w:after="40" w:line="240" w:lineRule="atLeast"/>
              <w:ind w:left="246" w:hanging="246"/>
              <w:rPr>
                <w:rFonts w:cs="Arial"/>
                <w:lang w:eastAsia="en-AU"/>
              </w:rPr>
            </w:pPr>
            <w:r w:rsidRPr="001267A8">
              <w:rPr>
                <w:rFonts w:cs="Arial"/>
                <w:lang w:eastAsia="en-AU"/>
              </w:rPr>
              <w:t>The Pride, Respect, Equality (LGBTIQ+) campaign in February/March 2022, which was seen by 2.52 million Victorians</w:t>
            </w:r>
            <w:r w:rsidR="00F92935" w:rsidRPr="001267A8">
              <w:rPr>
                <w:rFonts w:cs="Arial"/>
                <w:lang w:eastAsia="en-AU"/>
              </w:rPr>
              <w:t xml:space="preserve">. </w:t>
            </w:r>
          </w:p>
          <w:p w14:paraId="0DE6D64B" w14:textId="77777777" w:rsidR="00790C14" w:rsidRPr="001267A8" w:rsidRDefault="00790C14" w:rsidP="00264CF9">
            <w:pPr>
              <w:pStyle w:val="Tabletext"/>
              <w:numPr>
                <w:ilvl w:val="0"/>
                <w:numId w:val="30"/>
              </w:numPr>
              <w:spacing w:before="40" w:after="40" w:line="240" w:lineRule="atLeast"/>
              <w:ind w:left="246" w:hanging="246"/>
              <w:rPr>
                <w:rFonts w:cs="Arial"/>
                <w:lang w:eastAsia="en-AU"/>
              </w:rPr>
            </w:pPr>
            <w:r w:rsidRPr="001267A8">
              <w:rPr>
                <w:rFonts w:cs="Arial"/>
                <w:lang w:eastAsia="en-AU"/>
              </w:rPr>
              <w:t>Respect Women: 'Call It Out' (Respect Is) campaign for 16 Days of Activism was launched on 30 October 2022 and concluded on 11 December 2022.</w:t>
            </w:r>
          </w:p>
          <w:p w14:paraId="6BB7B47D" w14:textId="77777777" w:rsidR="00790C14" w:rsidRPr="001267A8" w:rsidRDefault="00790C14" w:rsidP="00264CF9">
            <w:pPr>
              <w:pStyle w:val="Tabletext"/>
              <w:numPr>
                <w:ilvl w:val="0"/>
                <w:numId w:val="30"/>
              </w:numPr>
              <w:spacing w:before="40" w:after="40" w:line="240" w:lineRule="atLeast"/>
              <w:ind w:left="246" w:hanging="246"/>
              <w:rPr>
                <w:rFonts w:cs="Arial"/>
                <w:lang w:eastAsia="en-AU"/>
              </w:rPr>
            </w:pPr>
            <w:r w:rsidRPr="001267A8">
              <w:rPr>
                <w:rFonts w:cs="Arial"/>
                <w:lang w:eastAsia="en-AU"/>
              </w:rPr>
              <w:t>The Respect Older People campaign in May/June 2022</w:t>
            </w:r>
          </w:p>
          <w:p w14:paraId="019416E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Additional campaign scoping work will be undertaken across 2022/23 and will include intersectional and diverse representation.</w:t>
            </w:r>
          </w:p>
        </w:tc>
      </w:tr>
      <w:tr w:rsidR="00790C14" w:rsidRPr="001267A8" w14:paraId="551ABCFD" w14:textId="77777777" w:rsidTr="00264CF9">
        <w:trPr>
          <w:trHeight w:val="870"/>
        </w:trPr>
        <w:tc>
          <w:tcPr>
            <w:tcW w:w="5665" w:type="dxa"/>
            <w:tcBorders>
              <w:top w:val="nil"/>
              <w:left w:val="single" w:sz="4" w:space="0" w:color="auto"/>
              <w:bottom w:val="single" w:sz="4" w:space="0" w:color="auto"/>
              <w:right w:val="single" w:sz="4" w:space="0" w:color="auto"/>
            </w:tcBorders>
            <w:shd w:val="clear" w:color="auto" w:fill="auto"/>
            <w:hideMark/>
          </w:tcPr>
          <w:p w14:paraId="1DB62CB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A plan for supporting the current and growing primary prevention workforce is developed in consultation with stakeholders, including ways to engage with broader workforces to help in prevention efforts. This plan will complement the Industry Plan for workforce development</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0DD9F8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13E3E6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BED89D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2CD66A0"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A plan for supporting the development of the primary prevention workforce will be integrated with the Family Violence Industry Plan Second Rolling Action Plan, rather than as standalone document. </w:t>
            </w:r>
          </w:p>
          <w:p w14:paraId="4CE700E9" w14:textId="77777777" w:rsidR="00790C14" w:rsidRPr="001267A8" w:rsidRDefault="00790C14" w:rsidP="00264CF9">
            <w:pPr>
              <w:pStyle w:val="Tabletext"/>
              <w:spacing w:before="40" w:after="40" w:line="240" w:lineRule="atLeast"/>
              <w:rPr>
                <w:rFonts w:cs="Arial"/>
                <w:highlight w:val="yellow"/>
                <w:lang w:eastAsia="en-AU"/>
              </w:rPr>
            </w:pPr>
            <w:r w:rsidRPr="001267A8">
              <w:rPr>
                <w:rFonts w:cs="Arial"/>
                <w:lang w:eastAsia="en-AU"/>
              </w:rPr>
              <w:t xml:space="preserve">Findings from Respect Victoria’s Three-year Report to Parliament, the Family Violence Reform Implementation Monitor’s Primary Prevention System Architecture Report, and the Primary Prevention Strategic </w:t>
            </w:r>
            <w:r w:rsidRPr="001267A8">
              <w:rPr>
                <w:rFonts w:cs="Arial"/>
                <w:lang w:eastAsia="en-AU"/>
              </w:rPr>
              <w:lastRenderedPageBreak/>
              <w:t>Workforce Approach project commissioned by the Department of Families, Fairness and Housing, will inform the Family Violence Industry Plan Second Rolling Action Plan.</w:t>
            </w:r>
          </w:p>
        </w:tc>
      </w:tr>
      <w:tr w:rsidR="00790C14" w:rsidRPr="001267A8" w14:paraId="0EB2391E"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DD127A6"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Work with the emergency management sector to embed a framework for planning for primary prevention of family violence in diverse communities in disaster management training to ensure preparedness and build capacity</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5BEB012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1989DD2"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6EB5AE7"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E0B330B"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0C0FCE18"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6645DAC9"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Produce resources to assist the primary prevention sector to better monitor and proactively plan for response to potential ‘backlash’ and ‘resistance' (ranging from denial, inaction to more aggressive opposition) to gender equality and to challenge violence- supportive attitudes (in conjunction with Our Watch)</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0E73547"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0F3999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C591E68"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1F07E16"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The 'Understanding, monitoring and responding to resistance and backlash' report was published on Respect Victoria's website in August 2022. The report seeks to advance our understanding of this issue and define practical approaches to monitoring, assessing and responding to backlash and resistance that emerges in organisational settings.</w:t>
            </w:r>
          </w:p>
          <w:p w14:paraId="0221C0AD" w14:textId="77777777" w:rsidR="00790C14" w:rsidRPr="001267A8" w:rsidRDefault="00790C14" w:rsidP="00264CF9">
            <w:pPr>
              <w:pStyle w:val="Tabletext"/>
              <w:spacing w:before="40" w:after="40" w:line="240" w:lineRule="atLeast"/>
              <w:rPr>
                <w:rFonts w:cs="Arial"/>
                <w:lang w:eastAsia="en-AU"/>
              </w:rPr>
            </w:pPr>
          </w:p>
          <w:p w14:paraId="63E9668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The report will be used to inform the development of Respect Victoria's program design and delivery standards (formerly referred to as the 'Assessment and Endorsement Model') to ensure planning for backlash and resistance is embedded as part of program design and delivery.</w:t>
            </w:r>
          </w:p>
        </w:tc>
      </w:tr>
      <w:tr w:rsidR="00790C14" w:rsidRPr="001267A8" w14:paraId="5001B8B2"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5621442"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Primary Prevention Research Agenda established. </w:t>
            </w:r>
          </w:p>
        </w:tc>
        <w:tc>
          <w:tcPr>
            <w:tcW w:w="661" w:type="dxa"/>
            <w:tcBorders>
              <w:top w:val="nil"/>
              <w:left w:val="nil"/>
              <w:bottom w:val="single" w:sz="4" w:space="0" w:color="auto"/>
              <w:right w:val="single" w:sz="4" w:space="0" w:color="auto"/>
            </w:tcBorders>
            <w:shd w:val="clear" w:color="000000" w:fill="981AB1"/>
            <w:noWrap/>
            <w:vAlign w:val="center"/>
            <w:hideMark/>
          </w:tcPr>
          <w:p w14:paraId="2EB001E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1456078"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4D92B0D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F97DCE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This activity has been amended (and will not be delivered as a standalone research agenda), as the Victorian Government released the </w:t>
            </w:r>
            <w:r w:rsidRPr="00831136">
              <w:rPr>
                <w:rFonts w:cs="Arial"/>
                <w:i/>
                <w:iCs/>
                <w:lang w:eastAsia="en-AU"/>
              </w:rPr>
              <w:t xml:space="preserve">Family </w:t>
            </w:r>
            <w:r w:rsidRPr="009443A7">
              <w:rPr>
                <w:rFonts w:cs="Arial"/>
                <w:i/>
                <w:iCs/>
                <w:lang w:eastAsia="en-AU"/>
              </w:rPr>
              <w:t xml:space="preserve">violence research agenda </w:t>
            </w:r>
            <w:r w:rsidRPr="00831136">
              <w:rPr>
                <w:rFonts w:cs="Arial"/>
                <w:i/>
                <w:iCs/>
                <w:lang w:eastAsia="en-AU"/>
              </w:rPr>
              <w:t>2021–2024</w:t>
            </w:r>
            <w:r w:rsidRPr="001267A8">
              <w:rPr>
                <w:rFonts w:cs="Arial"/>
                <w:lang w:eastAsia="en-AU"/>
              </w:rPr>
              <w:t xml:space="preserve"> in February 2022, which includes ‘prevention’ as one of its priorities. Respect Victoria progressed several primary prevention research projects under the research agenda in 2022. </w:t>
            </w:r>
          </w:p>
        </w:tc>
      </w:tr>
      <w:tr w:rsidR="00790C14" w:rsidRPr="001267A8" w14:paraId="3D7165F9"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D176266"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Respect Victoria primary prevention research forums held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526C5D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B7F7FA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554FE667" w14:textId="77777777" w:rsidR="00790C14" w:rsidRPr="00F07E39" w:rsidRDefault="00790C14" w:rsidP="00264CF9">
            <w:pPr>
              <w:pStyle w:val="Tabletext"/>
              <w:spacing w:before="40" w:after="40" w:line="240" w:lineRule="atLeast"/>
              <w:jc w:val="center"/>
              <w:rPr>
                <w:rFonts w:cs="Arial"/>
                <w:color w:val="FFFFFF" w:themeColor="background1"/>
                <w:lang w:eastAsia="en-AU"/>
              </w:rPr>
            </w:pPr>
            <w:r w:rsidRPr="00F07E39">
              <w:rPr>
                <w:rFonts w:cs="Arial"/>
                <w:color w:val="FFFFFF" w:themeColor="background1"/>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546EFF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In March 2022, Respect Victoria facilitated a research forum as part of the series ‘Building the evidence to stop violence before it starts’. The </w:t>
            </w:r>
            <w:r w:rsidRPr="00831136">
              <w:rPr>
                <w:rFonts w:cs="Arial"/>
                <w:i/>
                <w:iCs/>
                <w:lang w:eastAsia="en-AU"/>
              </w:rPr>
              <w:t xml:space="preserve">No </w:t>
            </w:r>
            <w:r w:rsidRPr="009443A7">
              <w:rPr>
                <w:rFonts w:cs="Arial"/>
                <w:i/>
                <w:iCs/>
                <w:lang w:eastAsia="en-AU"/>
              </w:rPr>
              <w:t xml:space="preserve">more excuses </w:t>
            </w:r>
            <w:r w:rsidRPr="001267A8">
              <w:rPr>
                <w:rFonts w:cs="Arial"/>
                <w:lang w:eastAsia="en-AU"/>
              </w:rPr>
              <w:t>report was released following this forum. The report explores the extent and nature of violence against women with disability in Australia, and what works to prevent it from happening in the first place.</w:t>
            </w:r>
          </w:p>
        </w:tc>
      </w:tr>
      <w:tr w:rsidR="00790C14" w:rsidRPr="001267A8" w14:paraId="1E3034CA"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4261C99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Scale up community-based primary prevention activity with LGBTIQ+ communities and prevention organisations to continue to build evidence of what works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C8062C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45B395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AB3F43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4AD60A9"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Rainbow Health Australia (RHA) is leading community-led initiatives to prevent family violence experienced by LGBTIQ+ communities through the LGBTIQ+ Family Violence Primary Prevention Project, funded by the Victorian Government. </w:t>
            </w:r>
          </w:p>
          <w:p w14:paraId="4A621C72"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lastRenderedPageBreak/>
              <w:t xml:space="preserve">In 2022, RHA developed and published a new LGBTIQ+ prevention resource - Pride in Prevention Partnership Guide: a guide to primary prevention of family violence experienced by LGBTIQ+ communities. </w:t>
            </w:r>
          </w:p>
          <w:p w14:paraId="30EA0E38" w14:textId="77777777" w:rsidR="00790C14" w:rsidRPr="001267A8" w:rsidRDefault="00790C14" w:rsidP="00264CF9">
            <w:pPr>
              <w:pStyle w:val="Tabletext"/>
              <w:spacing w:before="40" w:after="40" w:line="240" w:lineRule="atLeast"/>
              <w:rPr>
                <w:rFonts w:cs="Arial"/>
                <w:bCs/>
                <w:lang w:eastAsia="en-AU"/>
              </w:rPr>
            </w:pPr>
            <w:r w:rsidRPr="001267A8">
              <w:rPr>
                <w:rFonts w:cs="Arial"/>
                <w:bCs/>
                <w:lang w:eastAsia="en-AU"/>
              </w:rPr>
              <w:t>RHA works with Safe and Equal to roll out the training modules to support the workforces in the LGBTIQ+ sector and primary prevention sector to prevent family violence against LGBTIQ+ people.</w:t>
            </w:r>
          </w:p>
        </w:tc>
      </w:tr>
      <w:tr w:rsidR="00790C14" w:rsidRPr="001267A8" w14:paraId="0EAC5A03"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3A65F6EF"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Respect Victoria will develop a Theory of Change, describing how changes to attitudes, behaviours and social norms will happen in the short, medium and long term to reduce and prevent family violence and violence against women. This will support well targeted approaches to the prevention of all forms of family violence, building on </w:t>
            </w:r>
            <w:r w:rsidRPr="00831136">
              <w:rPr>
                <w:rFonts w:cs="Arial"/>
                <w:i/>
                <w:iCs/>
                <w:lang w:eastAsia="en-AU"/>
              </w:rPr>
              <w:t>Change the Story</w:t>
            </w:r>
            <w:r w:rsidRPr="001267A8">
              <w:rPr>
                <w:rFonts w:cs="Arial"/>
                <w:lang w:eastAsia="en-AU"/>
              </w:rPr>
              <w:t>, which is focused on the prevention of men’s violence against women</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4BF089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FB9538F"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3C77288"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581C696"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Respect Victoria is leading work to develop a system-wide Theory of Change that will link short- and medium-term outcomes with longer-term impact, detailing the conditions and assumptions required to sustain that change. This work is planned to be finalised in 2023.</w:t>
            </w:r>
          </w:p>
        </w:tc>
      </w:tr>
      <w:tr w:rsidR="00790C14" w:rsidRPr="001267A8" w14:paraId="78B70642"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505DFC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Launch the Prevention of Family Violence Data Platform, developed by Respect Victoria and the Crime Statistics Agency</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D65F7EF"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5BE5593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89CD1E7"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032D3781" w14:textId="77777777" w:rsidR="00790C14" w:rsidRPr="001267A8" w:rsidRDefault="00790C14" w:rsidP="00264CF9">
            <w:pPr>
              <w:pStyle w:val="Tabletext"/>
              <w:spacing w:before="40" w:after="40" w:line="240" w:lineRule="atLeast"/>
              <w:rPr>
                <w:rFonts w:cs="Arial"/>
                <w:b/>
                <w:bCs/>
                <w:lang w:eastAsia="en-AU"/>
              </w:rPr>
            </w:pPr>
            <w:r w:rsidRPr="001267A8">
              <w:rPr>
                <w:rFonts w:cs="Arial"/>
                <w:lang w:eastAsia="en-AU"/>
              </w:rPr>
              <w:t>This activity was completed in 2021.</w:t>
            </w:r>
          </w:p>
        </w:tc>
      </w:tr>
      <w:tr w:rsidR="00790C14" w:rsidRPr="001267A8" w14:paraId="6BA7980B"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0780D3D"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Prevention of Family Violence Primary Prevention Data Platform: Build on initial datasets and support effective use of the platform</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8A09FE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523F482"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4F67D58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O</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D785026"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Annual updates have been completed for the 2021-22 financial year. Twelve existing datasets were updated, with three new data sources added.</w:t>
            </w:r>
          </w:p>
        </w:tc>
      </w:tr>
      <w:tr w:rsidR="00790C14" w:rsidRPr="001267A8" w14:paraId="2FBDF2AF"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1780E0D3"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Deliver </w:t>
            </w:r>
            <w:r w:rsidRPr="00831136">
              <w:rPr>
                <w:rFonts w:cs="Arial"/>
                <w:i/>
                <w:iCs/>
                <w:lang w:eastAsia="en-AU"/>
              </w:rPr>
              <w:t xml:space="preserve">Free from </w:t>
            </w:r>
            <w:r w:rsidRPr="001C6A6E">
              <w:rPr>
                <w:rFonts w:cs="Arial"/>
                <w:i/>
                <w:iCs/>
                <w:lang w:eastAsia="en-AU"/>
              </w:rPr>
              <w:t>violence monitoring and evaluation strategic framework</w:t>
            </w:r>
            <w:r w:rsidRPr="001267A8">
              <w:rPr>
                <w:rFonts w:cs="Arial"/>
                <w:lang w:eastAsia="en-AU"/>
              </w:rPr>
              <w:t xml:space="preserve"> for primary prevention, and commence implementation</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63DB7D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8C1E3D5"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14E357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40664DA8"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Respect Victoria delivered the Monitoring </w:t>
            </w:r>
            <w:r>
              <w:rPr>
                <w:rFonts w:cs="Arial"/>
                <w:lang w:eastAsia="en-AU"/>
              </w:rPr>
              <w:t>and</w:t>
            </w:r>
            <w:r w:rsidRPr="001267A8">
              <w:rPr>
                <w:rFonts w:cs="Arial"/>
                <w:lang w:eastAsia="en-AU"/>
              </w:rPr>
              <w:t xml:space="preserve"> Evaluation Toolkit in 2022, which helps primary prevention practitioners to monitor and evaluate projects, including those funded under </w:t>
            </w:r>
            <w:r w:rsidRPr="00831136">
              <w:rPr>
                <w:rFonts w:cs="Arial"/>
                <w:i/>
                <w:iCs/>
                <w:lang w:eastAsia="en-AU"/>
              </w:rPr>
              <w:t>Free from violence</w:t>
            </w:r>
            <w:r w:rsidRPr="001267A8">
              <w:rPr>
                <w:rFonts w:cs="Arial"/>
                <w:lang w:eastAsia="en-AU"/>
              </w:rPr>
              <w:t>. Work on the thematic evaluation and theory of change are under</w:t>
            </w:r>
            <w:r>
              <w:rPr>
                <w:rFonts w:cs="Arial"/>
                <w:lang w:eastAsia="en-AU"/>
              </w:rPr>
              <w:t xml:space="preserve"> </w:t>
            </w:r>
            <w:r w:rsidRPr="001267A8">
              <w:rPr>
                <w:rFonts w:cs="Arial"/>
                <w:lang w:eastAsia="en-AU"/>
              </w:rPr>
              <w:t>way, and expected to be delivered in early 2023.</w:t>
            </w:r>
          </w:p>
        </w:tc>
      </w:tr>
      <w:tr w:rsidR="00790C14" w:rsidRPr="001267A8" w14:paraId="39DD19D7"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2513F672"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Deliver the first three-yearly report on progress in primary prevention to Parliament under the Prevention of Family Violence Act 2018</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9E24936"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491F4F45"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130DBD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5A6D9AE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 xml:space="preserve">Respect Victoria's first Three-yearly Report to Parliament, </w:t>
            </w:r>
            <w:r w:rsidRPr="001267A8">
              <w:rPr>
                <w:rFonts w:cs="Arial"/>
                <w:i/>
                <w:iCs/>
                <w:lang w:eastAsia="en-AU"/>
              </w:rPr>
              <w:t>Progress on Preventing Family Violence and Violence Against Women in Victoria</w:t>
            </w:r>
            <w:r w:rsidRPr="001267A8">
              <w:rPr>
                <w:rFonts w:cs="Arial"/>
                <w:lang w:eastAsia="en-AU"/>
              </w:rPr>
              <w:t xml:space="preserve"> was tabled in the Victorian Parliament on 21 September 2022 and shared with a range of sector and government stakeholders.</w:t>
            </w:r>
          </w:p>
        </w:tc>
      </w:tr>
      <w:tr w:rsidR="00790C14" w:rsidRPr="001267A8" w14:paraId="3C1FA142" w14:textId="77777777" w:rsidTr="00264CF9">
        <w:trPr>
          <w:trHeight w:val="70"/>
        </w:trPr>
        <w:tc>
          <w:tcPr>
            <w:tcW w:w="5665" w:type="dxa"/>
            <w:tcBorders>
              <w:top w:val="nil"/>
              <w:left w:val="single" w:sz="4" w:space="0" w:color="auto"/>
              <w:bottom w:val="single" w:sz="4" w:space="0" w:color="auto"/>
              <w:right w:val="single" w:sz="4" w:space="0" w:color="auto"/>
            </w:tcBorders>
            <w:shd w:val="clear" w:color="auto" w:fill="auto"/>
            <w:hideMark/>
          </w:tcPr>
          <w:p w14:paraId="7235193B"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Develop standards for program design and delivery, and promote their uptake across settings and sectors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7A15DB4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338918F7"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D8F992B" w14:textId="77777777" w:rsidR="00790C14" w:rsidRPr="00892E89" w:rsidRDefault="00790C14" w:rsidP="00264CF9">
            <w:pPr>
              <w:pStyle w:val="Tabletext"/>
              <w:spacing w:before="40" w:after="40" w:line="240" w:lineRule="atLeast"/>
              <w:jc w:val="center"/>
              <w:rPr>
                <w:rFonts w:cs="Arial"/>
                <w:lang w:eastAsia="en-AU"/>
              </w:rPr>
            </w:pPr>
            <w:r w:rsidRPr="00892E89">
              <w:rPr>
                <w:rFonts w:cs="Arial"/>
                <w:color w:val="FFFFFF" w:themeColor="background1"/>
                <w:lang w:eastAsia="en-AU"/>
              </w:rPr>
              <w:t>I</w:t>
            </w:r>
          </w:p>
        </w:tc>
        <w:tc>
          <w:tcPr>
            <w:tcW w:w="6522" w:type="dxa"/>
            <w:tcBorders>
              <w:top w:val="nil"/>
              <w:left w:val="nil"/>
              <w:bottom w:val="single" w:sz="4" w:space="0" w:color="auto"/>
              <w:right w:val="single" w:sz="4" w:space="0" w:color="auto"/>
            </w:tcBorders>
            <w:shd w:val="clear" w:color="auto" w:fill="FFFFFF" w:themeFill="background1"/>
            <w:noWrap/>
            <w:vAlign w:val="center"/>
          </w:tcPr>
          <w:p w14:paraId="78F3CD80" w14:textId="77777777" w:rsidR="00790C14" w:rsidRPr="001267A8" w:rsidRDefault="00790C14" w:rsidP="00264CF9">
            <w:pPr>
              <w:pStyle w:val="Tabletext"/>
              <w:spacing w:before="40" w:after="40" w:line="240" w:lineRule="atLeast"/>
              <w:rPr>
                <w:rFonts w:cs="Arial"/>
                <w:lang w:eastAsia="en-AU"/>
              </w:rPr>
            </w:pPr>
            <w:r w:rsidRPr="001267A8">
              <w:rPr>
                <w:rFonts w:cs="Arial"/>
                <w:lang w:eastAsia="en-AU"/>
              </w:rPr>
              <w:t>Scoping work for this activity is due to commence in early 2023. The scope of this work will be around standards to support the effective design and delivery of prevention programs, which can also be used to support government funding decisions.</w:t>
            </w:r>
          </w:p>
        </w:tc>
      </w:tr>
    </w:tbl>
    <w:p w14:paraId="247A4143"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26" w:name="_Toc99024864"/>
    </w:p>
    <w:p w14:paraId="01266A7B" w14:textId="77777777" w:rsidR="00790C14" w:rsidRDefault="00790C14" w:rsidP="00790C14">
      <w:pPr>
        <w:pStyle w:val="Heading2"/>
        <w:rPr>
          <w:rFonts w:eastAsia="Times"/>
        </w:rPr>
      </w:pPr>
      <w:bookmarkStart w:id="27" w:name="_Toc126311261"/>
      <w:bookmarkStart w:id="28" w:name="_Toc147757815"/>
      <w:r w:rsidRPr="007E1905">
        <w:rPr>
          <w:rFonts w:eastAsia="Times"/>
        </w:rPr>
        <w:lastRenderedPageBreak/>
        <w:t>Research and evaluation activities</w:t>
      </w:r>
      <w:bookmarkEnd w:id="26"/>
      <w:bookmarkEnd w:id="27"/>
      <w:bookmarkEnd w:id="28"/>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7E0A59BD" w14:textId="77777777" w:rsidTr="00264CF9">
        <w:tc>
          <w:tcPr>
            <w:tcW w:w="2835" w:type="dxa"/>
            <w:shd w:val="clear" w:color="auto" w:fill="991AB2"/>
          </w:tcPr>
          <w:p w14:paraId="39CF9A92" w14:textId="77777777" w:rsidR="00790C14" w:rsidRPr="00892E89" w:rsidRDefault="00790C14" w:rsidP="00264CF9">
            <w:pPr>
              <w:pStyle w:val="Tabletext"/>
              <w:rPr>
                <w:color w:val="FFFFFF" w:themeColor="background1"/>
              </w:rPr>
            </w:pPr>
            <w:r w:rsidRPr="00892E89">
              <w:rPr>
                <w:color w:val="FFFFFF" w:themeColor="background1"/>
              </w:rPr>
              <w:t>In progress (I)</w:t>
            </w:r>
          </w:p>
        </w:tc>
        <w:tc>
          <w:tcPr>
            <w:tcW w:w="2835" w:type="dxa"/>
            <w:shd w:val="clear" w:color="auto" w:fill="D4B8DA"/>
          </w:tcPr>
          <w:p w14:paraId="6C699B1E" w14:textId="77777777" w:rsidR="00790C14" w:rsidRPr="00892E89" w:rsidRDefault="00790C14" w:rsidP="00264CF9">
            <w:pPr>
              <w:pStyle w:val="Tabletext"/>
              <w:rPr>
                <w:color w:val="FFFFFF" w:themeColor="background1"/>
              </w:rPr>
            </w:pPr>
            <w:r w:rsidRPr="00892E89">
              <w:rPr>
                <w:color w:val="000000" w:themeColor="text1"/>
              </w:rPr>
              <w:t>Delayed (D)</w:t>
            </w:r>
          </w:p>
        </w:tc>
        <w:tc>
          <w:tcPr>
            <w:tcW w:w="2835" w:type="dxa"/>
            <w:tcBorders>
              <w:right w:val="single" w:sz="4" w:space="0" w:color="auto"/>
            </w:tcBorders>
            <w:shd w:val="clear" w:color="auto" w:fill="27033C"/>
          </w:tcPr>
          <w:p w14:paraId="2A70CF87" w14:textId="77777777" w:rsidR="00790C14" w:rsidRPr="00892E89" w:rsidRDefault="00790C14" w:rsidP="00264CF9">
            <w:pPr>
              <w:pStyle w:val="Tabletext"/>
              <w:rPr>
                <w:color w:val="FFFFFF" w:themeColor="background1"/>
              </w:rPr>
            </w:pPr>
            <w:r w:rsidRPr="00892E89">
              <w:rPr>
                <w:color w:val="FFFFFF" w:themeColor="background1"/>
              </w:rPr>
              <w:t>Complete (C)</w:t>
            </w:r>
          </w:p>
        </w:tc>
        <w:tc>
          <w:tcPr>
            <w:tcW w:w="2835" w:type="dxa"/>
            <w:shd w:val="clear" w:color="auto" w:fill="755CCF"/>
          </w:tcPr>
          <w:p w14:paraId="44D62ACF" w14:textId="77777777" w:rsidR="00790C14" w:rsidRPr="00892E89" w:rsidRDefault="00790C14" w:rsidP="00264CF9">
            <w:pPr>
              <w:pStyle w:val="Tabletext"/>
              <w:rPr>
                <w:color w:val="FFFFFF" w:themeColor="background1"/>
              </w:rPr>
            </w:pPr>
            <w:r w:rsidRPr="00892E89">
              <w:rPr>
                <w:color w:val="FFFFFF" w:themeColor="background1"/>
              </w:rPr>
              <w:t>Ongoing (O)</w:t>
            </w:r>
          </w:p>
        </w:tc>
        <w:tc>
          <w:tcPr>
            <w:tcW w:w="2835" w:type="dxa"/>
            <w:shd w:val="clear" w:color="auto" w:fill="D9D9D9" w:themeFill="background1" w:themeFillShade="D9"/>
          </w:tcPr>
          <w:p w14:paraId="67352CF3" w14:textId="77777777" w:rsidR="00790C14" w:rsidRPr="00892E89" w:rsidRDefault="00790C14" w:rsidP="00264CF9">
            <w:pPr>
              <w:pStyle w:val="Tabletext"/>
            </w:pPr>
            <w:r w:rsidRPr="00892E89">
              <w:t>Not applicable (NA)</w:t>
            </w:r>
          </w:p>
        </w:tc>
      </w:tr>
    </w:tbl>
    <w:p w14:paraId="6E21A457" w14:textId="77777777" w:rsidR="00790C14" w:rsidRPr="00697C7F" w:rsidRDefault="00790C14" w:rsidP="00790C14">
      <w:pPr>
        <w:pStyle w:val="Body"/>
      </w:pPr>
    </w:p>
    <w:tbl>
      <w:tblPr>
        <w:tblW w:w="14170" w:type="dxa"/>
        <w:tblLook w:val="04A0" w:firstRow="1" w:lastRow="0" w:firstColumn="1" w:lastColumn="0" w:noHBand="0" w:noVBand="1"/>
      </w:tblPr>
      <w:tblGrid>
        <w:gridCol w:w="5646"/>
        <w:gridCol w:w="661"/>
        <w:gridCol w:w="661"/>
        <w:gridCol w:w="661"/>
        <w:gridCol w:w="6541"/>
      </w:tblGrid>
      <w:tr w:rsidR="00790C14" w:rsidRPr="00E00D89" w14:paraId="61AF60DE" w14:textId="77777777" w:rsidTr="00264CF9">
        <w:trPr>
          <w:trHeight w:val="290"/>
          <w:tblHeader/>
        </w:trPr>
        <w:tc>
          <w:tcPr>
            <w:tcW w:w="5646" w:type="dxa"/>
            <w:tcBorders>
              <w:top w:val="single" w:sz="4" w:space="0" w:color="auto"/>
              <w:left w:val="single" w:sz="4" w:space="0" w:color="auto"/>
              <w:bottom w:val="single" w:sz="4" w:space="0" w:color="auto"/>
              <w:right w:val="single" w:sz="4" w:space="0" w:color="auto"/>
            </w:tcBorders>
            <w:shd w:val="clear" w:color="auto" w:fill="201547"/>
            <w:noWrap/>
            <w:vAlign w:val="center"/>
            <w:hideMark/>
          </w:tcPr>
          <w:p w14:paraId="1BAA810A" w14:textId="77777777" w:rsidR="00790C14" w:rsidRPr="00892E89" w:rsidRDefault="00790C14" w:rsidP="00264CF9">
            <w:pPr>
              <w:pStyle w:val="Tabletext"/>
              <w:spacing w:before="40" w:after="40" w:line="240" w:lineRule="atLeast"/>
              <w:rPr>
                <w:b/>
                <w:bCs/>
                <w:lang w:eastAsia="en-AU"/>
              </w:rPr>
            </w:pPr>
            <w:r w:rsidRPr="00892E89">
              <w:rPr>
                <w:b/>
                <w:bCs/>
                <w:lang w:eastAsia="en-AU"/>
              </w:rPr>
              <w:t>Research and evaluation activities</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7725119B" w14:textId="77777777" w:rsidR="00790C14" w:rsidRPr="00892E89" w:rsidRDefault="00790C14" w:rsidP="00264CF9">
            <w:pPr>
              <w:pStyle w:val="Tabletext"/>
              <w:spacing w:before="40" w:after="40" w:line="240" w:lineRule="atLeast"/>
              <w:jc w:val="center"/>
              <w:rPr>
                <w:b/>
                <w:bCs/>
                <w:lang w:eastAsia="en-AU"/>
              </w:rPr>
            </w:pPr>
            <w:r w:rsidRPr="00892E89">
              <w:rPr>
                <w:b/>
                <w:bCs/>
                <w:lang w:eastAsia="en-AU"/>
              </w:rPr>
              <w:t>2020</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64215141" w14:textId="77777777" w:rsidR="00790C14" w:rsidRPr="00892E89" w:rsidRDefault="00790C14" w:rsidP="00264CF9">
            <w:pPr>
              <w:pStyle w:val="Tabletext"/>
              <w:spacing w:before="40" w:after="40" w:line="240" w:lineRule="atLeast"/>
              <w:jc w:val="center"/>
              <w:rPr>
                <w:b/>
                <w:bCs/>
                <w:lang w:eastAsia="en-AU"/>
              </w:rPr>
            </w:pPr>
            <w:r w:rsidRPr="00892E89">
              <w:rPr>
                <w:b/>
                <w:bCs/>
                <w:lang w:eastAsia="en-AU"/>
              </w:rPr>
              <w:t>2021</w:t>
            </w:r>
          </w:p>
        </w:tc>
        <w:tc>
          <w:tcPr>
            <w:tcW w:w="661" w:type="dxa"/>
            <w:tcBorders>
              <w:top w:val="single" w:sz="4" w:space="0" w:color="auto"/>
              <w:left w:val="nil"/>
              <w:bottom w:val="single" w:sz="4" w:space="0" w:color="auto"/>
              <w:right w:val="single" w:sz="4" w:space="0" w:color="auto"/>
            </w:tcBorders>
            <w:shd w:val="clear" w:color="auto" w:fill="201547"/>
            <w:noWrap/>
            <w:vAlign w:val="center"/>
            <w:hideMark/>
          </w:tcPr>
          <w:p w14:paraId="6D3724D2" w14:textId="77777777" w:rsidR="00790C14" w:rsidRPr="00892E89" w:rsidRDefault="00790C14" w:rsidP="00264CF9">
            <w:pPr>
              <w:pStyle w:val="Tabletext"/>
              <w:spacing w:before="40" w:after="40" w:line="240" w:lineRule="atLeast"/>
              <w:jc w:val="center"/>
              <w:rPr>
                <w:b/>
                <w:bCs/>
                <w:lang w:eastAsia="en-AU"/>
              </w:rPr>
            </w:pPr>
            <w:r w:rsidRPr="00892E89">
              <w:rPr>
                <w:b/>
                <w:bCs/>
                <w:lang w:eastAsia="en-AU"/>
              </w:rPr>
              <w:t>2022</w:t>
            </w:r>
          </w:p>
        </w:tc>
        <w:tc>
          <w:tcPr>
            <w:tcW w:w="6541" w:type="dxa"/>
            <w:tcBorders>
              <w:top w:val="single" w:sz="4" w:space="0" w:color="auto"/>
              <w:left w:val="nil"/>
              <w:bottom w:val="single" w:sz="4" w:space="0" w:color="auto"/>
              <w:right w:val="single" w:sz="4" w:space="0" w:color="auto"/>
            </w:tcBorders>
            <w:shd w:val="clear" w:color="auto" w:fill="201547"/>
            <w:noWrap/>
            <w:vAlign w:val="center"/>
            <w:hideMark/>
          </w:tcPr>
          <w:p w14:paraId="778C6FF1" w14:textId="77777777" w:rsidR="00790C14" w:rsidRPr="00892E89" w:rsidRDefault="00790C14" w:rsidP="00264CF9">
            <w:pPr>
              <w:pStyle w:val="Tabletext"/>
              <w:spacing w:before="40" w:after="40" w:line="240" w:lineRule="atLeast"/>
              <w:rPr>
                <w:b/>
                <w:bCs/>
                <w:lang w:eastAsia="en-AU"/>
              </w:rPr>
            </w:pPr>
            <w:r w:rsidRPr="00892E89">
              <w:rPr>
                <w:b/>
                <w:bCs/>
                <w:lang w:eastAsia="en-AU"/>
              </w:rPr>
              <w:t>2022 progress update</w:t>
            </w:r>
          </w:p>
        </w:tc>
      </w:tr>
      <w:tr w:rsidR="00790C14" w:rsidRPr="00E00D89" w14:paraId="7D0DFD40"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20240948" w14:textId="77777777" w:rsidR="00790C14" w:rsidRPr="00E00D89" w:rsidRDefault="00790C14" w:rsidP="00264CF9">
            <w:pPr>
              <w:pStyle w:val="Tabletext"/>
              <w:spacing w:before="40" w:after="40" w:line="240" w:lineRule="atLeast"/>
              <w:rPr>
                <w:lang w:eastAsia="en-AU"/>
              </w:rPr>
            </w:pPr>
            <w:r w:rsidRPr="00E00D89">
              <w:rPr>
                <w:lang w:eastAsia="en-AU"/>
              </w:rPr>
              <w:t>Publish the first Family Violence Outcomes Framework report, with yearly reporting</w:t>
            </w:r>
            <w:r>
              <w:rPr>
                <w:lang w:eastAsia="en-AU"/>
              </w:rPr>
              <w:t>.</w:t>
            </w:r>
            <w:r w:rsidRPr="00E00D89">
              <w:rPr>
                <w:lang w:eastAsia="en-AU"/>
              </w:rPr>
              <w:t xml:space="preserve"> </w:t>
            </w:r>
            <w:r>
              <w:rPr>
                <w:lang w:eastAsia="en-AU"/>
              </w:rPr>
              <w:t>T</w:t>
            </w:r>
            <w:r w:rsidRPr="00E00D89">
              <w:rPr>
                <w:lang w:eastAsia="en-AU"/>
              </w:rPr>
              <w:t>hereafter</w:t>
            </w:r>
            <w:r>
              <w:rPr>
                <w:lang w:eastAsia="en-AU"/>
              </w:rPr>
              <w:t>,</w:t>
            </w:r>
            <w:r w:rsidRPr="00E00D89">
              <w:rPr>
                <w:lang w:eastAsia="en-AU"/>
              </w:rPr>
              <w:t xml:space="preserve"> </w:t>
            </w:r>
            <w:r>
              <w:rPr>
                <w:lang w:eastAsia="en-AU"/>
              </w:rPr>
              <w:t>the department</w:t>
            </w:r>
            <w:r w:rsidRPr="00E00D89">
              <w:rPr>
                <w:lang w:eastAsia="en-AU"/>
              </w:rPr>
              <w:t xml:space="preserve"> will lead this activity, supported by relevant government entities</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184C07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7CD8364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0DA6F93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59B482E2" w14:textId="77777777" w:rsidR="00790C14" w:rsidRPr="00E00D89" w:rsidRDefault="00790C14" w:rsidP="00264CF9">
            <w:pPr>
              <w:pStyle w:val="Tabletext"/>
              <w:spacing w:before="40" w:after="40" w:line="240" w:lineRule="atLeast"/>
              <w:rPr>
                <w:color w:val="FFFFFF"/>
                <w:lang w:eastAsia="en-AU"/>
              </w:rPr>
            </w:pPr>
            <w:r w:rsidRPr="00E00D89">
              <w:rPr>
                <w:lang w:eastAsia="en-AU"/>
              </w:rPr>
              <w:t>Reporting on the Family Violence Outcomes Framework was first published in the 2021 Ending family violence annual report and will be updated annually.</w:t>
            </w:r>
          </w:p>
        </w:tc>
      </w:tr>
      <w:tr w:rsidR="00790C14" w:rsidRPr="00E00D89" w14:paraId="14D6A7A0"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1CB988B2" w14:textId="77777777" w:rsidR="00790C14" w:rsidRPr="00E00D89" w:rsidRDefault="00790C14" w:rsidP="00264CF9">
            <w:pPr>
              <w:pStyle w:val="Tabletext"/>
              <w:spacing w:before="40" w:after="40" w:line="240" w:lineRule="atLeast"/>
              <w:rPr>
                <w:lang w:eastAsia="en-AU"/>
              </w:rPr>
            </w:pPr>
            <w:r w:rsidRPr="00E00D89">
              <w:rPr>
                <w:lang w:eastAsia="en-AU"/>
              </w:rPr>
              <w:t>Refine the Family Violence Outcomes Framework, including the development of further measures across all domains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14BDE5A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54206BC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7AD43E0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3B5DB432" w14:textId="77777777" w:rsidR="00790C14" w:rsidRPr="00E00D89" w:rsidRDefault="00790C14" w:rsidP="00264CF9">
            <w:pPr>
              <w:pStyle w:val="Tabletext"/>
              <w:spacing w:before="40" w:after="40" w:line="240" w:lineRule="atLeast"/>
              <w:rPr>
                <w:color w:val="FFFFFF"/>
                <w:lang w:eastAsia="en-AU"/>
              </w:rPr>
            </w:pPr>
            <w:r w:rsidRPr="00E00D89">
              <w:rPr>
                <w:lang w:eastAsia="en-AU"/>
              </w:rPr>
              <w:t>Work i</w:t>
            </w:r>
            <w:r>
              <w:rPr>
                <w:lang w:eastAsia="en-AU"/>
              </w:rPr>
              <w:t>s</w:t>
            </w:r>
            <w:r w:rsidRPr="00E00D89">
              <w:rPr>
                <w:lang w:eastAsia="en-AU"/>
              </w:rPr>
              <w:t xml:space="preserve"> underway to refine the Family Violence Outcomes Framework. This year, four new measures were added to the Ending Family Violence Report. </w:t>
            </w:r>
          </w:p>
        </w:tc>
      </w:tr>
      <w:tr w:rsidR="00790C14" w:rsidRPr="00E00D89" w14:paraId="600515D5"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09E96737" w14:textId="77777777" w:rsidR="00790C14" w:rsidRPr="00E00D89" w:rsidRDefault="00790C14" w:rsidP="00264CF9">
            <w:pPr>
              <w:pStyle w:val="Tabletext"/>
              <w:spacing w:before="40" w:after="40" w:line="240" w:lineRule="atLeast"/>
              <w:rPr>
                <w:lang w:eastAsia="en-AU"/>
              </w:rPr>
            </w:pPr>
            <w:r w:rsidRPr="00E00D89">
              <w:rPr>
                <w:lang w:eastAsia="en-AU"/>
              </w:rPr>
              <w:t>Develop and implement client outcomes measurement and monitoring for family violence therapeutic interventions</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A29646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00FD787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17035E2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773FA760" w14:textId="65161B5F" w:rsidR="00790C14" w:rsidRPr="00E00D89" w:rsidRDefault="00790C14" w:rsidP="00264CF9">
            <w:pPr>
              <w:pStyle w:val="Tabletext"/>
              <w:spacing w:before="40" w:after="40" w:line="240" w:lineRule="atLeast"/>
              <w:rPr>
                <w:lang w:eastAsia="en-AU"/>
              </w:rPr>
            </w:pPr>
            <w:r w:rsidRPr="00E00D89">
              <w:rPr>
                <w:lang w:eastAsia="en-AU"/>
              </w:rPr>
              <w:t>A set of ‘core’ pilot questions have been developed to measure client outcomes for family violence therapeutic interventions as well as</w:t>
            </w:r>
            <w:r w:rsidRPr="00E00D89">
              <w:t xml:space="preserve"> a </w:t>
            </w:r>
            <w:r>
              <w:t>“</w:t>
            </w:r>
            <w:r w:rsidRPr="00E00D89">
              <w:t>bank</w:t>
            </w:r>
            <w:r>
              <w:t>”</w:t>
            </w:r>
            <w:r w:rsidRPr="00E00D89">
              <w:t xml:space="preserve"> of draft questions</w:t>
            </w:r>
            <w:r w:rsidRPr="00E00D89">
              <w:rPr>
                <w:lang w:eastAsia="en-AU"/>
              </w:rPr>
              <w:t>. Work is under</w:t>
            </w:r>
            <w:r>
              <w:rPr>
                <w:lang w:eastAsia="en-AU"/>
              </w:rPr>
              <w:t xml:space="preserve"> </w:t>
            </w:r>
            <w:r w:rsidRPr="00E00D89">
              <w:rPr>
                <w:lang w:eastAsia="en-AU"/>
              </w:rPr>
              <w:t>way to explore further opportunities to implement client outcomes measurement and monitoring across specialist family violence services</w:t>
            </w:r>
            <w:r w:rsidR="00F92935" w:rsidRPr="00E00D89">
              <w:rPr>
                <w:lang w:eastAsia="en-AU"/>
              </w:rPr>
              <w:t xml:space="preserve">. </w:t>
            </w:r>
          </w:p>
        </w:tc>
      </w:tr>
      <w:tr w:rsidR="00790C14" w:rsidRPr="00E00D89" w14:paraId="4ABAC510"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3E2369AA" w14:textId="77777777" w:rsidR="00790C14" w:rsidRPr="00E00D89" w:rsidRDefault="00790C14" w:rsidP="00264CF9">
            <w:pPr>
              <w:pStyle w:val="Tabletext"/>
              <w:spacing w:before="40" w:after="40" w:line="240" w:lineRule="atLeast"/>
              <w:rPr>
                <w:lang w:eastAsia="en-AU"/>
              </w:rPr>
            </w:pPr>
            <w:r w:rsidRPr="00E00D89">
              <w:rPr>
                <w:lang w:eastAsia="en-AU"/>
              </w:rPr>
              <w:t>Develop and implement client outcomes measurement and monitoring for family violence therapeutic interventions and perpetrator interventions</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F997E10"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6E862DD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C98641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6D44DD55" w14:textId="77777777" w:rsidR="00790C14" w:rsidRPr="00E00D89" w:rsidRDefault="00790C14" w:rsidP="00264CF9">
            <w:pPr>
              <w:pStyle w:val="Tabletext"/>
              <w:spacing w:before="40" w:after="40" w:line="240" w:lineRule="atLeast"/>
              <w:rPr>
                <w:lang w:eastAsia="en-AU"/>
              </w:rPr>
            </w:pPr>
            <w:proofErr w:type="gramStart"/>
            <w:r w:rsidRPr="00E00D89">
              <w:rPr>
                <w:lang w:eastAsia="en-AU"/>
              </w:rPr>
              <w:t>Good progress</w:t>
            </w:r>
            <w:proofErr w:type="gramEnd"/>
            <w:r w:rsidRPr="00E00D89">
              <w:rPr>
                <w:lang w:eastAsia="en-AU"/>
              </w:rPr>
              <w:t xml:space="preserve"> has been made on client level outcomes measurement for perpetrator interventions. Family Safety Victoria commenced client outcomes measurement in 2021, using a structured, evidence-informed tool in the medium-term perpetrator accommodation service. This outcomes tool was reviewed and adjusted in 2022. </w:t>
            </w:r>
          </w:p>
          <w:p w14:paraId="05EC064F" w14:textId="77777777" w:rsidR="00790C14" w:rsidRPr="00E00D89" w:rsidRDefault="00790C14" w:rsidP="00264CF9">
            <w:pPr>
              <w:pStyle w:val="Tabletext"/>
              <w:spacing w:before="40" w:after="40" w:line="240" w:lineRule="atLeast"/>
              <w:rPr>
                <w:lang w:eastAsia="en-AU"/>
              </w:rPr>
            </w:pPr>
            <w:r w:rsidRPr="00E00D89">
              <w:rPr>
                <w:lang w:eastAsia="en-AU"/>
              </w:rPr>
              <w:t>Implementation of outcomes measurement across men’s behaviour change programs and other perpetrator services is planned to commence from 2023.</w:t>
            </w:r>
          </w:p>
        </w:tc>
      </w:tr>
      <w:tr w:rsidR="00790C14" w:rsidRPr="00E00D89" w14:paraId="6E51FF68"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7A26D1C6" w14:textId="77777777" w:rsidR="00790C14" w:rsidRPr="00E00D89" w:rsidRDefault="00790C14" w:rsidP="00264CF9">
            <w:pPr>
              <w:pStyle w:val="Tabletext"/>
              <w:spacing w:before="40" w:after="40" w:line="240" w:lineRule="atLeast"/>
              <w:rPr>
                <w:lang w:eastAsia="en-AU"/>
              </w:rPr>
            </w:pPr>
            <w:r w:rsidRPr="00E00D89">
              <w:rPr>
                <w:lang w:eastAsia="en-AU"/>
              </w:rPr>
              <w:t xml:space="preserve">Deliver a whole of Victorian </w:t>
            </w:r>
            <w:r>
              <w:rPr>
                <w:lang w:eastAsia="en-AU"/>
              </w:rPr>
              <w:t>G</w:t>
            </w:r>
            <w:r w:rsidRPr="00E00D89">
              <w:rPr>
                <w:lang w:eastAsia="en-AU"/>
              </w:rPr>
              <w:t>overnment family violence research agenda</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E4A866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4C12DF6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0B1259C7" w14:textId="77777777" w:rsidR="00790C14" w:rsidRPr="00892E89" w:rsidRDefault="00790C14" w:rsidP="00264CF9">
            <w:pPr>
              <w:pStyle w:val="Tabletext"/>
              <w:spacing w:before="40" w:after="40" w:line="240" w:lineRule="atLeast"/>
              <w:jc w:val="center"/>
              <w:rPr>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5A0AE076" w14:textId="77777777" w:rsidR="00790C14" w:rsidRPr="00E00D89" w:rsidRDefault="00790C14" w:rsidP="00264CF9">
            <w:pPr>
              <w:pStyle w:val="Tabletext"/>
              <w:spacing w:before="40" w:after="40" w:line="240" w:lineRule="atLeast"/>
              <w:rPr>
                <w:lang w:eastAsia="en-AU"/>
              </w:rPr>
            </w:pPr>
            <w:r w:rsidRPr="00E00D89">
              <w:rPr>
                <w:lang w:eastAsia="en-AU"/>
              </w:rPr>
              <w:t xml:space="preserve">Victoria’s Family Violence Research Agenda 2021-2024 was released in February 2022. </w:t>
            </w:r>
          </w:p>
        </w:tc>
      </w:tr>
      <w:tr w:rsidR="00790C14" w:rsidRPr="00E00D89" w14:paraId="5DD42D66" w14:textId="77777777" w:rsidTr="00264CF9">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5AC0323D" w14:textId="77777777" w:rsidR="00790C14" w:rsidRPr="00E00D89" w:rsidRDefault="00790C14" w:rsidP="00264CF9">
            <w:pPr>
              <w:pStyle w:val="Tabletext"/>
              <w:spacing w:before="40" w:after="40" w:line="240" w:lineRule="atLeast"/>
              <w:rPr>
                <w:lang w:eastAsia="en-AU"/>
              </w:rPr>
            </w:pPr>
            <w:r w:rsidRPr="00E00D89">
              <w:rPr>
                <w:lang w:eastAsia="en-AU"/>
              </w:rPr>
              <w:t xml:space="preserve">Develop a Victorian Family Violence Research Program that complements and builds on existing research activities across government, </w:t>
            </w:r>
            <w:proofErr w:type="gramStart"/>
            <w:r w:rsidRPr="00E00D89">
              <w:rPr>
                <w:lang w:eastAsia="en-AU"/>
              </w:rPr>
              <w:t>universities</w:t>
            </w:r>
            <w:proofErr w:type="gramEnd"/>
            <w:r w:rsidRPr="00E00D89">
              <w:rPr>
                <w:lang w:eastAsia="en-AU"/>
              </w:rPr>
              <w:t xml:space="preserve"> and the sector FSV is leading this activity, supported by relevant government entities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1A5438F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C18FC7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5599702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7A70D16C" w14:textId="77777777" w:rsidR="00790C14" w:rsidRPr="00E00D89" w:rsidRDefault="00790C14" w:rsidP="00264CF9">
            <w:pPr>
              <w:pStyle w:val="Tabletext"/>
              <w:spacing w:before="40" w:after="40" w:line="240" w:lineRule="atLeast"/>
              <w:rPr>
                <w:lang w:eastAsia="en-AU"/>
              </w:rPr>
            </w:pPr>
            <w:r>
              <w:rPr>
                <w:lang w:eastAsia="en-AU"/>
              </w:rPr>
              <w:t>T</w:t>
            </w:r>
            <w:r w:rsidRPr="00E00D89">
              <w:rPr>
                <w:lang w:eastAsia="en-AU"/>
              </w:rPr>
              <w:t xml:space="preserve">hrough Phase 1 of the Family Violence Research Grants Program, funding </w:t>
            </w:r>
            <w:r>
              <w:rPr>
                <w:lang w:eastAsia="en-AU"/>
              </w:rPr>
              <w:t xml:space="preserve">was provided to </w:t>
            </w:r>
            <w:r w:rsidRPr="00E00D89">
              <w:rPr>
                <w:lang w:eastAsia="en-AU"/>
              </w:rPr>
              <w:t>13 initiatives across seven subject areas:</w:t>
            </w:r>
          </w:p>
          <w:p w14:paraId="551F1817" w14:textId="77777777" w:rsidR="00790C14" w:rsidRPr="00831136" w:rsidRDefault="00790C14" w:rsidP="00790C14">
            <w:pPr>
              <w:pStyle w:val="Tablebullet1"/>
              <w:numPr>
                <w:ilvl w:val="0"/>
                <w:numId w:val="3"/>
              </w:numPr>
            </w:pPr>
            <w:r w:rsidRPr="00831136">
              <w:t>Children and young people as victim survivors in their own right</w:t>
            </w:r>
          </w:p>
          <w:p w14:paraId="24EC0DF0" w14:textId="77777777" w:rsidR="00790C14" w:rsidRPr="00831136" w:rsidRDefault="00790C14" w:rsidP="00790C14">
            <w:pPr>
              <w:pStyle w:val="Tablebullet1"/>
              <w:numPr>
                <w:ilvl w:val="0"/>
                <w:numId w:val="3"/>
              </w:numPr>
            </w:pPr>
            <w:r w:rsidRPr="00831136">
              <w:t>Family violence as experienced by Aboriginal people and communities</w:t>
            </w:r>
          </w:p>
          <w:p w14:paraId="0EDF7307" w14:textId="77777777" w:rsidR="00790C14" w:rsidRPr="00831136" w:rsidRDefault="00790C14" w:rsidP="00790C14">
            <w:pPr>
              <w:pStyle w:val="Tablebullet1"/>
              <w:numPr>
                <w:ilvl w:val="0"/>
                <w:numId w:val="3"/>
              </w:numPr>
            </w:pPr>
            <w:r w:rsidRPr="00831136">
              <w:lastRenderedPageBreak/>
              <w:t>Family violence as experienced by people from diverse communities</w:t>
            </w:r>
          </w:p>
          <w:p w14:paraId="2D4C87EB" w14:textId="77777777" w:rsidR="00790C14" w:rsidRPr="00831136" w:rsidRDefault="00790C14" w:rsidP="00790C14">
            <w:pPr>
              <w:pStyle w:val="Tablebullet1"/>
              <w:numPr>
                <w:ilvl w:val="0"/>
                <w:numId w:val="3"/>
              </w:numPr>
            </w:pPr>
            <w:r w:rsidRPr="00831136">
              <w:t xml:space="preserve">Sexual violence and harm </w:t>
            </w:r>
          </w:p>
          <w:p w14:paraId="6C071AEF" w14:textId="77777777" w:rsidR="00790C14" w:rsidRPr="00831136" w:rsidRDefault="00790C14" w:rsidP="00790C14">
            <w:pPr>
              <w:pStyle w:val="Tablebullet1"/>
              <w:numPr>
                <w:ilvl w:val="0"/>
                <w:numId w:val="3"/>
              </w:numPr>
            </w:pPr>
            <w:r w:rsidRPr="00831136">
              <w:t>Adolescent family violence</w:t>
            </w:r>
          </w:p>
          <w:p w14:paraId="67A1377C" w14:textId="77777777" w:rsidR="00790C14" w:rsidRPr="00831136" w:rsidRDefault="00790C14" w:rsidP="00790C14">
            <w:pPr>
              <w:pStyle w:val="Tablebullet1"/>
              <w:numPr>
                <w:ilvl w:val="0"/>
                <w:numId w:val="3"/>
              </w:numPr>
            </w:pPr>
            <w:r w:rsidRPr="00831136">
              <w:t>Perpetrators and people who use violence</w:t>
            </w:r>
          </w:p>
          <w:p w14:paraId="2EDA8935" w14:textId="77777777" w:rsidR="00790C14" w:rsidRPr="00831136" w:rsidRDefault="00790C14" w:rsidP="00790C14">
            <w:pPr>
              <w:pStyle w:val="Tablebullet1"/>
              <w:numPr>
                <w:ilvl w:val="0"/>
                <w:numId w:val="3"/>
              </w:numPr>
            </w:pPr>
            <w:r w:rsidRPr="00831136">
              <w:t xml:space="preserve">System lens </w:t>
            </w:r>
          </w:p>
          <w:p w14:paraId="10CE8515" w14:textId="77777777" w:rsidR="00790C14" w:rsidRPr="00E00D89" w:rsidRDefault="00790C14" w:rsidP="00264CF9">
            <w:pPr>
              <w:pStyle w:val="Tabletext"/>
              <w:spacing w:before="40" w:after="40" w:line="240" w:lineRule="atLeast"/>
              <w:rPr>
                <w:b/>
                <w:bCs/>
                <w:lang w:eastAsia="en-AU"/>
              </w:rPr>
            </w:pPr>
            <w:r w:rsidRPr="00E00D89">
              <w:rPr>
                <w:lang w:eastAsia="en-AU"/>
              </w:rPr>
              <w:t>The Research will be used to support practice improvement, service innovation, better policy outcomes and long-lasting change for both victim survivors and those who use violence.</w:t>
            </w:r>
          </w:p>
        </w:tc>
      </w:tr>
      <w:tr w:rsidR="00790C14" w:rsidRPr="00E00D89" w14:paraId="435BFB8D" w14:textId="77777777" w:rsidTr="00264CF9">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2FDE99CB" w14:textId="77777777" w:rsidR="00790C14" w:rsidRPr="00E00D89" w:rsidRDefault="00790C14" w:rsidP="00264CF9">
            <w:pPr>
              <w:pStyle w:val="Tabletext"/>
              <w:spacing w:before="40" w:after="40" w:line="240" w:lineRule="atLeast"/>
              <w:rPr>
                <w:lang w:eastAsia="en-AU"/>
              </w:rPr>
            </w:pPr>
            <w:r w:rsidRPr="00E00D89">
              <w:rPr>
                <w:lang w:eastAsia="en-AU"/>
              </w:rPr>
              <w:lastRenderedPageBreak/>
              <w:t xml:space="preserve">Completion of the Harmony Study, a partnership between Latrobe University and inTouch Multicultural Centre Against Family Violence, </w:t>
            </w:r>
            <w:proofErr w:type="gramStart"/>
            <w:r w:rsidRPr="00E00D89">
              <w:rPr>
                <w:lang w:eastAsia="en-AU"/>
              </w:rPr>
              <w:t>that</w:t>
            </w:r>
            <w:proofErr w:type="gramEnd"/>
            <w:r w:rsidRPr="00E00D89">
              <w:rPr>
                <w:lang w:eastAsia="en-AU"/>
              </w:rPr>
              <w:t xml:space="preserve"> is working with primary care clinicians to increase identification and early intervention for family violence among migrant and refugee communities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09BEBE4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595EF0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14008FF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74A043F5" w14:textId="77777777" w:rsidR="00790C14" w:rsidRPr="00E00D89" w:rsidRDefault="00790C14" w:rsidP="00264CF9">
            <w:pPr>
              <w:pStyle w:val="Tabletext"/>
              <w:spacing w:before="40" w:after="40" w:line="240" w:lineRule="atLeast"/>
              <w:rPr>
                <w:rFonts w:cs="Arial"/>
              </w:rPr>
            </w:pPr>
            <w:r w:rsidRPr="00E00D89">
              <w:rPr>
                <w:rFonts w:cs="Arial"/>
              </w:rPr>
              <w:t xml:space="preserve">The Harmony Study was completed in June 2022. The </w:t>
            </w:r>
            <w:r>
              <w:rPr>
                <w:rFonts w:cs="Arial"/>
              </w:rPr>
              <w:t>s</w:t>
            </w:r>
            <w:r w:rsidRPr="00E00D89">
              <w:rPr>
                <w:rFonts w:cs="Arial"/>
              </w:rPr>
              <w:t>tudy was a partnership between Latrobe University and inTouch Multicultural Centre Against Family Violence working with primary care clinicians to increase identification and early intervention for family violence among migrant and refugee communities.</w:t>
            </w:r>
          </w:p>
        </w:tc>
      </w:tr>
      <w:tr w:rsidR="00790C14" w:rsidRPr="00E00D89" w14:paraId="361D41F2" w14:textId="77777777" w:rsidTr="00264CF9">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3ACE1947" w14:textId="77777777" w:rsidR="00790C14" w:rsidRPr="00E00D89" w:rsidRDefault="00790C14" w:rsidP="00264CF9">
            <w:pPr>
              <w:pStyle w:val="Tabletext"/>
              <w:spacing w:before="40" w:after="40" w:line="240" w:lineRule="atLeast"/>
              <w:rPr>
                <w:lang w:eastAsia="en-AU"/>
              </w:rPr>
            </w:pPr>
            <w:r w:rsidRPr="00E00D89">
              <w:rPr>
                <w:b/>
                <w:bCs/>
                <w:lang w:eastAsia="en-AU"/>
              </w:rPr>
              <w:t>Targeted research projects on COVID-19 and family violence in Victoria including:</w:t>
            </w:r>
            <w:r w:rsidRPr="00E00D89">
              <w:rPr>
                <w:lang w:eastAsia="en-AU"/>
              </w:rPr>
              <w:br/>
              <w:t xml:space="preserve">– Family Safety Victoria is commissioning research to better understand the impact of the pandemic on family violence presentation, risk, </w:t>
            </w:r>
            <w:proofErr w:type="gramStart"/>
            <w:r w:rsidRPr="00E00D89">
              <w:rPr>
                <w:lang w:eastAsia="en-AU"/>
              </w:rPr>
              <w:t>intensity</w:t>
            </w:r>
            <w:proofErr w:type="gramEnd"/>
            <w:r w:rsidRPr="00E00D89">
              <w:rPr>
                <w:lang w:eastAsia="en-AU"/>
              </w:rPr>
              <w:t xml:space="preserve"> and responses, including the effectiveness of service changes during COVID-19</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0FAC967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6B14BBE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7033C"/>
            <w:noWrap/>
            <w:vAlign w:val="center"/>
            <w:hideMark/>
          </w:tcPr>
          <w:p w14:paraId="157A607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12D4A31C" w14:textId="77777777" w:rsidR="00790C14" w:rsidRPr="00E00D89" w:rsidRDefault="00790C14" w:rsidP="00264CF9">
            <w:pPr>
              <w:pStyle w:val="Tabletext"/>
              <w:spacing w:before="40" w:after="40" w:line="240" w:lineRule="atLeast"/>
            </w:pPr>
            <w:r w:rsidRPr="00E00D89">
              <w:t>We established two research collaborations that delivered important insights into how the COVID-19 pandemic affected family violence and associated service responses in Victoria and how we can strengthen future responses. The projects are:</w:t>
            </w:r>
          </w:p>
          <w:p w14:paraId="02821AC7" w14:textId="2ACEB6C6" w:rsidR="00790C14" w:rsidRPr="00E00D89" w:rsidRDefault="00790C14" w:rsidP="00790C14">
            <w:pPr>
              <w:pStyle w:val="Tablebullet1"/>
              <w:numPr>
                <w:ilvl w:val="0"/>
                <w:numId w:val="3"/>
              </w:numPr>
            </w:pPr>
            <w:r w:rsidRPr="00E00D89">
              <w:rPr>
                <w:i/>
                <w:iCs/>
              </w:rPr>
              <w:t>Future-proofing safety: surfacing inequity and building service capacity for crisis-ready responses</w:t>
            </w:r>
            <w:r w:rsidRPr="00E00D89">
              <w:t xml:space="preserve">. This study uses a system lens to understand the effects of the COVID-19 pandemic on family violence and sector responses. It was delivered by the </w:t>
            </w:r>
            <w:hyperlink r:id="rId13" w:history="1">
              <w:r w:rsidRPr="00E00D89">
                <w:rPr>
                  <w:rStyle w:val="Hyperlink"/>
                  <w:rFonts w:eastAsia="MS Gothic"/>
                </w:rPr>
                <w:t>Centre for Family Research and Evaluation</w:t>
              </w:r>
            </w:hyperlink>
            <w:r w:rsidRPr="00E00D89">
              <w:t xml:space="preserve"> </w:t>
            </w:r>
            <w:r w:rsidR="00BF0700">
              <w:t>&lt;</w:t>
            </w:r>
            <w:r w:rsidR="00BF0700" w:rsidRPr="00BF0700">
              <w:t>https://cfre.org.au/future-proofing-safety/</w:t>
            </w:r>
            <w:r w:rsidR="00BF0700">
              <w:t xml:space="preserve">&gt; </w:t>
            </w:r>
            <w:r w:rsidRPr="00E00D89">
              <w:t>at Drummond Street Services, RMIT University for Centre for Innovative Justice and the Australian Institute of Family Studies.</w:t>
            </w:r>
          </w:p>
          <w:p w14:paraId="544A0135" w14:textId="1D0266BB" w:rsidR="00790C14" w:rsidRPr="00E00D89" w:rsidRDefault="00790C14" w:rsidP="00790C14">
            <w:pPr>
              <w:pStyle w:val="Tablebullet1"/>
              <w:numPr>
                <w:ilvl w:val="0"/>
                <w:numId w:val="3"/>
              </w:numPr>
            </w:pPr>
            <w:r w:rsidRPr="00DB782B">
              <w:rPr>
                <w:rFonts w:eastAsia="MS Gothic"/>
                <w:i/>
                <w:iCs/>
              </w:rPr>
              <w:t>Responsive pandemic practice: LGBTIQ+ family violence service innovation in Victoria during COVID-19</w:t>
            </w:r>
            <w:r w:rsidR="00DB782B">
              <w:rPr>
                <w:rFonts w:eastAsia="MS Gothic"/>
                <w:i/>
                <w:iCs/>
              </w:rPr>
              <w:t xml:space="preserve">. </w:t>
            </w:r>
            <w:r w:rsidRPr="00E00D89">
              <w:t>This was delivered by the Australian Research Centre in Sex Health and Society based at Latrobe University and Thorne Harbour Health.</w:t>
            </w:r>
          </w:p>
        </w:tc>
      </w:tr>
      <w:tr w:rsidR="00790C14" w:rsidRPr="00E00D89" w14:paraId="4B50A427" w14:textId="77777777" w:rsidTr="00264CF9">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1B77BCC7" w14:textId="77777777" w:rsidR="00790C14" w:rsidRPr="00E00D89" w:rsidRDefault="00790C14" w:rsidP="00264CF9">
            <w:pPr>
              <w:pStyle w:val="Tabletext"/>
              <w:spacing w:before="40" w:after="40" w:line="240" w:lineRule="atLeast"/>
              <w:rPr>
                <w:lang w:eastAsia="en-AU"/>
              </w:rPr>
            </w:pPr>
            <w:r w:rsidRPr="00E00D89">
              <w:rPr>
                <w:b/>
                <w:bCs/>
                <w:lang w:eastAsia="en-AU"/>
              </w:rPr>
              <w:t>Targeted research projects on COVID-19 and family violence in Victoria including:</w:t>
            </w:r>
            <w:r w:rsidRPr="00E00D89">
              <w:rPr>
                <w:lang w:eastAsia="en-AU"/>
              </w:rPr>
              <w:br/>
              <w:t xml:space="preserve">– Respect Victoria is commissioning research to better understand the impact of the pandemic on key populations, and on the work, support and resourcing requirements of </w:t>
            </w:r>
            <w:r w:rsidRPr="00E00D89">
              <w:rPr>
                <w:lang w:eastAsia="en-AU"/>
              </w:rPr>
              <w:lastRenderedPageBreak/>
              <w:t>primary prevention practitioners</w:t>
            </w:r>
            <w:r>
              <w:rPr>
                <w:lang w:eastAsia="en-AU"/>
              </w:rPr>
              <w:t>.</w:t>
            </w:r>
            <w:r w:rsidRPr="00E00D89">
              <w:rPr>
                <w:lang w:eastAsia="en-AU"/>
              </w:rPr>
              <w:br/>
              <w:t>These research projects include a procurement approach that encourages collaboration and multidisciplinary research practice across government, academia and the service sector</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5B91EC4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lastRenderedPageBreak/>
              <w:t>I</w:t>
            </w:r>
          </w:p>
        </w:tc>
        <w:tc>
          <w:tcPr>
            <w:tcW w:w="661" w:type="dxa"/>
            <w:tcBorders>
              <w:top w:val="nil"/>
              <w:left w:val="nil"/>
              <w:bottom w:val="single" w:sz="4" w:space="0" w:color="auto"/>
              <w:right w:val="single" w:sz="4" w:space="0" w:color="auto"/>
            </w:tcBorders>
            <w:shd w:val="clear" w:color="auto" w:fill="28033D"/>
            <w:noWrap/>
            <w:vAlign w:val="center"/>
            <w:hideMark/>
          </w:tcPr>
          <w:p w14:paraId="0822D67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B8A1ED8"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CCE243A" w14:textId="77777777" w:rsidR="00790C14" w:rsidRPr="00E00D89" w:rsidRDefault="00790C14" w:rsidP="00264CF9">
            <w:pPr>
              <w:pStyle w:val="Tabletext"/>
              <w:spacing w:before="40" w:after="40" w:line="240" w:lineRule="atLeast"/>
              <w:rPr>
                <w:lang w:eastAsia="en-AU"/>
              </w:rPr>
            </w:pPr>
            <w:r w:rsidRPr="00E00D89">
              <w:rPr>
                <w:lang w:eastAsia="en-AU"/>
              </w:rPr>
              <w:t>This activity was completed in 2021.</w:t>
            </w:r>
          </w:p>
        </w:tc>
      </w:tr>
      <w:tr w:rsidR="00790C14" w:rsidRPr="00E00D89" w14:paraId="6DD5B803"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6FB65943" w14:textId="77777777" w:rsidR="00790C14" w:rsidRPr="00E00D89" w:rsidRDefault="00790C14" w:rsidP="00264CF9">
            <w:pPr>
              <w:pStyle w:val="Tabletext"/>
              <w:spacing w:before="40" w:after="40" w:line="240" w:lineRule="atLeast"/>
              <w:rPr>
                <w:lang w:eastAsia="en-AU"/>
              </w:rPr>
            </w:pPr>
            <w:r w:rsidRPr="00E00D89">
              <w:rPr>
                <w:lang w:eastAsia="en-AU"/>
              </w:rPr>
              <w:t>Systematic review of published literature on family violence program and initiative effectiveness</w:t>
            </w:r>
            <w:r>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418B4B2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17CF4C6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6B38DA0"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14CE40E"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44B5D187" w14:textId="77777777" w:rsidTr="00264CF9">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3B013D82" w14:textId="77777777" w:rsidR="00790C14" w:rsidRPr="00E00D89" w:rsidRDefault="00790C14" w:rsidP="00264CF9">
            <w:pPr>
              <w:pStyle w:val="Tabletext"/>
              <w:spacing w:before="40" w:after="40" w:line="240" w:lineRule="atLeast"/>
              <w:rPr>
                <w:lang w:eastAsia="en-AU"/>
              </w:rPr>
            </w:pPr>
            <w:r w:rsidRPr="00E00D89">
              <w:rPr>
                <w:lang w:eastAsia="en-AU"/>
              </w:rPr>
              <w:t>Progress research under the primary prevention research agenda to build a more comprehensive understanding of the intersectional drivers and contributing factors of family violence for diverse and priority populations, and of effective approaches to primary prevention across a variety of sectors and settings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9A165C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FCACDB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224410A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283F7850" w14:textId="77777777" w:rsidR="00790C14" w:rsidRPr="00E00D89" w:rsidRDefault="00790C14" w:rsidP="00264CF9">
            <w:pPr>
              <w:pStyle w:val="Tabletext"/>
              <w:spacing w:before="40" w:after="40" w:line="240" w:lineRule="atLeast"/>
            </w:pPr>
            <w:r w:rsidRPr="00E00D89">
              <w:t>Primary prevention of family violence and violence against women is a priority under the Family Violence Research Agenda</w:t>
            </w:r>
            <w:r>
              <w:t>.</w:t>
            </w:r>
            <w:r w:rsidRPr="00E00D89">
              <w:t xml:space="preserve"> Under the Research Agenda, Respect Victoria progressed the following research projects:</w:t>
            </w:r>
          </w:p>
          <w:p w14:paraId="25F75DE5" w14:textId="600CFCB9" w:rsidR="00790C14" w:rsidRPr="00E00D89" w:rsidRDefault="00790C14" w:rsidP="00790C14">
            <w:pPr>
              <w:pStyle w:val="Tablebullet1"/>
              <w:numPr>
                <w:ilvl w:val="0"/>
                <w:numId w:val="3"/>
              </w:numPr>
            </w:pPr>
            <w:r w:rsidRPr="00E00D89">
              <w:t xml:space="preserve">The </w:t>
            </w:r>
            <w:hyperlink r:id="rId14" w:history="1">
              <w:r w:rsidRPr="00E00D89">
                <w:rPr>
                  <w:rStyle w:val="Hyperlink"/>
                  <w:rFonts w:eastAsia="MS Gothic"/>
                  <w:i/>
                  <w:iCs/>
                </w:rPr>
                <w:t>No More Excuses report</w:t>
              </w:r>
            </w:hyperlink>
            <w:r w:rsidRPr="00E00D89">
              <w:t xml:space="preserve"> </w:t>
            </w:r>
            <w:r w:rsidR="00DB782B">
              <w:t>&lt;</w:t>
            </w:r>
            <w:r w:rsidR="00DB782B" w:rsidRPr="00DB782B">
              <w:t>https://www.respectvictoria.vic.gov.au/no-more-excuses-primary-prevention-violence-against-women-disability</w:t>
            </w:r>
            <w:r w:rsidR="00DB782B">
              <w:t xml:space="preserve">&gt; </w:t>
            </w:r>
            <w:r w:rsidRPr="00E00D89">
              <w:t>was launched in March 2022. The report explores the extent and nature of violence against women with disability in Australia, and 'what works' to prevent it from happening in the first place.</w:t>
            </w:r>
          </w:p>
          <w:p w14:paraId="1DD9E2F3" w14:textId="77777777" w:rsidR="00790C14" w:rsidRPr="00E00D89" w:rsidRDefault="00790C14" w:rsidP="00790C14">
            <w:pPr>
              <w:pStyle w:val="Tablebullet1"/>
              <w:numPr>
                <w:ilvl w:val="0"/>
                <w:numId w:val="3"/>
              </w:numPr>
            </w:pPr>
            <w:proofErr w:type="gramStart"/>
            <w:r w:rsidRPr="00E00D89">
              <w:t xml:space="preserve">The Aboriginal Family Violence Primary Prevention Research Project is being implemented by Urbis </w:t>
            </w:r>
            <w:r w:rsidRPr="00C85108">
              <w:t>Consulting</w:t>
            </w:r>
            <w:proofErr w:type="gramEnd"/>
            <w:r w:rsidRPr="00E00D89">
              <w:t xml:space="preserve"> in partnership with Yorta </w:t>
            </w:r>
            <w:proofErr w:type="spellStart"/>
            <w:r w:rsidRPr="00E00D89">
              <w:t>Yorta</w:t>
            </w:r>
            <w:proofErr w:type="spellEnd"/>
            <w:r w:rsidRPr="00E00D89">
              <w:t xml:space="preserve"> researcher and community development expert Karen Milward. </w:t>
            </w:r>
          </w:p>
          <w:p w14:paraId="4AE44610" w14:textId="77777777" w:rsidR="00790C14" w:rsidRPr="00E00D89" w:rsidRDefault="00790C14" w:rsidP="00790C14">
            <w:pPr>
              <w:pStyle w:val="Tablebullet1"/>
              <w:numPr>
                <w:ilvl w:val="0"/>
                <w:numId w:val="3"/>
              </w:numPr>
            </w:pPr>
            <w:r w:rsidRPr="00E00D89">
              <w:t xml:space="preserve">Work progressed on the Migrant and </w:t>
            </w:r>
            <w:r w:rsidRPr="00C85108">
              <w:t>Refugee</w:t>
            </w:r>
            <w:r w:rsidRPr="00E00D89">
              <w:t xml:space="preserve"> Women and Girls Research Project. </w:t>
            </w:r>
          </w:p>
          <w:p w14:paraId="3260C016" w14:textId="77777777" w:rsidR="00790C14" w:rsidRPr="00E00D89" w:rsidRDefault="00790C14" w:rsidP="00790C14">
            <w:pPr>
              <w:pStyle w:val="Tablebullet1"/>
              <w:numPr>
                <w:ilvl w:val="0"/>
                <w:numId w:val="3"/>
              </w:numPr>
              <w:rPr>
                <w:b/>
                <w:bCs/>
                <w:lang w:eastAsia="en-AU"/>
              </w:rPr>
            </w:pPr>
            <w:r w:rsidRPr="00E00D89">
              <w:t xml:space="preserve">The Evidence Synthesis Review Project provided thematic reviews of evidence designed to </w:t>
            </w:r>
            <w:r w:rsidRPr="00C85108">
              <w:t>understand</w:t>
            </w:r>
            <w:r w:rsidRPr="00E00D89">
              <w:t xml:space="preserve"> the similarities and differences in what drives different forms of family violence and violence against women.</w:t>
            </w:r>
          </w:p>
        </w:tc>
      </w:tr>
      <w:tr w:rsidR="00790C14" w:rsidRPr="00E00D89" w14:paraId="734B8A14" w14:textId="77777777" w:rsidTr="00264CF9">
        <w:trPr>
          <w:trHeight w:val="870"/>
        </w:trPr>
        <w:tc>
          <w:tcPr>
            <w:tcW w:w="5646" w:type="dxa"/>
            <w:tcBorders>
              <w:top w:val="nil"/>
              <w:left w:val="single" w:sz="4" w:space="0" w:color="auto"/>
              <w:bottom w:val="single" w:sz="4" w:space="0" w:color="auto"/>
              <w:right w:val="single" w:sz="4" w:space="0" w:color="auto"/>
            </w:tcBorders>
            <w:shd w:val="clear" w:color="auto" w:fill="auto"/>
            <w:hideMark/>
          </w:tcPr>
          <w:p w14:paraId="0E33F11A" w14:textId="77777777" w:rsidR="00790C14" w:rsidRPr="00E00D89" w:rsidRDefault="00790C14" w:rsidP="00264CF9">
            <w:pPr>
              <w:pStyle w:val="Tabletext"/>
              <w:spacing w:before="40" w:after="40" w:line="240" w:lineRule="atLeast"/>
              <w:rPr>
                <w:lang w:eastAsia="en-AU"/>
              </w:rPr>
            </w:pPr>
            <w:r w:rsidRPr="00E00D89">
              <w:rPr>
                <w:lang w:eastAsia="en-AU"/>
              </w:rPr>
              <w:t>Continue to support and work with Australia’s National Research Organisation for Women’s Safety Limited (ANROWS) through to the end of the National Plan to Reduce Violence against Women and their Children 2010–2022</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79B529B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360F39D0"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0129A7A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3612336C" w14:textId="77777777" w:rsidR="00790C14" w:rsidRPr="00E00D89" w:rsidRDefault="00790C14" w:rsidP="00264CF9">
            <w:pPr>
              <w:pStyle w:val="Tabletext"/>
              <w:spacing w:before="40" w:after="40" w:line="240" w:lineRule="atLeast"/>
              <w:rPr>
                <w:lang w:eastAsia="en-AU"/>
              </w:rPr>
            </w:pPr>
            <w:r>
              <w:rPr>
                <w:lang w:eastAsia="en-AU"/>
              </w:rPr>
              <w:t>B</w:t>
            </w:r>
            <w:r w:rsidRPr="00E00D89">
              <w:rPr>
                <w:lang w:eastAsia="en-AU"/>
              </w:rPr>
              <w:t xml:space="preserve">ase funding </w:t>
            </w:r>
            <w:r>
              <w:rPr>
                <w:lang w:eastAsia="en-AU"/>
              </w:rPr>
              <w:t xml:space="preserve">was provided </w:t>
            </w:r>
            <w:r w:rsidRPr="00E00D89">
              <w:rPr>
                <w:lang w:eastAsia="en-AU"/>
              </w:rPr>
              <w:t>to Australia’s National Research Organisation for Women’s Safety (ANROWS) through to the end of the National Plan to End Violence Against Women and Children 2010-2022.</w:t>
            </w:r>
          </w:p>
        </w:tc>
      </w:tr>
      <w:tr w:rsidR="00790C14" w:rsidRPr="00E00D89" w14:paraId="266551CD"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33FD1063" w14:textId="77777777" w:rsidR="00790C14" w:rsidRPr="00E00D89" w:rsidRDefault="00790C14" w:rsidP="00264CF9">
            <w:pPr>
              <w:pStyle w:val="Tabletext"/>
              <w:spacing w:before="40" w:after="40" w:line="240" w:lineRule="atLeast"/>
              <w:rPr>
                <w:lang w:eastAsia="en-AU"/>
              </w:rPr>
            </w:pPr>
            <w:r w:rsidRPr="00E00D89">
              <w:rPr>
                <w:lang w:eastAsia="en-AU"/>
              </w:rPr>
              <w:t>Evaluation of the Safer Stronger Communities pilot</w:t>
            </w:r>
            <w:r>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0E6A67D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231DFCE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07B9E9A"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18069BD"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01C5DE3D"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17FFECA8" w14:textId="77777777" w:rsidR="00790C14" w:rsidRPr="00E00D89" w:rsidRDefault="00790C14" w:rsidP="00264CF9">
            <w:pPr>
              <w:pStyle w:val="Tabletext"/>
              <w:spacing w:before="40" w:after="40" w:line="240" w:lineRule="atLeast"/>
              <w:rPr>
                <w:lang w:eastAsia="en-AU"/>
              </w:rPr>
            </w:pPr>
            <w:r w:rsidRPr="00E00D89">
              <w:rPr>
                <w:lang w:eastAsia="en-AU"/>
              </w:rPr>
              <w:lastRenderedPageBreak/>
              <w:t xml:space="preserve">Complete </w:t>
            </w:r>
            <w:r>
              <w:rPr>
                <w:lang w:eastAsia="en-AU"/>
              </w:rPr>
              <w:t>m</w:t>
            </w:r>
            <w:r w:rsidRPr="00E00D89">
              <w:rPr>
                <w:lang w:eastAsia="en-AU"/>
              </w:rPr>
              <w:t>id-</w:t>
            </w:r>
            <w:r>
              <w:rPr>
                <w:lang w:eastAsia="en-AU"/>
              </w:rPr>
              <w:t>t</w:t>
            </w:r>
            <w:r w:rsidRPr="00E00D89">
              <w:rPr>
                <w:lang w:eastAsia="en-AU"/>
              </w:rPr>
              <w:t xml:space="preserve">erm review of </w:t>
            </w:r>
            <w:r w:rsidRPr="00831136">
              <w:rPr>
                <w:i/>
                <w:iCs/>
                <w:lang w:eastAsia="en-AU"/>
              </w:rPr>
              <w:t xml:space="preserve">Free from </w:t>
            </w:r>
            <w:r>
              <w:rPr>
                <w:i/>
                <w:iCs/>
                <w:lang w:eastAsia="en-AU"/>
              </w:rPr>
              <w:t>v</w:t>
            </w:r>
            <w:r w:rsidRPr="00831136">
              <w:rPr>
                <w:i/>
                <w:iCs/>
                <w:lang w:eastAsia="en-AU"/>
              </w:rPr>
              <w:t>iolence strategy</w:t>
            </w:r>
            <w:r>
              <w:rPr>
                <w:lang w:eastAsia="en-AU"/>
              </w:rPr>
              <w:t>.</w:t>
            </w:r>
          </w:p>
        </w:tc>
        <w:tc>
          <w:tcPr>
            <w:tcW w:w="661" w:type="dxa"/>
            <w:tcBorders>
              <w:top w:val="nil"/>
              <w:left w:val="nil"/>
              <w:bottom w:val="single" w:sz="4" w:space="0" w:color="auto"/>
              <w:right w:val="single" w:sz="4" w:space="0" w:color="auto"/>
            </w:tcBorders>
            <w:shd w:val="clear" w:color="auto" w:fill="FFFFFF" w:themeFill="background1"/>
            <w:noWrap/>
            <w:vAlign w:val="center"/>
            <w:hideMark/>
          </w:tcPr>
          <w:p w14:paraId="5026B1F0"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778513E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4759B5A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579B7434" w14:textId="50ED8F62" w:rsidR="00790C14" w:rsidRPr="00E00D89" w:rsidRDefault="00790C14" w:rsidP="00264CF9">
            <w:pPr>
              <w:pStyle w:val="Tabletext"/>
              <w:spacing w:before="40" w:after="40" w:line="240" w:lineRule="atLeast"/>
              <w:rPr>
                <w:lang w:eastAsia="en-AU"/>
              </w:rPr>
            </w:pPr>
            <w:r w:rsidRPr="00E00D89">
              <w:rPr>
                <w:lang w:eastAsia="en-AU"/>
              </w:rPr>
              <w:t xml:space="preserve">The midterm review of the </w:t>
            </w:r>
            <w:r w:rsidRPr="00831136">
              <w:rPr>
                <w:i/>
                <w:iCs/>
                <w:lang w:eastAsia="en-AU"/>
              </w:rPr>
              <w:t xml:space="preserve">Free from </w:t>
            </w:r>
            <w:r w:rsidRPr="00AD11E3">
              <w:rPr>
                <w:i/>
                <w:iCs/>
                <w:lang w:eastAsia="en-AU"/>
              </w:rPr>
              <w:t>violence strategy</w:t>
            </w:r>
            <w:r>
              <w:rPr>
                <w:i/>
                <w:iCs/>
                <w:lang w:eastAsia="en-AU"/>
              </w:rPr>
              <w:t>:</w:t>
            </w:r>
            <w:r w:rsidRPr="00AD11E3">
              <w:rPr>
                <w:i/>
                <w:iCs/>
                <w:lang w:eastAsia="en-AU"/>
              </w:rPr>
              <w:t xml:space="preserve"> first action plan</w:t>
            </w:r>
            <w:r w:rsidRPr="00E00D89">
              <w:rPr>
                <w:lang w:eastAsia="en-AU"/>
              </w:rPr>
              <w:t xml:space="preserve"> was delivered by Respect Victoria in July 2022. The midterm review evaluated the collective work delivered, including program implementation across the five priority areas</w:t>
            </w:r>
            <w:r w:rsidR="00F92935" w:rsidRPr="00E00D89">
              <w:rPr>
                <w:lang w:eastAsia="en-AU"/>
              </w:rPr>
              <w:t xml:space="preserve">. </w:t>
            </w:r>
          </w:p>
        </w:tc>
      </w:tr>
      <w:tr w:rsidR="00790C14" w:rsidRPr="00E00D89" w14:paraId="492A2D16"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1EEB7A7E" w14:textId="77777777" w:rsidR="00790C14" w:rsidRPr="00E00D89" w:rsidRDefault="00790C14" w:rsidP="00264CF9">
            <w:pPr>
              <w:pStyle w:val="Tabletext"/>
              <w:spacing w:before="40" w:after="40" w:line="240" w:lineRule="atLeast"/>
              <w:rPr>
                <w:lang w:eastAsia="en-AU"/>
              </w:rPr>
            </w:pPr>
            <w:r w:rsidRPr="00E00D89">
              <w:rPr>
                <w:lang w:eastAsia="en-AU"/>
              </w:rPr>
              <w:t xml:space="preserve">Evaluation report: Maternal </w:t>
            </w:r>
            <w:r>
              <w:rPr>
                <w:lang w:eastAsia="en-AU"/>
              </w:rPr>
              <w:t>and</w:t>
            </w:r>
            <w:r w:rsidRPr="00E00D89">
              <w:rPr>
                <w:lang w:eastAsia="en-AU"/>
              </w:rPr>
              <w:t xml:space="preserve"> Child Health Family Violence Initiatives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4AC6ED5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4C8B407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1534579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14101CB6" w14:textId="77777777" w:rsidR="00790C14" w:rsidRPr="00E00D89" w:rsidRDefault="00790C14" w:rsidP="00264CF9">
            <w:pPr>
              <w:pStyle w:val="Tabletext"/>
              <w:spacing w:before="40" w:after="40" w:line="240" w:lineRule="atLeast"/>
              <w:rPr>
                <w:lang w:eastAsia="en-AU"/>
              </w:rPr>
            </w:pPr>
            <w:r w:rsidRPr="00E00D89">
              <w:rPr>
                <w:lang w:eastAsia="en-AU"/>
              </w:rPr>
              <w:t>An evaluation of the implementation of the maternal child health family violence initiatives was completed in October 2022. The report details strengths of the maternal child health family violence initiatives. It also reports on enablers for good service delivery and positive outcomes for families, as well as challenges and barriers to these.</w:t>
            </w:r>
          </w:p>
        </w:tc>
      </w:tr>
      <w:tr w:rsidR="00790C14" w:rsidRPr="00E00D89" w14:paraId="3D21FDA1"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72107CF5" w14:textId="77777777" w:rsidR="00790C14" w:rsidRPr="00E00D89" w:rsidRDefault="00790C14" w:rsidP="00264CF9">
            <w:pPr>
              <w:pStyle w:val="Tabletext"/>
              <w:spacing w:before="40" w:after="40" w:line="240" w:lineRule="atLeast"/>
              <w:rPr>
                <w:lang w:eastAsia="en-AU"/>
              </w:rPr>
            </w:pPr>
            <w:r w:rsidRPr="00E00D89">
              <w:rPr>
                <w:lang w:eastAsia="en-AU"/>
              </w:rPr>
              <w:t>Evaluation of the Risk Assessment and Management Panels</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D96A648"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17760BEC"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26B428A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tcPr>
          <w:p w14:paraId="6887CF20" w14:textId="77777777" w:rsidR="00790C14" w:rsidRPr="00E00D89" w:rsidRDefault="00790C14" w:rsidP="00264CF9">
            <w:pPr>
              <w:pStyle w:val="Tabletext"/>
              <w:spacing w:before="40" w:after="40" w:line="240" w:lineRule="atLeast"/>
              <w:rPr>
                <w:lang w:eastAsia="en-AU"/>
              </w:rPr>
            </w:pPr>
            <w:r w:rsidRPr="00E00D89">
              <w:rPr>
                <w:lang w:eastAsia="en-AU"/>
              </w:rPr>
              <w:t>An evaluation of the Risk Assessment and Management Panels (RAMPs) was completed in August 2022. A set of themed recommendations and next steps from the Final Report will inform future directions of RAMPs.</w:t>
            </w:r>
          </w:p>
        </w:tc>
      </w:tr>
      <w:tr w:rsidR="00790C14" w:rsidRPr="00E00D89" w14:paraId="660928A0"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5C0BDEC1" w14:textId="77777777" w:rsidR="00790C14" w:rsidRPr="00E00D89" w:rsidRDefault="00790C14" w:rsidP="00264CF9">
            <w:pPr>
              <w:pStyle w:val="Tabletext"/>
              <w:spacing w:before="40" w:after="40" w:line="240" w:lineRule="atLeast"/>
              <w:rPr>
                <w:lang w:eastAsia="en-AU"/>
              </w:rPr>
            </w:pPr>
            <w:r w:rsidRPr="00E00D89">
              <w:rPr>
                <w:lang w:eastAsia="en-AU"/>
              </w:rPr>
              <w:t>Evaluation of Rainbow Tick and HOW2 program</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E6D8713"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28033D"/>
            <w:noWrap/>
            <w:vAlign w:val="center"/>
            <w:hideMark/>
          </w:tcPr>
          <w:p w14:paraId="5AE3D27F"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710F2FDF"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6EAC60C4"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1708CD5B"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086871D9" w14:textId="77777777" w:rsidR="00790C14" w:rsidRPr="00E00D89" w:rsidRDefault="00790C14" w:rsidP="00264CF9">
            <w:pPr>
              <w:pStyle w:val="Tabletext"/>
              <w:spacing w:before="40" w:after="40" w:line="240" w:lineRule="atLeast"/>
              <w:rPr>
                <w:lang w:eastAsia="en-AU"/>
              </w:rPr>
            </w:pPr>
            <w:r w:rsidRPr="00E00D89">
              <w:rPr>
                <w:lang w:eastAsia="en-AU"/>
              </w:rPr>
              <w:t>Multicultural COVID-19 Family Violence program evaluation</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9E43EA4"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3443E4E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2BB07AA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hideMark/>
          </w:tcPr>
          <w:p w14:paraId="2C5D6C19" w14:textId="283C5058" w:rsidR="00790C14" w:rsidRPr="00E00D89" w:rsidRDefault="00790C14" w:rsidP="00264CF9">
            <w:pPr>
              <w:pStyle w:val="Tabletext"/>
              <w:spacing w:before="40" w:after="40" w:line="240" w:lineRule="atLeast"/>
              <w:rPr>
                <w:color w:val="FFFFFF"/>
                <w:lang w:eastAsia="en-AU"/>
              </w:rPr>
            </w:pPr>
            <w:r w:rsidRPr="00E00D89">
              <w:rPr>
                <w:lang w:eastAsia="en-AU"/>
              </w:rPr>
              <w:t>A process and outcome evaluation of the implementation of the Multicultural COVID-19 Family Violence program was undertaken, which included measurement of short-term outcomes. The evaluation is planned for release in mid-2023</w:t>
            </w:r>
            <w:r w:rsidR="00F92935" w:rsidRPr="00E00D89">
              <w:rPr>
                <w:lang w:eastAsia="en-AU"/>
              </w:rPr>
              <w:t xml:space="preserve">. </w:t>
            </w:r>
          </w:p>
        </w:tc>
      </w:tr>
      <w:tr w:rsidR="00790C14" w:rsidRPr="00E00D89" w14:paraId="3821836F"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47BAE078" w14:textId="77777777" w:rsidR="00790C14" w:rsidRPr="00E00D89" w:rsidRDefault="00790C14" w:rsidP="00264CF9">
            <w:pPr>
              <w:pStyle w:val="Tabletext"/>
              <w:spacing w:before="40" w:after="40" w:line="240" w:lineRule="atLeast"/>
              <w:rPr>
                <w:lang w:eastAsia="en-AU"/>
              </w:rPr>
            </w:pPr>
            <w:r w:rsidRPr="00E00D89">
              <w:rPr>
                <w:lang w:eastAsia="en-AU"/>
              </w:rPr>
              <w:t>Aboriginal-led evaluation of capacity- building for the Preventing the Cycle of Violence Aboriginal Fund and the Aboriginal Community Initiatives Fund</w:t>
            </w:r>
            <w:r>
              <w:rPr>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7422F3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28033D"/>
            <w:noWrap/>
            <w:vAlign w:val="center"/>
            <w:hideMark/>
          </w:tcPr>
          <w:p w14:paraId="711A1FB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2401F1B"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hideMark/>
          </w:tcPr>
          <w:p w14:paraId="40F5FE17"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054E3B50"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78BC134F" w14:textId="77777777" w:rsidR="00790C14" w:rsidRPr="00E00D89" w:rsidRDefault="00790C14" w:rsidP="00264CF9">
            <w:pPr>
              <w:pStyle w:val="Tabletext"/>
              <w:spacing w:before="40" w:after="40" w:line="240" w:lineRule="atLeast"/>
              <w:rPr>
                <w:lang w:eastAsia="en-AU"/>
              </w:rPr>
            </w:pPr>
            <w:r w:rsidRPr="00E00D89">
              <w:rPr>
                <w:lang w:eastAsia="en-AU"/>
              </w:rPr>
              <w:t>Implementation of the Dhelk Dja Monitoring, Evaluation and Accountability Plan</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623DC3A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6886EA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28033D"/>
            <w:noWrap/>
            <w:vAlign w:val="center"/>
            <w:hideMark/>
          </w:tcPr>
          <w:p w14:paraId="6B090BD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541" w:type="dxa"/>
            <w:tcBorders>
              <w:top w:val="nil"/>
              <w:left w:val="nil"/>
              <w:bottom w:val="single" w:sz="4" w:space="0" w:color="auto"/>
              <w:right w:val="single" w:sz="4" w:space="0" w:color="auto"/>
            </w:tcBorders>
            <w:shd w:val="clear" w:color="auto" w:fill="FFFFFF" w:themeFill="background1"/>
            <w:noWrap/>
            <w:hideMark/>
          </w:tcPr>
          <w:p w14:paraId="551788E0" w14:textId="5A263E53" w:rsidR="00790C14" w:rsidRPr="00E00D89" w:rsidRDefault="00790C14" w:rsidP="00264CF9">
            <w:pPr>
              <w:pStyle w:val="Tabletext"/>
              <w:spacing w:before="40" w:after="40" w:line="240" w:lineRule="atLeast"/>
            </w:pPr>
            <w:r>
              <w:t>T</w:t>
            </w:r>
            <w:r w:rsidRPr="00E00D89">
              <w:t xml:space="preserve">he </w:t>
            </w:r>
            <w:hyperlink r:id="rId15">
              <w:r w:rsidRPr="00E00D89">
                <w:rPr>
                  <w:rStyle w:val="Hyperlink"/>
                  <w:rFonts w:eastAsia="MS Gothic"/>
                </w:rPr>
                <w:t>Dhelk Dja Monitoring, Evaluation and Accountability Plan</w:t>
              </w:r>
            </w:hyperlink>
            <w:r>
              <w:rPr>
                <w:rStyle w:val="Hyperlink"/>
                <w:rFonts w:eastAsia="MS Gothic"/>
              </w:rPr>
              <w:t xml:space="preserve"> was implemented</w:t>
            </w:r>
            <w:r w:rsidR="00DB782B">
              <w:t xml:space="preserve"> &lt;</w:t>
            </w:r>
            <w:r w:rsidR="00DB782B" w:rsidRPr="00DB782B">
              <w:t>https://www.vic.gov.au/dhelk-dja-monitoring-evaluation-and-accountability-plan</w:t>
            </w:r>
            <w:r w:rsidR="00DB782B">
              <w:t>&gt;.</w:t>
            </w:r>
            <w:r w:rsidRPr="00E00D89">
              <w:t xml:space="preserve"> </w:t>
            </w:r>
            <w:proofErr w:type="gramStart"/>
            <w:r w:rsidRPr="00E00D89">
              <w:t>The Plan was prepared by the Dhelk Dja Partnership Forum</w:t>
            </w:r>
            <w:proofErr w:type="gramEnd"/>
            <w:r w:rsidRPr="00E00D89">
              <w:t xml:space="preserve"> to</w:t>
            </w:r>
            <w:r w:rsidRPr="00E00D89">
              <w:rPr>
                <w:rFonts w:cs="Arial"/>
              </w:rPr>
              <w:t xml:space="preserve"> accompany </w:t>
            </w:r>
            <w:r w:rsidRPr="00E00D89">
              <w:rPr>
                <w:rFonts w:cs="Arial"/>
                <w:i/>
                <w:iCs/>
              </w:rPr>
              <w:t>Dhelk Dja: Safe Our Way – Strong Cultures, Strong Peoples, Strong Families</w:t>
            </w:r>
            <w:r w:rsidRPr="00E00D89">
              <w:rPr>
                <w:rFonts w:cs="Arial"/>
              </w:rPr>
              <w:t xml:space="preserve">. </w:t>
            </w:r>
          </w:p>
          <w:p w14:paraId="02EAD085" w14:textId="77777777" w:rsidR="00790C14" w:rsidRPr="00E00D89" w:rsidRDefault="00790C14" w:rsidP="00264CF9">
            <w:pPr>
              <w:pStyle w:val="Tabletext"/>
              <w:spacing w:before="40" w:after="40" w:line="240" w:lineRule="atLeast"/>
              <w:rPr>
                <w:lang w:eastAsia="en-AU"/>
              </w:rPr>
            </w:pPr>
          </w:p>
        </w:tc>
      </w:tr>
      <w:tr w:rsidR="00790C14" w:rsidRPr="00E00D89" w14:paraId="4D236E23"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254619FF" w14:textId="77777777" w:rsidR="00790C14" w:rsidRPr="00E00D89" w:rsidRDefault="00790C14" w:rsidP="00264CF9">
            <w:pPr>
              <w:pStyle w:val="Tabletext"/>
              <w:spacing w:before="40" w:after="40" w:line="240" w:lineRule="atLeast"/>
              <w:rPr>
                <w:lang w:eastAsia="en-AU"/>
              </w:rPr>
            </w:pPr>
            <w:r w:rsidRPr="00E00D89">
              <w:rPr>
                <w:lang w:eastAsia="en-AU"/>
              </w:rPr>
              <w:t>Develop a 10-year Monitoring and Evaluation framework for the Everybody Matters, Inclusion and Equity Statement</w:t>
            </w:r>
            <w:r>
              <w:rPr>
                <w:lang w:eastAsia="en-AU"/>
              </w:rPr>
              <w:t>.</w:t>
            </w:r>
          </w:p>
        </w:tc>
        <w:tc>
          <w:tcPr>
            <w:tcW w:w="661" w:type="dxa"/>
            <w:tcBorders>
              <w:top w:val="nil"/>
              <w:left w:val="nil"/>
              <w:bottom w:val="single" w:sz="4" w:space="0" w:color="auto"/>
              <w:right w:val="single" w:sz="4" w:space="0" w:color="auto"/>
            </w:tcBorders>
            <w:shd w:val="clear" w:color="auto" w:fill="FFFFFF" w:themeFill="background1"/>
            <w:noWrap/>
            <w:vAlign w:val="center"/>
            <w:hideMark/>
          </w:tcPr>
          <w:p w14:paraId="0D60235F"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61" w:type="dxa"/>
            <w:tcBorders>
              <w:top w:val="nil"/>
              <w:left w:val="nil"/>
              <w:bottom w:val="single" w:sz="4" w:space="0" w:color="auto"/>
              <w:right w:val="single" w:sz="4" w:space="0" w:color="auto"/>
            </w:tcBorders>
            <w:shd w:val="clear" w:color="auto" w:fill="981AB1"/>
            <w:noWrap/>
            <w:vAlign w:val="center"/>
            <w:hideMark/>
          </w:tcPr>
          <w:p w14:paraId="3C39B2A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0C87057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32E9C47B" w14:textId="1F5C2C22" w:rsidR="00790C14" w:rsidRPr="00E00D89" w:rsidRDefault="00790C14" w:rsidP="00264CF9">
            <w:pPr>
              <w:pStyle w:val="Tabletext"/>
              <w:spacing w:before="40" w:after="40" w:line="240" w:lineRule="atLeast"/>
              <w:rPr>
                <w:lang w:eastAsia="en-AU"/>
              </w:rPr>
            </w:pPr>
            <w:r w:rsidRPr="00E00D89">
              <w:rPr>
                <w:lang w:eastAsia="en-AU"/>
              </w:rPr>
              <w:t xml:space="preserve">A Monitoring </w:t>
            </w:r>
            <w:r>
              <w:rPr>
                <w:lang w:eastAsia="en-AU"/>
              </w:rPr>
              <w:t xml:space="preserve">and Evaluation </w:t>
            </w:r>
            <w:r w:rsidRPr="00E00D89">
              <w:rPr>
                <w:lang w:eastAsia="en-AU"/>
              </w:rPr>
              <w:t>Framework for the Everybody Matters, Inclusion and Equity Statement has been developed</w:t>
            </w:r>
            <w:r w:rsidR="00F92935" w:rsidRPr="00E00D89">
              <w:rPr>
                <w:lang w:eastAsia="en-AU"/>
              </w:rPr>
              <w:t xml:space="preserve">. </w:t>
            </w:r>
            <w:r w:rsidRPr="00E00D89">
              <w:rPr>
                <w:lang w:eastAsia="en-AU"/>
              </w:rPr>
              <w:t>The Monitoring Framework provides three, six and ten-year outcomes, to align with each of the three blueprints and will be published alongside the Second Blueprint in early 2023.</w:t>
            </w:r>
          </w:p>
        </w:tc>
      </w:tr>
      <w:tr w:rsidR="00790C14" w:rsidRPr="00E00D89" w14:paraId="33850AAE"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63450B2E" w14:textId="77777777" w:rsidR="00790C14" w:rsidRPr="00E00D89" w:rsidRDefault="00790C14" w:rsidP="00264CF9">
            <w:pPr>
              <w:pStyle w:val="Tabletext"/>
              <w:spacing w:before="40" w:after="40" w:line="240" w:lineRule="atLeast"/>
              <w:rPr>
                <w:lang w:eastAsia="en-AU"/>
              </w:rPr>
            </w:pPr>
            <w:r w:rsidRPr="00E00D89">
              <w:rPr>
                <w:lang w:eastAsia="en-AU"/>
              </w:rPr>
              <w:lastRenderedPageBreak/>
              <w:t>Complete evaluation of selected activities within Strengthening the Foundations</w:t>
            </w:r>
            <w:r>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6ACAD51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025D334A"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C855B40"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330A7707"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214D7C18"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11F78576" w14:textId="77777777" w:rsidR="00790C14" w:rsidRPr="00E00D89" w:rsidRDefault="00790C14" w:rsidP="00264CF9">
            <w:pPr>
              <w:pStyle w:val="Tabletext"/>
              <w:spacing w:before="40" w:after="40" w:line="240" w:lineRule="atLeast"/>
              <w:rPr>
                <w:lang w:eastAsia="en-AU"/>
              </w:rPr>
            </w:pPr>
            <w:r w:rsidRPr="00E00D89">
              <w:rPr>
                <w:lang w:eastAsia="en-AU"/>
              </w:rPr>
              <w:t>Completion of the Building Family Violence Evaluation Capacity Project</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5FC7C7F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0E4E8514"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755414E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541" w:type="dxa"/>
            <w:tcBorders>
              <w:top w:val="nil"/>
              <w:left w:val="nil"/>
              <w:bottom w:val="single" w:sz="4" w:space="0" w:color="auto"/>
              <w:right w:val="single" w:sz="4" w:space="0" w:color="auto"/>
            </w:tcBorders>
            <w:shd w:val="clear" w:color="auto" w:fill="FFFFFF" w:themeFill="background1"/>
            <w:noWrap/>
          </w:tcPr>
          <w:p w14:paraId="35B2A415" w14:textId="77777777" w:rsidR="00790C14" w:rsidRPr="00E00D89" w:rsidRDefault="00790C14" w:rsidP="00264CF9">
            <w:pPr>
              <w:pStyle w:val="Tabletext"/>
              <w:spacing w:before="40" w:after="40" w:line="240" w:lineRule="atLeast"/>
              <w:rPr>
                <w:color w:val="FFFFFF"/>
                <w:lang w:eastAsia="en-AU"/>
              </w:rPr>
            </w:pPr>
            <w:r w:rsidRPr="00E00D89">
              <w:rPr>
                <w:lang w:eastAsia="en-AU"/>
              </w:rPr>
              <w:t xml:space="preserve">An evaluation plan for the legal services in The Orange Door network pilot was completed in 2022. A process evaluation will commence in 2023. </w:t>
            </w:r>
          </w:p>
        </w:tc>
      </w:tr>
      <w:tr w:rsidR="00790C14" w:rsidRPr="00E00D89" w14:paraId="3045BEC6"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349E5C9E" w14:textId="77777777" w:rsidR="00790C14" w:rsidRPr="00E00D89" w:rsidRDefault="00790C14" w:rsidP="00264CF9">
            <w:pPr>
              <w:pStyle w:val="Tabletext"/>
              <w:spacing w:before="40" w:after="40" w:line="240" w:lineRule="atLeast"/>
              <w:rPr>
                <w:lang w:eastAsia="en-AU"/>
              </w:rPr>
            </w:pPr>
            <w:r w:rsidRPr="00E00D89">
              <w:rPr>
                <w:lang w:eastAsia="en-AU"/>
              </w:rPr>
              <w:t>Consider ways to share evaluation capability uplift resources with the broader family violence sector</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A53E035"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3ECD1DAE"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5DF8808A" w14:textId="77777777" w:rsidR="00790C14" w:rsidRPr="00F07E39" w:rsidRDefault="00790C14" w:rsidP="00264CF9">
            <w:pPr>
              <w:pStyle w:val="Tabletext"/>
              <w:spacing w:before="40" w:after="40" w:line="240" w:lineRule="atLeast"/>
              <w:jc w:val="center"/>
              <w:rPr>
                <w:color w:val="FFFFFF" w:themeColor="background1"/>
                <w:lang w:eastAsia="en-AU"/>
              </w:rPr>
            </w:pPr>
            <w:r w:rsidRPr="00F07E39">
              <w:rPr>
                <w:color w:val="FFFFFF" w:themeColor="background1"/>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2168104B" w14:textId="77777777" w:rsidR="00790C14" w:rsidRPr="00E00D89" w:rsidRDefault="00790C14" w:rsidP="00264CF9">
            <w:pPr>
              <w:pStyle w:val="Tabletext"/>
              <w:spacing w:before="40" w:after="40" w:line="240" w:lineRule="atLeast"/>
              <w:rPr>
                <w:lang w:eastAsia="en-AU"/>
              </w:rPr>
            </w:pPr>
            <w:r w:rsidRPr="00E00D89">
              <w:rPr>
                <w:lang w:eastAsia="en-AU"/>
              </w:rPr>
              <w:t>A range of evaluation capability uplift resources and programs have been developed. These include engaging in webinars, presenting new research and the development of consultation guidelines on incorporating lived experience into family violence program evaluation.</w:t>
            </w:r>
          </w:p>
        </w:tc>
      </w:tr>
      <w:tr w:rsidR="00790C14" w:rsidRPr="00E00D89" w14:paraId="0CD04043" w14:textId="77777777" w:rsidTr="00264CF9">
        <w:trPr>
          <w:trHeight w:val="70"/>
        </w:trPr>
        <w:tc>
          <w:tcPr>
            <w:tcW w:w="5646" w:type="dxa"/>
            <w:tcBorders>
              <w:top w:val="nil"/>
              <w:left w:val="single" w:sz="4" w:space="0" w:color="auto"/>
              <w:bottom w:val="single" w:sz="4" w:space="0" w:color="auto"/>
              <w:right w:val="single" w:sz="4" w:space="0" w:color="auto"/>
            </w:tcBorders>
            <w:shd w:val="clear" w:color="auto" w:fill="auto"/>
            <w:hideMark/>
          </w:tcPr>
          <w:p w14:paraId="7EB48E3D" w14:textId="77777777" w:rsidR="00790C14" w:rsidRPr="00E00D89" w:rsidRDefault="00790C14" w:rsidP="00264CF9">
            <w:pPr>
              <w:pStyle w:val="Tabletext"/>
              <w:spacing w:before="40" w:after="40" w:line="240" w:lineRule="atLeast"/>
              <w:rPr>
                <w:lang w:eastAsia="en-AU"/>
              </w:rPr>
            </w:pPr>
            <w:r w:rsidRPr="00E00D89">
              <w:rPr>
                <w:lang w:eastAsia="en-AU"/>
              </w:rPr>
              <w:t>Develop consultation guidelines on incorporating lived experience into family violence program evaluations</w:t>
            </w:r>
            <w:r>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6FC1B1F8"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74D5620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91E1516"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521BBA8B"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1A08707E"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2C3E150B" w14:textId="77777777" w:rsidR="00790C14" w:rsidRPr="00E00D89" w:rsidRDefault="00790C14" w:rsidP="00264CF9">
            <w:pPr>
              <w:pStyle w:val="Tabletext"/>
              <w:spacing w:before="40" w:after="40" w:line="240" w:lineRule="atLeast"/>
              <w:rPr>
                <w:lang w:eastAsia="en-AU"/>
              </w:rPr>
            </w:pPr>
            <w:r w:rsidRPr="00E00D89">
              <w:rPr>
                <w:lang w:eastAsia="en-AU"/>
              </w:rPr>
              <w:t>Routine reporting on key family violence data</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64BA2481"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54175D13"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765CCF"/>
            <w:noWrap/>
            <w:vAlign w:val="center"/>
            <w:hideMark/>
          </w:tcPr>
          <w:p w14:paraId="1F5A978B"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O</w:t>
            </w:r>
          </w:p>
        </w:tc>
        <w:tc>
          <w:tcPr>
            <w:tcW w:w="6541" w:type="dxa"/>
            <w:tcBorders>
              <w:top w:val="nil"/>
              <w:left w:val="nil"/>
              <w:bottom w:val="single" w:sz="4" w:space="0" w:color="auto"/>
              <w:right w:val="single" w:sz="4" w:space="0" w:color="auto"/>
            </w:tcBorders>
            <w:shd w:val="clear" w:color="auto" w:fill="FFFFFF" w:themeFill="background1"/>
            <w:noWrap/>
          </w:tcPr>
          <w:p w14:paraId="717469B6" w14:textId="77777777" w:rsidR="00790C14" w:rsidRPr="00E00D89" w:rsidRDefault="00790C14" w:rsidP="00264CF9">
            <w:pPr>
              <w:pStyle w:val="Tabletext"/>
              <w:spacing w:before="40" w:after="40" w:line="240" w:lineRule="atLeast"/>
              <w:rPr>
                <w:lang w:eastAsia="en-AU"/>
              </w:rPr>
            </w:pPr>
            <w:r w:rsidRPr="00E00D89">
              <w:rPr>
                <w:lang w:eastAsia="en-AU"/>
              </w:rPr>
              <w:t xml:space="preserve">The Family Violence Data Portal continues to be updated every quarter. Since its creation, there have been </w:t>
            </w:r>
            <w:proofErr w:type="gramStart"/>
            <w:r w:rsidRPr="00E00D89">
              <w:rPr>
                <w:lang w:eastAsia="en-AU"/>
              </w:rPr>
              <w:t>several</w:t>
            </w:r>
            <w:proofErr w:type="gramEnd"/>
            <w:r w:rsidRPr="00E00D89">
              <w:rPr>
                <w:lang w:eastAsia="en-AU"/>
              </w:rPr>
              <w:t xml:space="preserve"> modifications to include new data items. Sexual violence related data was added for the first time on 1 December 2021.</w:t>
            </w:r>
          </w:p>
        </w:tc>
      </w:tr>
      <w:tr w:rsidR="00790C14" w:rsidRPr="00E00D89" w14:paraId="5409EDE9" w14:textId="77777777" w:rsidTr="00264CF9">
        <w:trPr>
          <w:trHeight w:val="290"/>
        </w:trPr>
        <w:tc>
          <w:tcPr>
            <w:tcW w:w="5646" w:type="dxa"/>
            <w:tcBorders>
              <w:top w:val="nil"/>
              <w:left w:val="single" w:sz="4" w:space="0" w:color="auto"/>
              <w:bottom w:val="single" w:sz="4" w:space="0" w:color="auto"/>
              <w:right w:val="single" w:sz="4" w:space="0" w:color="auto"/>
            </w:tcBorders>
            <w:shd w:val="clear" w:color="auto" w:fill="auto"/>
            <w:hideMark/>
          </w:tcPr>
          <w:p w14:paraId="50D05189" w14:textId="77777777" w:rsidR="00790C14" w:rsidRPr="00E00D89" w:rsidRDefault="00790C14" w:rsidP="00264CF9">
            <w:pPr>
              <w:pStyle w:val="Tabletext"/>
              <w:spacing w:before="40" w:after="40" w:line="240" w:lineRule="atLeast"/>
              <w:rPr>
                <w:lang w:eastAsia="en-AU"/>
              </w:rPr>
            </w:pPr>
            <w:r w:rsidRPr="00E00D89">
              <w:rPr>
                <w:lang w:eastAsia="en-AU"/>
              </w:rPr>
              <w:t>Incorporation of sexual assault data into the Family Violence Data Portal</w:t>
            </w:r>
            <w:r>
              <w:rPr>
                <w:lang w:eastAsia="en-AU"/>
              </w:rPr>
              <w:t>.</w:t>
            </w:r>
          </w:p>
        </w:tc>
        <w:tc>
          <w:tcPr>
            <w:tcW w:w="661" w:type="dxa"/>
            <w:tcBorders>
              <w:top w:val="nil"/>
              <w:left w:val="nil"/>
              <w:bottom w:val="single" w:sz="4" w:space="0" w:color="auto"/>
              <w:right w:val="single" w:sz="4" w:space="0" w:color="auto"/>
            </w:tcBorders>
            <w:shd w:val="clear" w:color="auto" w:fill="28033D"/>
            <w:noWrap/>
            <w:vAlign w:val="center"/>
            <w:hideMark/>
          </w:tcPr>
          <w:p w14:paraId="62D4E4B6"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28033D"/>
            <w:noWrap/>
            <w:vAlign w:val="center"/>
            <w:hideMark/>
          </w:tcPr>
          <w:p w14:paraId="1C570232"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0FBF71A" w14:textId="77777777" w:rsidR="00790C14" w:rsidRPr="00892E89" w:rsidRDefault="00790C14" w:rsidP="00264CF9">
            <w:pPr>
              <w:pStyle w:val="Tabletext"/>
              <w:spacing w:before="40" w:after="40" w:line="240" w:lineRule="atLeast"/>
              <w:jc w:val="center"/>
              <w:rPr>
                <w:lang w:eastAsia="en-AU"/>
              </w:rPr>
            </w:pPr>
            <w:r w:rsidRPr="00892E89">
              <w:rPr>
                <w:lang w:eastAsia="en-AU"/>
              </w:rPr>
              <w:t>NA</w:t>
            </w:r>
          </w:p>
        </w:tc>
        <w:tc>
          <w:tcPr>
            <w:tcW w:w="6541" w:type="dxa"/>
            <w:tcBorders>
              <w:top w:val="nil"/>
              <w:left w:val="nil"/>
              <w:bottom w:val="single" w:sz="4" w:space="0" w:color="auto"/>
              <w:right w:val="single" w:sz="4" w:space="0" w:color="auto"/>
            </w:tcBorders>
            <w:shd w:val="clear" w:color="auto" w:fill="FFFFFF" w:themeFill="background1"/>
            <w:noWrap/>
          </w:tcPr>
          <w:p w14:paraId="6D439076" w14:textId="77777777" w:rsidR="00790C14" w:rsidRPr="00E00D89" w:rsidRDefault="00790C14" w:rsidP="00264CF9">
            <w:pPr>
              <w:pStyle w:val="Tabletext"/>
              <w:spacing w:before="40" w:after="40" w:line="240" w:lineRule="atLeast"/>
              <w:rPr>
                <w:b/>
                <w:bCs/>
                <w:lang w:eastAsia="en-AU"/>
              </w:rPr>
            </w:pPr>
            <w:r w:rsidRPr="00E00D89">
              <w:rPr>
                <w:lang w:eastAsia="en-AU"/>
              </w:rPr>
              <w:t>This activity was completed in 2021.</w:t>
            </w:r>
          </w:p>
        </w:tc>
      </w:tr>
      <w:tr w:rsidR="00790C14" w:rsidRPr="00E00D89" w14:paraId="53A23385" w14:textId="77777777" w:rsidTr="00264CF9">
        <w:trPr>
          <w:trHeight w:val="580"/>
        </w:trPr>
        <w:tc>
          <w:tcPr>
            <w:tcW w:w="5646" w:type="dxa"/>
            <w:tcBorders>
              <w:top w:val="nil"/>
              <w:left w:val="single" w:sz="4" w:space="0" w:color="auto"/>
              <w:bottom w:val="single" w:sz="4" w:space="0" w:color="auto"/>
              <w:right w:val="single" w:sz="4" w:space="0" w:color="auto"/>
            </w:tcBorders>
            <w:shd w:val="clear" w:color="auto" w:fill="auto"/>
            <w:hideMark/>
          </w:tcPr>
          <w:p w14:paraId="1BF8E4FB" w14:textId="77777777" w:rsidR="00790C14" w:rsidRPr="00E00D89" w:rsidRDefault="00790C14" w:rsidP="00264CF9">
            <w:pPr>
              <w:pStyle w:val="Tabletext"/>
              <w:spacing w:before="40" w:after="40" w:line="240" w:lineRule="atLeast"/>
              <w:rPr>
                <w:lang w:eastAsia="en-AU"/>
              </w:rPr>
            </w:pPr>
            <w:r w:rsidRPr="00E00D89">
              <w:rPr>
                <w:lang w:eastAsia="en-AU"/>
              </w:rPr>
              <w:t>Develop and implement Family Violence and Sexual Assault Data Dictionary to establish data standards and improve data quality, including for key cohorts and diverse communities</w:t>
            </w:r>
            <w:r>
              <w:rPr>
                <w:lang w:eastAsia="en-AU"/>
              </w:rPr>
              <w:t>.</w:t>
            </w:r>
          </w:p>
        </w:tc>
        <w:tc>
          <w:tcPr>
            <w:tcW w:w="661" w:type="dxa"/>
            <w:tcBorders>
              <w:top w:val="nil"/>
              <w:left w:val="nil"/>
              <w:bottom w:val="single" w:sz="4" w:space="0" w:color="auto"/>
              <w:right w:val="single" w:sz="4" w:space="0" w:color="auto"/>
            </w:tcBorders>
            <w:shd w:val="clear" w:color="auto" w:fill="981AB1"/>
            <w:noWrap/>
            <w:vAlign w:val="center"/>
            <w:hideMark/>
          </w:tcPr>
          <w:p w14:paraId="367522C9"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981AB1"/>
            <w:noWrap/>
            <w:vAlign w:val="center"/>
            <w:hideMark/>
          </w:tcPr>
          <w:p w14:paraId="46C45C4D" w14:textId="77777777" w:rsidR="00790C14" w:rsidRPr="00892E89" w:rsidRDefault="00790C14" w:rsidP="00264CF9">
            <w:pPr>
              <w:pStyle w:val="Tabletext"/>
              <w:spacing w:before="40" w:after="40" w:line="240" w:lineRule="atLeast"/>
              <w:jc w:val="center"/>
              <w:rPr>
                <w:color w:val="FFFFFF"/>
                <w:lang w:eastAsia="en-AU"/>
              </w:rPr>
            </w:pPr>
            <w:r w:rsidRPr="00892E89">
              <w:rPr>
                <w:color w:val="FFFFFF"/>
                <w:lang w:eastAsia="en-AU"/>
              </w:rPr>
              <w:t>I</w:t>
            </w:r>
          </w:p>
        </w:tc>
        <w:tc>
          <w:tcPr>
            <w:tcW w:w="661" w:type="dxa"/>
            <w:tcBorders>
              <w:top w:val="nil"/>
              <w:left w:val="nil"/>
              <w:bottom w:val="single" w:sz="4" w:space="0" w:color="auto"/>
              <w:right w:val="single" w:sz="4" w:space="0" w:color="auto"/>
            </w:tcBorders>
            <w:shd w:val="clear" w:color="auto" w:fill="EFC9F8"/>
            <w:noWrap/>
            <w:vAlign w:val="center"/>
            <w:hideMark/>
          </w:tcPr>
          <w:p w14:paraId="7615C34C" w14:textId="77777777" w:rsidR="00790C14" w:rsidRPr="00892E89" w:rsidRDefault="00790C14" w:rsidP="00264CF9">
            <w:pPr>
              <w:pStyle w:val="Tabletext"/>
              <w:spacing w:before="40" w:after="40" w:line="240" w:lineRule="atLeast"/>
              <w:jc w:val="center"/>
              <w:rPr>
                <w:lang w:eastAsia="en-AU"/>
              </w:rPr>
            </w:pPr>
            <w:r w:rsidRPr="00892E89">
              <w:rPr>
                <w:lang w:eastAsia="en-AU"/>
              </w:rPr>
              <w:t>D</w:t>
            </w:r>
          </w:p>
        </w:tc>
        <w:tc>
          <w:tcPr>
            <w:tcW w:w="6541" w:type="dxa"/>
            <w:tcBorders>
              <w:top w:val="nil"/>
              <w:left w:val="nil"/>
              <w:bottom w:val="single" w:sz="4" w:space="0" w:color="auto"/>
              <w:right w:val="single" w:sz="4" w:space="0" w:color="auto"/>
            </w:tcBorders>
            <w:shd w:val="clear" w:color="auto" w:fill="FFFFFF" w:themeFill="background1"/>
            <w:noWrap/>
          </w:tcPr>
          <w:p w14:paraId="3BF225D5" w14:textId="77777777" w:rsidR="00790C14" w:rsidRPr="00E00D89" w:rsidRDefault="00790C14" w:rsidP="00264CF9">
            <w:pPr>
              <w:pStyle w:val="Tabletext"/>
              <w:spacing w:before="40" w:after="40" w:line="240" w:lineRule="atLeast"/>
              <w:rPr>
                <w:lang w:eastAsia="en-AU"/>
              </w:rPr>
            </w:pPr>
            <w:r w:rsidRPr="00E00D89">
              <w:rPr>
                <w:lang w:eastAsia="en-AU"/>
              </w:rPr>
              <w:t>A data dictionary has been prepared for The Orange Door CRM. Further work is planned to finalise the broader elements of the dictionary. This additional work delayed due to reallocation of resources during COVID-19.</w:t>
            </w:r>
          </w:p>
        </w:tc>
      </w:tr>
    </w:tbl>
    <w:p w14:paraId="109F58AD"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29" w:name="_Toc99024865"/>
    </w:p>
    <w:p w14:paraId="4C1992C7" w14:textId="77777777" w:rsidR="00790C14" w:rsidRDefault="00790C14" w:rsidP="00790C14">
      <w:pPr>
        <w:pStyle w:val="Heading2"/>
        <w:rPr>
          <w:rFonts w:eastAsia="Times"/>
        </w:rPr>
      </w:pPr>
      <w:bookmarkStart w:id="30" w:name="_Toc126311262"/>
      <w:bookmarkStart w:id="31" w:name="_Toc147757816"/>
      <w:r w:rsidRPr="005E77E9">
        <w:rPr>
          <w:rFonts w:eastAsia="Times"/>
        </w:rPr>
        <w:lastRenderedPageBreak/>
        <w:t>The Orange Door network activities</w:t>
      </w:r>
      <w:bookmarkEnd w:id="29"/>
      <w:bookmarkEnd w:id="30"/>
      <w:bookmarkEnd w:id="31"/>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790C14" w:rsidRPr="00D10B13" w14:paraId="1935CCED" w14:textId="77777777" w:rsidTr="00264CF9">
        <w:trPr>
          <w:tblHeader/>
        </w:trPr>
        <w:tc>
          <w:tcPr>
            <w:tcW w:w="2835" w:type="dxa"/>
            <w:shd w:val="clear" w:color="auto" w:fill="991AB2"/>
          </w:tcPr>
          <w:p w14:paraId="0C20C366" w14:textId="77777777" w:rsidR="00790C14" w:rsidRPr="00245715" w:rsidRDefault="00790C14" w:rsidP="00264CF9">
            <w:pPr>
              <w:pStyle w:val="Tabletext"/>
              <w:rPr>
                <w:color w:val="FFFFFF" w:themeColor="background1"/>
              </w:rPr>
            </w:pPr>
            <w:r w:rsidRPr="00245715">
              <w:rPr>
                <w:color w:val="FFFFFF" w:themeColor="background1"/>
              </w:rPr>
              <w:t>In progress (I)</w:t>
            </w:r>
          </w:p>
        </w:tc>
        <w:tc>
          <w:tcPr>
            <w:tcW w:w="2835" w:type="dxa"/>
            <w:shd w:val="clear" w:color="auto" w:fill="D4B8DA"/>
          </w:tcPr>
          <w:p w14:paraId="5FF4D122" w14:textId="77777777" w:rsidR="00790C14" w:rsidRPr="00245715" w:rsidRDefault="00790C14" w:rsidP="00264CF9">
            <w:pPr>
              <w:pStyle w:val="Tabletext"/>
              <w:rPr>
                <w:color w:val="FFFFFF" w:themeColor="background1"/>
              </w:rPr>
            </w:pPr>
            <w:r w:rsidRPr="00245715">
              <w:rPr>
                <w:color w:val="000000" w:themeColor="text1"/>
              </w:rPr>
              <w:t>Delayed (D)</w:t>
            </w:r>
          </w:p>
        </w:tc>
        <w:tc>
          <w:tcPr>
            <w:tcW w:w="2835" w:type="dxa"/>
            <w:tcBorders>
              <w:right w:val="single" w:sz="4" w:space="0" w:color="auto"/>
            </w:tcBorders>
            <w:shd w:val="clear" w:color="auto" w:fill="27033C"/>
          </w:tcPr>
          <w:p w14:paraId="4E07DE37" w14:textId="77777777" w:rsidR="00790C14" w:rsidRPr="00245715" w:rsidRDefault="00790C14" w:rsidP="00264CF9">
            <w:pPr>
              <w:pStyle w:val="Tabletext"/>
              <w:rPr>
                <w:color w:val="FFFFFF" w:themeColor="background1"/>
              </w:rPr>
            </w:pPr>
            <w:r w:rsidRPr="00245715">
              <w:rPr>
                <w:color w:val="FFFFFF" w:themeColor="background1"/>
              </w:rPr>
              <w:t>Complete (C)</w:t>
            </w:r>
          </w:p>
        </w:tc>
        <w:tc>
          <w:tcPr>
            <w:tcW w:w="2835" w:type="dxa"/>
            <w:shd w:val="clear" w:color="auto" w:fill="755CCF"/>
          </w:tcPr>
          <w:p w14:paraId="1EE4CE28" w14:textId="77777777" w:rsidR="00790C14" w:rsidRPr="001E3968" w:rsidRDefault="00790C14" w:rsidP="00264CF9">
            <w:pPr>
              <w:pStyle w:val="Tabletext"/>
              <w:rPr>
                <w:color w:val="FFFFFF" w:themeColor="background1"/>
              </w:rPr>
            </w:pPr>
            <w:r w:rsidRPr="001E3968">
              <w:rPr>
                <w:color w:val="FFFFFF" w:themeColor="background1"/>
              </w:rPr>
              <w:t>Ongoing (O)</w:t>
            </w:r>
          </w:p>
        </w:tc>
        <w:tc>
          <w:tcPr>
            <w:tcW w:w="2835" w:type="dxa"/>
            <w:shd w:val="clear" w:color="auto" w:fill="D9D9D9" w:themeFill="background1" w:themeFillShade="D9"/>
          </w:tcPr>
          <w:p w14:paraId="4AC596C4" w14:textId="77777777" w:rsidR="00790C14" w:rsidRPr="00245715" w:rsidRDefault="00790C14" w:rsidP="00264CF9">
            <w:pPr>
              <w:pStyle w:val="Tabletext"/>
            </w:pPr>
            <w:r>
              <w:t>Not applicable (NA)</w:t>
            </w:r>
          </w:p>
        </w:tc>
      </w:tr>
    </w:tbl>
    <w:p w14:paraId="40034CE8" w14:textId="77777777" w:rsidR="00790C14" w:rsidRPr="005E6B5F" w:rsidRDefault="00790C14" w:rsidP="00790C14">
      <w:pPr>
        <w:pStyle w:val="Body"/>
      </w:pPr>
    </w:p>
    <w:tbl>
      <w:tblPr>
        <w:tblW w:w="14311" w:type="dxa"/>
        <w:tblLook w:val="04A0" w:firstRow="1" w:lastRow="0" w:firstColumn="1" w:lastColumn="0" w:noHBand="0" w:noVBand="1"/>
      </w:tblPr>
      <w:tblGrid>
        <w:gridCol w:w="5665"/>
        <w:gridCol w:w="661"/>
        <w:gridCol w:w="661"/>
        <w:gridCol w:w="661"/>
        <w:gridCol w:w="6663"/>
      </w:tblGrid>
      <w:tr w:rsidR="00790C14" w:rsidRPr="003A3291" w14:paraId="537C3DE5" w14:textId="77777777" w:rsidTr="00264CF9">
        <w:trPr>
          <w:trHeight w:val="290"/>
          <w:tblHeader/>
        </w:trPr>
        <w:tc>
          <w:tcPr>
            <w:tcW w:w="5665" w:type="dxa"/>
            <w:tcBorders>
              <w:top w:val="single" w:sz="4" w:space="0" w:color="auto"/>
              <w:left w:val="single" w:sz="4" w:space="0" w:color="auto"/>
              <w:bottom w:val="single" w:sz="4" w:space="0" w:color="auto"/>
              <w:right w:val="single" w:sz="4" w:space="0" w:color="auto"/>
            </w:tcBorders>
            <w:shd w:val="clear" w:color="000000" w:fill="201547"/>
            <w:noWrap/>
            <w:vAlign w:val="center"/>
            <w:hideMark/>
          </w:tcPr>
          <w:p w14:paraId="59AA2B9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Orange Door network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7056E205" w14:textId="77777777" w:rsidR="00790C14" w:rsidRPr="004E679D" w:rsidRDefault="00790C14" w:rsidP="00264CF9">
            <w:pPr>
              <w:pStyle w:val="Tabletext"/>
              <w:spacing w:before="40" w:after="40" w:line="240" w:lineRule="atLeast"/>
              <w:jc w:val="center"/>
              <w:rPr>
                <w:rFonts w:cs="Arial"/>
                <w:b/>
                <w:bCs/>
                <w:lang w:eastAsia="en-AU"/>
              </w:rPr>
            </w:pPr>
            <w:r w:rsidRPr="004E679D">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5029D36D" w14:textId="77777777" w:rsidR="00790C14" w:rsidRPr="004E679D" w:rsidRDefault="00790C14" w:rsidP="00264CF9">
            <w:pPr>
              <w:pStyle w:val="Tabletext"/>
              <w:spacing w:before="40" w:after="40" w:line="240" w:lineRule="atLeast"/>
              <w:jc w:val="center"/>
              <w:rPr>
                <w:rFonts w:cs="Arial"/>
                <w:b/>
                <w:bCs/>
                <w:lang w:eastAsia="en-AU"/>
              </w:rPr>
            </w:pPr>
            <w:r w:rsidRPr="004E679D">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6FA0CEF1" w14:textId="77777777" w:rsidR="00790C14" w:rsidRPr="004E679D" w:rsidRDefault="00790C14" w:rsidP="00264CF9">
            <w:pPr>
              <w:pStyle w:val="Tabletext"/>
              <w:spacing w:before="40" w:after="40" w:line="240" w:lineRule="atLeast"/>
              <w:jc w:val="center"/>
              <w:rPr>
                <w:rFonts w:cs="Arial"/>
                <w:b/>
                <w:bCs/>
                <w:lang w:eastAsia="en-AU"/>
              </w:rPr>
            </w:pPr>
            <w:r w:rsidRPr="004E679D">
              <w:rPr>
                <w:rFonts w:cs="Arial"/>
                <w:b/>
                <w:bCs/>
                <w:lang w:eastAsia="en-AU"/>
              </w:rPr>
              <w:t>2022</w:t>
            </w:r>
          </w:p>
        </w:tc>
        <w:tc>
          <w:tcPr>
            <w:tcW w:w="6663" w:type="dxa"/>
            <w:tcBorders>
              <w:top w:val="single" w:sz="4" w:space="0" w:color="auto"/>
              <w:left w:val="nil"/>
              <w:bottom w:val="single" w:sz="4" w:space="0" w:color="auto"/>
              <w:right w:val="single" w:sz="4" w:space="0" w:color="auto"/>
            </w:tcBorders>
            <w:shd w:val="clear" w:color="000000" w:fill="201547"/>
            <w:noWrap/>
            <w:vAlign w:val="center"/>
            <w:hideMark/>
          </w:tcPr>
          <w:p w14:paraId="072FE54C"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2022 progress update</w:t>
            </w:r>
          </w:p>
        </w:tc>
      </w:tr>
      <w:tr w:rsidR="00790C14" w:rsidRPr="003A3291" w14:paraId="65EFDD63"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05F5740"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Orange Door in Loddon commences</w:t>
            </w:r>
            <w:r>
              <w:rPr>
                <w:rFonts w:cs="Arial"/>
                <w:lang w:eastAsia="en-AU"/>
              </w:rPr>
              <w:t>.</w:t>
            </w:r>
          </w:p>
        </w:tc>
        <w:tc>
          <w:tcPr>
            <w:tcW w:w="661" w:type="dxa"/>
            <w:tcBorders>
              <w:top w:val="nil"/>
              <w:left w:val="nil"/>
              <w:bottom w:val="single" w:sz="4" w:space="0" w:color="auto"/>
              <w:right w:val="single" w:sz="4" w:space="0" w:color="auto"/>
            </w:tcBorders>
            <w:shd w:val="clear" w:color="000000" w:fill="28033D"/>
            <w:noWrap/>
            <w:vAlign w:val="center"/>
            <w:hideMark/>
          </w:tcPr>
          <w:p w14:paraId="44A3230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1833874"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2199879"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AFB4E19"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This activity was completed in 2020.</w:t>
            </w:r>
          </w:p>
        </w:tc>
      </w:tr>
      <w:tr w:rsidR="00790C14" w:rsidRPr="003A3291" w14:paraId="42057926"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E0D03AB"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Orange Door network implementation plan released</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45295C2"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3F47F6C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46D27506"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2E04D63" w14:textId="77777777" w:rsidR="00790C14" w:rsidRPr="003A3291" w:rsidRDefault="00790C14" w:rsidP="00264CF9">
            <w:pPr>
              <w:pStyle w:val="Tabletext"/>
              <w:spacing w:before="40" w:after="40" w:line="240" w:lineRule="atLeast"/>
              <w:rPr>
                <w:rFonts w:cs="Arial"/>
                <w:b/>
                <w:bCs/>
                <w:lang w:eastAsia="en-AU"/>
              </w:rPr>
            </w:pPr>
            <w:r w:rsidRPr="003A3291">
              <w:rPr>
                <w:rFonts w:cs="Arial"/>
                <w:lang w:eastAsia="en-AU"/>
              </w:rPr>
              <w:t>This activity was completed in 2021.</w:t>
            </w:r>
          </w:p>
        </w:tc>
      </w:tr>
      <w:tr w:rsidR="00790C14" w:rsidRPr="003A3291" w14:paraId="4B008221"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67058AC2"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Commence operations in Goulburn, Melbourne’s South and Inner-East, Ovens Murray, Wimmera South-West, Hume Moreland, Outer Gippsland</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AA91A27"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245D36A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2706F23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50864B38" w14:textId="6B08D8CF" w:rsidR="00790C14" w:rsidRPr="003A3291" w:rsidRDefault="00790C14" w:rsidP="00264CF9">
            <w:pPr>
              <w:pStyle w:val="Tabletext"/>
              <w:spacing w:before="40" w:after="40" w:line="240" w:lineRule="atLeast"/>
              <w:rPr>
                <w:rFonts w:cs="Arial"/>
                <w:lang w:eastAsia="en-AU"/>
              </w:rPr>
            </w:pPr>
            <w:r>
              <w:rPr>
                <w:rFonts w:cs="Arial"/>
                <w:lang w:eastAsia="en-AU"/>
              </w:rPr>
              <w:t>F</w:t>
            </w:r>
            <w:r w:rsidRPr="003A3291">
              <w:rPr>
                <w:rFonts w:cs="Arial"/>
                <w:lang w:eastAsia="en-AU"/>
              </w:rPr>
              <w:t xml:space="preserve">ive </w:t>
            </w:r>
            <w:r>
              <w:rPr>
                <w:rFonts w:cs="Arial"/>
                <w:lang w:eastAsia="en-AU"/>
              </w:rPr>
              <w:t xml:space="preserve">new The </w:t>
            </w:r>
            <w:r w:rsidRPr="003A3291">
              <w:rPr>
                <w:rFonts w:cs="Arial"/>
                <w:lang w:eastAsia="en-AU"/>
              </w:rPr>
              <w:t>Orange Doors</w:t>
            </w:r>
            <w:r>
              <w:rPr>
                <w:rFonts w:cs="Arial"/>
                <w:lang w:eastAsia="en-AU"/>
              </w:rPr>
              <w:t xml:space="preserve"> sites were opened</w:t>
            </w:r>
            <w:r w:rsidRPr="003A3291">
              <w:rPr>
                <w:rFonts w:cs="Arial"/>
                <w:lang w:eastAsia="en-AU"/>
              </w:rPr>
              <w:t xml:space="preserve"> in Brimbank Melton, Wimmera, Outer Eastern Melbourne, Hume </w:t>
            </w:r>
            <w:r w:rsidRPr="003A3291">
              <w:rPr>
                <w:rFonts w:cs="Arial"/>
                <w:lang w:eastAsia="en-AU"/>
              </w:rPr>
              <w:t>Moreland,</w:t>
            </w:r>
            <w:r w:rsidRPr="003A3291">
              <w:rPr>
                <w:rFonts w:cs="Arial"/>
                <w:lang w:eastAsia="en-AU"/>
              </w:rPr>
              <w:t xml:space="preserve"> and Western Melbourne (Werribee). This completed the </w:t>
            </w:r>
            <w:r w:rsidRPr="003A3291">
              <w:rPr>
                <w:rFonts w:cs="Arial"/>
                <w:lang w:eastAsia="en-AU"/>
              </w:rPr>
              <w:t>state-wide</w:t>
            </w:r>
            <w:r w:rsidRPr="003A3291">
              <w:rPr>
                <w:rFonts w:cs="Arial"/>
                <w:lang w:eastAsia="en-AU"/>
              </w:rPr>
              <w:t xml:space="preserve"> Orange Door network across Victoria in all 17 DFFH Areas.</w:t>
            </w:r>
          </w:p>
        </w:tc>
      </w:tr>
      <w:tr w:rsidR="00790C14" w:rsidRPr="003A3291" w14:paraId="20A64C3C"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6D8CFD3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Orange Door operational in all areas statewide</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54DAD68F"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6A6612F9"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28033D"/>
            <w:noWrap/>
            <w:vAlign w:val="center"/>
            <w:hideMark/>
          </w:tcPr>
          <w:p w14:paraId="68F2D14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4654073B" w14:textId="77777777" w:rsidR="00790C14" w:rsidRPr="003A3291" w:rsidRDefault="00790C14" w:rsidP="00264CF9">
            <w:pPr>
              <w:pStyle w:val="Tabletext"/>
              <w:spacing w:before="40" w:after="40" w:line="240" w:lineRule="atLeast"/>
              <w:rPr>
                <w:rFonts w:cs="Arial"/>
                <w:b/>
                <w:bCs/>
                <w:lang w:eastAsia="en-AU"/>
              </w:rPr>
            </w:pPr>
            <w:r w:rsidRPr="003A3291">
              <w:rPr>
                <w:rFonts w:cs="Arial"/>
                <w:lang w:eastAsia="en-AU"/>
              </w:rPr>
              <w:t>The Orange Door network became operational statewide in 2022.</w:t>
            </w:r>
          </w:p>
        </w:tc>
      </w:tr>
      <w:tr w:rsidR="00790C14" w:rsidRPr="003A3291" w14:paraId="6DA9ABFA"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6C75F8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Commence implementation of the Aboriginal Inclusion Action Plan</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9A9A88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CB3D42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9DEDF71"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262ED4E2" w14:textId="77777777" w:rsidR="00790C14" w:rsidRPr="003A3291" w:rsidRDefault="00790C14" w:rsidP="00264CF9">
            <w:pPr>
              <w:pStyle w:val="Tabletext"/>
              <w:spacing w:before="40" w:after="40" w:line="240" w:lineRule="atLeast"/>
              <w:rPr>
                <w:rFonts w:cs="Arial"/>
                <w:lang w:eastAsia="en-AU"/>
              </w:rPr>
            </w:pPr>
            <w:r>
              <w:rPr>
                <w:rFonts w:cs="Arial"/>
                <w:lang w:eastAsia="en-AU"/>
              </w:rPr>
              <w:t>I</w:t>
            </w:r>
            <w:r w:rsidRPr="003A3291">
              <w:rPr>
                <w:rFonts w:cs="Arial"/>
                <w:lang w:eastAsia="en-AU"/>
              </w:rPr>
              <w:t xml:space="preserve">mplementation of the Aboriginal Inclusion Action Plan </w:t>
            </w:r>
            <w:r>
              <w:rPr>
                <w:rFonts w:cs="Arial"/>
                <w:lang w:eastAsia="en-AU"/>
              </w:rPr>
              <w:t xml:space="preserve">commenced. The Action Plan is </w:t>
            </w:r>
            <w:r w:rsidRPr="003A3291">
              <w:rPr>
                <w:rFonts w:cs="Arial"/>
                <w:lang w:eastAsia="en-AU"/>
              </w:rPr>
              <w:t>a 3-year plan to embed inclusion, access and equity in The Orange Door.</w:t>
            </w:r>
          </w:p>
        </w:tc>
      </w:tr>
      <w:tr w:rsidR="00790C14" w:rsidRPr="003A3291" w14:paraId="18AC2967"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13799C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Commence strengthening cultural safety, including cultural safety training, in The Orange Door network</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D12EF75"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A7953F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B97EDB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E889440" w14:textId="77777777" w:rsidR="00790C14" w:rsidRPr="003A3291" w:rsidRDefault="00790C14" w:rsidP="00264CF9">
            <w:pPr>
              <w:pStyle w:val="Tabletext"/>
              <w:spacing w:before="40" w:after="40" w:line="240" w:lineRule="atLeast"/>
              <w:rPr>
                <w:rFonts w:cs="Arial"/>
                <w:lang w:eastAsia="en-AU"/>
              </w:rPr>
            </w:pPr>
            <w:r>
              <w:rPr>
                <w:rFonts w:cs="Arial"/>
                <w:lang w:eastAsia="en-AU"/>
              </w:rPr>
              <w:t>T</w:t>
            </w:r>
            <w:r w:rsidRPr="003A3291">
              <w:rPr>
                <w:rFonts w:cs="Arial"/>
                <w:lang w:eastAsia="en-AU"/>
              </w:rPr>
              <w:t xml:space="preserve">he Strengthening Cultural Safety </w:t>
            </w:r>
            <w:r>
              <w:rPr>
                <w:rFonts w:cs="Arial"/>
                <w:lang w:eastAsia="en-AU"/>
              </w:rPr>
              <w:t>T</w:t>
            </w:r>
            <w:r w:rsidRPr="003A3291">
              <w:rPr>
                <w:rFonts w:cs="Arial"/>
                <w:lang w:eastAsia="en-AU"/>
              </w:rPr>
              <w:t xml:space="preserve">raining </w:t>
            </w:r>
            <w:r>
              <w:rPr>
                <w:rFonts w:cs="Arial"/>
                <w:lang w:eastAsia="en-AU"/>
              </w:rPr>
              <w:t>P</w:t>
            </w:r>
            <w:r w:rsidRPr="003A3291">
              <w:rPr>
                <w:rFonts w:cs="Arial"/>
                <w:lang w:eastAsia="en-AU"/>
              </w:rPr>
              <w:t>rogram</w:t>
            </w:r>
            <w:r>
              <w:rPr>
                <w:rFonts w:cs="Arial"/>
                <w:lang w:eastAsia="en-AU"/>
              </w:rPr>
              <w:t xml:space="preserve"> was implemented</w:t>
            </w:r>
            <w:r w:rsidRPr="003A3291">
              <w:rPr>
                <w:rFonts w:cs="Arial"/>
                <w:lang w:eastAsia="en-AU"/>
              </w:rPr>
              <w:t xml:space="preserve"> in all The Orange Door locations where there is a partnership in place with a local Aboriginal Community Controlled Organisation. The program encourages employment of Cultural Safety Project Leaders to facilitate cultural safety self-assessments and action planning. It also includes foundational training to The Orange Door staff. </w:t>
            </w:r>
          </w:p>
        </w:tc>
      </w:tr>
      <w:tr w:rsidR="00790C14" w:rsidRPr="003A3291" w14:paraId="6814CF65"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1FBD1934"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Plan developed for the transition of The Orange Door network to deliver the full statewide concept</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47CAFFD"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2E785D6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AA4A9E9"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7A1739E4" w14:textId="77777777" w:rsidR="00790C14" w:rsidRPr="003A3291" w:rsidRDefault="00790C14" w:rsidP="00264CF9">
            <w:pPr>
              <w:pStyle w:val="Tabletext"/>
              <w:spacing w:before="40" w:after="40" w:line="240" w:lineRule="atLeast"/>
              <w:rPr>
                <w:rFonts w:cs="Arial"/>
              </w:rPr>
            </w:pPr>
            <w:r w:rsidRPr="003A3291">
              <w:rPr>
                <w:rFonts w:cs="Arial"/>
              </w:rPr>
              <w:t xml:space="preserve">Significant progress was made in 2022 to develop the full statewide concept for The Orange Door. </w:t>
            </w:r>
          </w:p>
        </w:tc>
      </w:tr>
      <w:tr w:rsidR="00790C14" w:rsidRPr="003A3291" w14:paraId="3BAA17ED"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165415E"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Development of agreed and consistent service connections with legal, housing and homelessness and financial services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2489674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64CB8A2"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8540505"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A514AAA"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Service connections with legal services is completed. There have been delays in relation to housing and homelessness services due to resourcing and competing priorities.</w:t>
            </w:r>
          </w:p>
        </w:tc>
      </w:tr>
      <w:tr w:rsidR="00790C14" w:rsidRPr="003A3291" w14:paraId="2B625706" w14:textId="77777777" w:rsidTr="00264CF9">
        <w:trPr>
          <w:trHeight w:val="580"/>
        </w:trPr>
        <w:tc>
          <w:tcPr>
            <w:tcW w:w="5665" w:type="dxa"/>
            <w:tcBorders>
              <w:top w:val="nil"/>
              <w:left w:val="single" w:sz="4" w:space="0" w:color="auto"/>
              <w:bottom w:val="single" w:sz="4" w:space="0" w:color="auto"/>
              <w:right w:val="single" w:sz="4" w:space="0" w:color="auto"/>
            </w:tcBorders>
            <w:shd w:val="clear" w:color="auto" w:fill="auto"/>
            <w:hideMark/>
          </w:tcPr>
          <w:p w14:paraId="0764B378"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Orange Door partnership performance Framework finalised and implemented and commence monitoring against The Framework</w:t>
            </w:r>
          </w:p>
        </w:tc>
        <w:tc>
          <w:tcPr>
            <w:tcW w:w="661" w:type="dxa"/>
            <w:tcBorders>
              <w:top w:val="nil"/>
              <w:left w:val="nil"/>
              <w:bottom w:val="single" w:sz="4" w:space="0" w:color="auto"/>
              <w:right w:val="single" w:sz="4" w:space="0" w:color="auto"/>
            </w:tcBorders>
            <w:shd w:val="clear" w:color="000000" w:fill="981AB1"/>
            <w:noWrap/>
            <w:vAlign w:val="center"/>
            <w:hideMark/>
          </w:tcPr>
          <w:p w14:paraId="3D45CA4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96EBF4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68AD797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621A70B2" w14:textId="23B70AD4"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The first phase of The Orange Door performance framework was </w:t>
            </w:r>
            <w:r w:rsidR="008E6499" w:rsidRPr="003A3291">
              <w:rPr>
                <w:rFonts w:cs="Arial"/>
                <w:lang w:eastAsia="en-AU"/>
              </w:rPr>
              <w:t>finalised,</w:t>
            </w:r>
            <w:r w:rsidRPr="003A3291">
              <w:rPr>
                <w:rFonts w:cs="Arial"/>
                <w:lang w:eastAsia="en-AU"/>
              </w:rPr>
              <w:t xml:space="preserve"> and monitoring has commenced.</w:t>
            </w:r>
          </w:p>
        </w:tc>
      </w:tr>
      <w:tr w:rsidR="00790C14" w:rsidRPr="003A3291" w14:paraId="7E37FDE5"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6B14C68"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Statewide Demand Management approach finalised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ACD19B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9600C31"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4C0B307"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1FA0FDDE" w14:textId="15CAD43E"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The Orange Door Demand Management strategy will be refreshed in early 2023 to reflect best practice approaches across Victoria. The </w:t>
            </w:r>
            <w:r w:rsidRPr="003A3291">
              <w:rPr>
                <w:rFonts w:cs="Arial"/>
                <w:lang w:eastAsia="en-AU"/>
              </w:rPr>
              <w:lastRenderedPageBreak/>
              <w:t>refresh will contribute to building an intersecting family violence and children and families demand management framework</w:t>
            </w:r>
            <w:r w:rsidR="00F92935" w:rsidRPr="003A3291">
              <w:rPr>
                <w:rFonts w:cs="Arial"/>
                <w:lang w:eastAsia="en-AU"/>
              </w:rPr>
              <w:t xml:space="preserve">. </w:t>
            </w:r>
          </w:p>
        </w:tc>
      </w:tr>
      <w:tr w:rsidR="00790C14" w:rsidRPr="003A3291" w14:paraId="0836CE4B"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451428A3"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lastRenderedPageBreak/>
              <w:t>Data Strategy for The Orange Door network completed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3167C52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503AED3"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2956DB4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0427DC30"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The Data Strategy is expected to be completed by June 2023. </w:t>
            </w:r>
          </w:p>
        </w:tc>
      </w:tr>
      <w:tr w:rsidR="00790C14" w:rsidRPr="003A3291" w14:paraId="30A749C4"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3994D73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Ongoing upgrades to Client Relationship Management system</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E10DC6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7E52914"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7D6591D2"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C980FEA"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Enhancements are being designed and implemented in line with operational and strategic priorities, focused on improved usability of the system and improved collection of quality data. </w:t>
            </w:r>
          </w:p>
        </w:tc>
      </w:tr>
      <w:tr w:rsidR="00790C14" w:rsidRPr="003A3291" w14:paraId="16B7CFD1"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1CC5C22A"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Commence implementation of the Inclusion Action Plan</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9B6968E"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CBAA280"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3EF8C4F8"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68A927F9" w14:textId="77777777" w:rsidR="00790C14" w:rsidRPr="003A3291" w:rsidRDefault="00790C14" w:rsidP="00264CF9">
            <w:pPr>
              <w:pStyle w:val="Tabletext"/>
              <w:spacing w:before="40" w:after="40" w:line="240" w:lineRule="atLeast"/>
              <w:rPr>
                <w:rFonts w:cs="Arial"/>
              </w:rPr>
            </w:pPr>
            <w:r w:rsidRPr="003A3291">
              <w:rPr>
                <w:rFonts w:cs="Arial"/>
              </w:rPr>
              <w:t>The Orange Door network is being supported to implement the </w:t>
            </w:r>
            <w:r w:rsidRPr="003A3291">
              <w:rPr>
                <w:rStyle w:val="Emphasis"/>
                <w:rFonts w:cs="Arial"/>
              </w:rPr>
              <w:t>Inclusion Action Plan</w:t>
            </w:r>
            <w:r w:rsidRPr="003A3291">
              <w:rPr>
                <w:rFonts w:cs="Arial"/>
              </w:rPr>
              <w:t xml:space="preserve">, which sets out how The Orange Door network will ensure services are accessible for all clients and offer supports tailored to individual needs and experiences. </w:t>
            </w:r>
          </w:p>
          <w:p w14:paraId="3C6F590B" w14:textId="77777777" w:rsidR="00790C14" w:rsidRPr="003A3291" w:rsidRDefault="00790C14" w:rsidP="00264CF9">
            <w:pPr>
              <w:pStyle w:val="Tabletext"/>
              <w:spacing w:before="40" w:after="40" w:line="240" w:lineRule="atLeast"/>
              <w:rPr>
                <w:rFonts w:cs="Arial"/>
                <w:color w:val="011A3C"/>
              </w:rPr>
            </w:pPr>
            <w:r w:rsidRPr="003A3291">
              <w:rPr>
                <w:rFonts w:cs="Arial"/>
              </w:rPr>
              <w:t xml:space="preserve">With statewide establishment of The Orange Door network, ongoing implementation of the </w:t>
            </w:r>
            <w:r w:rsidRPr="00831136">
              <w:rPr>
                <w:rFonts w:cs="Arial"/>
                <w:i/>
                <w:iCs/>
              </w:rPr>
              <w:t xml:space="preserve">Inclusion </w:t>
            </w:r>
            <w:r w:rsidRPr="00EC3DF9">
              <w:rPr>
                <w:rFonts w:cs="Arial"/>
                <w:i/>
                <w:iCs/>
              </w:rPr>
              <w:t>action plan</w:t>
            </w:r>
            <w:r w:rsidRPr="003A3291">
              <w:rPr>
                <w:rFonts w:cs="Arial"/>
              </w:rPr>
              <w:t xml:space="preserve"> will continue to support the network in responding to Victorian communities and meeting diverse cultural and social needs.</w:t>
            </w:r>
          </w:p>
        </w:tc>
      </w:tr>
      <w:tr w:rsidR="00790C14" w:rsidRPr="003A3291" w14:paraId="272F12F5"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24AC501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Refresh of induction training completed</w:t>
            </w:r>
            <w:r>
              <w:rPr>
                <w:rFonts w:cs="Arial"/>
                <w:lang w:eastAsia="en-AU"/>
              </w:rPr>
              <w:t>.</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0188F03A"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7D749631"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CB2CDAF"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7289AFED" w14:textId="77777777" w:rsidR="00790C14" w:rsidRPr="003A3291" w:rsidRDefault="00790C14" w:rsidP="00264CF9">
            <w:pPr>
              <w:pStyle w:val="Tabletext"/>
              <w:spacing w:before="40" w:after="40" w:line="240" w:lineRule="atLeast"/>
              <w:rPr>
                <w:rFonts w:cs="Arial"/>
              </w:rPr>
            </w:pPr>
            <w:r w:rsidRPr="003A3291">
              <w:rPr>
                <w:rFonts w:cs="Arial"/>
              </w:rPr>
              <w:t>Induction training has been refreshed. The new ‘working with clients’ package has been created and is being piloted for full delivery in 2023.</w:t>
            </w:r>
          </w:p>
        </w:tc>
      </w:tr>
      <w:tr w:rsidR="00790C14" w:rsidRPr="003A3291" w14:paraId="1F0E98B7"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53F6FE38"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Second evaluation of The Orange Door completed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583938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3C0163B"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B21D45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BDCC216"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As part of the implementation of the Lived Experience Strategy, Family Safety Victoria commenced the second evaluation of </w:t>
            </w:r>
            <w:r>
              <w:rPr>
                <w:rFonts w:cs="Arial"/>
                <w:lang w:eastAsia="en-AU"/>
              </w:rPr>
              <w:t>T</w:t>
            </w:r>
            <w:r w:rsidRPr="003A3291">
              <w:rPr>
                <w:rFonts w:cs="Arial"/>
                <w:lang w:eastAsia="en-AU"/>
              </w:rPr>
              <w:t xml:space="preserve">he Orange Door network. The evaluation considered client experience of </w:t>
            </w:r>
            <w:r>
              <w:rPr>
                <w:rFonts w:cs="Arial"/>
                <w:lang w:eastAsia="en-AU"/>
              </w:rPr>
              <w:t>T</w:t>
            </w:r>
            <w:r w:rsidRPr="003A3291">
              <w:rPr>
                <w:rFonts w:cs="Arial"/>
                <w:lang w:eastAsia="en-AU"/>
              </w:rPr>
              <w:t>he Orange Door and was designed and delivered in collaboration with peer evaluators who have lived experience of family violence or the child and family services system. The evaluation is due to be delivered in October 2023.</w:t>
            </w:r>
          </w:p>
        </w:tc>
      </w:tr>
      <w:tr w:rsidR="00790C14" w:rsidRPr="003A3291" w14:paraId="30CB3196"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E056C57"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Revi</w:t>
            </w:r>
            <w:r>
              <w:rPr>
                <w:rFonts w:cs="Arial"/>
                <w:lang w:eastAsia="en-AU"/>
              </w:rPr>
              <w:t>sed</w:t>
            </w:r>
            <w:r w:rsidRPr="003A3291">
              <w:rPr>
                <w:rFonts w:cs="Arial"/>
                <w:lang w:eastAsia="en-AU"/>
              </w:rPr>
              <w:t xml:space="preserve"> Interim Integrated Practice Framework completed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011A0081"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D91FF7F"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503928A"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519908D" w14:textId="524553EA" w:rsidR="00790C14" w:rsidRPr="003A3291" w:rsidRDefault="00790C14" w:rsidP="00264CF9">
            <w:pPr>
              <w:pStyle w:val="Tabletext"/>
              <w:spacing w:before="40" w:after="40" w:line="240" w:lineRule="atLeast"/>
              <w:rPr>
                <w:rFonts w:cs="Arial"/>
                <w:lang w:eastAsia="en-AU"/>
              </w:rPr>
            </w:pPr>
            <w:r w:rsidRPr="003A3291">
              <w:rPr>
                <w:rFonts w:cs="Arial"/>
                <w:lang w:eastAsia="en-AU"/>
              </w:rPr>
              <w:t>The review of the integrated practice framework has commenced, with foundational scoping complete and consultation with the Victim Survivors Advisory Council (VSAC) undertaken.</w:t>
            </w:r>
            <w:r w:rsidRPr="003A3291">
              <w:rPr>
                <w:rFonts w:cs="Arial"/>
              </w:rPr>
              <w:t xml:space="preserve"> </w:t>
            </w:r>
            <w:r w:rsidRPr="003A3291">
              <w:rPr>
                <w:rFonts w:cs="Arial"/>
                <w:lang w:eastAsia="en-AU"/>
              </w:rPr>
              <w:t>Peak organisations have been engaged to undertake work to inform the review of the framework and guidance, identifying good practice in integrated/multidisciplinary approaches</w:t>
            </w:r>
            <w:r w:rsidR="00F92935" w:rsidRPr="003A3291">
              <w:rPr>
                <w:rFonts w:cs="Arial"/>
                <w:lang w:eastAsia="en-AU"/>
              </w:rPr>
              <w:t xml:space="preserve">. </w:t>
            </w:r>
          </w:p>
        </w:tc>
      </w:tr>
      <w:tr w:rsidR="00790C14" w:rsidRPr="003A3291" w14:paraId="67B7787E"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7E3A2274"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Consistent approach to assessment of children and young people established</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748A99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99FAE0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5DE4DD2C"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3005C08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A new child wellbeing assessment tool has undergone consultation with The Orange Door practice leads (including Aboriginal Leads) and the Centre for Excellence in Child and Family Welfare. The tool is now in final draft stage. It will be tested by The Orange Door in early 2023 and </w:t>
            </w:r>
            <w:r w:rsidRPr="003A3291">
              <w:rPr>
                <w:rFonts w:cs="Arial"/>
                <w:lang w:eastAsia="en-AU"/>
              </w:rPr>
              <w:lastRenderedPageBreak/>
              <w:t>completed alongside practice guidance and guidelines for Engaging with Children and Young Persons for released by June 2023.</w:t>
            </w:r>
          </w:p>
        </w:tc>
      </w:tr>
      <w:tr w:rsidR="00790C14" w:rsidRPr="003A3291" w14:paraId="0C36F3E0" w14:textId="77777777" w:rsidTr="00264CF9">
        <w:trPr>
          <w:trHeight w:val="290"/>
        </w:trPr>
        <w:tc>
          <w:tcPr>
            <w:tcW w:w="5665" w:type="dxa"/>
            <w:tcBorders>
              <w:top w:val="nil"/>
              <w:left w:val="single" w:sz="4" w:space="0" w:color="auto"/>
              <w:bottom w:val="single" w:sz="4" w:space="0" w:color="auto"/>
              <w:right w:val="single" w:sz="4" w:space="0" w:color="auto"/>
            </w:tcBorders>
            <w:shd w:val="clear" w:color="auto" w:fill="auto"/>
            <w:hideMark/>
          </w:tcPr>
          <w:p w14:paraId="0496733C"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lastRenderedPageBreak/>
              <w:t>Work with the sector to develop practice development support and training activities</w:t>
            </w:r>
            <w:r>
              <w:rPr>
                <w:rFonts w:cs="Arial"/>
                <w:lang w:eastAsia="en-AU"/>
              </w:rPr>
              <w:t>.</w:t>
            </w:r>
          </w:p>
        </w:tc>
        <w:tc>
          <w:tcPr>
            <w:tcW w:w="661" w:type="dxa"/>
            <w:tcBorders>
              <w:top w:val="nil"/>
              <w:left w:val="nil"/>
              <w:bottom w:val="single" w:sz="4" w:space="0" w:color="auto"/>
              <w:right w:val="single" w:sz="4" w:space="0" w:color="auto"/>
            </w:tcBorders>
            <w:shd w:val="clear" w:color="000000" w:fill="EFC9F8"/>
            <w:noWrap/>
            <w:vAlign w:val="center"/>
            <w:hideMark/>
          </w:tcPr>
          <w:p w14:paraId="1ACF8922"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D</w:t>
            </w:r>
          </w:p>
        </w:tc>
        <w:tc>
          <w:tcPr>
            <w:tcW w:w="661" w:type="dxa"/>
            <w:tcBorders>
              <w:top w:val="nil"/>
              <w:left w:val="nil"/>
              <w:bottom w:val="single" w:sz="4" w:space="0" w:color="auto"/>
              <w:right w:val="single" w:sz="4" w:space="0" w:color="auto"/>
            </w:tcBorders>
            <w:shd w:val="clear" w:color="000000" w:fill="EFC9F8"/>
            <w:noWrap/>
            <w:vAlign w:val="center"/>
            <w:hideMark/>
          </w:tcPr>
          <w:p w14:paraId="26CCAA01"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D</w:t>
            </w:r>
          </w:p>
        </w:tc>
        <w:tc>
          <w:tcPr>
            <w:tcW w:w="661" w:type="dxa"/>
            <w:tcBorders>
              <w:top w:val="nil"/>
              <w:left w:val="nil"/>
              <w:bottom w:val="single" w:sz="4" w:space="0" w:color="auto"/>
              <w:right w:val="single" w:sz="4" w:space="0" w:color="auto"/>
            </w:tcBorders>
            <w:shd w:val="clear" w:color="000000" w:fill="28033D"/>
            <w:noWrap/>
            <w:vAlign w:val="center"/>
            <w:hideMark/>
          </w:tcPr>
          <w:p w14:paraId="14A2BB3D"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C</w:t>
            </w:r>
          </w:p>
        </w:tc>
        <w:tc>
          <w:tcPr>
            <w:tcW w:w="6663" w:type="dxa"/>
            <w:tcBorders>
              <w:top w:val="nil"/>
              <w:left w:val="nil"/>
              <w:bottom w:val="single" w:sz="4" w:space="0" w:color="auto"/>
              <w:right w:val="single" w:sz="4" w:space="0" w:color="auto"/>
            </w:tcBorders>
            <w:shd w:val="clear" w:color="auto" w:fill="FFFFFF" w:themeFill="background1"/>
            <w:noWrap/>
            <w:vAlign w:val="center"/>
          </w:tcPr>
          <w:p w14:paraId="41F5C297"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Specialist training was revised to better link training to working within The Orange Door context, including alignment to integrated practice. The training supports increased capabilities of staff to work towards common client goals, as they commence working in The Orange Door.</w:t>
            </w:r>
          </w:p>
        </w:tc>
      </w:tr>
      <w:tr w:rsidR="00790C14" w:rsidRPr="003A3291" w14:paraId="32974BEE" w14:textId="77777777" w:rsidTr="00264CF9">
        <w:trPr>
          <w:trHeight w:val="290"/>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333683C2"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Third evaluation of The Orange Door commences</w:t>
            </w:r>
            <w:r>
              <w:rPr>
                <w:rFonts w:cs="Arial"/>
                <w:lang w:eastAsia="en-AU"/>
              </w:rPr>
              <w:t>.</w:t>
            </w:r>
          </w:p>
        </w:tc>
        <w:tc>
          <w:tcPr>
            <w:tcW w:w="661" w:type="dxa"/>
            <w:tcBorders>
              <w:top w:val="single" w:sz="4" w:space="0" w:color="auto"/>
              <w:left w:val="nil"/>
              <w:bottom w:val="single" w:sz="4" w:space="0" w:color="auto"/>
              <w:right w:val="single" w:sz="4" w:space="0" w:color="auto"/>
            </w:tcBorders>
            <w:shd w:val="clear" w:color="000000" w:fill="EFC9F8"/>
            <w:noWrap/>
            <w:vAlign w:val="center"/>
          </w:tcPr>
          <w:p w14:paraId="4D6989D5"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single" w:sz="4" w:space="0" w:color="auto"/>
              <w:left w:val="nil"/>
              <w:bottom w:val="single" w:sz="4" w:space="0" w:color="auto"/>
              <w:right w:val="single" w:sz="4" w:space="0" w:color="auto"/>
            </w:tcBorders>
            <w:shd w:val="clear" w:color="000000" w:fill="EFC9F8"/>
            <w:noWrap/>
            <w:vAlign w:val="center"/>
          </w:tcPr>
          <w:p w14:paraId="64D9A0D8" w14:textId="77777777" w:rsidR="00790C14" w:rsidRPr="00892E89" w:rsidRDefault="00790C14" w:rsidP="00264CF9">
            <w:pPr>
              <w:pStyle w:val="Tabletext"/>
              <w:spacing w:before="40" w:after="40" w:line="240" w:lineRule="atLeast"/>
              <w:jc w:val="center"/>
              <w:rPr>
                <w:rFonts w:cs="Arial"/>
                <w:lang w:eastAsia="en-AU"/>
              </w:rPr>
            </w:pPr>
            <w:r w:rsidRPr="00892E89">
              <w:rPr>
                <w:rFonts w:cs="Arial"/>
                <w:lang w:eastAsia="en-AU"/>
              </w:rPr>
              <w:t>NA</w:t>
            </w:r>
          </w:p>
        </w:tc>
        <w:tc>
          <w:tcPr>
            <w:tcW w:w="661" w:type="dxa"/>
            <w:tcBorders>
              <w:top w:val="single" w:sz="4" w:space="0" w:color="auto"/>
              <w:left w:val="nil"/>
              <w:bottom w:val="single" w:sz="4" w:space="0" w:color="auto"/>
              <w:right w:val="single" w:sz="4" w:space="0" w:color="auto"/>
            </w:tcBorders>
            <w:shd w:val="clear" w:color="auto" w:fill="981AB1"/>
            <w:noWrap/>
            <w:vAlign w:val="center"/>
          </w:tcPr>
          <w:p w14:paraId="0BFC70F6" w14:textId="77777777" w:rsidR="00790C14" w:rsidRPr="00892E89" w:rsidRDefault="00790C14" w:rsidP="00264CF9">
            <w:pPr>
              <w:pStyle w:val="Tabletext"/>
              <w:spacing w:before="40" w:after="40" w:line="240" w:lineRule="atLeast"/>
              <w:jc w:val="center"/>
              <w:rPr>
                <w:rFonts w:cs="Arial"/>
                <w:color w:val="FFFFFF"/>
                <w:lang w:eastAsia="en-AU"/>
              </w:rPr>
            </w:pPr>
            <w:r w:rsidRPr="00892E89">
              <w:rPr>
                <w:rFonts w:cs="Arial"/>
                <w:color w:val="FFFFFF"/>
                <w:lang w:eastAsia="en-AU"/>
              </w:rPr>
              <w:t>I</w:t>
            </w:r>
          </w:p>
        </w:tc>
        <w:tc>
          <w:tcPr>
            <w:tcW w:w="6663" w:type="dxa"/>
            <w:tcBorders>
              <w:top w:val="single" w:sz="4" w:space="0" w:color="auto"/>
              <w:left w:val="nil"/>
              <w:bottom w:val="single" w:sz="4" w:space="0" w:color="auto"/>
              <w:right w:val="single" w:sz="4" w:space="0" w:color="auto"/>
            </w:tcBorders>
            <w:shd w:val="clear" w:color="auto" w:fill="FFFFFF" w:themeFill="background1"/>
            <w:noWrap/>
            <w:vAlign w:val="center"/>
          </w:tcPr>
          <w:p w14:paraId="6E8655D2"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This work is in early planning stages.</w:t>
            </w:r>
          </w:p>
        </w:tc>
      </w:tr>
    </w:tbl>
    <w:p w14:paraId="7148C000" w14:textId="77777777" w:rsidR="00790C14" w:rsidRPr="003B28E8" w:rsidRDefault="00790C14" w:rsidP="00790C14">
      <w:pPr>
        <w:pStyle w:val="Body"/>
      </w:pPr>
    </w:p>
    <w:p w14:paraId="0EFAB857" w14:textId="77777777" w:rsidR="00790C14" w:rsidRDefault="00790C14" w:rsidP="00790C14">
      <w:pPr>
        <w:pStyle w:val="Heading2"/>
        <w:rPr>
          <w:rFonts w:eastAsia="Times"/>
        </w:rPr>
        <w:sectPr w:rsidR="00790C14" w:rsidSect="00131ABD">
          <w:footnotePr>
            <w:numFmt w:val="lowerRoman"/>
          </w:footnotePr>
          <w:pgSz w:w="16838" w:h="11906" w:orient="landscape" w:code="9"/>
          <w:pgMar w:top="1440" w:right="1440" w:bottom="1440" w:left="1440" w:header="680" w:footer="851" w:gutter="0"/>
          <w:cols w:space="340"/>
          <w:docGrid w:linePitch="360"/>
        </w:sectPr>
      </w:pPr>
      <w:bookmarkStart w:id="32" w:name="_Toc99024866"/>
    </w:p>
    <w:p w14:paraId="437E8A4B" w14:textId="77777777" w:rsidR="00790C14" w:rsidRDefault="00790C14" w:rsidP="00790C14">
      <w:pPr>
        <w:pStyle w:val="Heading2"/>
        <w:rPr>
          <w:rFonts w:eastAsia="Times"/>
        </w:rPr>
      </w:pPr>
      <w:bookmarkStart w:id="33" w:name="_Toc126311263"/>
      <w:bookmarkStart w:id="34" w:name="_Toc147757817"/>
      <w:r w:rsidRPr="005E77E9">
        <w:rPr>
          <w:rFonts w:eastAsia="Times"/>
        </w:rPr>
        <w:lastRenderedPageBreak/>
        <w:t>Workforce development activities</w:t>
      </w:r>
      <w:bookmarkEnd w:id="32"/>
      <w:bookmarkEnd w:id="33"/>
      <w:bookmarkEnd w:id="34"/>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0"/>
        <w:gridCol w:w="2920"/>
        <w:gridCol w:w="2920"/>
        <w:gridCol w:w="2920"/>
        <w:gridCol w:w="2921"/>
      </w:tblGrid>
      <w:tr w:rsidR="00790C14" w:rsidRPr="00D10B13" w14:paraId="108D910F" w14:textId="77777777" w:rsidTr="00264CF9">
        <w:trPr>
          <w:tblHeader/>
        </w:trPr>
        <w:tc>
          <w:tcPr>
            <w:tcW w:w="2920" w:type="dxa"/>
            <w:shd w:val="clear" w:color="auto" w:fill="991AB2"/>
          </w:tcPr>
          <w:p w14:paraId="688C2AEC" w14:textId="77777777" w:rsidR="00790C14" w:rsidRPr="00245715" w:rsidRDefault="00790C14" w:rsidP="00264CF9">
            <w:pPr>
              <w:pStyle w:val="Tabletext"/>
              <w:rPr>
                <w:color w:val="FFFFFF" w:themeColor="background1"/>
              </w:rPr>
            </w:pPr>
            <w:r w:rsidRPr="00245715">
              <w:rPr>
                <w:color w:val="FFFFFF" w:themeColor="background1"/>
              </w:rPr>
              <w:t>In progress (I)</w:t>
            </w:r>
          </w:p>
        </w:tc>
        <w:tc>
          <w:tcPr>
            <w:tcW w:w="2920" w:type="dxa"/>
            <w:shd w:val="clear" w:color="auto" w:fill="D4B8DA"/>
          </w:tcPr>
          <w:p w14:paraId="64578B1B" w14:textId="77777777" w:rsidR="00790C14" w:rsidRPr="00245715" w:rsidRDefault="00790C14" w:rsidP="00264CF9">
            <w:pPr>
              <w:pStyle w:val="Tabletext"/>
              <w:rPr>
                <w:color w:val="FFFFFF" w:themeColor="background1"/>
              </w:rPr>
            </w:pPr>
            <w:r w:rsidRPr="00245715">
              <w:rPr>
                <w:color w:val="000000" w:themeColor="text1"/>
              </w:rPr>
              <w:t>Delayed (D)</w:t>
            </w:r>
          </w:p>
        </w:tc>
        <w:tc>
          <w:tcPr>
            <w:tcW w:w="2920" w:type="dxa"/>
            <w:tcBorders>
              <w:right w:val="single" w:sz="4" w:space="0" w:color="auto"/>
            </w:tcBorders>
            <w:shd w:val="clear" w:color="auto" w:fill="27033C"/>
          </w:tcPr>
          <w:p w14:paraId="0D806FD1" w14:textId="77777777" w:rsidR="00790C14" w:rsidRPr="00245715" w:rsidRDefault="00790C14" w:rsidP="00264CF9">
            <w:pPr>
              <w:pStyle w:val="Tabletext"/>
              <w:rPr>
                <w:color w:val="FFFFFF" w:themeColor="background1"/>
              </w:rPr>
            </w:pPr>
            <w:r w:rsidRPr="00245715">
              <w:rPr>
                <w:color w:val="FFFFFF" w:themeColor="background1"/>
              </w:rPr>
              <w:t>Complete (C)</w:t>
            </w:r>
          </w:p>
        </w:tc>
        <w:tc>
          <w:tcPr>
            <w:tcW w:w="2920" w:type="dxa"/>
            <w:shd w:val="clear" w:color="auto" w:fill="755CCF"/>
          </w:tcPr>
          <w:p w14:paraId="134E52B6" w14:textId="77777777" w:rsidR="00790C14" w:rsidRPr="001E3968" w:rsidRDefault="00790C14" w:rsidP="00264CF9">
            <w:pPr>
              <w:pStyle w:val="Tabletext"/>
              <w:rPr>
                <w:color w:val="FFFFFF" w:themeColor="background1"/>
              </w:rPr>
            </w:pPr>
            <w:r w:rsidRPr="001E3968">
              <w:rPr>
                <w:color w:val="FFFFFF" w:themeColor="background1"/>
              </w:rPr>
              <w:t>Ongoing (O)</w:t>
            </w:r>
          </w:p>
        </w:tc>
        <w:tc>
          <w:tcPr>
            <w:tcW w:w="2921" w:type="dxa"/>
            <w:shd w:val="clear" w:color="auto" w:fill="D9D9D9" w:themeFill="background1" w:themeFillShade="D9"/>
          </w:tcPr>
          <w:p w14:paraId="3EC7C2EB" w14:textId="77777777" w:rsidR="00790C14" w:rsidRPr="00245715" w:rsidRDefault="00790C14" w:rsidP="00264CF9">
            <w:pPr>
              <w:pStyle w:val="Tabletext"/>
            </w:pPr>
            <w:r>
              <w:t>Not applicable (NA)</w:t>
            </w:r>
          </w:p>
        </w:tc>
      </w:tr>
    </w:tbl>
    <w:p w14:paraId="22029E34" w14:textId="77777777" w:rsidR="00790C14" w:rsidRPr="00B9223A" w:rsidRDefault="00790C14" w:rsidP="00790C14">
      <w:pPr>
        <w:pStyle w:val="Body"/>
      </w:pPr>
    </w:p>
    <w:tbl>
      <w:tblPr>
        <w:tblW w:w="14596" w:type="dxa"/>
        <w:tblLook w:val="04A0" w:firstRow="1" w:lastRow="0" w:firstColumn="1" w:lastColumn="0" w:noHBand="0" w:noVBand="1"/>
      </w:tblPr>
      <w:tblGrid>
        <w:gridCol w:w="5807"/>
        <w:gridCol w:w="661"/>
        <w:gridCol w:w="661"/>
        <w:gridCol w:w="661"/>
        <w:gridCol w:w="6806"/>
      </w:tblGrid>
      <w:tr w:rsidR="00790C14" w:rsidRPr="003A3291" w14:paraId="0348F2D7" w14:textId="77777777" w:rsidTr="00264CF9">
        <w:trPr>
          <w:trHeight w:val="290"/>
          <w:tblHeader/>
        </w:trPr>
        <w:tc>
          <w:tcPr>
            <w:tcW w:w="5807" w:type="dxa"/>
            <w:tcBorders>
              <w:top w:val="single" w:sz="4" w:space="0" w:color="auto"/>
              <w:left w:val="single" w:sz="4" w:space="0" w:color="auto"/>
              <w:bottom w:val="single" w:sz="4" w:space="0" w:color="auto"/>
              <w:right w:val="single" w:sz="4" w:space="0" w:color="auto"/>
            </w:tcBorders>
            <w:shd w:val="clear" w:color="000000" w:fill="201547"/>
            <w:noWrap/>
            <w:hideMark/>
          </w:tcPr>
          <w:p w14:paraId="597BFBBE" w14:textId="77777777" w:rsidR="00790C14" w:rsidRPr="003A3291" w:rsidRDefault="00790C14" w:rsidP="00264CF9">
            <w:pPr>
              <w:pStyle w:val="Tabletext"/>
              <w:spacing w:before="40" w:after="40" w:line="240" w:lineRule="atLeast"/>
              <w:rPr>
                <w:rFonts w:cs="Arial"/>
                <w:b/>
                <w:bCs/>
                <w:lang w:eastAsia="en-AU"/>
              </w:rPr>
            </w:pPr>
            <w:r w:rsidRPr="003A3291">
              <w:rPr>
                <w:rFonts w:cs="Arial"/>
                <w:b/>
                <w:bCs/>
                <w:lang w:eastAsia="en-AU"/>
              </w:rPr>
              <w:t>Workforce development activities</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4759379" w14:textId="77777777" w:rsidR="00790C14" w:rsidRPr="00904DEC" w:rsidRDefault="00790C14" w:rsidP="00264CF9">
            <w:pPr>
              <w:pStyle w:val="Tabletext"/>
              <w:spacing w:before="40" w:after="40" w:line="240" w:lineRule="atLeast"/>
              <w:jc w:val="center"/>
              <w:rPr>
                <w:rFonts w:cs="Arial"/>
                <w:b/>
                <w:bCs/>
                <w:lang w:eastAsia="en-AU"/>
              </w:rPr>
            </w:pPr>
            <w:r w:rsidRPr="00904DEC">
              <w:rPr>
                <w:rFonts w:cs="Arial"/>
                <w:b/>
                <w:bCs/>
                <w:lang w:eastAsia="en-AU"/>
              </w:rPr>
              <w:t>2020</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2DA74E91" w14:textId="77777777" w:rsidR="00790C14" w:rsidRPr="00904DEC" w:rsidRDefault="00790C14" w:rsidP="00264CF9">
            <w:pPr>
              <w:pStyle w:val="Tabletext"/>
              <w:spacing w:before="40" w:after="40" w:line="240" w:lineRule="atLeast"/>
              <w:jc w:val="center"/>
              <w:rPr>
                <w:rFonts w:cs="Arial"/>
                <w:b/>
                <w:bCs/>
                <w:lang w:eastAsia="en-AU"/>
              </w:rPr>
            </w:pPr>
            <w:r w:rsidRPr="00904DEC">
              <w:rPr>
                <w:rFonts w:cs="Arial"/>
                <w:b/>
                <w:bCs/>
                <w:lang w:eastAsia="en-AU"/>
              </w:rPr>
              <w:t>2021</w:t>
            </w:r>
          </w:p>
        </w:tc>
        <w:tc>
          <w:tcPr>
            <w:tcW w:w="661" w:type="dxa"/>
            <w:tcBorders>
              <w:top w:val="single" w:sz="4" w:space="0" w:color="auto"/>
              <w:left w:val="nil"/>
              <w:bottom w:val="single" w:sz="4" w:space="0" w:color="auto"/>
              <w:right w:val="single" w:sz="4" w:space="0" w:color="auto"/>
            </w:tcBorders>
            <w:shd w:val="clear" w:color="000000" w:fill="201547"/>
            <w:noWrap/>
            <w:vAlign w:val="center"/>
            <w:hideMark/>
          </w:tcPr>
          <w:p w14:paraId="067DE0B4" w14:textId="77777777" w:rsidR="00790C14" w:rsidRPr="00904DEC" w:rsidRDefault="00790C14" w:rsidP="00264CF9">
            <w:pPr>
              <w:pStyle w:val="Tabletext"/>
              <w:spacing w:before="40" w:after="40" w:line="240" w:lineRule="atLeast"/>
              <w:jc w:val="center"/>
              <w:rPr>
                <w:rFonts w:cs="Arial"/>
                <w:b/>
                <w:bCs/>
                <w:lang w:eastAsia="en-AU"/>
              </w:rPr>
            </w:pPr>
            <w:r w:rsidRPr="00904DEC">
              <w:rPr>
                <w:rFonts w:cs="Arial"/>
                <w:b/>
                <w:bCs/>
                <w:lang w:eastAsia="en-AU"/>
              </w:rPr>
              <w:t>2022</w:t>
            </w:r>
          </w:p>
        </w:tc>
        <w:tc>
          <w:tcPr>
            <w:tcW w:w="6806" w:type="dxa"/>
            <w:tcBorders>
              <w:top w:val="single" w:sz="4" w:space="0" w:color="auto"/>
              <w:left w:val="nil"/>
              <w:bottom w:val="single" w:sz="4" w:space="0" w:color="auto"/>
              <w:right w:val="single" w:sz="4" w:space="0" w:color="auto"/>
            </w:tcBorders>
            <w:shd w:val="clear" w:color="000000" w:fill="201547"/>
          </w:tcPr>
          <w:p w14:paraId="26220C92" w14:textId="77777777" w:rsidR="00790C14" w:rsidRPr="003A3291" w:rsidRDefault="00790C14" w:rsidP="00264CF9">
            <w:pPr>
              <w:pStyle w:val="Tabletext"/>
              <w:spacing w:before="40" w:after="40" w:line="240" w:lineRule="atLeast"/>
              <w:rPr>
                <w:rFonts w:cs="Arial"/>
                <w:b/>
                <w:bCs/>
                <w:lang w:eastAsia="en-AU"/>
              </w:rPr>
            </w:pPr>
            <w:r w:rsidRPr="003A3291">
              <w:rPr>
                <w:rFonts w:cs="Arial"/>
                <w:b/>
                <w:bCs/>
                <w:lang w:eastAsia="en-AU"/>
              </w:rPr>
              <w:t>2022 progress update</w:t>
            </w:r>
          </w:p>
        </w:tc>
      </w:tr>
      <w:tr w:rsidR="00790C14" w:rsidRPr="003A3291" w14:paraId="628BB3C3" w14:textId="77777777" w:rsidTr="00264CF9">
        <w:trPr>
          <w:trHeight w:val="1450"/>
        </w:trPr>
        <w:tc>
          <w:tcPr>
            <w:tcW w:w="5807" w:type="dxa"/>
            <w:tcBorders>
              <w:top w:val="nil"/>
              <w:left w:val="single" w:sz="4" w:space="0" w:color="auto"/>
              <w:bottom w:val="single" w:sz="4" w:space="0" w:color="auto"/>
              <w:right w:val="single" w:sz="4" w:space="0" w:color="auto"/>
            </w:tcBorders>
            <w:shd w:val="clear" w:color="auto" w:fill="auto"/>
            <w:hideMark/>
          </w:tcPr>
          <w:p w14:paraId="2098E59E"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Accredited family violence prevention and response courses for the specialist family violence workforce and broader workforces that intersect with family violence:</w:t>
            </w:r>
          </w:p>
          <w:p w14:paraId="24ADAB21" w14:textId="77777777" w:rsidR="00790C14" w:rsidRDefault="00790C14" w:rsidP="00790C14">
            <w:pPr>
              <w:pStyle w:val="Tablebullet1"/>
              <w:numPr>
                <w:ilvl w:val="0"/>
                <w:numId w:val="3"/>
              </w:numPr>
              <w:rPr>
                <w:lang w:eastAsia="en-AU"/>
              </w:rPr>
            </w:pPr>
            <w:r>
              <w:rPr>
                <w:lang w:eastAsia="en-AU"/>
              </w:rPr>
              <w:t>identifying and Responding to Family Violence Risk is delivered</w:t>
            </w:r>
          </w:p>
          <w:p w14:paraId="358ADB78" w14:textId="77777777" w:rsidR="00790C14" w:rsidRPr="003A3291" w:rsidRDefault="00790C14" w:rsidP="00790C14">
            <w:pPr>
              <w:pStyle w:val="Tablebullet1"/>
              <w:numPr>
                <w:ilvl w:val="0"/>
                <w:numId w:val="3"/>
              </w:numPr>
              <w:rPr>
                <w:lang w:eastAsia="en-AU"/>
              </w:rPr>
            </w:pPr>
            <w:r>
              <w:rPr>
                <w:lang w:eastAsia="en-AU"/>
              </w:rPr>
              <w:t>i</w:t>
            </w:r>
            <w:r w:rsidRPr="003A3291">
              <w:rPr>
                <w:lang w:eastAsia="en-AU"/>
              </w:rPr>
              <w:t>ntermediate Risk Assessment and Management of Family Violence Risk is delivered</w:t>
            </w:r>
          </w:p>
          <w:p w14:paraId="2B125333" w14:textId="77777777" w:rsidR="00790C14" w:rsidRPr="003A3291" w:rsidRDefault="00790C14" w:rsidP="00790C14">
            <w:pPr>
              <w:pStyle w:val="Tablebullet1"/>
              <w:numPr>
                <w:ilvl w:val="0"/>
                <w:numId w:val="3"/>
              </w:numPr>
              <w:rPr>
                <w:lang w:eastAsia="en-AU"/>
              </w:rPr>
            </w:pPr>
            <w:r>
              <w:rPr>
                <w:lang w:eastAsia="en-AU"/>
              </w:rPr>
              <w:t>c</w:t>
            </w:r>
            <w:r w:rsidRPr="003A3291">
              <w:rPr>
                <w:lang w:eastAsia="en-AU"/>
              </w:rPr>
              <w:t>omprehensive Risk Assessment and Management course to be developed</w:t>
            </w:r>
          </w:p>
          <w:p w14:paraId="790EA5BD" w14:textId="77777777" w:rsidR="00790C14" w:rsidRPr="003A3291" w:rsidRDefault="00790C14" w:rsidP="00790C14">
            <w:pPr>
              <w:pStyle w:val="Tablebullet1"/>
              <w:numPr>
                <w:ilvl w:val="0"/>
                <w:numId w:val="3"/>
              </w:numPr>
              <w:rPr>
                <w:lang w:eastAsia="en-AU"/>
              </w:rPr>
            </w:pPr>
            <w:r>
              <w:rPr>
                <w:lang w:eastAsia="en-AU"/>
              </w:rPr>
              <w:t>p</w:t>
            </w:r>
            <w:r w:rsidRPr="003A3291">
              <w:rPr>
                <w:lang w:eastAsia="en-AU"/>
              </w:rPr>
              <w:t>rimary Prevention Contributors and Practitioners courses to be developed</w:t>
            </w:r>
            <w:r>
              <w:rPr>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41F9382D"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10ECDB36"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69A25752"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13FCC12E" w14:textId="15E8D28B" w:rsidR="00790C14" w:rsidRPr="003A3291" w:rsidRDefault="00790C14" w:rsidP="00264CF9">
            <w:pPr>
              <w:pStyle w:val="Tabletext"/>
              <w:spacing w:before="40" w:after="40" w:line="240" w:lineRule="atLeast"/>
              <w:rPr>
                <w:rFonts w:cs="Arial"/>
                <w:lang w:eastAsia="en-AU"/>
              </w:rPr>
            </w:pPr>
            <w:r w:rsidRPr="003A3291">
              <w:rPr>
                <w:rFonts w:cs="Arial"/>
                <w:lang w:eastAsia="en-AU"/>
              </w:rPr>
              <w:t>In 2022, over 1,700 individuals completed the Course in Identifying and Responding to Family Violence Risk (22510VIC) delivered through the TAFE and training system. This builds on more than 500 people who completed the training in the previous year. The course is targeted to broader universal services workers</w:t>
            </w:r>
            <w:r w:rsidR="00F92935" w:rsidRPr="003A3291">
              <w:rPr>
                <w:rFonts w:cs="Arial"/>
                <w:lang w:eastAsia="en-AU"/>
              </w:rPr>
              <w:t xml:space="preserve">. </w:t>
            </w:r>
          </w:p>
        </w:tc>
      </w:tr>
      <w:tr w:rsidR="00790C14" w:rsidRPr="003A3291" w14:paraId="17B9CA6A" w14:textId="77777777" w:rsidTr="00264CF9">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247C2692"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Minimum qualifications introduced for the Specialist Family Violence Response workforce:</w:t>
            </w:r>
          </w:p>
          <w:p w14:paraId="49E063A3" w14:textId="77777777" w:rsidR="00790C14" w:rsidRPr="00831136" w:rsidRDefault="00790C14" w:rsidP="00790C14">
            <w:pPr>
              <w:pStyle w:val="Tablebullet1"/>
              <w:numPr>
                <w:ilvl w:val="0"/>
                <w:numId w:val="3"/>
              </w:numPr>
            </w:pPr>
            <w:r>
              <w:t>b</w:t>
            </w:r>
            <w:r w:rsidRPr="00831136">
              <w:t xml:space="preserve">egin </w:t>
            </w:r>
            <w:r>
              <w:t>five</w:t>
            </w:r>
            <w:r w:rsidRPr="00831136">
              <w:t>-year transition period for existing specialist family violence workforce to upskill where required</w:t>
            </w:r>
          </w:p>
          <w:p w14:paraId="405B51AF" w14:textId="77777777" w:rsidR="00790C14" w:rsidRPr="00831136" w:rsidRDefault="00790C14" w:rsidP="00790C14">
            <w:pPr>
              <w:pStyle w:val="Tablebullet1"/>
              <w:numPr>
                <w:ilvl w:val="0"/>
                <w:numId w:val="3"/>
              </w:numPr>
            </w:pPr>
            <w:r>
              <w:t>s</w:t>
            </w:r>
            <w:r w:rsidRPr="00831136">
              <w:t>upport officer and grants available to support transition</w:t>
            </w:r>
          </w:p>
          <w:p w14:paraId="0A598EE1" w14:textId="77777777" w:rsidR="00790C14" w:rsidRPr="003A3291" w:rsidRDefault="00790C14" w:rsidP="00790C14">
            <w:pPr>
              <w:pStyle w:val="Tablebullet1"/>
              <w:numPr>
                <w:ilvl w:val="0"/>
                <w:numId w:val="3"/>
              </w:numPr>
              <w:rPr>
                <w:lang w:eastAsia="en-AU"/>
              </w:rPr>
            </w:pPr>
            <w:r w:rsidRPr="00831136">
              <w:t>Pathway Graduate Certificate course developed to provide a training-based pathway to minimum qualifications with delivery to commence in 2024.</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28CAFB39"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NA</w:t>
            </w:r>
          </w:p>
        </w:tc>
        <w:tc>
          <w:tcPr>
            <w:tcW w:w="661" w:type="dxa"/>
            <w:tcBorders>
              <w:top w:val="nil"/>
              <w:left w:val="nil"/>
              <w:bottom w:val="single" w:sz="4" w:space="0" w:color="auto"/>
              <w:right w:val="single" w:sz="4" w:space="0" w:color="auto"/>
            </w:tcBorders>
            <w:shd w:val="clear" w:color="000000" w:fill="981AB1"/>
            <w:noWrap/>
            <w:vAlign w:val="center"/>
            <w:hideMark/>
          </w:tcPr>
          <w:p w14:paraId="0E147700"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22604CE"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47932974" w14:textId="77777777" w:rsidR="00790C14" w:rsidRDefault="00790C14" w:rsidP="00264CF9">
            <w:pPr>
              <w:pStyle w:val="Tabletext"/>
              <w:spacing w:before="40" w:after="40" w:line="240" w:lineRule="atLeast"/>
              <w:rPr>
                <w:rFonts w:cs="Arial"/>
                <w:lang w:eastAsia="en-AU"/>
              </w:rPr>
            </w:pPr>
            <w:r w:rsidRPr="003A3291">
              <w:rPr>
                <w:rFonts w:cs="Arial"/>
                <w:lang w:eastAsia="en-AU"/>
              </w:rPr>
              <w:t xml:space="preserve">In July 2021, the Mandatory Minimum Qualifications Policy commenced with a five-year transition period. Under the policy, new specialist family violence practitioners must hold a minimum of a social work degree or equivalent qualification or be working towards meeting these requirements via one of the available pathways. </w:t>
            </w:r>
          </w:p>
          <w:p w14:paraId="73AA2014"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Almost $2 million in adjustment funding was distributed across 78 organisations. </w:t>
            </w:r>
          </w:p>
          <w:p w14:paraId="609D9068"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In partnership with 22 Aboriginal Community Controlled Organisations, the Victorian Government delivered a Scholarship Program for 33 Aboriginal and/or Torres Strait Islander employees to support their education and training needs to meet the Mandatory Minimum Qualifications Policy. </w:t>
            </w:r>
          </w:p>
        </w:tc>
      </w:tr>
      <w:tr w:rsidR="00790C14" w:rsidRPr="003A3291" w14:paraId="134F51C6" w14:textId="77777777" w:rsidTr="00264CF9">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4D96F5C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Fast Track Professional Development Program to support the rapid development of practitioners in prevention and response roles:</w:t>
            </w:r>
          </w:p>
          <w:p w14:paraId="3360F3F8" w14:textId="77777777" w:rsidR="00790C14" w:rsidRPr="00831136" w:rsidRDefault="00790C14" w:rsidP="00790C14">
            <w:pPr>
              <w:pStyle w:val="Tablebullet1"/>
              <w:numPr>
                <w:ilvl w:val="0"/>
                <w:numId w:val="3"/>
              </w:numPr>
            </w:pPr>
            <w:r>
              <w:t>e</w:t>
            </w:r>
            <w:r w:rsidRPr="00831136">
              <w:t xml:space="preserve">arly 2021 </w:t>
            </w:r>
            <w:r>
              <w:t>–</w:t>
            </w:r>
            <w:r w:rsidRPr="00831136">
              <w:t xml:space="preserve"> delivery of first round of prevention and response programs</w:t>
            </w:r>
          </w:p>
          <w:p w14:paraId="297C4EE8" w14:textId="77777777" w:rsidR="00790C14" w:rsidRPr="00831136" w:rsidRDefault="00790C14" w:rsidP="00790C14">
            <w:pPr>
              <w:pStyle w:val="Tablebullet1"/>
              <w:numPr>
                <w:ilvl w:val="0"/>
                <w:numId w:val="3"/>
              </w:numPr>
            </w:pPr>
            <w:r>
              <w:lastRenderedPageBreak/>
              <w:t>m</w:t>
            </w:r>
            <w:r w:rsidRPr="00831136">
              <w:t xml:space="preserve">id-late 2021 </w:t>
            </w:r>
            <w:r>
              <w:t>–</w:t>
            </w:r>
            <w:r w:rsidRPr="00831136">
              <w:t xml:space="preserve"> delivery of second round of prevention and response programs</w:t>
            </w:r>
          </w:p>
          <w:p w14:paraId="20EBDDA5" w14:textId="77777777" w:rsidR="00790C14" w:rsidRPr="003A3291" w:rsidRDefault="00790C14" w:rsidP="00790C14">
            <w:pPr>
              <w:pStyle w:val="Tablebullet1"/>
              <w:numPr>
                <w:ilvl w:val="0"/>
                <w:numId w:val="3"/>
              </w:numPr>
              <w:rPr>
                <w:lang w:eastAsia="en-AU"/>
              </w:rPr>
            </w:pPr>
            <w:r>
              <w:t>m</w:t>
            </w:r>
            <w:r w:rsidRPr="00831136">
              <w:t>id</w:t>
            </w:r>
            <w:r>
              <w:t>-</w:t>
            </w:r>
            <w:r w:rsidRPr="00831136">
              <w:t xml:space="preserve">2022 </w:t>
            </w:r>
            <w:r>
              <w:t>–</w:t>
            </w:r>
            <w:r w:rsidRPr="00831136">
              <w:t xml:space="preserve"> delivery of third round of prevention and response programs, and program continues.</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13A2C1BC"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lastRenderedPageBreak/>
              <w:t>NA</w:t>
            </w:r>
          </w:p>
        </w:tc>
        <w:tc>
          <w:tcPr>
            <w:tcW w:w="661" w:type="dxa"/>
            <w:tcBorders>
              <w:top w:val="nil"/>
              <w:left w:val="nil"/>
              <w:bottom w:val="single" w:sz="4" w:space="0" w:color="auto"/>
              <w:right w:val="single" w:sz="4" w:space="0" w:color="auto"/>
            </w:tcBorders>
            <w:shd w:val="clear" w:color="000000" w:fill="981AB1"/>
            <w:noWrap/>
            <w:vAlign w:val="center"/>
            <w:hideMark/>
          </w:tcPr>
          <w:p w14:paraId="65EF0503"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765CCF"/>
            <w:noWrap/>
            <w:vAlign w:val="center"/>
            <w:hideMark/>
          </w:tcPr>
          <w:p w14:paraId="1DA03B61"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O</w:t>
            </w:r>
          </w:p>
        </w:tc>
        <w:tc>
          <w:tcPr>
            <w:tcW w:w="6806" w:type="dxa"/>
            <w:tcBorders>
              <w:top w:val="nil"/>
              <w:left w:val="nil"/>
              <w:bottom w:val="single" w:sz="4" w:space="0" w:color="auto"/>
              <w:right w:val="single" w:sz="4" w:space="0" w:color="auto"/>
            </w:tcBorders>
            <w:shd w:val="clear" w:color="auto" w:fill="FFFFFF" w:themeFill="background1"/>
          </w:tcPr>
          <w:p w14:paraId="2712B24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We delivered the Fast Track Program, supporting 127 mid-career and senior practitioners in 2021-22 to develop skills and capabilities in family violence prevention and response. This program is continuing as part of the Commonwealth National Partnerships Agreement, aiming to reach up to 177 further participants by June 2024. </w:t>
            </w:r>
          </w:p>
        </w:tc>
      </w:tr>
      <w:tr w:rsidR="00790C14" w:rsidRPr="003A3291" w14:paraId="379F978B" w14:textId="77777777" w:rsidTr="00264CF9">
        <w:trPr>
          <w:trHeight w:val="580"/>
        </w:trPr>
        <w:tc>
          <w:tcPr>
            <w:tcW w:w="5807" w:type="dxa"/>
            <w:tcBorders>
              <w:top w:val="nil"/>
              <w:left w:val="single" w:sz="4" w:space="0" w:color="auto"/>
              <w:bottom w:val="single" w:sz="4" w:space="0" w:color="auto"/>
              <w:right w:val="single" w:sz="4" w:space="0" w:color="auto"/>
            </w:tcBorders>
            <w:shd w:val="clear" w:color="auto" w:fill="auto"/>
            <w:hideMark/>
          </w:tcPr>
          <w:p w14:paraId="6500E0E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Building the family violence and sexual assault workforce by supporting training pathways with funding to support up to 240 traineeships across the state</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6DC22004"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B532892"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50485143"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01626A95"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The Family Violence and Sexual Assault Traineeships Program was established, with 312 trainee places funded across 31 family violence, sexual assault, primary prevention and community services organisations to support workers at any career stage undertake further education and training while working.</w:t>
            </w:r>
          </w:p>
        </w:tc>
      </w:tr>
      <w:tr w:rsidR="00790C14" w:rsidRPr="003A3291" w14:paraId="032186C9" w14:textId="77777777" w:rsidTr="00264CF9">
        <w:trPr>
          <w:trHeight w:val="870"/>
        </w:trPr>
        <w:tc>
          <w:tcPr>
            <w:tcW w:w="5807" w:type="dxa"/>
            <w:tcBorders>
              <w:top w:val="nil"/>
              <w:left w:val="single" w:sz="4" w:space="0" w:color="auto"/>
              <w:bottom w:val="single" w:sz="4" w:space="0" w:color="auto"/>
              <w:right w:val="single" w:sz="4" w:space="0" w:color="auto"/>
            </w:tcBorders>
            <w:shd w:val="clear" w:color="auto" w:fill="auto"/>
            <w:hideMark/>
          </w:tcPr>
          <w:p w14:paraId="008578EE"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Analysis of 2019 Workforces Census</w:t>
            </w:r>
          </w:p>
          <w:p w14:paraId="1B7D01B4" w14:textId="77777777" w:rsidR="00790C14" w:rsidRPr="00831136" w:rsidRDefault="00790C14" w:rsidP="00790C14">
            <w:pPr>
              <w:pStyle w:val="Tablebullet1"/>
              <w:numPr>
                <w:ilvl w:val="0"/>
                <w:numId w:val="3"/>
              </w:numPr>
            </w:pPr>
            <w:r w:rsidRPr="00831136">
              <w:t>2020 – publication of census findings for primary prevention workforce</w:t>
            </w:r>
          </w:p>
          <w:p w14:paraId="25B7158F" w14:textId="77777777" w:rsidR="00790C14" w:rsidRPr="003A3291" w:rsidRDefault="00790C14" w:rsidP="00790C14">
            <w:pPr>
              <w:pStyle w:val="Tablebullet1"/>
              <w:numPr>
                <w:ilvl w:val="0"/>
                <w:numId w:val="3"/>
              </w:numPr>
              <w:rPr>
                <w:lang w:eastAsia="en-AU"/>
              </w:rPr>
            </w:pPr>
            <w:r w:rsidRPr="00831136">
              <w:t>2021 – publication of census findings for specialist and broader workforces.</w:t>
            </w:r>
          </w:p>
        </w:tc>
        <w:tc>
          <w:tcPr>
            <w:tcW w:w="661" w:type="dxa"/>
            <w:tcBorders>
              <w:top w:val="nil"/>
              <w:left w:val="nil"/>
              <w:bottom w:val="single" w:sz="4" w:space="0" w:color="auto"/>
              <w:right w:val="single" w:sz="4" w:space="0" w:color="auto"/>
            </w:tcBorders>
            <w:shd w:val="clear" w:color="000000" w:fill="28033D"/>
            <w:noWrap/>
            <w:vAlign w:val="center"/>
            <w:hideMark/>
          </w:tcPr>
          <w:p w14:paraId="7BC2D2A5"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7C17F544"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E293AE6"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NA</w:t>
            </w:r>
          </w:p>
        </w:tc>
        <w:tc>
          <w:tcPr>
            <w:tcW w:w="6806" w:type="dxa"/>
            <w:tcBorders>
              <w:top w:val="nil"/>
              <w:left w:val="nil"/>
              <w:bottom w:val="single" w:sz="4" w:space="0" w:color="auto"/>
              <w:right w:val="single" w:sz="4" w:space="0" w:color="auto"/>
            </w:tcBorders>
            <w:shd w:val="clear" w:color="auto" w:fill="FFFFFF" w:themeFill="background1"/>
          </w:tcPr>
          <w:p w14:paraId="4EC55382"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This activity was completed in 2021. </w:t>
            </w:r>
          </w:p>
        </w:tc>
      </w:tr>
      <w:tr w:rsidR="00790C14" w:rsidRPr="003A3291" w14:paraId="6CBDF06D" w14:textId="77777777" w:rsidTr="00264CF9">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383C775B"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Deliver a new Best Practice Education model that:</w:t>
            </w:r>
          </w:p>
          <w:p w14:paraId="02BBA998" w14:textId="77777777" w:rsidR="00790C14" w:rsidRPr="00831136" w:rsidRDefault="00790C14" w:rsidP="00790C14">
            <w:pPr>
              <w:pStyle w:val="Tablebullet1"/>
              <w:numPr>
                <w:ilvl w:val="0"/>
                <w:numId w:val="3"/>
              </w:numPr>
            </w:pPr>
            <w:r w:rsidRPr="00831136">
              <w:t>provides an evidence base to inform the delivery of high-quality family violence accredited training</w:t>
            </w:r>
          </w:p>
          <w:p w14:paraId="7465D3EE" w14:textId="77777777" w:rsidR="00790C14" w:rsidRPr="00831136" w:rsidRDefault="00790C14" w:rsidP="00790C14">
            <w:pPr>
              <w:pStyle w:val="Tablebullet1"/>
              <w:numPr>
                <w:ilvl w:val="0"/>
                <w:numId w:val="3"/>
              </w:numPr>
            </w:pPr>
            <w:r w:rsidRPr="00831136">
              <w:t>supports expert-informed high-quality and safe training practices</w:t>
            </w:r>
          </w:p>
          <w:p w14:paraId="018035A6" w14:textId="77777777" w:rsidR="00790C14" w:rsidRPr="00831136" w:rsidRDefault="00790C14" w:rsidP="00790C14">
            <w:pPr>
              <w:pStyle w:val="Tablebullet1"/>
              <w:numPr>
                <w:ilvl w:val="0"/>
                <w:numId w:val="3"/>
              </w:numPr>
            </w:pPr>
            <w:r w:rsidRPr="00831136">
              <w:t>provides professional development for existing trainers</w:t>
            </w:r>
          </w:p>
          <w:p w14:paraId="2E96BFCD" w14:textId="77777777" w:rsidR="00790C14" w:rsidRPr="003A3291" w:rsidRDefault="00790C14" w:rsidP="00790C14">
            <w:pPr>
              <w:pStyle w:val="Tablebullet1"/>
              <w:numPr>
                <w:ilvl w:val="0"/>
                <w:numId w:val="3"/>
              </w:numPr>
              <w:rPr>
                <w:lang w:eastAsia="en-AU"/>
              </w:rPr>
            </w:pPr>
            <w:r w:rsidRPr="00831136">
              <w:t>supports the growth in supply of trainers across the TAFE system developed in collaboration with the family violence sector and Aboriginal workforce experts, ensuring Aboriginal cultural safety and contemporary family violence expertise sits at the heart of accredited family violence training.</w:t>
            </w:r>
          </w:p>
        </w:tc>
        <w:tc>
          <w:tcPr>
            <w:tcW w:w="661" w:type="dxa"/>
            <w:tcBorders>
              <w:top w:val="nil"/>
              <w:left w:val="nil"/>
              <w:bottom w:val="single" w:sz="4" w:space="0" w:color="auto"/>
              <w:right w:val="single" w:sz="4" w:space="0" w:color="auto"/>
            </w:tcBorders>
            <w:shd w:val="clear" w:color="000000" w:fill="28033D"/>
            <w:noWrap/>
            <w:vAlign w:val="center"/>
            <w:hideMark/>
          </w:tcPr>
          <w:p w14:paraId="6848F28A"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000000" w:fill="28033D"/>
            <w:noWrap/>
            <w:vAlign w:val="center"/>
            <w:hideMark/>
          </w:tcPr>
          <w:p w14:paraId="518D8005"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61" w:type="dxa"/>
            <w:tcBorders>
              <w:top w:val="nil"/>
              <w:left w:val="nil"/>
              <w:bottom w:val="single" w:sz="4" w:space="0" w:color="auto"/>
              <w:right w:val="single" w:sz="4" w:space="0" w:color="auto"/>
            </w:tcBorders>
            <w:shd w:val="clear" w:color="auto" w:fill="D9D9D9" w:themeFill="background1" w:themeFillShade="D9"/>
            <w:noWrap/>
            <w:vAlign w:val="center"/>
            <w:hideMark/>
          </w:tcPr>
          <w:p w14:paraId="3C7526EB"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NA</w:t>
            </w:r>
          </w:p>
        </w:tc>
        <w:tc>
          <w:tcPr>
            <w:tcW w:w="6806" w:type="dxa"/>
            <w:tcBorders>
              <w:top w:val="nil"/>
              <w:left w:val="nil"/>
              <w:bottom w:val="single" w:sz="4" w:space="0" w:color="auto"/>
              <w:right w:val="single" w:sz="4" w:space="0" w:color="auto"/>
            </w:tcBorders>
            <w:shd w:val="clear" w:color="auto" w:fill="FFFFFF" w:themeFill="background1"/>
          </w:tcPr>
          <w:p w14:paraId="7562DCC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This activity was completed in 2021.</w:t>
            </w:r>
          </w:p>
        </w:tc>
      </w:tr>
      <w:tr w:rsidR="00790C14" w:rsidRPr="003A3291" w14:paraId="50FE3113" w14:textId="77777777" w:rsidTr="00264CF9">
        <w:trPr>
          <w:trHeight w:val="374"/>
        </w:trPr>
        <w:tc>
          <w:tcPr>
            <w:tcW w:w="5807" w:type="dxa"/>
            <w:tcBorders>
              <w:top w:val="nil"/>
              <w:left w:val="single" w:sz="4" w:space="0" w:color="auto"/>
              <w:bottom w:val="single" w:sz="4" w:space="0" w:color="auto"/>
              <w:right w:val="single" w:sz="4" w:space="0" w:color="auto"/>
            </w:tcBorders>
            <w:shd w:val="clear" w:color="auto" w:fill="auto"/>
            <w:hideMark/>
          </w:tcPr>
          <w:p w14:paraId="4DBD6FEC"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Job </w:t>
            </w:r>
            <w:r>
              <w:rPr>
                <w:rFonts w:cs="Arial"/>
                <w:lang w:eastAsia="en-AU"/>
              </w:rPr>
              <w:t>r</w:t>
            </w:r>
            <w:r w:rsidRPr="003A3291">
              <w:rPr>
                <w:rFonts w:cs="Arial"/>
                <w:lang w:eastAsia="en-AU"/>
              </w:rPr>
              <w:t xml:space="preserve">ole </w:t>
            </w:r>
            <w:r>
              <w:rPr>
                <w:rFonts w:cs="Arial"/>
                <w:lang w:eastAsia="en-AU"/>
              </w:rPr>
              <w:t>d</w:t>
            </w:r>
            <w:r w:rsidRPr="003A3291">
              <w:rPr>
                <w:rFonts w:cs="Arial"/>
                <w:lang w:eastAsia="en-AU"/>
              </w:rPr>
              <w:t>esign:</w:t>
            </w:r>
          </w:p>
          <w:p w14:paraId="777B80FB" w14:textId="77777777" w:rsidR="00790C14" w:rsidRPr="00831136" w:rsidRDefault="00790C14" w:rsidP="00790C14">
            <w:pPr>
              <w:pStyle w:val="Tablebullet1"/>
              <w:numPr>
                <w:ilvl w:val="0"/>
                <w:numId w:val="3"/>
              </w:numPr>
            </w:pPr>
            <w:r w:rsidRPr="00831136">
              <w:t>undertake research in job role design in the specialist sectors</w:t>
            </w:r>
          </w:p>
          <w:p w14:paraId="58100BA0" w14:textId="77777777" w:rsidR="00790C14" w:rsidRPr="00831136" w:rsidRDefault="00790C14" w:rsidP="00790C14">
            <w:pPr>
              <w:pStyle w:val="Tablebullet1"/>
              <w:numPr>
                <w:ilvl w:val="0"/>
                <w:numId w:val="3"/>
              </w:numPr>
            </w:pPr>
            <w:r w:rsidRPr="00831136">
              <w:t>develop options for current and future system requirements.</w:t>
            </w:r>
          </w:p>
          <w:p w14:paraId="7A9AEF6F"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The research may inform a range of products that support future specialist family violence job-role enhancements. </w:t>
            </w:r>
          </w:p>
          <w:p w14:paraId="24E06E43"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lastRenderedPageBreak/>
              <w:t>Insights will be critical to informing innovative approaches to organisational performance in the specialist family violence sector, potentially providing the basis for: workforce planning, organisation design, health, safety and wellbeing, and career and succession</w:t>
            </w:r>
            <w:r>
              <w:rPr>
                <w:rFonts w:cs="Arial"/>
                <w:lang w:eastAsia="en-AU"/>
              </w:rPr>
              <w:t>.</w:t>
            </w:r>
            <w:r w:rsidRPr="003A3291">
              <w:rPr>
                <w:rFonts w:cs="Arial"/>
                <w:lang w:eastAsia="en-AU"/>
              </w:rPr>
              <w:t xml:space="preserve"> </w:t>
            </w:r>
          </w:p>
        </w:tc>
        <w:tc>
          <w:tcPr>
            <w:tcW w:w="661" w:type="dxa"/>
            <w:tcBorders>
              <w:top w:val="nil"/>
              <w:left w:val="nil"/>
              <w:bottom w:val="single" w:sz="4" w:space="0" w:color="auto"/>
              <w:right w:val="single" w:sz="4" w:space="0" w:color="auto"/>
            </w:tcBorders>
            <w:shd w:val="clear" w:color="000000" w:fill="981AB1"/>
            <w:noWrap/>
            <w:vAlign w:val="center"/>
            <w:hideMark/>
          </w:tcPr>
          <w:p w14:paraId="50F2BA69"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lastRenderedPageBreak/>
              <w:t>I</w:t>
            </w:r>
          </w:p>
        </w:tc>
        <w:tc>
          <w:tcPr>
            <w:tcW w:w="661" w:type="dxa"/>
            <w:tcBorders>
              <w:top w:val="nil"/>
              <w:left w:val="nil"/>
              <w:bottom w:val="single" w:sz="4" w:space="0" w:color="auto"/>
              <w:right w:val="single" w:sz="4" w:space="0" w:color="auto"/>
            </w:tcBorders>
            <w:shd w:val="clear" w:color="000000" w:fill="981AB1"/>
            <w:noWrap/>
            <w:vAlign w:val="center"/>
            <w:hideMark/>
          </w:tcPr>
          <w:p w14:paraId="0AE61F38"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39486F5A"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806" w:type="dxa"/>
            <w:tcBorders>
              <w:top w:val="nil"/>
              <w:left w:val="nil"/>
              <w:bottom w:val="single" w:sz="4" w:space="0" w:color="auto"/>
              <w:right w:val="single" w:sz="4" w:space="0" w:color="auto"/>
            </w:tcBorders>
            <w:shd w:val="clear" w:color="auto" w:fill="FFFFFF" w:themeFill="background1"/>
          </w:tcPr>
          <w:p w14:paraId="2AE49887"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This work is in its final stages of completion with a range of products developed including:</w:t>
            </w:r>
          </w:p>
          <w:p w14:paraId="1EBC3BCD" w14:textId="77777777" w:rsidR="00790C14" w:rsidRPr="003A3291" w:rsidRDefault="00790C14" w:rsidP="00790C14">
            <w:pPr>
              <w:pStyle w:val="Tablebullet1"/>
              <w:numPr>
                <w:ilvl w:val="0"/>
                <w:numId w:val="3"/>
              </w:numPr>
              <w:rPr>
                <w:lang w:eastAsia="en-AU"/>
              </w:rPr>
            </w:pPr>
            <w:r w:rsidRPr="003A3291">
              <w:rPr>
                <w:lang w:eastAsia="en-AU"/>
              </w:rPr>
              <w:t>Workforce Forecast Model</w:t>
            </w:r>
          </w:p>
          <w:p w14:paraId="364EE943" w14:textId="77777777" w:rsidR="00790C14" w:rsidRPr="003A3291" w:rsidRDefault="00790C14" w:rsidP="00790C14">
            <w:pPr>
              <w:pStyle w:val="Tablebullet1"/>
              <w:numPr>
                <w:ilvl w:val="0"/>
                <w:numId w:val="3"/>
              </w:numPr>
              <w:rPr>
                <w:lang w:eastAsia="en-AU"/>
              </w:rPr>
            </w:pPr>
            <w:r w:rsidRPr="003A3291">
              <w:rPr>
                <w:lang w:eastAsia="en-AU"/>
              </w:rPr>
              <w:t>Core Functions Framework</w:t>
            </w:r>
          </w:p>
          <w:p w14:paraId="0C577540" w14:textId="77777777" w:rsidR="00790C14" w:rsidRPr="003A3291" w:rsidRDefault="00790C14" w:rsidP="00790C14">
            <w:pPr>
              <w:pStyle w:val="Tablebullet1"/>
              <w:numPr>
                <w:ilvl w:val="0"/>
                <w:numId w:val="3"/>
              </w:numPr>
              <w:rPr>
                <w:lang w:eastAsia="en-AU"/>
              </w:rPr>
            </w:pPr>
            <w:r w:rsidRPr="003A3291">
              <w:rPr>
                <w:lang w:eastAsia="en-AU"/>
              </w:rPr>
              <w:t>Future Directions Report – identifying areas and actions for workforce development</w:t>
            </w:r>
          </w:p>
          <w:p w14:paraId="1239DDC9" w14:textId="77777777" w:rsidR="00790C14" w:rsidRPr="00831136" w:rsidRDefault="00790C14" w:rsidP="00790C14">
            <w:pPr>
              <w:pStyle w:val="Tablebullet1"/>
              <w:numPr>
                <w:ilvl w:val="0"/>
                <w:numId w:val="3"/>
              </w:numPr>
              <w:rPr>
                <w:lang w:eastAsia="en-AU"/>
              </w:rPr>
            </w:pPr>
            <w:r>
              <w:rPr>
                <w:lang w:eastAsia="en-AU"/>
              </w:rPr>
              <w:lastRenderedPageBreak/>
              <w:t>d</w:t>
            </w:r>
            <w:r w:rsidRPr="003A3291">
              <w:rPr>
                <w:lang w:eastAsia="en-AU"/>
              </w:rPr>
              <w:t xml:space="preserve">ata collection on the current state of the workforce via Workforce Pulse Survey. </w:t>
            </w:r>
          </w:p>
        </w:tc>
      </w:tr>
      <w:tr w:rsidR="00790C14" w:rsidRPr="003A3291" w14:paraId="7F4E1421" w14:textId="77777777" w:rsidTr="00264CF9">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42AD8390"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lastRenderedPageBreak/>
              <w:t>Prioritise the health, safety and wellbeing of the workforce and develop the Family Violence Health, Safety and Wellbeing program. This program is for specialist family violence organisations to provide positive and supportive work environments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59D071A"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4426377A"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92B24A8" w14:textId="77777777" w:rsidR="00790C14" w:rsidRPr="00904DEC" w:rsidRDefault="00790C14" w:rsidP="00264CF9">
            <w:pPr>
              <w:pStyle w:val="Tabletext"/>
              <w:spacing w:before="40" w:after="40" w:line="240" w:lineRule="atLeast"/>
              <w:jc w:val="center"/>
              <w:rPr>
                <w:rFonts w:cs="Arial"/>
                <w:lang w:eastAsia="en-AU"/>
              </w:rPr>
            </w:pPr>
            <w:r w:rsidRPr="00123B1A">
              <w:rPr>
                <w:rFonts w:cs="Arial"/>
                <w:color w:val="FFFFFF" w:themeColor="background1"/>
                <w:lang w:eastAsia="en-AU"/>
              </w:rPr>
              <w:t>I</w:t>
            </w:r>
          </w:p>
        </w:tc>
        <w:tc>
          <w:tcPr>
            <w:tcW w:w="6806" w:type="dxa"/>
            <w:tcBorders>
              <w:top w:val="nil"/>
              <w:left w:val="nil"/>
              <w:bottom w:val="single" w:sz="4" w:space="0" w:color="auto"/>
              <w:right w:val="single" w:sz="4" w:space="0" w:color="auto"/>
            </w:tcBorders>
            <w:shd w:val="clear" w:color="auto" w:fill="FFFFFF" w:themeFill="background1"/>
          </w:tcPr>
          <w:p w14:paraId="5729F2A2" w14:textId="77777777" w:rsidR="00790C14" w:rsidRPr="003A3291" w:rsidRDefault="00790C14" w:rsidP="00264CF9">
            <w:pPr>
              <w:pStyle w:val="Tabletext"/>
              <w:spacing w:before="40" w:after="40" w:line="240" w:lineRule="atLeast"/>
              <w:rPr>
                <w:rFonts w:cs="Arial"/>
              </w:rPr>
            </w:pPr>
            <w:r w:rsidRPr="003A3291">
              <w:rPr>
                <w:rFonts w:cs="Arial"/>
              </w:rPr>
              <w:t xml:space="preserve">The </w:t>
            </w:r>
            <w:hyperlink r:id="rId16">
              <w:r w:rsidRPr="00831136">
                <w:rPr>
                  <w:rStyle w:val="Hyperlink"/>
                  <w:rFonts w:eastAsia="MS Gothic"/>
                  <w:i/>
                  <w:iCs/>
                </w:rPr>
                <w:t>Family violence workforce health, safety and wellbeing guide</w:t>
              </w:r>
            </w:hyperlink>
            <w:r w:rsidRPr="003A3291">
              <w:rPr>
                <w:rFonts w:cs="Arial"/>
              </w:rPr>
              <w:t xml:space="preserve"> </w:t>
            </w:r>
            <w:r>
              <w:rPr>
                <w:rFonts w:cs="Arial"/>
              </w:rPr>
              <w:t>&lt;</w:t>
            </w:r>
            <w:r w:rsidRPr="009C5BCE">
              <w:rPr>
                <w:rFonts w:cs="Arial"/>
              </w:rPr>
              <w:t>https://www.vic.gov.au/family-violence-workforce-wellbeing-guide</w:t>
            </w:r>
            <w:r>
              <w:rPr>
                <w:rFonts w:cs="Arial"/>
              </w:rPr>
              <w:t xml:space="preserve">&gt; </w:t>
            </w:r>
            <w:r w:rsidRPr="003A3291">
              <w:rPr>
                <w:rFonts w:cs="Arial"/>
              </w:rPr>
              <w:t xml:space="preserve">was published in July 2022. The </w:t>
            </w:r>
            <w:r>
              <w:rPr>
                <w:rFonts w:cs="Arial"/>
              </w:rPr>
              <w:t>g</w:t>
            </w:r>
            <w:r w:rsidRPr="003A3291">
              <w:rPr>
                <w:rFonts w:cs="Arial"/>
              </w:rPr>
              <w:t xml:space="preserve">uide provides evidence-based tools and guidance that recognise the health, safety and wellbeing impacts experienced by the family violence workforce. </w:t>
            </w:r>
            <w:r w:rsidRPr="0040734C">
              <w:rPr>
                <w:rFonts w:cs="Arial"/>
              </w:rPr>
              <w:t xml:space="preserve">It supports promoting and protecting the health, safety and wellbeing of employees in the workplace and </w:t>
            </w:r>
            <w:r w:rsidRPr="003A3291">
              <w:rPr>
                <w:rFonts w:cs="Arial"/>
              </w:rPr>
              <w:t>enables practitioners and organisations to become advocates for workplace health, safety and wellbeing.</w:t>
            </w:r>
          </w:p>
        </w:tc>
      </w:tr>
      <w:tr w:rsidR="00790C14" w:rsidRPr="003A3291" w14:paraId="3499C745" w14:textId="77777777" w:rsidTr="00264CF9">
        <w:trPr>
          <w:trHeight w:val="70"/>
        </w:trPr>
        <w:tc>
          <w:tcPr>
            <w:tcW w:w="5807" w:type="dxa"/>
            <w:tcBorders>
              <w:top w:val="nil"/>
              <w:left w:val="single" w:sz="4" w:space="0" w:color="auto"/>
              <w:bottom w:val="single" w:sz="4" w:space="0" w:color="auto"/>
              <w:right w:val="single" w:sz="4" w:space="0" w:color="auto"/>
            </w:tcBorders>
            <w:shd w:val="clear" w:color="auto" w:fill="auto"/>
            <w:hideMark/>
          </w:tcPr>
          <w:p w14:paraId="716729AD"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Implement the monitoring and evaluation framework for Strengthening the Foundations</w:t>
            </w:r>
            <w:r>
              <w:rPr>
                <w:rFonts w:cs="Arial"/>
                <w:lang w:eastAsia="en-AU"/>
              </w:rPr>
              <w:t>.</w:t>
            </w:r>
          </w:p>
        </w:tc>
        <w:tc>
          <w:tcPr>
            <w:tcW w:w="661" w:type="dxa"/>
            <w:tcBorders>
              <w:top w:val="nil"/>
              <w:left w:val="nil"/>
              <w:bottom w:val="single" w:sz="4" w:space="0" w:color="auto"/>
              <w:right w:val="single" w:sz="4" w:space="0" w:color="auto"/>
            </w:tcBorders>
            <w:shd w:val="clear" w:color="000000" w:fill="981AB1"/>
            <w:noWrap/>
            <w:vAlign w:val="center"/>
            <w:hideMark/>
          </w:tcPr>
          <w:p w14:paraId="1DB6BD13"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981AB1"/>
            <w:noWrap/>
            <w:vAlign w:val="center"/>
            <w:hideMark/>
          </w:tcPr>
          <w:p w14:paraId="068032AF" w14:textId="77777777" w:rsidR="00790C14" w:rsidRPr="00904DEC" w:rsidRDefault="00790C14" w:rsidP="00264CF9">
            <w:pPr>
              <w:pStyle w:val="Tabletext"/>
              <w:spacing w:before="40" w:after="40" w:line="240" w:lineRule="atLeast"/>
              <w:jc w:val="center"/>
              <w:rPr>
                <w:rFonts w:cs="Arial"/>
                <w:color w:val="FFFFFF" w:themeColor="background1"/>
                <w:lang w:eastAsia="en-AU"/>
              </w:rPr>
            </w:pPr>
            <w:r w:rsidRPr="00904DEC">
              <w:rPr>
                <w:rFonts w:cs="Arial"/>
                <w:color w:val="FFFFFF" w:themeColor="background1"/>
                <w:lang w:eastAsia="en-AU"/>
              </w:rPr>
              <w:t>I</w:t>
            </w:r>
          </w:p>
        </w:tc>
        <w:tc>
          <w:tcPr>
            <w:tcW w:w="661" w:type="dxa"/>
            <w:tcBorders>
              <w:top w:val="nil"/>
              <w:left w:val="nil"/>
              <w:bottom w:val="single" w:sz="4" w:space="0" w:color="auto"/>
              <w:right w:val="single" w:sz="4" w:space="0" w:color="auto"/>
            </w:tcBorders>
            <w:shd w:val="clear" w:color="000000" w:fill="28033D"/>
            <w:noWrap/>
            <w:vAlign w:val="center"/>
            <w:hideMark/>
          </w:tcPr>
          <w:p w14:paraId="7F252090" w14:textId="77777777" w:rsidR="00790C14" w:rsidRPr="00904DEC" w:rsidRDefault="00790C14" w:rsidP="00264CF9">
            <w:pPr>
              <w:pStyle w:val="Tabletext"/>
              <w:spacing w:before="40" w:after="40" w:line="240" w:lineRule="atLeast"/>
              <w:jc w:val="center"/>
              <w:rPr>
                <w:rFonts w:cs="Arial"/>
                <w:lang w:eastAsia="en-AU"/>
              </w:rPr>
            </w:pPr>
            <w:r w:rsidRPr="00904DEC">
              <w:rPr>
                <w:rFonts w:cs="Arial"/>
                <w:lang w:eastAsia="en-AU"/>
              </w:rPr>
              <w:t>C</w:t>
            </w:r>
          </w:p>
        </w:tc>
        <w:tc>
          <w:tcPr>
            <w:tcW w:w="6806" w:type="dxa"/>
            <w:tcBorders>
              <w:top w:val="nil"/>
              <w:left w:val="nil"/>
              <w:bottom w:val="single" w:sz="4" w:space="0" w:color="auto"/>
              <w:right w:val="single" w:sz="4" w:space="0" w:color="auto"/>
            </w:tcBorders>
            <w:shd w:val="clear" w:color="auto" w:fill="FFFFFF" w:themeFill="background1"/>
          </w:tcPr>
          <w:p w14:paraId="4E5F2EF8" w14:textId="77777777" w:rsidR="00790C14" w:rsidRPr="003A3291" w:rsidRDefault="00790C14" w:rsidP="00264CF9">
            <w:pPr>
              <w:pStyle w:val="Tabletext"/>
              <w:spacing w:before="40" w:after="40" w:line="240" w:lineRule="atLeast"/>
              <w:rPr>
                <w:rFonts w:cs="Arial"/>
                <w:lang w:eastAsia="en-AU"/>
              </w:rPr>
            </w:pPr>
            <w:r w:rsidRPr="003A3291">
              <w:rPr>
                <w:rFonts w:cs="Arial"/>
                <w:lang w:eastAsia="en-AU"/>
              </w:rPr>
              <w:t xml:space="preserve">This activity was completed in 2022 with delivery of final report on the evaluation of key reforms under </w:t>
            </w:r>
            <w:r w:rsidRPr="00831136">
              <w:rPr>
                <w:rFonts w:cs="Arial"/>
                <w:i/>
                <w:iCs/>
                <w:lang w:eastAsia="en-AU"/>
              </w:rPr>
              <w:t xml:space="preserve">Strengthening the </w:t>
            </w:r>
            <w:r>
              <w:rPr>
                <w:rFonts w:cs="Arial"/>
                <w:i/>
                <w:iCs/>
                <w:lang w:eastAsia="en-AU"/>
              </w:rPr>
              <w:t>f</w:t>
            </w:r>
            <w:r w:rsidRPr="00831136">
              <w:rPr>
                <w:rFonts w:cs="Arial"/>
                <w:i/>
                <w:iCs/>
                <w:lang w:eastAsia="en-AU"/>
              </w:rPr>
              <w:t>oundations</w:t>
            </w:r>
            <w:r>
              <w:rPr>
                <w:rFonts w:cs="Arial"/>
                <w:i/>
                <w:iCs/>
                <w:lang w:eastAsia="en-AU"/>
              </w:rPr>
              <w:t>:</w:t>
            </w:r>
            <w:r w:rsidRPr="003A3291">
              <w:rPr>
                <w:rFonts w:cs="Arial"/>
                <w:lang w:eastAsia="en-AU"/>
              </w:rPr>
              <w:t xml:space="preserve"> </w:t>
            </w:r>
            <w:r w:rsidRPr="00831136">
              <w:rPr>
                <w:rFonts w:cs="Arial"/>
                <w:i/>
                <w:iCs/>
                <w:lang w:eastAsia="en-AU"/>
              </w:rPr>
              <w:t>first</w:t>
            </w:r>
            <w:r w:rsidRPr="003A3291">
              <w:rPr>
                <w:rFonts w:cs="Arial"/>
                <w:lang w:eastAsia="en-AU"/>
              </w:rPr>
              <w:t xml:space="preserve"> </w:t>
            </w:r>
            <w:r w:rsidRPr="00EC3DF9">
              <w:rPr>
                <w:rFonts w:cs="Arial"/>
                <w:i/>
                <w:iCs/>
                <w:lang w:eastAsia="en-AU"/>
              </w:rPr>
              <w:t>rolling action plan under the 10-year family violence industry plan</w:t>
            </w:r>
            <w:r w:rsidRPr="003A3291">
              <w:rPr>
                <w:rFonts w:cs="Arial"/>
                <w:lang w:eastAsia="en-AU"/>
              </w:rPr>
              <w:t>).</w:t>
            </w:r>
          </w:p>
        </w:tc>
      </w:tr>
    </w:tbl>
    <w:p w14:paraId="341396AC" w14:textId="77777777" w:rsidR="00790C14" w:rsidRPr="00790C14" w:rsidRDefault="00790C14" w:rsidP="00790C14">
      <w:pPr>
        <w:pStyle w:val="Body"/>
      </w:pPr>
    </w:p>
    <w:sectPr w:rsidR="00790C14" w:rsidRPr="00790C14" w:rsidSect="00790C14">
      <w:footerReference w:type="default" r:id="rId17"/>
      <w:footnotePr>
        <w:numFmt w:val="lowerRoman"/>
      </w:footnotePr>
      <w:pgSz w:w="16838" w:h="11906" w:orient="landscape" w:code="9"/>
      <w:pgMar w:top="1440" w:right="1440" w:bottom="1440" w:left="1440"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2F8B" w14:textId="77777777" w:rsidR="0005301F" w:rsidRDefault="0005301F">
      <w:r>
        <w:separator/>
      </w:r>
    </w:p>
    <w:p w14:paraId="00C1A252" w14:textId="77777777" w:rsidR="0005301F" w:rsidRDefault="0005301F"/>
  </w:endnote>
  <w:endnote w:type="continuationSeparator" w:id="0">
    <w:p w14:paraId="10FC98AB" w14:textId="77777777" w:rsidR="0005301F" w:rsidRDefault="0005301F">
      <w:r>
        <w:continuationSeparator/>
      </w:r>
    </w:p>
    <w:p w14:paraId="457989D6" w14:textId="77777777" w:rsidR="0005301F" w:rsidRDefault="0005301F"/>
  </w:endnote>
  <w:endnote w:type="continuationNotice" w:id="1">
    <w:p w14:paraId="2303649D" w14:textId="77777777" w:rsidR="0005301F" w:rsidRDefault="00053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Roboto Condensed Light">
    <w:charset w:val="00"/>
    <w:family w:val="auto"/>
    <w:pitch w:val="variable"/>
    <w:sig w:usb0="E0000AFF" w:usb1="5000217F" w:usb2="00000021" w:usb3="00000000" w:csb0="0000019F" w:csb1="00000000"/>
  </w:font>
  <w:font w:name="TradeGothic-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0381" w14:textId="77777777" w:rsidR="00790C14" w:rsidRDefault="00790C14">
    <w:pPr>
      <w:pStyle w:val="Footer"/>
    </w:pPr>
    <w:r>
      <w:rPr>
        <w:noProof/>
        <w:lang w:eastAsia="en-AU"/>
      </w:rPr>
      <mc:AlternateContent>
        <mc:Choice Requires="wps">
          <w:drawing>
            <wp:anchor distT="0" distB="0" distL="114300" distR="114300" simplePos="0" relativeHeight="251662848" behindDoc="0" locked="0" layoutInCell="0" allowOverlap="1" wp14:anchorId="5780FC14" wp14:editId="0A536B54">
              <wp:simplePos x="0" y="0"/>
              <wp:positionH relativeFrom="page">
                <wp:posOffset>-1502611</wp:posOffset>
              </wp:positionH>
              <wp:positionV relativeFrom="page">
                <wp:posOffset>10148603</wp:posOffset>
              </wp:positionV>
              <wp:extent cx="10699783" cy="311785"/>
              <wp:effectExtent l="0" t="0" r="0" b="5715"/>
              <wp:wrapNone/>
              <wp:docPr id="42" name="Text Box 4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9783"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E807B" w14:textId="77777777" w:rsidR="00790C14" w:rsidRPr="00EB4BC7" w:rsidRDefault="00790C14" w:rsidP="00942986">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780FC14" id="_x0000_t202" coordsize="21600,21600" o:spt="202" path="m,l,21600r21600,l21600,xe">
              <v:stroke joinstyle="miter"/>
              <v:path gradientshapeok="t" o:connecttype="rect"/>
            </v:shapetype>
            <v:shape id="Text Box 42" o:spid="_x0000_s1026" type="#_x0000_t202" alt="{&quot;HashCode&quot;:904758361,&quot;Height&quot;:841.0,&quot;Width&quot;:595.0,&quot;Placement&quot;:&quot;Footer&quot;,&quot;Index&quot;:&quot;Primary&quot;,&quot;Section&quot;:3,&quot;Top&quot;:0.0,&quot;Left&quot;:0.0}" style="position:absolute;margin-left:-118.3pt;margin-top:799.1pt;width:842.5pt;height:24.55pt;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" o:allowincell="f" filled="f" stroked="f" strokeweight=".5pt">
              <v:textbox inset=",0,,0">
                <w:txbxContent>
                  <w:p w14:paraId="0A7E807B" w14:textId="77777777" w:rsidR="00790C14" w:rsidRPr="00EB4BC7" w:rsidRDefault="00790C14" w:rsidP="00942986">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5DFA" w14:textId="3AC49A1F" w:rsidR="002D17D4" w:rsidRDefault="002D17D4">
    <w:pPr>
      <w:pStyle w:val="Footer"/>
    </w:pPr>
    <w:r>
      <w:rPr>
        <w:noProof/>
        <w:lang w:eastAsia="en-AU"/>
      </w:rPr>
      <mc:AlternateContent>
        <mc:Choice Requires="wps">
          <w:drawing>
            <wp:anchor distT="0" distB="0" distL="114300" distR="114300" simplePos="0" relativeHeight="251660800" behindDoc="0" locked="0" layoutInCell="0" allowOverlap="1" wp14:anchorId="33445DF9" wp14:editId="38C11805">
              <wp:simplePos x="0" y="0"/>
              <wp:positionH relativeFrom="page">
                <wp:posOffset>-1502611</wp:posOffset>
              </wp:positionH>
              <wp:positionV relativeFrom="page">
                <wp:posOffset>10148603</wp:posOffset>
              </wp:positionV>
              <wp:extent cx="10699783" cy="311785"/>
              <wp:effectExtent l="0" t="0" r="0" b="5715"/>
              <wp:wrapNone/>
              <wp:docPr id="51" name="Text Box 5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9783"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E647B" w14:textId="77777777" w:rsidR="002D17D4" w:rsidRPr="00EB4BC7" w:rsidRDefault="002D17D4" w:rsidP="00942986">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3445DF9" id="_x0000_t202" coordsize="21600,21600" o:spt="202" path="m,l,21600r21600,l21600,xe">
              <v:stroke joinstyle="miter"/>
              <v:path gradientshapeok="t" o:connecttype="rect"/>
            </v:shapetype>
            <v:shape id="Text Box 51" o:spid="_x0000_s1027" type="#_x0000_t202" alt="{&quot;HashCode&quot;:904758361,&quot;Height&quot;:841.0,&quot;Width&quot;:595.0,&quot;Placement&quot;:&quot;Footer&quot;,&quot;Index&quot;:&quot;Primary&quot;,&quot;Section&quot;:3,&quot;Top&quot;:0.0,&quot;Left&quot;:0.0}" style="position:absolute;margin-left:-118.3pt;margin-top:799.1pt;width:842.5pt;height:24.55pt;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" o:allowincell="f" filled="f" stroked="f" strokeweight=".5pt">
              <v:textbox inset=",0,,0">
                <w:txbxContent>
                  <w:p w14:paraId="087E647B" w14:textId="77777777" w:rsidR="002D17D4" w:rsidRPr="00EB4BC7" w:rsidRDefault="002D17D4" w:rsidP="00942986">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C808" w14:textId="77777777" w:rsidR="0005301F" w:rsidRDefault="0005301F" w:rsidP="00207717">
      <w:pPr>
        <w:spacing w:before="120"/>
      </w:pPr>
      <w:r>
        <w:separator/>
      </w:r>
    </w:p>
  </w:footnote>
  <w:footnote w:type="continuationSeparator" w:id="0">
    <w:p w14:paraId="6AEF6746" w14:textId="77777777" w:rsidR="0005301F" w:rsidRDefault="0005301F">
      <w:r>
        <w:continuationSeparator/>
      </w:r>
    </w:p>
    <w:p w14:paraId="7D59E721" w14:textId="77777777" w:rsidR="0005301F" w:rsidRDefault="0005301F"/>
  </w:footnote>
  <w:footnote w:type="continuationNotice" w:id="1">
    <w:p w14:paraId="3F8C6834" w14:textId="77777777" w:rsidR="0005301F" w:rsidRDefault="00053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9D11" w14:textId="77777777" w:rsidR="00790C14" w:rsidRDefault="00790C14">
    <w:pPr>
      <w:pStyle w:val="Header"/>
    </w:pPr>
    <w:r>
      <w:t>Ending family violence: annual report 2022</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53</w:t>
    </w:r>
    <w:r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DE9C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D090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AEA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E63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30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46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5ADC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2C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63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161C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54F"/>
    <w:multiLevelType w:val="hybridMultilevel"/>
    <w:tmpl w:val="EBD6EEFA"/>
    <w:lvl w:ilvl="0" w:tplc="421223F6">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FD78E2"/>
    <w:multiLevelType w:val="hybridMultilevel"/>
    <w:tmpl w:val="573E6D6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5D43EF8"/>
    <w:multiLevelType w:val="hybridMultilevel"/>
    <w:tmpl w:val="CCAC6A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7416976"/>
    <w:multiLevelType w:val="multilevel"/>
    <w:tmpl w:val="E43EC3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07934801"/>
    <w:multiLevelType w:val="hybridMultilevel"/>
    <w:tmpl w:val="978A369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353F9D"/>
    <w:multiLevelType w:val="hybridMultilevel"/>
    <w:tmpl w:val="44FE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229640B"/>
    <w:multiLevelType w:val="hybridMultilevel"/>
    <w:tmpl w:val="81201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3620B0"/>
    <w:multiLevelType w:val="hybridMultilevel"/>
    <w:tmpl w:val="6782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B5CC3"/>
    <w:multiLevelType w:val="hybridMultilevel"/>
    <w:tmpl w:val="FB348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8C4EE1"/>
    <w:multiLevelType w:val="hybridMultilevel"/>
    <w:tmpl w:val="8188C0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9A8758A"/>
    <w:multiLevelType w:val="multilevel"/>
    <w:tmpl w:val="E43EC3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19F90B8B"/>
    <w:multiLevelType w:val="hybridMultilevel"/>
    <w:tmpl w:val="0B46F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820FB9"/>
    <w:multiLevelType w:val="hybridMultilevel"/>
    <w:tmpl w:val="7E306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33157E5"/>
    <w:multiLevelType w:val="hybridMultilevel"/>
    <w:tmpl w:val="7D44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367AF7"/>
    <w:multiLevelType w:val="hybridMultilevel"/>
    <w:tmpl w:val="367ED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7307C6"/>
    <w:multiLevelType w:val="hybridMultilevel"/>
    <w:tmpl w:val="D6285C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2C2C00"/>
    <w:multiLevelType w:val="hybridMultilevel"/>
    <w:tmpl w:val="70A62010"/>
    <w:lvl w:ilvl="0" w:tplc="A4C0F4D0">
      <w:start w:val="1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E48465E"/>
    <w:multiLevelType w:val="hybridMultilevel"/>
    <w:tmpl w:val="A746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671EE3"/>
    <w:multiLevelType w:val="hybridMultilevel"/>
    <w:tmpl w:val="2E86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C8093F"/>
    <w:multiLevelType w:val="hybridMultilevel"/>
    <w:tmpl w:val="05CE0602"/>
    <w:lvl w:ilvl="0" w:tplc="0FEC1402">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3417962"/>
    <w:multiLevelType w:val="hybridMultilevel"/>
    <w:tmpl w:val="E934F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CD6778"/>
    <w:multiLevelType w:val="hybridMultilevel"/>
    <w:tmpl w:val="F1328B98"/>
    <w:lvl w:ilvl="0" w:tplc="B8E008D2">
      <w:start w:val="1"/>
      <w:numFmt w:val="bullet"/>
      <w:pStyle w:val="Speaking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873A36"/>
    <w:multiLevelType w:val="hybridMultilevel"/>
    <w:tmpl w:val="A1384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536B33"/>
    <w:multiLevelType w:val="hybridMultilevel"/>
    <w:tmpl w:val="5000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45052048"/>
    <w:multiLevelType w:val="hybridMultilevel"/>
    <w:tmpl w:val="53C8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09144A"/>
    <w:multiLevelType w:val="hybridMultilevel"/>
    <w:tmpl w:val="98C422D8"/>
    <w:lvl w:ilvl="0" w:tplc="0C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450600"/>
    <w:multiLevelType w:val="hybridMultilevel"/>
    <w:tmpl w:val="B538C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903F5D"/>
    <w:multiLevelType w:val="hybridMultilevel"/>
    <w:tmpl w:val="3D16081E"/>
    <w:lvl w:ilvl="0" w:tplc="D5022AEA">
      <w:start w:val="1"/>
      <w:numFmt w:val="bullet"/>
      <w:lvlText w:val=""/>
      <w:lvlJc w:val="left"/>
      <w:pPr>
        <w:ind w:left="720" w:hanging="360"/>
      </w:pPr>
      <w:rPr>
        <w:rFonts w:ascii="Symbol" w:hAnsi="Symbol" w:hint="default"/>
        <w:sz w:val="21"/>
        <w:szCs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F2A5455"/>
    <w:multiLevelType w:val="hybridMultilevel"/>
    <w:tmpl w:val="258CB3B0"/>
    <w:lvl w:ilvl="0" w:tplc="3C4490C0">
      <w:start w:val="4"/>
      <w:numFmt w:val="bullet"/>
      <w:lvlText w:val="-"/>
      <w:lvlJc w:val="left"/>
      <w:pPr>
        <w:ind w:left="1004" w:hanging="360"/>
      </w:pPr>
      <w:rPr>
        <w:rFonts w:ascii="Arial" w:eastAsia="Times"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4F552F95"/>
    <w:multiLevelType w:val="multilevel"/>
    <w:tmpl w:val="28E2AE8A"/>
    <w:lvl w:ilvl="0">
      <w:start w:val="1"/>
      <w:numFmt w:val="decimal"/>
      <w:lvlText w:val="%1."/>
      <w:lvlJc w:val="left"/>
      <w:pPr>
        <w:ind w:left="360" w:hanging="360"/>
      </w:pPr>
    </w:lvl>
    <w:lvl w:ilvl="1">
      <w:start w:val="2"/>
      <w:numFmt w:val="decimal"/>
      <w:isLgl/>
      <w:lvlText w:val="%1.%2"/>
      <w:lvlJc w:val="left"/>
      <w:pPr>
        <w:ind w:left="720" w:hanging="720"/>
      </w:pPr>
      <w:rPr>
        <w:rFonts w:eastAsia="Times New Roman" w:cs="Arial" w:hint="default"/>
        <w:color w:val="000000"/>
        <w:sz w:val="21"/>
      </w:rPr>
    </w:lvl>
    <w:lvl w:ilvl="2">
      <w:start w:val="1"/>
      <w:numFmt w:val="decimal"/>
      <w:isLgl/>
      <w:lvlText w:val="%1.%2.%3"/>
      <w:lvlJc w:val="left"/>
      <w:pPr>
        <w:ind w:left="720" w:hanging="720"/>
      </w:pPr>
      <w:rPr>
        <w:rFonts w:eastAsia="Times New Roman" w:cs="Arial" w:hint="default"/>
        <w:color w:val="000000"/>
        <w:sz w:val="21"/>
      </w:rPr>
    </w:lvl>
    <w:lvl w:ilvl="3">
      <w:start w:val="1"/>
      <w:numFmt w:val="decimal"/>
      <w:isLgl/>
      <w:lvlText w:val="%1.%2.%3.%4"/>
      <w:lvlJc w:val="left"/>
      <w:pPr>
        <w:ind w:left="1080" w:hanging="1080"/>
      </w:pPr>
      <w:rPr>
        <w:rFonts w:eastAsia="Times New Roman" w:cs="Arial" w:hint="default"/>
        <w:color w:val="000000"/>
        <w:sz w:val="21"/>
      </w:rPr>
    </w:lvl>
    <w:lvl w:ilvl="4">
      <w:start w:val="1"/>
      <w:numFmt w:val="decimal"/>
      <w:isLgl/>
      <w:lvlText w:val="%1.%2.%3.%4.%5"/>
      <w:lvlJc w:val="left"/>
      <w:pPr>
        <w:ind w:left="1440" w:hanging="1440"/>
      </w:pPr>
      <w:rPr>
        <w:rFonts w:eastAsia="Times New Roman" w:cs="Arial" w:hint="default"/>
        <w:color w:val="000000"/>
        <w:sz w:val="21"/>
      </w:rPr>
    </w:lvl>
    <w:lvl w:ilvl="5">
      <w:start w:val="1"/>
      <w:numFmt w:val="decimal"/>
      <w:isLgl/>
      <w:lvlText w:val="%1.%2.%3.%4.%5.%6"/>
      <w:lvlJc w:val="left"/>
      <w:pPr>
        <w:ind w:left="1440" w:hanging="1440"/>
      </w:pPr>
      <w:rPr>
        <w:rFonts w:eastAsia="Times New Roman" w:cs="Arial" w:hint="default"/>
        <w:color w:val="000000"/>
        <w:sz w:val="21"/>
      </w:rPr>
    </w:lvl>
    <w:lvl w:ilvl="6">
      <w:start w:val="1"/>
      <w:numFmt w:val="decimal"/>
      <w:isLgl/>
      <w:lvlText w:val="%1.%2.%3.%4.%5.%6.%7"/>
      <w:lvlJc w:val="left"/>
      <w:pPr>
        <w:ind w:left="1800" w:hanging="1800"/>
      </w:pPr>
      <w:rPr>
        <w:rFonts w:eastAsia="Times New Roman" w:cs="Arial" w:hint="default"/>
        <w:color w:val="000000"/>
        <w:sz w:val="21"/>
      </w:rPr>
    </w:lvl>
    <w:lvl w:ilvl="7">
      <w:start w:val="1"/>
      <w:numFmt w:val="decimal"/>
      <w:isLgl/>
      <w:lvlText w:val="%1.%2.%3.%4.%5.%6.%7.%8"/>
      <w:lvlJc w:val="left"/>
      <w:pPr>
        <w:ind w:left="1800" w:hanging="1800"/>
      </w:pPr>
      <w:rPr>
        <w:rFonts w:eastAsia="Times New Roman" w:cs="Arial" w:hint="default"/>
        <w:color w:val="000000"/>
        <w:sz w:val="21"/>
      </w:rPr>
    </w:lvl>
    <w:lvl w:ilvl="8">
      <w:start w:val="1"/>
      <w:numFmt w:val="decimal"/>
      <w:isLgl/>
      <w:lvlText w:val="%1.%2.%3.%4.%5.%6.%7.%8.%9"/>
      <w:lvlJc w:val="left"/>
      <w:pPr>
        <w:ind w:left="2160" w:hanging="2160"/>
      </w:pPr>
      <w:rPr>
        <w:rFonts w:eastAsia="Times New Roman" w:cs="Arial" w:hint="default"/>
        <w:color w:val="000000"/>
        <w:sz w:val="21"/>
      </w:rPr>
    </w:lvl>
  </w:abstractNum>
  <w:abstractNum w:abstractNumId="43" w15:restartNumberingAfterBreak="0">
    <w:nsid w:val="4FCD3806"/>
    <w:multiLevelType w:val="hybridMultilevel"/>
    <w:tmpl w:val="1698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0B44308"/>
    <w:multiLevelType w:val="hybridMultilevel"/>
    <w:tmpl w:val="BC82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474A58"/>
    <w:multiLevelType w:val="hybridMultilevel"/>
    <w:tmpl w:val="B65088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58216CD"/>
    <w:multiLevelType w:val="hybridMultilevel"/>
    <w:tmpl w:val="EB7A3244"/>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9D4595F"/>
    <w:multiLevelType w:val="hybridMultilevel"/>
    <w:tmpl w:val="ABEA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C895032"/>
    <w:multiLevelType w:val="hybridMultilevel"/>
    <w:tmpl w:val="0B60D698"/>
    <w:lvl w:ilvl="0" w:tplc="3C4490C0">
      <w:start w:val="4"/>
      <w:numFmt w:val="bullet"/>
      <w:lvlText w:val="-"/>
      <w:lvlJc w:val="left"/>
      <w:pPr>
        <w:ind w:left="1004" w:hanging="360"/>
      </w:pPr>
      <w:rPr>
        <w:rFonts w:ascii="Arial" w:eastAsia="Times" w:hAnsi="Arial" w:cs="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1" w15:restartNumberingAfterBreak="0">
    <w:nsid w:val="61DF6C22"/>
    <w:multiLevelType w:val="hybridMultilevel"/>
    <w:tmpl w:val="58EE3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F3746B"/>
    <w:multiLevelType w:val="hybridMultilevel"/>
    <w:tmpl w:val="F714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6A07519D"/>
    <w:multiLevelType w:val="multilevel"/>
    <w:tmpl w:val="F05C78C0"/>
    <w:numStyleLink w:val="ZZBullets"/>
  </w:abstractNum>
  <w:abstractNum w:abstractNumId="55" w15:restartNumberingAfterBreak="0">
    <w:nsid w:val="6A1E4E8A"/>
    <w:multiLevelType w:val="hybridMultilevel"/>
    <w:tmpl w:val="7E76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9B2F58"/>
    <w:multiLevelType w:val="hybridMultilevel"/>
    <w:tmpl w:val="1520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F277164"/>
    <w:multiLevelType w:val="hybridMultilevel"/>
    <w:tmpl w:val="C3562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E13A35"/>
    <w:multiLevelType w:val="hybridMultilevel"/>
    <w:tmpl w:val="B112A9AA"/>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4EE2ADD"/>
    <w:multiLevelType w:val="hybridMultilevel"/>
    <w:tmpl w:val="48961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69A3D7C"/>
    <w:multiLevelType w:val="hybridMultilevel"/>
    <w:tmpl w:val="EA84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FD082E"/>
    <w:multiLevelType w:val="hybridMultilevel"/>
    <w:tmpl w:val="D74CF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BFF464E"/>
    <w:multiLevelType w:val="multilevel"/>
    <w:tmpl w:val="BC8E2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auto"/>
        <w:sz w:val="20"/>
      </w:rPr>
    </w:lvl>
    <w:lvl w:ilvl="2">
      <w:start w:val="1"/>
      <w:numFmt w:val="decimal"/>
      <w:isLgl/>
      <w:lvlText w:val="%1.%2.%3"/>
      <w:lvlJc w:val="left"/>
      <w:pPr>
        <w:ind w:left="1080" w:hanging="720"/>
      </w:pPr>
      <w:rPr>
        <w:rFonts w:eastAsia="Times New Roman" w:hint="default"/>
        <w:color w:val="auto"/>
        <w:sz w:val="20"/>
      </w:rPr>
    </w:lvl>
    <w:lvl w:ilvl="3">
      <w:start w:val="1"/>
      <w:numFmt w:val="decimal"/>
      <w:isLgl/>
      <w:lvlText w:val="%1.%2.%3.%4"/>
      <w:lvlJc w:val="left"/>
      <w:pPr>
        <w:ind w:left="1440" w:hanging="1080"/>
      </w:pPr>
      <w:rPr>
        <w:rFonts w:eastAsia="Times New Roman" w:hint="default"/>
        <w:color w:val="auto"/>
        <w:sz w:val="20"/>
      </w:rPr>
    </w:lvl>
    <w:lvl w:ilvl="4">
      <w:start w:val="1"/>
      <w:numFmt w:val="decimal"/>
      <w:isLgl/>
      <w:lvlText w:val="%1.%2.%3.%4.%5"/>
      <w:lvlJc w:val="left"/>
      <w:pPr>
        <w:ind w:left="1800" w:hanging="1440"/>
      </w:pPr>
      <w:rPr>
        <w:rFonts w:eastAsia="Times New Roman" w:hint="default"/>
        <w:color w:val="auto"/>
        <w:sz w:val="20"/>
      </w:rPr>
    </w:lvl>
    <w:lvl w:ilvl="5">
      <w:start w:val="1"/>
      <w:numFmt w:val="decimal"/>
      <w:isLgl/>
      <w:lvlText w:val="%1.%2.%3.%4.%5.%6"/>
      <w:lvlJc w:val="left"/>
      <w:pPr>
        <w:ind w:left="1800" w:hanging="1440"/>
      </w:pPr>
      <w:rPr>
        <w:rFonts w:eastAsia="Times New Roman" w:hint="default"/>
        <w:color w:val="auto"/>
        <w:sz w:val="20"/>
      </w:rPr>
    </w:lvl>
    <w:lvl w:ilvl="6">
      <w:start w:val="1"/>
      <w:numFmt w:val="decimal"/>
      <w:isLgl/>
      <w:lvlText w:val="%1.%2.%3.%4.%5.%6.%7"/>
      <w:lvlJc w:val="left"/>
      <w:pPr>
        <w:ind w:left="2160" w:hanging="1800"/>
      </w:pPr>
      <w:rPr>
        <w:rFonts w:eastAsia="Times New Roman" w:hint="default"/>
        <w:color w:val="auto"/>
        <w:sz w:val="20"/>
      </w:rPr>
    </w:lvl>
    <w:lvl w:ilvl="7">
      <w:start w:val="1"/>
      <w:numFmt w:val="decimal"/>
      <w:isLgl/>
      <w:lvlText w:val="%1.%2.%3.%4.%5.%6.%7.%8"/>
      <w:lvlJc w:val="left"/>
      <w:pPr>
        <w:ind w:left="2160" w:hanging="1800"/>
      </w:pPr>
      <w:rPr>
        <w:rFonts w:eastAsia="Times New Roman" w:hint="default"/>
        <w:color w:val="auto"/>
        <w:sz w:val="20"/>
      </w:rPr>
    </w:lvl>
    <w:lvl w:ilvl="8">
      <w:start w:val="1"/>
      <w:numFmt w:val="decimal"/>
      <w:isLgl/>
      <w:lvlText w:val="%1.%2.%3.%4.%5.%6.%7.%8.%9"/>
      <w:lvlJc w:val="left"/>
      <w:pPr>
        <w:ind w:left="2520" w:hanging="2160"/>
      </w:pPr>
      <w:rPr>
        <w:rFonts w:eastAsia="Times New Roman" w:hint="default"/>
        <w:color w:val="auto"/>
        <w:sz w:val="20"/>
      </w:rPr>
    </w:lvl>
  </w:abstractNum>
  <w:abstractNum w:abstractNumId="63" w15:restartNumberingAfterBreak="0">
    <w:nsid w:val="7C3133E0"/>
    <w:multiLevelType w:val="hybridMultilevel"/>
    <w:tmpl w:val="9AD2F9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4" w15:restartNumberingAfterBreak="0">
    <w:nsid w:val="7CD9517C"/>
    <w:multiLevelType w:val="multilevel"/>
    <w:tmpl w:val="F05C78C0"/>
    <w:numStyleLink w:val="ZZBullets"/>
  </w:abstractNum>
  <w:num w:numId="1" w16cid:durableId="634332500">
    <w:abstractNumId w:val="35"/>
  </w:num>
  <w:num w:numId="2" w16cid:durableId="643244200">
    <w:abstractNumId w:val="47"/>
  </w:num>
  <w:num w:numId="3" w16cid:durableId="378357904">
    <w:abstractNumId w:val="46"/>
  </w:num>
  <w:num w:numId="4" w16cid:durableId="1634671531">
    <w:abstractNumId w:val="53"/>
  </w:num>
  <w:num w:numId="5" w16cid:durableId="1658069598">
    <w:abstractNumId w:val="36"/>
  </w:num>
  <w:num w:numId="6" w16cid:durableId="660543371">
    <w:abstractNumId w:val="16"/>
  </w:num>
  <w:num w:numId="7" w16cid:durableId="593708848">
    <w:abstractNumId w:val="33"/>
  </w:num>
  <w:num w:numId="8" w16cid:durableId="171650485">
    <w:abstractNumId w:val="29"/>
  </w:num>
  <w:num w:numId="9" w16cid:durableId="1601597555">
    <w:abstractNumId w:val="58"/>
  </w:num>
  <w:num w:numId="10" w16cid:durableId="1690982570">
    <w:abstractNumId w:val="28"/>
  </w:num>
  <w:num w:numId="11" w16cid:durableId="311715958">
    <w:abstractNumId w:val="40"/>
  </w:num>
  <w:num w:numId="12" w16cid:durableId="286933997">
    <w:abstractNumId w:val="26"/>
  </w:num>
  <w:num w:numId="13" w16cid:durableId="862403438">
    <w:abstractNumId w:val="13"/>
  </w:num>
  <w:num w:numId="14" w16cid:durableId="2097244000">
    <w:abstractNumId w:val="42"/>
  </w:num>
  <w:num w:numId="15" w16cid:durableId="134682146">
    <w:abstractNumId w:val="21"/>
  </w:num>
  <w:num w:numId="16" w16cid:durableId="1112433375">
    <w:abstractNumId w:val="50"/>
  </w:num>
  <w:num w:numId="17" w16cid:durableId="818038702">
    <w:abstractNumId w:val="23"/>
  </w:num>
  <w:num w:numId="18" w16cid:durableId="1870340549">
    <w:abstractNumId w:val="54"/>
  </w:num>
  <w:num w:numId="19" w16cid:durableId="1258056753">
    <w:abstractNumId w:val="49"/>
  </w:num>
  <w:num w:numId="20" w16cid:durableId="49040643">
    <w:abstractNumId w:val="31"/>
  </w:num>
  <w:num w:numId="21" w16cid:durableId="1634561485">
    <w:abstractNumId w:val="19"/>
  </w:num>
  <w:num w:numId="22" w16cid:durableId="1929463415">
    <w:abstractNumId w:val="15"/>
  </w:num>
  <w:num w:numId="23" w16cid:durableId="470363545">
    <w:abstractNumId w:val="64"/>
  </w:num>
  <w:num w:numId="24" w16cid:durableId="1689598134">
    <w:abstractNumId w:val="48"/>
  </w:num>
  <w:num w:numId="25" w16cid:durableId="992374366">
    <w:abstractNumId w:val="41"/>
  </w:num>
  <w:num w:numId="26" w16cid:durableId="1850944838">
    <w:abstractNumId w:val="52"/>
  </w:num>
  <w:num w:numId="27" w16cid:durableId="877939531">
    <w:abstractNumId w:val="32"/>
  </w:num>
  <w:num w:numId="28" w16cid:durableId="1683586079">
    <w:abstractNumId w:val="34"/>
  </w:num>
  <w:num w:numId="29" w16cid:durableId="339551143">
    <w:abstractNumId w:val="12"/>
  </w:num>
  <w:num w:numId="30" w16cid:durableId="591351636">
    <w:abstractNumId w:val="17"/>
  </w:num>
  <w:num w:numId="31" w16cid:durableId="453252105">
    <w:abstractNumId w:val="25"/>
  </w:num>
  <w:num w:numId="32" w16cid:durableId="274408132">
    <w:abstractNumId w:val="61"/>
  </w:num>
  <w:num w:numId="33" w16cid:durableId="2033067319">
    <w:abstractNumId w:val="44"/>
  </w:num>
  <w:num w:numId="34" w16cid:durableId="1377194103">
    <w:abstractNumId w:val="62"/>
  </w:num>
  <w:num w:numId="35" w16cid:durableId="264971324">
    <w:abstractNumId w:val="63"/>
  </w:num>
  <w:num w:numId="36" w16cid:durableId="1337222997">
    <w:abstractNumId w:val="14"/>
  </w:num>
  <w:num w:numId="37" w16cid:durableId="561210797">
    <w:abstractNumId w:val="60"/>
  </w:num>
  <w:num w:numId="38" w16cid:durableId="99184015">
    <w:abstractNumId w:val="39"/>
  </w:num>
  <w:num w:numId="39" w16cid:durableId="2044938655">
    <w:abstractNumId w:val="24"/>
  </w:num>
  <w:num w:numId="40" w16cid:durableId="194924061">
    <w:abstractNumId w:val="56"/>
  </w:num>
  <w:num w:numId="41" w16cid:durableId="710958958">
    <w:abstractNumId w:val="43"/>
  </w:num>
  <w:num w:numId="42" w16cid:durableId="288127638">
    <w:abstractNumId w:val="18"/>
  </w:num>
  <w:num w:numId="43" w16cid:durableId="366948475">
    <w:abstractNumId w:val="22"/>
  </w:num>
  <w:num w:numId="44" w16cid:durableId="1033848515">
    <w:abstractNumId w:val="59"/>
  </w:num>
  <w:num w:numId="45" w16cid:durableId="678046591">
    <w:abstractNumId w:val="51"/>
  </w:num>
  <w:num w:numId="46" w16cid:durableId="1883904888">
    <w:abstractNumId w:val="57"/>
  </w:num>
  <w:num w:numId="47" w16cid:durableId="54354675">
    <w:abstractNumId w:val="38"/>
  </w:num>
  <w:num w:numId="48" w16cid:durableId="1092360783">
    <w:abstractNumId w:val="47"/>
  </w:num>
  <w:num w:numId="49" w16cid:durableId="2026010372">
    <w:abstractNumId w:val="47"/>
  </w:num>
  <w:num w:numId="50" w16cid:durableId="838741135">
    <w:abstractNumId w:val="35"/>
  </w:num>
  <w:num w:numId="51" w16cid:durableId="467938017">
    <w:abstractNumId w:val="35"/>
  </w:num>
  <w:num w:numId="52" w16cid:durableId="937908597">
    <w:abstractNumId w:val="35"/>
  </w:num>
  <w:num w:numId="53" w16cid:durableId="730537854">
    <w:abstractNumId w:val="35"/>
  </w:num>
  <w:num w:numId="54" w16cid:durableId="1430202285">
    <w:abstractNumId w:val="16"/>
  </w:num>
  <w:num w:numId="55" w16cid:durableId="1167209145">
    <w:abstractNumId w:val="16"/>
  </w:num>
  <w:num w:numId="56" w16cid:durableId="799034062">
    <w:abstractNumId w:val="36"/>
  </w:num>
  <w:num w:numId="57" w16cid:durableId="231357617">
    <w:abstractNumId w:val="36"/>
  </w:num>
  <w:num w:numId="58" w16cid:durableId="48454611">
    <w:abstractNumId w:val="53"/>
  </w:num>
  <w:num w:numId="59" w16cid:durableId="1845120087">
    <w:abstractNumId w:val="53"/>
  </w:num>
  <w:num w:numId="60" w16cid:durableId="1969313456">
    <w:abstractNumId w:val="46"/>
  </w:num>
  <w:num w:numId="61" w16cid:durableId="1684278257">
    <w:abstractNumId w:val="46"/>
  </w:num>
  <w:num w:numId="62" w16cid:durableId="1327827623">
    <w:abstractNumId w:val="47"/>
  </w:num>
  <w:num w:numId="63" w16cid:durableId="1507597157">
    <w:abstractNumId w:val="35"/>
  </w:num>
  <w:num w:numId="64" w16cid:durableId="765812258">
    <w:abstractNumId w:val="16"/>
  </w:num>
  <w:num w:numId="65" w16cid:durableId="406804196">
    <w:abstractNumId w:val="53"/>
  </w:num>
  <w:num w:numId="66" w16cid:durableId="674771091">
    <w:abstractNumId w:val="36"/>
  </w:num>
  <w:num w:numId="67" w16cid:durableId="680083451">
    <w:abstractNumId w:val="46"/>
  </w:num>
  <w:num w:numId="68" w16cid:durableId="1778598542">
    <w:abstractNumId w:val="47"/>
  </w:num>
  <w:num w:numId="69" w16cid:durableId="380330417">
    <w:abstractNumId w:val="47"/>
  </w:num>
  <w:num w:numId="70" w16cid:durableId="2083864431">
    <w:abstractNumId w:val="35"/>
  </w:num>
  <w:num w:numId="71" w16cid:durableId="1312254152">
    <w:abstractNumId w:val="35"/>
  </w:num>
  <w:num w:numId="72" w16cid:durableId="169492642">
    <w:abstractNumId w:val="35"/>
  </w:num>
  <w:num w:numId="73" w16cid:durableId="1283457789">
    <w:abstractNumId w:val="35"/>
  </w:num>
  <w:num w:numId="74" w16cid:durableId="1416322676">
    <w:abstractNumId w:val="16"/>
  </w:num>
  <w:num w:numId="75" w16cid:durableId="1405836699">
    <w:abstractNumId w:val="16"/>
  </w:num>
  <w:num w:numId="76" w16cid:durableId="1154876487">
    <w:abstractNumId w:val="36"/>
  </w:num>
  <w:num w:numId="77" w16cid:durableId="909343520">
    <w:abstractNumId w:val="36"/>
  </w:num>
  <w:num w:numId="78" w16cid:durableId="1347252312">
    <w:abstractNumId w:val="53"/>
  </w:num>
  <w:num w:numId="79" w16cid:durableId="1095247887">
    <w:abstractNumId w:val="53"/>
  </w:num>
  <w:num w:numId="80" w16cid:durableId="2011373023">
    <w:abstractNumId w:val="46"/>
  </w:num>
  <w:num w:numId="81" w16cid:durableId="499270788">
    <w:abstractNumId w:val="46"/>
  </w:num>
  <w:num w:numId="82" w16cid:durableId="1054620596">
    <w:abstractNumId w:val="47"/>
  </w:num>
  <w:num w:numId="83" w16cid:durableId="521095785">
    <w:abstractNumId w:val="35"/>
  </w:num>
  <w:num w:numId="84" w16cid:durableId="1960453414">
    <w:abstractNumId w:val="16"/>
  </w:num>
  <w:num w:numId="85" w16cid:durableId="1721324761">
    <w:abstractNumId w:val="53"/>
  </w:num>
  <w:num w:numId="86" w16cid:durableId="1041248846">
    <w:abstractNumId w:val="36"/>
  </w:num>
  <w:num w:numId="87" w16cid:durableId="328873473">
    <w:abstractNumId w:val="46"/>
  </w:num>
  <w:num w:numId="88" w16cid:durableId="18459715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088273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04443914">
    <w:abstractNumId w:val="37"/>
  </w:num>
  <w:num w:numId="91" w16cid:durableId="469514573">
    <w:abstractNumId w:val="55"/>
  </w:num>
  <w:num w:numId="92" w16cid:durableId="1845238133">
    <w:abstractNumId w:val="0"/>
  </w:num>
  <w:num w:numId="93" w16cid:durableId="1674919966">
    <w:abstractNumId w:val="1"/>
  </w:num>
  <w:num w:numId="94" w16cid:durableId="2030595831">
    <w:abstractNumId w:val="2"/>
  </w:num>
  <w:num w:numId="95" w16cid:durableId="1081029990">
    <w:abstractNumId w:val="3"/>
  </w:num>
  <w:num w:numId="96" w16cid:durableId="1327126988">
    <w:abstractNumId w:val="8"/>
  </w:num>
  <w:num w:numId="97" w16cid:durableId="576136755">
    <w:abstractNumId w:val="4"/>
  </w:num>
  <w:num w:numId="98" w16cid:durableId="845169416">
    <w:abstractNumId w:val="5"/>
  </w:num>
  <w:num w:numId="99" w16cid:durableId="1355225234">
    <w:abstractNumId w:val="6"/>
  </w:num>
  <w:num w:numId="100" w16cid:durableId="1226183082">
    <w:abstractNumId w:val="7"/>
  </w:num>
  <w:num w:numId="101" w16cid:durableId="1631980200">
    <w:abstractNumId w:val="9"/>
  </w:num>
  <w:num w:numId="102" w16cid:durableId="1514959053">
    <w:abstractNumId w:val="45"/>
  </w:num>
  <w:num w:numId="103" w16cid:durableId="1203320158">
    <w:abstractNumId w:val="27"/>
  </w:num>
  <w:num w:numId="104" w16cid:durableId="1245842245">
    <w:abstractNumId w:val="30"/>
  </w:num>
  <w:num w:numId="105" w16cid:durableId="873227074">
    <w:abstractNumId w:val="10"/>
  </w:num>
  <w:num w:numId="106" w16cid:durableId="656998590">
    <w:abstractNumId w:val="20"/>
  </w:num>
  <w:num w:numId="107" w16cid:durableId="1972242601">
    <w:abstractNumId w:val="11"/>
  </w:num>
  <w:num w:numId="108" w16cid:durableId="15069418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49585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844705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109744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03D"/>
    <w:rsid w:val="000003B6"/>
    <w:rsid w:val="00000566"/>
    <w:rsid w:val="000005F2"/>
    <w:rsid w:val="00000680"/>
    <w:rsid w:val="0000070C"/>
    <w:rsid w:val="00000719"/>
    <w:rsid w:val="00000770"/>
    <w:rsid w:val="0000080E"/>
    <w:rsid w:val="00000AA4"/>
    <w:rsid w:val="00000AA9"/>
    <w:rsid w:val="00000BD3"/>
    <w:rsid w:val="00000D56"/>
    <w:rsid w:val="00000EFB"/>
    <w:rsid w:val="00000F37"/>
    <w:rsid w:val="00001048"/>
    <w:rsid w:val="000010F4"/>
    <w:rsid w:val="000010FC"/>
    <w:rsid w:val="00001334"/>
    <w:rsid w:val="00001450"/>
    <w:rsid w:val="00001594"/>
    <w:rsid w:val="000015D9"/>
    <w:rsid w:val="000017F3"/>
    <w:rsid w:val="0000186C"/>
    <w:rsid w:val="0000197A"/>
    <w:rsid w:val="00001998"/>
    <w:rsid w:val="000020AD"/>
    <w:rsid w:val="0000219F"/>
    <w:rsid w:val="000021C6"/>
    <w:rsid w:val="00002911"/>
    <w:rsid w:val="000029BA"/>
    <w:rsid w:val="00002D30"/>
    <w:rsid w:val="00002D68"/>
    <w:rsid w:val="00002DFA"/>
    <w:rsid w:val="00002DFB"/>
    <w:rsid w:val="00002F1B"/>
    <w:rsid w:val="00002FA0"/>
    <w:rsid w:val="000033F7"/>
    <w:rsid w:val="00003403"/>
    <w:rsid w:val="000037C8"/>
    <w:rsid w:val="000038A3"/>
    <w:rsid w:val="00003ACF"/>
    <w:rsid w:val="00003F2C"/>
    <w:rsid w:val="00003F56"/>
    <w:rsid w:val="00004067"/>
    <w:rsid w:val="000041B2"/>
    <w:rsid w:val="0000424E"/>
    <w:rsid w:val="0000428F"/>
    <w:rsid w:val="000042A6"/>
    <w:rsid w:val="000042AA"/>
    <w:rsid w:val="0000432C"/>
    <w:rsid w:val="000043CE"/>
    <w:rsid w:val="000044FF"/>
    <w:rsid w:val="00004870"/>
    <w:rsid w:val="00004925"/>
    <w:rsid w:val="00004C93"/>
    <w:rsid w:val="0000507A"/>
    <w:rsid w:val="00005086"/>
    <w:rsid w:val="00005347"/>
    <w:rsid w:val="00005547"/>
    <w:rsid w:val="00005581"/>
    <w:rsid w:val="000056FE"/>
    <w:rsid w:val="000057B7"/>
    <w:rsid w:val="000058CF"/>
    <w:rsid w:val="000059D4"/>
    <w:rsid w:val="00005F04"/>
    <w:rsid w:val="00006233"/>
    <w:rsid w:val="0000625E"/>
    <w:rsid w:val="00006403"/>
    <w:rsid w:val="0000641F"/>
    <w:rsid w:val="000065F0"/>
    <w:rsid w:val="0000663C"/>
    <w:rsid w:val="00006689"/>
    <w:rsid w:val="000068A3"/>
    <w:rsid w:val="000069B4"/>
    <w:rsid w:val="00006B34"/>
    <w:rsid w:val="00006B59"/>
    <w:rsid w:val="00006BF2"/>
    <w:rsid w:val="00006DB6"/>
    <w:rsid w:val="00006E7F"/>
    <w:rsid w:val="00007056"/>
    <w:rsid w:val="0000706D"/>
    <w:rsid w:val="00007109"/>
    <w:rsid w:val="000071A4"/>
    <w:rsid w:val="000072B6"/>
    <w:rsid w:val="000074A4"/>
    <w:rsid w:val="00007510"/>
    <w:rsid w:val="00007566"/>
    <w:rsid w:val="000075CE"/>
    <w:rsid w:val="00007622"/>
    <w:rsid w:val="00007653"/>
    <w:rsid w:val="000077DC"/>
    <w:rsid w:val="000078BA"/>
    <w:rsid w:val="000078C3"/>
    <w:rsid w:val="00007B1A"/>
    <w:rsid w:val="00007CF7"/>
    <w:rsid w:val="00007DDF"/>
    <w:rsid w:val="00007E13"/>
    <w:rsid w:val="00007F8B"/>
    <w:rsid w:val="000101CE"/>
    <w:rsid w:val="0001021B"/>
    <w:rsid w:val="000104AE"/>
    <w:rsid w:val="000104F0"/>
    <w:rsid w:val="00010743"/>
    <w:rsid w:val="00010795"/>
    <w:rsid w:val="000107FD"/>
    <w:rsid w:val="000109A2"/>
    <w:rsid w:val="00010ABA"/>
    <w:rsid w:val="00010B0C"/>
    <w:rsid w:val="00010C6E"/>
    <w:rsid w:val="00010F32"/>
    <w:rsid w:val="000111F2"/>
    <w:rsid w:val="000114EA"/>
    <w:rsid w:val="00011504"/>
    <w:rsid w:val="00011516"/>
    <w:rsid w:val="00011585"/>
    <w:rsid w:val="0001170C"/>
    <w:rsid w:val="00011763"/>
    <w:rsid w:val="00011A9A"/>
    <w:rsid w:val="00011B72"/>
    <w:rsid w:val="00011D89"/>
    <w:rsid w:val="000123B5"/>
    <w:rsid w:val="000123CD"/>
    <w:rsid w:val="00012428"/>
    <w:rsid w:val="000124AD"/>
    <w:rsid w:val="00012627"/>
    <w:rsid w:val="00012848"/>
    <w:rsid w:val="00012AFC"/>
    <w:rsid w:val="00012B9D"/>
    <w:rsid w:val="00012CBB"/>
    <w:rsid w:val="00012E2C"/>
    <w:rsid w:val="00012F45"/>
    <w:rsid w:val="00012FAA"/>
    <w:rsid w:val="00013398"/>
    <w:rsid w:val="00013468"/>
    <w:rsid w:val="00013675"/>
    <w:rsid w:val="0001371A"/>
    <w:rsid w:val="0001377D"/>
    <w:rsid w:val="0001397D"/>
    <w:rsid w:val="00013B49"/>
    <w:rsid w:val="00013B7D"/>
    <w:rsid w:val="00013C9F"/>
    <w:rsid w:val="00013E7E"/>
    <w:rsid w:val="00013E81"/>
    <w:rsid w:val="000141BC"/>
    <w:rsid w:val="00014224"/>
    <w:rsid w:val="000143AF"/>
    <w:rsid w:val="000143FE"/>
    <w:rsid w:val="000145C7"/>
    <w:rsid w:val="00014607"/>
    <w:rsid w:val="0001482B"/>
    <w:rsid w:val="00014867"/>
    <w:rsid w:val="000148AD"/>
    <w:rsid w:val="000149B0"/>
    <w:rsid w:val="000149E3"/>
    <w:rsid w:val="00014B1B"/>
    <w:rsid w:val="00014F03"/>
    <w:rsid w:val="00014F8B"/>
    <w:rsid w:val="00014FAF"/>
    <w:rsid w:val="000151DE"/>
    <w:rsid w:val="0001522F"/>
    <w:rsid w:val="0001523C"/>
    <w:rsid w:val="000154FD"/>
    <w:rsid w:val="00015879"/>
    <w:rsid w:val="000159A9"/>
    <w:rsid w:val="00015BB7"/>
    <w:rsid w:val="00015C9F"/>
    <w:rsid w:val="00016126"/>
    <w:rsid w:val="0001619D"/>
    <w:rsid w:val="000163C7"/>
    <w:rsid w:val="000163DF"/>
    <w:rsid w:val="00016540"/>
    <w:rsid w:val="000165C4"/>
    <w:rsid w:val="00016646"/>
    <w:rsid w:val="000166B2"/>
    <w:rsid w:val="000167D1"/>
    <w:rsid w:val="00016995"/>
    <w:rsid w:val="00016B0E"/>
    <w:rsid w:val="00016B22"/>
    <w:rsid w:val="00016C86"/>
    <w:rsid w:val="00017026"/>
    <w:rsid w:val="000172D0"/>
    <w:rsid w:val="000172F9"/>
    <w:rsid w:val="0001732C"/>
    <w:rsid w:val="000173A9"/>
    <w:rsid w:val="00017538"/>
    <w:rsid w:val="000178EA"/>
    <w:rsid w:val="00017DF0"/>
    <w:rsid w:val="00020084"/>
    <w:rsid w:val="000201E2"/>
    <w:rsid w:val="0002045C"/>
    <w:rsid w:val="000204E0"/>
    <w:rsid w:val="000205F7"/>
    <w:rsid w:val="00020678"/>
    <w:rsid w:val="00020972"/>
    <w:rsid w:val="00020A10"/>
    <w:rsid w:val="00020DBC"/>
    <w:rsid w:val="00020E5C"/>
    <w:rsid w:val="00020F56"/>
    <w:rsid w:val="000210BE"/>
    <w:rsid w:val="000213D0"/>
    <w:rsid w:val="00021453"/>
    <w:rsid w:val="000215A7"/>
    <w:rsid w:val="000215B7"/>
    <w:rsid w:val="00021B55"/>
    <w:rsid w:val="00021D5B"/>
    <w:rsid w:val="00021E31"/>
    <w:rsid w:val="00021F9F"/>
    <w:rsid w:val="000220AA"/>
    <w:rsid w:val="0002213F"/>
    <w:rsid w:val="0002216E"/>
    <w:rsid w:val="00022271"/>
    <w:rsid w:val="00022360"/>
    <w:rsid w:val="0002241F"/>
    <w:rsid w:val="000224EF"/>
    <w:rsid w:val="0002281B"/>
    <w:rsid w:val="0002283E"/>
    <w:rsid w:val="00022971"/>
    <w:rsid w:val="00022C00"/>
    <w:rsid w:val="00022DDF"/>
    <w:rsid w:val="00022E15"/>
    <w:rsid w:val="0002316C"/>
    <w:rsid w:val="000231BD"/>
    <w:rsid w:val="0002322B"/>
    <w:rsid w:val="0002326A"/>
    <w:rsid w:val="000235E8"/>
    <w:rsid w:val="000235EC"/>
    <w:rsid w:val="0002364D"/>
    <w:rsid w:val="00023718"/>
    <w:rsid w:val="00023749"/>
    <w:rsid w:val="000238D4"/>
    <w:rsid w:val="000238F6"/>
    <w:rsid w:val="0002396F"/>
    <w:rsid w:val="000239F1"/>
    <w:rsid w:val="00023A56"/>
    <w:rsid w:val="00023D3C"/>
    <w:rsid w:val="00023E3C"/>
    <w:rsid w:val="00023EDA"/>
    <w:rsid w:val="000240F0"/>
    <w:rsid w:val="0002416C"/>
    <w:rsid w:val="00024247"/>
    <w:rsid w:val="0002437B"/>
    <w:rsid w:val="0002468C"/>
    <w:rsid w:val="00024801"/>
    <w:rsid w:val="00024897"/>
    <w:rsid w:val="00024A62"/>
    <w:rsid w:val="00024B7D"/>
    <w:rsid w:val="00024BB6"/>
    <w:rsid w:val="00024BCB"/>
    <w:rsid w:val="00024D89"/>
    <w:rsid w:val="00024F62"/>
    <w:rsid w:val="000250B6"/>
    <w:rsid w:val="0002513C"/>
    <w:rsid w:val="00025292"/>
    <w:rsid w:val="000256A5"/>
    <w:rsid w:val="000258D3"/>
    <w:rsid w:val="0002591B"/>
    <w:rsid w:val="00025981"/>
    <w:rsid w:val="00025996"/>
    <w:rsid w:val="00025C61"/>
    <w:rsid w:val="00026033"/>
    <w:rsid w:val="00026115"/>
    <w:rsid w:val="0002619D"/>
    <w:rsid w:val="000261D8"/>
    <w:rsid w:val="000262EC"/>
    <w:rsid w:val="000263C4"/>
    <w:rsid w:val="0002653A"/>
    <w:rsid w:val="000265AE"/>
    <w:rsid w:val="00026745"/>
    <w:rsid w:val="00026B03"/>
    <w:rsid w:val="00026BD1"/>
    <w:rsid w:val="00026D2B"/>
    <w:rsid w:val="00026F71"/>
    <w:rsid w:val="00027119"/>
    <w:rsid w:val="00027253"/>
    <w:rsid w:val="000275F7"/>
    <w:rsid w:val="00027615"/>
    <w:rsid w:val="00027852"/>
    <w:rsid w:val="00027B42"/>
    <w:rsid w:val="00027B83"/>
    <w:rsid w:val="00027BE2"/>
    <w:rsid w:val="00027C07"/>
    <w:rsid w:val="00027C23"/>
    <w:rsid w:val="00027D6C"/>
    <w:rsid w:val="00030062"/>
    <w:rsid w:val="00030079"/>
    <w:rsid w:val="000300F2"/>
    <w:rsid w:val="00030140"/>
    <w:rsid w:val="0003014E"/>
    <w:rsid w:val="00030474"/>
    <w:rsid w:val="000309FB"/>
    <w:rsid w:val="000310E5"/>
    <w:rsid w:val="00031164"/>
    <w:rsid w:val="00031239"/>
    <w:rsid w:val="00031281"/>
    <w:rsid w:val="00031366"/>
    <w:rsid w:val="00031435"/>
    <w:rsid w:val="000315B1"/>
    <w:rsid w:val="00031876"/>
    <w:rsid w:val="00031977"/>
    <w:rsid w:val="000319A5"/>
    <w:rsid w:val="00031AA6"/>
    <w:rsid w:val="00031AC2"/>
    <w:rsid w:val="00031D39"/>
    <w:rsid w:val="00031DD6"/>
    <w:rsid w:val="00031E83"/>
    <w:rsid w:val="00031EEA"/>
    <w:rsid w:val="000320D1"/>
    <w:rsid w:val="0003218B"/>
    <w:rsid w:val="000322B2"/>
    <w:rsid w:val="000322E0"/>
    <w:rsid w:val="000322E3"/>
    <w:rsid w:val="000324A9"/>
    <w:rsid w:val="000324DC"/>
    <w:rsid w:val="000327C5"/>
    <w:rsid w:val="00032842"/>
    <w:rsid w:val="00032D62"/>
    <w:rsid w:val="00032DD2"/>
    <w:rsid w:val="00032E9A"/>
    <w:rsid w:val="00032F30"/>
    <w:rsid w:val="000331F6"/>
    <w:rsid w:val="000336CA"/>
    <w:rsid w:val="0003370A"/>
    <w:rsid w:val="000339DA"/>
    <w:rsid w:val="00033A92"/>
    <w:rsid w:val="00033AEE"/>
    <w:rsid w:val="00033D81"/>
    <w:rsid w:val="00033DC9"/>
    <w:rsid w:val="00033DCE"/>
    <w:rsid w:val="00033E0D"/>
    <w:rsid w:val="00033E2D"/>
    <w:rsid w:val="00033EC4"/>
    <w:rsid w:val="00033FD6"/>
    <w:rsid w:val="000341B0"/>
    <w:rsid w:val="00034204"/>
    <w:rsid w:val="000342A0"/>
    <w:rsid w:val="000346C9"/>
    <w:rsid w:val="0003478E"/>
    <w:rsid w:val="000348B3"/>
    <w:rsid w:val="0003499C"/>
    <w:rsid w:val="00034A7F"/>
    <w:rsid w:val="00034B4B"/>
    <w:rsid w:val="00034E22"/>
    <w:rsid w:val="00034FEB"/>
    <w:rsid w:val="000352D5"/>
    <w:rsid w:val="0003531B"/>
    <w:rsid w:val="0003546B"/>
    <w:rsid w:val="000354B8"/>
    <w:rsid w:val="00035632"/>
    <w:rsid w:val="0003567E"/>
    <w:rsid w:val="000357C5"/>
    <w:rsid w:val="00035D15"/>
    <w:rsid w:val="00035D2C"/>
    <w:rsid w:val="00035F50"/>
    <w:rsid w:val="00035F65"/>
    <w:rsid w:val="0003613A"/>
    <w:rsid w:val="0003674D"/>
    <w:rsid w:val="000367AD"/>
    <w:rsid w:val="00036888"/>
    <w:rsid w:val="00036902"/>
    <w:rsid w:val="000369AC"/>
    <w:rsid w:val="00036B8B"/>
    <w:rsid w:val="00036BCC"/>
    <w:rsid w:val="00037162"/>
    <w:rsid w:val="00037288"/>
    <w:rsid w:val="00037366"/>
    <w:rsid w:val="00037572"/>
    <w:rsid w:val="00037666"/>
    <w:rsid w:val="00037698"/>
    <w:rsid w:val="000376CA"/>
    <w:rsid w:val="0003773A"/>
    <w:rsid w:val="000377FF"/>
    <w:rsid w:val="00037838"/>
    <w:rsid w:val="00037883"/>
    <w:rsid w:val="00037A0E"/>
    <w:rsid w:val="00037B43"/>
    <w:rsid w:val="00037B75"/>
    <w:rsid w:val="00037BD8"/>
    <w:rsid w:val="00037E1B"/>
    <w:rsid w:val="00037E53"/>
    <w:rsid w:val="00040063"/>
    <w:rsid w:val="00040213"/>
    <w:rsid w:val="00040256"/>
    <w:rsid w:val="00040352"/>
    <w:rsid w:val="000403F8"/>
    <w:rsid w:val="000404F1"/>
    <w:rsid w:val="0004059D"/>
    <w:rsid w:val="000406C4"/>
    <w:rsid w:val="00040926"/>
    <w:rsid w:val="00040DB3"/>
    <w:rsid w:val="00040DB9"/>
    <w:rsid w:val="00040E39"/>
    <w:rsid w:val="000410F0"/>
    <w:rsid w:val="00041111"/>
    <w:rsid w:val="00041151"/>
    <w:rsid w:val="000411AE"/>
    <w:rsid w:val="00041280"/>
    <w:rsid w:val="00041467"/>
    <w:rsid w:val="000414DE"/>
    <w:rsid w:val="000416C2"/>
    <w:rsid w:val="00041A21"/>
    <w:rsid w:val="00041BAF"/>
    <w:rsid w:val="00041BF0"/>
    <w:rsid w:val="00041DF4"/>
    <w:rsid w:val="0004202A"/>
    <w:rsid w:val="000420EE"/>
    <w:rsid w:val="00042168"/>
    <w:rsid w:val="000421DD"/>
    <w:rsid w:val="000422A7"/>
    <w:rsid w:val="000422A8"/>
    <w:rsid w:val="00042600"/>
    <w:rsid w:val="0004266F"/>
    <w:rsid w:val="0004280E"/>
    <w:rsid w:val="00042A28"/>
    <w:rsid w:val="00042A95"/>
    <w:rsid w:val="00042ACB"/>
    <w:rsid w:val="00042BD1"/>
    <w:rsid w:val="00042BDB"/>
    <w:rsid w:val="00042C8A"/>
    <w:rsid w:val="00042D48"/>
    <w:rsid w:val="00042E23"/>
    <w:rsid w:val="00042FE3"/>
    <w:rsid w:val="00043413"/>
    <w:rsid w:val="000434C2"/>
    <w:rsid w:val="00043531"/>
    <w:rsid w:val="000435CE"/>
    <w:rsid w:val="000437C7"/>
    <w:rsid w:val="000437E0"/>
    <w:rsid w:val="000438EF"/>
    <w:rsid w:val="00043ACB"/>
    <w:rsid w:val="00043B72"/>
    <w:rsid w:val="00044332"/>
    <w:rsid w:val="00044762"/>
    <w:rsid w:val="000449C4"/>
    <w:rsid w:val="00044A53"/>
    <w:rsid w:val="00044CA4"/>
    <w:rsid w:val="00044CEA"/>
    <w:rsid w:val="00044D07"/>
    <w:rsid w:val="00044D72"/>
    <w:rsid w:val="00044E82"/>
    <w:rsid w:val="00045069"/>
    <w:rsid w:val="000450CD"/>
    <w:rsid w:val="00045127"/>
    <w:rsid w:val="0004518E"/>
    <w:rsid w:val="00045323"/>
    <w:rsid w:val="0004536B"/>
    <w:rsid w:val="0004558A"/>
    <w:rsid w:val="000455FF"/>
    <w:rsid w:val="000456FC"/>
    <w:rsid w:val="0004572B"/>
    <w:rsid w:val="000459AA"/>
    <w:rsid w:val="00045BF1"/>
    <w:rsid w:val="00045EA4"/>
    <w:rsid w:val="00045F93"/>
    <w:rsid w:val="00045FBB"/>
    <w:rsid w:val="00045FE4"/>
    <w:rsid w:val="00045FEC"/>
    <w:rsid w:val="000460EA"/>
    <w:rsid w:val="00046118"/>
    <w:rsid w:val="0004616D"/>
    <w:rsid w:val="0004645F"/>
    <w:rsid w:val="000464E3"/>
    <w:rsid w:val="00046535"/>
    <w:rsid w:val="000465D4"/>
    <w:rsid w:val="000465E3"/>
    <w:rsid w:val="0004682A"/>
    <w:rsid w:val="0004687D"/>
    <w:rsid w:val="00046B68"/>
    <w:rsid w:val="00046CDA"/>
    <w:rsid w:val="0004721A"/>
    <w:rsid w:val="000472AD"/>
    <w:rsid w:val="0004733D"/>
    <w:rsid w:val="000475DD"/>
    <w:rsid w:val="00047BA1"/>
    <w:rsid w:val="000503F5"/>
    <w:rsid w:val="000505C1"/>
    <w:rsid w:val="000505DE"/>
    <w:rsid w:val="00050775"/>
    <w:rsid w:val="0005079B"/>
    <w:rsid w:val="000507D9"/>
    <w:rsid w:val="0005111E"/>
    <w:rsid w:val="00051189"/>
    <w:rsid w:val="00051218"/>
    <w:rsid w:val="0005127C"/>
    <w:rsid w:val="0005133A"/>
    <w:rsid w:val="00051343"/>
    <w:rsid w:val="000515C5"/>
    <w:rsid w:val="000516C2"/>
    <w:rsid w:val="00051816"/>
    <w:rsid w:val="000518A6"/>
    <w:rsid w:val="00051B9A"/>
    <w:rsid w:val="00051E6F"/>
    <w:rsid w:val="00051F3D"/>
    <w:rsid w:val="000520A9"/>
    <w:rsid w:val="00052400"/>
    <w:rsid w:val="0005240F"/>
    <w:rsid w:val="0005250A"/>
    <w:rsid w:val="00052549"/>
    <w:rsid w:val="000525C8"/>
    <w:rsid w:val="00052708"/>
    <w:rsid w:val="00052732"/>
    <w:rsid w:val="0005273F"/>
    <w:rsid w:val="000527DD"/>
    <w:rsid w:val="00052814"/>
    <w:rsid w:val="0005289A"/>
    <w:rsid w:val="00052AF3"/>
    <w:rsid w:val="00052E53"/>
    <w:rsid w:val="00052E60"/>
    <w:rsid w:val="00052E8C"/>
    <w:rsid w:val="00052F87"/>
    <w:rsid w:val="0005301F"/>
    <w:rsid w:val="000530C2"/>
    <w:rsid w:val="000532A3"/>
    <w:rsid w:val="000532CD"/>
    <w:rsid w:val="0005333E"/>
    <w:rsid w:val="00053388"/>
    <w:rsid w:val="000536C8"/>
    <w:rsid w:val="00053BF4"/>
    <w:rsid w:val="00053C3A"/>
    <w:rsid w:val="00053C50"/>
    <w:rsid w:val="00053D98"/>
    <w:rsid w:val="00053DFF"/>
    <w:rsid w:val="00053E43"/>
    <w:rsid w:val="00054529"/>
    <w:rsid w:val="000545C2"/>
    <w:rsid w:val="0005461B"/>
    <w:rsid w:val="000548F7"/>
    <w:rsid w:val="00054967"/>
    <w:rsid w:val="00054BEF"/>
    <w:rsid w:val="00054F38"/>
    <w:rsid w:val="00054FDE"/>
    <w:rsid w:val="0005507A"/>
    <w:rsid w:val="000550B8"/>
    <w:rsid w:val="00055314"/>
    <w:rsid w:val="0005531C"/>
    <w:rsid w:val="0005543A"/>
    <w:rsid w:val="00055585"/>
    <w:rsid w:val="000555FE"/>
    <w:rsid w:val="0005579F"/>
    <w:rsid w:val="000559B0"/>
    <w:rsid w:val="00055AF0"/>
    <w:rsid w:val="00055B9E"/>
    <w:rsid w:val="00055BD3"/>
    <w:rsid w:val="00055C2C"/>
    <w:rsid w:val="00055D53"/>
    <w:rsid w:val="00055E3D"/>
    <w:rsid w:val="00055E51"/>
    <w:rsid w:val="00055EC2"/>
    <w:rsid w:val="00055EC9"/>
    <w:rsid w:val="00055EDA"/>
    <w:rsid w:val="00055F51"/>
    <w:rsid w:val="000561AF"/>
    <w:rsid w:val="000562EF"/>
    <w:rsid w:val="000563E8"/>
    <w:rsid w:val="000564AF"/>
    <w:rsid w:val="000564D4"/>
    <w:rsid w:val="0005652D"/>
    <w:rsid w:val="000565E4"/>
    <w:rsid w:val="000566CD"/>
    <w:rsid w:val="000569AE"/>
    <w:rsid w:val="00056B2E"/>
    <w:rsid w:val="00056B42"/>
    <w:rsid w:val="00056BD1"/>
    <w:rsid w:val="00056EBC"/>
    <w:rsid w:val="00056EC4"/>
    <w:rsid w:val="00057380"/>
    <w:rsid w:val="00057630"/>
    <w:rsid w:val="000576A1"/>
    <w:rsid w:val="00057845"/>
    <w:rsid w:val="000578B2"/>
    <w:rsid w:val="000578F9"/>
    <w:rsid w:val="00057A28"/>
    <w:rsid w:val="00057B97"/>
    <w:rsid w:val="00057BFF"/>
    <w:rsid w:val="00057C08"/>
    <w:rsid w:val="00057CB2"/>
    <w:rsid w:val="00057D29"/>
    <w:rsid w:val="00057DEA"/>
    <w:rsid w:val="00057E4C"/>
    <w:rsid w:val="00057FF4"/>
    <w:rsid w:val="00060190"/>
    <w:rsid w:val="000601BB"/>
    <w:rsid w:val="0006024E"/>
    <w:rsid w:val="0006045F"/>
    <w:rsid w:val="0006061F"/>
    <w:rsid w:val="000608D1"/>
    <w:rsid w:val="000608D7"/>
    <w:rsid w:val="000608F9"/>
    <w:rsid w:val="00060931"/>
    <w:rsid w:val="00060959"/>
    <w:rsid w:val="00060A64"/>
    <w:rsid w:val="00060C8F"/>
    <w:rsid w:val="00060DB9"/>
    <w:rsid w:val="000612C5"/>
    <w:rsid w:val="000615D6"/>
    <w:rsid w:val="00061693"/>
    <w:rsid w:val="000617A5"/>
    <w:rsid w:val="0006189B"/>
    <w:rsid w:val="00061CCB"/>
    <w:rsid w:val="00061F43"/>
    <w:rsid w:val="00061F88"/>
    <w:rsid w:val="000620B8"/>
    <w:rsid w:val="000621E5"/>
    <w:rsid w:val="000621EF"/>
    <w:rsid w:val="0006272C"/>
    <w:rsid w:val="00062803"/>
    <w:rsid w:val="00062902"/>
    <w:rsid w:val="0006294D"/>
    <w:rsid w:val="0006295A"/>
    <w:rsid w:val="0006298A"/>
    <w:rsid w:val="00062B28"/>
    <w:rsid w:val="00062C1E"/>
    <w:rsid w:val="00062C42"/>
    <w:rsid w:val="00062E52"/>
    <w:rsid w:val="00063009"/>
    <w:rsid w:val="00063086"/>
    <w:rsid w:val="00063139"/>
    <w:rsid w:val="0006325D"/>
    <w:rsid w:val="0006328D"/>
    <w:rsid w:val="000632A6"/>
    <w:rsid w:val="000632FE"/>
    <w:rsid w:val="00063489"/>
    <w:rsid w:val="000635BE"/>
    <w:rsid w:val="00063619"/>
    <w:rsid w:val="000636BB"/>
    <w:rsid w:val="0006385A"/>
    <w:rsid w:val="000638AE"/>
    <w:rsid w:val="000638F2"/>
    <w:rsid w:val="00063CA1"/>
    <w:rsid w:val="00063D92"/>
    <w:rsid w:val="00063DCC"/>
    <w:rsid w:val="00063E39"/>
    <w:rsid w:val="00064031"/>
    <w:rsid w:val="00064662"/>
    <w:rsid w:val="000646DA"/>
    <w:rsid w:val="0006477B"/>
    <w:rsid w:val="00064880"/>
    <w:rsid w:val="000649A3"/>
    <w:rsid w:val="00064BE3"/>
    <w:rsid w:val="00064D09"/>
    <w:rsid w:val="00064DD7"/>
    <w:rsid w:val="00064DDB"/>
    <w:rsid w:val="00064E68"/>
    <w:rsid w:val="00064F1A"/>
    <w:rsid w:val="00065159"/>
    <w:rsid w:val="0006523D"/>
    <w:rsid w:val="000652C8"/>
    <w:rsid w:val="0006530A"/>
    <w:rsid w:val="00065489"/>
    <w:rsid w:val="000655C2"/>
    <w:rsid w:val="000656DF"/>
    <w:rsid w:val="000659A2"/>
    <w:rsid w:val="00065B8F"/>
    <w:rsid w:val="00065C1C"/>
    <w:rsid w:val="00065C2B"/>
    <w:rsid w:val="00065E06"/>
    <w:rsid w:val="00065FCD"/>
    <w:rsid w:val="0006610F"/>
    <w:rsid w:val="00066265"/>
    <w:rsid w:val="000662CE"/>
    <w:rsid w:val="000662E2"/>
    <w:rsid w:val="000663CD"/>
    <w:rsid w:val="00066489"/>
    <w:rsid w:val="000666B3"/>
    <w:rsid w:val="000669BE"/>
    <w:rsid w:val="00066AD6"/>
    <w:rsid w:val="00066C0D"/>
    <w:rsid w:val="00066C94"/>
    <w:rsid w:val="00066D71"/>
    <w:rsid w:val="00066D88"/>
    <w:rsid w:val="00066E27"/>
    <w:rsid w:val="00066E2E"/>
    <w:rsid w:val="000670C1"/>
    <w:rsid w:val="00067176"/>
    <w:rsid w:val="000672BC"/>
    <w:rsid w:val="00067583"/>
    <w:rsid w:val="0006778C"/>
    <w:rsid w:val="00067855"/>
    <w:rsid w:val="0006785A"/>
    <w:rsid w:val="0006791C"/>
    <w:rsid w:val="00067A6A"/>
    <w:rsid w:val="00067C85"/>
    <w:rsid w:val="00067CB0"/>
    <w:rsid w:val="00067D97"/>
    <w:rsid w:val="00070076"/>
    <w:rsid w:val="000700FE"/>
    <w:rsid w:val="0007012B"/>
    <w:rsid w:val="00070175"/>
    <w:rsid w:val="0007038A"/>
    <w:rsid w:val="0007045C"/>
    <w:rsid w:val="00070571"/>
    <w:rsid w:val="000705EE"/>
    <w:rsid w:val="00070659"/>
    <w:rsid w:val="000706A0"/>
    <w:rsid w:val="00070944"/>
    <w:rsid w:val="000709A5"/>
    <w:rsid w:val="00070A78"/>
    <w:rsid w:val="00070DD0"/>
    <w:rsid w:val="00070EC4"/>
    <w:rsid w:val="00071045"/>
    <w:rsid w:val="00071101"/>
    <w:rsid w:val="00071122"/>
    <w:rsid w:val="0007121A"/>
    <w:rsid w:val="000714AF"/>
    <w:rsid w:val="000715FE"/>
    <w:rsid w:val="00071675"/>
    <w:rsid w:val="000717A5"/>
    <w:rsid w:val="000718F9"/>
    <w:rsid w:val="00071964"/>
    <w:rsid w:val="00071A6F"/>
    <w:rsid w:val="00071B18"/>
    <w:rsid w:val="00071B46"/>
    <w:rsid w:val="0007227B"/>
    <w:rsid w:val="000722CE"/>
    <w:rsid w:val="00072372"/>
    <w:rsid w:val="00072449"/>
    <w:rsid w:val="00072AAD"/>
    <w:rsid w:val="0007302D"/>
    <w:rsid w:val="00073064"/>
    <w:rsid w:val="00073128"/>
    <w:rsid w:val="0007323C"/>
    <w:rsid w:val="0007333A"/>
    <w:rsid w:val="000733A0"/>
    <w:rsid w:val="000733C4"/>
    <w:rsid w:val="000733FE"/>
    <w:rsid w:val="00073549"/>
    <w:rsid w:val="000735AB"/>
    <w:rsid w:val="0007367B"/>
    <w:rsid w:val="00073764"/>
    <w:rsid w:val="00073B3E"/>
    <w:rsid w:val="00073FDA"/>
    <w:rsid w:val="0007400D"/>
    <w:rsid w:val="00074018"/>
    <w:rsid w:val="000740B4"/>
    <w:rsid w:val="00074187"/>
    <w:rsid w:val="00074219"/>
    <w:rsid w:val="000742CD"/>
    <w:rsid w:val="000742F0"/>
    <w:rsid w:val="0007448C"/>
    <w:rsid w:val="00074731"/>
    <w:rsid w:val="00074763"/>
    <w:rsid w:val="0007488C"/>
    <w:rsid w:val="00074B1A"/>
    <w:rsid w:val="00074ED5"/>
    <w:rsid w:val="000753D2"/>
    <w:rsid w:val="0007563F"/>
    <w:rsid w:val="000757C7"/>
    <w:rsid w:val="000758BB"/>
    <w:rsid w:val="00075A6A"/>
    <w:rsid w:val="00075AEB"/>
    <w:rsid w:val="00075AFB"/>
    <w:rsid w:val="00075BD6"/>
    <w:rsid w:val="00075C17"/>
    <w:rsid w:val="00075EEA"/>
    <w:rsid w:val="00075FBB"/>
    <w:rsid w:val="00076059"/>
    <w:rsid w:val="00076142"/>
    <w:rsid w:val="0007623B"/>
    <w:rsid w:val="000762DB"/>
    <w:rsid w:val="0007638C"/>
    <w:rsid w:val="0007668A"/>
    <w:rsid w:val="0007686F"/>
    <w:rsid w:val="00076A7C"/>
    <w:rsid w:val="00076BB6"/>
    <w:rsid w:val="00076C3A"/>
    <w:rsid w:val="00076E35"/>
    <w:rsid w:val="000770CF"/>
    <w:rsid w:val="000771E1"/>
    <w:rsid w:val="000772C4"/>
    <w:rsid w:val="000772C6"/>
    <w:rsid w:val="000774BC"/>
    <w:rsid w:val="00077854"/>
    <w:rsid w:val="000779CE"/>
    <w:rsid w:val="00077AF7"/>
    <w:rsid w:val="00077B7C"/>
    <w:rsid w:val="00077F29"/>
    <w:rsid w:val="00077FBC"/>
    <w:rsid w:val="000801CC"/>
    <w:rsid w:val="0008031E"/>
    <w:rsid w:val="000804EC"/>
    <w:rsid w:val="0008083F"/>
    <w:rsid w:val="00080AE9"/>
    <w:rsid w:val="00080C5D"/>
    <w:rsid w:val="00080C8F"/>
    <w:rsid w:val="00080F30"/>
    <w:rsid w:val="00080F46"/>
    <w:rsid w:val="00081103"/>
    <w:rsid w:val="0008159E"/>
    <w:rsid w:val="0008170F"/>
    <w:rsid w:val="0008173B"/>
    <w:rsid w:val="00081ADB"/>
    <w:rsid w:val="00081B97"/>
    <w:rsid w:val="00081E08"/>
    <w:rsid w:val="00081F0F"/>
    <w:rsid w:val="00081F80"/>
    <w:rsid w:val="0008204A"/>
    <w:rsid w:val="00082261"/>
    <w:rsid w:val="00082271"/>
    <w:rsid w:val="000822C5"/>
    <w:rsid w:val="000822CF"/>
    <w:rsid w:val="000825E9"/>
    <w:rsid w:val="0008272F"/>
    <w:rsid w:val="000828DE"/>
    <w:rsid w:val="00082A47"/>
    <w:rsid w:val="00082DE7"/>
    <w:rsid w:val="00083178"/>
    <w:rsid w:val="000831BD"/>
    <w:rsid w:val="0008324C"/>
    <w:rsid w:val="00083385"/>
    <w:rsid w:val="00083541"/>
    <w:rsid w:val="000835BF"/>
    <w:rsid w:val="00083639"/>
    <w:rsid w:val="00083678"/>
    <w:rsid w:val="00083839"/>
    <w:rsid w:val="0008388E"/>
    <w:rsid w:val="00083ABD"/>
    <w:rsid w:val="00083B75"/>
    <w:rsid w:val="00083C6B"/>
    <w:rsid w:val="00083CB1"/>
    <w:rsid w:val="00083E2E"/>
    <w:rsid w:val="00084222"/>
    <w:rsid w:val="000843EF"/>
    <w:rsid w:val="00084431"/>
    <w:rsid w:val="0008448E"/>
    <w:rsid w:val="000844EE"/>
    <w:rsid w:val="00084609"/>
    <w:rsid w:val="000846AF"/>
    <w:rsid w:val="0008483D"/>
    <w:rsid w:val="00084843"/>
    <w:rsid w:val="00084852"/>
    <w:rsid w:val="000848D2"/>
    <w:rsid w:val="0008497D"/>
    <w:rsid w:val="00084A1B"/>
    <w:rsid w:val="00084A5B"/>
    <w:rsid w:val="00084B53"/>
    <w:rsid w:val="00084F58"/>
    <w:rsid w:val="0008508E"/>
    <w:rsid w:val="000852EF"/>
    <w:rsid w:val="0008540D"/>
    <w:rsid w:val="00085738"/>
    <w:rsid w:val="000858AB"/>
    <w:rsid w:val="00085BA7"/>
    <w:rsid w:val="00085CCF"/>
    <w:rsid w:val="00085E53"/>
    <w:rsid w:val="00085FBA"/>
    <w:rsid w:val="00085FEA"/>
    <w:rsid w:val="00086062"/>
    <w:rsid w:val="000860B1"/>
    <w:rsid w:val="0008610B"/>
    <w:rsid w:val="000861D7"/>
    <w:rsid w:val="000862D1"/>
    <w:rsid w:val="00086453"/>
    <w:rsid w:val="000865DB"/>
    <w:rsid w:val="00086976"/>
    <w:rsid w:val="00086A08"/>
    <w:rsid w:val="00086A46"/>
    <w:rsid w:val="00086AF0"/>
    <w:rsid w:val="00087098"/>
    <w:rsid w:val="000871E2"/>
    <w:rsid w:val="000871EA"/>
    <w:rsid w:val="000872B2"/>
    <w:rsid w:val="00087496"/>
    <w:rsid w:val="000874AC"/>
    <w:rsid w:val="00087714"/>
    <w:rsid w:val="00087736"/>
    <w:rsid w:val="00087912"/>
    <w:rsid w:val="00087951"/>
    <w:rsid w:val="00087D5B"/>
    <w:rsid w:val="00087FAA"/>
    <w:rsid w:val="00090138"/>
    <w:rsid w:val="0009022D"/>
    <w:rsid w:val="0009032F"/>
    <w:rsid w:val="000905D1"/>
    <w:rsid w:val="00090655"/>
    <w:rsid w:val="00090874"/>
    <w:rsid w:val="000909C2"/>
    <w:rsid w:val="000909F8"/>
    <w:rsid w:val="00090A3D"/>
    <w:rsid w:val="00090D36"/>
    <w:rsid w:val="00090EB3"/>
    <w:rsid w:val="00090F8B"/>
    <w:rsid w:val="000910F9"/>
    <w:rsid w:val="0009113B"/>
    <w:rsid w:val="0009142C"/>
    <w:rsid w:val="00091ACB"/>
    <w:rsid w:val="00091C2F"/>
    <w:rsid w:val="00091C8B"/>
    <w:rsid w:val="00091D43"/>
    <w:rsid w:val="00091FA1"/>
    <w:rsid w:val="0009204F"/>
    <w:rsid w:val="000920FF"/>
    <w:rsid w:val="00092145"/>
    <w:rsid w:val="00092306"/>
    <w:rsid w:val="0009247C"/>
    <w:rsid w:val="000924B8"/>
    <w:rsid w:val="000927E2"/>
    <w:rsid w:val="00092B75"/>
    <w:rsid w:val="00092D36"/>
    <w:rsid w:val="00092E77"/>
    <w:rsid w:val="00092ED2"/>
    <w:rsid w:val="000930B9"/>
    <w:rsid w:val="00093402"/>
    <w:rsid w:val="000935F6"/>
    <w:rsid w:val="00093667"/>
    <w:rsid w:val="0009378E"/>
    <w:rsid w:val="000939ED"/>
    <w:rsid w:val="000939FF"/>
    <w:rsid w:val="00093C2E"/>
    <w:rsid w:val="00093C3A"/>
    <w:rsid w:val="00093D83"/>
    <w:rsid w:val="00093E44"/>
    <w:rsid w:val="00093E79"/>
    <w:rsid w:val="00093EC3"/>
    <w:rsid w:val="00093EC5"/>
    <w:rsid w:val="00094213"/>
    <w:rsid w:val="00094431"/>
    <w:rsid w:val="00094499"/>
    <w:rsid w:val="000945DD"/>
    <w:rsid w:val="000945FF"/>
    <w:rsid w:val="0009471F"/>
    <w:rsid w:val="00094754"/>
    <w:rsid w:val="0009483C"/>
    <w:rsid w:val="000948DF"/>
    <w:rsid w:val="00094B92"/>
    <w:rsid w:val="00094BF3"/>
    <w:rsid w:val="00094C0D"/>
    <w:rsid w:val="00094DA3"/>
    <w:rsid w:val="00094DF9"/>
    <w:rsid w:val="00094F47"/>
    <w:rsid w:val="000950CF"/>
    <w:rsid w:val="00095602"/>
    <w:rsid w:val="000959B2"/>
    <w:rsid w:val="000959F6"/>
    <w:rsid w:val="00095C1C"/>
    <w:rsid w:val="00095CF6"/>
    <w:rsid w:val="00095DF4"/>
    <w:rsid w:val="00096127"/>
    <w:rsid w:val="000961B0"/>
    <w:rsid w:val="0009637A"/>
    <w:rsid w:val="000966DB"/>
    <w:rsid w:val="000968D8"/>
    <w:rsid w:val="00096A0E"/>
    <w:rsid w:val="00096AD7"/>
    <w:rsid w:val="00096C47"/>
    <w:rsid w:val="00096CD1"/>
    <w:rsid w:val="00096EB5"/>
    <w:rsid w:val="00096FCC"/>
    <w:rsid w:val="000970B0"/>
    <w:rsid w:val="00097127"/>
    <w:rsid w:val="00097147"/>
    <w:rsid w:val="0009723A"/>
    <w:rsid w:val="00097469"/>
    <w:rsid w:val="000974CE"/>
    <w:rsid w:val="00097552"/>
    <w:rsid w:val="00097599"/>
    <w:rsid w:val="00097730"/>
    <w:rsid w:val="00097A01"/>
    <w:rsid w:val="00097C16"/>
    <w:rsid w:val="00097C1E"/>
    <w:rsid w:val="00097C28"/>
    <w:rsid w:val="00097D54"/>
    <w:rsid w:val="00097EDA"/>
    <w:rsid w:val="0009F60C"/>
    <w:rsid w:val="000A012C"/>
    <w:rsid w:val="000A021F"/>
    <w:rsid w:val="000A0240"/>
    <w:rsid w:val="000A0821"/>
    <w:rsid w:val="000A09C1"/>
    <w:rsid w:val="000A09D8"/>
    <w:rsid w:val="000A09DF"/>
    <w:rsid w:val="000A0A9A"/>
    <w:rsid w:val="000A0ADA"/>
    <w:rsid w:val="000A0ADB"/>
    <w:rsid w:val="000A0B07"/>
    <w:rsid w:val="000A0B5B"/>
    <w:rsid w:val="000A0CF8"/>
    <w:rsid w:val="000A0D0C"/>
    <w:rsid w:val="000A0D1E"/>
    <w:rsid w:val="000A0EAB"/>
    <w:rsid w:val="000A0EB9"/>
    <w:rsid w:val="000A0F5C"/>
    <w:rsid w:val="000A0FD1"/>
    <w:rsid w:val="000A1036"/>
    <w:rsid w:val="000A122B"/>
    <w:rsid w:val="000A1257"/>
    <w:rsid w:val="000A13F3"/>
    <w:rsid w:val="000A14A3"/>
    <w:rsid w:val="000A151A"/>
    <w:rsid w:val="000A1525"/>
    <w:rsid w:val="000A1571"/>
    <w:rsid w:val="000A15D5"/>
    <w:rsid w:val="000A16B7"/>
    <w:rsid w:val="000A16FA"/>
    <w:rsid w:val="000A1866"/>
    <w:rsid w:val="000A186C"/>
    <w:rsid w:val="000A19B5"/>
    <w:rsid w:val="000A1AC7"/>
    <w:rsid w:val="000A1AEB"/>
    <w:rsid w:val="000A1B72"/>
    <w:rsid w:val="000A1BB6"/>
    <w:rsid w:val="000A1CFB"/>
    <w:rsid w:val="000A1E6E"/>
    <w:rsid w:val="000A1EA4"/>
    <w:rsid w:val="000A1ED5"/>
    <w:rsid w:val="000A1FC6"/>
    <w:rsid w:val="000A202C"/>
    <w:rsid w:val="000A20DE"/>
    <w:rsid w:val="000A2290"/>
    <w:rsid w:val="000A2451"/>
    <w:rsid w:val="000A2476"/>
    <w:rsid w:val="000A2642"/>
    <w:rsid w:val="000A27DA"/>
    <w:rsid w:val="000A27ED"/>
    <w:rsid w:val="000A2A06"/>
    <w:rsid w:val="000A2A39"/>
    <w:rsid w:val="000A2A4A"/>
    <w:rsid w:val="000A2B72"/>
    <w:rsid w:val="000A2C11"/>
    <w:rsid w:val="000A2DB5"/>
    <w:rsid w:val="000A2FE3"/>
    <w:rsid w:val="000A30F5"/>
    <w:rsid w:val="000A32BD"/>
    <w:rsid w:val="000A3648"/>
    <w:rsid w:val="000A364D"/>
    <w:rsid w:val="000A383F"/>
    <w:rsid w:val="000A386D"/>
    <w:rsid w:val="000A3BD1"/>
    <w:rsid w:val="000A3BEB"/>
    <w:rsid w:val="000A3D89"/>
    <w:rsid w:val="000A3DD0"/>
    <w:rsid w:val="000A3FA5"/>
    <w:rsid w:val="000A476B"/>
    <w:rsid w:val="000A4775"/>
    <w:rsid w:val="000A4BC4"/>
    <w:rsid w:val="000A4D91"/>
    <w:rsid w:val="000A5134"/>
    <w:rsid w:val="000A5173"/>
    <w:rsid w:val="000A51D9"/>
    <w:rsid w:val="000A52D2"/>
    <w:rsid w:val="000A564D"/>
    <w:rsid w:val="000A5798"/>
    <w:rsid w:val="000A5A45"/>
    <w:rsid w:val="000A5B17"/>
    <w:rsid w:val="000A5C44"/>
    <w:rsid w:val="000A5CFE"/>
    <w:rsid w:val="000A5ED9"/>
    <w:rsid w:val="000A620C"/>
    <w:rsid w:val="000A641A"/>
    <w:rsid w:val="000A6848"/>
    <w:rsid w:val="000A68B2"/>
    <w:rsid w:val="000A69D6"/>
    <w:rsid w:val="000A69ED"/>
    <w:rsid w:val="000A6BA6"/>
    <w:rsid w:val="000A6BB8"/>
    <w:rsid w:val="000A6C45"/>
    <w:rsid w:val="000A6C5E"/>
    <w:rsid w:val="000A6E0B"/>
    <w:rsid w:val="000A6EB6"/>
    <w:rsid w:val="000A6F7B"/>
    <w:rsid w:val="000A701D"/>
    <w:rsid w:val="000A70EE"/>
    <w:rsid w:val="000A71B2"/>
    <w:rsid w:val="000A72F2"/>
    <w:rsid w:val="000A745A"/>
    <w:rsid w:val="000A780A"/>
    <w:rsid w:val="000A78A9"/>
    <w:rsid w:val="000A79AE"/>
    <w:rsid w:val="000A7A6F"/>
    <w:rsid w:val="000A7B4B"/>
    <w:rsid w:val="000A7D3A"/>
    <w:rsid w:val="000A7E02"/>
    <w:rsid w:val="000A7EF3"/>
    <w:rsid w:val="000A7F2B"/>
    <w:rsid w:val="000B0121"/>
    <w:rsid w:val="000B015D"/>
    <w:rsid w:val="000B01B3"/>
    <w:rsid w:val="000B02A4"/>
    <w:rsid w:val="000B0344"/>
    <w:rsid w:val="000B039E"/>
    <w:rsid w:val="000B049A"/>
    <w:rsid w:val="000B04AA"/>
    <w:rsid w:val="000B0555"/>
    <w:rsid w:val="000B0564"/>
    <w:rsid w:val="000B06B4"/>
    <w:rsid w:val="000B0C72"/>
    <w:rsid w:val="000B0D26"/>
    <w:rsid w:val="000B0DE4"/>
    <w:rsid w:val="000B0E87"/>
    <w:rsid w:val="000B1108"/>
    <w:rsid w:val="000B136C"/>
    <w:rsid w:val="000B154F"/>
    <w:rsid w:val="000B172D"/>
    <w:rsid w:val="000B17CD"/>
    <w:rsid w:val="000B19EC"/>
    <w:rsid w:val="000B1AAC"/>
    <w:rsid w:val="000B1AFD"/>
    <w:rsid w:val="000B1BDB"/>
    <w:rsid w:val="000B1CC9"/>
    <w:rsid w:val="000B1D37"/>
    <w:rsid w:val="000B1EF3"/>
    <w:rsid w:val="000B1F22"/>
    <w:rsid w:val="000B2088"/>
    <w:rsid w:val="000B213B"/>
    <w:rsid w:val="000B21D6"/>
    <w:rsid w:val="000B2323"/>
    <w:rsid w:val="000B24C2"/>
    <w:rsid w:val="000B29BD"/>
    <w:rsid w:val="000B2B5D"/>
    <w:rsid w:val="000B2C38"/>
    <w:rsid w:val="000B2E53"/>
    <w:rsid w:val="000B31BF"/>
    <w:rsid w:val="000B3455"/>
    <w:rsid w:val="000B3548"/>
    <w:rsid w:val="000B3B81"/>
    <w:rsid w:val="000B3C85"/>
    <w:rsid w:val="000B3E29"/>
    <w:rsid w:val="000B3E7E"/>
    <w:rsid w:val="000B3EDB"/>
    <w:rsid w:val="000B3EFF"/>
    <w:rsid w:val="000B4380"/>
    <w:rsid w:val="000B4529"/>
    <w:rsid w:val="000B46EF"/>
    <w:rsid w:val="000B483A"/>
    <w:rsid w:val="000B4914"/>
    <w:rsid w:val="000B49E6"/>
    <w:rsid w:val="000B4A9B"/>
    <w:rsid w:val="000B4B6D"/>
    <w:rsid w:val="000B4C5E"/>
    <w:rsid w:val="000B4CBB"/>
    <w:rsid w:val="000B4D38"/>
    <w:rsid w:val="000B4FE4"/>
    <w:rsid w:val="000B5219"/>
    <w:rsid w:val="000B528E"/>
    <w:rsid w:val="000B53E3"/>
    <w:rsid w:val="000B543D"/>
    <w:rsid w:val="000B5548"/>
    <w:rsid w:val="000B55F9"/>
    <w:rsid w:val="000B5654"/>
    <w:rsid w:val="000B5804"/>
    <w:rsid w:val="000B5A41"/>
    <w:rsid w:val="000B5B5F"/>
    <w:rsid w:val="000B5BB2"/>
    <w:rsid w:val="000B5BF7"/>
    <w:rsid w:val="000B5C67"/>
    <w:rsid w:val="000B5F47"/>
    <w:rsid w:val="000B5F91"/>
    <w:rsid w:val="000B6008"/>
    <w:rsid w:val="000B61D4"/>
    <w:rsid w:val="000B631C"/>
    <w:rsid w:val="000B6599"/>
    <w:rsid w:val="000B65AF"/>
    <w:rsid w:val="000B6784"/>
    <w:rsid w:val="000B6BC8"/>
    <w:rsid w:val="000B6C37"/>
    <w:rsid w:val="000B6D36"/>
    <w:rsid w:val="000B6D4A"/>
    <w:rsid w:val="000B6E36"/>
    <w:rsid w:val="000B6F8C"/>
    <w:rsid w:val="000B7154"/>
    <w:rsid w:val="000B7160"/>
    <w:rsid w:val="000B7175"/>
    <w:rsid w:val="000B71C5"/>
    <w:rsid w:val="000B737E"/>
    <w:rsid w:val="000B73E6"/>
    <w:rsid w:val="000B7457"/>
    <w:rsid w:val="000B7556"/>
    <w:rsid w:val="000B763B"/>
    <w:rsid w:val="000B7748"/>
    <w:rsid w:val="000B77B9"/>
    <w:rsid w:val="000B78FC"/>
    <w:rsid w:val="000B7C60"/>
    <w:rsid w:val="000B7FB0"/>
    <w:rsid w:val="000C0261"/>
    <w:rsid w:val="000C02A2"/>
    <w:rsid w:val="000C0303"/>
    <w:rsid w:val="000C03BB"/>
    <w:rsid w:val="000C06A4"/>
    <w:rsid w:val="000C0C41"/>
    <w:rsid w:val="000C0DCD"/>
    <w:rsid w:val="000C0FB7"/>
    <w:rsid w:val="000C116E"/>
    <w:rsid w:val="000C12B9"/>
    <w:rsid w:val="000C137D"/>
    <w:rsid w:val="000C14DC"/>
    <w:rsid w:val="000C1657"/>
    <w:rsid w:val="000C1A2C"/>
    <w:rsid w:val="000C1BEF"/>
    <w:rsid w:val="000C1C65"/>
    <w:rsid w:val="000C1CA9"/>
    <w:rsid w:val="000C1CDA"/>
    <w:rsid w:val="000C1D7D"/>
    <w:rsid w:val="000C1F6E"/>
    <w:rsid w:val="000C1F74"/>
    <w:rsid w:val="000C2092"/>
    <w:rsid w:val="000C20AB"/>
    <w:rsid w:val="000C20BB"/>
    <w:rsid w:val="000C20D0"/>
    <w:rsid w:val="000C213C"/>
    <w:rsid w:val="000C220E"/>
    <w:rsid w:val="000C2432"/>
    <w:rsid w:val="000C2579"/>
    <w:rsid w:val="000C25A6"/>
    <w:rsid w:val="000C278C"/>
    <w:rsid w:val="000C2AC5"/>
    <w:rsid w:val="000C2B14"/>
    <w:rsid w:val="000C2C86"/>
    <w:rsid w:val="000C2C8F"/>
    <w:rsid w:val="000C2D23"/>
    <w:rsid w:val="000C2DAC"/>
    <w:rsid w:val="000C2E84"/>
    <w:rsid w:val="000C30A5"/>
    <w:rsid w:val="000C30D3"/>
    <w:rsid w:val="000C3128"/>
    <w:rsid w:val="000C34AD"/>
    <w:rsid w:val="000C3592"/>
    <w:rsid w:val="000C3763"/>
    <w:rsid w:val="000C37D7"/>
    <w:rsid w:val="000C3C37"/>
    <w:rsid w:val="000C3D6D"/>
    <w:rsid w:val="000C3DB5"/>
    <w:rsid w:val="000C3E51"/>
    <w:rsid w:val="000C3EB4"/>
    <w:rsid w:val="000C420D"/>
    <w:rsid w:val="000C42EA"/>
    <w:rsid w:val="000C4428"/>
    <w:rsid w:val="000C445A"/>
    <w:rsid w:val="000C4546"/>
    <w:rsid w:val="000C4910"/>
    <w:rsid w:val="000C49E6"/>
    <w:rsid w:val="000C4A8A"/>
    <w:rsid w:val="000C4CB3"/>
    <w:rsid w:val="000C4E14"/>
    <w:rsid w:val="000C4F6B"/>
    <w:rsid w:val="000C4F75"/>
    <w:rsid w:val="000C5209"/>
    <w:rsid w:val="000C5225"/>
    <w:rsid w:val="000C5320"/>
    <w:rsid w:val="000C5349"/>
    <w:rsid w:val="000C53B2"/>
    <w:rsid w:val="000C5418"/>
    <w:rsid w:val="000C564C"/>
    <w:rsid w:val="000C5B16"/>
    <w:rsid w:val="000C5C90"/>
    <w:rsid w:val="000C5DAC"/>
    <w:rsid w:val="000C5E83"/>
    <w:rsid w:val="000C601D"/>
    <w:rsid w:val="000C6067"/>
    <w:rsid w:val="000C61CB"/>
    <w:rsid w:val="000C64C1"/>
    <w:rsid w:val="000C6548"/>
    <w:rsid w:val="000C674A"/>
    <w:rsid w:val="000C67C4"/>
    <w:rsid w:val="000C6876"/>
    <w:rsid w:val="000C6A37"/>
    <w:rsid w:val="000C6A63"/>
    <w:rsid w:val="000C6C91"/>
    <w:rsid w:val="000C6F94"/>
    <w:rsid w:val="000C7033"/>
    <w:rsid w:val="000C713E"/>
    <w:rsid w:val="000C7158"/>
    <w:rsid w:val="000C740D"/>
    <w:rsid w:val="000C74B9"/>
    <w:rsid w:val="000C75EA"/>
    <w:rsid w:val="000C76EE"/>
    <w:rsid w:val="000C789B"/>
    <w:rsid w:val="000C7B4C"/>
    <w:rsid w:val="000C7CC4"/>
    <w:rsid w:val="000D0038"/>
    <w:rsid w:val="000D0247"/>
    <w:rsid w:val="000D02EC"/>
    <w:rsid w:val="000D03C3"/>
    <w:rsid w:val="000D0432"/>
    <w:rsid w:val="000D05EE"/>
    <w:rsid w:val="000D06A0"/>
    <w:rsid w:val="000D08EF"/>
    <w:rsid w:val="000D08F1"/>
    <w:rsid w:val="000D0C6A"/>
    <w:rsid w:val="000D0CF3"/>
    <w:rsid w:val="000D0D40"/>
    <w:rsid w:val="000D0D6B"/>
    <w:rsid w:val="000D0E71"/>
    <w:rsid w:val="000D110E"/>
    <w:rsid w:val="000D11E5"/>
    <w:rsid w:val="000D1242"/>
    <w:rsid w:val="000D1356"/>
    <w:rsid w:val="000D1657"/>
    <w:rsid w:val="000D179B"/>
    <w:rsid w:val="000D1813"/>
    <w:rsid w:val="000D1852"/>
    <w:rsid w:val="000D1B8F"/>
    <w:rsid w:val="000D1E96"/>
    <w:rsid w:val="000D20A5"/>
    <w:rsid w:val="000D2336"/>
    <w:rsid w:val="000D24C0"/>
    <w:rsid w:val="000D2811"/>
    <w:rsid w:val="000D2ABA"/>
    <w:rsid w:val="000D2C2E"/>
    <w:rsid w:val="000D2F4A"/>
    <w:rsid w:val="000D2FE7"/>
    <w:rsid w:val="000D2FFC"/>
    <w:rsid w:val="000D303D"/>
    <w:rsid w:val="000D3086"/>
    <w:rsid w:val="000D3092"/>
    <w:rsid w:val="000D309B"/>
    <w:rsid w:val="000D30FF"/>
    <w:rsid w:val="000D3186"/>
    <w:rsid w:val="000D325C"/>
    <w:rsid w:val="000D35E7"/>
    <w:rsid w:val="000D36D2"/>
    <w:rsid w:val="000D37C1"/>
    <w:rsid w:val="000D3C26"/>
    <w:rsid w:val="000D3DEE"/>
    <w:rsid w:val="000D3E18"/>
    <w:rsid w:val="000D42BA"/>
    <w:rsid w:val="000D436A"/>
    <w:rsid w:val="000D43F8"/>
    <w:rsid w:val="000D4706"/>
    <w:rsid w:val="000D4922"/>
    <w:rsid w:val="000D4BDA"/>
    <w:rsid w:val="000D502A"/>
    <w:rsid w:val="000D50B1"/>
    <w:rsid w:val="000D52BB"/>
    <w:rsid w:val="000D546B"/>
    <w:rsid w:val="000D55B8"/>
    <w:rsid w:val="000D564E"/>
    <w:rsid w:val="000D5707"/>
    <w:rsid w:val="000D5749"/>
    <w:rsid w:val="000D57C8"/>
    <w:rsid w:val="000D5955"/>
    <w:rsid w:val="000D596B"/>
    <w:rsid w:val="000D598C"/>
    <w:rsid w:val="000D59D5"/>
    <w:rsid w:val="000D5D6F"/>
    <w:rsid w:val="000D6041"/>
    <w:rsid w:val="000D605C"/>
    <w:rsid w:val="000D6068"/>
    <w:rsid w:val="000D60AB"/>
    <w:rsid w:val="000D626D"/>
    <w:rsid w:val="000D6453"/>
    <w:rsid w:val="000D64D8"/>
    <w:rsid w:val="000D64E8"/>
    <w:rsid w:val="000D651A"/>
    <w:rsid w:val="000D6553"/>
    <w:rsid w:val="000D663A"/>
    <w:rsid w:val="000D66A6"/>
    <w:rsid w:val="000D678E"/>
    <w:rsid w:val="000D6813"/>
    <w:rsid w:val="000D6A49"/>
    <w:rsid w:val="000D6AAD"/>
    <w:rsid w:val="000D6B27"/>
    <w:rsid w:val="000D6BB6"/>
    <w:rsid w:val="000D6DFF"/>
    <w:rsid w:val="000D7139"/>
    <w:rsid w:val="000D73E3"/>
    <w:rsid w:val="000D7564"/>
    <w:rsid w:val="000D77EB"/>
    <w:rsid w:val="000D79BB"/>
    <w:rsid w:val="000D7A3B"/>
    <w:rsid w:val="000D7A81"/>
    <w:rsid w:val="000D7AC1"/>
    <w:rsid w:val="000D7BDC"/>
    <w:rsid w:val="000D7D0C"/>
    <w:rsid w:val="000D7F96"/>
    <w:rsid w:val="000E0018"/>
    <w:rsid w:val="000E0044"/>
    <w:rsid w:val="000E0238"/>
    <w:rsid w:val="000E032C"/>
    <w:rsid w:val="000E051E"/>
    <w:rsid w:val="000E0926"/>
    <w:rsid w:val="000E0970"/>
    <w:rsid w:val="000E0A8B"/>
    <w:rsid w:val="000E0F9C"/>
    <w:rsid w:val="000E127A"/>
    <w:rsid w:val="000E1363"/>
    <w:rsid w:val="000E1388"/>
    <w:rsid w:val="000E1477"/>
    <w:rsid w:val="000E1479"/>
    <w:rsid w:val="000E15CB"/>
    <w:rsid w:val="000E184E"/>
    <w:rsid w:val="000E18F6"/>
    <w:rsid w:val="000E1975"/>
    <w:rsid w:val="000E1A00"/>
    <w:rsid w:val="000E1CD5"/>
    <w:rsid w:val="000E2252"/>
    <w:rsid w:val="000E2327"/>
    <w:rsid w:val="000E2383"/>
    <w:rsid w:val="000E24CD"/>
    <w:rsid w:val="000E2573"/>
    <w:rsid w:val="000E270C"/>
    <w:rsid w:val="000E287B"/>
    <w:rsid w:val="000E29AA"/>
    <w:rsid w:val="000E2A54"/>
    <w:rsid w:val="000E2A8A"/>
    <w:rsid w:val="000E2B28"/>
    <w:rsid w:val="000E303F"/>
    <w:rsid w:val="000E3063"/>
    <w:rsid w:val="000E30FD"/>
    <w:rsid w:val="000E332E"/>
    <w:rsid w:val="000E3468"/>
    <w:rsid w:val="000E3556"/>
    <w:rsid w:val="000E36D3"/>
    <w:rsid w:val="000E3724"/>
    <w:rsid w:val="000E3818"/>
    <w:rsid w:val="000E3A25"/>
    <w:rsid w:val="000E3A2B"/>
    <w:rsid w:val="000E3B54"/>
    <w:rsid w:val="000E3CA4"/>
    <w:rsid w:val="000E3CC7"/>
    <w:rsid w:val="000E4027"/>
    <w:rsid w:val="000E403D"/>
    <w:rsid w:val="000E415B"/>
    <w:rsid w:val="000E41AC"/>
    <w:rsid w:val="000E41D8"/>
    <w:rsid w:val="000E4429"/>
    <w:rsid w:val="000E4498"/>
    <w:rsid w:val="000E46F8"/>
    <w:rsid w:val="000E48E0"/>
    <w:rsid w:val="000E4A0A"/>
    <w:rsid w:val="000E4A28"/>
    <w:rsid w:val="000E4ABE"/>
    <w:rsid w:val="000E4F55"/>
    <w:rsid w:val="000E4FCD"/>
    <w:rsid w:val="000E5161"/>
    <w:rsid w:val="000E5229"/>
    <w:rsid w:val="000E5373"/>
    <w:rsid w:val="000E583A"/>
    <w:rsid w:val="000E5B10"/>
    <w:rsid w:val="000E5BD2"/>
    <w:rsid w:val="000E5CCF"/>
    <w:rsid w:val="000E5E05"/>
    <w:rsid w:val="000E5EA9"/>
    <w:rsid w:val="000E60A1"/>
    <w:rsid w:val="000E60DE"/>
    <w:rsid w:val="000E61DE"/>
    <w:rsid w:val="000E62B3"/>
    <w:rsid w:val="000E64A9"/>
    <w:rsid w:val="000E64C7"/>
    <w:rsid w:val="000E67FE"/>
    <w:rsid w:val="000E686E"/>
    <w:rsid w:val="000E6A24"/>
    <w:rsid w:val="000E6AC1"/>
    <w:rsid w:val="000E6BD4"/>
    <w:rsid w:val="000E6C2B"/>
    <w:rsid w:val="000E6C9A"/>
    <w:rsid w:val="000E6CBB"/>
    <w:rsid w:val="000E6D6D"/>
    <w:rsid w:val="000E6F12"/>
    <w:rsid w:val="000E6F84"/>
    <w:rsid w:val="000E6F92"/>
    <w:rsid w:val="000E7557"/>
    <w:rsid w:val="000E77D8"/>
    <w:rsid w:val="000E7E6E"/>
    <w:rsid w:val="000E7F70"/>
    <w:rsid w:val="000F0055"/>
    <w:rsid w:val="000F0521"/>
    <w:rsid w:val="000F053A"/>
    <w:rsid w:val="000F055B"/>
    <w:rsid w:val="000F05DA"/>
    <w:rsid w:val="000F070D"/>
    <w:rsid w:val="000F077A"/>
    <w:rsid w:val="000F07B6"/>
    <w:rsid w:val="000F0866"/>
    <w:rsid w:val="000F0900"/>
    <w:rsid w:val="000F098B"/>
    <w:rsid w:val="000F0E9B"/>
    <w:rsid w:val="000F1074"/>
    <w:rsid w:val="000F1199"/>
    <w:rsid w:val="000F12BC"/>
    <w:rsid w:val="000F12F5"/>
    <w:rsid w:val="000F1793"/>
    <w:rsid w:val="000F184F"/>
    <w:rsid w:val="000F196D"/>
    <w:rsid w:val="000F19BF"/>
    <w:rsid w:val="000F1C70"/>
    <w:rsid w:val="000F1CE6"/>
    <w:rsid w:val="000F1E61"/>
    <w:rsid w:val="000F1F1E"/>
    <w:rsid w:val="000F2057"/>
    <w:rsid w:val="000F2060"/>
    <w:rsid w:val="000F2111"/>
    <w:rsid w:val="000F2118"/>
    <w:rsid w:val="000F21C7"/>
    <w:rsid w:val="000F2259"/>
    <w:rsid w:val="000F2312"/>
    <w:rsid w:val="000F245C"/>
    <w:rsid w:val="000F273F"/>
    <w:rsid w:val="000F2813"/>
    <w:rsid w:val="000F2A42"/>
    <w:rsid w:val="000F2B9D"/>
    <w:rsid w:val="000F2C0B"/>
    <w:rsid w:val="000F2D6F"/>
    <w:rsid w:val="000F2DDA"/>
    <w:rsid w:val="000F2E11"/>
    <w:rsid w:val="000F2E69"/>
    <w:rsid w:val="000F2EA0"/>
    <w:rsid w:val="000F2EE5"/>
    <w:rsid w:val="000F3010"/>
    <w:rsid w:val="000F30C6"/>
    <w:rsid w:val="000F317B"/>
    <w:rsid w:val="000F35FD"/>
    <w:rsid w:val="000F364D"/>
    <w:rsid w:val="000F3945"/>
    <w:rsid w:val="000F3AAB"/>
    <w:rsid w:val="000F3B44"/>
    <w:rsid w:val="000F3BAD"/>
    <w:rsid w:val="000F3DE9"/>
    <w:rsid w:val="000F3EEF"/>
    <w:rsid w:val="000F3F1D"/>
    <w:rsid w:val="000F3F21"/>
    <w:rsid w:val="000F3F5A"/>
    <w:rsid w:val="000F4010"/>
    <w:rsid w:val="000F40F0"/>
    <w:rsid w:val="000F414B"/>
    <w:rsid w:val="000F41B0"/>
    <w:rsid w:val="000F427B"/>
    <w:rsid w:val="000F430D"/>
    <w:rsid w:val="000F433E"/>
    <w:rsid w:val="000F43EF"/>
    <w:rsid w:val="000F456D"/>
    <w:rsid w:val="000F47BE"/>
    <w:rsid w:val="000F4A84"/>
    <w:rsid w:val="000F4B71"/>
    <w:rsid w:val="000F4C5B"/>
    <w:rsid w:val="000F4D21"/>
    <w:rsid w:val="000F4E1E"/>
    <w:rsid w:val="000F4ED6"/>
    <w:rsid w:val="000F4F7B"/>
    <w:rsid w:val="000F4FED"/>
    <w:rsid w:val="000F5099"/>
    <w:rsid w:val="000F50C6"/>
    <w:rsid w:val="000F5213"/>
    <w:rsid w:val="000F52DC"/>
    <w:rsid w:val="000F5382"/>
    <w:rsid w:val="000F5453"/>
    <w:rsid w:val="000F54B0"/>
    <w:rsid w:val="000F5539"/>
    <w:rsid w:val="000F5693"/>
    <w:rsid w:val="000F5AE7"/>
    <w:rsid w:val="000F5D8B"/>
    <w:rsid w:val="000F5DAB"/>
    <w:rsid w:val="000F5E14"/>
    <w:rsid w:val="000F6294"/>
    <w:rsid w:val="000F69F8"/>
    <w:rsid w:val="000F6B9C"/>
    <w:rsid w:val="000F6CC0"/>
    <w:rsid w:val="000F6D44"/>
    <w:rsid w:val="000F6D70"/>
    <w:rsid w:val="000F6D99"/>
    <w:rsid w:val="000F6E49"/>
    <w:rsid w:val="000F6F12"/>
    <w:rsid w:val="000F7050"/>
    <w:rsid w:val="000F70BD"/>
    <w:rsid w:val="000F7149"/>
    <w:rsid w:val="000F7157"/>
    <w:rsid w:val="000F71B7"/>
    <w:rsid w:val="000F7267"/>
    <w:rsid w:val="000F7352"/>
    <w:rsid w:val="000F736F"/>
    <w:rsid w:val="000F74B9"/>
    <w:rsid w:val="000F760D"/>
    <w:rsid w:val="000F7862"/>
    <w:rsid w:val="000F7AB7"/>
    <w:rsid w:val="000F7E95"/>
    <w:rsid w:val="000F7FA8"/>
    <w:rsid w:val="001000CC"/>
    <w:rsid w:val="001001FE"/>
    <w:rsid w:val="001003A8"/>
    <w:rsid w:val="001003FB"/>
    <w:rsid w:val="0010098C"/>
    <w:rsid w:val="0010098E"/>
    <w:rsid w:val="00100C01"/>
    <w:rsid w:val="00100D54"/>
    <w:rsid w:val="00100EAD"/>
    <w:rsid w:val="00100F77"/>
    <w:rsid w:val="00101001"/>
    <w:rsid w:val="0010115B"/>
    <w:rsid w:val="0010140A"/>
    <w:rsid w:val="00101694"/>
    <w:rsid w:val="00101985"/>
    <w:rsid w:val="00101B64"/>
    <w:rsid w:val="00101BCA"/>
    <w:rsid w:val="00101C7D"/>
    <w:rsid w:val="00101DEE"/>
    <w:rsid w:val="00101E09"/>
    <w:rsid w:val="00101E85"/>
    <w:rsid w:val="00101F8C"/>
    <w:rsid w:val="00101FFD"/>
    <w:rsid w:val="0010207F"/>
    <w:rsid w:val="00102107"/>
    <w:rsid w:val="00102147"/>
    <w:rsid w:val="001021F1"/>
    <w:rsid w:val="0010250F"/>
    <w:rsid w:val="001027B8"/>
    <w:rsid w:val="00102A5D"/>
    <w:rsid w:val="00102CD6"/>
    <w:rsid w:val="00102D33"/>
    <w:rsid w:val="00102F68"/>
    <w:rsid w:val="00103185"/>
    <w:rsid w:val="00103276"/>
    <w:rsid w:val="00103375"/>
    <w:rsid w:val="001034B7"/>
    <w:rsid w:val="001035A1"/>
    <w:rsid w:val="00103714"/>
    <w:rsid w:val="0010383C"/>
    <w:rsid w:val="0010392D"/>
    <w:rsid w:val="00103B25"/>
    <w:rsid w:val="00103B91"/>
    <w:rsid w:val="00103CDB"/>
    <w:rsid w:val="00103E3C"/>
    <w:rsid w:val="00103E5D"/>
    <w:rsid w:val="001041FF"/>
    <w:rsid w:val="0010427A"/>
    <w:rsid w:val="0010447F"/>
    <w:rsid w:val="00104481"/>
    <w:rsid w:val="001046B3"/>
    <w:rsid w:val="00104B18"/>
    <w:rsid w:val="00104BE1"/>
    <w:rsid w:val="00104C97"/>
    <w:rsid w:val="00104CB2"/>
    <w:rsid w:val="00104D25"/>
    <w:rsid w:val="00104DE9"/>
    <w:rsid w:val="00104F6A"/>
    <w:rsid w:val="00104FB7"/>
    <w:rsid w:val="00104FBE"/>
    <w:rsid w:val="00104FE3"/>
    <w:rsid w:val="00105010"/>
    <w:rsid w:val="0010505D"/>
    <w:rsid w:val="0010509F"/>
    <w:rsid w:val="0010526B"/>
    <w:rsid w:val="00105449"/>
    <w:rsid w:val="0010548D"/>
    <w:rsid w:val="001054C7"/>
    <w:rsid w:val="0010552E"/>
    <w:rsid w:val="00105653"/>
    <w:rsid w:val="00105798"/>
    <w:rsid w:val="001057F5"/>
    <w:rsid w:val="00105942"/>
    <w:rsid w:val="0010597A"/>
    <w:rsid w:val="00105B5E"/>
    <w:rsid w:val="00105BF9"/>
    <w:rsid w:val="00105E30"/>
    <w:rsid w:val="00105E32"/>
    <w:rsid w:val="00105F54"/>
    <w:rsid w:val="00105FB2"/>
    <w:rsid w:val="0010617E"/>
    <w:rsid w:val="00106308"/>
    <w:rsid w:val="00106416"/>
    <w:rsid w:val="001064A9"/>
    <w:rsid w:val="00106567"/>
    <w:rsid w:val="00106673"/>
    <w:rsid w:val="00106A58"/>
    <w:rsid w:val="00106C1B"/>
    <w:rsid w:val="00106E07"/>
    <w:rsid w:val="00106F0B"/>
    <w:rsid w:val="0010714F"/>
    <w:rsid w:val="00107153"/>
    <w:rsid w:val="001071AC"/>
    <w:rsid w:val="00107261"/>
    <w:rsid w:val="0010731E"/>
    <w:rsid w:val="00107701"/>
    <w:rsid w:val="00107A62"/>
    <w:rsid w:val="00107A8A"/>
    <w:rsid w:val="00107DF4"/>
    <w:rsid w:val="0010C2EC"/>
    <w:rsid w:val="001102C1"/>
    <w:rsid w:val="001103BB"/>
    <w:rsid w:val="0011043C"/>
    <w:rsid w:val="0011054B"/>
    <w:rsid w:val="001105D2"/>
    <w:rsid w:val="001105DC"/>
    <w:rsid w:val="00110813"/>
    <w:rsid w:val="0011081E"/>
    <w:rsid w:val="00110984"/>
    <w:rsid w:val="00110A53"/>
    <w:rsid w:val="00110DA2"/>
    <w:rsid w:val="0011108B"/>
    <w:rsid w:val="001111E4"/>
    <w:rsid w:val="00111463"/>
    <w:rsid w:val="001115D8"/>
    <w:rsid w:val="001116BC"/>
    <w:rsid w:val="00111B39"/>
    <w:rsid w:val="00111C75"/>
    <w:rsid w:val="00111EEA"/>
    <w:rsid w:val="00111F03"/>
    <w:rsid w:val="001120C5"/>
    <w:rsid w:val="00112298"/>
    <w:rsid w:val="00112410"/>
    <w:rsid w:val="00112486"/>
    <w:rsid w:val="001126E0"/>
    <w:rsid w:val="001127C2"/>
    <w:rsid w:val="00112A52"/>
    <w:rsid w:val="00112A58"/>
    <w:rsid w:val="00112DC1"/>
    <w:rsid w:val="00112EB0"/>
    <w:rsid w:val="00112F47"/>
    <w:rsid w:val="00112FD1"/>
    <w:rsid w:val="00113033"/>
    <w:rsid w:val="0011309B"/>
    <w:rsid w:val="001131C6"/>
    <w:rsid w:val="0011326B"/>
    <w:rsid w:val="00113490"/>
    <w:rsid w:val="0011365C"/>
    <w:rsid w:val="001136F9"/>
    <w:rsid w:val="00113795"/>
    <w:rsid w:val="001138FF"/>
    <w:rsid w:val="0011399E"/>
    <w:rsid w:val="00113A8F"/>
    <w:rsid w:val="00113AAB"/>
    <w:rsid w:val="00113E56"/>
    <w:rsid w:val="0011468F"/>
    <w:rsid w:val="00114771"/>
    <w:rsid w:val="001148CB"/>
    <w:rsid w:val="00114961"/>
    <w:rsid w:val="00114C92"/>
    <w:rsid w:val="00114CC1"/>
    <w:rsid w:val="0011527D"/>
    <w:rsid w:val="001157B6"/>
    <w:rsid w:val="00115866"/>
    <w:rsid w:val="0011591B"/>
    <w:rsid w:val="00115A6D"/>
    <w:rsid w:val="00115C63"/>
    <w:rsid w:val="00115E87"/>
    <w:rsid w:val="00115F3C"/>
    <w:rsid w:val="00115FEE"/>
    <w:rsid w:val="001161B6"/>
    <w:rsid w:val="001161C6"/>
    <w:rsid w:val="001162CA"/>
    <w:rsid w:val="001166B0"/>
    <w:rsid w:val="0011680A"/>
    <w:rsid w:val="00116888"/>
    <w:rsid w:val="00117086"/>
    <w:rsid w:val="00117428"/>
    <w:rsid w:val="0011751C"/>
    <w:rsid w:val="001178AC"/>
    <w:rsid w:val="00117C03"/>
    <w:rsid w:val="00117DC3"/>
    <w:rsid w:val="00117E7B"/>
    <w:rsid w:val="001200A8"/>
    <w:rsid w:val="0012031B"/>
    <w:rsid w:val="0012037F"/>
    <w:rsid w:val="00120387"/>
    <w:rsid w:val="00120400"/>
    <w:rsid w:val="001206AC"/>
    <w:rsid w:val="001207AA"/>
    <w:rsid w:val="0012096F"/>
    <w:rsid w:val="00120BD3"/>
    <w:rsid w:val="00120C5E"/>
    <w:rsid w:val="00120E5D"/>
    <w:rsid w:val="0012115A"/>
    <w:rsid w:val="00121579"/>
    <w:rsid w:val="00121704"/>
    <w:rsid w:val="001217C1"/>
    <w:rsid w:val="00121861"/>
    <w:rsid w:val="001219AE"/>
    <w:rsid w:val="00121B5F"/>
    <w:rsid w:val="00121BB6"/>
    <w:rsid w:val="00121C41"/>
    <w:rsid w:val="00121D61"/>
    <w:rsid w:val="00121DCC"/>
    <w:rsid w:val="00121E23"/>
    <w:rsid w:val="00121F19"/>
    <w:rsid w:val="00122037"/>
    <w:rsid w:val="00122052"/>
    <w:rsid w:val="00122120"/>
    <w:rsid w:val="001222B0"/>
    <w:rsid w:val="0012254E"/>
    <w:rsid w:val="001225A7"/>
    <w:rsid w:val="001225B1"/>
    <w:rsid w:val="0012266A"/>
    <w:rsid w:val="001226AE"/>
    <w:rsid w:val="001227D6"/>
    <w:rsid w:val="00122963"/>
    <w:rsid w:val="00122B69"/>
    <w:rsid w:val="00122DE2"/>
    <w:rsid w:val="00122DF3"/>
    <w:rsid w:val="00122ECF"/>
    <w:rsid w:val="00122F4C"/>
    <w:rsid w:val="00122FEA"/>
    <w:rsid w:val="001230FE"/>
    <w:rsid w:val="00123282"/>
    <w:rsid w:val="001232BD"/>
    <w:rsid w:val="001232D1"/>
    <w:rsid w:val="0012330D"/>
    <w:rsid w:val="00123326"/>
    <w:rsid w:val="001233C4"/>
    <w:rsid w:val="00123495"/>
    <w:rsid w:val="001235AF"/>
    <w:rsid w:val="00123782"/>
    <w:rsid w:val="00123792"/>
    <w:rsid w:val="001239CA"/>
    <w:rsid w:val="001239DD"/>
    <w:rsid w:val="00123A68"/>
    <w:rsid w:val="00123A72"/>
    <w:rsid w:val="00123CD5"/>
    <w:rsid w:val="00123CE2"/>
    <w:rsid w:val="00123FBC"/>
    <w:rsid w:val="00124060"/>
    <w:rsid w:val="0012408D"/>
    <w:rsid w:val="00124199"/>
    <w:rsid w:val="0012430C"/>
    <w:rsid w:val="001243A2"/>
    <w:rsid w:val="00124460"/>
    <w:rsid w:val="00124496"/>
    <w:rsid w:val="001244F8"/>
    <w:rsid w:val="00124714"/>
    <w:rsid w:val="00124897"/>
    <w:rsid w:val="00124B2F"/>
    <w:rsid w:val="00124C0C"/>
    <w:rsid w:val="00124D32"/>
    <w:rsid w:val="00124D5B"/>
    <w:rsid w:val="00124D6F"/>
    <w:rsid w:val="00124ED5"/>
    <w:rsid w:val="00124F1C"/>
    <w:rsid w:val="0012514A"/>
    <w:rsid w:val="00125190"/>
    <w:rsid w:val="001252F6"/>
    <w:rsid w:val="001254E2"/>
    <w:rsid w:val="0012564F"/>
    <w:rsid w:val="001256D8"/>
    <w:rsid w:val="001257EE"/>
    <w:rsid w:val="00125D24"/>
    <w:rsid w:val="00125DCA"/>
    <w:rsid w:val="00126006"/>
    <w:rsid w:val="00126034"/>
    <w:rsid w:val="00126117"/>
    <w:rsid w:val="001263CA"/>
    <w:rsid w:val="00126798"/>
    <w:rsid w:val="00126866"/>
    <w:rsid w:val="001269BF"/>
    <w:rsid w:val="001269DC"/>
    <w:rsid w:val="00126C35"/>
    <w:rsid w:val="00126CE6"/>
    <w:rsid w:val="00126F11"/>
    <w:rsid w:val="00127076"/>
    <w:rsid w:val="001270ED"/>
    <w:rsid w:val="0012728B"/>
    <w:rsid w:val="001273EB"/>
    <w:rsid w:val="0012749B"/>
    <w:rsid w:val="001275F9"/>
    <w:rsid w:val="001276FA"/>
    <w:rsid w:val="00127931"/>
    <w:rsid w:val="001279FF"/>
    <w:rsid w:val="00127BAF"/>
    <w:rsid w:val="00127BD8"/>
    <w:rsid w:val="00127BE3"/>
    <w:rsid w:val="00127D2A"/>
    <w:rsid w:val="00127EF0"/>
    <w:rsid w:val="00127F71"/>
    <w:rsid w:val="00127FB7"/>
    <w:rsid w:val="0013009A"/>
    <w:rsid w:val="00130243"/>
    <w:rsid w:val="0013041D"/>
    <w:rsid w:val="00130552"/>
    <w:rsid w:val="00130556"/>
    <w:rsid w:val="001307D6"/>
    <w:rsid w:val="00130818"/>
    <w:rsid w:val="00130B50"/>
    <w:rsid w:val="00130BF3"/>
    <w:rsid w:val="00130D6D"/>
    <w:rsid w:val="00130D7C"/>
    <w:rsid w:val="00130E5F"/>
    <w:rsid w:val="00130F0C"/>
    <w:rsid w:val="00130F2B"/>
    <w:rsid w:val="0013123E"/>
    <w:rsid w:val="00131339"/>
    <w:rsid w:val="001314C3"/>
    <w:rsid w:val="001315B6"/>
    <w:rsid w:val="001315B9"/>
    <w:rsid w:val="001315CD"/>
    <w:rsid w:val="001315D1"/>
    <w:rsid w:val="0013170F"/>
    <w:rsid w:val="001317E8"/>
    <w:rsid w:val="001318CE"/>
    <w:rsid w:val="001318D4"/>
    <w:rsid w:val="001318E5"/>
    <w:rsid w:val="00131981"/>
    <w:rsid w:val="00131AA2"/>
    <w:rsid w:val="00131ABD"/>
    <w:rsid w:val="00131ADD"/>
    <w:rsid w:val="00131B23"/>
    <w:rsid w:val="00131B78"/>
    <w:rsid w:val="00131BE4"/>
    <w:rsid w:val="00131DE5"/>
    <w:rsid w:val="00131E54"/>
    <w:rsid w:val="001320F0"/>
    <w:rsid w:val="0013211C"/>
    <w:rsid w:val="00132188"/>
    <w:rsid w:val="001321F6"/>
    <w:rsid w:val="001324EB"/>
    <w:rsid w:val="00132722"/>
    <w:rsid w:val="001327A3"/>
    <w:rsid w:val="00132826"/>
    <w:rsid w:val="00132850"/>
    <w:rsid w:val="00132861"/>
    <w:rsid w:val="00132894"/>
    <w:rsid w:val="00132D24"/>
    <w:rsid w:val="00132D53"/>
    <w:rsid w:val="00132F85"/>
    <w:rsid w:val="0013303A"/>
    <w:rsid w:val="00133062"/>
    <w:rsid w:val="00133362"/>
    <w:rsid w:val="0013338D"/>
    <w:rsid w:val="001334BB"/>
    <w:rsid w:val="001335DA"/>
    <w:rsid w:val="00133638"/>
    <w:rsid w:val="00133646"/>
    <w:rsid w:val="001336ED"/>
    <w:rsid w:val="00133B11"/>
    <w:rsid w:val="00133BE0"/>
    <w:rsid w:val="00133F5A"/>
    <w:rsid w:val="00134009"/>
    <w:rsid w:val="001340E8"/>
    <w:rsid w:val="001341AE"/>
    <w:rsid w:val="0013436D"/>
    <w:rsid w:val="00134480"/>
    <w:rsid w:val="0013478E"/>
    <w:rsid w:val="00134817"/>
    <w:rsid w:val="00134A5C"/>
    <w:rsid w:val="00134A84"/>
    <w:rsid w:val="00134BCF"/>
    <w:rsid w:val="00134E2B"/>
    <w:rsid w:val="00134EFE"/>
    <w:rsid w:val="0013528F"/>
    <w:rsid w:val="00135568"/>
    <w:rsid w:val="00135751"/>
    <w:rsid w:val="00135A09"/>
    <w:rsid w:val="00135AE3"/>
    <w:rsid w:val="00135DD3"/>
    <w:rsid w:val="00135E0A"/>
    <w:rsid w:val="001360BB"/>
    <w:rsid w:val="001362B4"/>
    <w:rsid w:val="001362C4"/>
    <w:rsid w:val="00136564"/>
    <w:rsid w:val="00136832"/>
    <w:rsid w:val="001369D8"/>
    <w:rsid w:val="00136B10"/>
    <w:rsid w:val="00136D43"/>
    <w:rsid w:val="00136E3C"/>
    <w:rsid w:val="00136ECE"/>
    <w:rsid w:val="00137264"/>
    <w:rsid w:val="001372B4"/>
    <w:rsid w:val="001372E9"/>
    <w:rsid w:val="001373A8"/>
    <w:rsid w:val="0013741D"/>
    <w:rsid w:val="00137572"/>
    <w:rsid w:val="001376EA"/>
    <w:rsid w:val="00137760"/>
    <w:rsid w:val="00137C28"/>
    <w:rsid w:val="00137CA8"/>
    <w:rsid w:val="00137E4B"/>
    <w:rsid w:val="00140095"/>
    <w:rsid w:val="001401ED"/>
    <w:rsid w:val="00140270"/>
    <w:rsid w:val="00140348"/>
    <w:rsid w:val="00140481"/>
    <w:rsid w:val="00140669"/>
    <w:rsid w:val="00140AFE"/>
    <w:rsid w:val="00140B3C"/>
    <w:rsid w:val="00140C55"/>
    <w:rsid w:val="00140CEA"/>
    <w:rsid w:val="00140D01"/>
    <w:rsid w:val="00140EFF"/>
    <w:rsid w:val="00140FEB"/>
    <w:rsid w:val="0014130C"/>
    <w:rsid w:val="001414AD"/>
    <w:rsid w:val="001415D7"/>
    <w:rsid w:val="00141831"/>
    <w:rsid w:val="00141859"/>
    <w:rsid w:val="001419BC"/>
    <w:rsid w:val="00141B1F"/>
    <w:rsid w:val="00141B39"/>
    <w:rsid w:val="00141C12"/>
    <w:rsid w:val="00141E08"/>
    <w:rsid w:val="00141E13"/>
    <w:rsid w:val="00141EB6"/>
    <w:rsid w:val="00142094"/>
    <w:rsid w:val="00142158"/>
    <w:rsid w:val="00142584"/>
    <w:rsid w:val="001425EF"/>
    <w:rsid w:val="0014278C"/>
    <w:rsid w:val="00142B96"/>
    <w:rsid w:val="00142D19"/>
    <w:rsid w:val="00142DC7"/>
    <w:rsid w:val="0014383A"/>
    <w:rsid w:val="001439C1"/>
    <w:rsid w:val="00143B35"/>
    <w:rsid w:val="00143B40"/>
    <w:rsid w:val="00143E1B"/>
    <w:rsid w:val="00143E79"/>
    <w:rsid w:val="00143F74"/>
    <w:rsid w:val="0014403C"/>
    <w:rsid w:val="001441A9"/>
    <w:rsid w:val="0014432B"/>
    <w:rsid w:val="001444FB"/>
    <w:rsid w:val="0014459E"/>
    <w:rsid w:val="00144736"/>
    <w:rsid w:val="00144769"/>
    <w:rsid w:val="001447B3"/>
    <w:rsid w:val="001448F1"/>
    <w:rsid w:val="00144C92"/>
    <w:rsid w:val="00144DD5"/>
    <w:rsid w:val="00144F02"/>
    <w:rsid w:val="00144F09"/>
    <w:rsid w:val="00145090"/>
    <w:rsid w:val="00145499"/>
    <w:rsid w:val="00145ADA"/>
    <w:rsid w:val="00145CC2"/>
    <w:rsid w:val="00145D80"/>
    <w:rsid w:val="00145E67"/>
    <w:rsid w:val="00145F77"/>
    <w:rsid w:val="00145FEC"/>
    <w:rsid w:val="001460BA"/>
    <w:rsid w:val="0014623A"/>
    <w:rsid w:val="0014625E"/>
    <w:rsid w:val="001462DA"/>
    <w:rsid w:val="00146492"/>
    <w:rsid w:val="001467D8"/>
    <w:rsid w:val="001467DF"/>
    <w:rsid w:val="00146AEA"/>
    <w:rsid w:val="00146C5B"/>
    <w:rsid w:val="00146D67"/>
    <w:rsid w:val="00146D96"/>
    <w:rsid w:val="00146E8C"/>
    <w:rsid w:val="00146FBE"/>
    <w:rsid w:val="00146FDD"/>
    <w:rsid w:val="001470FE"/>
    <w:rsid w:val="001473BF"/>
    <w:rsid w:val="001476BE"/>
    <w:rsid w:val="001476FC"/>
    <w:rsid w:val="001477CA"/>
    <w:rsid w:val="001477D3"/>
    <w:rsid w:val="0014780A"/>
    <w:rsid w:val="00147B0B"/>
    <w:rsid w:val="00147B4C"/>
    <w:rsid w:val="00147D70"/>
    <w:rsid w:val="00150293"/>
    <w:rsid w:val="001502BC"/>
    <w:rsid w:val="001503C8"/>
    <w:rsid w:val="00150576"/>
    <w:rsid w:val="001505E5"/>
    <w:rsid w:val="001505EC"/>
    <w:rsid w:val="001506FD"/>
    <w:rsid w:val="0015087C"/>
    <w:rsid w:val="00150B04"/>
    <w:rsid w:val="00150B89"/>
    <w:rsid w:val="00150BFF"/>
    <w:rsid w:val="00150D76"/>
    <w:rsid w:val="0015131D"/>
    <w:rsid w:val="0015132E"/>
    <w:rsid w:val="0015147E"/>
    <w:rsid w:val="00151972"/>
    <w:rsid w:val="00151AEF"/>
    <w:rsid w:val="00151B14"/>
    <w:rsid w:val="00151BCD"/>
    <w:rsid w:val="00151CF5"/>
    <w:rsid w:val="00151ED0"/>
    <w:rsid w:val="00151ED6"/>
    <w:rsid w:val="00152073"/>
    <w:rsid w:val="00152117"/>
    <w:rsid w:val="0015215A"/>
    <w:rsid w:val="001521FC"/>
    <w:rsid w:val="00152329"/>
    <w:rsid w:val="00152533"/>
    <w:rsid w:val="0015258A"/>
    <w:rsid w:val="0015259F"/>
    <w:rsid w:val="00152940"/>
    <w:rsid w:val="00152A8C"/>
    <w:rsid w:val="00152AF9"/>
    <w:rsid w:val="00152C9E"/>
    <w:rsid w:val="00152E09"/>
    <w:rsid w:val="00152F64"/>
    <w:rsid w:val="00152F83"/>
    <w:rsid w:val="001530A8"/>
    <w:rsid w:val="001530DC"/>
    <w:rsid w:val="0015359E"/>
    <w:rsid w:val="001538EC"/>
    <w:rsid w:val="00153A93"/>
    <w:rsid w:val="00153B4D"/>
    <w:rsid w:val="00153CC7"/>
    <w:rsid w:val="00154032"/>
    <w:rsid w:val="001540DC"/>
    <w:rsid w:val="00154145"/>
    <w:rsid w:val="001541EB"/>
    <w:rsid w:val="00154261"/>
    <w:rsid w:val="00154361"/>
    <w:rsid w:val="001543F1"/>
    <w:rsid w:val="0015447A"/>
    <w:rsid w:val="00154491"/>
    <w:rsid w:val="00154586"/>
    <w:rsid w:val="0015488B"/>
    <w:rsid w:val="00154DEF"/>
    <w:rsid w:val="00155085"/>
    <w:rsid w:val="0015517B"/>
    <w:rsid w:val="001551E1"/>
    <w:rsid w:val="0015550D"/>
    <w:rsid w:val="00155764"/>
    <w:rsid w:val="0015582F"/>
    <w:rsid w:val="0015585C"/>
    <w:rsid w:val="00155BC0"/>
    <w:rsid w:val="00155D86"/>
    <w:rsid w:val="00155F0F"/>
    <w:rsid w:val="001560E6"/>
    <w:rsid w:val="00156598"/>
    <w:rsid w:val="00156629"/>
    <w:rsid w:val="00156669"/>
    <w:rsid w:val="0015683A"/>
    <w:rsid w:val="00156EB2"/>
    <w:rsid w:val="00157108"/>
    <w:rsid w:val="001571B6"/>
    <w:rsid w:val="001571E5"/>
    <w:rsid w:val="001572D7"/>
    <w:rsid w:val="00157411"/>
    <w:rsid w:val="001577FC"/>
    <w:rsid w:val="0015794B"/>
    <w:rsid w:val="00157B56"/>
    <w:rsid w:val="00157C36"/>
    <w:rsid w:val="00157E0F"/>
    <w:rsid w:val="00160271"/>
    <w:rsid w:val="00160554"/>
    <w:rsid w:val="0016056D"/>
    <w:rsid w:val="00160CC6"/>
    <w:rsid w:val="00160E08"/>
    <w:rsid w:val="00160F47"/>
    <w:rsid w:val="001612FB"/>
    <w:rsid w:val="00161577"/>
    <w:rsid w:val="001616BD"/>
    <w:rsid w:val="00161939"/>
    <w:rsid w:val="00161A70"/>
    <w:rsid w:val="00161AA0"/>
    <w:rsid w:val="00161D2E"/>
    <w:rsid w:val="00161EC9"/>
    <w:rsid w:val="00161F19"/>
    <w:rsid w:val="00161F3E"/>
    <w:rsid w:val="00162093"/>
    <w:rsid w:val="001620A4"/>
    <w:rsid w:val="0016216D"/>
    <w:rsid w:val="00162179"/>
    <w:rsid w:val="001621FD"/>
    <w:rsid w:val="0016234E"/>
    <w:rsid w:val="001623B4"/>
    <w:rsid w:val="00162431"/>
    <w:rsid w:val="001624A9"/>
    <w:rsid w:val="00162540"/>
    <w:rsid w:val="0016276B"/>
    <w:rsid w:val="00162984"/>
    <w:rsid w:val="00162CA9"/>
    <w:rsid w:val="00162D6D"/>
    <w:rsid w:val="00162E52"/>
    <w:rsid w:val="00162EE0"/>
    <w:rsid w:val="00162FE1"/>
    <w:rsid w:val="00163B65"/>
    <w:rsid w:val="00163B66"/>
    <w:rsid w:val="00163FE4"/>
    <w:rsid w:val="00164008"/>
    <w:rsid w:val="001640A3"/>
    <w:rsid w:val="00164224"/>
    <w:rsid w:val="0016431B"/>
    <w:rsid w:val="00164470"/>
    <w:rsid w:val="0016487D"/>
    <w:rsid w:val="00164A2D"/>
    <w:rsid w:val="00164B4C"/>
    <w:rsid w:val="00164BA3"/>
    <w:rsid w:val="00164ED1"/>
    <w:rsid w:val="00165338"/>
    <w:rsid w:val="00165459"/>
    <w:rsid w:val="001657B4"/>
    <w:rsid w:val="00165A57"/>
    <w:rsid w:val="0016601B"/>
    <w:rsid w:val="001662A1"/>
    <w:rsid w:val="00166403"/>
    <w:rsid w:val="0016659A"/>
    <w:rsid w:val="00166693"/>
    <w:rsid w:val="00166747"/>
    <w:rsid w:val="0016694C"/>
    <w:rsid w:val="00166AE9"/>
    <w:rsid w:val="00166B14"/>
    <w:rsid w:val="00167175"/>
    <w:rsid w:val="00167211"/>
    <w:rsid w:val="0016724A"/>
    <w:rsid w:val="00167271"/>
    <w:rsid w:val="00167288"/>
    <w:rsid w:val="0016729D"/>
    <w:rsid w:val="00167360"/>
    <w:rsid w:val="001673C7"/>
    <w:rsid w:val="00167513"/>
    <w:rsid w:val="00167615"/>
    <w:rsid w:val="001678F2"/>
    <w:rsid w:val="00167951"/>
    <w:rsid w:val="00167992"/>
    <w:rsid w:val="00167998"/>
    <w:rsid w:val="00167BB7"/>
    <w:rsid w:val="00167C54"/>
    <w:rsid w:val="00167D9E"/>
    <w:rsid w:val="00167F83"/>
    <w:rsid w:val="00167FD1"/>
    <w:rsid w:val="00170243"/>
    <w:rsid w:val="0017028B"/>
    <w:rsid w:val="0017032C"/>
    <w:rsid w:val="00170476"/>
    <w:rsid w:val="001704DA"/>
    <w:rsid w:val="001705D3"/>
    <w:rsid w:val="001705E7"/>
    <w:rsid w:val="001706D0"/>
    <w:rsid w:val="00170832"/>
    <w:rsid w:val="001708A9"/>
    <w:rsid w:val="00170947"/>
    <w:rsid w:val="001709CE"/>
    <w:rsid w:val="00170A08"/>
    <w:rsid w:val="00170B32"/>
    <w:rsid w:val="001710EE"/>
    <w:rsid w:val="001711D8"/>
    <w:rsid w:val="001712C2"/>
    <w:rsid w:val="0017135A"/>
    <w:rsid w:val="00171452"/>
    <w:rsid w:val="001714AE"/>
    <w:rsid w:val="00171826"/>
    <w:rsid w:val="001718FD"/>
    <w:rsid w:val="00171AA8"/>
    <w:rsid w:val="00171EE8"/>
    <w:rsid w:val="0017214F"/>
    <w:rsid w:val="00172158"/>
    <w:rsid w:val="0017219B"/>
    <w:rsid w:val="0017221C"/>
    <w:rsid w:val="0017246C"/>
    <w:rsid w:val="00172510"/>
    <w:rsid w:val="00172807"/>
    <w:rsid w:val="0017280E"/>
    <w:rsid w:val="001728B6"/>
    <w:rsid w:val="001728FD"/>
    <w:rsid w:val="00172A2A"/>
    <w:rsid w:val="00172A35"/>
    <w:rsid w:val="00172BAF"/>
    <w:rsid w:val="00172ED0"/>
    <w:rsid w:val="00172EE5"/>
    <w:rsid w:val="00173051"/>
    <w:rsid w:val="0017308D"/>
    <w:rsid w:val="001733DF"/>
    <w:rsid w:val="00173433"/>
    <w:rsid w:val="0017379B"/>
    <w:rsid w:val="0017384A"/>
    <w:rsid w:val="00173A1D"/>
    <w:rsid w:val="00173BBE"/>
    <w:rsid w:val="00173CCA"/>
    <w:rsid w:val="00174084"/>
    <w:rsid w:val="001742FF"/>
    <w:rsid w:val="00174388"/>
    <w:rsid w:val="00174579"/>
    <w:rsid w:val="0017459E"/>
    <w:rsid w:val="00174690"/>
    <w:rsid w:val="001746B3"/>
    <w:rsid w:val="001749EB"/>
    <w:rsid w:val="00174CEE"/>
    <w:rsid w:val="00174E6C"/>
    <w:rsid w:val="00175181"/>
    <w:rsid w:val="00175242"/>
    <w:rsid w:val="00175425"/>
    <w:rsid w:val="0017566E"/>
    <w:rsid w:val="001757B8"/>
    <w:rsid w:val="001757BF"/>
    <w:rsid w:val="00175D7A"/>
    <w:rsid w:val="001763B0"/>
    <w:rsid w:val="00176418"/>
    <w:rsid w:val="0017666F"/>
    <w:rsid w:val="0017674D"/>
    <w:rsid w:val="001767B1"/>
    <w:rsid w:val="00176868"/>
    <w:rsid w:val="001768AB"/>
    <w:rsid w:val="001769FD"/>
    <w:rsid w:val="00176A95"/>
    <w:rsid w:val="00176AAF"/>
    <w:rsid w:val="00176B86"/>
    <w:rsid w:val="00176C86"/>
    <w:rsid w:val="001770E5"/>
    <w:rsid w:val="001771DD"/>
    <w:rsid w:val="001773B3"/>
    <w:rsid w:val="001773E0"/>
    <w:rsid w:val="00177413"/>
    <w:rsid w:val="001774EA"/>
    <w:rsid w:val="00177587"/>
    <w:rsid w:val="0017758D"/>
    <w:rsid w:val="00177623"/>
    <w:rsid w:val="00177693"/>
    <w:rsid w:val="001778C3"/>
    <w:rsid w:val="001778F1"/>
    <w:rsid w:val="00177916"/>
    <w:rsid w:val="00177931"/>
    <w:rsid w:val="00177995"/>
    <w:rsid w:val="00177A8C"/>
    <w:rsid w:val="00177DFE"/>
    <w:rsid w:val="00177E6F"/>
    <w:rsid w:val="00177EFC"/>
    <w:rsid w:val="001800D7"/>
    <w:rsid w:val="0018020E"/>
    <w:rsid w:val="00180212"/>
    <w:rsid w:val="0018031E"/>
    <w:rsid w:val="0018035C"/>
    <w:rsid w:val="001803DA"/>
    <w:rsid w:val="001807CC"/>
    <w:rsid w:val="00180BD8"/>
    <w:rsid w:val="00180DF4"/>
    <w:rsid w:val="00180E1B"/>
    <w:rsid w:val="00181097"/>
    <w:rsid w:val="00181133"/>
    <w:rsid w:val="00181138"/>
    <w:rsid w:val="001812E2"/>
    <w:rsid w:val="001813C6"/>
    <w:rsid w:val="0018170C"/>
    <w:rsid w:val="00181817"/>
    <w:rsid w:val="00181898"/>
    <w:rsid w:val="001819B7"/>
    <w:rsid w:val="00181FF1"/>
    <w:rsid w:val="001820EB"/>
    <w:rsid w:val="001821AF"/>
    <w:rsid w:val="001822F6"/>
    <w:rsid w:val="00182319"/>
    <w:rsid w:val="0018244E"/>
    <w:rsid w:val="0018263A"/>
    <w:rsid w:val="0018271C"/>
    <w:rsid w:val="00182792"/>
    <w:rsid w:val="001828E0"/>
    <w:rsid w:val="00182A99"/>
    <w:rsid w:val="00182B40"/>
    <w:rsid w:val="00182D5B"/>
    <w:rsid w:val="00182DA6"/>
    <w:rsid w:val="00182E28"/>
    <w:rsid w:val="00182E7E"/>
    <w:rsid w:val="0018305E"/>
    <w:rsid w:val="0018313B"/>
    <w:rsid w:val="00183251"/>
    <w:rsid w:val="0018328D"/>
    <w:rsid w:val="00183356"/>
    <w:rsid w:val="0018368C"/>
    <w:rsid w:val="00183C78"/>
    <w:rsid w:val="00183D31"/>
    <w:rsid w:val="00183D67"/>
    <w:rsid w:val="00183DEB"/>
    <w:rsid w:val="00183F25"/>
    <w:rsid w:val="00183F3D"/>
    <w:rsid w:val="001842A2"/>
    <w:rsid w:val="001843B0"/>
    <w:rsid w:val="001843EB"/>
    <w:rsid w:val="001844B4"/>
    <w:rsid w:val="001845BE"/>
    <w:rsid w:val="001847FA"/>
    <w:rsid w:val="001848E6"/>
    <w:rsid w:val="00184BC1"/>
    <w:rsid w:val="00184D20"/>
    <w:rsid w:val="00184D91"/>
    <w:rsid w:val="0018506B"/>
    <w:rsid w:val="001851AA"/>
    <w:rsid w:val="00185489"/>
    <w:rsid w:val="00185579"/>
    <w:rsid w:val="00185586"/>
    <w:rsid w:val="00185885"/>
    <w:rsid w:val="00185953"/>
    <w:rsid w:val="00185A2C"/>
    <w:rsid w:val="00185A32"/>
    <w:rsid w:val="00185AB9"/>
    <w:rsid w:val="00185B87"/>
    <w:rsid w:val="00185D81"/>
    <w:rsid w:val="001861F2"/>
    <w:rsid w:val="001863A2"/>
    <w:rsid w:val="00186431"/>
    <w:rsid w:val="00186448"/>
    <w:rsid w:val="0018651F"/>
    <w:rsid w:val="001869D4"/>
    <w:rsid w:val="00186A36"/>
    <w:rsid w:val="00186B33"/>
    <w:rsid w:val="00186CB0"/>
    <w:rsid w:val="00186E5C"/>
    <w:rsid w:val="00187065"/>
    <w:rsid w:val="00187147"/>
    <w:rsid w:val="00187284"/>
    <w:rsid w:val="00187560"/>
    <w:rsid w:val="00187628"/>
    <w:rsid w:val="0018787C"/>
    <w:rsid w:val="00187967"/>
    <w:rsid w:val="001879E4"/>
    <w:rsid w:val="00187B26"/>
    <w:rsid w:val="00187BD2"/>
    <w:rsid w:val="00187C30"/>
    <w:rsid w:val="00187EAD"/>
    <w:rsid w:val="00190119"/>
    <w:rsid w:val="00190296"/>
    <w:rsid w:val="0019034C"/>
    <w:rsid w:val="00190526"/>
    <w:rsid w:val="001905B3"/>
    <w:rsid w:val="001907D1"/>
    <w:rsid w:val="00190B04"/>
    <w:rsid w:val="00190B3A"/>
    <w:rsid w:val="00190E40"/>
    <w:rsid w:val="00190EE9"/>
    <w:rsid w:val="00191184"/>
    <w:rsid w:val="001915BE"/>
    <w:rsid w:val="00191610"/>
    <w:rsid w:val="0019177F"/>
    <w:rsid w:val="0019180D"/>
    <w:rsid w:val="00191CAA"/>
    <w:rsid w:val="0019205B"/>
    <w:rsid w:val="001921D5"/>
    <w:rsid w:val="0019220C"/>
    <w:rsid w:val="001922AD"/>
    <w:rsid w:val="0019247E"/>
    <w:rsid w:val="00192626"/>
    <w:rsid w:val="00192750"/>
    <w:rsid w:val="00192A0A"/>
    <w:rsid w:val="00192B43"/>
    <w:rsid w:val="00192B93"/>
    <w:rsid w:val="00192CA6"/>
    <w:rsid w:val="00192E3C"/>
    <w:rsid w:val="00192F9D"/>
    <w:rsid w:val="00192FBB"/>
    <w:rsid w:val="00192FED"/>
    <w:rsid w:val="0019321D"/>
    <w:rsid w:val="001932D5"/>
    <w:rsid w:val="00193388"/>
    <w:rsid w:val="00193412"/>
    <w:rsid w:val="00193645"/>
    <w:rsid w:val="00193776"/>
    <w:rsid w:val="001937EC"/>
    <w:rsid w:val="00193833"/>
    <w:rsid w:val="0019384E"/>
    <w:rsid w:val="0019385C"/>
    <w:rsid w:val="0019385D"/>
    <w:rsid w:val="001938FC"/>
    <w:rsid w:val="00193B1A"/>
    <w:rsid w:val="00194033"/>
    <w:rsid w:val="00194061"/>
    <w:rsid w:val="0019413A"/>
    <w:rsid w:val="00194197"/>
    <w:rsid w:val="001943E7"/>
    <w:rsid w:val="0019447B"/>
    <w:rsid w:val="0019464C"/>
    <w:rsid w:val="00194A36"/>
    <w:rsid w:val="00194C11"/>
    <w:rsid w:val="00194C14"/>
    <w:rsid w:val="00194C40"/>
    <w:rsid w:val="00194C8C"/>
    <w:rsid w:val="00194CFA"/>
    <w:rsid w:val="00194D42"/>
    <w:rsid w:val="00194D7B"/>
    <w:rsid w:val="00194F78"/>
    <w:rsid w:val="00194F7E"/>
    <w:rsid w:val="00195108"/>
    <w:rsid w:val="001952EC"/>
    <w:rsid w:val="00195365"/>
    <w:rsid w:val="001953E9"/>
    <w:rsid w:val="00195564"/>
    <w:rsid w:val="001955BE"/>
    <w:rsid w:val="00195737"/>
    <w:rsid w:val="00195939"/>
    <w:rsid w:val="00195EF5"/>
    <w:rsid w:val="00196493"/>
    <w:rsid w:val="001964D0"/>
    <w:rsid w:val="00196507"/>
    <w:rsid w:val="00196556"/>
    <w:rsid w:val="00196600"/>
    <w:rsid w:val="001967EA"/>
    <w:rsid w:val="00196A66"/>
    <w:rsid w:val="00196A7E"/>
    <w:rsid w:val="00196C0D"/>
    <w:rsid w:val="00196C7F"/>
    <w:rsid w:val="00196D20"/>
    <w:rsid w:val="00196E15"/>
    <w:rsid w:val="00196EB8"/>
    <w:rsid w:val="00196EFB"/>
    <w:rsid w:val="00196F58"/>
    <w:rsid w:val="00196F6B"/>
    <w:rsid w:val="00197157"/>
    <w:rsid w:val="00197195"/>
    <w:rsid w:val="0019743C"/>
    <w:rsid w:val="00197645"/>
    <w:rsid w:val="0019773B"/>
    <w:rsid w:val="001977E7"/>
    <w:rsid w:val="0019797F"/>
    <w:rsid w:val="001979FF"/>
    <w:rsid w:val="00197B17"/>
    <w:rsid w:val="00197CDA"/>
    <w:rsid w:val="00197FF5"/>
    <w:rsid w:val="001A014E"/>
    <w:rsid w:val="001A0169"/>
    <w:rsid w:val="001A037E"/>
    <w:rsid w:val="001A04D4"/>
    <w:rsid w:val="001A0711"/>
    <w:rsid w:val="001A07D2"/>
    <w:rsid w:val="001A086D"/>
    <w:rsid w:val="001A09EA"/>
    <w:rsid w:val="001A0AF8"/>
    <w:rsid w:val="001A0CC7"/>
    <w:rsid w:val="001A0D49"/>
    <w:rsid w:val="001A0ED7"/>
    <w:rsid w:val="001A0F5A"/>
    <w:rsid w:val="001A1674"/>
    <w:rsid w:val="001A17FA"/>
    <w:rsid w:val="001A186E"/>
    <w:rsid w:val="001A1950"/>
    <w:rsid w:val="001A19D5"/>
    <w:rsid w:val="001A1AD8"/>
    <w:rsid w:val="001A1B01"/>
    <w:rsid w:val="001A1C54"/>
    <w:rsid w:val="001A1E36"/>
    <w:rsid w:val="001A1EAF"/>
    <w:rsid w:val="001A2207"/>
    <w:rsid w:val="001A2396"/>
    <w:rsid w:val="001A23E0"/>
    <w:rsid w:val="001A248B"/>
    <w:rsid w:val="001A24DC"/>
    <w:rsid w:val="001A2541"/>
    <w:rsid w:val="001A25D6"/>
    <w:rsid w:val="001A286F"/>
    <w:rsid w:val="001A2B74"/>
    <w:rsid w:val="001A2C25"/>
    <w:rsid w:val="001A2C32"/>
    <w:rsid w:val="001A2C68"/>
    <w:rsid w:val="001A301E"/>
    <w:rsid w:val="001A323D"/>
    <w:rsid w:val="001A339C"/>
    <w:rsid w:val="001A36A7"/>
    <w:rsid w:val="001A3701"/>
    <w:rsid w:val="001A3836"/>
    <w:rsid w:val="001A3908"/>
    <w:rsid w:val="001A39F3"/>
    <w:rsid w:val="001A3ACE"/>
    <w:rsid w:val="001A3B0A"/>
    <w:rsid w:val="001A3B83"/>
    <w:rsid w:val="001A40EE"/>
    <w:rsid w:val="001A426E"/>
    <w:rsid w:val="001A433D"/>
    <w:rsid w:val="001A43DB"/>
    <w:rsid w:val="001A4506"/>
    <w:rsid w:val="001A470E"/>
    <w:rsid w:val="001A4B3C"/>
    <w:rsid w:val="001A4CCA"/>
    <w:rsid w:val="001A4FBD"/>
    <w:rsid w:val="001A4FCC"/>
    <w:rsid w:val="001A4FE9"/>
    <w:rsid w:val="001A504E"/>
    <w:rsid w:val="001A511F"/>
    <w:rsid w:val="001A529A"/>
    <w:rsid w:val="001A52E7"/>
    <w:rsid w:val="001A5305"/>
    <w:rsid w:val="001A53F3"/>
    <w:rsid w:val="001A55E9"/>
    <w:rsid w:val="001A59A6"/>
    <w:rsid w:val="001A59CE"/>
    <w:rsid w:val="001A5AE3"/>
    <w:rsid w:val="001A5B7E"/>
    <w:rsid w:val="001A5DE7"/>
    <w:rsid w:val="001A5E1C"/>
    <w:rsid w:val="001A5E2C"/>
    <w:rsid w:val="001A5EF6"/>
    <w:rsid w:val="001A622F"/>
    <w:rsid w:val="001A6272"/>
    <w:rsid w:val="001A6317"/>
    <w:rsid w:val="001A6345"/>
    <w:rsid w:val="001A63B3"/>
    <w:rsid w:val="001A64D1"/>
    <w:rsid w:val="001A65C5"/>
    <w:rsid w:val="001A696F"/>
    <w:rsid w:val="001A69E5"/>
    <w:rsid w:val="001A6B65"/>
    <w:rsid w:val="001A6BBA"/>
    <w:rsid w:val="001A6DAB"/>
    <w:rsid w:val="001A6EC3"/>
    <w:rsid w:val="001A6ED0"/>
    <w:rsid w:val="001A70A5"/>
    <w:rsid w:val="001A70F5"/>
    <w:rsid w:val="001A7127"/>
    <w:rsid w:val="001A7242"/>
    <w:rsid w:val="001A73AD"/>
    <w:rsid w:val="001A7485"/>
    <w:rsid w:val="001A754B"/>
    <w:rsid w:val="001A756A"/>
    <w:rsid w:val="001A78AB"/>
    <w:rsid w:val="001A7C5B"/>
    <w:rsid w:val="001A7DD2"/>
    <w:rsid w:val="001A7F67"/>
    <w:rsid w:val="001B00C1"/>
    <w:rsid w:val="001B0284"/>
    <w:rsid w:val="001B02F8"/>
    <w:rsid w:val="001B0561"/>
    <w:rsid w:val="001B058F"/>
    <w:rsid w:val="001B08C4"/>
    <w:rsid w:val="001B09A8"/>
    <w:rsid w:val="001B0A57"/>
    <w:rsid w:val="001B0B3B"/>
    <w:rsid w:val="001B0B49"/>
    <w:rsid w:val="001B0B86"/>
    <w:rsid w:val="001B0BE5"/>
    <w:rsid w:val="001B1062"/>
    <w:rsid w:val="001B107F"/>
    <w:rsid w:val="001B1286"/>
    <w:rsid w:val="001B1364"/>
    <w:rsid w:val="001B141E"/>
    <w:rsid w:val="001B1649"/>
    <w:rsid w:val="001B17D5"/>
    <w:rsid w:val="001B18ED"/>
    <w:rsid w:val="001B1A74"/>
    <w:rsid w:val="001B1B11"/>
    <w:rsid w:val="001B1D94"/>
    <w:rsid w:val="001B1E31"/>
    <w:rsid w:val="001B202B"/>
    <w:rsid w:val="001B20B2"/>
    <w:rsid w:val="001B236A"/>
    <w:rsid w:val="001B24B8"/>
    <w:rsid w:val="001B2ABB"/>
    <w:rsid w:val="001B2AC4"/>
    <w:rsid w:val="001B2D84"/>
    <w:rsid w:val="001B2FB8"/>
    <w:rsid w:val="001B30A0"/>
    <w:rsid w:val="001B31CB"/>
    <w:rsid w:val="001B31F4"/>
    <w:rsid w:val="001B3258"/>
    <w:rsid w:val="001B3311"/>
    <w:rsid w:val="001B334E"/>
    <w:rsid w:val="001B33C8"/>
    <w:rsid w:val="001B3596"/>
    <w:rsid w:val="001B3890"/>
    <w:rsid w:val="001B38AC"/>
    <w:rsid w:val="001B3B6A"/>
    <w:rsid w:val="001B3B89"/>
    <w:rsid w:val="001B3BAB"/>
    <w:rsid w:val="001B3F23"/>
    <w:rsid w:val="001B41FC"/>
    <w:rsid w:val="001B4435"/>
    <w:rsid w:val="001B44A2"/>
    <w:rsid w:val="001B44C6"/>
    <w:rsid w:val="001B45C7"/>
    <w:rsid w:val="001B4644"/>
    <w:rsid w:val="001B468E"/>
    <w:rsid w:val="001B486F"/>
    <w:rsid w:val="001B48C8"/>
    <w:rsid w:val="001B494A"/>
    <w:rsid w:val="001B49EC"/>
    <w:rsid w:val="001B5134"/>
    <w:rsid w:val="001B51A2"/>
    <w:rsid w:val="001B5210"/>
    <w:rsid w:val="001B54A0"/>
    <w:rsid w:val="001B54DA"/>
    <w:rsid w:val="001B58F8"/>
    <w:rsid w:val="001B5B46"/>
    <w:rsid w:val="001B5B7E"/>
    <w:rsid w:val="001B5C9B"/>
    <w:rsid w:val="001B5D2E"/>
    <w:rsid w:val="001B5D3F"/>
    <w:rsid w:val="001B62BD"/>
    <w:rsid w:val="001B63FC"/>
    <w:rsid w:val="001B668D"/>
    <w:rsid w:val="001B695D"/>
    <w:rsid w:val="001B6B96"/>
    <w:rsid w:val="001B6C2B"/>
    <w:rsid w:val="001B6CA1"/>
    <w:rsid w:val="001B6CFE"/>
    <w:rsid w:val="001B6D25"/>
    <w:rsid w:val="001B6E4C"/>
    <w:rsid w:val="001B6FBC"/>
    <w:rsid w:val="001B7023"/>
    <w:rsid w:val="001B736C"/>
    <w:rsid w:val="001B738B"/>
    <w:rsid w:val="001B7601"/>
    <w:rsid w:val="001B770A"/>
    <w:rsid w:val="001B77E5"/>
    <w:rsid w:val="001B7990"/>
    <w:rsid w:val="001B7BC2"/>
    <w:rsid w:val="001B7D42"/>
    <w:rsid w:val="001B7DC8"/>
    <w:rsid w:val="001C00A3"/>
    <w:rsid w:val="001C00E5"/>
    <w:rsid w:val="001C05B3"/>
    <w:rsid w:val="001C063F"/>
    <w:rsid w:val="001C089E"/>
    <w:rsid w:val="001C08F2"/>
    <w:rsid w:val="001C093D"/>
    <w:rsid w:val="001C0988"/>
    <w:rsid w:val="001C09DB"/>
    <w:rsid w:val="001C0AC1"/>
    <w:rsid w:val="001C0B82"/>
    <w:rsid w:val="001C0C1B"/>
    <w:rsid w:val="001C0D45"/>
    <w:rsid w:val="001C0F30"/>
    <w:rsid w:val="001C0F79"/>
    <w:rsid w:val="001C11C7"/>
    <w:rsid w:val="001C12B8"/>
    <w:rsid w:val="001C1333"/>
    <w:rsid w:val="001C159F"/>
    <w:rsid w:val="001C170B"/>
    <w:rsid w:val="001C1896"/>
    <w:rsid w:val="001C18DE"/>
    <w:rsid w:val="001C1A3C"/>
    <w:rsid w:val="001C1AA0"/>
    <w:rsid w:val="001C1AD4"/>
    <w:rsid w:val="001C1B0E"/>
    <w:rsid w:val="001C1BE9"/>
    <w:rsid w:val="001C1D30"/>
    <w:rsid w:val="001C1E71"/>
    <w:rsid w:val="001C202B"/>
    <w:rsid w:val="001C20F7"/>
    <w:rsid w:val="001C2116"/>
    <w:rsid w:val="001C2284"/>
    <w:rsid w:val="001C22E8"/>
    <w:rsid w:val="001C2316"/>
    <w:rsid w:val="001C243E"/>
    <w:rsid w:val="001C24DD"/>
    <w:rsid w:val="001C263B"/>
    <w:rsid w:val="001C271C"/>
    <w:rsid w:val="001C277E"/>
    <w:rsid w:val="001C299D"/>
    <w:rsid w:val="001C2A72"/>
    <w:rsid w:val="001C2A90"/>
    <w:rsid w:val="001C3042"/>
    <w:rsid w:val="001C308B"/>
    <w:rsid w:val="001C30C7"/>
    <w:rsid w:val="001C31B7"/>
    <w:rsid w:val="001C3557"/>
    <w:rsid w:val="001C3610"/>
    <w:rsid w:val="001C365E"/>
    <w:rsid w:val="001C367F"/>
    <w:rsid w:val="001C3684"/>
    <w:rsid w:val="001C3782"/>
    <w:rsid w:val="001C37E2"/>
    <w:rsid w:val="001C3C8D"/>
    <w:rsid w:val="001C3CF8"/>
    <w:rsid w:val="001C3D54"/>
    <w:rsid w:val="001C3DF0"/>
    <w:rsid w:val="001C3E23"/>
    <w:rsid w:val="001C3EA2"/>
    <w:rsid w:val="001C3F52"/>
    <w:rsid w:val="001C3F59"/>
    <w:rsid w:val="001C3FB4"/>
    <w:rsid w:val="001C41C0"/>
    <w:rsid w:val="001C4250"/>
    <w:rsid w:val="001C42F6"/>
    <w:rsid w:val="001C4823"/>
    <w:rsid w:val="001C486F"/>
    <w:rsid w:val="001C487C"/>
    <w:rsid w:val="001C4D29"/>
    <w:rsid w:val="001C4DE9"/>
    <w:rsid w:val="001C4E77"/>
    <w:rsid w:val="001C4EEE"/>
    <w:rsid w:val="001C4FB6"/>
    <w:rsid w:val="001C5032"/>
    <w:rsid w:val="001C511A"/>
    <w:rsid w:val="001C5169"/>
    <w:rsid w:val="001C52A5"/>
    <w:rsid w:val="001C531B"/>
    <w:rsid w:val="001C53B5"/>
    <w:rsid w:val="001C53EB"/>
    <w:rsid w:val="001C557B"/>
    <w:rsid w:val="001C5973"/>
    <w:rsid w:val="001C5CC8"/>
    <w:rsid w:val="001C5D1B"/>
    <w:rsid w:val="001C5EA0"/>
    <w:rsid w:val="001C5EA5"/>
    <w:rsid w:val="001C5FB3"/>
    <w:rsid w:val="001C606E"/>
    <w:rsid w:val="001C60C8"/>
    <w:rsid w:val="001C60F0"/>
    <w:rsid w:val="001C6297"/>
    <w:rsid w:val="001C63C6"/>
    <w:rsid w:val="001C65B2"/>
    <w:rsid w:val="001C664B"/>
    <w:rsid w:val="001C685E"/>
    <w:rsid w:val="001C691B"/>
    <w:rsid w:val="001C6927"/>
    <w:rsid w:val="001C694B"/>
    <w:rsid w:val="001C6A6E"/>
    <w:rsid w:val="001C6F6C"/>
    <w:rsid w:val="001C6F8E"/>
    <w:rsid w:val="001C7128"/>
    <w:rsid w:val="001C72C8"/>
    <w:rsid w:val="001C76F8"/>
    <w:rsid w:val="001C7853"/>
    <w:rsid w:val="001C79F4"/>
    <w:rsid w:val="001C7A31"/>
    <w:rsid w:val="001C7AB5"/>
    <w:rsid w:val="001C7BFE"/>
    <w:rsid w:val="001C7D10"/>
    <w:rsid w:val="001D0170"/>
    <w:rsid w:val="001D045C"/>
    <w:rsid w:val="001D070D"/>
    <w:rsid w:val="001D078B"/>
    <w:rsid w:val="001D0980"/>
    <w:rsid w:val="001D0B75"/>
    <w:rsid w:val="001D0E0E"/>
    <w:rsid w:val="001D0EEF"/>
    <w:rsid w:val="001D0FDC"/>
    <w:rsid w:val="001D1296"/>
    <w:rsid w:val="001D13E9"/>
    <w:rsid w:val="001D154A"/>
    <w:rsid w:val="001D1585"/>
    <w:rsid w:val="001D15D7"/>
    <w:rsid w:val="001D1813"/>
    <w:rsid w:val="001D18B2"/>
    <w:rsid w:val="001D19DF"/>
    <w:rsid w:val="001D1AC2"/>
    <w:rsid w:val="001D1B64"/>
    <w:rsid w:val="001D1FDA"/>
    <w:rsid w:val="001D2105"/>
    <w:rsid w:val="001D2111"/>
    <w:rsid w:val="001D2239"/>
    <w:rsid w:val="001D2314"/>
    <w:rsid w:val="001D23D9"/>
    <w:rsid w:val="001D2480"/>
    <w:rsid w:val="001D248E"/>
    <w:rsid w:val="001D256C"/>
    <w:rsid w:val="001D264E"/>
    <w:rsid w:val="001D287E"/>
    <w:rsid w:val="001D28AD"/>
    <w:rsid w:val="001D2D33"/>
    <w:rsid w:val="001D2F0F"/>
    <w:rsid w:val="001D308D"/>
    <w:rsid w:val="001D3189"/>
    <w:rsid w:val="001D31B3"/>
    <w:rsid w:val="001D31C0"/>
    <w:rsid w:val="001D351C"/>
    <w:rsid w:val="001D36A5"/>
    <w:rsid w:val="001D36C6"/>
    <w:rsid w:val="001D3728"/>
    <w:rsid w:val="001D372F"/>
    <w:rsid w:val="001D3741"/>
    <w:rsid w:val="001D394C"/>
    <w:rsid w:val="001D3978"/>
    <w:rsid w:val="001D39A5"/>
    <w:rsid w:val="001D3A1C"/>
    <w:rsid w:val="001D3A24"/>
    <w:rsid w:val="001D3C09"/>
    <w:rsid w:val="001D3D2A"/>
    <w:rsid w:val="001D3E05"/>
    <w:rsid w:val="001D424B"/>
    <w:rsid w:val="001D44E8"/>
    <w:rsid w:val="001D453F"/>
    <w:rsid w:val="001D45C9"/>
    <w:rsid w:val="001D4B87"/>
    <w:rsid w:val="001D4B90"/>
    <w:rsid w:val="001D4BD4"/>
    <w:rsid w:val="001D4C85"/>
    <w:rsid w:val="001D4D92"/>
    <w:rsid w:val="001D4F78"/>
    <w:rsid w:val="001D5216"/>
    <w:rsid w:val="001D5518"/>
    <w:rsid w:val="001D5644"/>
    <w:rsid w:val="001D5827"/>
    <w:rsid w:val="001D58B4"/>
    <w:rsid w:val="001D5906"/>
    <w:rsid w:val="001D59E1"/>
    <w:rsid w:val="001D5B14"/>
    <w:rsid w:val="001D5B47"/>
    <w:rsid w:val="001D5C9B"/>
    <w:rsid w:val="001D607D"/>
    <w:rsid w:val="001D60EC"/>
    <w:rsid w:val="001D6159"/>
    <w:rsid w:val="001D62C7"/>
    <w:rsid w:val="001D638B"/>
    <w:rsid w:val="001D638D"/>
    <w:rsid w:val="001D64DA"/>
    <w:rsid w:val="001D657A"/>
    <w:rsid w:val="001D65DA"/>
    <w:rsid w:val="001D6743"/>
    <w:rsid w:val="001D674A"/>
    <w:rsid w:val="001D6877"/>
    <w:rsid w:val="001D691F"/>
    <w:rsid w:val="001D6932"/>
    <w:rsid w:val="001D6DD3"/>
    <w:rsid w:val="001D6F59"/>
    <w:rsid w:val="001D7334"/>
    <w:rsid w:val="001D7376"/>
    <w:rsid w:val="001D74CA"/>
    <w:rsid w:val="001D766B"/>
    <w:rsid w:val="001D774A"/>
    <w:rsid w:val="001D778C"/>
    <w:rsid w:val="001D797B"/>
    <w:rsid w:val="001D7B05"/>
    <w:rsid w:val="001D7BF0"/>
    <w:rsid w:val="001D7E00"/>
    <w:rsid w:val="001D7E04"/>
    <w:rsid w:val="001E0034"/>
    <w:rsid w:val="001E017F"/>
    <w:rsid w:val="001E025F"/>
    <w:rsid w:val="001E0270"/>
    <w:rsid w:val="001E02A7"/>
    <w:rsid w:val="001E03CF"/>
    <w:rsid w:val="001E0489"/>
    <w:rsid w:val="001E06B1"/>
    <w:rsid w:val="001E0B0E"/>
    <w:rsid w:val="001E0BB7"/>
    <w:rsid w:val="001E0C03"/>
    <w:rsid w:val="001E0DAA"/>
    <w:rsid w:val="001E0E12"/>
    <w:rsid w:val="001E0FD9"/>
    <w:rsid w:val="001E110F"/>
    <w:rsid w:val="001E127E"/>
    <w:rsid w:val="001E12FB"/>
    <w:rsid w:val="001E131F"/>
    <w:rsid w:val="001E1432"/>
    <w:rsid w:val="001E1560"/>
    <w:rsid w:val="001E156C"/>
    <w:rsid w:val="001E18CC"/>
    <w:rsid w:val="001E1902"/>
    <w:rsid w:val="001E1925"/>
    <w:rsid w:val="001E1A5F"/>
    <w:rsid w:val="001E1A74"/>
    <w:rsid w:val="001E1D43"/>
    <w:rsid w:val="001E1E0B"/>
    <w:rsid w:val="001E1E52"/>
    <w:rsid w:val="001E1F82"/>
    <w:rsid w:val="001E1FC9"/>
    <w:rsid w:val="001E201F"/>
    <w:rsid w:val="001E20AE"/>
    <w:rsid w:val="001E2171"/>
    <w:rsid w:val="001E2302"/>
    <w:rsid w:val="001E2457"/>
    <w:rsid w:val="001E24A4"/>
    <w:rsid w:val="001E24B8"/>
    <w:rsid w:val="001E24BF"/>
    <w:rsid w:val="001E28E0"/>
    <w:rsid w:val="001E2BAF"/>
    <w:rsid w:val="001E2BCD"/>
    <w:rsid w:val="001E2C50"/>
    <w:rsid w:val="001E2D49"/>
    <w:rsid w:val="001E2E11"/>
    <w:rsid w:val="001E3270"/>
    <w:rsid w:val="001E32A8"/>
    <w:rsid w:val="001E343B"/>
    <w:rsid w:val="001E3443"/>
    <w:rsid w:val="001E34B8"/>
    <w:rsid w:val="001E3734"/>
    <w:rsid w:val="001E38E2"/>
    <w:rsid w:val="001E3ACA"/>
    <w:rsid w:val="001E3B2A"/>
    <w:rsid w:val="001E3D26"/>
    <w:rsid w:val="001E3DFA"/>
    <w:rsid w:val="001E3E44"/>
    <w:rsid w:val="001E3EC2"/>
    <w:rsid w:val="001E3F05"/>
    <w:rsid w:val="001E4185"/>
    <w:rsid w:val="001E432E"/>
    <w:rsid w:val="001E433A"/>
    <w:rsid w:val="001E44DF"/>
    <w:rsid w:val="001E47CD"/>
    <w:rsid w:val="001E4A08"/>
    <w:rsid w:val="001E4E6B"/>
    <w:rsid w:val="001E5027"/>
    <w:rsid w:val="001E514B"/>
    <w:rsid w:val="001E563F"/>
    <w:rsid w:val="001E58D5"/>
    <w:rsid w:val="001E58F8"/>
    <w:rsid w:val="001E5A22"/>
    <w:rsid w:val="001E5A7B"/>
    <w:rsid w:val="001E5B14"/>
    <w:rsid w:val="001E5B76"/>
    <w:rsid w:val="001E5BE2"/>
    <w:rsid w:val="001E5E4C"/>
    <w:rsid w:val="001E5EF0"/>
    <w:rsid w:val="001E5F20"/>
    <w:rsid w:val="001E5FCA"/>
    <w:rsid w:val="001E6311"/>
    <w:rsid w:val="001E633B"/>
    <w:rsid w:val="001E63C0"/>
    <w:rsid w:val="001E65DF"/>
    <w:rsid w:val="001E6708"/>
    <w:rsid w:val="001E6789"/>
    <w:rsid w:val="001E68A5"/>
    <w:rsid w:val="001E6A20"/>
    <w:rsid w:val="001E6B79"/>
    <w:rsid w:val="001E6BB0"/>
    <w:rsid w:val="001E6BEF"/>
    <w:rsid w:val="001E6D00"/>
    <w:rsid w:val="001E6D01"/>
    <w:rsid w:val="001E6DA8"/>
    <w:rsid w:val="001E6E76"/>
    <w:rsid w:val="001E7072"/>
    <w:rsid w:val="001E7178"/>
    <w:rsid w:val="001E7282"/>
    <w:rsid w:val="001E72A8"/>
    <w:rsid w:val="001E7323"/>
    <w:rsid w:val="001E747E"/>
    <w:rsid w:val="001E749F"/>
    <w:rsid w:val="001E778F"/>
    <w:rsid w:val="001E789C"/>
    <w:rsid w:val="001E7C18"/>
    <w:rsid w:val="001E7CB1"/>
    <w:rsid w:val="001E7CE9"/>
    <w:rsid w:val="001E7E15"/>
    <w:rsid w:val="001E7FA1"/>
    <w:rsid w:val="001E7FA8"/>
    <w:rsid w:val="001F024D"/>
    <w:rsid w:val="001F031D"/>
    <w:rsid w:val="001F0382"/>
    <w:rsid w:val="001F099F"/>
    <w:rsid w:val="001F0A2B"/>
    <w:rsid w:val="001F0A55"/>
    <w:rsid w:val="001F0ACF"/>
    <w:rsid w:val="001F0B76"/>
    <w:rsid w:val="001F0CC2"/>
    <w:rsid w:val="001F0E8C"/>
    <w:rsid w:val="001F0FC3"/>
    <w:rsid w:val="001F12D0"/>
    <w:rsid w:val="001F1336"/>
    <w:rsid w:val="001F135D"/>
    <w:rsid w:val="001F13DC"/>
    <w:rsid w:val="001F1502"/>
    <w:rsid w:val="001F16A1"/>
    <w:rsid w:val="001F1707"/>
    <w:rsid w:val="001F1723"/>
    <w:rsid w:val="001F17F8"/>
    <w:rsid w:val="001F1856"/>
    <w:rsid w:val="001F1928"/>
    <w:rsid w:val="001F1AA2"/>
    <w:rsid w:val="001F1CDF"/>
    <w:rsid w:val="001F1EAA"/>
    <w:rsid w:val="001F1F1A"/>
    <w:rsid w:val="001F2355"/>
    <w:rsid w:val="001F253E"/>
    <w:rsid w:val="001F28C9"/>
    <w:rsid w:val="001F2B04"/>
    <w:rsid w:val="001F2C01"/>
    <w:rsid w:val="001F2CAC"/>
    <w:rsid w:val="001F2FFA"/>
    <w:rsid w:val="001F308F"/>
    <w:rsid w:val="001F30F7"/>
    <w:rsid w:val="001F32CA"/>
    <w:rsid w:val="001F33AD"/>
    <w:rsid w:val="001F3577"/>
    <w:rsid w:val="001F365A"/>
    <w:rsid w:val="001F3661"/>
    <w:rsid w:val="001F36E6"/>
    <w:rsid w:val="001F3826"/>
    <w:rsid w:val="001F3970"/>
    <w:rsid w:val="001F3B47"/>
    <w:rsid w:val="001F3B73"/>
    <w:rsid w:val="001F3C24"/>
    <w:rsid w:val="001F3CA6"/>
    <w:rsid w:val="001F3FB7"/>
    <w:rsid w:val="001F4010"/>
    <w:rsid w:val="001F4078"/>
    <w:rsid w:val="001F417F"/>
    <w:rsid w:val="001F442B"/>
    <w:rsid w:val="001F4645"/>
    <w:rsid w:val="001F46F4"/>
    <w:rsid w:val="001F47E5"/>
    <w:rsid w:val="001F4AE7"/>
    <w:rsid w:val="001F4C3A"/>
    <w:rsid w:val="001F4D2F"/>
    <w:rsid w:val="001F5324"/>
    <w:rsid w:val="001F5407"/>
    <w:rsid w:val="001F5450"/>
    <w:rsid w:val="001F560B"/>
    <w:rsid w:val="001F5734"/>
    <w:rsid w:val="001F5A04"/>
    <w:rsid w:val="001F65A2"/>
    <w:rsid w:val="001F67DB"/>
    <w:rsid w:val="001F67F8"/>
    <w:rsid w:val="001F6A71"/>
    <w:rsid w:val="001F6BE6"/>
    <w:rsid w:val="001F6E46"/>
    <w:rsid w:val="001F6FDC"/>
    <w:rsid w:val="001F7011"/>
    <w:rsid w:val="001F70DB"/>
    <w:rsid w:val="001F7157"/>
    <w:rsid w:val="001F73E2"/>
    <w:rsid w:val="001F7593"/>
    <w:rsid w:val="001F75CC"/>
    <w:rsid w:val="001F7957"/>
    <w:rsid w:val="001F7C91"/>
    <w:rsid w:val="001F7C92"/>
    <w:rsid w:val="001F7ED0"/>
    <w:rsid w:val="001F7F89"/>
    <w:rsid w:val="001F7F92"/>
    <w:rsid w:val="001F7FD7"/>
    <w:rsid w:val="002000E8"/>
    <w:rsid w:val="00200113"/>
    <w:rsid w:val="00200215"/>
    <w:rsid w:val="0020035D"/>
    <w:rsid w:val="00200397"/>
    <w:rsid w:val="00200648"/>
    <w:rsid w:val="002006E1"/>
    <w:rsid w:val="002008F4"/>
    <w:rsid w:val="00200991"/>
    <w:rsid w:val="00200A0E"/>
    <w:rsid w:val="00200CF3"/>
    <w:rsid w:val="00200DAD"/>
    <w:rsid w:val="00200EF2"/>
    <w:rsid w:val="002010B9"/>
    <w:rsid w:val="002010EE"/>
    <w:rsid w:val="00201109"/>
    <w:rsid w:val="0020144D"/>
    <w:rsid w:val="00201943"/>
    <w:rsid w:val="00201BE1"/>
    <w:rsid w:val="00201D7E"/>
    <w:rsid w:val="00201DA6"/>
    <w:rsid w:val="00201F93"/>
    <w:rsid w:val="002020FD"/>
    <w:rsid w:val="00202133"/>
    <w:rsid w:val="0020253F"/>
    <w:rsid w:val="002025B3"/>
    <w:rsid w:val="00202749"/>
    <w:rsid w:val="0020288C"/>
    <w:rsid w:val="00202A69"/>
    <w:rsid w:val="00202C58"/>
    <w:rsid w:val="00202DED"/>
    <w:rsid w:val="00202E64"/>
    <w:rsid w:val="00202FA9"/>
    <w:rsid w:val="002030E9"/>
    <w:rsid w:val="002031C5"/>
    <w:rsid w:val="002031F4"/>
    <w:rsid w:val="00203226"/>
    <w:rsid w:val="002033B7"/>
    <w:rsid w:val="002034DD"/>
    <w:rsid w:val="00203644"/>
    <w:rsid w:val="0020366A"/>
    <w:rsid w:val="00203713"/>
    <w:rsid w:val="002037E2"/>
    <w:rsid w:val="002038D9"/>
    <w:rsid w:val="00203AB1"/>
    <w:rsid w:val="00203AB2"/>
    <w:rsid w:val="00203AB6"/>
    <w:rsid w:val="00203C85"/>
    <w:rsid w:val="00203CDD"/>
    <w:rsid w:val="00203D36"/>
    <w:rsid w:val="00203E5D"/>
    <w:rsid w:val="00203E68"/>
    <w:rsid w:val="0020445E"/>
    <w:rsid w:val="002044AB"/>
    <w:rsid w:val="002046CB"/>
    <w:rsid w:val="002047ED"/>
    <w:rsid w:val="00204FD6"/>
    <w:rsid w:val="0020528F"/>
    <w:rsid w:val="00205368"/>
    <w:rsid w:val="002053B0"/>
    <w:rsid w:val="00205410"/>
    <w:rsid w:val="00205439"/>
    <w:rsid w:val="002054DF"/>
    <w:rsid w:val="0020550E"/>
    <w:rsid w:val="002055FA"/>
    <w:rsid w:val="0020561F"/>
    <w:rsid w:val="002056FC"/>
    <w:rsid w:val="00205809"/>
    <w:rsid w:val="00205858"/>
    <w:rsid w:val="00205BFB"/>
    <w:rsid w:val="00205DDA"/>
    <w:rsid w:val="00206003"/>
    <w:rsid w:val="002060B3"/>
    <w:rsid w:val="002063DF"/>
    <w:rsid w:val="00206463"/>
    <w:rsid w:val="00206474"/>
    <w:rsid w:val="002065E6"/>
    <w:rsid w:val="00206643"/>
    <w:rsid w:val="0020695B"/>
    <w:rsid w:val="00206C5C"/>
    <w:rsid w:val="00206F2F"/>
    <w:rsid w:val="00206F3A"/>
    <w:rsid w:val="00206F52"/>
    <w:rsid w:val="00207032"/>
    <w:rsid w:val="0020704F"/>
    <w:rsid w:val="00207050"/>
    <w:rsid w:val="00207286"/>
    <w:rsid w:val="002073B9"/>
    <w:rsid w:val="002073D3"/>
    <w:rsid w:val="00207717"/>
    <w:rsid w:val="00207736"/>
    <w:rsid w:val="0020776C"/>
    <w:rsid w:val="00207808"/>
    <w:rsid w:val="00207AF7"/>
    <w:rsid w:val="00207B85"/>
    <w:rsid w:val="00210128"/>
    <w:rsid w:val="00210149"/>
    <w:rsid w:val="00210217"/>
    <w:rsid w:val="00210329"/>
    <w:rsid w:val="0021053D"/>
    <w:rsid w:val="0021056D"/>
    <w:rsid w:val="00210671"/>
    <w:rsid w:val="0021069E"/>
    <w:rsid w:val="00210858"/>
    <w:rsid w:val="00210887"/>
    <w:rsid w:val="00210A11"/>
    <w:rsid w:val="00210A92"/>
    <w:rsid w:val="00210ADF"/>
    <w:rsid w:val="00210AF8"/>
    <w:rsid w:val="00210ED5"/>
    <w:rsid w:val="002111EA"/>
    <w:rsid w:val="00211266"/>
    <w:rsid w:val="002112F6"/>
    <w:rsid w:val="002114E3"/>
    <w:rsid w:val="0021158D"/>
    <w:rsid w:val="00211639"/>
    <w:rsid w:val="0021163F"/>
    <w:rsid w:val="00211644"/>
    <w:rsid w:val="002116F7"/>
    <w:rsid w:val="0021173A"/>
    <w:rsid w:val="00211969"/>
    <w:rsid w:val="00211B0F"/>
    <w:rsid w:val="00211B92"/>
    <w:rsid w:val="00211C93"/>
    <w:rsid w:val="00211D8D"/>
    <w:rsid w:val="00211DC1"/>
    <w:rsid w:val="00211FBD"/>
    <w:rsid w:val="00211FDD"/>
    <w:rsid w:val="00211FE5"/>
    <w:rsid w:val="00211FE7"/>
    <w:rsid w:val="00212050"/>
    <w:rsid w:val="002121C2"/>
    <w:rsid w:val="002122A2"/>
    <w:rsid w:val="00212491"/>
    <w:rsid w:val="0021283B"/>
    <w:rsid w:val="00212AAA"/>
    <w:rsid w:val="00212B95"/>
    <w:rsid w:val="00212C3B"/>
    <w:rsid w:val="00212D4B"/>
    <w:rsid w:val="00212D6F"/>
    <w:rsid w:val="00212EBC"/>
    <w:rsid w:val="00212EDA"/>
    <w:rsid w:val="00213343"/>
    <w:rsid w:val="00213412"/>
    <w:rsid w:val="00213544"/>
    <w:rsid w:val="00213572"/>
    <w:rsid w:val="00213694"/>
    <w:rsid w:val="00213765"/>
    <w:rsid w:val="0021379C"/>
    <w:rsid w:val="00213A4F"/>
    <w:rsid w:val="00213D51"/>
    <w:rsid w:val="00213D7A"/>
    <w:rsid w:val="0021408E"/>
    <w:rsid w:val="002141FF"/>
    <w:rsid w:val="00214237"/>
    <w:rsid w:val="0021453B"/>
    <w:rsid w:val="002145C6"/>
    <w:rsid w:val="002147D4"/>
    <w:rsid w:val="002148D6"/>
    <w:rsid w:val="00214ABD"/>
    <w:rsid w:val="00214E3E"/>
    <w:rsid w:val="00215178"/>
    <w:rsid w:val="0021519E"/>
    <w:rsid w:val="002151F3"/>
    <w:rsid w:val="00215528"/>
    <w:rsid w:val="0021553C"/>
    <w:rsid w:val="00215975"/>
    <w:rsid w:val="00215AE6"/>
    <w:rsid w:val="00215BC3"/>
    <w:rsid w:val="00215CC8"/>
    <w:rsid w:val="00215E64"/>
    <w:rsid w:val="0021612E"/>
    <w:rsid w:val="00216520"/>
    <w:rsid w:val="0021653A"/>
    <w:rsid w:val="00216680"/>
    <w:rsid w:val="002167F6"/>
    <w:rsid w:val="0021681C"/>
    <w:rsid w:val="00216BD4"/>
    <w:rsid w:val="00216C03"/>
    <w:rsid w:val="00216CBF"/>
    <w:rsid w:val="00216F75"/>
    <w:rsid w:val="0021700F"/>
    <w:rsid w:val="00217084"/>
    <w:rsid w:val="00217732"/>
    <w:rsid w:val="0021785A"/>
    <w:rsid w:val="00217B4F"/>
    <w:rsid w:val="00217BF1"/>
    <w:rsid w:val="00217D89"/>
    <w:rsid w:val="00217DD7"/>
    <w:rsid w:val="00217EB2"/>
    <w:rsid w:val="00217F09"/>
    <w:rsid w:val="0022037F"/>
    <w:rsid w:val="00220464"/>
    <w:rsid w:val="002206B4"/>
    <w:rsid w:val="00220A1A"/>
    <w:rsid w:val="00220A8A"/>
    <w:rsid w:val="00220B18"/>
    <w:rsid w:val="00220C04"/>
    <w:rsid w:val="00220CC9"/>
    <w:rsid w:val="00220E2F"/>
    <w:rsid w:val="00221006"/>
    <w:rsid w:val="00221069"/>
    <w:rsid w:val="00221094"/>
    <w:rsid w:val="00221552"/>
    <w:rsid w:val="002216B4"/>
    <w:rsid w:val="002216C3"/>
    <w:rsid w:val="0022172D"/>
    <w:rsid w:val="002217EC"/>
    <w:rsid w:val="00221885"/>
    <w:rsid w:val="00221890"/>
    <w:rsid w:val="00221962"/>
    <w:rsid w:val="00221A1B"/>
    <w:rsid w:val="00221B4E"/>
    <w:rsid w:val="00221B86"/>
    <w:rsid w:val="00221D75"/>
    <w:rsid w:val="00221DCE"/>
    <w:rsid w:val="00221DE2"/>
    <w:rsid w:val="00221ED8"/>
    <w:rsid w:val="002221B1"/>
    <w:rsid w:val="00222453"/>
    <w:rsid w:val="0022265E"/>
    <w:rsid w:val="0022272A"/>
    <w:rsid w:val="0022278D"/>
    <w:rsid w:val="00222904"/>
    <w:rsid w:val="00222B5C"/>
    <w:rsid w:val="00222B77"/>
    <w:rsid w:val="00222E5F"/>
    <w:rsid w:val="00223011"/>
    <w:rsid w:val="0022302D"/>
    <w:rsid w:val="0022303A"/>
    <w:rsid w:val="002230A2"/>
    <w:rsid w:val="0022317E"/>
    <w:rsid w:val="00223323"/>
    <w:rsid w:val="002234F0"/>
    <w:rsid w:val="00223655"/>
    <w:rsid w:val="00223E6C"/>
    <w:rsid w:val="00223E8F"/>
    <w:rsid w:val="002240BD"/>
    <w:rsid w:val="00224163"/>
    <w:rsid w:val="002242F1"/>
    <w:rsid w:val="00224454"/>
    <w:rsid w:val="002245FC"/>
    <w:rsid w:val="0022474F"/>
    <w:rsid w:val="002247DE"/>
    <w:rsid w:val="002247F9"/>
    <w:rsid w:val="0022484E"/>
    <w:rsid w:val="002248EC"/>
    <w:rsid w:val="00224941"/>
    <w:rsid w:val="00224A04"/>
    <w:rsid w:val="00224BBB"/>
    <w:rsid w:val="00224BF1"/>
    <w:rsid w:val="00224F7A"/>
    <w:rsid w:val="0022567E"/>
    <w:rsid w:val="00225776"/>
    <w:rsid w:val="00225792"/>
    <w:rsid w:val="0022582E"/>
    <w:rsid w:val="00225870"/>
    <w:rsid w:val="002258E0"/>
    <w:rsid w:val="00225C5C"/>
    <w:rsid w:val="00225D74"/>
    <w:rsid w:val="00226130"/>
    <w:rsid w:val="00226366"/>
    <w:rsid w:val="00226420"/>
    <w:rsid w:val="00226560"/>
    <w:rsid w:val="002268E4"/>
    <w:rsid w:val="00226A67"/>
    <w:rsid w:val="00226A78"/>
    <w:rsid w:val="00226B03"/>
    <w:rsid w:val="00226E14"/>
    <w:rsid w:val="0022701F"/>
    <w:rsid w:val="002270D9"/>
    <w:rsid w:val="002270FD"/>
    <w:rsid w:val="00227315"/>
    <w:rsid w:val="00227385"/>
    <w:rsid w:val="0022738E"/>
    <w:rsid w:val="0022747F"/>
    <w:rsid w:val="0022770D"/>
    <w:rsid w:val="00227781"/>
    <w:rsid w:val="0022790B"/>
    <w:rsid w:val="00227B2E"/>
    <w:rsid w:val="00227B97"/>
    <w:rsid w:val="00227BAF"/>
    <w:rsid w:val="00227C23"/>
    <w:rsid w:val="00227C68"/>
    <w:rsid w:val="00227CCB"/>
    <w:rsid w:val="00227E00"/>
    <w:rsid w:val="00227E4F"/>
    <w:rsid w:val="00227F51"/>
    <w:rsid w:val="00227FD1"/>
    <w:rsid w:val="00230443"/>
    <w:rsid w:val="002304C4"/>
    <w:rsid w:val="00230544"/>
    <w:rsid w:val="00230566"/>
    <w:rsid w:val="002306C7"/>
    <w:rsid w:val="002309FC"/>
    <w:rsid w:val="00230AEC"/>
    <w:rsid w:val="00230B74"/>
    <w:rsid w:val="00230D44"/>
    <w:rsid w:val="00230D89"/>
    <w:rsid w:val="00230E83"/>
    <w:rsid w:val="00230EC2"/>
    <w:rsid w:val="00230F70"/>
    <w:rsid w:val="002311B4"/>
    <w:rsid w:val="00231385"/>
    <w:rsid w:val="00231454"/>
    <w:rsid w:val="0023160F"/>
    <w:rsid w:val="00231A1A"/>
    <w:rsid w:val="00231A55"/>
    <w:rsid w:val="00231B5A"/>
    <w:rsid w:val="00231C9C"/>
    <w:rsid w:val="00231DAA"/>
    <w:rsid w:val="00231F05"/>
    <w:rsid w:val="00231F1D"/>
    <w:rsid w:val="00232091"/>
    <w:rsid w:val="002320BF"/>
    <w:rsid w:val="00232495"/>
    <w:rsid w:val="0023249C"/>
    <w:rsid w:val="00232606"/>
    <w:rsid w:val="002326CE"/>
    <w:rsid w:val="002328D2"/>
    <w:rsid w:val="002328DA"/>
    <w:rsid w:val="0023294C"/>
    <w:rsid w:val="00232A27"/>
    <w:rsid w:val="00232DDF"/>
    <w:rsid w:val="00232E02"/>
    <w:rsid w:val="0023319F"/>
    <w:rsid w:val="002333F5"/>
    <w:rsid w:val="002335B2"/>
    <w:rsid w:val="002335C1"/>
    <w:rsid w:val="00233724"/>
    <w:rsid w:val="00233758"/>
    <w:rsid w:val="00233859"/>
    <w:rsid w:val="0023386C"/>
    <w:rsid w:val="002338D9"/>
    <w:rsid w:val="00233ADE"/>
    <w:rsid w:val="00233CE8"/>
    <w:rsid w:val="00233D61"/>
    <w:rsid w:val="00233DC4"/>
    <w:rsid w:val="00234082"/>
    <w:rsid w:val="00234106"/>
    <w:rsid w:val="00234421"/>
    <w:rsid w:val="0023466E"/>
    <w:rsid w:val="0023478F"/>
    <w:rsid w:val="002347A5"/>
    <w:rsid w:val="0023495C"/>
    <w:rsid w:val="00234BAA"/>
    <w:rsid w:val="00234D8D"/>
    <w:rsid w:val="00234E48"/>
    <w:rsid w:val="002354A4"/>
    <w:rsid w:val="002355CD"/>
    <w:rsid w:val="00235A0E"/>
    <w:rsid w:val="00235BD0"/>
    <w:rsid w:val="00235D70"/>
    <w:rsid w:val="00235E34"/>
    <w:rsid w:val="00235E47"/>
    <w:rsid w:val="00235F9A"/>
    <w:rsid w:val="00236172"/>
    <w:rsid w:val="002361CA"/>
    <w:rsid w:val="002365B4"/>
    <w:rsid w:val="00236925"/>
    <w:rsid w:val="0023693A"/>
    <w:rsid w:val="00236A2A"/>
    <w:rsid w:val="00236A7A"/>
    <w:rsid w:val="00236B6B"/>
    <w:rsid w:val="00236DFA"/>
    <w:rsid w:val="00236EF9"/>
    <w:rsid w:val="00236FB5"/>
    <w:rsid w:val="0023708C"/>
    <w:rsid w:val="00237286"/>
    <w:rsid w:val="002372BC"/>
    <w:rsid w:val="002372ED"/>
    <w:rsid w:val="00237333"/>
    <w:rsid w:val="002373EC"/>
    <w:rsid w:val="0023778C"/>
    <w:rsid w:val="002379C8"/>
    <w:rsid w:val="00237CA9"/>
    <w:rsid w:val="00237D77"/>
    <w:rsid w:val="00237F49"/>
    <w:rsid w:val="00240110"/>
    <w:rsid w:val="00240292"/>
    <w:rsid w:val="002402D5"/>
    <w:rsid w:val="002402E5"/>
    <w:rsid w:val="002403A1"/>
    <w:rsid w:val="002403DD"/>
    <w:rsid w:val="00240439"/>
    <w:rsid w:val="0024046B"/>
    <w:rsid w:val="002406E1"/>
    <w:rsid w:val="00240889"/>
    <w:rsid w:val="002408C8"/>
    <w:rsid w:val="00240988"/>
    <w:rsid w:val="00240A11"/>
    <w:rsid w:val="00240A3A"/>
    <w:rsid w:val="00240B1A"/>
    <w:rsid w:val="00240D9C"/>
    <w:rsid w:val="00240E01"/>
    <w:rsid w:val="00240EFC"/>
    <w:rsid w:val="0024100C"/>
    <w:rsid w:val="002413B4"/>
    <w:rsid w:val="00241428"/>
    <w:rsid w:val="00241637"/>
    <w:rsid w:val="00241767"/>
    <w:rsid w:val="00241771"/>
    <w:rsid w:val="002418FB"/>
    <w:rsid w:val="00241959"/>
    <w:rsid w:val="00241D05"/>
    <w:rsid w:val="00241D71"/>
    <w:rsid w:val="00241DD3"/>
    <w:rsid w:val="002420F5"/>
    <w:rsid w:val="00242436"/>
    <w:rsid w:val="00242481"/>
    <w:rsid w:val="002425CC"/>
    <w:rsid w:val="00242653"/>
    <w:rsid w:val="00242A7B"/>
    <w:rsid w:val="00242AAE"/>
    <w:rsid w:val="00242ADD"/>
    <w:rsid w:val="00242B70"/>
    <w:rsid w:val="00242D75"/>
    <w:rsid w:val="00242E9A"/>
    <w:rsid w:val="00242F9F"/>
    <w:rsid w:val="00243157"/>
    <w:rsid w:val="002432E1"/>
    <w:rsid w:val="00243359"/>
    <w:rsid w:val="002433FE"/>
    <w:rsid w:val="002434D9"/>
    <w:rsid w:val="00243612"/>
    <w:rsid w:val="002436E7"/>
    <w:rsid w:val="002437C4"/>
    <w:rsid w:val="0024382F"/>
    <w:rsid w:val="00243905"/>
    <w:rsid w:val="002439D2"/>
    <w:rsid w:val="00243AF2"/>
    <w:rsid w:val="00243B4C"/>
    <w:rsid w:val="00243BB9"/>
    <w:rsid w:val="00243C26"/>
    <w:rsid w:val="00243FC9"/>
    <w:rsid w:val="00243FE5"/>
    <w:rsid w:val="00244009"/>
    <w:rsid w:val="0024436B"/>
    <w:rsid w:val="002446AF"/>
    <w:rsid w:val="0024472D"/>
    <w:rsid w:val="002447DF"/>
    <w:rsid w:val="00244E70"/>
    <w:rsid w:val="00244F0A"/>
    <w:rsid w:val="002450A6"/>
    <w:rsid w:val="0024510B"/>
    <w:rsid w:val="0024527C"/>
    <w:rsid w:val="002454B3"/>
    <w:rsid w:val="002454F2"/>
    <w:rsid w:val="00245571"/>
    <w:rsid w:val="00245688"/>
    <w:rsid w:val="00245A32"/>
    <w:rsid w:val="00245A74"/>
    <w:rsid w:val="00245AB8"/>
    <w:rsid w:val="00245C0D"/>
    <w:rsid w:val="00245E08"/>
    <w:rsid w:val="00245F13"/>
    <w:rsid w:val="00246207"/>
    <w:rsid w:val="00246359"/>
    <w:rsid w:val="00246473"/>
    <w:rsid w:val="0024683F"/>
    <w:rsid w:val="00246918"/>
    <w:rsid w:val="00246C5E"/>
    <w:rsid w:val="00246CCA"/>
    <w:rsid w:val="002470FE"/>
    <w:rsid w:val="002471B7"/>
    <w:rsid w:val="00247206"/>
    <w:rsid w:val="002475E0"/>
    <w:rsid w:val="00247716"/>
    <w:rsid w:val="002477D6"/>
    <w:rsid w:val="0024789E"/>
    <w:rsid w:val="002478DE"/>
    <w:rsid w:val="00247916"/>
    <w:rsid w:val="00247A06"/>
    <w:rsid w:val="00247A99"/>
    <w:rsid w:val="00247B01"/>
    <w:rsid w:val="00247B55"/>
    <w:rsid w:val="00247D5B"/>
    <w:rsid w:val="00247EA0"/>
    <w:rsid w:val="002500C2"/>
    <w:rsid w:val="00250185"/>
    <w:rsid w:val="0025025A"/>
    <w:rsid w:val="00250311"/>
    <w:rsid w:val="00250546"/>
    <w:rsid w:val="002505A7"/>
    <w:rsid w:val="002505CC"/>
    <w:rsid w:val="002507B6"/>
    <w:rsid w:val="002507DD"/>
    <w:rsid w:val="00250960"/>
    <w:rsid w:val="0025098C"/>
    <w:rsid w:val="002509B8"/>
    <w:rsid w:val="002509FF"/>
    <w:rsid w:val="00250A62"/>
    <w:rsid w:val="00250ACB"/>
    <w:rsid w:val="00250C11"/>
    <w:rsid w:val="00250DE7"/>
    <w:rsid w:val="00250DF6"/>
    <w:rsid w:val="00250E89"/>
    <w:rsid w:val="002512F6"/>
    <w:rsid w:val="002512FC"/>
    <w:rsid w:val="00251343"/>
    <w:rsid w:val="00251352"/>
    <w:rsid w:val="002513E2"/>
    <w:rsid w:val="002514E4"/>
    <w:rsid w:val="00251518"/>
    <w:rsid w:val="00251548"/>
    <w:rsid w:val="0025159A"/>
    <w:rsid w:val="00251603"/>
    <w:rsid w:val="00251681"/>
    <w:rsid w:val="002516BB"/>
    <w:rsid w:val="0025178E"/>
    <w:rsid w:val="00251981"/>
    <w:rsid w:val="00251991"/>
    <w:rsid w:val="00251BC1"/>
    <w:rsid w:val="00251D5C"/>
    <w:rsid w:val="00251F4A"/>
    <w:rsid w:val="002520DC"/>
    <w:rsid w:val="00252263"/>
    <w:rsid w:val="0025229F"/>
    <w:rsid w:val="00252484"/>
    <w:rsid w:val="00252775"/>
    <w:rsid w:val="00252F26"/>
    <w:rsid w:val="002531A6"/>
    <w:rsid w:val="0025321C"/>
    <w:rsid w:val="00253559"/>
    <w:rsid w:val="002535ED"/>
    <w:rsid w:val="002536A4"/>
    <w:rsid w:val="0025378C"/>
    <w:rsid w:val="00253855"/>
    <w:rsid w:val="00253992"/>
    <w:rsid w:val="00253A0A"/>
    <w:rsid w:val="00253A3E"/>
    <w:rsid w:val="00253D26"/>
    <w:rsid w:val="00253D8B"/>
    <w:rsid w:val="00253E84"/>
    <w:rsid w:val="002542BC"/>
    <w:rsid w:val="002543CA"/>
    <w:rsid w:val="0025446B"/>
    <w:rsid w:val="0025451F"/>
    <w:rsid w:val="00254817"/>
    <w:rsid w:val="00254839"/>
    <w:rsid w:val="00254C9A"/>
    <w:rsid w:val="00254D90"/>
    <w:rsid w:val="00254F58"/>
    <w:rsid w:val="00254F71"/>
    <w:rsid w:val="00255221"/>
    <w:rsid w:val="00255261"/>
    <w:rsid w:val="002558A7"/>
    <w:rsid w:val="002558BB"/>
    <w:rsid w:val="002559A2"/>
    <w:rsid w:val="00255E86"/>
    <w:rsid w:val="002561F1"/>
    <w:rsid w:val="002561FB"/>
    <w:rsid w:val="00256286"/>
    <w:rsid w:val="002566B3"/>
    <w:rsid w:val="00256852"/>
    <w:rsid w:val="00256A74"/>
    <w:rsid w:val="00256B7E"/>
    <w:rsid w:val="00256B8A"/>
    <w:rsid w:val="00256DF6"/>
    <w:rsid w:val="00257341"/>
    <w:rsid w:val="00257399"/>
    <w:rsid w:val="00257572"/>
    <w:rsid w:val="0025765A"/>
    <w:rsid w:val="002576EE"/>
    <w:rsid w:val="002577C4"/>
    <w:rsid w:val="00257992"/>
    <w:rsid w:val="00257A2B"/>
    <w:rsid w:val="00257A2F"/>
    <w:rsid w:val="00257A46"/>
    <w:rsid w:val="00257D87"/>
    <w:rsid w:val="00257E93"/>
    <w:rsid w:val="00257EC7"/>
    <w:rsid w:val="002600BD"/>
    <w:rsid w:val="0026011E"/>
    <w:rsid w:val="00260349"/>
    <w:rsid w:val="002605E0"/>
    <w:rsid w:val="002605E6"/>
    <w:rsid w:val="00260717"/>
    <w:rsid w:val="00260794"/>
    <w:rsid w:val="0026086D"/>
    <w:rsid w:val="002609C1"/>
    <w:rsid w:val="00260A33"/>
    <w:rsid w:val="00260B1B"/>
    <w:rsid w:val="00260BC0"/>
    <w:rsid w:val="00260BDB"/>
    <w:rsid w:val="00260C79"/>
    <w:rsid w:val="00260CB3"/>
    <w:rsid w:val="00260DC9"/>
    <w:rsid w:val="00260E97"/>
    <w:rsid w:val="00260EFF"/>
    <w:rsid w:val="00260FC2"/>
    <w:rsid w:val="0026101D"/>
    <w:rsid w:val="002612A7"/>
    <w:rsid w:val="00261714"/>
    <w:rsid w:val="00261810"/>
    <w:rsid w:val="00261B12"/>
    <w:rsid w:val="00261BB9"/>
    <w:rsid w:val="00261CC4"/>
    <w:rsid w:val="00261D4E"/>
    <w:rsid w:val="00261D64"/>
    <w:rsid w:val="00261E1A"/>
    <w:rsid w:val="0026203B"/>
    <w:rsid w:val="00262050"/>
    <w:rsid w:val="002620BC"/>
    <w:rsid w:val="0026218B"/>
    <w:rsid w:val="002622DB"/>
    <w:rsid w:val="002624DA"/>
    <w:rsid w:val="002624E1"/>
    <w:rsid w:val="00262558"/>
    <w:rsid w:val="0026258D"/>
    <w:rsid w:val="00262802"/>
    <w:rsid w:val="002629E9"/>
    <w:rsid w:val="00262AEA"/>
    <w:rsid w:val="00262B2B"/>
    <w:rsid w:val="00262C84"/>
    <w:rsid w:val="00262FEB"/>
    <w:rsid w:val="002631E5"/>
    <w:rsid w:val="00263351"/>
    <w:rsid w:val="002634DF"/>
    <w:rsid w:val="00263846"/>
    <w:rsid w:val="002639A5"/>
    <w:rsid w:val="002639F2"/>
    <w:rsid w:val="00263A90"/>
    <w:rsid w:val="00263A98"/>
    <w:rsid w:val="00263AB4"/>
    <w:rsid w:val="00263B00"/>
    <w:rsid w:val="00263CF5"/>
    <w:rsid w:val="0026408B"/>
    <w:rsid w:val="00264559"/>
    <w:rsid w:val="00264715"/>
    <w:rsid w:val="0026472B"/>
    <w:rsid w:val="00264778"/>
    <w:rsid w:val="002647FC"/>
    <w:rsid w:val="0026486E"/>
    <w:rsid w:val="00264A47"/>
    <w:rsid w:val="00264CB7"/>
    <w:rsid w:val="00264D75"/>
    <w:rsid w:val="00264E3B"/>
    <w:rsid w:val="00264E88"/>
    <w:rsid w:val="002651A4"/>
    <w:rsid w:val="002651B8"/>
    <w:rsid w:val="002651C1"/>
    <w:rsid w:val="0026559F"/>
    <w:rsid w:val="002655C5"/>
    <w:rsid w:val="00265641"/>
    <w:rsid w:val="00265707"/>
    <w:rsid w:val="00265C61"/>
    <w:rsid w:val="00266089"/>
    <w:rsid w:val="0026608F"/>
    <w:rsid w:val="00266240"/>
    <w:rsid w:val="002664A4"/>
    <w:rsid w:val="00266633"/>
    <w:rsid w:val="002666F3"/>
    <w:rsid w:val="00266A6E"/>
    <w:rsid w:val="00266BB9"/>
    <w:rsid w:val="00266DC2"/>
    <w:rsid w:val="00266E02"/>
    <w:rsid w:val="00266E44"/>
    <w:rsid w:val="00266E68"/>
    <w:rsid w:val="00266F3C"/>
    <w:rsid w:val="00267008"/>
    <w:rsid w:val="0026709B"/>
    <w:rsid w:val="0026719E"/>
    <w:rsid w:val="00267569"/>
    <w:rsid w:val="002676AE"/>
    <w:rsid w:val="00267871"/>
    <w:rsid w:val="0026791E"/>
    <w:rsid w:val="00267ADB"/>
    <w:rsid w:val="00267BE4"/>
    <w:rsid w:val="00267C3E"/>
    <w:rsid w:val="00267C6B"/>
    <w:rsid w:val="00267ED6"/>
    <w:rsid w:val="002700AC"/>
    <w:rsid w:val="00270111"/>
    <w:rsid w:val="0027022A"/>
    <w:rsid w:val="002703ED"/>
    <w:rsid w:val="002703F5"/>
    <w:rsid w:val="00270417"/>
    <w:rsid w:val="00270578"/>
    <w:rsid w:val="002706FA"/>
    <w:rsid w:val="002709BB"/>
    <w:rsid w:val="00270AF0"/>
    <w:rsid w:val="00270B3F"/>
    <w:rsid w:val="00270BD7"/>
    <w:rsid w:val="00270BF7"/>
    <w:rsid w:val="00270D08"/>
    <w:rsid w:val="00270D40"/>
    <w:rsid w:val="00270E96"/>
    <w:rsid w:val="00270FFC"/>
    <w:rsid w:val="0027131C"/>
    <w:rsid w:val="002713CD"/>
    <w:rsid w:val="002715D2"/>
    <w:rsid w:val="0027168D"/>
    <w:rsid w:val="00271696"/>
    <w:rsid w:val="0027185C"/>
    <w:rsid w:val="0027196C"/>
    <w:rsid w:val="00271AE7"/>
    <w:rsid w:val="00271B1E"/>
    <w:rsid w:val="00271B8C"/>
    <w:rsid w:val="00271CF5"/>
    <w:rsid w:val="00271D06"/>
    <w:rsid w:val="00271E99"/>
    <w:rsid w:val="00271F9F"/>
    <w:rsid w:val="0027219C"/>
    <w:rsid w:val="0027224D"/>
    <w:rsid w:val="0027226C"/>
    <w:rsid w:val="002722AC"/>
    <w:rsid w:val="0027245E"/>
    <w:rsid w:val="0027247B"/>
    <w:rsid w:val="00272541"/>
    <w:rsid w:val="0027255C"/>
    <w:rsid w:val="002726E0"/>
    <w:rsid w:val="00272708"/>
    <w:rsid w:val="0027271F"/>
    <w:rsid w:val="00272808"/>
    <w:rsid w:val="00272A10"/>
    <w:rsid w:val="00272A8A"/>
    <w:rsid w:val="00272B74"/>
    <w:rsid w:val="00272D39"/>
    <w:rsid w:val="00272D60"/>
    <w:rsid w:val="00272DAF"/>
    <w:rsid w:val="00272EA5"/>
    <w:rsid w:val="002732AF"/>
    <w:rsid w:val="0027348F"/>
    <w:rsid w:val="00273498"/>
    <w:rsid w:val="00273596"/>
    <w:rsid w:val="002736B8"/>
    <w:rsid w:val="002736F5"/>
    <w:rsid w:val="002738C4"/>
    <w:rsid w:val="00273A4A"/>
    <w:rsid w:val="00273A72"/>
    <w:rsid w:val="00273BAC"/>
    <w:rsid w:val="00273CF0"/>
    <w:rsid w:val="00273CF6"/>
    <w:rsid w:val="00273D03"/>
    <w:rsid w:val="00273EDE"/>
    <w:rsid w:val="00273FA5"/>
    <w:rsid w:val="0027400C"/>
    <w:rsid w:val="0027403F"/>
    <w:rsid w:val="002741BE"/>
    <w:rsid w:val="00274402"/>
    <w:rsid w:val="00274545"/>
    <w:rsid w:val="00274A2F"/>
    <w:rsid w:val="00274B03"/>
    <w:rsid w:val="00274B89"/>
    <w:rsid w:val="00275225"/>
    <w:rsid w:val="002752C3"/>
    <w:rsid w:val="00275402"/>
    <w:rsid w:val="002755A2"/>
    <w:rsid w:val="00275BA8"/>
    <w:rsid w:val="00275BCC"/>
    <w:rsid w:val="00275BFD"/>
    <w:rsid w:val="00275C1B"/>
    <w:rsid w:val="00276064"/>
    <w:rsid w:val="002761B7"/>
    <w:rsid w:val="002762A8"/>
    <w:rsid w:val="002763B3"/>
    <w:rsid w:val="002764C6"/>
    <w:rsid w:val="002766C0"/>
    <w:rsid w:val="002766C4"/>
    <w:rsid w:val="002766F2"/>
    <w:rsid w:val="002767B7"/>
    <w:rsid w:val="00276858"/>
    <w:rsid w:val="00276D71"/>
    <w:rsid w:val="00276FD1"/>
    <w:rsid w:val="0027714D"/>
    <w:rsid w:val="002771A8"/>
    <w:rsid w:val="002772D0"/>
    <w:rsid w:val="002773D3"/>
    <w:rsid w:val="002774D0"/>
    <w:rsid w:val="00277602"/>
    <w:rsid w:val="002778A6"/>
    <w:rsid w:val="00277DE7"/>
    <w:rsid w:val="002800BF"/>
    <w:rsid w:val="002802E3"/>
    <w:rsid w:val="00280501"/>
    <w:rsid w:val="00280557"/>
    <w:rsid w:val="00280599"/>
    <w:rsid w:val="00280614"/>
    <w:rsid w:val="00280627"/>
    <w:rsid w:val="00280659"/>
    <w:rsid w:val="00280692"/>
    <w:rsid w:val="0028073D"/>
    <w:rsid w:val="0028089E"/>
    <w:rsid w:val="002808B8"/>
    <w:rsid w:val="00280A12"/>
    <w:rsid w:val="00280A64"/>
    <w:rsid w:val="00280AD6"/>
    <w:rsid w:val="00280B57"/>
    <w:rsid w:val="00280C5A"/>
    <w:rsid w:val="00280CB7"/>
    <w:rsid w:val="0028107F"/>
    <w:rsid w:val="002811B2"/>
    <w:rsid w:val="00281222"/>
    <w:rsid w:val="002812B2"/>
    <w:rsid w:val="00281480"/>
    <w:rsid w:val="0028152D"/>
    <w:rsid w:val="002817B3"/>
    <w:rsid w:val="00281884"/>
    <w:rsid w:val="002819A1"/>
    <w:rsid w:val="00281B98"/>
    <w:rsid w:val="00281BBD"/>
    <w:rsid w:val="00281BC8"/>
    <w:rsid w:val="00281C78"/>
    <w:rsid w:val="00281CD7"/>
    <w:rsid w:val="00281D38"/>
    <w:rsid w:val="00281D58"/>
    <w:rsid w:val="00281E3C"/>
    <w:rsid w:val="002820E0"/>
    <w:rsid w:val="0028213D"/>
    <w:rsid w:val="00282500"/>
    <w:rsid w:val="002825D4"/>
    <w:rsid w:val="0028269A"/>
    <w:rsid w:val="0028285F"/>
    <w:rsid w:val="00282914"/>
    <w:rsid w:val="00282A7F"/>
    <w:rsid w:val="00282B6D"/>
    <w:rsid w:val="00282CAE"/>
    <w:rsid w:val="00282E94"/>
    <w:rsid w:val="00282F88"/>
    <w:rsid w:val="0028300C"/>
    <w:rsid w:val="00283062"/>
    <w:rsid w:val="002830CD"/>
    <w:rsid w:val="00283389"/>
    <w:rsid w:val="0028386B"/>
    <w:rsid w:val="002838DE"/>
    <w:rsid w:val="002838EC"/>
    <w:rsid w:val="00283986"/>
    <w:rsid w:val="00283F24"/>
    <w:rsid w:val="002840C1"/>
    <w:rsid w:val="002842F1"/>
    <w:rsid w:val="0028434D"/>
    <w:rsid w:val="00284387"/>
    <w:rsid w:val="00284402"/>
    <w:rsid w:val="002845A9"/>
    <w:rsid w:val="002846F5"/>
    <w:rsid w:val="00284727"/>
    <w:rsid w:val="00284787"/>
    <w:rsid w:val="002847C9"/>
    <w:rsid w:val="00284826"/>
    <w:rsid w:val="00284E8E"/>
    <w:rsid w:val="00284FFD"/>
    <w:rsid w:val="00285258"/>
    <w:rsid w:val="00285332"/>
    <w:rsid w:val="002854FD"/>
    <w:rsid w:val="0028558C"/>
    <w:rsid w:val="002856EE"/>
    <w:rsid w:val="002857F1"/>
    <w:rsid w:val="00285AF3"/>
    <w:rsid w:val="00285B68"/>
    <w:rsid w:val="00285BE0"/>
    <w:rsid w:val="00285FD5"/>
    <w:rsid w:val="00286113"/>
    <w:rsid w:val="002861AF"/>
    <w:rsid w:val="002862F1"/>
    <w:rsid w:val="00286475"/>
    <w:rsid w:val="002864DD"/>
    <w:rsid w:val="00286655"/>
    <w:rsid w:val="0028672C"/>
    <w:rsid w:val="002867FA"/>
    <w:rsid w:val="002868C8"/>
    <w:rsid w:val="00286C65"/>
    <w:rsid w:val="00286E2F"/>
    <w:rsid w:val="00287466"/>
    <w:rsid w:val="002875B1"/>
    <w:rsid w:val="002875F0"/>
    <w:rsid w:val="00287675"/>
    <w:rsid w:val="0028788C"/>
    <w:rsid w:val="002878AE"/>
    <w:rsid w:val="00287934"/>
    <w:rsid w:val="00287F5D"/>
    <w:rsid w:val="002900D3"/>
    <w:rsid w:val="00290357"/>
    <w:rsid w:val="00290465"/>
    <w:rsid w:val="00290648"/>
    <w:rsid w:val="002907BA"/>
    <w:rsid w:val="00290825"/>
    <w:rsid w:val="00290A60"/>
    <w:rsid w:val="00290BA5"/>
    <w:rsid w:val="00290D22"/>
    <w:rsid w:val="00290F4D"/>
    <w:rsid w:val="00290FA2"/>
    <w:rsid w:val="0029121C"/>
    <w:rsid w:val="00291373"/>
    <w:rsid w:val="00291436"/>
    <w:rsid w:val="002914F2"/>
    <w:rsid w:val="002915E6"/>
    <w:rsid w:val="002918FD"/>
    <w:rsid w:val="00291A7C"/>
    <w:rsid w:val="00291C87"/>
    <w:rsid w:val="00291E62"/>
    <w:rsid w:val="00291ECC"/>
    <w:rsid w:val="00291EE4"/>
    <w:rsid w:val="00291F72"/>
    <w:rsid w:val="00291FBB"/>
    <w:rsid w:val="0029219A"/>
    <w:rsid w:val="002925EB"/>
    <w:rsid w:val="00292654"/>
    <w:rsid w:val="002926E2"/>
    <w:rsid w:val="00292A4D"/>
    <w:rsid w:val="00292A60"/>
    <w:rsid w:val="00292A86"/>
    <w:rsid w:val="00292AC7"/>
    <w:rsid w:val="00292AED"/>
    <w:rsid w:val="00292AEE"/>
    <w:rsid w:val="00292C25"/>
    <w:rsid w:val="00292CEF"/>
    <w:rsid w:val="00292CF5"/>
    <w:rsid w:val="0029307C"/>
    <w:rsid w:val="002931BF"/>
    <w:rsid w:val="002932D2"/>
    <w:rsid w:val="002933D5"/>
    <w:rsid w:val="002933F8"/>
    <w:rsid w:val="002934AC"/>
    <w:rsid w:val="00293957"/>
    <w:rsid w:val="0029395F"/>
    <w:rsid w:val="00293A04"/>
    <w:rsid w:val="00293A8E"/>
    <w:rsid w:val="00293ABA"/>
    <w:rsid w:val="00293BBD"/>
    <w:rsid w:val="00293CE3"/>
    <w:rsid w:val="00293E67"/>
    <w:rsid w:val="00293EA9"/>
    <w:rsid w:val="00293ED9"/>
    <w:rsid w:val="00294207"/>
    <w:rsid w:val="00294245"/>
    <w:rsid w:val="0029463B"/>
    <w:rsid w:val="0029463D"/>
    <w:rsid w:val="0029487F"/>
    <w:rsid w:val="00294940"/>
    <w:rsid w:val="0029497F"/>
    <w:rsid w:val="002949CD"/>
    <w:rsid w:val="00294E34"/>
    <w:rsid w:val="0029515B"/>
    <w:rsid w:val="00295325"/>
    <w:rsid w:val="00295329"/>
    <w:rsid w:val="00295478"/>
    <w:rsid w:val="002954B4"/>
    <w:rsid w:val="00295678"/>
    <w:rsid w:val="0029597D"/>
    <w:rsid w:val="00295E8F"/>
    <w:rsid w:val="0029608A"/>
    <w:rsid w:val="002962C3"/>
    <w:rsid w:val="002963AD"/>
    <w:rsid w:val="002963CA"/>
    <w:rsid w:val="0029640C"/>
    <w:rsid w:val="00296555"/>
    <w:rsid w:val="002965B9"/>
    <w:rsid w:val="00296A43"/>
    <w:rsid w:val="00296CB4"/>
    <w:rsid w:val="00296DD6"/>
    <w:rsid w:val="00296EDB"/>
    <w:rsid w:val="00296F2C"/>
    <w:rsid w:val="00296F2F"/>
    <w:rsid w:val="00297049"/>
    <w:rsid w:val="0029709E"/>
    <w:rsid w:val="0029752B"/>
    <w:rsid w:val="0029773D"/>
    <w:rsid w:val="002977E7"/>
    <w:rsid w:val="0029786D"/>
    <w:rsid w:val="002978BC"/>
    <w:rsid w:val="002979DF"/>
    <w:rsid w:val="00297C75"/>
    <w:rsid w:val="00297E4B"/>
    <w:rsid w:val="00297F6C"/>
    <w:rsid w:val="00297F89"/>
    <w:rsid w:val="002A00EE"/>
    <w:rsid w:val="002A059F"/>
    <w:rsid w:val="002A05AA"/>
    <w:rsid w:val="002A05D1"/>
    <w:rsid w:val="002A0621"/>
    <w:rsid w:val="002A0669"/>
    <w:rsid w:val="002A06FE"/>
    <w:rsid w:val="002A07A1"/>
    <w:rsid w:val="002A08CC"/>
    <w:rsid w:val="002A0A45"/>
    <w:rsid w:val="002A0A9C"/>
    <w:rsid w:val="002A0D8C"/>
    <w:rsid w:val="002A0E8C"/>
    <w:rsid w:val="002A12AB"/>
    <w:rsid w:val="002A14FA"/>
    <w:rsid w:val="002A1527"/>
    <w:rsid w:val="002A1743"/>
    <w:rsid w:val="002A187D"/>
    <w:rsid w:val="002A1B67"/>
    <w:rsid w:val="002A1BB9"/>
    <w:rsid w:val="002A1C7F"/>
    <w:rsid w:val="002A1E32"/>
    <w:rsid w:val="002A1FE4"/>
    <w:rsid w:val="002A20D0"/>
    <w:rsid w:val="002A22DF"/>
    <w:rsid w:val="002A2383"/>
    <w:rsid w:val="002A245A"/>
    <w:rsid w:val="002A25F7"/>
    <w:rsid w:val="002A2798"/>
    <w:rsid w:val="002A27F0"/>
    <w:rsid w:val="002A2ADA"/>
    <w:rsid w:val="002A2ADB"/>
    <w:rsid w:val="002A2C0F"/>
    <w:rsid w:val="002A2CD6"/>
    <w:rsid w:val="002A2F14"/>
    <w:rsid w:val="002A344A"/>
    <w:rsid w:val="002A3623"/>
    <w:rsid w:val="002A365E"/>
    <w:rsid w:val="002A37D2"/>
    <w:rsid w:val="002A382E"/>
    <w:rsid w:val="002A399E"/>
    <w:rsid w:val="002A3B30"/>
    <w:rsid w:val="002A3C44"/>
    <w:rsid w:val="002A3C5C"/>
    <w:rsid w:val="002A3C77"/>
    <w:rsid w:val="002A41F8"/>
    <w:rsid w:val="002A42CA"/>
    <w:rsid w:val="002A4348"/>
    <w:rsid w:val="002A468D"/>
    <w:rsid w:val="002A46AD"/>
    <w:rsid w:val="002A47EE"/>
    <w:rsid w:val="002A483C"/>
    <w:rsid w:val="002A4847"/>
    <w:rsid w:val="002A491B"/>
    <w:rsid w:val="002A4B03"/>
    <w:rsid w:val="002A4B92"/>
    <w:rsid w:val="002A5004"/>
    <w:rsid w:val="002A50AD"/>
    <w:rsid w:val="002A522F"/>
    <w:rsid w:val="002A52A6"/>
    <w:rsid w:val="002A55F5"/>
    <w:rsid w:val="002A5612"/>
    <w:rsid w:val="002A561E"/>
    <w:rsid w:val="002A56B0"/>
    <w:rsid w:val="002A56E3"/>
    <w:rsid w:val="002A592A"/>
    <w:rsid w:val="002A5945"/>
    <w:rsid w:val="002A5951"/>
    <w:rsid w:val="002A5BC9"/>
    <w:rsid w:val="002A5BCA"/>
    <w:rsid w:val="002A5C52"/>
    <w:rsid w:val="002A5D1D"/>
    <w:rsid w:val="002A5E0A"/>
    <w:rsid w:val="002A5EDA"/>
    <w:rsid w:val="002A6165"/>
    <w:rsid w:val="002A6267"/>
    <w:rsid w:val="002A6292"/>
    <w:rsid w:val="002A62F2"/>
    <w:rsid w:val="002A62F4"/>
    <w:rsid w:val="002A63A6"/>
    <w:rsid w:val="002A648E"/>
    <w:rsid w:val="002A66D1"/>
    <w:rsid w:val="002A66D7"/>
    <w:rsid w:val="002A683C"/>
    <w:rsid w:val="002A6B58"/>
    <w:rsid w:val="002A6CAD"/>
    <w:rsid w:val="002A6D93"/>
    <w:rsid w:val="002A6DE9"/>
    <w:rsid w:val="002A6E5C"/>
    <w:rsid w:val="002A6F13"/>
    <w:rsid w:val="002A6FAB"/>
    <w:rsid w:val="002A7261"/>
    <w:rsid w:val="002A767B"/>
    <w:rsid w:val="002A76FC"/>
    <w:rsid w:val="002A77C0"/>
    <w:rsid w:val="002A7B0A"/>
    <w:rsid w:val="002A7E23"/>
    <w:rsid w:val="002A7E72"/>
    <w:rsid w:val="002B0011"/>
    <w:rsid w:val="002B008A"/>
    <w:rsid w:val="002B013D"/>
    <w:rsid w:val="002B01F0"/>
    <w:rsid w:val="002B0347"/>
    <w:rsid w:val="002B03B0"/>
    <w:rsid w:val="002B04CF"/>
    <w:rsid w:val="002B0800"/>
    <w:rsid w:val="002B0899"/>
    <w:rsid w:val="002B08B3"/>
    <w:rsid w:val="002B0928"/>
    <w:rsid w:val="002B0978"/>
    <w:rsid w:val="002B0A39"/>
    <w:rsid w:val="002B0B5D"/>
    <w:rsid w:val="002B0C10"/>
    <w:rsid w:val="002B0C7C"/>
    <w:rsid w:val="002B0E69"/>
    <w:rsid w:val="002B0F1F"/>
    <w:rsid w:val="002B103C"/>
    <w:rsid w:val="002B104E"/>
    <w:rsid w:val="002B1115"/>
    <w:rsid w:val="002B1159"/>
    <w:rsid w:val="002B115D"/>
    <w:rsid w:val="002B12D2"/>
    <w:rsid w:val="002B155F"/>
    <w:rsid w:val="002B1630"/>
    <w:rsid w:val="002B1729"/>
    <w:rsid w:val="002B1A0E"/>
    <w:rsid w:val="002B1BBD"/>
    <w:rsid w:val="002B1CE7"/>
    <w:rsid w:val="002B1DA9"/>
    <w:rsid w:val="002B1F62"/>
    <w:rsid w:val="002B22E7"/>
    <w:rsid w:val="002B25BE"/>
    <w:rsid w:val="002B27A3"/>
    <w:rsid w:val="002B297B"/>
    <w:rsid w:val="002B3016"/>
    <w:rsid w:val="002B3306"/>
    <w:rsid w:val="002B33DC"/>
    <w:rsid w:val="002B36C7"/>
    <w:rsid w:val="002B3745"/>
    <w:rsid w:val="002B386D"/>
    <w:rsid w:val="002B3A5E"/>
    <w:rsid w:val="002B3C64"/>
    <w:rsid w:val="002B3CC2"/>
    <w:rsid w:val="002B3E12"/>
    <w:rsid w:val="002B3E20"/>
    <w:rsid w:val="002B3E57"/>
    <w:rsid w:val="002B41CC"/>
    <w:rsid w:val="002B42E8"/>
    <w:rsid w:val="002B464C"/>
    <w:rsid w:val="002B4875"/>
    <w:rsid w:val="002B49CE"/>
    <w:rsid w:val="002B4B71"/>
    <w:rsid w:val="002B4B7A"/>
    <w:rsid w:val="002B4B96"/>
    <w:rsid w:val="002B4BCF"/>
    <w:rsid w:val="002B4DD4"/>
    <w:rsid w:val="002B4EE4"/>
    <w:rsid w:val="002B5034"/>
    <w:rsid w:val="002B5111"/>
    <w:rsid w:val="002B5199"/>
    <w:rsid w:val="002B5277"/>
    <w:rsid w:val="002B5375"/>
    <w:rsid w:val="002B5741"/>
    <w:rsid w:val="002B58F3"/>
    <w:rsid w:val="002B5B85"/>
    <w:rsid w:val="002B5C95"/>
    <w:rsid w:val="002B5CC1"/>
    <w:rsid w:val="002B5E5D"/>
    <w:rsid w:val="002B5F4D"/>
    <w:rsid w:val="002B5FDC"/>
    <w:rsid w:val="002B6086"/>
    <w:rsid w:val="002B60F5"/>
    <w:rsid w:val="002B6202"/>
    <w:rsid w:val="002B630E"/>
    <w:rsid w:val="002B645E"/>
    <w:rsid w:val="002B647E"/>
    <w:rsid w:val="002B6567"/>
    <w:rsid w:val="002B69E4"/>
    <w:rsid w:val="002B69E6"/>
    <w:rsid w:val="002B6A68"/>
    <w:rsid w:val="002B6A8D"/>
    <w:rsid w:val="002B6AC6"/>
    <w:rsid w:val="002B6CDF"/>
    <w:rsid w:val="002B6DA0"/>
    <w:rsid w:val="002B6FE4"/>
    <w:rsid w:val="002B7169"/>
    <w:rsid w:val="002B720B"/>
    <w:rsid w:val="002B7350"/>
    <w:rsid w:val="002B7398"/>
    <w:rsid w:val="002B7433"/>
    <w:rsid w:val="002B745C"/>
    <w:rsid w:val="002B758D"/>
    <w:rsid w:val="002B7653"/>
    <w:rsid w:val="002B76BD"/>
    <w:rsid w:val="002B7706"/>
    <w:rsid w:val="002B77C1"/>
    <w:rsid w:val="002B77F9"/>
    <w:rsid w:val="002B77FE"/>
    <w:rsid w:val="002B7868"/>
    <w:rsid w:val="002B7927"/>
    <w:rsid w:val="002B7953"/>
    <w:rsid w:val="002B7B14"/>
    <w:rsid w:val="002B7EDB"/>
    <w:rsid w:val="002B7F03"/>
    <w:rsid w:val="002B7FB5"/>
    <w:rsid w:val="002C006E"/>
    <w:rsid w:val="002C00EF"/>
    <w:rsid w:val="002C023E"/>
    <w:rsid w:val="002C0265"/>
    <w:rsid w:val="002C0447"/>
    <w:rsid w:val="002C0552"/>
    <w:rsid w:val="002C0554"/>
    <w:rsid w:val="002C0693"/>
    <w:rsid w:val="002C0BA9"/>
    <w:rsid w:val="002C0BFC"/>
    <w:rsid w:val="002C0C20"/>
    <w:rsid w:val="002C0C98"/>
    <w:rsid w:val="002C0D2E"/>
    <w:rsid w:val="002C0EA3"/>
    <w:rsid w:val="002C0ED7"/>
    <w:rsid w:val="002C117D"/>
    <w:rsid w:val="002C138D"/>
    <w:rsid w:val="002C1715"/>
    <w:rsid w:val="002C18C8"/>
    <w:rsid w:val="002C19E6"/>
    <w:rsid w:val="002C1A0C"/>
    <w:rsid w:val="002C1A4B"/>
    <w:rsid w:val="002C1A67"/>
    <w:rsid w:val="002C1B47"/>
    <w:rsid w:val="002C1F37"/>
    <w:rsid w:val="002C1FFB"/>
    <w:rsid w:val="002C2051"/>
    <w:rsid w:val="002C20C3"/>
    <w:rsid w:val="002C214E"/>
    <w:rsid w:val="002C2178"/>
    <w:rsid w:val="002C22F2"/>
    <w:rsid w:val="002C2503"/>
    <w:rsid w:val="002C253C"/>
    <w:rsid w:val="002C2728"/>
    <w:rsid w:val="002C273A"/>
    <w:rsid w:val="002C274A"/>
    <w:rsid w:val="002C2890"/>
    <w:rsid w:val="002C29EE"/>
    <w:rsid w:val="002C2C88"/>
    <w:rsid w:val="002C2CA1"/>
    <w:rsid w:val="002C2D78"/>
    <w:rsid w:val="002C2FDD"/>
    <w:rsid w:val="002C3177"/>
    <w:rsid w:val="002C3183"/>
    <w:rsid w:val="002C319E"/>
    <w:rsid w:val="002C31EC"/>
    <w:rsid w:val="002C3408"/>
    <w:rsid w:val="002C3432"/>
    <w:rsid w:val="002C3454"/>
    <w:rsid w:val="002C35C4"/>
    <w:rsid w:val="002C36DE"/>
    <w:rsid w:val="002C3721"/>
    <w:rsid w:val="002C3780"/>
    <w:rsid w:val="002C3908"/>
    <w:rsid w:val="002C3943"/>
    <w:rsid w:val="002C3992"/>
    <w:rsid w:val="002C3B92"/>
    <w:rsid w:val="002C3C61"/>
    <w:rsid w:val="002C3E4C"/>
    <w:rsid w:val="002C3E96"/>
    <w:rsid w:val="002C3EA6"/>
    <w:rsid w:val="002C3EB5"/>
    <w:rsid w:val="002C3F09"/>
    <w:rsid w:val="002C3F77"/>
    <w:rsid w:val="002C403C"/>
    <w:rsid w:val="002C40AC"/>
    <w:rsid w:val="002C4401"/>
    <w:rsid w:val="002C441E"/>
    <w:rsid w:val="002C4530"/>
    <w:rsid w:val="002C4585"/>
    <w:rsid w:val="002C45EE"/>
    <w:rsid w:val="002C492B"/>
    <w:rsid w:val="002C4B39"/>
    <w:rsid w:val="002C4DCC"/>
    <w:rsid w:val="002C4EC1"/>
    <w:rsid w:val="002C4F75"/>
    <w:rsid w:val="002C5198"/>
    <w:rsid w:val="002C5270"/>
    <w:rsid w:val="002C5447"/>
    <w:rsid w:val="002C55CB"/>
    <w:rsid w:val="002C5601"/>
    <w:rsid w:val="002C5752"/>
    <w:rsid w:val="002C5B7C"/>
    <w:rsid w:val="002C5C28"/>
    <w:rsid w:val="002C5C9B"/>
    <w:rsid w:val="002C6091"/>
    <w:rsid w:val="002C60FD"/>
    <w:rsid w:val="002C615B"/>
    <w:rsid w:val="002C6455"/>
    <w:rsid w:val="002C647E"/>
    <w:rsid w:val="002C6553"/>
    <w:rsid w:val="002C6585"/>
    <w:rsid w:val="002C6868"/>
    <w:rsid w:val="002C6888"/>
    <w:rsid w:val="002C6A4E"/>
    <w:rsid w:val="002C6D99"/>
    <w:rsid w:val="002C703D"/>
    <w:rsid w:val="002C70CE"/>
    <w:rsid w:val="002C71BE"/>
    <w:rsid w:val="002C7248"/>
    <w:rsid w:val="002C7274"/>
    <w:rsid w:val="002C736F"/>
    <w:rsid w:val="002C74CA"/>
    <w:rsid w:val="002C7548"/>
    <w:rsid w:val="002C7600"/>
    <w:rsid w:val="002C78B6"/>
    <w:rsid w:val="002C7AFE"/>
    <w:rsid w:val="002C7B40"/>
    <w:rsid w:val="002C7BA3"/>
    <w:rsid w:val="002C7F0A"/>
    <w:rsid w:val="002C7FAB"/>
    <w:rsid w:val="002D002A"/>
    <w:rsid w:val="002D00A1"/>
    <w:rsid w:val="002D0437"/>
    <w:rsid w:val="002D043B"/>
    <w:rsid w:val="002D0A29"/>
    <w:rsid w:val="002D0B02"/>
    <w:rsid w:val="002D0B75"/>
    <w:rsid w:val="002D0F46"/>
    <w:rsid w:val="002D0F74"/>
    <w:rsid w:val="002D10C2"/>
    <w:rsid w:val="002D1111"/>
    <w:rsid w:val="002D13A5"/>
    <w:rsid w:val="002D13EE"/>
    <w:rsid w:val="002D151D"/>
    <w:rsid w:val="002D17D4"/>
    <w:rsid w:val="002D18DD"/>
    <w:rsid w:val="002D19DE"/>
    <w:rsid w:val="002D1A01"/>
    <w:rsid w:val="002D1A06"/>
    <w:rsid w:val="002D1CE3"/>
    <w:rsid w:val="002D1E0D"/>
    <w:rsid w:val="002D21B8"/>
    <w:rsid w:val="002D2389"/>
    <w:rsid w:val="002D23C1"/>
    <w:rsid w:val="002D2475"/>
    <w:rsid w:val="002D24DA"/>
    <w:rsid w:val="002D26F3"/>
    <w:rsid w:val="002D29F6"/>
    <w:rsid w:val="002D2A18"/>
    <w:rsid w:val="002D3040"/>
    <w:rsid w:val="002D31D4"/>
    <w:rsid w:val="002D322C"/>
    <w:rsid w:val="002D3438"/>
    <w:rsid w:val="002D3443"/>
    <w:rsid w:val="002D35C3"/>
    <w:rsid w:val="002D360F"/>
    <w:rsid w:val="002D365C"/>
    <w:rsid w:val="002D3816"/>
    <w:rsid w:val="002D38EE"/>
    <w:rsid w:val="002D3D98"/>
    <w:rsid w:val="002D3E42"/>
    <w:rsid w:val="002D3E67"/>
    <w:rsid w:val="002D3ED5"/>
    <w:rsid w:val="002D3F12"/>
    <w:rsid w:val="002D4004"/>
    <w:rsid w:val="002D428C"/>
    <w:rsid w:val="002D43FE"/>
    <w:rsid w:val="002D4401"/>
    <w:rsid w:val="002D44AC"/>
    <w:rsid w:val="002D473D"/>
    <w:rsid w:val="002D476B"/>
    <w:rsid w:val="002D47F9"/>
    <w:rsid w:val="002D4817"/>
    <w:rsid w:val="002D4887"/>
    <w:rsid w:val="002D4BCC"/>
    <w:rsid w:val="002D4C45"/>
    <w:rsid w:val="002D4CDB"/>
    <w:rsid w:val="002D4D23"/>
    <w:rsid w:val="002D4D3B"/>
    <w:rsid w:val="002D5006"/>
    <w:rsid w:val="002D5096"/>
    <w:rsid w:val="002D51B5"/>
    <w:rsid w:val="002D51FA"/>
    <w:rsid w:val="002D5261"/>
    <w:rsid w:val="002D5374"/>
    <w:rsid w:val="002D548C"/>
    <w:rsid w:val="002D5686"/>
    <w:rsid w:val="002D5720"/>
    <w:rsid w:val="002D5742"/>
    <w:rsid w:val="002D575B"/>
    <w:rsid w:val="002D57BE"/>
    <w:rsid w:val="002D58A4"/>
    <w:rsid w:val="002D59DA"/>
    <w:rsid w:val="002D5ABF"/>
    <w:rsid w:val="002D5BA1"/>
    <w:rsid w:val="002D5C74"/>
    <w:rsid w:val="002D5C95"/>
    <w:rsid w:val="002D60F9"/>
    <w:rsid w:val="002D6133"/>
    <w:rsid w:val="002D62B2"/>
    <w:rsid w:val="002D6388"/>
    <w:rsid w:val="002D645C"/>
    <w:rsid w:val="002D64AF"/>
    <w:rsid w:val="002D6546"/>
    <w:rsid w:val="002D66BE"/>
    <w:rsid w:val="002D6B47"/>
    <w:rsid w:val="002D6C88"/>
    <w:rsid w:val="002D6D9D"/>
    <w:rsid w:val="002D6E16"/>
    <w:rsid w:val="002D6F2B"/>
    <w:rsid w:val="002D706D"/>
    <w:rsid w:val="002D70C7"/>
    <w:rsid w:val="002D710E"/>
    <w:rsid w:val="002D7114"/>
    <w:rsid w:val="002D73CA"/>
    <w:rsid w:val="002D75A5"/>
    <w:rsid w:val="002D77D0"/>
    <w:rsid w:val="002D77DD"/>
    <w:rsid w:val="002D77FE"/>
    <w:rsid w:val="002D7898"/>
    <w:rsid w:val="002D7A3E"/>
    <w:rsid w:val="002D7B43"/>
    <w:rsid w:val="002D7C61"/>
    <w:rsid w:val="002D7DBB"/>
    <w:rsid w:val="002D7E05"/>
    <w:rsid w:val="002E01BA"/>
    <w:rsid w:val="002E01D0"/>
    <w:rsid w:val="002E03BF"/>
    <w:rsid w:val="002E0425"/>
    <w:rsid w:val="002E04EF"/>
    <w:rsid w:val="002E05B0"/>
    <w:rsid w:val="002E0744"/>
    <w:rsid w:val="002E0AAB"/>
    <w:rsid w:val="002E0ABC"/>
    <w:rsid w:val="002E0B7D"/>
    <w:rsid w:val="002E0C7C"/>
    <w:rsid w:val="002E0D08"/>
    <w:rsid w:val="002E0D8C"/>
    <w:rsid w:val="002E0E3C"/>
    <w:rsid w:val="002E0F0B"/>
    <w:rsid w:val="002E0F32"/>
    <w:rsid w:val="002E1166"/>
    <w:rsid w:val="002E13B8"/>
    <w:rsid w:val="002E156E"/>
    <w:rsid w:val="002E1576"/>
    <w:rsid w:val="002E15C5"/>
    <w:rsid w:val="002E161D"/>
    <w:rsid w:val="002E17BB"/>
    <w:rsid w:val="002E1A00"/>
    <w:rsid w:val="002E1A11"/>
    <w:rsid w:val="002E1A5D"/>
    <w:rsid w:val="002E1AD9"/>
    <w:rsid w:val="002E1F7C"/>
    <w:rsid w:val="002E1F89"/>
    <w:rsid w:val="002E1FD4"/>
    <w:rsid w:val="002E2041"/>
    <w:rsid w:val="002E2051"/>
    <w:rsid w:val="002E2114"/>
    <w:rsid w:val="002E2147"/>
    <w:rsid w:val="002E2164"/>
    <w:rsid w:val="002E2454"/>
    <w:rsid w:val="002E251C"/>
    <w:rsid w:val="002E25C9"/>
    <w:rsid w:val="002E2887"/>
    <w:rsid w:val="002E28A2"/>
    <w:rsid w:val="002E2B6E"/>
    <w:rsid w:val="002E2E82"/>
    <w:rsid w:val="002E3100"/>
    <w:rsid w:val="002E32A3"/>
    <w:rsid w:val="002E339E"/>
    <w:rsid w:val="002E33E7"/>
    <w:rsid w:val="002E343F"/>
    <w:rsid w:val="002E3805"/>
    <w:rsid w:val="002E3859"/>
    <w:rsid w:val="002E3A1B"/>
    <w:rsid w:val="002E3AAB"/>
    <w:rsid w:val="002E3AD5"/>
    <w:rsid w:val="002E3AF1"/>
    <w:rsid w:val="002E3C0E"/>
    <w:rsid w:val="002E3CBD"/>
    <w:rsid w:val="002E3E60"/>
    <w:rsid w:val="002E40DF"/>
    <w:rsid w:val="002E4438"/>
    <w:rsid w:val="002E46BA"/>
    <w:rsid w:val="002E471F"/>
    <w:rsid w:val="002E4722"/>
    <w:rsid w:val="002E47A6"/>
    <w:rsid w:val="002E48C9"/>
    <w:rsid w:val="002E4A8F"/>
    <w:rsid w:val="002E4AF6"/>
    <w:rsid w:val="002E4B15"/>
    <w:rsid w:val="002E4CAB"/>
    <w:rsid w:val="002E4D57"/>
    <w:rsid w:val="002E4EB5"/>
    <w:rsid w:val="002E4EFE"/>
    <w:rsid w:val="002E50AD"/>
    <w:rsid w:val="002E5756"/>
    <w:rsid w:val="002E583E"/>
    <w:rsid w:val="002E5CEC"/>
    <w:rsid w:val="002E5D9C"/>
    <w:rsid w:val="002E6308"/>
    <w:rsid w:val="002E631D"/>
    <w:rsid w:val="002E63B5"/>
    <w:rsid w:val="002E640A"/>
    <w:rsid w:val="002E6704"/>
    <w:rsid w:val="002E6C0A"/>
    <w:rsid w:val="002E6C95"/>
    <w:rsid w:val="002E6F88"/>
    <w:rsid w:val="002E6FE0"/>
    <w:rsid w:val="002E7017"/>
    <w:rsid w:val="002E7058"/>
    <w:rsid w:val="002E7082"/>
    <w:rsid w:val="002E71FA"/>
    <w:rsid w:val="002E72EA"/>
    <w:rsid w:val="002E7444"/>
    <w:rsid w:val="002E7651"/>
    <w:rsid w:val="002E7769"/>
    <w:rsid w:val="002E7857"/>
    <w:rsid w:val="002E788F"/>
    <w:rsid w:val="002E78B8"/>
    <w:rsid w:val="002E7952"/>
    <w:rsid w:val="002E7C36"/>
    <w:rsid w:val="002E7DC8"/>
    <w:rsid w:val="002E7FA5"/>
    <w:rsid w:val="002F02AF"/>
    <w:rsid w:val="002F045F"/>
    <w:rsid w:val="002F04E9"/>
    <w:rsid w:val="002F05DE"/>
    <w:rsid w:val="002F0687"/>
    <w:rsid w:val="002F0856"/>
    <w:rsid w:val="002F0973"/>
    <w:rsid w:val="002F09F4"/>
    <w:rsid w:val="002F0AA4"/>
    <w:rsid w:val="002F1186"/>
    <w:rsid w:val="002F121A"/>
    <w:rsid w:val="002F13D7"/>
    <w:rsid w:val="002F1562"/>
    <w:rsid w:val="002F19C5"/>
    <w:rsid w:val="002F1A23"/>
    <w:rsid w:val="002F1AF5"/>
    <w:rsid w:val="002F1B8D"/>
    <w:rsid w:val="002F1C13"/>
    <w:rsid w:val="002F1CC2"/>
    <w:rsid w:val="002F1D1A"/>
    <w:rsid w:val="002F1D55"/>
    <w:rsid w:val="002F1DB5"/>
    <w:rsid w:val="002F1DCB"/>
    <w:rsid w:val="002F1F81"/>
    <w:rsid w:val="002F1FBE"/>
    <w:rsid w:val="002F1FE6"/>
    <w:rsid w:val="002F2002"/>
    <w:rsid w:val="002F25D7"/>
    <w:rsid w:val="002F26CF"/>
    <w:rsid w:val="002F276D"/>
    <w:rsid w:val="002F2777"/>
    <w:rsid w:val="002F2D77"/>
    <w:rsid w:val="002F2F41"/>
    <w:rsid w:val="002F2F7E"/>
    <w:rsid w:val="002F338C"/>
    <w:rsid w:val="002F3519"/>
    <w:rsid w:val="002F3671"/>
    <w:rsid w:val="002F37EA"/>
    <w:rsid w:val="002F39C8"/>
    <w:rsid w:val="002F3A72"/>
    <w:rsid w:val="002F3B40"/>
    <w:rsid w:val="002F3B80"/>
    <w:rsid w:val="002F3D32"/>
    <w:rsid w:val="002F3D48"/>
    <w:rsid w:val="002F3F67"/>
    <w:rsid w:val="002F3FBA"/>
    <w:rsid w:val="002F41D1"/>
    <w:rsid w:val="002F45AD"/>
    <w:rsid w:val="002F48F5"/>
    <w:rsid w:val="002F492B"/>
    <w:rsid w:val="002F4BCE"/>
    <w:rsid w:val="002F4C19"/>
    <w:rsid w:val="002F4C7C"/>
    <w:rsid w:val="002F5338"/>
    <w:rsid w:val="002F533F"/>
    <w:rsid w:val="002F54A1"/>
    <w:rsid w:val="002F54C7"/>
    <w:rsid w:val="002F559B"/>
    <w:rsid w:val="002F56C7"/>
    <w:rsid w:val="002F57D7"/>
    <w:rsid w:val="002F585F"/>
    <w:rsid w:val="002F598B"/>
    <w:rsid w:val="002F5A9F"/>
    <w:rsid w:val="002F5BA2"/>
    <w:rsid w:val="002F5BFA"/>
    <w:rsid w:val="002F5CC4"/>
    <w:rsid w:val="002F5D74"/>
    <w:rsid w:val="002F5F31"/>
    <w:rsid w:val="002F5F46"/>
    <w:rsid w:val="002F601E"/>
    <w:rsid w:val="002F60E3"/>
    <w:rsid w:val="002F613A"/>
    <w:rsid w:val="002F6291"/>
    <w:rsid w:val="002F657E"/>
    <w:rsid w:val="002F65B6"/>
    <w:rsid w:val="002F65F6"/>
    <w:rsid w:val="002F6607"/>
    <w:rsid w:val="002F6BF7"/>
    <w:rsid w:val="002F6C22"/>
    <w:rsid w:val="002F6C7B"/>
    <w:rsid w:val="002F6D73"/>
    <w:rsid w:val="002F6F03"/>
    <w:rsid w:val="002F71EA"/>
    <w:rsid w:val="002F75ED"/>
    <w:rsid w:val="002F76AE"/>
    <w:rsid w:val="002F7769"/>
    <w:rsid w:val="002F78A1"/>
    <w:rsid w:val="002F79F7"/>
    <w:rsid w:val="002F7A13"/>
    <w:rsid w:val="002F7A29"/>
    <w:rsid w:val="002F7AD8"/>
    <w:rsid w:val="002F7CA4"/>
    <w:rsid w:val="002F7CEF"/>
    <w:rsid w:val="002F7D5A"/>
    <w:rsid w:val="002F7F86"/>
    <w:rsid w:val="00300090"/>
    <w:rsid w:val="003001C1"/>
    <w:rsid w:val="003002D5"/>
    <w:rsid w:val="00300644"/>
    <w:rsid w:val="003006AA"/>
    <w:rsid w:val="00300880"/>
    <w:rsid w:val="00300EAA"/>
    <w:rsid w:val="00301099"/>
    <w:rsid w:val="0030122A"/>
    <w:rsid w:val="00301375"/>
    <w:rsid w:val="0030141D"/>
    <w:rsid w:val="0030142F"/>
    <w:rsid w:val="00301452"/>
    <w:rsid w:val="0030148F"/>
    <w:rsid w:val="003014CA"/>
    <w:rsid w:val="003015C4"/>
    <w:rsid w:val="003015E6"/>
    <w:rsid w:val="003017B7"/>
    <w:rsid w:val="003017D7"/>
    <w:rsid w:val="003018A0"/>
    <w:rsid w:val="00301982"/>
    <w:rsid w:val="0030198F"/>
    <w:rsid w:val="00302216"/>
    <w:rsid w:val="00302254"/>
    <w:rsid w:val="00302303"/>
    <w:rsid w:val="003026EA"/>
    <w:rsid w:val="003028E9"/>
    <w:rsid w:val="00302A1C"/>
    <w:rsid w:val="00302B74"/>
    <w:rsid w:val="00302BA6"/>
    <w:rsid w:val="00302E16"/>
    <w:rsid w:val="00302E67"/>
    <w:rsid w:val="0030337F"/>
    <w:rsid w:val="003036F4"/>
    <w:rsid w:val="003037FE"/>
    <w:rsid w:val="00303897"/>
    <w:rsid w:val="00303951"/>
    <w:rsid w:val="00303953"/>
    <w:rsid w:val="00303964"/>
    <w:rsid w:val="00303AE6"/>
    <w:rsid w:val="00303E53"/>
    <w:rsid w:val="003041F2"/>
    <w:rsid w:val="003043A4"/>
    <w:rsid w:val="00304464"/>
    <w:rsid w:val="00304AD0"/>
    <w:rsid w:val="00304B68"/>
    <w:rsid w:val="00304BFC"/>
    <w:rsid w:val="00304C40"/>
    <w:rsid w:val="00304CBC"/>
    <w:rsid w:val="00304D20"/>
    <w:rsid w:val="00304E8B"/>
    <w:rsid w:val="00304EA2"/>
    <w:rsid w:val="00305133"/>
    <w:rsid w:val="0030532E"/>
    <w:rsid w:val="0030544A"/>
    <w:rsid w:val="00305487"/>
    <w:rsid w:val="003054E8"/>
    <w:rsid w:val="00305507"/>
    <w:rsid w:val="0030557B"/>
    <w:rsid w:val="00305850"/>
    <w:rsid w:val="0030589D"/>
    <w:rsid w:val="00305A16"/>
    <w:rsid w:val="00305CC1"/>
    <w:rsid w:val="00305E61"/>
    <w:rsid w:val="00305EAF"/>
    <w:rsid w:val="00305EBD"/>
    <w:rsid w:val="003061EE"/>
    <w:rsid w:val="003065BD"/>
    <w:rsid w:val="00306724"/>
    <w:rsid w:val="00306750"/>
    <w:rsid w:val="00306916"/>
    <w:rsid w:val="00306C69"/>
    <w:rsid w:val="00306CD0"/>
    <w:rsid w:val="00306D8D"/>
    <w:rsid w:val="00306E3A"/>
    <w:rsid w:val="00306E5F"/>
    <w:rsid w:val="00306EE0"/>
    <w:rsid w:val="00306FAF"/>
    <w:rsid w:val="003070F5"/>
    <w:rsid w:val="0030710D"/>
    <w:rsid w:val="00307157"/>
    <w:rsid w:val="003071EB"/>
    <w:rsid w:val="0030726B"/>
    <w:rsid w:val="003073A7"/>
    <w:rsid w:val="00307486"/>
    <w:rsid w:val="0030750E"/>
    <w:rsid w:val="0030753F"/>
    <w:rsid w:val="003075F7"/>
    <w:rsid w:val="003076C4"/>
    <w:rsid w:val="00307AEF"/>
    <w:rsid w:val="00307DE7"/>
    <w:rsid w:val="00307DFC"/>
    <w:rsid w:val="00307E14"/>
    <w:rsid w:val="00307F6D"/>
    <w:rsid w:val="003100D1"/>
    <w:rsid w:val="0031017A"/>
    <w:rsid w:val="003101B7"/>
    <w:rsid w:val="003103B5"/>
    <w:rsid w:val="0031058A"/>
    <w:rsid w:val="003107F0"/>
    <w:rsid w:val="003108C8"/>
    <w:rsid w:val="00310976"/>
    <w:rsid w:val="00310978"/>
    <w:rsid w:val="00310B32"/>
    <w:rsid w:val="00310B84"/>
    <w:rsid w:val="00310C92"/>
    <w:rsid w:val="00310D55"/>
    <w:rsid w:val="00310EC1"/>
    <w:rsid w:val="00310F04"/>
    <w:rsid w:val="00311021"/>
    <w:rsid w:val="003110C0"/>
    <w:rsid w:val="00311150"/>
    <w:rsid w:val="003111AF"/>
    <w:rsid w:val="00311252"/>
    <w:rsid w:val="003112B8"/>
    <w:rsid w:val="003113EE"/>
    <w:rsid w:val="003115E4"/>
    <w:rsid w:val="0031161C"/>
    <w:rsid w:val="0031184F"/>
    <w:rsid w:val="00311BDA"/>
    <w:rsid w:val="00311C42"/>
    <w:rsid w:val="00311D3D"/>
    <w:rsid w:val="00311E2E"/>
    <w:rsid w:val="00312019"/>
    <w:rsid w:val="0031228A"/>
    <w:rsid w:val="003122B3"/>
    <w:rsid w:val="003123D3"/>
    <w:rsid w:val="003124CA"/>
    <w:rsid w:val="00312901"/>
    <w:rsid w:val="003129C7"/>
    <w:rsid w:val="00312B1A"/>
    <w:rsid w:val="00312CA3"/>
    <w:rsid w:val="00312CAF"/>
    <w:rsid w:val="00312CB8"/>
    <w:rsid w:val="00312CF3"/>
    <w:rsid w:val="00312F98"/>
    <w:rsid w:val="003130F4"/>
    <w:rsid w:val="003132A1"/>
    <w:rsid w:val="003133C3"/>
    <w:rsid w:val="003133CA"/>
    <w:rsid w:val="0031375A"/>
    <w:rsid w:val="003139FC"/>
    <w:rsid w:val="00313B88"/>
    <w:rsid w:val="00313C15"/>
    <w:rsid w:val="00313D65"/>
    <w:rsid w:val="0031403A"/>
    <w:rsid w:val="00314054"/>
    <w:rsid w:val="003140C5"/>
    <w:rsid w:val="00314185"/>
    <w:rsid w:val="003143B6"/>
    <w:rsid w:val="0031441A"/>
    <w:rsid w:val="00314429"/>
    <w:rsid w:val="003144CA"/>
    <w:rsid w:val="003144E9"/>
    <w:rsid w:val="0031456A"/>
    <w:rsid w:val="00314605"/>
    <w:rsid w:val="00314618"/>
    <w:rsid w:val="003148C4"/>
    <w:rsid w:val="003149C6"/>
    <w:rsid w:val="00314CAF"/>
    <w:rsid w:val="00314DA4"/>
    <w:rsid w:val="00314DFF"/>
    <w:rsid w:val="00314F4C"/>
    <w:rsid w:val="003150AD"/>
    <w:rsid w:val="003150AF"/>
    <w:rsid w:val="003151F3"/>
    <w:rsid w:val="00315200"/>
    <w:rsid w:val="00315208"/>
    <w:rsid w:val="003156F1"/>
    <w:rsid w:val="00315A86"/>
    <w:rsid w:val="00315CF0"/>
    <w:rsid w:val="00315D75"/>
    <w:rsid w:val="00315DCC"/>
    <w:rsid w:val="00315F5F"/>
    <w:rsid w:val="00316011"/>
    <w:rsid w:val="003160B6"/>
    <w:rsid w:val="003162E9"/>
    <w:rsid w:val="003163B4"/>
    <w:rsid w:val="00316529"/>
    <w:rsid w:val="003165CF"/>
    <w:rsid w:val="00316740"/>
    <w:rsid w:val="00316B99"/>
    <w:rsid w:val="00316C25"/>
    <w:rsid w:val="00316DA9"/>
    <w:rsid w:val="00316E2B"/>
    <w:rsid w:val="00316F27"/>
    <w:rsid w:val="003171BD"/>
    <w:rsid w:val="003172FA"/>
    <w:rsid w:val="0031738E"/>
    <w:rsid w:val="0031756F"/>
    <w:rsid w:val="00317635"/>
    <w:rsid w:val="00317666"/>
    <w:rsid w:val="00317885"/>
    <w:rsid w:val="00317995"/>
    <w:rsid w:val="00317BA1"/>
    <w:rsid w:val="00317CB8"/>
    <w:rsid w:val="00317CDC"/>
    <w:rsid w:val="00317F69"/>
    <w:rsid w:val="00317FE7"/>
    <w:rsid w:val="003201EC"/>
    <w:rsid w:val="0032025E"/>
    <w:rsid w:val="00320262"/>
    <w:rsid w:val="003204EA"/>
    <w:rsid w:val="00320A10"/>
    <w:rsid w:val="00320EB0"/>
    <w:rsid w:val="00320FAD"/>
    <w:rsid w:val="0032107E"/>
    <w:rsid w:val="0032119B"/>
    <w:rsid w:val="00321205"/>
    <w:rsid w:val="0032127D"/>
    <w:rsid w:val="003214F1"/>
    <w:rsid w:val="00321736"/>
    <w:rsid w:val="00321896"/>
    <w:rsid w:val="00321D46"/>
    <w:rsid w:val="0032214E"/>
    <w:rsid w:val="00322526"/>
    <w:rsid w:val="00322574"/>
    <w:rsid w:val="003225B3"/>
    <w:rsid w:val="00322637"/>
    <w:rsid w:val="003227F8"/>
    <w:rsid w:val="003228DB"/>
    <w:rsid w:val="003228DF"/>
    <w:rsid w:val="003229D8"/>
    <w:rsid w:val="00322E4B"/>
    <w:rsid w:val="00322F8A"/>
    <w:rsid w:val="00322F95"/>
    <w:rsid w:val="00322FB7"/>
    <w:rsid w:val="0032331A"/>
    <w:rsid w:val="00323325"/>
    <w:rsid w:val="00323408"/>
    <w:rsid w:val="00323580"/>
    <w:rsid w:val="0032395C"/>
    <w:rsid w:val="003239B5"/>
    <w:rsid w:val="00323A3D"/>
    <w:rsid w:val="00323B43"/>
    <w:rsid w:val="00323CAA"/>
    <w:rsid w:val="00323E66"/>
    <w:rsid w:val="00323EB0"/>
    <w:rsid w:val="00323FA7"/>
    <w:rsid w:val="00323FDA"/>
    <w:rsid w:val="00324064"/>
    <w:rsid w:val="0032406C"/>
    <w:rsid w:val="00324117"/>
    <w:rsid w:val="003243FD"/>
    <w:rsid w:val="0032447F"/>
    <w:rsid w:val="0032459D"/>
    <w:rsid w:val="0032462F"/>
    <w:rsid w:val="003246CC"/>
    <w:rsid w:val="0032496D"/>
    <w:rsid w:val="00324C35"/>
    <w:rsid w:val="00324E16"/>
    <w:rsid w:val="00324E62"/>
    <w:rsid w:val="0032508B"/>
    <w:rsid w:val="0032508E"/>
    <w:rsid w:val="00325099"/>
    <w:rsid w:val="00325201"/>
    <w:rsid w:val="0032548A"/>
    <w:rsid w:val="00325919"/>
    <w:rsid w:val="00325DA9"/>
    <w:rsid w:val="00325E18"/>
    <w:rsid w:val="00325F19"/>
    <w:rsid w:val="003260D1"/>
    <w:rsid w:val="0032618F"/>
    <w:rsid w:val="00326551"/>
    <w:rsid w:val="003265E9"/>
    <w:rsid w:val="00326701"/>
    <w:rsid w:val="00326B43"/>
    <w:rsid w:val="00326CF8"/>
    <w:rsid w:val="00326DD1"/>
    <w:rsid w:val="00326E27"/>
    <w:rsid w:val="00326FEC"/>
    <w:rsid w:val="00327008"/>
    <w:rsid w:val="0032702F"/>
    <w:rsid w:val="003270C5"/>
    <w:rsid w:val="003272F3"/>
    <w:rsid w:val="003272FC"/>
    <w:rsid w:val="00327333"/>
    <w:rsid w:val="003273C1"/>
    <w:rsid w:val="0032749B"/>
    <w:rsid w:val="003274FE"/>
    <w:rsid w:val="003275BD"/>
    <w:rsid w:val="00327870"/>
    <w:rsid w:val="003278C0"/>
    <w:rsid w:val="00327D90"/>
    <w:rsid w:val="0033027C"/>
    <w:rsid w:val="00330295"/>
    <w:rsid w:val="0033034F"/>
    <w:rsid w:val="003308AD"/>
    <w:rsid w:val="003309FD"/>
    <w:rsid w:val="00330AD2"/>
    <w:rsid w:val="00330D3F"/>
    <w:rsid w:val="00330FDC"/>
    <w:rsid w:val="0033110C"/>
    <w:rsid w:val="00331112"/>
    <w:rsid w:val="0033124A"/>
    <w:rsid w:val="003312B2"/>
    <w:rsid w:val="003312E3"/>
    <w:rsid w:val="0033131A"/>
    <w:rsid w:val="00331722"/>
    <w:rsid w:val="00331A5C"/>
    <w:rsid w:val="00331AC2"/>
    <w:rsid w:val="00331B2B"/>
    <w:rsid w:val="00331BEE"/>
    <w:rsid w:val="00331CF8"/>
    <w:rsid w:val="00331D31"/>
    <w:rsid w:val="00331DD7"/>
    <w:rsid w:val="00331FB5"/>
    <w:rsid w:val="0033213E"/>
    <w:rsid w:val="003323A0"/>
    <w:rsid w:val="003323AE"/>
    <w:rsid w:val="00332487"/>
    <w:rsid w:val="00332553"/>
    <w:rsid w:val="0033259D"/>
    <w:rsid w:val="00332799"/>
    <w:rsid w:val="00332A87"/>
    <w:rsid w:val="00332B86"/>
    <w:rsid w:val="00332EA1"/>
    <w:rsid w:val="00333217"/>
    <w:rsid w:val="003332D0"/>
    <w:rsid w:val="0033336A"/>
    <w:rsid w:val="003333D2"/>
    <w:rsid w:val="0033340C"/>
    <w:rsid w:val="00333520"/>
    <w:rsid w:val="003335E0"/>
    <w:rsid w:val="0033366A"/>
    <w:rsid w:val="0033369F"/>
    <w:rsid w:val="003336C6"/>
    <w:rsid w:val="00333977"/>
    <w:rsid w:val="00333AA1"/>
    <w:rsid w:val="00333B1E"/>
    <w:rsid w:val="00333C3B"/>
    <w:rsid w:val="00333CC6"/>
    <w:rsid w:val="00333D76"/>
    <w:rsid w:val="00333D9B"/>
    <w:rsid w:val="00333E35"/>
    <w:rsid w:val="00333F2D"/>
    <w:rsid w:val="00333F5A"/>
    <w:rsid w:val="003341EB"/>
    <w:rsid w:val="003342BA"/>
    <w:rsid w:val="003342F4"/>
    <w:rsid w:val="0033444A"/>
    <w:rsid w:val="00334499"/>
    <w:rsid w:val="00334622"/>
    <w:rsid w:val="00334686"/>
    <w:rsid w:val="003346E0"/>
    <w:rsid w:val="003347A3"/>
    <w:rsid w:val="0033486E"/>
    <w:rsid w:val="00334A5C"/>
    <w:rsid w:val="00334A80"/>
    <w:rsid w:val="00334B1A"/>
    <w:rsid w:val="00334BFE"/>
    <w:rsid w:val="00334D66"/>
    <w:rsid w:val="00334DF2"/>
    <w:rsid w:val="00334EAF"/>
    <w:rsid w:val="003350DF"/>
    <w:rsid w:val="003355FA"/>
    <w:rsid w:val="00335640"/>
    <w:rsid w:val="003356BD"/>
    <w:rsid w:val="00335AF6"/>
    <w:rsid w:val="00335C0F"/>
    <w:rsid w:val="00336416"/>
    <w:rsid w:val="003364E0"/>
    <w:rsid w:val="00336598"/>
    <w:rsid w:val="003366B0"/>
    <w:rsid w:val="00336A4D"/>
    <w:rsid w:val="00336EDE"/>
    <w:rsid w:val="003370EF"/>
    <w:rsid w:val="00337230"/>
    <w:rsid w:val="00337339"/>
    <w:rsid w:val="00337481"/>
    <w:rsid w:val="003375A8"/>
    <w:rsid w:val="003379E3"/>
    <w:rsid w:val="00337A72"/>
    <w:rsid w:val="00337AD4"/>
    <w:rsid w:val="00337AEC"/>
    <w:rsid w:val="00337BB9"/>
    <w:rsid w:val="00337C70"/>
    <w:rsid w:val="00337D75"/>
    <w:rsid w:val="00337F08"/>
    <w:rsid w:val="00340040"/>
    <w:rsid w:val="003400C4"/>
    <w:rsid w:val="0034023F"/>
    <w:rsid w:val="00340345"/>
    <w:rsid w:val="003405DB"/>
    <w:rsid w:val="00340629"/>
    <w:rsid w:val="00340634"/>
    <w:rsid w:val="003406C6"/>
    <w:rsid w:val="00340801"/>
    <w:rsid w:val="00340847"/>
    <w:rsid w:val="003408EB"/>
    <w:rsid w:val="00340A18"/>
    <w:rsid w:val="00340B3A"/>
    <w:rsid w:val="00340D36"/>
    <w:rsid w:val="00340E95"/>
    <w:rsid w:val="00341180"/>
    <w:rsid w:val="003418CC"/>
    <w:rsid w:val="00341A30"/>
    <w:rsid w:val="00341B87"/>
    <w:rsid w:val="00341DD2"/>
    <w:rsid w:val="00341E8A"/>
    <w:rsid w:val="003421A7"/>
    <w:rsid w:val="003422D7"/>
    <w:rsid w:val="003428DA"/>
    <w:rsid w:val="00342C2C"/>
    <w:rsid w:val="00342CC0"/>
    <w:rsid w:val="00342EC1"/>
    <w:rsid w:val="00343001"/>
    <w:rsid w:val="003431B7"/>
    <w:rsid w:val="003431E5"/>
    <w:rsid w:val="003434AE"/>
    <w:rsid w:val="003434EE"/>
    <w:rsid w:val="003437B5"/>
    <w:rsid w:val="00343A62"/>
    <w:rsid w:val="00343AAC"/>
    <w:rsid w:val="00343BDF"/>
    <w:rsid w:val="00343C60"/>
    <w:rsid w:val="00343DE7"/>
    <w:rsid w:val="003440A1"/>
    <w:rsid w:val="0034434D"/>
    <w:rsid w:val="00344392"/>
    <w:rsid w:val="003445D0"/>
    <w:rsid w:val="0034468B"/>
    <w:rsid w:val="003446B3"/>
    <w:rsid w:val="003446D1"/>
    <w:rsid w:val="003446D6"/>
    <w:rsid w:val="0034494B"/>
    <w:rsid w:val="00344C1B"/>
    <w:rsid w:val="00344C39"/>
    <w:rsid w:val="00344CCB"/>
    <w:rsid w:val="00344DE0"/>
    <w:rsid w:val="00344E48"/>
    <w:rsid w:val="00344E56"/>
    <w:rsid w:val="00344E71"/>
    <w:rsid w:val="00344FE0"/>
    <w:rsid w:val="003451EE"/>
    <w:rsid w:val="0034521D"/>
    <w:rsid w:val="0034554E"/>
    <w:rsid w:val="0034570A"/>
    <w:rsid w:val="0034576F"/>
    <w:rsid w:val="003459BD"/>
    <w:rsid w:val="003459E3"/>
    <w:rsid w:val="00345A86"/>
    <w:rsid w:val="00345F42"/>
    <w:rsid w:val="00345F77"/>
    <w:rsid w:val="0034604C"/>
    <w:rsid w:val="0034619A"/>
    <w:rsid w:val="0034620B"/>
    <w:rsid w:val="003465BE"/>
    <w:rsid w:val="00346851"/>
    <w:rsid w:val="00346968"/>
    <w:rsid w:val="00346A05"/>
    <w:rsid w:val="00346C92"/>
    <w:rsid w:val="00346C9E"/>
    <w:rsid w:val="00346D22"/>
    <w:rsid w:val="00346D6A"/>
    <w:rsid w:val="00346D87"/>
    <w:rsid w:val="00346DD4"/>
    <w:rsid w:val="00346FD3"/>
    <w:rsid w:val="003470C4"/>
    <w:rsid w:val="003470E6"/>
    <w:rsid w:val="003471F7"/>
    <w:rsid w:val="0034721E"/>
    <w:rsid w:val="003473FB"/>
    <w:rsid w:val="00347750"/>
    <w:rsid w:val="003477D3"/>
    <w:rsid w:val="0034795D"/>
    <w:rsid w:val="003479B3"/>
    <w:rsid w:val="00347AAF"/>
    <w:rsid w:val="00347CE9"/>
    <w:rsid w:val="00347D7D"/>
    <w:rsid w:val="00347E0C"/>
    <w:rsid w:val="00347E47"/>
    <w:rsid w:val="00347FDA"/>
    <w:rsid w:val="00350021"/>
    <w:rsid w:val="00350118"/>
    <w:rsid w:val="00350286"/>
    <w:rsid w:val="003502E2"/>
    <w:rsid w:val="00350507"/>
    <w:rsid w:val="003505DD"/>
    <w:rsid w:val="00350A10"/>
    <w:rsid w:val="00350AF4"/>
    <w:rsid w:val="00350B08"/>
    <w:rsid w:val="00350C98"/>
    <w:rsid w:val="00350D38"/>
    <w:rsid w:val="00350E58"/>
    <w:rsid w:val="00350E9A"/>
    <w:rsid w:val="00350EA0"/>
    <w:rsid w:val="00350EFA"/>
    <w:rsid w:val="00351215"/>
    <w:rsid w:val="0035142B"/>
    <w:rsid w:val="003514C5"/>
    <w:rsid w:val="00351903"/>
    <w:rsid w:val="00351B36"/>
    <w:rsid w:val="003520F2"/>
    <w:rsid w:val="00352181"/>
    <w:rsid w:val="00352209"/>
    <w:rsid w:val="003522DB"/>
    <w:rsid w:val="0035250B"/>
    <w:rsid w:val="0035259E"/>
    <w:rsid w:val="00352633"/>
    <w:rsid w:val="00352685"/>
    <w:rsid w:val="003526AE"/>
    <w:rsid w:val="003526E6"/>
    <w:rsid w:val="00352823"/>
    <w:rsid w:val="003529B2"/>
    <w:rsid w:val="00352A72"/>
    <w:rsid w:val="00352B9F"/>
    <w:rsid w:val="00352BC2"/>
    <w:rsid w:val="00352BF5"/>
    <w:rsid w:val="00352D35"/>
    <w:rsid w:val="00352D73"/>
    <w:rsid w:val="00352DBD"/>
    <w:rsid w:val="00353152"/>
    <w:rsid w:val="003531CC"/>
    <w:rsid w:val="003531E7"/>
    <w:rsid w:val="0035334B"/>
    <w:rsid w:val="00353362"/>
    <w:rsid w:val="003533CC"/>
    <w:rsid w:val="003534D8"/>
    <w:rsid w:val="00353581"/>
    <w:rsid w:val="003535F7"/>
    <w:rsid w:val="0035366D"/>
    <w:rsid w:val="003536A7"/>
    <w:rsid w:val="0035389D"/>
    <w:rsid w:val="0035395C"/>
    <w:rsid w:val="00353972"/>
    <w:rsid w:val="00353ABA"/>
    <w:rsid w:val="00353C89"/>
    <w:rsid w:val="00353CBC"/>
    <w:rsid w:val="00353F3D"/>
    <w:rsid w:val="00353FF3"/>
    <w:rsid w:val="00354217"/>
    <w:rsid w:val="0035422F"/>
    <w:rsid w:val="003542E1"/>
    <w:rsid w:val="00354472"/>
    <w:rsid w:val="003544B1"/>
    <w:rsid w:val="00354A4F"/>
    <w:rsid w:val="00354A61"/>
    <w:rsid w:val="00354A7C"/>
    <w:rsid w:val="00354B45"/>
    <w:rsid w:val="00354C23"/>
    <w:rsid w:val="00354C59"/>
    <w:rsid w:val="00354D46"/>
    <w:rsid w:val="003551EE"/>
    <w:rsid w:val="003552C9"/>
    <w:rsid w:val="0035535D"/>
    <w:rsid w:val="00355373"/>
    <w:rsid w:val="003553AF"/>
    <w:rsid w:val="003556F4"/>
    <w:rsid w:val="00355754"/>
    <w:rsid w:val="00355BC3"/>
    <w:rsid w:val="00355CC9"/>
    <w:rsid w:val="00355EC7"/>
    <w:rsid w:val="00355F41"/>
    <w:rsid w:val="00355F95"/>
    <w:rsid w:val="0035602C"/>
    <w:rsid w:val="00356060"/>
    <w:rsid w:val="00356228"/>
    <w:rsid w:val="00356381"/>
    <w:rsid w:val="00356415"/>
    <w:rsid w:val="003565B1"/>
    <w:rsid w:val="003566D4"/>
    <w:rsid w:val="0035685E"/>
    <w:rsid w:val="00356BAB"/>
    <w:rsid w:val="00356C71"/>
    <w:rsid w:val="00356D11"/>
    <w:rsid w:val="00356D9C"/>
    <w:rsid w:val="00356E05"/>
    <w:rsid w:val="00356E92"/>
    <w:rsid w:val="0035719B"/>
    <w:rsid w:val="0035778E"/>
    <w:rsid w:val="00357806"/>
    <w:rsid w:val="00357828"/>
    <w:rsid w:val="00357951"/>
    <w:rsid w:val="0035795B"/>
    <w:rsid w:val="00357A3F"/>
    <w:rsid w:val="00357A87"/>
    <w:rsid w:val="00357B48"/>
    <w:rsid w:val="00357B4E"/>
    <w:rsid w:val="00357CCB"/>
    <w:rsid w:val="00357D2B"/>
    <w:rsid w:val="00357D2F"/>
    <w:rsid w:val="00357DCB"/>
    <w:rsid w:val="00357E70"/>
    <w:rsid w:val="00357FEE"/>
    <w:rsid w:val="003601BC"/>
    <w:rsid w:val="00360282"/>
    <w:rsid w:val="00360586"/>
    <w:rsid w:val="0036069B"/>
    <w:rsid w:val="0036078B"/>
    <w:rsid w:val="00360BD5"/>
    <w:rsid w:val="00360D1C"/>
    <w:rsid w:val="00360ED9"/>
    <w:rsid w:val="0036119E"/>
    <w:rsid w:val="003611A7"/>
    <w:rsid w:val="003611AC"/>
    <w:rsid w:val="003612BA"/>
    <w:rsid w:val="0036165A"/>
    <w:rsid w:val="003616C7"/>
    <w:rsid w:val="003616F0"/>
    <w:rsid w:val="0036191D"/>
    <w:rsid w:val="00361946"/>
    <w:rsid w:val="00361A43"/>
    <w:rsid w:val="00361C11"/>
    <w:rsid w:val="00361C4D"/>
    <w:rsid w:val="00361DF6"/>
    <w:rsid w:val="00361FCC"/>
    <w:rsid w:val="00362761"/>
    <w:rsid w:val="00362A2D"/>
    <w:rsid w:val="00362B23"/>
    <w:rsid w:val="00362B92"/>
    <w:rsid w:val="00362C6B"/>
    <w:rsid w:val="00362E20"/>
    <w:rsid w:val="00362EA5"/>
    <w:rsid w:val="00362FBF"/>
    <w:rsid w:val="0036301D"/>
    <w:rsid w:val="003630AE"/>
    <w:rsid w:val="00363128"/>
    <w:rsid w:val="00363868"/>
    <w:rsid w:val="003639FD"/>
    <w:rsid w:val="00363B5E"/>
    <w:rsid w:val="00363DC0"/>
    <w:rsid w:val="00363DD0"/>
    <w:rsid w:val="00363DD9"/>
    <w:rsid w:val="00363DF4"/>
    <w:rsid w:val="00363E09"/>
    <w:rsid w:val="00363E3B"/>
    <w:rsid w:val="00363F00"/>
    <w:rsid w:val="003640ED"/>
    <w:rsid w:val="00364322"/>
    <w:rsid w:val="00364332"/>
    <w:rsid w:val="00364387"/>
    <w:rsid w:val="00364393"/>
    <w:rsid w:val="00364670"/>
    <w:rsid w:val="00364681"/>
    <w:rsid w:val="00364C84"/>
    <w:rsid w:val="00364E99"/>
    <w:rsid w:val="0036507A"/>
    <w:rsid w:val="00365412"/>
    <w:rsid w:val="003654DC"/>
    <w:rsid w:val="00365759"/>
    <w:rsid w:val="003657CE"/>
    <w:rsid w:val="00365826"/>
    <w:rsid w:val="00365954"/>
    <w:rsid w:val="00365A3C"/>
    <w:rsid w:val="00365AFB"/>
    <w:rsid w:val="00365B13"/>
    <w:rsid w:val="00365CB8"/>
    <w:rsid w:val="00365CEA"/>
    <w:rsid w:val="00366165"/>
    <w:rsid w:val="003661C2"/>
    <w:rsid w:val="003667AD"/>
    <w:rsid w:val="00366808"/>
    <w:rsid w:val="00366A81"/>
    <w:rsid w:val="00366BDC"/>
    <w:rsid w:val="00366C56"/>
    <w:rsid w:val="00366DF1"/>
    <w:rsid w:val="00366FCD"/>
    <w:rsid w:val="003670D2"/>
    <w:rsid w:val="00367110"/>
    <w:rsid w:val="003674CB"/>
    <w:rsid w:val="00367600"/>
    <w:rsid w:val="003677A8"/>
    <w:rsid w:val="00367835"/>
    <w:rsid w:val="00367AD4"/>
    <w:rsid w:val="00367CBD"/>
    <w:rsid w:val="00367D63"/>
    <w:rsid w:val="00367E76"/>
    <w:rsid w:val="003700EE"/>
    <w:rsid w:val="0037027B"/>
    <w:rsid w:val="003704BD"/>
    <w:rsid w:val="0037058E"/>
    <w:rsid w:val="00370643"/>
    <w:rsid w:val="003706C6"/>
    <w:rsid w:val="00370AA9"/>
    <w:rsid w:val="00370C61"/>
    <w:rsid w:val="00370CA3"/>
    <w:rsid w:val="00370CE2"/>
    <w:rsid w:val="00370D74"/>
    <w:rsid w:val="0037117F"/>
    <w:rsid w:val="00371498"/>
    <w:rsid w:val="0037169D"/>
    <w:rsid w:val="003716F6"/>
    <w:rsid w:val="003716FD"/>
    <w:rsid w:val="00371921"/>
    <w:rsid w:val="00371A8C"/>
    <w:rsid w:val="00371BFC"/>
    <w:rsid w:val="00371C5E"/>
    <w:rsid w:val="00371D16"/>
    <w:rsid w:val="00371F6F"/>
    <w:rsid w:val="0037204B"/>
    <w:rsid w:val="003721A9"/>
    <w:rsid w:val="00372363"/>
    <w:rsid w:val="00372625"/>
    <w:rsid w:val="00372778"/>
    <w:rsid w:val="00372939"/>
    <w:rsid w:val="00372A57"/>
    <w:rsid w:val="00372B66"/>
    <w:rsid w:val="00372C1F"/>
    <w:rsid w:val="00372D9D"/>
    <w:rsid w:val="00372EEE"/>
    <w:rsid w:val="00372FF4"/>
    <w:rsid w:val="0037345F"/>
    <w:rsid w:val="00373582"/>
    <w:rsid w:val="0037358C"/>
    <w:rsid w:val="00373754"/>
    <w:rsid w:val="00373882"/>
    <w:rsid w:val="0037388C"/>
    <w:rsid w:val="00373995"/>
    <w:rsid w:val="00373B88"/>
    <w:rsid w:val="00373CAD"/>
    <w:rsid w:val="00373CFD"/>
    <w:rsid w:val="00373DCA"/>
    <w:rsid w:val="00373E9D"/>
    <w:rsid w:val="00373F42"/>
    <w:rsid w:val="00373F76"/>
    <w:rsid w:val="0037405D"/>
    <w:rsid w:val="003741E1"/>
    <w:rsid w:val="003742B6"/>
    <w:rsid w:val="00374374"/>
    <w:rsid w:val="003744CF"/>
    <w:rsid w:val="00374717"/>
    <w:rsid w:val="00374835"/>
    <w:rsid w:val="00374A0F"/>
    <w:rsid w:val="00374A63"/>
    <w:rsid w:val="00374C0A"/>
    <w:rsid w:val="00374C86"/>
    <w:rsid w:val="00374DCD"/>
    <w:rsid w:val="00374FF1"/>
    <w:rsid w:val="003750EC"/>
    <w:rsid w:val="00375137"/>
    <w:rsid w:val="003751C8"/>
    <w:rsid w:val="003751F1"/>
    <w:rsid w:val="00375298"/>
    <w:rsid w:val="003752A2"/>
    <w:rsid w:val="003752DF"/>
    <w:rsid w:val="00375540"/>
    <w:rsid w:val="00375E9A"/>
    <w:rsid w:val="00375FA6"/>
    <w:rsid w:val="00376004"/>
    <w:rsid w:val="00376428"/>
    <w:rsid w:val="00376443"/>
    <w:rsid w:val="00376478"/>
    <w:rsid w:val="00376558"/>
    <w:rsid w:val="00376574"/>
    <w:rsid w:val="003765E6"/>
    <w:rsid w:val="0037676C"/>
    <w:rsid w:val="00376939"/>
    <w:rsid w:val="00376BEA"/>
    <w:rsid w:val="00376D30"/>
    <w:rsid w:val="00377077"/>
    <w:rsid w:val="00377268"/>
    <w:rsid w:val="003775A2"/>
    <w:rsid w:val="003778B6"/>
    <w:rsid w:val="00377A6A"/>
    <w:rsid w:val="00377ADB"/>
    <w:rsid w:val="00377EDD"/>
    <w:rsid w:val="0037F3CA"/>
    <w:rsid w:val="00380220"/>
    <w:rsid w:val="00380334"/>
    <w:rsid w:val="003803FA"/>
    <w:rsid w:val="0038046A"/>
    <w:rsid w:val="00380484"/>
    <w:rsid w:val="0038082B"/>
    <w:rsid w:val="00380BCD"/>
    <w:rsid w:val="00380BD4"/>
    <w:rsid w:val="00380BEC"/>
    <w:rsid w:val="00380C4C"/>
    <w:rsid w:val="00380C71"/>
    <w:rsid w:val="00380C92"/>
    <w:rsid w:val="00380E97"/>
    <w:rsid w:val="00381043"/>
    <w:rsid w:val="0038105D"/>
    <w:rsid w:val="00381096"/>
    <w:rsid w:val="003813A2"/>
    <w:rsid w:val="003818AA"/>
    <w:rsid w:val="003818BE"/>
    <w:rsid w:val="00381B3A"/>
    <w:rsid w:val="00381C5E"/>
    <w:rsid w:val="00381CA6"/>
    <w:rsid w:val="00381CBA"/>
    <w:rsid w:val="00381E8E"/>
    <w:rsid w:val="00382024"/>
    <w:rsid w:val="00382431"/>
    <w:rsid w:val="00382504"/>
    <w:rsid w:val="003825EE"/>
    <w:rsid w:val="00382625"/>
    <w:rsid w:val="0038263B"/>
    <w:rsid w:val="0038270C"/>
    <w:rsid w:val="00382749"/>
    <w:rsid w:val="003828BB"/>
    <w:rsid w:val="00382984"/>
    <w:rsid w:val="003829E5"/>
    <w:rsid w:val="00382AFC"/>
    <w:rsid w:val="00382B1D"/>
    <w:rsid w:val="00382BB1"/>
    <w:rsid w:val="00382E73"/>
    <w:rsid w:val="00382F35"/>
    <w:rsid w:val="00383045"/>
    <w:rsid w:val="003833A7"/>
    <w:rsid w:val="00383459"/>
    <w:rsid w:val="00383503"/>
    <w:rsid w:val="0038355E"/>
    <w:rsid w:val="0038359D"/>
    <w:rsid w:val="00383691"/>
    <w:rsid w:val="00383883"/>
    <w:rsid w:val="003839B1"/>
    <w:rsid w:val="00383ACC"/>
    <w:rsid w:val="00383BE7"/>
    <w:rsid w:val="00383C09"/>
    <w:rsid w:val="00383C0D"/>
    <w:rsid w:val="00383C36"/>
    <w:rsid w:val="00383E1B"/>
    <w:rsid w:val="00383E5E"/>
    <w:rsid w:val="00383FEE"/>
    <w:rsid w:val="003840BF"/>
    <w:rsid w:val="00384257"/>
    <w:rsid w:val="00384348"/>
    <w:rsid w:val="0038452E"/>
    <w:rsid w:val="00384582"/>
    <w:rsid w:val="00384733"/>
    <w:rsid w:val="00384991"/>
    <w:rsid w:val="00384A22"/>
    <w:rsid w:val="00384A4F"/>
    <w:rsid w:val="00384BA5"/>
    <w:rsid w:val="00384BFB"/>
    <w:rsid w:val="00384C5B"/>
    <w:rsid w:val="00384CE6"/>
    <w:rsid w:val="00384DFD"/>
    <w:rsid w:val="00385154"/>
    <w:rsid w:val="00385282"/>
    <w:rsid w:val="003854E1"/>
    <w:rsid w:val="003856FD"/>
    <w:rsid w:val="003857DB"/>
    <w:rsid w:val="003858BB"/>
    <w:rsid w:val="00385A5F"/>
    <w:rsid w:val="00385A8C"/>
    <w:rsid w:val="00385BBE"/>
    <w:rsid w:val="00385F7F"/>
    <w:rsid w:val="0038603F"/>
    <w:rsid w:val="00386109"/>
    <w:rsid w:val="0038612C"/>
    <w:rsid w:val="003864BB"/>
    <w:rsid w:val="00386508"/>
    <w:rsid w:val="0038659A"/>
    <w:rsid w:val="0038662A"/>
    <w:rsid w:val="003868AB"/>
    <w:rsid w:val="0038692B"/>
    <w:rsid w:val="00386944"/>
    <w:rsid w:val="00386AB3"/>
    <w:rsid w:val="00386C4E"/>
    <w:rsid w:val="00386DE1"/>
    <w:rsid w:val="00386EA2"/>
    <w:rsid w:val="00386F48"/>
    <w:rsid w:val="00387034"/>
    <w:rsid w:val="0038707E"/>
    <w:rsid w:val="0038709E"/>
    <w:rsid w:val="00387358"/>
    <w:rsid w:val="003873AB"/>
    <w:rsid w:val="0038750B"/>
    <w:rsid w:val="003875D9"/>
    <w:rsid w:val="003878BB"/>
    <w:rsid w:val="003878EB"/>
    <w:rsid w:val="00387919"/>
    <w:rsid w:val="0038799A"/>
    <w:rsid w:val="00387A1F"/>
    <w:rsid w:val="00387B6D"/>
    <w:rsid w:val="00387DE6"/>
    <w:rsid w:val="00387E5B"/>
    <w:rsid w:val="00387EA7"/>
    <w:rsid w:val="00387F60"/>
    <w:rsid w:val="003900A5"/>
    <w:rsid w:val="003900A6"/>
    <w:rsid w:val="0039034C"/>
    <w:rsid w:val="003904C0"/>
    <w:rsid w:val="00390740"/>
    <w:rsid w:val="00390983"/>
    <w:rsid w:val="00390A2C"/>
    <w:rsid w:val="00390C81"/>
    <w:rsid w:val="00390D0A"/>
    <w:rsid w:val="00390DB9"/>
    <w:rsid w:val="003910D5"/>
    <w:rsid w:val="00391318"/>
    <w:rsid w:val="00391391"/>
    <w:rsid w:val="00391415"/>
    <w:rsid w:val="00391474"/>
    <w:rsid w:val="00391477"/>
    <w:rsid w:val="003914A2"/>
    <w:rsid w:val="003915D1"/>
    <w:rsid w:val="003915D2"/>
    <w:rsid w:val="00391849"/>
    <w:rsid w:val="003918F3"/>
    <w:rsid w:val="00391934"/>
    <w:rsid w:val="00391AC8"/>
    <w:rsid w:val="00391AE1"/>
    <w:rsid w:val="00391B59"/>
    <w:rsid w:val="00391BC2"/>
    <w:rsid w:val="00391C04"/>
    <w:rsid w:val="00391CBB"/>
    <w:rsid w:val="00391E00"/>
    <w:rsid w:val="00391F4C"/>
    <w:rsid w:val="0039201C"/>
    <w:rsid w:val="00392048"/>
    <w:rsid w:val="003920BA"/>
    <w:rsid w:val="003924D5"/>
    <w:rsid w:val="0039262F"/>
    <w:rsid w:val="00392797"/>
    <w:rsid w:val="003929F2"/>
    <w:rsid w:val="00392C0F"/>
    <w:rsid w:val="00392C4B"/>
    <w:rsid w:val="0039318B"/>
    <w:rsid w:val="003932A3"/>
    <w:rsid w:val="00393479"/>
    <w:rsid w:val="00393925"/>
    <w:rsid w:val="003939E4"/>
    <w:rsid w:val="00393C02"/>
    <w:rsid w:val="00393C25"/>
    <w:rsid w:val="00393FCB"/>
    <w:rsid w:val="003941FB"/>
    <w:rsid w:val="003941FE"/>
    <w:rsid w:val="003944D6"/>
    <w:rsid w:val="0039470A"/>
    <w:rsid w:val="00394791"/>
    <w:rsid w:val="003947A0"/>
    <w:rsid w:val="00394A9C"/>
    <w:rsid w:val="00394CAB"/>
    <w:rsid w:val="0039523D"/>
    <w:rsid w:val="003952BD"/>
    <w:rsid w:val="00395412"/>
    <w:rsid w:val="00395647"/>
    <w:rsid w:val="003956CC"/>
    <w:rsid w:val="003956CD"/>
    <w:rsid w:val="0039574C"/>
    <w:rsid w:val="0039590C"/>
    <w:rsid w:val="00395938"/>
    <w:rsid w:val="00395A31"/>
    <w:rsid w:val="00395C73"/>
    <w:rsid w:val="00395C84"/>
    <w:rsid w:val="00395C9A"/>
    <w:rsid w:val="003961B9"/>
    <w:rsid w:val="00396202"/>
    <w:rsid w:val="003962A5"/>
    <w:rsid w:val="00396498"/>
    <w:rsid w:val="003965BF"/>
    <w:rsid w:val="00396B37"/>
    <w:rsid w:val="00397280"/>
    <w:rsid w:val="003972E7"/>
    <w:rsid w:val="00397742"/>
    <w:rsid w:val="0039786D"/>
    <w:rsid w:val="0039787E"/>
    <w:rsid w:val="003979E2"/>
    <w:rsid w:val="00397ADA"/>
    <w:rsid w:val="00397C17"/>
    <w:rsid w:val="00397DC8"/>
    <w:rsid w:val="00397F03"/>
    <w:rsid w:val="00397F19"/>
    <w:rsid w:val="00397F27"/>
    <w:rsid w:val="003A039A"/>
    <w:rsid w:val="003A0467"/>
    <w:rsid w:val="003A05B2"/>
    <w:rsid w:val="003A06B5"/>
    <w:rsid w:val="003A06DF"/>
    <w:rsid w:val="003A080D"/>
    <w:rsid w:val="003A0853"/>
    <w:rsid w:val="003A0AA8"/>
    <w:rsid w:val="003A0D0C"/>
    <w:rsid w:val="003A0DCF"/>
    <w:rsid w:val="003A0F4F"/>
    <w:rsid w:val="003A0FCB"/>
    <w:rsid w:val="003A100C"/>
    <w:rsid w:val="003A10D8"/>
    <w:rsid w:val="003A117D"/>
    <w:rsid w:val="003A136E"/>
    <w:rsid w:val="003A164F"/>
    <w:rsid w:val="003A1898"/>
    <w:rsid w:val="003A18EC"/>
    <w:rsid w:val="003A1A7A"/>
    <w:rsid w:val="003A1A91"/>
    <w:rsid w:val="003A1B29"/>
    <w:rsid w:val="003A1EAB"/>
    <w:rsid w:val="003A1F61"/>
    <w:rsid w:val="003A1FEF"/>
    <w:rsid w:val="003A2195"/>
    <w:rsid w:val="003A252C"/>
    <w:rsid w:val="003A264E"/>
    <w:rsid w:val="003A2650"/>
    <w:rsid w:val="003A27EF"/>
    <w:rsid w:val="003A2907"/>
    <w:rsid w:val="003A2ADE"/>
    <w:rsid w:val="003A2B85"/>
    <w:rsid w:val="003A2C7F"/>
    <w:rsid w:val="003A2E7F"/>
    <w:rsid w:val="003A30C6"/>
    <w:rsid w:val="003A30F9"/>
    <w:rsid w:val="003A33B0"/>
    <w:rsid w:val="003A3561"/>
    <w:rsid w:val="003A3613"/>
    <w:rsid w:val="003A39BD"/>
    <w:rsid w:val="003A3B92"/>
    <w:rsid w:val="003A3C67"/>
    <w:rsid w:val="003A3E46"/>
    <w:rsid w:val="003A4047"/>
    <w:rsid w:val="003A409D"/>
    <w:rsid w:val="003A4255"/>
    <w:rsid w:val="003A43ED"/>
    <w:rsid w:val="003A4404"/>
    <w:rsid w:val="003A4563"/>
    <w:rsid w:val="003A45A7"/>
    <w:rsid w:val="003A45DE"/>
    <w:rsid w:val="003A481C"/>
    <w:rsid w:val="003A482A"/>
    <w:rsid w:val="003A4B61"/>
    <w:rsid w:val="003A4CE8"/>
    <w:rsid w:val="003A4E3B"/>
    <w:rsid w:val="003A4E5E"/>
    <w:rsid w:val="003A4FF6"/>
    <w:rsid w:val="003A521D"/>
    <w:rsid w:val="003A5233"/>
    <w:rsid w:val="003A53F2"/>
    <w:rsid w:val="003A544D"/>
    <w:rsid w:val="003A54FB"/>
    <w:rsid w:val="003A57BB"/>
    <w:rsid w:val="003A5961"/>
    <w:rsid w:val="003A5AFC"/>
    <w:rsid w:val="003A5B2F"/>
    <w:rsid w:val="003A5BD5"/>
    <w:rsid w:val="003A5D4C"/>
    <w:rsid w:val="003A5E0E"/>
    <w:rsid w:val="003A5EEC"/>
    <w:rsid w:val="003A5F21"/>
    <w:rsid w:val="003A6220"/>
    <w:rsid w:val="003A643F"/>
    <w:rsid w:val="003A6718"/>
    <w:rsid w:val="003A68A1"/>
    <w:rsid w:val="003A68F2"/>
    <w:rsid w:val="003A6AAF"/>
    <w:rsid w:val="003A6B67"/>
    <w:rsid w:val="003A6BA4"/>
    <w:rsid w:val="003A6CB4"/>
    <w:rsid w:val="003A6E03"/>
    <w:rsid w:val="003A721C"/>
    <w:rsid w:val="003A795D"/>
    <w:rsid w:val="003A7A9B"/>
    <w:rsid w:val="003A7EA0"/>
    <w:rsid w:val="003B01F9"/>
    <w:rsid w:val="003B0A30"/>
    <w:rsid w:val="003B0AF1"/>
    <w:rsid w:val="003B0DFB"/>
    <w:rsid w:val="003B0E7D"/>
    <w:rsid w:val="003B0E8C"/>
    <w:rsid w:val="003B0F87"/>
    <w:rsid w:val="003B0FC4"/>
    <w:rsid w:val="003B107E"/>
    <w:rsid w:val="003B1211"/>
    <w:rsid w:val="003B13B6"/>
    <w:rsid w:val="003B1407"/>
    <w:rsid w:val="003B14C3"/>
    <w:rsid w:val="003B15A8"/>
    <w:rsid w:val="003B15E6"/>
    <w:rsid w:val="003B1795"/>
    <w:rsid w:val="003B189C"/>
    <w:rsid w:val="003B1915"/>
    <w:rsid w:val="003B1AE4"/>
    <w:rsid w:val="003B1C52"/>
    <w:rsid w:val="003B1CCF"/>
    <w:rsid w:val="003B1D4D"/>
    <w:rsid w:val="003B1D5B"/>
    <w:rsid w:val="003B1DC7"/>
    <w:rsid w:val="003B1EF4"/>
    <w:rsid w:val="003B20DF"/>
    <w:rsid w:val="003B22EF"/>
    <w:rsid w:val="003B2535"/>
    <w:rsid w:val="003B278D"/>
    <w:rsid w:val="003B292F"/>
    <w:rsid w:val="003B2B1F"/>
    <w:rsid w:val="003B2DE9"/>
    <w:rsid w:val="003B2E1D"/>
    <w:rsid w:val="003B2E23"/>
    <w:rsid w:val="003B2FA3"/>
    <w:rsid w:val="003B317A"/>
    <w:rsid w:val="003B31A1"/>
    <w:rsid w:val="003B31A8"/>
    <w:rsid w:val="003B31EC"/>
    <w:rsid w:val="003B3238"/>
    <w:rsid w:val="003B3322"/>
    <w:rsid w:val="003B3377"/>
    <w:rsid w:val="003B350F"/>
    <w:rsid w:val="003B3622"/>
    <w:rsid w:val="003B37C6"/>
    <w:rsid w:val="003B38E1"/>
    <w:rsid w:val="003B38FD"/>
    <w:rsid w:val="003B3AE6"/>
    <w:rsid w:val="003B3C22"/>
    <w:rsid w:val="003B3C96"/>
    <w:rsid w:val="003B3D40"/>
    <w:rsid w:val="003B408A"/>
    <w:rsid w:val="003B44D5"/>
    <w:rsid w:val="003B44E8"/>
    <w:rsid w:val="003B44FB"/>
    <w:rsid w:val="003B4593"/>
    <w:rsid w:val="003B4A11"/>
    <w:rsid w:val="003B4A48"/>
    <w:rsid w:val="003B4AE8"/>
    <w:rsid w:val="003B4BDC"/>
    <w:rsid w:val="003B4D35"/>
    <w:rsid w:val="003B526A"/>
    <w:rsid w:val="003B5356"/>
    <w:rsid w:val="003B53E2"/>
    <w:rsid w:val="003B542F"/>
    <w:rsid w:val="003B5437"/>
    <w:rsid w:val="003B54F8"/>
    <w:rsid w:val="003B559B"/>
    <w:rsid w:val="003B5750"/>
    <w:rsid w:val="003B57A5"/>
    <w:rsid w:val="003B580E"/>
    <w:rsid w:val="003B5D50"/>
    <w:rsid w:val="003B5E97"/>
    <w:rsid w:val="003B6024"/>
    <w:rsid w:val="003B6101"/>
    <w:rsid w:val="003B61DE"/>
    <w:rsid w:val="003B673F"/>
    <w:rsid w:val="003B69CC"/>
    <w:rsid w:val="003B6E64"/>
    <w:rsid w:val="003B6EBB"/>
    <w:rsid w:val="003B6F67"/>
    <w:rsid w:val="003B6FD6"/>
    <w:rsid w:val="003B7009"/>
    <w:rsid w:val="003B7030"/>
    <w:rsid w:val="003B70BE"/>
    <w:rsid w:val="003B7288"/>
    <w:rsid w:val="003B7319"/>
    <w:rsid w:val="003B73EA"/>
    <w:rsid w:val="003B7678"/>
    <w:rsid w:val="003B76B4"/>
    <w:rsid w:val="003B78DD"/>
    <w:rsid w:val="003B791D"/>
    <w:rsid w:val="003B797C"/>
    <w:rsid w:val="003B7C84"/>
    <w:rsid w:val="003C002A"/>
    <w:rsid w:val="003C00D9"/>
    <w:rsid w:val="003C014E"/>
    <w:rsid w:val="003C02AD"/>
    <w:rsid w:val="003C0671"/>
    <w:rsid w:val="003C08A2"/>
    <w:rsid w:val="003C095C"/>
    <w:rsid w:val="003C0B12"/>
    <w:rsid w:val="003C0F9C"/>
    <w:rsid w:val="003C1061"/>
    <w:rsid w:val="003C119C"/>
    <w:rsid w:val="003C119F"/>
    <w:rsid w:val="003C136B"/>
    <w:rsid w:val="003C15DF"/>
    <w:rsid w:val="003C15F3"/>
    <w:rsid w:val="003C1706"/>
    <w:rsid w:val="003C1709"/>
    <w:rsid w:val="003C183E"/>
    <w:rsid w:val="003C18BC"/>
    <w:rsid w:val="003C1AF8"/>
    <w:rsid w:val="003C1C21"/>
    <w:rsid w:val="003C1CF8"/>
    <w:rsid w:val="003C1F9B"/>
    <w:rsid w:val="003C2045"/>
    <w:rsid w:val="003C20B6"/>
    <w:rsid w:val="003C20BC"/>
    <w:rsid w:val="003C21E2"/>
    <w:rsid w:val="003C23F7"/>
    <w:rsid w:val="003C2441"/>
    <w:rsid w:val="003C268B"/>
    <w:rsid w:val="003C26C7"/>
    <w:rsid w:val="003C2A8B"/>
    <w:rsid w:val="003C2A9A"/>
    <w:rsid w:val="003C2BF5"/>
    <w:rsid w:val="003C2CE8"/>
    <w:rsid w:val="003C2E67"/>
    <w:rsid w:val="003C31DA"/>
    <w:rsid w:val="003C326B"/>
    <w:rsid w:val="003C34B0"/>
    <w:rsid w:val="003C3713"/>
    <w:rsid w:val="003C374B"/>
    <w:rsid w:val="003C3829"/>
    <w:rsid w:val="003C39F5"/>
    <w:rsid w:val="003C3B48"/>
    <w:rsid w:val="003C3B78"/>
    <w:rsid w:val="003C3D50"/>
    <w:rsid w:val="003C416A"/>
    <w:rsid w:val="003C4329"/>
    <w:rsid w:val="003C43A1"/>
    <w:rsid w:val="003C4438"/>
    <w:rsid w:val="003C4494"/>
    <w:rsid w:val="003C4590"/>
    <w:rsid w:val="003C486A"/>
    <w:rsid w:val="003C498A"/>
    <w:rsid w:val="003C4A07"/>
    <w:rsid w:val="003C4CA0"/>
    <w:rsid w:val="003C4FAC"/>
    <w:rsid w:val="003C4FC0"/>
    <w:rsid w:val="003C4FCE"/>
    <w:rsid w:val="003C5101"/>
    <w:rsid w:val="003C519F"/>
    <w:rsid w:val="003C5252"/>
    <w:rsid w:val="003C537A"/>
    <w:rsid w:val="003C55F4"/>
    <w:rsid w:val="003C56D6"/>
    <w:rsid w:val="003C5790"/>
    <w:rsid w:val="003C59AD"/>
    <w:rsid w:val="003C59DA"/>
    <w:rsid w:val="003C5A60"/>
    <w:rsid w:val="003C5A62"/>
    <w:rsid w:val="003C5DB0"/>
    <w:rsid w:val="003C5E2C"/>
    <w:rsid w:val="003C6064"/>
    <w:rsid w:val="003C65A7"/>
    <w:rsid w:val="003C67A2"/>
    <w:rsid w:val="003C682B"/>
    <w:rsid w:val="003C6911"/>
    <w:rsid w:val="003C6EAC"/>
    <w:rsid w:val="003C70CE"/>
    <w:rsid w:val="003C722C"/>
    <w:rsid w:val="003C73BF"/>
    <w:rsid w:val="003C74D7"/>
    <w:rsid w:val="003C752F"/>
    <w:rsid w:val="003C7897"/>
    <w:rsid w:val="003C79DD"/>
    <w:rsid w:val="003C79F4"/>
    <w:rsid w:val="003C7A3F"/>
    <w:rsid w:val="003C7AA7"/>
    <w:rsid w:val="003C7E5C"/>
    <w:rsid w:val="003C7EEC"/>
    <w:rsid w:val="003D024A"/>
    <w:rsid w:val="003D043F"/>
    <w:rsid w:val="003D049F"/>
    <w:rsid w:val="003D0505"/>
    <w:rsid w:val="003D05AF"/>
    <w:rsid w:val="003D0883"/>
    <w:rsid w:val="003D0970"/>
    <w:rsid w:val="003D0A23"/>
    <w:rsid w:val="003D0A3A"/>
    <w:rsid w:val="003D0F51"/>
    <w:rsid w:val="003D10AE"/>
    <w:rsid w:val="003D1417"/>
    <w:rsid w:val="003D1485"/>
    <w:rsid w:val="003D1898"/>
    <w:rsid w:val="003D1A3E"/>
    <w:rsid w:val="003D1AAC"/>
    <w:rsid w:val="003D1B49"/>
    <w:rsid w:val="003D1DF3"/>
    <w:rsid w:val="003D1E39"/>
    <w:rsid w:val="003D1F94"/>
    <w:rsid w:val="003D2205"/>
    <w:rsid w:val="003D246B"/>
    <w:rsid w:val="003D24CE"/>
    <w:rsid w:val="003D2604"/>
    <w:rsid w:val="003D26DA"/>
    <w:rsid w:val="003D2766"/>
    <w:rsid w:val="003D28C2"/>
    <w:rsid w:val="003D295B"/>
    <w:rsid w:val="003D29C7"/>
    <w:rsid w:val="003D2A74"/>
    <w:rsid w:val="003D2BFB"/>
    <w:rsid w:val="003D2C74"/>
    <w:rsid w:val="003D2C80"/>
    <w:rsid w:val="003D2E35"/>
    <w:rsid w:val="003D2EA8"/>
    <w:rsid w:val="003D2EDC"/>
    <w:rsid w:val="003D3151"/>
    <w:rsid w:val="003D31A5"/>
    <w:rsid w:val="003D3536"/>
    <w:rsid w:val="003D355B"/>
    <w:rsid w:val="003D359C"/>
    <w:rsid w:val="003D35C8"/>
    <w:rsid w:val="003D38C3"/>
    <w:rsid w:val="003D397C"/>
    <w:rsid w:val="003D39E0"/>
    <w:rsid w:val="003D3B35"/>
    <w:rsid w:val="003D3BDA"/>
    <w:rsid w:val="003D3BEC"/>
    <w:rsid w:val="003D3C8B"/>
    <w:rsid w:val="003D3CE5"/>
    <w:rsid w:val="003D3D88"/>
    <w:rsid w:val="003D3DA7"/>
    <w:rsid w:val="003D3E8F"/>
    <w:rsid w:val="003D3F37"/>
    <w:rsid w:val="003D3F6C"/>
    <w:rsid w:val="003D40B2"/>
    <w:rsid w:val="003D439F"/>
    <w:rsid w:val="003D44DE"/>
    <w:rsid w:val="003D481F"/>
    <w:rsid w:val="003D4929"/>
    <w:rsid w:val="003D4B5D"/>
    <w:rsid w:val="003D4CBE"/>
    <w:rsid w:val="003D4F08"/>
    <w:rsid w:val="003D4F44"/>
    <w:rsid w:val="003D51D8"/>
    <w:rsid w:val="003D567D"/>
    <w:rsid w:val="003D57A2"/>
    <w:rsid w:val="003D5A05"/>
    <w:rsid w:val="003D5A2D"/>
    <w:rsid w:val="003D5A9A"/>
    <w:rsid w:val="003D5B2E"/>
    <w:rsid w:val="003D5B94"/>
    <w:rsid w:val="003D5BDA"/>
    <w:rsid w:val="003D5C43"/>
    <w:rsid w:val="003D5EB8"/>
    <w:rsid w:val="003D607D"/>
    <w:rsid w:val="003D60A8"/>
    <w:rsid w:val="003D620B"/>
    <w:rsid w:val="003D6293"/>
    <w:rsid w:val="003D6294"/>
    <w:rsid w:val="003D632A"/>
    <w:rsid w:val="003D63BF"/>
    <w:rsid w:val="003D6475"/>
    <w:rsid w:val="003D6574"/>
    <w:rsid w:val="003D675D"/>
    <w:rsid w:val="003D67DE"/>
    <w:rsid w:val="003D68A6"/>
    <w:rsid w:val="003D6948"/>
    <w:rsid w:val="003D694C"/>
    <w:rsid w:val="003D6972"/>
    <w:rsid w:val="003D69D5"/>
    <w:rsid w:val="003D6AC7"/>
    <w:rsid w:val="003D6C17"/>
    <w:rsid w:val="003D6CDA"/>
    <w:rsid w:val="003D6D41"/>
    <w:rsid w:val="003D6E7C"/>
    <w:rsid w:val="003D6EE6"/>
    <w:rsid w:val="003D7066"/>
    <w:rsid w:val="003D72E3"/>
    <w:rsid w:val="003D736C"/>
    <w:rsid w:val="003D74A8"/>
    <w:rsid w:val="003D7533"/>
    <w:rsid w:val="003D7816"/>
    <w:rsid w:val="003D789B"/>
    <w:rsid w:val="003D7F21"/>
    <w:rsid w:val="003E0055"/>
    <w:rsid w:val="003E0243"/>
    <w:rsid w:val="003E046D"/>
    <w:rsid w:val="003E0592"/>
    <w:rsid w:val="003E0641"/>
    <w:rsid w:val="003E068F"/>
    <w:rsid w:val="003E07D9"/>
    <w:rsid w:val="003E0920"/>
    <w:rsid w:val="003E0B16"/>
    <w:rsid w:val="003E0C11"/>
    <w:rsid w:val="003E0CB9"/>
    <w:rsid w:val="003E0DCB"/>
    <w:rsid w:val="003E0E37"/>
    <w:rsid w:val="003E103B"/>
    <w:rsid w:val="003E1565"/>
    <w:rsid w:val="003E16A5"/>
    <w:rsid w:val="003E17B8"/>
    <w:rsid w:val="003E19E0"/>
    <w:rsid w:val="003E1CA9"/>
    <w:rsid w:val="003E1CEA"/>
    <w:rsid w:val="003E1D86"/>
    <w:rsid w:val="003E1F18"/>
    <w:rsid w:val="003E2046"/>
    <w:rsid w:val="003E22D9"/>
    <w:rsid w:val="003E2419"/>
    <w:rsid w:val="003E2424"/>
    <w:rsid w:val="003E27CA"/>
    <w:rsid w:val="003E29E1"/>
    <w:rsid w:val="003E2A6E"/>
    <w:rsid w:val="003E2DAE"/>
    <w:rsid w:val="003E328A"/>
    <w:rsid w:val="003E3313"/>
    <w:rsid w:val="003E3366"/>
    <w:rsid w:val="003E375C"/>
    <w:rsid w:val="003E37D3"/>
    <w:rsid w:val="003E38F8"/>
    <w:rsid w:val="003E3965"/>
    <w:rsid w:val="003E3BCF"/>
    <w:rsid w:val="003E3C82"/>
    <w:rsid w:val="003E3E2A"/>
    <w:rsid w:val="003E4086"/>
    <w:rsid w:val="003E4574"/>
    <w:rsid w:val="003E466F"/>
    <w:rsid w:val="003E47C4"/>
    <w:rsid w:val="003E4814"/>
    <w:rsid w:val="003E48B5"/>
    <w:rsid w:val="003E492B"/>
    <w:rsid w:val="003E4A65"/>
    <w:rsid w:val="003E4C3D"/>
    <w:rsid w:val="003E4C94"/>
    <w:rsid w:val="003E4CE1"/>
    <w:rsid w:val="003E4D28"/>
    <w:rsid w:val="003E4E10"/>
    <w:rsid w:val="003E4F12"/>
    <w:rsid w:val="003E5046"/>
    <w:rsid w:val="003E5101"/>
    <w:rsid w:val="003E52DE"/>
    <w:rsid w:val="003E53CE"/>
    <w:rsid w:val="003E5439"/>
    <w:rsid w:val="003E5633"/>
    <w:rsid w:val="003E570B"/>
    <w:rsid w:val="003E574B"/>
    <w:rsid w:val="003E59CA"/>
    <w:rsid w:val="003E5A8D"/>
    <w:rsid w:val="003E5B01"/>
    <w:rsid w:val="003E5DF0"/>
    <w:rsid w:val="003E5EB7"/>
    <w:rsid w:val="003E5EB8"/>
    <w:rsid w:val="003E5F39"/>
    <w:rsid w:val="003E5FCE"/>
    <w:rsid w:val="003E602B"/>
    <w:rsid w:val="003E605B"/>
    <w:rsid w:val="003E6189"/>
    <w:rsid w:val="003E6349"/>
    <w:rsid w:val="003E639E"/>
    <w:rsid w:val="003E663E"/>
    <w:rsid w:val="003E6968"/>
    <w:rsid w:val="003E6A4F"/>
    <w:rsid w:val="003E6C36"/>
    <w:rsid w:val="003E6E03"/>
    <w:rsid w:val="003E6FC3"/>
    <w:rsid w:val="003E6FC6"/>
    <w:rsid w:val="003E7076"/>
    <w:rsid w:val="003E71E5"/>
    <w:rsid w:val="003E72AE"/>
    <w:rsid w:val="003E739A"/>
    <w:rsid w:val="003E741C"/>
    <w:rsid w:val="003E7560"/>
    <w:rsid w:val="003E7636"/>
    <w:rsid w:val="003E7681"/>
    <w:rsid w:val="003E773A"/>
    <w:rsid w:val="003E77C7"/>
    <w:rsid w:val="003E7840"/>
    <w:rsid w:val="003E7841"/>
    <w:rsid w:val="003E7846"/>
    <w:rsid w:val="003E7865"/>
    <w:rsid w:val="003E7872"/>
    <w:rsid w:val="003E7945"/>
    <w:rsid w:val="003E7A41"/>
    <w:rsid w:val="003E7A77"/>
    <w:rsid w:val="003E7B07"/>
    <w:rsid w:val="003E7C3F"/>
    <w:rsid w:val="003E7C9B"/>
    <w:rsid w:val="003E7DBA"/>
    <w:rsid w:val="003E7F14"/>
    <w:rsid w:val="003F0054"/>
    <w:rsid w:val="003F0266"/>
    <w:rsid w:val="003F0310"/>
    <w:rsid w:val="003F0319"/>
    <w:rsid w:val="003F040E"/>
    <w:rsid w:val="003F0445"/>
    <w:rsid w:val="003F061E"/>
    <w:rsid w:val="003F0680"/>
    <w:rsid w:val="003F07F9"/>
    <w:rsid w:val="003F0BE3"/>
    <w:rsid w:val="003F0CF0"/>
    <w:rsid w:val="003F0CF8"/>
    <w:rsid w:val="003F0CFD"/>
    <w:rsid w:val="003F0D43"/>
    <w:rsid w:val="003F0F73"/>
    <w:rsid w:val="003F1070"/>
    <w:rsid w:val="003F1103"/>
    <w:rsid w:val="003F1435"/>
    <w:rsid w:val="003F1465"/>
    <w:rsid w:val="003F14B1"/>
    <w:rsid w:val="003F15EB"/>
    <w:rsid w:val="003F1639"/>
    <w:rsid w:val="003F1677"/>
    <w:rsid w:val="003F16FA"/>
    <w:rsid w:val="003F1BFE"/>
    <w:rsid w:val="003F1C56"/>
    <w:rsid w:val="003F1C61"/>
    <w:rsid w:val="003F1E8B"/>
    <w:rsid w:val="003F1FB1"/>
    <w:rsid w:val="003F206B"/>
    <w:rsid w:val="003F206C"/>
    <w:rsid w:val="003F2175"/>
    <w:rsid w:val="003F217C"/>
    <w:rsid w:val="003F22C0"/>
    <w:rsid w:val="003F24BA"/>
    <w:rsid w:val="003F2508"/>
    <w:rsid w:val="003F266C"/>
    <w:rsid w:val="003F285A"/>
    <w:rsid w:val="003F2975"/>
    <w:rsid w:val="003F29FC"/>
    <w:rsid w:val="003F2A04"/>
    <w:rsid w:val="003F2B1A"/>
    <w:rsid w:val="003F2B20"/>
    <w:rsid w:val="003F2B4A"/>
    <w:rsid w:val="003F2D2F"/>
    <w:rsid w:val="003F2DAE"/>
    <w:rsid w:val="003F2E9D"/>
    <w:rsid w:val="003F2EA1"/>
    <w:rsid w:val="003F2EFE"/>
    <w:rsid w:val="003F30F5"/>
    <w:rsid w:val="003F3222"/>
    <w:rsid w:val="003F3289"/>
    <w:rsid w:val="003F3595"/>
    <w:rsid w:val="003F36E6"/>
    <w:rsid w:val="003F37DF"/>
    <w:rsid w:val="003F3845"/>
    <w:rsid w:val="003F3968"/>
    <w:rsid w:val="003F39B6"/>
    <w:rsid w:val="003F3A47"/>
    <w:rsid w:val="003F3A4E"/>
    <w:rsid w:val="003F3B27"/>
    <w:rsid w:val="003F3B6B"/>
    <w:rsid w:val="003F3C62"/>
    <w:rsid w:val="003F3FAE"/>
    <w:rsid w:val="003F4017"/>
    <w:rsid w:val="003F403A"/>
    <w:rsid w:val="003F40EE"/>
    <w:rsid w:val="003F421D"/>
    <w:rsid w:val="003F4326"/>
    <w:rsid w:val="003F43F7"/>
    <w:rsid w:val="003F4437"/>
    <w:rsid w:val="003F447F"/>
    <w:rsid w:val="003F4538"/>
    <w:rsid w:val="003F462B"/>
    <w:rsid w:val="003F4947"/>
    <w:rsid w:val="003F49FB"/>
    <w:rsid w:val="003F4A12"/>
    <w:rsid w:val="003F4A21"/>
    <w:rsid w:val="003F4A25"/>
    <w:rsid w:val="003F4C67"/>
    <w:rsid w:val="003F5158"/>
    <w:rsid w:val="003F5A81"/>
    <w:rsid w:val="003F5BCD"/>
    <w:rsid w:val="003F5CB9"/>
    <w:rsid w:val="003F5D6C"/>
    <w:rsid w:val="003F5FA3"/>
    <w:rsid w:val="003F612B"/>
    <w:rsid w:val="003F61E6"/>
    <w:rsid w:val="003F622A"/>
    <w:rsid w:val="003F647A"/>
    <w:rsid w:val="003F65DD"/>
    <w:rsid w:val="003F66A2"/>
    <w:rsid w:val="003F67D3"/>
    <w:rsid w:val="003F67DA"/>
    <w:rsid w:val="003F6864"/>
    <w:rsid w:val="003F6900"/>
    <w:rsid w:val="003F6A10"/>
    <w:rsid w:val="003F6C16"/>
    <w:rsid w:val="003F6C53"/>
    <w:rsid w:val="003F6CB7"/>
    <w:rsid w:val="003F6D17"/>
    <w:rsid w:val="003F733F"/>
    <w:rsid w:val="003F73D3"/>
    <w:rsid w:val="003F7413"/>
    <w:rsid w:val="003F74C7"/>
    <w:rsid w:val="003F75CA"/>
    <w:rsid w:val="003F7605"/>
    <w:rsid w:val="003F7D13"/>
    <w:rsid w:val="003F7D5B"/>
    <w:rsid w:val="00400088"/>
    <w:rsid w:val="0040012F"/>
    <w:rsid w:val="00400142"/>
    <w:rsid w:val="00400149"/>
    <w:rsid w:val="00400167"/>
    <w:rsid w:val="00400291"/>
    <w:rsid w:val="00400299"/>
    <w:rsid w:val="0040039E"/>
    <w:rsid w:val="00400491"/>
    <w:rsid w:val="00400495"/>
    <w:rsid w:val="004005FF"/>
    <w:rsid w:val="0040072E"/>
    <w:rsid w:val="00400C59"/>
    <w:rsid w:val="00400CE4"/>
    <w:rsid w:val="00401391"/>
    <w:rsid w:val="004013C7"/>
    <w:rsid w:val="004013D3"/>
    <w:rsid w:val="004014E9"/>
    <w:rsid w:val="004016D4"/>
    <w:rsid w:val="004017BE"/>
    <w:rsid w:val="00401825"/>
    <w:rsid w:val="00401829"/>
    <w:rsid w:val="00401B77"/>
    <w:rsid w:val="00401C82"/>
    <w:rsid w:val="00401E71"/>
    <w:rsid w:val="00401FCF"/>
    <w:rsid w:val="00402077"/>
    <w:rsid w:val="004020BF"/>
    <w:rsid w:val="004021CE"/>
    <w:rsid w:val="0040265C"/>
    <w:rsid w:val="004026B4"/>
    <w:rsid w:val="00402794"/>
    <w:rsid w:val="00402987"/>
    <w:rsid w:val="00402A2D"/>
    <w:rsid w:val="00402A51"/>
    <w:rsid w:val="00402AD9"/>
    <w:rsid w:val="00402D7B"/>
    <w:rsid w:val="00402E16"/>
    <w:rsid w:val="00402EA9"/>
    <w:rsid w:val="00402FFC"/>
    <w:rsid w:val="0040303E"/>
    <w:rsid w:val="00403178"/>
    <w:rsid w:val="00403378"/>
    <w:rsid w:val="00403388"/>
    <w:rsid w:val="004034B5"/>
    <w:rsid w:val="00403631"/>
    <w:rsid w:val="00403663"/>
    <w:rsid w:val="004037CA"/>
    <w:rsid w:val="00403932"/>
    <w:rsid w:val="0040393A"/>
    <w:rsid w:val="00403E5D"/>
    <w:rsid w:val="00403FE1"/>
    <w:rsid w:val="0040404C"/>
    <w:rsid w:val="0040416F"/>
    <w:rsid w:val="0040418B"/>
    <w:rsid w:val="004041CE"/>
    <w:rsid w:val="00404218"/>
    <w:rsid w:val="00404421"/>
    <w:rsid w:val="0040447A"/>
    <w:rsid w:val="0040473D"/>
    <w:rsid w:val="0040477F"/>
    <w:rsid w:val="0040490A"/>
    <w:rsid w:val="00404B7D"/>
    <w:rsid w:val="00404DBD"/>
    <w:rsid w:val="00404F7F"/>
    <w:rsid w:val="00404FA3"/>
    <w:rsid w:val="0040527D"/>
    <w:rsid w:val="004052AC"/>
    <w:rsid w:val="00405329"/>
    <w:rsid w:val="00405378"/>
    <w:rsid w:val="004053BC"/>
    <w:rsid w:val="004054C4"/>
    <w:rsid w:val="004055A3"/>
    <w:rsid w:val="0040565F"/>
    <w:rsid w:val="00405774"/>
    <w:rsid w:val="00405832"/>
    <w:rsid w:val="00405839"/>
    <w:rsid w:val="004058E4"/>
    <w:rsid w:val="00405907"/>
    <w:rsid w:val="00405DE3"/>
    <w:rsid w:val="00405E67"/>
    <w:rsid w:val="00405F94"/>
    <w:rsid w:val="0040611F"/>
    <w:rsid w:val="004061C5"/>
    <w:rsid w:val="00406285"/>
    <w:rsid w:val="0040661B"/>
    <w:rsid w:val="0040669D"/>
    <w:rsid w:val="004066BB"/>
    <w:rsid w:val="004066C3"/>
    <w:rsid w:val="0040690B"/>
    <w:rsid w:val="0040698A"/>
    <w:rsid w:val="00406EF0"/>
    <w:rsid w:val="004071AB"/>
    <w:rsid w:val="004072BB"/>
    <w:rsid w:val="0040734C"/>
    <w:rsid w:val="00407363"/>
    <w:rsid w:val="0040741D"/>
    <w:rsid w:val="0040744A"/>
    <w:rsid w:val="004077C0"/>
    <w:rsid w:val="00407847"/>
    <w:rsid w:val="0040792B"/>
    <w:rsid w:val="00407E91"/>
    <w:rsid w:val="00407F11"/>
    <w:rsid w:val="00410169"/>
    <w:rsid w:val="004101C4"/>
    <w:rsid w:val="00410205"/>
    <w:rsid w:val="00410282"/>
    <w:rsid w:val="004102AC"/>
    <w:rsid w:val="004103B4"/>
    <w:rsid w:val="0041041A"/>
    <w:rsid w:val="004104F7"/>
    <w:rsid w:val="004108DA"/>
    <w:rsid w:val="00410C76"/>
    <w:rsid w:val="00410DFE"/>
    <w:rsid w:val="00410F67"/>
    <w:rsid w:val="004111FF"/>
    <w:rsid w:val="00411345"/>
    <w:rsid w:val="0041155D"/>
    <w:rsid w:val="00411587"/>
    <w:rsid w:val="004115A2"/>
    <w:rsid w:val="004115E3"/>
    <w:rsid w:val="0041168A"/>
    <w:rsid w:val="004116B7"/>
    <w:rsid w:val="0041183A"/>
    <w:rsid w:val="004118C7"/>
    <w:rsid w:val="00411979"/>
    <w:rsid w:val="00411AC4"/>
    <w:rsid w:val="00411ADB"/>
    <w:rsid w:val="00411B1D"/>
    <w:rsid w:val="00411C39"/>
    <w:rsid w:val="00411C53"/>
    <w:rsid w:val="00411D75"/>
    <w:rsid w:val="00411D7B"/>
    <w:rsid w:val="00411F47"/>
    <w:rsid w:val="00412104"/>
    <w:rsid w:val="004122B6"/>
    <w:rsid w:val="00412436"/>
    <w:rsid w:val="004124F2"/>
    <w:rsid w:val="00412515"/>
    <w:rsid w:val="0041274C"/>
    <w:rsid w:val="004127E2"/>
    <w:rsid w:val="00412842"/>
    <w:rsid w:val="004128D2"/>
    <w:rsid w:val="0041291C"/>
    <w:rsid w:val="00412C91"/>
    <w:rsid w:val="00412F21"/>
    <w:rsid w:val="00412F73"/>
    <w:rsid w:val="00412F74"/>
    <w:rsid w:val="00413338"/>
    <w:rsid w:val="0041341A"/>
    <w:rsid w:val="00413574"/>
    <w:rsid w:val="004137C2"/>
    <w:rsid w:val="004138DD"/>
    <w:rsid w:val="004138F1"/>
    <w:rsid w:val="004139EA"/>
    <w:rsid w:val="00413DE7"/>
    <w:rsid w:val="00413F61"/>
    <w:rsid w:val="00414071"/>
    <w:rsid w:val="004141E9"/>
    <w:rsid w:val="0041437A"/>
    <w:rsid w:val="0041460D"/>
    <w:rsid w:val="0041466C"/>
    <w:rsid w:val="0041468F"/>
    <w:rsid w:val="00414696"/>
    <w:rsid w:val="00414765"/>
    <w:rsid w:val="004147A0"/>
    <w:rsid w:val="004148F9"/>
    <w:rsid w:val="00414925"/>
    <w:rsid w:val="004149A4"/>
    <w:rsid w:val="00414B9B"/>
    <w:rsid w:val="00414CCD"/>
    <w:rsid w:val="00414E1E"/>
    <w:rsid w:val="0041509C"/>
    <w:rsid w:val="004151E4"/>
    <w:rsid w:val="0041534A"/>
    <w:rsid w:val="0041550E"/>
    <w:rsid w:val="00415807"/>
    <w:rsid w:val="0041591D"/>
    <w:rsid w:val="004159B6"/>
    <w:rsid w:val="00415A0F"/>
    <w:rsid w:val="00415AF4"/>
    <w:rsid w:val="00415C11"/>
    <w:rsid w:val="00416314"/>
    <w:rsid w:val="00416337"/>
    <w:rsid w:val="00416389"/>
    <w:rsid w:val="004163F3"/>
    <w:rsid w:val="0041652F"/>
    <w:rsid w:val="0041689E"/>
    <w:rsid w:val="00416A23"/>
    <w:rsid w:val="00416B9F"/>
    <w:rsid w:val="00416DA3"/>
    <w:rsid w:val="00416F37"/>
    <w:rsid w:val="00417064"/>
    <w:rsid w:val="00417235"/>
    <w:rsid w:val="00417443"/>
    <w:rsid w:val="004177EA"/>
    <w:rsid w:val="00417871"/>
    <w:rsid w:val="00417917"/>
    <w:rsid w:val="00417986"/>
    <w:rsid w:val="004179F6"/>
    <w:rsid w:val="00417BF4"/>
    <w:rsid w:val="00417CE4"/>
    <w:rsid w:val="00417EB4"/>
    <w:rsid w:val="0042008A"/>
    <w:rsid w:val="0042008B"/>
    <w:rsid w:val="00420233"/>
    <w:rsid w:val="00420351"/>
    <w:rsid w:val="00420450"/>
    <w:rsid w:val="00420577"/>
    <w:rsid w:val="004205BB"/>
    <w:rsid w:val="0042084E"/>
    <w:rsid w:val="004208BB"/>
    <w:rsid w:val="004208F2"/>
    <w:rsid w:val="00420AC7"/>
    <w:rsid w:val="00420DD2"/>
    <w:rsid w:val="00420FCD"/>
    <w:rsid w:val="0042102A"/>
    <w:rsid w:val="004211E1"/>
    <w:rsid w:val="00421324"/>
    <w:rsid w:val="00421452"/>
    <w:rsid w:val="0042147C"/>
    <w:rsid w:val="004216DB"/>
    <w:rsid w:val="00421884"/>
    <w:rsid w:val="004218D4"/>
    <w:rsid w:val="00421B17"/>
    <w:rsid w:val="00421EEF"/>
    <w:rsid w:val="00421F1C"/>
    <w:rsid w:val="0042202A"/>
    <w:rsid w:val="00422061"/>
    <w:rsid w:val="00422145"/>
    <w:rsid w:val="00422178"/>
    <w:rsid w:val="004222FB"/>
    <w:rsid w:val="0042234C"/>
    <w:rsid w:val="004224CD"/>
    <w:rsid w:val="0042267D"/>
    <w:rsid w:val="00422838"/>
    <w:rsid w:val="004228AF"/>
    <w:rsid w:val="0042294B"/>
    <w:rsid w:val="004229C8"/>
    <w:rsid w:val="004229D6"/>
    <w:rsid w:val="00422E84"/>
    <w:rsid w:val="004231A4"/>
    <w:rsid w:val="004231F6"/>
    <w:rsid w:val="0042330A"/>
    <w:rsid w:val="0042331E"/>
    <w:rsid w:val="0042339A"/>
    <w:rsid w:val="004233AA"/>
    <w:rsid w:val="0042356D"/>
    <w:rsid w:val="00423614"/>
    <w:rsid w:val="0042368C"/>
    <w:rsid w:val="00423911"/>
    <w:rsid w:val="00423AFC"/>
    <w:rsid w:val="00423B19"/>
    <w:rsid w:val="00423D5B"/>
    <w:rsid w:val="00423FC2"/>
    <w:rsid w:val="00424339"/>
    <w:rsid w:val="004243F6"/>
    <w:rsid w:val="00424929"/>
    <w:rsid w:val="00424C4D"/>
    <w:rsid w:val="00424D65"/>
    <w:rsid w:val="00424EDB"/>
    <w:rsid w:val="00424EE2"/>
    <w:rsid w:val="00424EEA"/>
    <w:rsid w:val="00424EF3"/>
    <w:rsid w:val="00425144"/>
    <w:rsid w:val="0042526D"/>
    <w:rsid w:val="004252EC"/>
    <w:rsid w:val="004253AE"/>
    <w:rsid w:val="004254B0"/>
    <w:rsid w:val="004257A0"/>
    <w:rsid w:val="004258EC"/>
    <w:rsid w:val="004258F8"/>
    <w:rsid w:val="0042596B"/>
    <w:rsid w:val="00425ADF"/>
    <w:rsid w:val="00425B01"/>
    <w:rsid w:val="00425C1E"/>
    <w:rsid w:val="00425CAC"/>
    <w:rsid w:val="00425D1D"/>
    <w:rsid w:val="00425D8C"/>
    <w:rsid w:val="00425DAD"/>
    <w:rsid w:val="00425EB5"/>
    <w:rsid w:val="00425F01"/>
    <w:rsid w:val="00426124"/>
    <w:rsid w:val="00426406"/>
    <w:rsid w:val="00426438"/>
    <w:rsid w:val="00426554"/>
    <w:rsid w:val="00426827"/>
    <w:rsid w:val="00426859"/>
    <w:rsid w:val="0042686B"/>
    <w:rsid w:val="004269F1"/>
    <w:rsid w:val="00426AC0"/>
    <w:rsid w:val="00426E8D"/>
    <w:rsid w:val="00426F00"/>
    <w:rsid w:val="00427071"/>
    <w:rsid w:val="0042707B"/>
    <w:rsid w:val="0042722F"/>
    <w:rsid w:val="004272BA"/>
    <w:rsid w:val="004273A4"/>
    <w:rsid w:val="004274D6"/>
    <w:rsid w:val="0042754F"/>
    <w:rsid w:val="00427631"/>
    <w:rsid w:val="0042772D"/>
    <w:rsid w:val="0042782D"/>
    <w:rsid w:val="004278FB"/>
    <w:rsid w:val="00427917"/>
    <w:rsid w:val="00427978"/>
    <w:rsid w:val="00427B38"/>
    <w:rsid w:val="00427CE7"/>
    <w:rsid w:val="00427DE5"/>
    <w:rsid w:val="00427F4A"/>
    <w:rsid w:val="004300A8"/>
    <w:rsid w:val="00430328"/>
    <w:rsid w:val="00430352"/>
    <w:rsid w:val="00430393"/>
    <w:rsid w:val="004303C4"/>
    <w:rsid w:val="00430829"/>
    <w:rsid w:val="004308E6"/>
    <w:rsid w:val="00430CBD"/>
    <w:rsid w:val="00430E97"/>
    <w:rsid w:val="00430F88"/>
    <w:rsid w:val="00430F8F"/>
    <w:rsid w:val="00431465"/>
    <w:rsid w:val="00431663"/>
    <w:rsid w:val="00431806"/>
    <w:rsid w:val="00431807"/>
    <w:rsid w:val="004318FB"/>
    <w:rsid w:val="00431A0A"/>
    <w:rsid w:val="00431A70"/>
    <w:rsid w:val="00431B70"/>
    <w:rsid w:val="00431D8E"/>
    <w:rsid w:val="00431F42"/>
    <w:rsid w:val="00431F7B"/>
    <w:rsid w:val="00432383"/>
    <w:rsid w:val="0043240C"/>
    <w:rsid w:val="0043241A"/>
    <w:rsid w:val="0043255A"/>
    <w:rsid w:val="0043263E"/>
    <w:rsid w:val="004327C2"/>
    <w:rsid w:val="00432A85"/>
    <w:rsid w:val="00432B83"/>
    <w:rsid w:val="00432C03"/>
    <w:rsid w:val="00432C53"/>
    <w:rsid w:val="00432D57"/>
    <w:rsid w:val="00432D62"/>
    <w:rsid w:val="00432DF1"/>
    <w:rsid w:val="00432F17"/>
    <w:rsid w:val="00433179"/>
    <w:rsid w:val="0043336A"/>
    <w:rsid w:val="004334ED"/>
    <w:rsid w:val="0043374F"/>
    <w:rsid w:val="00433A79"/>
    <w:rsid w:val="00433D84"/>
    <w:rsid w:val="00433DBB"/>
    <w:rsid w:val="00433EE8"/>
    <w:rsid w:val="00433F59"/>
    <w:rsid w:val="0043414A"/>
    <w:rsid w:val="004341B5"/>
    <w:rsid w:val="004341D4"/>
    <w:rsid w:val="004342D6"/>
    <w:rsid w:val="0043464F"/>
    <w:rsid w:val="0043475B"/>
    <w:rsid w:val="00434792"/>
    <w:rsid w:val="00434925"/>
    <w:rsid w:val="00434937"/>
    <w:rsid w:val="00434A29"/>
    <w:rsid w:val="00434B77"/>
    <w:rsid w:val="00434D7D"/>
    <w:rsid w:val="00434E60"/>
    <w:rsid w:val="00434E6B"/>
    <w:rsid w:val="00434EEC"/>
    <w:rsid w:val="00434F95"/>
    <w:rsid w:val="004352C3"/>
    <w:rsid w:val="0043537D"/>
    <w:rsid w:val="0043542F"/>
    <w:rsid w:val="00435534"/>
    <w:rsid w:val="004356CC"/>
    <w:rsid w:val="00435AE7"/>
    <w:rsid w:val="00435B6F"/>
    <w:rsid w:val="00435BA5"/>
    <w:rsid w:val="00435CE3"/>
    <w:rsid w:val="00435D99"/>
    <w:rsid w:val="00435FC5"/>
    <w:rsid w:val="00436076"/>
    <w:rsid w:val="0043607C"/>
    <w:rsid w:val="0043659A"/>
    <w:rsid w:val="00436732"/>
    <w:rsid w:val="0043685B"/>
    <w:rsid w:val="004368C5"/>
    <w:rsid w:val="00436989"/>
    <w:rsid w:val="00436AED"/>
    <w:rsid w:val="00436BE9"/>
    <w:rsid w:val="00436F54"/>
    <w:rsid w:val="004370DA"/>
    <w:rsid w:val="004372F8"/>
    <w:rsid w:val="00437441"/>
    <w:rsid w:val="00437640"/>
    <w:rsid w:val="004378D5"/>
    <w:rsid w:val="00437A4E"/>
    <w:rsid w:val="00437AB3"/>
    <w:rsid w:val="00437C3A"/>
    <w:rsid w:val="00437C3C"/>
    <w:rsid w:val="00437CDF"/>
    <w:rsid w:val="00437D14"/>
    <w:rsid w:val="00437D2B"/>
    <w:rsid w:val="00437DB4"/>
    <w:rsid w:val="00437EE3"/>
    <w:rsid w:val="00437EF8"/>
    <w:rsid w:val="0043B37A"/>
    <w:rsid w:val="00440188"/>
    <w:rsid w:val="004408C5"/>
    <w:rsid w:val="00440A1D"/>
    <w:rsid w:val="00440A59"/>
    <w:rsid w:val="00440AAC"/>
    <w:rsid w:val="00440B60"/>
    <w:rsid w:val="00440B81"/>
    <w:rsid w:val="00440C07"/>
    <w:rsid w:val="00440D4C"/>
    <w:rsid w:val="00440EDC"/>
    <w:rsid w:val="00441138"/>
    <w:rsid w:val="00441340"/>
    <w:rsid w:val="00441381"/>
    <w:rsid w:val="00441451"/>
    <w:rsid w:val="004415B2"/>
    <w:rsid w:val="00441646"/>
    <w:rsid w:val="004417C5"/>
    <w:rsid w:val="00441803"/>
    <w:rsid w:val="00441919"/>
    <w:rsid w:val="0044193F"/>
    <w:rsid w:val="004419B2"/>
    <w:rsid w:val="00441A29"/>
    <w:rsid w:val="00441AC7"/>
    <w:rsid w:val="00441B33"/>
    <w:rsid w:val="00441C5D"/>
    <w:rsid w:val="00441C94"/>
    <w:rsid w:val="00441CC7"/>
    <w:rsid w:val="00441E31"/>
    <w:rsid w:val="00441E60"/>
    <w:rsid w:val="00442397"/>
    <w:rsid w:val="004424F0"/>
    <w:rsid w:val="0044261A"/>
    <w:rsid w:val="00442832"/>
    <w:rsid w:val="00442917"/>
    <w:rsid w:val="00442B7C"/>
    <w:rsid w:val="00442C6C"/>
    <w:rsid w:val="00442D5A"/>
    <w:rsid w:val="00442D89"/>
    <w:rsid w:val="00442EBD"/>
    <w:rsid w:val="0044322E"/>
    <w:rsid w:val="00443417"/>
    <w:rsid w:val="00443529"/>
    <w:rsid w:val="004435DE"/>
    <w:rsid w:val="0044371E"/>
    <w:rsid w:val="004438D8"/>
    <w:rsid w:val="004439DB"/>
    <w:rsid w:val="00443A68"/>
    <w:rsid w:val="00443B05"/>
    <w:rsid w:val="00443BAD"/>
    <w:rsid w:val="00443C27"/>
    <w:rsid w:val="00443CBE"/>
    <w:rsid w:val="00443D27"/>
    <w:rsid w:val="00443D95"/>
    <w:rsid w:val="00443E8A"/>
    <w:rsid w:val="00443ED6"/>
    <w:rsid w:val="0044407E"/>
    <w:rsid w:val="0044412B"/>
    <w:rsid w:val="00444166"/>
    <w:rsid w:val="004441BC"/>
    <w:rsid w:val="0044440D"/>
    <w:rsid w:val="004445A7"/>
    <w:rsid w:val="00444DA6"/>
    <w:rsid w:val="004451E1"/>
    <w:rsid w:val="0044525E"/>
    <w:rsid w:val="004452F5"/>
    <w:rsid w:val="004456B6"/>
    <w:rsid w:val="00445AC5"/>
    <w:rsid w:val="00445AE2"/>
    <w:rsid w:val="00445BE3"/>
    <w:rsid w:val="00445D12"/>
    <w:rsid w:val="00445E20"/>
    <w:rsid w:val="00445E95"/>
    <w:rsid w:val="00445F89"/>
    <w:rsid w:val="00446253"/>
    <w:rsid w:val="004462A2"/>
    <w:rsid w:val="00446349"/>
    <w:rsid w:val="00446491"/>
    <w:rsid w:val="0044663A"/>
    <w:rsid w:val="00446851"/>
    <w:rsid w:val="0044687D"/>
    <w:rsid w:val="004468B4"/>
    <w:rsid w:val="00446A6F"/>
    <w:rsid w:val="00446ACF"/>
    <w:rsid w:val="00446BB0"/>
    <w:rsid w:val="00446BCC"/>
    <w:rsid w:val="00446D86"/>
    <w:rsid w:val="0044703E"/>
    <w:rsid w:val="004471E5"/>
    <w:rsid w:val="00447373"/>
    <w:rsid w:val="00447629"/>
    <w:rsid w:val="00447880"/>
    <w:rsid w:val="00447AA8"/>
    <w:rsid w:val="00447B87"/>
    <w:rsid w:val="00447C72"/>
    <w:rsid w:val="00447CC8"/>
    <w:rsid w:val="00447D34"/>
    <w:rsid w:val="00447E8F"/>
    <w:rsid w:val="00447F3D"/>
    <w:rsid w:val="00450067"/>
    <w:rsid w:val="0045044B"/>
    <w:rsid w:val="004504CF"/>
    <w:rsid w:val="004504F6"/>
    <w:rsid w:val="004507D0"/>
    <w:rsid w:val="0045111A"/>
    <w:rsid w:val="00451485"/>
    <w:rsid w:val="00451518"/>
    <w:rsid w:val="0045158E"/>
    <w:rsid w:val="004515B3"/>
    <w:rsid w:val="004518FE"/>
    <w:rsid w:val="00451AF5"/>
    <w:rsid w:val="00451B87"/>
    <w:rsid w:val="00451C9C"/>
    <w:rsid w:val="00451D0A"/>
    <w:rsid w:val="00451FB4"/>
    <w:rsid w:val="0045230A"/>
    <w:rsid w:val="004524F0"/>
    <w:rsid w:val="0045259F"/>
    <w:rsid w:val="00452683"/>
    <w:rsid w:val="004526EA"/>
    <w:rsid w:val="00452869"/>
    <w:rsid w:val="00452926"/>
    <w:rsid w:val="00452CF1"/>
    <w:rsid w:val="00452E23"/>
    <w:rsid w:val="00452EA1"/>
    <w:rsid w:val="00452FF3"/>
    <w:rsid w:val="004530E1"/>
    <w:rsid w:val="004531F8"/>
    <w:rsid w:val="00453248"/>
    <w:rsid w:val="004532CF"/>
    <w:rsid w:val="004534B8"/>
    <w:rsid w:val="0045366F"/>
    <w:rsid w:val="00453A2E"/>
    <w:rsid w:val="00453BE6"/>
    <w:rsid w:val="00453D29"/>
    <w:rsid w:val="00453D80"/>
    <w:rsid w:val="00453E0F"/>
    <w:rsid w:val="00453F7A"/>
    <w:rsid w:val="00454194"/>
    <w:rsid w:val="004541C8"/>
    <w:rsid w:val="004541F8"/>
    <w:rsid w:val="00454222"/>
    <w:rsid w:val="00454568"/>
    <w:rsid w:val="0045460C"/>
    <w:rsid w:val="00454659"/>
    <w:rsid w:val="00454749"/>
    <w:rsid w:val="004549CA"/>
    <w:rsid w:val="00454AD0"/>
    <w:rsid w:val="00454B02"/>
    <w:rsid w:val="00454D01"/>
    <w:rsid w:val="00454F7C"/>
    <w:rsid w:val="00455071"/>
    <w:rsid w:val="004550CF"/>
    <w:rsid w:val="004553E9"/>
    <w:rsid w:val="00455536"/>
    <w:rsid w:val="0045571A"/>
    <w:rsid w:val="00455766"/>
    <w:rsid w:val="004557F1"/>
    <w:rsid w:val="00455A37"/>
    <w:rsid w:val="00455BA6"/>
    <w:rsid w:val="00455C7D"/>
    <w:rsid w:val="00455C82"/>
    <w:rsid w:val="00455E5C"/>
    <w:rsid w:val="004560F7"/>
    <w:rsid w:val="00456147"/>
    <w:rsid w:val="00456211"/>
    <w:rsid w:val="00456311"/>
    <w:rsid w:val="0045633A"/>
    <w:rsid w:val="0045647B"/>
    <w:rsid w:val="004564D4"/>
    <w:rsid w:val="00456698"/>
    <w:rsid w:val="004568F5"/>
    <w:rsid w:val="00456B08"/>
    <w:rsid w:val="00457156"/>
    <w:rsid w:val="0045721F"/>
    <w:rsid w:val="00457256"/>
    <w:rsid w:val="00457326"/>
    <w:rsid w:val="00457337"/>
    <w:rsid w:val="004573F5"/>
    <w:rsid w:val="004575A6"/>
    <w:rsid w:val="004575D5"/>
    <w:rsid w:val="004576B1"/>
    <w:rsid w:val="0045788E"/>
    <w:rsid w:val="004579A0"/>
    <w:rsid w:val="00457CC8"/>
    <w:rsid w:val="00457DCE"/>
    <w:rsid w:val="0046004B"/>
    <w:rsid w:val="004602DB"/>
    <w:rsid w:val="004603EB"/>
    <w:rsid w:val="004604F3"/>
    <w:rsid w:val="00460566"/>
    <w:rsid w:val="004605A6"/>
    <w:rsid w:val="00460649"/>
    <w:rsid w:val="00460659"/>
    <w:rsid w:val="00460692"/>
    <w:rsid w:val="004608F4"/>
    <w:rsid w:val="00460A90"/>
    <w:rsid w:val="00460AA8"/>
    <w:rsid w:val="00460B47"/>
    <w:rsid w:val="00460D3F"/>
    <w:rsid w:val="00460EA0"/>
    <w:rsid w:val="00460EFB"/>
    <w:rsid w:val="00461070"/>
    <w:rsid w:val="004611F9"/>
    <w:rsid w:val="00461653"/>
    <w:rsid w:val="00461986"/>
    <w:rsid w:val="00461BB1"/>
    <w:rsid w:val="00461CE2"/>
    <w:rsid w:val="00461F06"/>
    <w:rsid w:val="00461F74"/>
    <w:rsid w:val="00462109"/>
    <w:rsid w:val="0046227B"/>
    <w:rsid w:val="00462889"/>
    <w:rsid w:val="00462BA5"/>
    <w:rsid w:val="00462E3D"/>
    <w:rsid w:val="00462EB7"/>
    <w:rsid w:val="00462EB8"/>
    <w:rsid w:val="00463010"/>
    <w:rsid w:val="00463016"/>
    <w:rsid w:val="0046320F"/>
    <w:rsid w:val="00463265"/>
    <w:rsid w:val="004632F1"/>
    <w:rsid w:val="0046338B"/>
    <w:rsid w:val="00463849"/>
    <w:rsid w:val="0046389A"/>
    <w:rsid w:val="00463B6A"/>
    <w:rsid w:val="00463C69"/>
    <w:rsid w:val="00463E48"/>
    <w:rsid w:val="00463F5F"/>
    <w:rsid w:val="004640D6"/>
    <w:rsid w:val="00464246"/>
    <w:rsid w:val="004643A2"/>
    <w:rsid w:val="00464435"/>
    <w:rsid w:val="004644DB"/>
    <w:rsid w:val="00464678"/>
    <w:rsid w:val="004648D9"/>
    <w:rsid w:val="00464971"/>
    <w:rsid w:val="004649F8"/>
    <w:rsid w:val="00464CF6"/>
    <w:rsid w:val="00464F4C"/>
    <w:rsid w:val="0046507E"/>
    <w:rsid w:val="00465188"/>
    <w:rsid w:val="004653F7"/>
    <w:rsid w:val="00465465"/>
    <w:rsid w:val="004656D6"/>
    <w:rsid w:val="0046583C"/>
    <w:rsid w:val="00465999"/>
    <w:rsid w:val="00465C10"/>
    <w:rsid w:val="00465FF9"/>
    <w:rsid w:val="0046607F"/>
    <w:rsid w:val="004660CD"/>
    <w:rsid w:val="00466168"/>
    <w:rsid w:val="004663A0"/>
    <w:rsid w:val="004666A8"/>
    <w:rsid w:val="004667C6"/>
    <w:rsid w:val="00466903"/>
    <w:rsid w:val="00466BE4"/>
    <w:rsid w:val="00466DA4"/>
    <w:rsid w:val="00466DFE"/>
    <w:rsid w:val="00466E79"/>
    <w:rsid w:val="004674B8"/>
    <w:rsid w:val="004674E1"/>
    <w:rsid w:val="0046767D"/>
    <w:rsid w:val="004676D3"/>
    <w:rsid w:val="00467836"/>
    <w:rsid w:val="00467A84"/>
    <w:rsid w:val="00467C3F"/>
    <w:rsid w:val="00467C56"/>
    <w:rsid w:val="00467CF7"/>
    <w:rsid w:val="00467D79"/>
    <w:rsid w:val="0047015D"/>
    <w:rsid w:val="004702DA"/>
    <w:rsid w:val="00470695"/>
    <w:rsid w:val="0047081E"/>
    <w:rsid w:val="00470904"/>
    <w:rsid w:val="004709EC"/>
    <w:rsid w:val="00470A1D"/>
    <w:rsid w:val="00470A71"/>
    <w:rsid w:val="00470B63"/>
    <w:rsid w:val="00470B84"/>
    <w:rsid w:val="00470D7D"/>
    <w:rsid w:val="00470E94"/>
    <w:rsid w:val="00470E9D"/>
    <w:rsid w:val="00470ECD"/>
    <w:rsid w:val="00471119"/>
    <w:rsid w:val="00471151"/>
    <w:rsid w:val="0047117B"/>
    <w:rsid w:val="004711BC"/>
    <w:rsid w:val="0047124E"/>
    <w:rsid w:val="00471471"/>
    <w:rsid w:val="00471633"/>
    <w:rsid w:val="00471B93"/>
    <w:rsid w:val="00471C05"/>
    <w:rsid w:val="00471C1D"/>
    <w:rsid w:val="00471D76"/>
    <w:rsid w:val="00471F7E"/>
    <w:rsid w:val="0047209B"/>
    <w:rsid w:val="004721F7"/>
    <w:rsid w:val="00472540"/>
    <w:rsid w:val="00472BE7"/>
    <w:rsid w:val="00472D47"/>
    <w:rsid w:val="00472FC2"/>
    <w:rsid w:val="00473501"/>
    <w:rsid w:val="00473525"/>
    <w:rsid w:val="004735AD"/>
    <w:rsid w:val="0047372D"/>
    <w:rsid w:val="0047388B"/>
    <w:rsid w:val="00473BA3"/>
    <w:rsid w:val="00473C81"/>
    <w:rsid w:val="00473E4C"/>
    <w:rsid w:val="00473ED9"/>
    <w:rsid w:val="004741B2"/>
    <w:rsid w:val="004742CA"/>
    <w:rsid w:val="0047431F"/>
    <w:rsid w:val="004743DD"/>
    <w:rsid w:val="004744C4"/>
    <w:rsid w:val="004745DE"/>
    <w:rsid w:val="00474894"/>
    <w:rsid w:val="004749E7"/>
    <w:rsid w:val="00474A99"/>
    <w:rsid w:val="00474AA0"/>
    <w:rsid w:val="00474B26"/>
    <w:rsid w:val="00474C7D"/>
    <w:rsid w:val="00474CEA"/>
    <w:rsid w:val="00474E2A"/>
    <w:rsid w:val="00474F80"/>
    <w:rsid w:val="004750EE"/>
    <w:rsid w:val="00475155"/>
    <w:rsid w:val="004751C1"/>
    <w:rsid w:val="004751F5"/>
    <w:rsid w:val="00475237"/>
    <w:rsid w:val="00475387"/>
    <w:rsid w:val="0047546F"/>
    <w:rsid w:val="00475785"/>
    <w:rsid w:val="00475896"/>
    <w:rsid w:val="00475B5E"/>
    <w:rsid w:val="00475C1A"/>
    <w:rsid w:val="00475D58"/>
    <w:rsid w:val="00475F7A"/>
    <w:rsid w:val="004761ED"/>
    <w:rsid w:val="00476459"/>
    <w:rsid w:val="004764F9"/>
    <w:rsid w:val="0047655E"/>
    <w:rsid w:val="004765A7"/>
    <w:rsid w:val="0047675B"/>
    <w:rsid w:val="0047679E"/>
    <w:rsid w:val="004769C0"/>
    <w:rsid w:val="00476A7D"/>
    <w:rsid w:val="00476B4C"/>
    <w:rsid w:val="00476C0B"/>
    <w:rsid w:val="00476C38"/>
    <w:rsid w:val="00477063"/>
    <w:rsid w:val="004773F7"/>
    <w:rsid w:val="0047740D"/>
    <w:rsid w:val="004774F3"/>
    <w:rsid w:val="00477594"/>
    <w:rsid w:val="004776B0"/>
    <w:rsid w:val="004778BC"/>
    <w:rsid w:val="00477BE3"/>
    <w:rsid w:val="00477E51"/>
    <w:rsid w:val="004800C1"/>
    <w:rsid w:val="00480299"/>
    <w:rsid w:val="00480442"/>
    <w:rsid w:val="0048047C"/>
    <w:rsid w:val="00480608"/>
    <w:rsid w:val="00480800"/>
    <w:rsid w:val="004808BD"/>
    <w:rsid w:val="00480933"/>
    <w:rsid w:val="00480A65"/>
    <w:rsid w:val="00480A6E"/>
    <w:rsid w:val="00480C0C"/>
    <w:rsid w:val="00480FD6"/>
    <w:rsid w:val="0048118A"/>
    <w:rsid w:val="00481234"/>
    <w:rsid w:val="00481334"/>
    <w:rsid w:val="00481345"/>
    <w:rsid w:val="0048148A"/>
    <w:rsid w:val="004814F5"/>
    <w:rsid w:val="0048153A"/>
    <w:rsid w:val="004816FE"/>
    <w:rsid w:val="00481796"/>
    <w:rsid w:val="004818F7"/>
    <w:rsid w:val="00481A34"/>
    <w:rsid w:val="00481DF1"/>
    <w:rsid w:val="0048225C"/>
    <w:rsid w:val="00482341"/>
    <w:rsid w:val="00482385"/>
    <w:rsid w:val="004823D7"/>
    <w:rsid w:val="00482428"/>
    <w:rsid w:val="004826A0"/>
    <w:rsid w:val="0048274B"/>
    <w:rsid w:val="004827CB"/>
    <w:rsid w:val="004827F7"/>
    <w:rsid w:val="004828C9"/>
    <w:rsid w:val="00482A5A"/>
    <w:rsid w:val="00482AD5"/>
    <w:rsid w:val="00482D2C"/>
    <w:rsid w:val="00482E60"/>
    <w:rsid w:val="00482F86"/>
    <w:rsid w:val="00483076"/>
    <w:rsid w:val="00483079"/>
    <w:rsid w:val="004834A8"/>
    <w:rsid w:val="004834D4"/>
    <w:rsid w:val="0048353D"/>
    <w:rsid w:val="0048355C"/>
    <w:rsid w:val="00483643"/>
    <w:rsid w:val="00483968"/>
    <w:rsid w:val="00483A02"/>
    <w:rsid w:val="00484076"/>
    <w:rsid w:val="004840A0"/>
    <w:rsid w:val="004841A6"/>
    <w:rsid w:val="004841BE"/>
    <w:rsid w:val="00484218"/>
    <w:rsid w:val="0048443F"/>
    <w:rsid w:val="004845DB"/>
    <w:rsid w:val="0048480F"/>
    <w:rsid w:val="00484BDA"/>
    <w:rsid w:val="00484CBC"/>
    <w:rsid w:val="00484D21"/>
    <w:rsid w:val="00484F3A"/>
    <w:rsid w:val="00484F44"/>
    <w:rsid w:val="00484F86"/>
    <w:rsid w:val="00485063"/>
    <w:rsid w:val="00485360"/>
    <w:rsid w:val="004854FD"/>
    <w:rsid w:val="00485600"/>
    <w:rsid w:val="0048564E"/>
    <w:rsid w:val="0048569C"/>
    <w:rsid w:val="0048571B"/>
    <w:rsid w:val="0048572B"/>
    <w:rsid w:val="00485967"/>
    <w:rsid w:val="00485AF9"/>
    <w:rsid w:val="00485B5F"/>
    <w:rsid w:val="00485C1B"/>
    <w:rsid w:val="00485F52"/>
    <w:rsid w:val="00485F91"/>
    <w:rsid w:val="00485FB9"/>
    <w:rsid w:val="0048603B"/>
    <w:rsid w:val="0048619F"/>
    <w:rsid w:val="004861D0"/>
    <w:rsid w:val="004861EF"/>
    <w:rsid w:val="00486310"/>
    <w:rsid w:val="0048636B"/>
    <w:rsid w:val="00486522"/>
    <w:rsid w:val="004866FB"/>
    <w:rsid w:val="0048670C"/>
    <w:rsid w:val="004869D5"/>
    <w:rsid w:val="00486BAF"/>
    <w:rsid w:val="00486CCD"/>
    <w:rsid w:val="00486D3B"/>
    <w:rsid w:val="00486D96"/>
    <w:rsid w:val="00486FF0"/>
    <w:rsid w:val="0048704D"/>
    <w:rsid w:val="004870C1"/>
    <w:rsid w:val="00487457"/>
    <w:rsid w:val="004874A2"/>
    <w:rsid w:val="0048755F"/>
    <w:rsid w:val="0048779A"/>
    <w:rsid w:val="004878A8"/>
    <w:rsid w:val="00487948"/>
    <w:rsid w:val="00487B5C"/>
    <w:rsid w:val="00487E78"/>
    <w:rsid w:val="00487F3A"/>
    <w:rsid w:val="00487F68"/>
    <w:rsid w:val="004900BE"/>
    <w:rsid w:val="0049027F"/>
    <w:rsid w:val="0049033A"/>
    <w:rsid w:val="00490746"/>
    <w:rsid w:val="00490852"/>
    <w:rsid w:val="0049085F"/>
    <w:rsid w:val="00490AB4"/>
    <w:rsid w:val="00490CF9"/>
    <w:rsid w:val="00490DA5"/>
    <w:rsid w:val="00490E78"/>
    <w:rsid w:val="00490EAC"/>
    <w:rsid w:val="00490EDA"/>
    <w:rsid w:val="00491237"/>
    <w:rsid w:val="004913E3"/>
    <w:rsid w:val="00491525"/>
    <w:rsid w:val="004916FA"/>
    <w:rsid w:val="004917FA"/>
    <w:rsid w:val="00491A7C"/>
    <w:rsid w:val="00491C7F"/>
    <w:rsid w:val="00491C9B"/>
    <w:rsid w:val="00491C9C"/>
    <w:rsid w:val="00491D2C"/>
    <w:rsid w:val="00491D38"/>
    <w:rsid w:val="00491E8C"/>
    <w:rsid w:val="00491E94"/>
    <w:rsid w:val="00491EDD"/>
    <w:rsid w:val="0049205C"/>
    <w:rsid w:val="0049213C"/>
    <w:rsid w:val="0049248E"/>
    <w:rsid w:val="00492789"/>
    <w:rsid w:val="004927A3"/>
    <w:rsid w:val="00492811"/>
    <w:rsid w:val="00492A35"/>
    <w:rsid w:val="00492B31"/>
    <w:rsid w:val="00492C8A"/>
    <w:rsid w:val="00492CE1"/>
    <w:rsid w:val="00492E09"/>
    <w:rsid w:val="00492F30"/>
    <w:rsid w:val="00493147"/>
    <w:rsid w:val="00493335"/>
    <w:rsid w:val="00493582"/>
    <w:rsid w:val="004938BC"/>
    <w:rsid w:val="0049392A"/>
    <w:rsid w:val="00493A6C"/>
    <w:rsid w:val="00493C84"/>
    <w:rsid w:val="00493D6D"/>
    <w:rsid w:val="00493FEB"/>
    <w:rsid w:val="004943D0"/>
    <w:rsid w:val="004944AC"/>
    <w:rsid w:val="004946B8"/>
    <w:rsid w:val="004946F4"/>
    <w:rsid w:val="0049471F"/>
    <w:rsid w:val="004947AB"/>
    <w:rsid w:val="00494801"/>
    <w:rsid w:val="0049487E"/>
    <w:rsid w:val="00494884"/>
    <w:rsid w:val="004948B5"/>
    <w:rsid w:val="004948C5"/>
    <w:rsid w:val="00494A3C"/>
    <w:rsid w:val="00494AF6"/>
    <w:rsid w:val="00494B25"/>
    <w:rsid w:val="00494CB7"/>
    <w:rsid w:val="00495240"/>
    <w:rsid w:val="00495392"/>
    <w:rsid w:val="0049570C"/>
    <w:rsid w:val="004957C8"/>
    <w:rsid w:val="00495A21"/>
    <w:rsid w:val="00495D44"/>
    <w:rsid w:val="00495D5C"/>
    <w:rsid w:val="00495DFD"/>
    <w:rsid w:val="00496024"/>
    <w:rsid w:val="00496554"/>
    <w:rsid w:val="00496B29"/>
    <w:rsid w:val="00496C79"/>
    <w:rsid w:val="00496D92"/>
    <w:rsid w:val="00496F17"/>
    <w:rsid w:val="00497097"/>
    <w:rsid w:val="004972D3"/>
    <w:rsid w:val="00497456"/>
    <w:rsid w:val="00497575"/>
    <w:rsid w:val="0049761F"/>
    <w:rsid w:val="00497841"/>
    <w:rsid w:val="00497934"/>
    <w:rsid w:val="00497CEB"/>
    <w:rsid w:val="00497E0B"/>
    <w:rsid w:val="00497EE7"/>
    <w:rsid w:val="004A005A"/>
    <w:rsid w:val="004A00A7"/>
    <w:rsid w:val="004A0267"/>
    <w:rsid w:val="004A0275"/>
    <w:rsid w:val="004A02C0"/>
    <w:rsid w:val="004A034D"/>
    <w:rsid w:val="004A03B7"/>
    <w:rsid w:val="004A0454"/>
    <w:rsid w:val="004A04E2"/>
    <w:rsid w:val="004A06C1"/>
    <w:rsid w:val="004A0806"/>
    <w:rsid w:val="004A0928"/>
    <w:rsid w:val="004A0B62"/>
    <w:rsid w:val="004A0C9D"/>
    <w:rsid w:val="004A0DDE"/>
    <w:rsid w:val="004A0EE3"/>
    <w:rsid w:val="004A0F4E"/>
    <w:rsid w:val="004A0F56"/>
    <w:rsid w:val="004A12D4"/>
    <w:rsid w:val="004A12D5"/>
    <w:rsid w:val="004A130D"/>
    <w:rsid w:val="004A1427"/>
    <w:rsid w:val="004A14A7"/>
    <w:rsid w:val="004A159B"/>
    <w:rsid w:val="004A15A8"/>
    <w:rsid w:val="004A160D"/>
    <w:rsid w:val="004A1617"/>
    <w:rsid w:val="004A1678"/>
    <w:rsid w:val="004A1823"/>
    <w:rsid w:val="004A188E"/>
    <w:rsid w:val="004A1AD5"/>
    <w:rsid w:val="004A1BA8"/>
    <w:rsid w:val="004A1C2F"/>
    <w:rsid w:val="004A1CBB"/>
    <w:rsid w:val="004A1F22"/>
    <w:rsid w:val="004A1F81"/>
    <w:rsid w:val="004A213B"/>
    <w:rsid w:val="004A22F8"/>
    <w:rsid w:val="004A237B"/>
    <w:rsid w:val="004A2488"/>
    <w:rsid w:val="004A2558"/>
    <w:rsid w:val="004A25BB"/>
    <w:rsid w:val="004A25F2"/>
    <w:rsid w:val="004A2601"/>
    <w:rsid w:val="004A260B"/>
    <w:rsid w:val="004A2800"/>
    <w:rsid w:val="004A2874"/>
    <w:rsid w:val="004A2B8C"/>
    <w:rsid w:val="004A2DAF"/>
    <w:rsid w:val="004A2E43"/>
    <w:rsid w:val="004A2EFD"/>
    <w:rsid w:val="004A319D"/>
    <w:rsid w:val="004A31DA"/>
    <w:rsid w:val="004A326D"/>
    <w:rsid w:val="004A3664"/>
    <w:rsid w:val="004A3886"/>
    <w:rsid w:val="004A388F"/>
    <w:rsid w:val="004A3BBC"/>
    <w:rsid w:val="004A3D6A"/>
    <w:rsid w:val="004A3E81"/>
    <w:rsid w:val="004A4195"/>
    <w:rsid w:val="004A4369"/>
    <w:rsid w:val="004A46AF"/>
    <w:rsid w:val="004A49D3"/>
    <w:rsid w:val="004A4A12"/>
    <w:rsid w:val="004A4BCD"/>
    <w:rsid w:val="004A4C67"/>
    <w:rsid w:val="004A4C82"/>
    <w:rsid w:val="004A4D5B"/>
    <w:rsid w:val="004A4E96"/>
    <w:rsid w:val="004A5276"/>
    <w:rsid w:val="004A54E4"/>
    <w:rsid w:val="004A55AA"/>
    <w:rsid w:val="004A56EB"/>
    <w:rsid w:val="004A57E0"/>
    <w:rsid w:val="004A5800"/>
    <w:rsid w:val="004A582D"/>
    <w:rsid w:val="004A58EC"/>
    <w:rsid w:val="004A594F"/>
    <w:rsid w:val="004A5AB2"/>
    <w:rsid w:val="004A5C45"/>
    <w:rsid w:val="004A5C62"/>
    <w:rsid w:val="004A5CE5"/>
    <w:rsid w:val="004A5DA7"/>
    <w:rsid w:val="004A6006"/>
    <w:rsid w:val="004A61F0"/>
    <w:rsid w:val="004A626C"/>
    <w:rsid w:val="004A651E"/>
    <w:rsid w:val="004A6E9E"/>
    <w:rsid w:val="004A707D"/>
    <w:rsid w:val="004A70AF"/>
    <w:rsid w:val="004A710C"/>
    <w:rsid w:val="004A711E"/>
    <w:rsid w:val="004A7133"/>
    <w:rsid w:val="004A7139"/>
    <w:rsid w:val="004A7353"/>
    <w:rsid w:val="004A752F"/>
    <w:rsid w:val="004A7634"/>
    <w:rsid w:val="004A771B"/>
    <w:rsid w:val="004A7863"/>
    <w:rsid w:val="004A78F9"/>
    <w:rsid w:val="004A7A22"/>
    <w:rsid w:val="004A7A9C"/>
    <w:rsid w:val="004A7C5C"/>
    <w:rsid w:val="004A7CDD"/>
    <w:rsid w:val="004A7D6E"/>
    <w:rsid w:val="004B00CE"/>
    <w:rsid w:val="004B0180"/>
    <w:rsid w:val="004B02D8"/>
    <w:rsid w:val="004B03A9"/>
    <w:rsid w:val="004B05C7"/>
    <w:rsid w:val="004B0672"/>
    <w:rsid w:val="004B07CE"/>
    <w:rsid w:val="004B0974"/>
    <w:rsid w:val="004B0984"/>
    <w:rsid w:val="004B0A53"/>
    <w:rsid w:val="004B0B1A"/>
    <w:rsid w:val="004B0B52"/>
    <w:rsid w:val="004B0CD2"/>
    <w:rsid w:val="004B0F00"/>
    <w:rsid w:val="004B0F75"/>
    <w:rsid w:val="004B125F"/>
    <w:rsid w:val="004B128C"/>
    <w:rsid w:val="004B150E"/>
    <w:rsid w:val="004B160A"/>
    <w:rsid w:val="004B18D9"/>
    <w:rsid w:val="004B19D2"/>
    <w:rsid w:val="004B1ACD"/>
    <w:rsid w:val="004B1BDC"/>
    <w:rsid w:val="004B1D3E"/>
    <w:rsid w:val="004B2017"/>
    <w:rsid w:val="004B21E1"/>
    <w:rsid w:val="004B2238"/>
    <w:rsid w:val="004B2738"/>
    <w:rsid w:val="004B2821"/>
    <w:rsid w:val="004B28B6"/>
    <w:rsid w:val="004B28BD"/>
    <w:rsid w:val="004B2961"/>
    <w:rsid w:val="004B2AA3"/>
    <w:rsid w:val="004B2B4E"/>
    <w:rsid w:val="004B2CAB"/>
    <w:rsid w:val="004B2D6C"/>
    <w:rsid w:val="004B2E2F"/>
    <w:rsid w:val="004B2EA3"/>
    <w:rsid w:val="004B33D7"/>
    <w:rsid w:val="004B360B"/>
    <w:rsid w:val="004B3638"/>
    <w:rsid w:val="004B3733"/>
    <w:rsid w:val="004B37BF"/>
    <w:rsid w:val="004B385D"/>
    <w:rsid w:val="004B38A2"/>
    <w:rsid w:val="004B39AD"/>
    <w:rsid w:val="004B3B3C"/>
    <w:rsid w:val="004B3B96"/>
    <w:rsid w:val="004B3BCF"/>
    <w:rsid w:val="004B3DC1"/>
    <w:rsid w:val="004B3F3A"/>
    <w:rsid w:val="004B3FB1"/>
    <w:rsid w:val="004B4185"/>
    <w:rsid w:val="004B4266"/>
    <w:rsid w:val="004B43C2"/>
    <w:rsid w:val="004B4408"/>
    <w:rsid w:val="004B4495"/>
    <w:rsid w:val="004B44F6"/>
    <w:rsid w:val="004B46CF"/>
    <w:rsid w:val="004B4949"/>
    <w:rsid w:val="004B4A89"/>
    <w:rsid w:val="004B4CFA"/>
    <w:rsid w:val="004B4F24"/>
    <w:rsid w:val="004B521D"/>
    <w:rsid w:val="004B5447"/>
    <w:rsid w:val="004B54B0"/>
    <w:rsid w:val="004B5607"/>
    <w:rsid w:val="004B58B1"/>
    <w:rsid w:val="004B5AAE"/>
    <w:rsid w:val="004B5B1D"/>
    <w:rsid w:val="004B5EAB"/>
    <w:rsid w:val="004B5FCD"/>
    <w:rsid w:val="004B6059"/>
    <w:rsid w:val="004B6123"/>
    <w:rsid w:val="004B6295"/>
    <w:rsid w:val="004B645B"/>
    <w:rsid w:val="004B6621"/>
    <w:rsid w:val="004B6AFD"/>
    <w:rsid w:val="004B6C60"/>
    <w:rsid w:val="004B6E12"/>
    <w:rsid w:val="004B7204"/>
    <w:rsid w:val="004B72BB"/>
    <w:rsid w:val="004B736E"/>
    <w:rsid w:val="004B767F"/>
    <w:rsid w:val="004B7721"/>
    <w:rsid w:val="004B77F5"/>
    <w:rsid w:val="004B7970"/>
    <w:rsid w:val="004B79A3"/>
    <w:rsid w:val="004B7A29"/>
    <w:rsid w:val="004B7A5E"/>
    <w:rsid w:val="004B7E4F"/>
    <w:rsid w:val="004B7EFA"/>
    <w:rsid w:val="004C014B"/>
    <w:rsid w:val="004C0183"/>
    <w:rsid w:val="004C0286"/>
    <w:rsid w:val="004C077D"/>
    <w:rsid w:val="004C08E6"/>
    <w:rsid w:val="004C0A67"/>
    <w:rsid w:val="004C0AB9"/>
    <w:rsid w:val="004C0AC6"/>
    <w:rsid w:val="004C0BA0"/>
    <w:rsid w:val="004C0D12"/>
    <w:rsid w:val="004C0DBF"/>
    <w:rsid w:val="004C0FEE"/>
    <w:rsid w:val="004C12F8"/>
    <w:rsid w:val="004C133F"/>
    <w:rsid w:val="004C1627"/>
    <w:rsid w:val="004C16D1"/>
    <w:rsid w:val="004C17C9"/>
    <w:rsid w:val="004C17D8"/>
    <w:rsid w:val="004C1867"/>
    <w:rsid w:val="004C1913"/>
    <w:rsid w:val="004C1993"/>
    <w:rsid w:val="004C1B04"/>
    <w:rsid w:val="004C1B47"/>
    <w:rsid w:val="004C1C4E"/>
    <w:rsid w:val="004C1E7B"/>
    <w:rsid w:val="004C1FFA"/>
    <w:rsid w:val="004C224B"/>
    <w:rsid w:val="004C2266"/>
    <w:rsid w:val="004C242E"/>
    <w:rsid w:val="004C2517"/>
    <w:rsid w:val="004C2829"/>
    <w:rsid w:val="004C290E"/>
    <w:rsid w:val="004C29E2"/>
    <w:rsid w:val="004C2FAD"/>
    <w:rsid w:val="004C3029"/>
    <w:rsid w:val="004C3296"/>
    <w:rsid w:val="004C32C8"/>
    <w:rsid w:val="004C336B"/>
    <w:rsid w:val="004C3508"/>
    <w:rsid w:val="004C359D"/>
    <w:rsid w:val="004C37CD"/>
    <w:rsid w:val="004C3829"/>
    <w:rsid w:val="004C38D5"/>
    <w:rsid w:val="004C4008"/>
    <w:rsid w:val="004C402A"/>
    <w:rsid w:val="004C403E"/>
    <w:rsid w:val="004C411B"/>
    <w:rsid w:val="004C424B"/>
    <w:rsid w:val="004C468F"/>
    <w:rsid w:val="004C4817"/>
    <w:rsid w:val="004C4A08"/>
    <w:rsid w:val="004C4B39"/>
    <w:rsid w:val="004C4C5E"/>
    <w:rsid w:val="004C4D3D"/>
    <w:rsid w:val="004C4D5C"/>
    <w:rsid w:val="004C4EA5"/>
    <w:rsid w:val="004C5091"/>
    <w:rsid w:val="004C512C"/>
    <w:rsid w:val="004C5491"/>
    <w:rsid w:val="004C5541"/>
    <w:rsid w:val="004C56FA"/>
    <w:rsid w:val="004C58E6"/>
    <w:rsid w:val="004C5A82"/>
    <w:rsid w:val="004C5A8F"/>
    <w:rsid w:val="004C5C92"/>
    <w:rsid w:val="004C5F14"/>
    <w:rsid w:val="004C5F61"/>
    <w:rsid w:val="004C60DF"/>
    <w:rsid w:val="004C63C7"/>
    <w:rsid w:val="004C6532"/>
    <w:rsid w:val="004C66D4"/>
    <w:rsid w:val="004C68A0"/>
    <w:rsid w:val="004C69A4"/>
    <w:rsid w:val="004C6B09"/>
    <w:rsid w:val="004C6D76"/>
    <w:rsid w:val="004C6E7D"/>
    <w:rsid w:val="004C6EC6"/>
    <w:rsid w:val="004C6EEE"/>
    <w:rsid w:val="004C6F0D"/>
    <w:rsid w:val="004C6F8D"/>
    <w:rsid w:val="004C6FC1"/>
    <w:rsid w:val="004C702B"/>
    <w:rsid w:val="004C72BB"/>
    <w:rsid w:val="004C7436"/>
    <w:rsid w:val="004C7525"/>
    <w:rsid w:val="004C77CC"/>
    <w:rsid w:val="004C7874"/>
    <w:rsid w:val="004C793A"/>
    <w:rsid w:val="004C793D"/>
    <w:rsid w:val="004C7B03"/>
    <w:rsid w:val="004C7FAD"/>
    <w:rsid w:val="004D0033"/>
    <w:rsid w:val="004D016B"/>
    <w:rsid w:val="004D01F8"/>
    <w:rsid w:val="004D0292"/>
    <w:rsid w:val="004D042F"/>
    <w:rsid w:val="004D0493"/>
    <w:rsid w:val="004D0678"/>
    <w:rsid w:val="004D073A"/>
    <w:rsid w:val="004D09AE"/>
    <w:rsid w:val="004D0AE4"/>
    <w:rsid w:val="004D0BFF"/>
    <w:rsid w:val="004D0F18"/>
    <w:rsid w:val="004D0FE9"/>
    <w:rsid w:val="004D113C"/>
    <w:rsid w:val="004D122A"/>
    <w:rsid w:val="004D1232"/>
    <w:rsid w:val="004D1236"/>
    <w:rsid w:val="004D1356"/>
    <w:rsid w:val="004D13FB"/>
    <w:rsid w:val="004D14CF"/>
    <w:rsid w:val="004D14FA"/>
    <w:rsid w:val="004D1551"/>
    <w:rsid w:val="004D16E7"/>
    <w:rsid w:val="004D1737"/>
    <w:rsid w:val="004D190F"/>
    <w:rsid w:val="004D1A11"/>
    <w:rsid w:val="004D1B22"/>
    <w:rsid w:val="004D1CD9"/>
    <w:rsid w:val="004D1D94"/>
    <w:rsid w:val="004D1E59"/>
    <w:rsid w:val="004D2018"/>
    <w:rsid w:val="004D229E"/>
    <w:rsid w:val="004D23CC"/>
    <w:rsid w:val="004D2664"/>
    <w:rsid w:val="004D2DB3"/>
    <w:rsid w:val="004D2E2A"/>
    <w:rsid w:val="004D2F34"/>
    <w:rsid w:val="004D3035"/>
    <w:rsid w:val="004D3109"/>
    <w:rsid w:val="004D3112"/>
    <w:rsid w:val="004D3189"/>
    <w:rsid w:val="004D335B"/>
    <w:rsid w:val="004D33AB"/>
    <w:rsid w:val="004D35E0"/>
    <w:rsid w:val="004D36F2"/>
    <w:rsid w:val="004D374A"/>
    <w:rsid w:val="004D378E"/>
    <w:rsid w:val="004D37E8"/>
    <w:rsid w:val="004D394F"/>
    <w:rsid w:val="004D3A33"/>
    <w:rsid w:val="004D3A6B"/>
    <w:rsid w:val="004D3AB7"/>
    <w:rsid w:val="004D3DEF"/>
    <w:rsid w:val="004D3E11"/>
    <w:rsid w:val="004D3E28"/>
    <w:rsid w:val="004D3EBC"/>
    <w:rsid w:val="004D3F6C"/>
    <w:rsid w:val="004D4079"/>
    <w:rsid w:val="004D4496"/>
    <w:rsid w:val="004D454B"/>
    <w:rsid w:val="004D45A5"/>
    <w:rsid w:val="004D45EA"/>
    <w:rsid w:val="004D45EE"/>
    <w:rsid w:val="004D46C7"/>
    <w:rsid w:val="004D4806"/>
    <w:rsid w:val="004D4AA0"/>
    <w:rsid w:val="004D4C76"/>
    <w:rsid w:val="004D4CD3"/>
    <w:rsid w:val="004D4FD5"/>
    <w:rsid w:val="004D520D"/>
    <w:rsid w:val="004D527B"/>
    <w:rsid w:val="004D5382"/>
    <w:rsid w:val="004D54FA"/>
    <w:rsid w:val="004D57D0"/>
    <w:rsid w:val="004D5A8B"/>
    <w:rsid w:val="004D5B97"/>
    <w:rsid w:val="004D5C40"/>
    <w:rsid w:val="004D5CFD"/>
    <w:rsid w:val="004D5E0A"/>
    <w:rsid w:val="004D5E91"/>
    <w:rsid w:val="004D5EDC"/>
    <w:rsid w:val="004D60BB"/>
    <w:rsid w:val="004D61A7"/>
    <w:rsid w:val="004D63D4"/>
    <w:rsid w:val="004D6461"/>
    <w:rsid w:val="004D656E"/>
    <w:rsid w:val="004D6DF5"/>
    <w:rsid w:val="004D7195"/>
    <w:rsid w:val="004D72A5"/>
    <w:rsid w:val="004D73A2"/>
    <w:rsid w:val="004D7509"/>
    <w:rsid w:val="004D7585"/>
    <w:rsid w:val="004D767A"/>
    <w:rsid w:val="004D76EB"/>
    <w:rsid w:val="004D77D0"/>
    <w:rsid w:val="004D790B"/>
    <w:rsid w:val="004D797D"/>
    <w:rsid w:val="004D7AC7"/>
    <w:rsid w:val="004D7B4C"/>
    <w:rsid w:val="004D7C34"/>
    <w:rsid w:val="004D7C4F"/>
    <w:rsid w:val="004D7C5D"/>
    <w:rsid w:val="004D7CF2"/>
    <w:rsid w:val="004D7D21"/>
    <w:rsid w:val="004D7E12"/>
    <w:rsid w:val="004E0107"/>
    <w:rsid w:val="004E0482"/>
    <w:rsid w:val="004E09B5"/>
    <w:rsid w:val="004E09EB"/>
    <w:rsid w:val="004E0A3B"/>
    <w:rsid w:val="004E0B8A"/>
    <w:rsid w:val="004E0BE3"/>
    <w:rsid w:val="004E0C84"/>
    <w:rsid w:val="004E0FC1"/>
    <w:rsid w:val="004E1044"/>
    <w:rsid w:val="004E1106"/>
    <w:rsid w:val="004E11F1"/>
    <w:rsid w:val="004E1251"/>
    <w:rsid w:val="004E129F"/>
    <w:rsid w:val="004E12E1"/>
    <w:rsid w:val="004E12E8"/>
    <w:rsid w:val="004E133B"/>
    <w:rsid w:val="004E138F"/>
    <w:rsid w:val="004E1394"/>
    <w:rsid w:val="004E13B7"/>
    <w:rsid w:val="004E168B"/>
    <w:rsid w:val="004E17DA"/>
    <w:rsid w:val="004E1AF8"/>
    <w:rsid w:val="004E2094"/>
    <w:rsid w:val="004E2128"/>
    <w:rsid w:val="004E2190"/>
    <w:rsid w:val="004E2524"/>
    <w:rsid w:val="004E25B3"/>
    <w:rsid w:val="004E2631"/>
    <w:rsid w:val="004E26EC"/>
    <w:rsid w:val="004E277E"/>
    <w:rsid w:val="004E28C0"/>
    <w:rsid w:val="004E2A4B"/>
    <w:rsid w:val="004E2C08"/>
    <w:rsid w:val="004E2E33"/>
    <w:rsid w:val="004E2E62"/>
    <w:rsid w:val="004E2F18"/>
    <w:rsid w:val="004E3007"/>
    <w:rsid w:val="004E3178"/>
    <w:rsid w:val="004E3276"/>
    <w:rsid w:val="004E33B3"/>
    <w:rsid w:val="004E35E3"/>
    <w:rsid w:val="004E35E4"/>
    <w:rsid w:val="004E37B0"/>
    <w:rsid w:val="004E3811"/>
    <w:rsid w:val="004E3972"/>
    <w:rsid w:val="004E39D4"/>
    <w:rsid w:val="004E3B5F"/>
    <w:rsid w:val="004E4062"/>
    <w:rsid w:val="004E4545"/>
    <w:rsid w:val="004E4649"/>
    <w:rsid w:val="004E47E0"/>
    <w:rsid w:val="004E4860"/>
    <w:rsid w:val="004E48EB"/>
    <w:rsid w:val="004E48EF"/>
    <w:rsid w:val="004E49E8"/>
    <w:rsid w:val="004E4A24"/>
    <w:rsid w:val="004E4A99"/>
    <w:rsid w:val="004E4D36"/>
    <w:rsid w:val="004E4D47"/>
    <w:rsid w:val="004E4E30"/>
    <w:rsid w:val="004E4E38"/>
    <w:rsid w:val="004E5108"/>
    <w:rsid w:val="004E58A8"/>
    <w:rsid w:val="004E58EA"/>
    <w:rsid w:val="004E5A3A"/>
    <w:rsid w:val="004E5A78"/>
    <w:rsid w:val="004E5AC9"/>
    <w:rsid w:val="004E5B00"/>
    <w:rsid w:val="004E5C2B"/>
    <w:rsid w:val="004E5C68"/>
    <w:rsid w:val="004E5DF6"/>
    <w:rsid w:val="004E607D"/>
    <w:rsid w:val="004E60FB"/>
    <w:rsid w:val="004E6234"/>
    <w:rsid w:val="004E62A3"/>
    <w:rsid w:val="004E63CD"/>
    <w:rsid w:val="004E63F8"/>
    <w:rsid w:val="004E6411"/>
    <w:rsid w:val="004E6514"/>
    <w:rsid w:val="004E65F5"/>
    <w:rsid w:val="004E6630"/>
    <w:rsid w:val="004E6885"/>
    <w:rsid w:val="004E692D"/>
    <w:rsid w:val="004E6B6A"/>
    <w:rsid w:val="004E6E2B"/>
    <w:rsid w:val="004E6FDC"/>
    <w:rsid w:val="004E792F"/>
    <w:rsid w:val="004E7986"/>
    <w:rsid w:val="004E7EEA"/>
    <w:rsid w:val="004E7F40"/>
    <w:rsid w:val="004E7FBC"/>
    <w:rsid w:val="004F00DD"/>
    <w:rsid w:val="004F0125"/>
    <w:rsid w:val="004F03AA"/>
    <w:rsid w:val="004F05B5"/>
    <w:rsid w:val="004F0632"/>
    <w:rsid w:val="004F0917"/>
    <w:rsid w:val="004F0AD2"/>
    <w:rsid w:val="004F0ADB"/>
    <w:rsid w:val="004F0C82"/>
    <w:rsid w:val="004F0C86"/>
    <w:rsid w:val="004F0CD7"/>
    <w:rsid w:val="004F0E2B"/>
    <w:rsid w:val="004F12B8"/>
    <w:rsid w:val="004F132B"/>
    <w:rsid w:val="004F138B"/>
    <w:rsid w:val="004F141E"/>
    <w:rsid w:val="004F1838"/>
    <w:rsid w:val="004F1891"/>
    <w:rsid w:val="004F192C"/>
    <w:rsid w:val="004F1A85"/>
    <w:rsid w:val="004F1B42"/>
    <w:rsid w:val="004F1C62"/>
    <w:rsid w:val="004F1C6A"/>
    <w:rsid w:val="004F1FDA"/>
    <w:rsid w:val="004F20DB"/>
    <w:rsid w:val="004F20EF"/>
    <w:rsid w:val="004F2119"/>
    <w:rsid w:val="004F2133"/>
    <w:rsid w:val="004F242B"/>
    <w:rsid w:val="004F2473"/>
    <w:rsid w:val="004F2571"/>
    <w:rsid w:val="004F2D65"/>
    <w:rsid w:val="004F2E88"/>
    <w:rsid w:val="004F3163"/>
    <w:rsid w:val="004F3229"/>
    <w:rsid w:val="004F3329"/>
    <w:rsid w:val="004F343E"/>
    <w:rsid w:val="004F3656"/>
    <w:rsid w:val="004F3679"/>
    <w:rsid w:val="004F37C7"/>
    <w:rsid w:val="004F3805"/>
    <w:rsid w:val="004F38C6"/>
    <w:rsid w:val="004F39FC"/>
    <w:rsid w:val="004F3F33"/>
    <w:rsid w:val="004F409C"/>
    <w:rsid w:val="004F4282"/>
    <w:rsid w:val="004F438B"/>
    <w:rsid w:val="004F45B3"/>
    <w:rsid w:val="004F46AD"/>
    <w:rsid w:val="004F4A26"/>
    <w:rsid w:val="004F4B73"/>
    <w:rsid w:val="004F4ECC"/>
    <w:rsid w:val="004F4F0E"/>
    <w:rsid w:val="004F4FBF"/>
    <w:rsid w:val="004F504D"/>
    <w:rsid w:val="004F5068"/>
    <w:rsid w:val="004F52AA"/>
    <w:rsid w:val="004F5398"/>
    <w:rsid w:val="004F55F1"/>
    <w:rsid w:val="004F5700"/>
    <w:rsid w:val="004F5811"/>
    <w:rsid w:val="004F585F"/>
    <w:rsid w:val="004F5869"/>
    <w:rsid w:val="004F59F2"/>
    <w:rsid w:val="004F5A01"/>
    <w:rsid w:val="004F5CB9"/>
    <w:rsid w:val="004F61F6"/>
    <w:rsid w:val="004F62F1"/>
    <w:rsid w:val="004F658B"/>
    <w:rsid w:val="004F6752"/>
    <w:rsid w:val="004F6936"/>
    <w:rsid w:val="004F6A98"/>
    <w:rsid w:val="004F6BC9"/>
    <w:rsid w:val="004F6CEC"/>
    <w:rsid w:val="004F6D60"/>
    <w:rsid w:val="004F6E51"/>
    <w:rsid w:val="004F6E77"/>
    <w:rsid w:val="004F6EE2"/>
    <w:rsid w:val="004F6FAF"/>
    <w:rsid w:val="004F72E2"/>
    <w:rsid w:val="004F75D1"/>
    <w:rsid w:val="004F774B"/>
    <w:rsid w:val="004F7889"/>
    <w:rsid w:val="004F7F40"/>
    <w:rsid w:val="004F7FC3"/>
    <w:rsid w:val="004F7FD9"/>
    <w:rsid w:val="005001B7"/>
    <w:rsid w:val="005004A7"/>
    <w:rsid w:val="00500D28"/>
    <w:rsid w:val="00500E81"/>
    <w:rsid w:val="005010D6"/>
    <w:rsid w:val="005011EB"/>
    <w:rsid w:val="00501349"/>
    <w:rsid w:val="005014AA"/>
    <w:rsid w:val="00501591"/>
    <w:rsid w:val="0050160D"/>
    <w:rsid w:val="00501866"/>
    <w:rsid w:val="0050187D"/>
    <w:rsid w:val="00501952"/>
    <w:rsid w:val="00501AED"/>
    <w:rsid w:val="00501D0A"/>
    <w:rsid w:val="00501F27"/>
    <w:rsid w:val="005020CE"/>
    <w:rsid w:val="00502123"/>
    <w:rsid w:val="00502484"/>
    <w:rsid w:val="005024ED"/>
    <w:rsid w:val="005025C4"/>
    <w:rsid w:val="005027FD"/>
    <w:rsid w:val="00502954"/>
    <w:rsid w:val="0050299A"/>
    <w:rsid w:val="005029A3"/>
    <w:rsid w:val="005029C3"/>
    <w:rsid w:val="00502A23"/>
    <w:rsid w:val="00502C09"/>
    <w:rsid w:val="00502C7D"/>
    <w:rsid w:val="00502D27"/>
    <w:rsid w:val="00502DBE"/>
    <w:rsid w:val="00502DCB"/>
    <w:rsid w:val="00502DFE"/>
    <w:rsid w:val="00502E3A"/>
    <w:rsid w:val="005030F6"/>
    <w:rsid w:val="005032CF"/>
    <w:rsid w:val="005032D7"/>
    <w:rsid w:val="0050336A"/>
    <w:rsid w:val="00503375"/>
    <w:rsid w:val="005034C3"/>
    <w:rsid w:val="0050387F"/>
    <w:rsid w:val="0050393E"/>
    <w:rsid w:val="00503B3D"/>
    <w:rsid w:val="00503C3C"/>
    <w:rsid w:val="00503D72"/>
    <w:rsid w:val="00503DC6"/>
    <w:rsid w:val="00504097"/>
    <w:rsid w:val="0050429B"/>
    <w:rsid w:val="00504417"/>
    <w:rsid w:val="0050475D"/>
    <w:rsid w:val="005048C4"/>
    <w:rsid w:val="00504B56"/>
    <w:rsid w:val="00504C69"/>
    <w:rsid w:val="00505007"/>
    <w:rsid w:val="005050E4"/>
    <w:rsid w:val="00505157"/>
    <w:rsid w:val="00505199"/>
    <w:rsid w:val="00505399"/>
    <w:rsid w:val="00505465"/>
    <w:rsid w:val="0050546E"/>
    <w:rsid w:val="00505568"/>
    <w:rsid w:val="0050568B"/>
    <w:rsid w:val="00505695"/>
    <w:rsid w:val="005056FB"/>
    <w:rsid w:val="0050574F"/>
    <w:rsid w:val="0050575C"/>
    <w:rsid w:val="0050578B"/>
    <w:rsid w:val="00505B54"/>
    <w:rsid w:val="00505CE7"/>
    <w:rsid w:val="00505D36"/>
    <w:rsid w:val="00505F41"/>
    <w:rsid w:val="005060D3"/>
    <w:rsid w:val="005061C3"/>
    <w:rsid w:val="005062C0"/>
    <w:rsid w:val="005064BF"/>
    <w:rsid w:val="00506B15"/>
    <w:rsid w:val="00506B40"/>
    <w:rsid w:val="00506BA5"/>
    <w:rsid w:val="00506BB6"/>
    <w:rsid w:val="00506CAA"/>
    <w:rsid w:val="00506E2E"/>
    <w:rsid w:val="00506F37"/>
    <w:rsid w:val="00506F5D"/>
    <w:rsid w:val="005070E6"/>
    <w:rsid w:val="0050711B"/>
    <w:rsid w:val="0050712A"/>
    <w:rsid w:val="00507381"/>
    <w:rsid w:val="00507440"/>
    <w:rsid w:val="00507639"/>
    <w:rsid w:val="005077B5"/>
    <w:rsid w:val="005078DC"/>
    <w:rsid w:val="00507CBA"/>
    <w:rsid w:val="00507CFD"/>
    <w:rsid w:val="00510681"/>
    <w:rsid w:val="0051071D"/>
    <w:rsid w:val="0051081E"/>
    <w:rsid w:val="00510C37"/>
    <w:rsid w:val="00510D7C"/>
    <w:rsid w:val="00510F17"/>
    <w:rsid w:val="00511084"/>
    <w:rsid w:val="005111AA"/>
    <w:rsid w:val="00511406"/>
    <w:rsid w:val="00511529"/>
    <w:rsid w:val="0051155A"/>
    <w:rsid w:val="00511567"/>
    <w:rsid w:val="005115AB"/>
    <w:rsid w:val="0051162D"/>
    <w:rsid w:val="00511710"/>
    <w:rsid w:val="005119EA"/>
    <w:rsid w:val="00511AD4"/>
    <w:rsid w:val="00511B40"/>
    <w:rsid w:val="00511D53"/>
    <w:rsid w:val="00511F44"/>
    <w:rsid w:val="00511FA0"/>
    <w:rsid w:val="00512060"/>
    <w:rsid w:val="00512065"/>
    <w:rsid w:val="005120D1"/>
    <w:rsid w:val="00512168"/>
    <w:rsid w:val="00512220"/>
    <w:rsid w:val="0051226F"/>
    <w:rsid w:val="0051229A"/>
    <w:rsid w:val="0051245C"/>
    <w:rsid w:val="0051262D"/>
    <w:rsid w:val="005126D0"/>
    <w:rsid w:val="0051280D"/>
    <w:rsid w:val="005129DE"/>
    <w:rsid w:val="00512B5B"/>
    <w:rsid w:val="00512B93"/>
    <w:rsid w:val="00512CF9"/>
    <w:rsid w:val="00512DB4"/>
    <w:rsid w:val="00512DC2"/>
    <w:rsid w:val="00512E41"/>
    <w:rsid w:val="005134A5"/>
    <w:rsid w:val="0051364D"/>
    <w:rsid w:val="00513B24"/>
    <w:rsid w:val="00513E27"/>
    <w:rsid w:val="00513E4F"/>
    <w:rsid w:val="00514020"/>
    <w:rsid w:val="0051409E"/>
    <w:rsid w:val="0051424B"/>
    <w:rsid w:val="005143A5"/>
    <w:rsid w:val="00514667"/>
    <w:rsid w:val="00514692"/>
    <w:rsid w:val="005146DF"/>
    <w:rsid w:val="00514710"/>
    <w:rsid w:val="0051485B"/>
    <w:rsid w:val="005149B0"/>
    <w:rsid w:val="00514A3A"/>
    <w:rsid w:val="005150F0"/>
    <w:rsid w:val="00515111"/>
    <w:rsid w:val="00515243"/>
    <w:rsid w:val="005152C5"/>
    <w:rsid w:val="005152C7"/>
    <w:rsid w:val="00515539"/>
    <w:rsid w:val="005155AB"/>
    <w:rsid w:val="0051568D"/>
    <w:rsid w:val="00515884"/>
    <w:rsid w:val="00515939"/>
    <w:rsid w:val="0051593C"/>
    <w:rsid w:val="00515995"/>
    <w:rsid w:val="00515C44"/>
    <w:rsid w:val="00515FC6"/>
    <w:rsid w:val="005162BC"/>
    <w:rsid w:val="005164CA"/>
    <w:rsid w:val="0051691D"/>
    <w:rsid w:val="00516A1F"/>
    <w:rsid w:val="00516CB8"/>
    <w:rsid w:val="00516DB3"/>
    <w:rsid w:val="00516E24"/>
    <w:rsid w:val="0051717B"/>
    <w:rsid w:val="00517318"/>
    <w:rsid w:val="00517767"/>
    <w:rsid w:val="005177C1"/>
    <w:rsid w:val="005177DF"/>
    <w:rsid w:val="00517D63"/>
    <w:rsid w:val="00517E47"/>
    <w:rsid w:val="005201FC"/>
    <w:rsid w:val="0052050C"/>
    <w:rsid w:val="005206B8"/>
    <w:rsid w:val="00520747"/>
    <w:rsid w:val="0052075F"/>
    <w:rsid w:val="00520904"/>
    <w:rsid w:val="00520B7A"/>
    <w:rsid w:val="00520B9A"/>
    <w:rsid w:val="00520CB3"/>
    <w:rsid w:val="00520E85"/>
    <w:rsid w:val="00520FF5"/>
    <w:rsid w:val="005211E4"/>
    <w:rsid w:val="005212FC"/>
    <w:rsid w:val="005213E1"/>
    <w:rsid w:val="00521A4B"/>
    <w:rsid w:val="00521AB0"/>
    <w:rsid w:val="00521AD1"/>
    <w:rsid w:val="00521B62"/>
    <w:rsid w:val="00521D68"/>
    <w:rsid w:val="00521DC8"/>
    <w:rsid w:val="0052247A"/>
    <w:rsid w:val="00522A49"/>
    <w:rsid w:val="00522BB7"/>
    <w:rsid w:val="00522EC9"/>
    <w:rsid w:val="00522EE0"/>
    <w:rsid w:val="005230CC"/>
    <w:rsid w:val="0052314F"/>
    <w:rsid w:val="0052330C"/>
    <w:rsid w:val="00523346"/>
    <w:rsid w:val="005235BE"/>
    <w:rsid w:val="005235F1"/>
    <w:rsid w:val="00523639"/>
    <w:rsid w:val="0052368D"/>
    <w:rsid w:val="005236CC"/>
    <w:rsid w:val="005237C7"/>
    <w:rsid w:val="005237EB"/>
    <w:rsid w:val="00523971"/>
    <w:rsid w:val="00523D6E"/>
    <w:rsid w:val="00523D72"/>
    <w:rsid w:val="00523DC5"/>
    <w:rsid w:val="00523E5D"/>
    <w:rsid w:val="0052407C"/>
    <w:rsid w:val="005241C5"/>
    <w:rsid w:val="00524600"/>
    <w:rsid w:val="005246E2"/>
    <w:rsid w:val="00524870"/>
    <w:rsid w:val="005249FF"/>
    <w:rsid w:val="00524F5D"/>
    <w:rsid w:val="00524FDE"/>
    <w:rsid w:val="00525292"/>
    <w:rsid w:val="00525449"/>
    <w:rsid w:val="005255EF"/>
    <w:rsid w:val="0052562D"/>
    <w:rsid w:val="00525836"/>
    <w:rsid w:val="00525D81"/>
    <w:rsid w:val="00525F10"/>
    <w:rsid w:val="00526358"/>
    <w:rsid w:val="00526398"/>
    <w:rsid w:val="0052657F"/>
    <w:rsid w:val="0052678C"/>
    <w:rsid w:val="00526890"/>
    <w:rsid w:val="00526942"/>
    <w:rsid w:val="00526A3C"/>
    <w:rsid w:val="00526AC7"/>
    <w:rsid w:val="00526ADB"/>
    <w:rsid w:val="00526B1D"/>
    <w:rsid w:val="00526C15"/>
    <w:rsid w:val="00526D02"/>
    <w:rsid w:val="00526F2F"/>
    <w:rsid w:val="005272DD"/>
    <w:rsid w:val="005276B6"/>
    <w:rsid w:val="005277EA"/>
    <w:rsid w:val="00527841"/>
    <w:rsid w:val="00527873"/>
    <w:rsid w:val="00527940"/>
    <w:rsid w:val="00527A2C"/>
    <w:rsid w:val="00527B04"/>
    <w:rsid w:val="00527B97"/>
    <w:rsid w:val="00527C0D"/>
    <w:rsid w:val="00527C8D"/>
    <w:rsid w:val="00527DD9"/>
    <w:rsid w:val="00527E57"/>
    <w:rsid w:val="00527F08"/>
    <w:rsid w:val="00527F1D"/>
    <w:rsid w:val="00530284"/>
    <w:rsid w:val="0053028C"/>
    <w:rsid w:val="005302A3"/>
    <w:rsid w:val="005303A5"/>
    <w:rsid w:val="005303C3"/>
    <w:rsid w:val="0053074D"/>
    <w:rsid w:val="0053089D"/>
    <w:rsid w:val="0053094D"/>
    <w:rsid w:val="00530DD1"/>
    <w:rsid w:val="00531258"/>
    <w:rsid w:val="005312A6"/>
    <w:rsid w:val="00531350"/>
    <w:rsid w:val="005313F3"/>
    <w:rsid w:val="0053166A"/>
    <w:rsid w:val="0053167E"/>
    <w:rsid w:val="005317B1"/>
    <w:rsid w:val="005317D0"/>
    <w:rsid w:val="0053181E"/>
    <w:rsid w:val="00531854"/>
    <w:rsid w:val="00531B28"/>
    <w:rsid w:val="00531E23"/>
    <w:rsid w:val="00531E32"/>
    <w:rsid w:val="00531EA7"/>
    <w:rsid w:val="0053244E"/>
    <w:rsid w:val="00532558"/>
    <w:rsid w:val="00532633"/>
    <w:rsid w:val="00532637"/>
    <w:rsid w:val="00532B5A"/>
    <w:rsid w:val="00532BBB"/>
    <w:rsid w:val="00532BC6"/>
    <w:rsid w:val="00532BFC"/>
    <w:rsid w:val="00532DB7"/>
    <w:rsid w:val="00532F1F"/>
    <w:rsid w:val="00532FCF"/>
    <w:rsid w:val="0053328F"/>
    <w:rsid w:val="005333AA"/>
    <w:rsid w:val="005333F9"/>
    <w:rsid w:val="0053343F"/>
    <w:rsid w:val="00533509"/>
    <w:rsid w:val="00533585"/>
    <w:rsid w:val="005336FD"/>
    <w:rsid w:val="00533B73"/>
    <w:rsid w:val="00533BDA"/>
    <w:rsid w:val="0053414E"/>
    <w:rsid w:val="0053438A"/>
    <w:rsid w:val="00534521"/>
    <w:rsid w:val="005347DD"/>
    <w:rsid w:val="0053488C"/>
    <w:rsid w:val="005349AB"/>
    <w:rsid w:val="005349B7"/>
    <w:rsid w:val="005349F0"/>
    <w:rsid w:val="00534A53"/>
    <w:rsid w:val="00534C18"/>
    <w:rsid w:val="00534CA2"/>
    <w:rsid w:val="00534DD0"/>
    <w:rsid w:val="00534E50"/>
    <w:rsid w:val="00534F07"/>
    <w:rsid w:val="00534FC3"/>
    <w:rsid w:val="00535676"/>
    <w:rsid w:val="00535847"/>
    <w:rsid w:val="00535892"/>
    <w:rsid w:val="00535BAB"/>
    <w:rsid w:val="00535C30"/>
    <w:rsid w:val="00535D5E"/>
    <w:rsid w:val="00535DF7"/>
    <w:rsid w:val="00535E2F"/>
    <w:rsid w:val="00535E92"/>
    <w:rsid w:val="00535ED0"/>
    <w:rsid w:val="00535F0B"/>
    <w:rsid w:val="00535F6D"/>
    <w:rsid w:val="00536108"/>
    <w:rsid w:val="005361EF"/>
    <w:rsid w:val="00536499"/>
    <w:rsid w:val="00536628"/>
    <w:rsid w:val="005367D3"/>
    <w:rsid w:val="00536812"/>
    <w:rsid w:val="005368C7"/>
    <w:rsid w:val="005369AB"/>
    <w:rsid w:val="00536BA6"/>
    <w:rsid w:val="00536EB8"/>
    <w:rsid w:val="005371C3"/>
    <w:rsid w:val="00537441"/>
    <w:rsid w:val="005374F9"/>
    <w:rsid w:val="005376BF"/>
    <w:rsid w:val="00537854"/>
    <w:rsid w:val="00537CFE"/>
    <w:rsid w:val="00537E93"/>
    <w:rsid w:val="005400CE"/>
    <w:rsid w:val="0054017C"/>
    <w:rsid w:val="005401AD"/>
    <w:rsid w:val="0054023E"/>
    <w:rsid w:val="0054040F"/>
    <w:rsid w:val="00540630"/>
    <w:rsid w:val="00540681"/>
    <w:rsid w:val="00540B89"/>
    <w:rsid w:val="00540C59"/>
    <w:rsid w:val="00540D06"/>
    <w:rsid w:val="00540DAD"/>
    <w:rsid w:val="00540E5F"/>
    <w:rsid w:val="00540FF2"/>
    <w:rsid w:val="00541052"/>
    <w:rsid w:val="005410D1"/>
    <w:rsid w:val="005410F2"/>
    <w:rsid w:val="005417AB"/>
    <w:rsid w:val="00541858"/>
    <w:rsid w:val="00541941"/>
    <w:rsid w:val="00541DC3"/>
    <w:rsid w:val="00541EEC"/>
    <w:rsid w:val="00541F4C"/>
    <w:rsid w:val="00541F9E"/>
    <w:rsid w:val="00541FFC"/>
    <w:rsid w:val="00542010"/>
    <w:rsid w:val="0054220E"/>
    <w:rsid w:val="005422AC"/>
    <w:rsid w:val="0054231C"/>
    <w:rsid w:val="005423A4"/>
    <w:rsid w:val="005423D5"/>
    <w:rsid w:val="00542464"/>
    <w:rsid w:val="005428A8"/>
    <w:rsid w:val="005429E0"/>
    <w:rsid w:val="00542A03"/>
    <w:rsid w:val="00542AC9"/>
    <w:rsid w:val="00542BE6"/>
    <w:rsid w:val="00542DA2"/>
    <w:rsid w:val="00542ED3"/>
    <w:rsid w:val="00542EF4"/>
    <w:rsid w:val="00542FE0"/>
    <w:rsid w:val="005432E8"/>
    <w:rsid w:val="005433B3"/>
    <w:rsid w:val="00543568"/>
    <w:rsid w:val="00543903"/>
    <w:rsid w:val="005439C4"/>
    <w:rsid w:val="005439F8"/>
    <w:rsid w:val="00543A7E"/>
    <w:rsid w:val="00543B84"/>
    <w:rsid w:val="00543B94"/>
    <w:rsid w:val="00543BCC"/>
    <w:rsid w:val="00543C7B"/>
    <w:rsid w:val="00543CEB"/>
    <w:rsid w:val="00543D4E"/>
    <w:rsid w:val="00543D9D"/>
    <w:rsid w:val="00543F0E"/>
    <w:rsid w:val="00543F11"/>
    <w:rsid w:val="005440D4"/>
    <w:rsid w:val="00544202"/>
    <w:rsid w:val="005442CA"/>
    <w:rsid w:val="00544376"/>
    <w:rsid w:val="0054468C"/>
    <w:rsid w:val="00544692"/>
    <w:rsid w:val="00544B6C"/>
    <w:rsid w:val="00544B71"/>
    <w:rsid w:val="00544E44"/>
    <w:rsid w:val="00544F54"/>
    <w:rsid w:val="00544F5A"/>
    <w:rsid w:val="005451C0"/>
    <w:rsid w:val="00545436"/>
    <w:rsid w:val="005454F3"/>
    <w:rsid w:val="0054574B"/>
    <w:rsid w:val="0054591B"/>
    <w:rsid w:val="005459E8"/>
    <w:rsid w:val="00545A2D"/>
    <w:rsid w:val="00545CFE"/>
    <w:rsid w:val="00545D9B"/>
    <w:rsid w:val="00545DDC"/>
    <w:rsid w:val="00545E5A"/>
    <w:rsid w:val="00545ECE"/>
    <w:rsid w:val="00545F3D"/>
    <w:rsid w:val="00545F50"/>
    <w:rsid w:val="0054607D"/>
    <w:rsid w:val="005460FA"/>
    <w:rsid w:val="005461CA"/>
    <w:rsid w:val="00546305"/>
    <w:rsid w:val="00546408"/>
    <w:rsid w:val="005464FB"/>
    <w:rsid w:val="005464FD"/>
    <w:rsid w:val="00546719"/>
    <w:rsid w:val="0054673A"/>
    <w:rsid w:val="005467AA"/>
    <w:rsid w:val="00546A4F"/>
    <w:rsid w:val="00546E99"/>
    <w:rsid w:val="00547213"/>
    <w:rsid w:val="00547396"/>
    <w:rsid w:val="00547558"/>
    <w:rsid w:val="00547559"/>
    <w:rsid w:val="00547640"/>
    <w:rsid w:val="00547995"/>
    <w:rsid w:val="00547A43"/>
    <w:rsid w:val="00547A95"/>
    <w:rsid w:val="00547D6F"/>
    <w:rsid w:val="00547ED8"/>
    <w:rsid w:val="00550015"/>
    <w:rsid w:val="00550249"/>
    <w:rsid w:val="0055048D"/>
    <w:rsid w:val="0055050F"/>
    <w:rsid w:val="005506C7"/>
    <w:rsid w:val="00550705"/>
    <w:rsid w:val="005507CE"/>
    <w:rsid w:val="005508A8"/>
    <w:rsid w:val="005509C2"/>
    <w:rsid w:val="00550E85"/>
    <w:rsid w:val="00551047"/>
    <w:rsid w:val="0055107F"/>
    <w:rsid w:val="00551094"/>
    <w:rsid w:val="0055109D"/>
    <w:rsid w:val="005510D9"/>
    <w:rsid w:val="005510F9"/>
    <w:rsid w:val="0055119B"/>
    <w:rsid w:val="00551405"/>
    <w:rsid w:val="00551478"/>
    <w:rsid w:val="005516DE"/>
    <w:rsid w:val="00551878"/>
    <w:rsid w:val="005519B9"/>
    <w:rsid w:val="00551A4B"/>
    <w:rsid w:val="00551B00"/>
    <w:rsid w:val="00551D92"/>
    <w:rsid w:val="00551E48"/>
    <w:rsid w:val="00551F07"/>
    <w:rsid w:val="00551F65"/>
    <w:rsid w:val="0055225C"/>
    <w:rsid w:val="0055228D"/>
    <w:rsid w:val="0055246A"/>
    <w:rsid w:val="0055253A"/>
    <w:rsid w:val="00552575"/>
    <w:rsid w:val="005525E0"/>
    <w:rsid w:val="00552663"/>
    <w:rsid w:val="005526BA"/>
    <w:rsid w:val="005528A4"/>
    <w:rsid w:val="00552B4E"/>
    <w:rsid w:val="00552BE6"/>
    <w:rsid w:val="00552C72"/>
    <w:rsid w:val="00552FAA"/>
    <w:rsid w:val="00553199"/>
    <w:rsid w:val="0055328B"/>
    <w:rsid w:val="00553512"/>
    <w:rsid w:val="005538DF"/>
    <w:rsid w:val="00553914"/>
    <w:rsid w:val="00553BE4"/>
    <w:rsid w:val="00553BFE"/>
    <w:rsid w:val="00553D29"/>
    <w:rsid w:val="00553DE3"/>
    <w:rsid w:val="00554114"/>
    <w:rsid w:val="0055417F"/>
    <w:rsid w:val="005541FE"/>
    <w:rsid w:val="00554327"/>
    <w:rsid w:val="0055432D"/>
    <w:rsid w:val="00554359"/>
    <w:rsid w:val="0055442E"/>
    <w:rsid w:val="00554644"/>
    <w:rsid w:val="00554883"/>
    <w:rsid w:val="005549BE"/>
    <w:rsid w:val="00554AE3"/>
    <w:rsid w:val="00554DC6"/>
    <w:rsid w:val="00554DD3"/>
    <w:rsid w:val="00555101"/>
    <w:rsid w:val="00555133"/>
    <w:rsid w:val="00555233"/>
    <w:rsid w:val="00555527"/>
    <w:rsid w:val="005555CF"/>
    <w:rsid w:val="0055565B"/>
    <w:rsid w:val="00555822"/>
    <w:rsid w:val="0055589F"/>
    <w:rsid w:val="0055607B"/>
    <w:rsid w:val="005562C3"/>
    <w:rsid w:val="00556514"/>
    <w:rsid w:val="00556683"/>
    <w:rsid w:val="0055676B"/>
    <w:rsid w:val="005567AA"/>
    <w:rsid w:val="0055682E"/>
    <w:rsid w:val="00556BE5"/>
    <w:rsid w:val="00556C8E"/>
    <w:rsid w:val="00557007"/>
    <w:rsid w:val="0055707D"/>
    <w:rsid w:val="00557283"/>
    <w:rsid w:val="00557441"/>
    <w:rsid w:val="005574F5"/>
    <w:rsid w:val="00557640"/>
    <w:rsid w:val="005578E2"/>
    <w:rsid w:val="00557A75"/>
    <w:rsid w:val="00557BCD"/>
    <w:rsid w:val="00557E02"/>
    <w:rsid w:val="00557E56"/>
    <w:rsid w:val="00557E6F"/>
    <w:rsid w:val="00560060"/>
    <w:rsid w:val="0056016C"/>
    <w:rsid w:val="00560275"/>
    <w:rsid w:val="005602E0"/>
    <w:rsid w:val="00560409"/>
    <w:rsid w:val="00560489"/>
    <w:rsid w:val="005605EA"/>
    <w:rsid w:val="005606D0"/>
    <w:rsid w:val="00560768"/>
    <w:rsid w:val="0056082B"/>
    <w:rsid w:val="00560997"/>
    <w:rsid w:val="00560B52"/>
    <w:rsid w:val="00560BFB"/>
    <w:rsid w:val="00560D32"/>
    <w:rsid w:val="00560E0D"/>
    <w:rsid w:val="00560F13"/>
    <w:rsid w:val="00560F5A"/>
    <w:rsid w:val="005610B7"/>
    <w:rsid w:val="005611B6"/>
    <w:rsid w:val="00561202"/>
    <w:rsid w:val="005619AA"/>
    <w:rsid w:val="00561A2F"/>
    <w:rsid w:val="00561BDB"/>
    <w:rsid w:val="00561D94"/>
    <w:rsid w:val="00561FF6"/>
    <w:rsid w:val="005620E0"/>
    <w:rsid w:val="00562109"/>
    <w:rsid w:val="0056222C"/>
    <w:rsid w:val="0056234F"/>
    <w:rsid w:val="00562507"/>
    <w:rsid w:val="0056254A"/>
    <w:rsid w:val="0056256C"/>
    <w:rsid w:val="00562577"/>
    <w:rsid w:val="0056270E"/>
    <w:rsid w:val="005627AA"/>
    <w:rsid w:val="00562811"/>
    <w:rsid w:val="00562911"/>
    <w:rsid w:val="00562964"/>
    <w:rsid w:val="00562A9F"/>
    <w:rsid w:val="00562AEF"/>
    <w:rsid w:val="005631F8"/>
    <w:rsid w:val="00563332"/>
    <w:rsid w:val="0056359A"/>
    <w:rsid w:val="005635A8"/>
    <w:rsid w:val="005636C1"/>
    <w:rsid w:val="00563A76"/>
    <w:rsid w:val="00563C8B"/>
    <w:rsid w:val="00563CA6"/>
    <w:rsid w:val="00563DAC"/>
    <w:rsid w:val="00563E12"/>
    <w:rsid w:val="00563E79"/>
    <w:rsid w:val="00563FC5"/>
    <w:rsid w:val="00564084"/>
    <w:rsid w:val="0056414E"/>
    <w:rsid w:val="005642F5"/>
    <w:rsid w:val="005644CF"/>
    <w:rsid w:val="005644ED"/>
    <w:rsid w:val="0056452F"/>
    <w:rsid w:val="0056454B"/>
    <w:rsid w:val="00564688"/>
    <w:rsid w:val="005646EA"/>
    <w:rsid w:val="00564837"/>
    <w:rsid w:val="00564944"/>
    <w:rsid w:val="00564C6F"/>
    <w:rsid w:val="00564CB9"/>
    <w:rsid w:val="00564CDA"/>
    <w:rsid w:val="00564F58"/>
    <w:rsid w:val="00565087"/>
    <w:rsid w:val="00565155"/>
    <w:rsid w:val="00565249"/>
    <w:rsid w:val="00565355"/>
    <w:rsid w:val="005653B4"/>
    <w:rsid w:val="005657AD"/>
    <w:rsid w:val="00565A81"/>
    <w:rsid w:val="00565B4D"/>
    <w:rsid w:val="00565CC5"/>
    <w:rsid w:val="00565D95"/>
    <w:rsid w:val="00565DD7"/>
    <w:rsid w:val="00565EEC"/>
    <w:rsid w:val="00565F06"/>
    <w:rsid w:val="00566059"/>
    <w:rsid w:val="0056630E"/>
    <w:rsid w:val="0056631B"/>
    <w:rsid w:val="0056643C"/>
    <w:rsid w:val="00566887"/>
    <w:rsid w:val="00566ABF"/>
    <w:rsid w:val="00566B88"/>
    <w:rsid w:val="00566DB0"/>
    <w:rsid w:val="00567013"/>
    <w:rsid w:val="00567060"/>
    <w:rsid w:val="005672A5"/>
    <w:rsid w:val="00567309"/>
    <w:rsid w:val="00567414"/>
    <w:rsid w:val="005674DB"/>
    <w:rsid w:val="005674E1"/>
    <w:rsid w:val="00567510"/>
    <w:rsid w:val="00567529"/>
    <w:rsid w:val="0056759D"/>
    <w:rsid w:val="005675E3"/>
    <w:rsid w:val="0056768A"/>
    <w:rsid w:val="00567762"/>
    <w:rsid w:val="00567766"/>
    <w:rsid w:val="0056777D"/>
    <w:rsid w:val="005677F6"/>
    <w:rsid w:val="0056783D"/>
    <w:rsid w:val="005678CB"/>
    <w:rsid w:val="0056793C"/>
    <w:rsid w:val="005679A4"/>
    <w:rsid w:val="00567BF8"/>
    <w:rsid w:val="00567CF9"/>
    <w:rsid w:val="00567DA8"/>
    <w:rsid w:val="00567DD1"/>
    <w:rsid w:val="00567E7D"/>
    <w:rsid w:val="0057034F"/>
    <w:rsid w:val="00570495"/>
    <w:rsid w:val="00570590"/>
    <w:rsid w:val="0057060C"/>
    <w:rsid w:val="00570653"/>
    <w:rsid w:val="0057099E"/>
    <w:rsid w:val="005709D2"/>
    <w:rsid w:val="00570C25"/>
    <w:rsid w:val="00570CF1"/>
    <w:rsid w:val="00570D46"/>
    <w:rsid w:val="00570D7C"/>
    <w:rsid w:val="00570F8D"/>
    <w:rsid w:val="00570FDF"/>
    <w:rsid w:val="0057106A"/>
    <w:rsid w:val="00571076"/>
    <w:rsid w:val="005710F9"/>
    <w:rsid w:val="00571281"/>
    <w:rsid w:val="00571408"/>
    <w:rsid w:val="00571795"/>
    <w:rsid w:val="00571896"/>
    <w:rsid w:val="005719B0"/>
    <w:rsid w:val="00571A30"/>
    <w:rsid w:val="00571B7C"/>
    <w:rsid w:val="00571BD9"/>
    <w:rsid w:val="00571BFD"/>
    <w:rsid w:val="00571C48"/>
    <w:rsid w:val="00571C51"/>
    <w:rsid w:val="00571C6B"/>
    <w:rsid w:val="00571D60"/>
    <w:rsid w:val="00571FAE"/>
    <w:rsid w:val="00572031"/>
    <w:rsid w:val="00572282"/>
    <w:rsid w:val="00572729"/>
    <w:rsid w:val="0057276B"/>
    <w:rsid w:val="0057295A"/>
    <w:rsid w:val="00572A0C"/>
    <w:rsid w:val="00572BA4"/>
    <w:rsid w:val="00572D5C"/>
    <w:rsid w:val="00572D70"/>
    <w:rsid w:val="00572E1B"/>
    <w:rsid w:val="00572E21"/>
    <w:rsid w:val="00572FF7"/>
    <w:rsid w:val="00573108"/>
    <w:rsid w:val="005731F7"/>
    <w:rsid w:val="005732DF"/>
    <w:rsid w:val="00573618"/>
    <w:rsid w:val="00573767"/>
    <w:rsid w:val="005738C3"/>
    <w:rsid w:val="005738E3"/>
    <w:rsid w:val="0057393C"/>
    <w:rsid w:val="00573B5E"/>
    <w:rsid w:val="00573BD9"/>
    <w:rsid w:val="00573CE3"/>
    <w:rsid w:val="00573DA6"/>
    <w:rsid w:val="00573E93"/>
    <w:rsid w:val="00574045"/>
    <w:rsid w:val="0057404E"/>
    <w:rsid w:val="0057432F"/>
    <w:rsid w:val="005743AD"/>
    <w:rsid w:val="005743CA"/>
    <w:rsid w:val="0057454D"/>
    <w:rsid w:val="0057480E"/>
    <w:rsid w:val="00574826"/>
    <w:rsid w:val="00574CE1"/>
    <w:rsid w:val="00574D0F"/>
    <w:rsid w:val="00574D16"/>
    <w:rsid w:val="00574D81"/>
    <w:rsid w:val="00574F1C"/>
    <w:rsid w:val="005750DF"/>
    <w:rsid w:val="0057527C"/>
    <w:rsid w:val="005752AB"/>
    <w:rsid w:val="00575351"/>
    <w:rsid w:val="005753C3"/>
    <w:rsid w:val="0057550C"/>
    <w:rsid w:val="00575586"/>
    <w:rsid w:val="00575636"/>
    <w:rsid w:val="00575B32"/>
    <w:rsid w:val="00575C4A"/>
    <w:rsid w:val="00575D21"/>
    <w:rsid w:val="0057605D"/>
    <w:rsid w:val="005760E9"/>
    <w:rsid w:val="00576236"/>
    <w:rsid w:val="005765DE"/>
    <w:rsid w:val="005767F3"/>
    <w:rsid w:val="00576AFF"/>
    <w:rsid w:val="00576C53"/>
    <w:rsid w:val="00576E84"/>
    <w:rsid w:val="00577057"/>
    <w:rsid w:val="0057707E"/>
    <w:rsid w:val="00577090"/>
    <w:rsid w:val="005770C9"/>
    <w:rsid w:val="005776BF"/>
    <w:rsid w:val="00577791"/>
    <w:rsid w:val="0057798E"/>
    <w:rsid w:val="00577A83"/>
    <w:rsid w:val="005800D8"/>
    <w:rsid w:val="005802B1"/>
    <w:rsid w:val="0058037D"/>
    <w:rsid w:val="00580394"/>
    <w:rsid w:val="00580460"/>
    <w:rsid w:val="005806AC"/>
    <w:rsid w:val="00580892"/>
    <w:rsid w:val="005808AE"/>
    <w:rsid w:val="005809CD"/>
    <w:rsid w:val="00580A9A"/>
    <w:rsid w:val="00581207"/>
    <w:rsid w:val="00581297"/>
    <w:rsid w:val="005812CB"/>
    <w:rsid w:val="00581393"/>
    <w:rsid w:val="00581605"/>
    <w:rsid w:val="00581624"/>
    <w:rsid w:val="00581812"/>
    <w:rsid w:val="005818DE"/>
    <w:rsid w:val="0058194C"/>
    <w:rsid w:val="00581AFD"/>
    <w:rsid w:val="00581CF6"/>
    <w:rsid w:val="00581D42"/>
    <w:rsid w:val="00581E76"/>
    <w:rsid w:val="00581EDF"/>
    <w:rsid w:val="00581F3B"/>
    <w:rsid w:val="00582064"/>
    <w:rsid w:val="00582543"/>
    <w:rsid w:val="0058271B"/>
    <w:rsid w:val="00582885"/>
    <w:rsid w:val="00582A49"/>
    <w:rsid w:val="00582AF9"/>
    <w:rsid w:val="00582B8C"/>
    <w:rsid w:val="00582D77"/>
    <w:rsid w:val="00582E60"/>
    <w:rsid w:val="00582F88"/>
    <w:rsid w:val="00582F97"/>
    <w:rsid w:val="00583132"/>
    <w:rsid w:val="005832F3"/>
    <w:rsid w:val="005833B5"/>
    <w:rsid w:val="005833CE"/>
    <w:rsid w:val="00583475"/>
    <w:rsid w:val="00583519"/>
    <w:rsid w:val="005836E3"/>
    <w:rsid w:val="0058374E"/>
    <w:rsid w:val="00583975"/>
    <w:rsid w:val="00583B95"/>
    <w:rsid w:val="00583C17"/>
    <w:rsid w:val="00583C6D"/>
    <w:rsid w:val="00583C96"/>
    <w:rsid w:val="00583E04"/>
    <w:rsid w:val="00583E2D"/>
    <w:rsid w:val="00583FD3"/>
    <w:rsid w:val="0058411D"/>
    <w:rsid w:val="0058415A"/>
    <w:rsid w:val="005843A7"/>
    <w:rsid w:val="00584436"/>
    <w:rsid w:val="0058481D"/>
    <w:rsid w:val="005848B2"/>
    <w:rsid w:val="0058498C"/>
    <w:rsid w:val="00584A7C"/>
    <w:rsid w:val="00584B02"/>
    <w:rsid w:val="00584B33"/>
    <w:rsid w:val="00584C17"/>
    <w:rsid w:val="00584C33"/>
    <w:rsid w:val="00584EF9"/>
    <w:rsid w:val="00584F59"/>
    <w:rsid w:val="00585016"/>
    <w:rsid w:val="00585227"/>
    <w:rsid w:val="00585274"/>
    <w:rsid w:val="0058559B"/>
    <w:rsid w:val="00585653"/>
    <w:rsid w:val="00585816"/>
    <w:rsid w:val="005858DE"/>
    <w:rsid w:val="00585B03"/>
    <w:rsid w:val="00585DB7"/>
    <w:rsid w:val="005860A1"/>
    <w:rsid w:val="0058617B"/>
    <w:rsid w:val="005861E0"/>
    <w:rsid w:val="005863E3"/>
    <w:rsid w:val="005863ED"/>
    <w:rsid w:val="00586460"/>
    <w:rsid w:val="005868C2"/>
    <w:rsid w:val="00586B69"/>
    <w:rsid w:val="00586B84"/>
    <w:rsid w:val="00586BB0"/>
    <w:rsid w:val="00586CD8"/>
    <w:rsid w:val="00586F3E"/>
    <w:rsid w:val="00586F7C"/>
    <w:rsid w:val="00586FEB"/>
    <w:rsid w:val="00587253"/>
    <w:rsid w:val="0058744B"/>
    <w:rsid w:val="0058754A"/>
    <w:rsid w:val="0058757E"/>
    <w:rsid w:val="0058777A"/>
    <w:rsid w:val="005878F1"/>
    <w:rsid w:val="005878F4"/>
    <w:rsid w:val="00587B39"/>
    <w:rsid w:val="00587DA0"/>
    <w:rsid w:val="00587DCD"/>
    <w:rsid w:val="00587FB0"/>
    <w:rsid w:val="00587FBC"/>
    <w:rsid w:val="0059003D"/>
    <w:rsid w:val="00590071"/>
    <w:rsid w:val="0059013A"/>
    <w:rsid w:val="005901F5"/>
    <w:rsid w:val="005902A1"/>
    <w:rsid w:val="0059050E"/>
    <w:rsid w:val="00590673"/>
    <w:rsid w:val="00590B2B"/>
    <w:rsid w:val="00590D1E"/>
    <w:rsid w:val="00590D21"/>
    <w:rsid w:val="00590F2D"/>
    <w:rsid w:val="00590FA8"/>
    <w:rsid w:val="005911D8"/>
    <w:rsid w:val="00591403"/>
    <w:rsid w:val="005915AC"/>
    <w:rsid w:val="00591605"/>
    <w:rsid w:val="0059166D"/>
    <w:rsid w:val="00591753"/>
    <w:rsid w:val="0059177A"/>
    <w:rsid w:val="005917BD"/>
    <w:rsid w:val="00591823"/>
    <w:rsid w:val="00591834"/>
    <w:rsid w:val="0059194D"/>
    <w:rsid w:val="00591BE7"/>
    <w:rsid w:val="00591C0A"/>
    <w:rsid w:val="00591CCF"/>
    <w:rsid w:val="00592131"/>
    <w:rsid w:val="005921AA"/>
    <w:rsid w:val="00592443"/>
    <w:rsid w:val="0059257F"/>
    <w:rsid w:val="0059273B"/>
    <w:rsid w:val="00592B4F"/>
    <w:rsid w:val="00592DD6"/>
    <w:rsid w:val="00592FF4"/>
    <w:rsid w:val="0059331D"/>
    <w:rsid w:val="0059334A"/>
    <w:rsid w:val="005933C4"/>
    <w:rsid w:val="00593696"/>
    <w:rsid w:val="00593750"/>
    <w:rsid w:val="005938D9"/>
    <w:rsid w:val="00593975"/>
    <w:rsid w:val="00593A9A"/>
    <w:rsid w:val="00593B13"/>
    <w:rsid w:val="00593B65"/>
    <w:rsid w:val="00593E52"/>
    <w:rsid w:val="00593F78"/>
    <w:rsid w:val="00594124"/>
    <w:rsid w:val="0059415B"/>
    <w:rsid w:val="00594195"/>
    <w:rsid w:val="005941D2"/>
    <w:rsid w:val="00594772"/>
    <w:rsid w:val="00594927"/>
    <w:rsid w:val="0059499F"/>
    <w:rsid w:val="00594ACE"/>
    <w:rsid w:val="00594C00"/>
    <w:rsid w:val="00594CEB"/>
    <w:rsid w:val="00594DCC"/>
    <w:rsid w:val="005951D2"/>
    <w:rsid w:val="00595201"/>
    <w:rsid w:val="00595288"/>
    <w:rsid w:val="0059542E"/>
    <w:rsid w:val="005954E9"/>
    <w:rsid w:val="00595532"/>
    <w:rsid w:val="005955FF"/>
    <w:rsid w:val="00595736"/>
    <w:rsid w:val="00595769"/>
    <w:rsid w:val="00595819"/>
    <w:rsid w:val="00595838"/>
    <w:rsid w:val="00595909"/>
    <w:rsid w:val="0059593E"/>
    <w:rsid w:val="00595CA6"/>
    <w:rsid w:val="00595D49"/>
    <w:rsid w:val="00595D65"/>
    <w:rsid w:val="00595DF7"/>
    <w:rsid w:val="00595F13"/>
    <w:rsid w:val="00595F42"/>
    <w:rsid w:val="005960A0"/>
    <w:rsid w:val="0059621F"/>
    <w:rsid w:val="0059638D"/>
    <w:rsid w:val="005964F6"/>
    <w:rsid w:val="0059695F"/>
    <w:rsid w:val="00596A4B"/>
    <w:rsid w:val="00596E15"/>
    <w:rsid w:val="00596FEE"/>
    <w:rsid w:val="00597416"/>
    <w:rsid w:val="00597507"/>
    <w:rsid w:val="00597791"/>
    <w:rsid w:val="00597888"/>
    <w:rsid w:val="00597A0F"/>
    <w:rsid w:val="00597A60"/>
    <w:rsid w:val="00597B82"/>
    <w:rsid w:val="00597C24"/>
    <w:rsid w:val="00597D9D"/>
    <w:rsid w:val="005A0153"/>
    <w:rsid w:val="005A046D"/>
    <w:rsid w:val="005A055E"/>
    <w:rsid w:val="005A058D"/>
    <w:rsid w:val="005A0877"/>
    <w:rsid w:val="005A08CE"/>
    <w:rsid w:val="005A0A33"/>
    <w:rsid w:val="005A0C66"/>
    <w:rsid w:val="005A0DD6"/>
    <w:rsid w:val="005A0E6F"/>
    <w:rsid w:val="005A0F53"/>
    <w:rsid w:val="005A1078"/>
    <w:rsid w:val="005A10BB"/>
    <w:rsid w:val="005A10EC"/>
    <w:rsid w:val="005A12E3"/>
    <w:rsid w:val="005A1413"/>
    <w:rsid w:val="005A145C"/>
    <w:rsid w:val="005A1622"/>
    <w:rsid w:val="005A1662"/>
    <w:rsid w:val="005A16E9"/>
    <w:rsid w:val="005A17B8"/>
    <w:rsid w:val="005A17C8"/>
    <w:rsid w:val="005A1863"/>
    <w:rsid w:val="005A19FB"/>
    <w:rsid w:val="005A1B75"/>
    <w:rsid w:val="005A1B77"/>
    <w:rsid w:val="005A1B81"/>
    <w:rsid w:val="005A1BF4"/>
    <w:rsid w:val="005A1CAF"/>
    <w:rsid w:val="005A1CBD"/>
    <w:rsid w:val="005A1CC6"/>
    <w:rsid w:val="005A1D86"/>
    <w:rsid w:val="005A205A"/>
    <w:rsid w:val="005A2086"/>
    <w:rsid w:val="005A20CA"/>
    <w:rsid w:val="005A2313"/>
    <w:rsid w:val="005A2390"/>
    <w:rsid w:val="005A2709"/>
    <w:rsid w:val="005A28A9"/>
    <w:rsid w:val="005A2BD7"/>
    <w:rsid w:val="005A2C71"/>
    <w:rsid w:val="005A2CC9"/>
    <w:rsid w:val="005A2DE6"/>
    <w:rsid w:val="005A2E90"/>
    <w:rsid w:val="005A2ECA"/>
    <w:rsid w:val="005A2F15"/>
    <w:rsid w:val="005A2F32"/>
    <w:rsid w:val="005A3125"/>
    <w:rsid w:val="005A3217"/>
    <w:rsid w:val="005A33A6"/>
    <w:rsid w:val="005A33D7"/>
    <w:rsid w:val="005A34F6"/>
    <w:rsid w:val="005A36E6"/>
    <w:rsid w:val="005A394E"/>
    <w:rsid w:val="005A3B35"/>
    <w:rsid w:val="005A3CCE"/>
    <w:rsid w:val="005A3E24"/>
    <w:rsid w:val="005A3EA0"/>
    <w:rsid w:val="005A3F22"/>
    <w:rsid w:val="005A3FFB"/>
    <w:rsid w:val="005A4156"/>
    <w:rsid w:val="005A4204"/>
    <w:rsid w:val="005A46C2"/>
    <w:rsid w:val="005A479D"/>
    <w:rsid w:val="005A486B"/>
    <w:rsid w:val="005A495B"/>
    <w:rsid w:val="005A4B66"/>
    <w:rsid w:val="005A4C69"/>
    <w:rsid w:val="005A4D93"/>
    <w:rsid w:val="005A4E29"/>
    <w:rsid w:val="005A4EC7"/>
    <w:rsid w:val="005A4F22"/>
    <w:rsid w:val="005A560B"/>
    <w:rsid w:val="005A5A7F"/>
    <w:rsid w:val="005A5CF0"/>
    <w:rsid w:val="005A5EEC"/>
    <w:rsid w:val="005A60C3"/>
    <w:rsid w:val="005A63B8"/>
    <w:rsid w:val="005A658D"/>
    <w:rsid w:val="005A65B4"/>
    <w:rsid w:val="005A66D0"/>
    <w:rsid w:val="005A675A"/>
    <w:rsid w:val="005A68D2"/>
    <w:rsid w:val="005A6BF6"/>
    <w:rsid w:val="005A6E56"/>
    <w:rsid w:val="005A6FCF"/>
    <w:rsid w:val="005A6FE0"/>
    <w:rsid w:val="005A725D"/>
    <w:rsid w:val="005A72A9"/>
    <w:rsid w:val="005A74C9"/>
    <w:rsid w:val="005A7562"/>
    <w:rsid w:val="005A7620"/>
    <w:rsid w:val="005A7623"/>
    <w:rsid w:val="005A7681"/>
    <w:rsid w:val="005A7685"/>
    <w:rsid w:val="005A7A40"/>
    <w:rsid w:val="005A7ACC"/>
    <w:rsid w:val="005A7B63"/>
    <w:rsid w:val="005A7BC3"/>
    <w:rsid w:val="005A7C9F"/>
    <w:rsid w:val="005A7DD0"/>
    <w:rsid w:val="005A7E24"/>
    <w:rsid w:val="005A7E8F"/>
    <w:rsid w:val="005B00FE"/>
    <w:rsid w:val="005B024B"/>
    <w:rsid w:val="005B03E7"/>
    <w:rsid w:val="005B046C"/>
    <w:rsid w:val="005B04CA"/>
    <w:rsid w:val="005B0540"/>
    <w:rsid w:val="005B0582"/>
    <w:rsid w:val="005B0801"/>
    <w:rsid w:val="005B0823"/>
    <w:rsid w:val="005B0A83"/>
    <w:rsid w:val="005B0C8D"/>
    <w:rsid w:val="005B0DF5"/>
    <w:rsid w:val="005B0EAD"/>
    <w:rsid w:val="005B0FA0"/>
    <w:rsid w:val="005B106A"/>
    <w:rsid w:val="005B1243"/>
    <w:rsid w:val="005B153E"/>
    <w:rsid w:val="005B16B5"/>
    <w:rsid w:val="005B1876"/>
    <w:rsid w:val="005B191B"/>
    <w:rsid w:val="005B1BDC"/>
    <w:rsid w:val="005B1C08"/>
    <w:rsid w:val="005B1C6D"/>
    <w:rsid w:val="005B21B6"/>
    <w:rsid w:val="005B2288"/>
    <w:rsid w:val="005B23B2"/>
    <w:rsid w:val="005B253E"/>
    <w:rsid w:val="005B2630"/>
    <w:rsid w:val="005B2643"/>
    <w:rsid w:val="005B2721"/>
    <w:rsid w:val="005B273F"/>
    <w:rsid w:val="005B27F5"/>
    <w:rsid w:val="005B28DD"/>
    <w:rsid w:val="005B28EF"/>
    <w:rsid w:val="005B2A87"/>
    <w:rsid w:val="005B2D19"/>
    <w:rsid w:val="005B2D3C"/>
    <w:rsid w:val="005B2DB7"/>
    <w:rsid w:val="005B2F8B"/>
    <w:rsid w:val="005B30A7"/>
    <w:rsid w:val="005B30F5"/>
    <w:rsid w:val="005B347D"/>
    <w:rsid w:val="005B3602"/>
    <w:rsid w:val="005B365D"/>
    <w:rsid w:val="005B377F"/>
    <w:rsid w:val="005B38E7"/>
    <w:rsid w:val="005B3A08"/>
    <w:rsid w:val="005B3A2D"/>
    <w:rsid w:val="005B3B17"/>
    <w:rsid w:val="005B3BC6"/>
    <w:rsid w:val="005B3CF0"/>
    <w:rsid w:val="005B42E6"/>
    <w:rsid w:val="005B46F1"/>
    <w:rsid w:val="005B49B5"/>
    <w:rsid w:val="005B4A1D"/>
    <w:rsid w:val="005B4C72"/>
    <w:rsid w:val="005B4FA7"/>
    <w:rsid w:val="005B5052"/>
    <w:rsid w:val="005B50E1"/>
    <w:rsid w:val="005B5246"/>
    <w:rsid w:val="005B56FC"/>
    <w:rsid w:val="005B5820"/>
    <w:rsid w:val="005B58EE"/>
    <w:rsid w:val="005B594F"/>
    <w:rsid w:val="005B596A"/>
    <w:rsid w:val="005B5A15"/>
    <w:rsid w:val="005B5ACB"/>
    <w:rsid w:val="005B5FF3"/>
    <w:rsid w:val="005B6071"/>
    <w:rsid w:val="005B61D0"/>
    <w:rsid w:val="005B6310"/>
    <w:rsid w:val="005B63ED"/>
    <w:rsid w:val="005B661B"/>
    <w:rsid w:val="005B6809"/>
    <w:rsid w:val="005B682D"/>
    <w:rsid w:val="005B6976"/>
    <w:rsid w:val="005B6A1D"/>
    <w:rsid w:val="005B6A73"/>
    <w:rsid w:val="005B6AB9"/>
    <w:rsid w:val="005B6BBC"/>
    <w:rsid w:val="005B6CCD"/>
    <w:rsid w:val="005B6CD1"/>
    <w:rsid w:val="005B6E75"/>
    <w:rsid w:val="005B6E86"/>
    <w:rsid w:val="005B6FEE"/>
    <w:rsid w:val="005B720E"/>
    <w:rsid w:val="005B733E"/>
    <w:rsid w:val="005B736A"/>
    <w:rsid w:val="005B7750"/>
    <w:rsid w:val="005B78EB"/>
    <w:rsid w:val="005B7A63"/>
    <w:rsid w:val="005B7A73"/>
    <w:rsid w:val="005B7AC0"/>
    <w:rsid w:val="005B7B36"/>
    <w:rsid w:val="005C011A"/>
    <w:rsid w:val="005C02F0"/>
    <w:rsid w:val="005C03B7"/>
    <w:rsid w:val="005C045B"/>
    <w:rsid w:val="005C08FA"/>
    <w:rsid w:val="005C0955"/>
    <w:rsid w:val="005C09FA"/>
    <w:rsid w:val="005C0AAD"/>
    <w:rsid w:val="005C0B02"/>
    <w:rsid w:val="005C0C25"/>
    <w:rsid w:val="005C0C2D"/>
    <w:rsid w:val="005C0CAA"/>
    <w:rsid w:val="005C0F24"/>
    <w:rsid w:val="005C0F34"/>
    <w:rsid w:val="005C0FB5"/>
    <w:rsid w:val="005C11D5"/>
    <w:rsid w:val="005C1238"/>
    <w:rsid w:val="005C13C1"/>
    <w:rsid w:val="005C1486"/>
    <w:rsid w:val="005C1D31"/>
    <w:rsid w:val="005C1D4B"/>
    <w:rsid w:val="005C1EEC"/>
    <w:rsid w:val="005C1F2B"/>
    <w:rsid w:val="005C2011"/>
    <w:rsid w:val="005C21B7"/>
    <w:rsid w:val="005C22D6"/>
    <w:rsid w:val="005C25C1"/>
    <w:rsid w:val="005C285A"/>
    <w:rsid w:val="005C28B5"/>
    <w:rsid w:val="005C297B"/>
    <w:rsid w:val="005C2A5D"/>
    <w:rsid w:val="005C2B23"/>
    <w:rsid w:val="005C2D9C"/>
    <w:rsid w:val="005C30AB"/>
    <w:rsid w:val="005C30FD"/>
    <w:rsid w:val="005C311A"/>
    <w:rsid w:val="005C3489"/>
    <w:rsid w:val="005C3639"/>
    <w:rsid w:val="005C36C9"/>
    <w:rsid w:val="005C37A7"/>
    <w:rsid w:val="005C3917"/>
    <w:rsid w:val="005C3C6B"/>
    <w:rsid w:val="005C3C6F"/>
    <w:rsid w:val="005C3D87"/>
    <w:rsid w:val="005C406C"/>
    <w:rsid w:val="005C4076"/>
    <w:rsid w:val="005C414C"/>
    <w:rsid w:val="005C4221"/>
    <w:rsid w:val="005C455B"/>
    <w:rsid w:val="005C456D"/>
    <w:rsid w:val="005C460E"/>
    <w:rsid w:val="005C464A"/>
    <w:rsid w:val="005C4866"/>
    <w:rsid w:val="005C48DE"/>
    <w:rsid w:val="005C49B9"/>
    <w:rsid w:val="005C49DA"/>
    <w:rsid w:val="005C4B8E"/>
    <w:rsid w:val="005C4D86"/>
    <w:rsid w:val="005C5095"/>
    <w:rsid w:val="005C50F3"/>
    <w:rsid w:val="005C5137"/>
    <w:rsid w:val="005C5196"/>
    <w:rsid w:val="005C529D"/>
    <w:rsid w:val="005C5324"/>
    <w:rsid w:val="005C5395"/>
    <w:rsid w:val="005C53DA"/>
    <w:rsid w:val="005C53FF"/>
    <w:rsid w:val="005C54B5"/>
    <w:rsid w:val="005C5529"/>
    <w:rsid w:val="005C5560"/>
    <w:rsid w:val="005C5635"/>
    <w:rsid w:val="005C565E"/>
    <w:rsid w:val="005C56D2"/>
    <w:rsid w:val="005C57AC"/>
    <w:rsid w:val="005C57F7"/>
    <w:rsid w:val="005C5B83"/>
    <w:rsid w:val="005C5BF5"/>
    <w:rsid w:val="005C5D22"/>
    <w:rsid w:val="005C5D54"/>
    <w:rsid w:val="005C5D60"/>
    <w:rsid w:val="005C5D80"/>
    <w:rsid w:val="005C5D91"/>
    <w:rsid w:val="005C5F77"/>
    <w:rsid w:val="005C6023"/>
    <w:rsid w:val="005C6071"/>
    <w:rsid w:val="005C60E6"/>
    <w:rsid w:val="005C628C"/>
    <w:rsid w:val="005C66A5"/>
    <w:rsid w:val="005C66C4"/>
    <w:rsid w:val="005C6804"/>
    <w:rsid w:val="005C6877"/>
    <w:rsid w:val="005C6A6E"/>
    <w:rsid w:val="005C6A71"/>
    <w:rsid w:val="005C6BF9"/>
    <w:rsid w:val="005C6C67"/>
    <w:rsid w:val="005C6DAF"/>
    <w:rsid w:val="005C6E24"/>
    <w:rsid w:val="005C708D"/>
    <w:rsid w:val="005C77F3"/>
    <w:rsid w:val="005C7827"/>
    <w:rsid w:val="005C7B17"/>
    <w:rsid w:val="005C7B53"/>
    <w:rsid w:val="005D0057"/>
    <w:rsid w:val="005D02BA"/>
    <w:rsid w:val="005D02EC"/>
    <w:rsid w:val="005D030B"/>
    <w:rsid w:val="005D038D"/>
    <w:rsid w:val="005D0553"/>
    <w:rsid w:val="005D05A8"/>
    <w:rsid w:val="005D069F"/>
    <w:rsid w:val="005D071E"/>
    <w:rsid w:val="005D07B8"/>
    <w:rsid w:val="005D0855"/>
    <w:rsid w:val="005D089A"/>
    <w:rsid w:val="005D0904"/>
    <w:rsid w:val="005D091E"/>
    <w:rsid w:val="005D0954"/>
    <w:rsid w:val="005D0A88"/>
    <w:rsid w:val="005D0BD4"/>
    <w:rsid w:val="005D0F2D"/>
    <w:rsid w:val="005D0FED"/>
    <w:rsid w:val="005D0FF9"/>
    <w:rsid w:val="005D1186"/>
    <w:rsid w:val="005D12C5"/>
    <w:rsid w:val="005D1577"/>
    <w:rsid w:val="005D1617"/>
    <w:rsid w:val="005D1675"/>
    <w:rsid w:val="005D1747"/>
    <w:rsid w:val="005D1D48"/>
    <w:rsid w:val="005D1EB6"/>
    <w:rsid w:val="005D1EF4"/>
    <w:rsid w:val="005D1F76"/>
    <w:rsid w:val="005D21BB"/>
    <w:rsid w:val="005D273D"/>
    <w:rsid w:val="005D2878"/>
    <w:rsid w:val="005D28B7"/>
    <w:rsid w:val="005D2A5E"/>
    <w:rsid w:val="005D2FAA"/>
    <w:rsid w:val="005D3288"/>
    <w:rsid w:val="005D34F3"/>
    <w:rsid w:val="005D36EC"/>
    <w:rsid w:val="005D3951"/>
    <w:rsid w:val="005D3B10"/>
    <w:rsid w:val="005D4356"/>
    <w:rsid w:val="005D47DF"/>
    <w:rsid w:val="005D48C9"/>
    <w:rsid w:val="005D4D1E"/>
    <w:rsid w:val="005D4D64"/>
    <w:rsid w:val="005D4D85"/>
    <w:rsid w:val="005D4DCB"/>
    <w:rsid w:val="005D4F00"/>
    <w:rsid w:val="005D4F7C"/>
    <w:rsid w:val="005D4FBA"/>
    <w:rsid w:val="005D50EF"/>
    <w:rsid w:val="005D52BD"/>
    <w:rsid w:val="005D59DE"/>
    <w:rsid w:val="005D5A0D"/>
    <w:rsid w:val="005D5C1A"/>
    <w:rsid w:val="005D5F03"/>
    <w:rsid w:val="005D604A"/>
    <w:rsid w:val="005D61C5"/>
    <w:rsid w:val="005D6440"/>
    <w:rsid w:val="005D64C3"/>
    <w:rsid w:val="005D6509"/>
    <w:rsid w:val="005D6597"/>
    <w:rsid w:val="005D6883"/>
    <w:rsid w:val="005D6DF2"/>
    <w:rsid w:val="005D6EAE"/>
    <w:rsid w:val="005D6EDC"/>
    <w:rsid w:val="005D713D"/>
    <w:rsid w:val="005D72B0"/>
    <w:rsid w:val="005D748C"/>
    <w:rsid w:val="005D74CA"/>
    <w:rsid w:val="005D77D3"/>
    <w:rsid w:val="005D797C"/>
    <w:rsid w:val="005D7989"/>
    <w:rsid w:val="005D7C78"/>
    <w:rsid w:val="005D7F84"/>
    <w:rsid w:val="005E018C"/>
    <w:rsid w:val="005E018D"/>
    <w:rsid w:val="005E0542"/>
    <w:rsid w:val="005E074F"/>
    <w:rsid w:val="005E09C5"/>
    <w:rsid w:val="005E0ACD"/>
    <w:rsid w:val="005E0BB7"/>
    <w:rsid w:val="005E0CAF"/>
    <w:rsid w:val="005E0CBB"/>
    <w:rsid w:val="005E0D84"/>
    <w:rsid w:val="005E0E5B"/>
    <w:rsid w:val="005E0F8E"/>
    <w:rsid w:val="005E0FF3"/>
    <w:rsid w:val="005E10D8"/>
    <w:rsid w:val="005E10E8"/>
    <w:rsid w:val="005E14DF"/>
    <w:rsid w:val="005E14E7"/>
    <w:rsid w:val="005E18AC"/>
    <w:rsid w:val="005E1C0A"/>
    <w:rsid w:val="005E1CA2"/>
    <w:rsid w:val="005E1D0D"/>
    <w:rsid w:val="005E1E8B"/>
    <w:rsid w:val="005E1F08"/>
    <w:rsid w:val="005E2306"/>
    <w:rsid w:val="005E260D"/>
    <w:rsid w:val="005E26A3"/>
    <w:rsid w:val="005E2732"/>
    <w:rsid w:val="005E27AD"/>
    <w:rsid w:val="005E2B31"/>
    <w:rsid w:val="005E2E4B"/>
    <w:rsid w:val="005E2ECB"/>
    <w:rsid w:val="005E3022"/>
    <w:rsid w:val="005E3095"/>
    <w:rsid w:val="005E33CE"/>
    <w:rsid w:val="005E3457"/>
    <w:rsid w:val="005E3A08"/>
    <w:rsid w:val="005E3A5A"/>
    <w:rsid w:val="005E3A64"/>
    <w:rsid w:val="005E41A7"/>
    <w:rsid w:val="005E4264"/>
    <w:rsid w:val="005E433A"/>
    <w:rsid w:val="005E447E"/>
    <w:rsid w:val="005E44AB"/>
    <w:rsid w:val="005E4844"/>
    <w:rsid w:val="005E4A25"/>
    <w:rsid w:val="005E4BA2"/>
    <w:rsid w:val="005E4CCF"/>
    <w:rsid w:val="005E4E00"/>
    <w:rsid w:val="005E4F0C"/>
    <w:rsid w:val="005E4FD1"/>
    <w:rsid w:val="005E507F"/>
    <w:rsid w:val="005E51EC"/>
    <w:rsid w:val="005E52AB"/>
    <w:rsid w:val="005E5471"/>
    <w:rsid w:val="005E5560"/>
    <w:rsid w:val="005E57DA"/>
    <w:rsid w:val="005E58EC"/>
    <w:rsid w:val="005E5A8A"/>
    <w:rsid w:val="005E5B47"/>
    <w:rsid w:val="005E5C4D"/>
    <w:rsid w:val="005E5F9F"/>
    <w:rsid w:val="005E5FA3"/>
    <w:rsid w:val="005E6127"/>
    <w:rsid w:val="005E620D"/>
    <w:rsid w:val="005E622F"/>
    <w:rsid w:val="005E65D4"/>
    <w:rsid w:val="005E6600"/>
    <w:rsid w:val="005E6606"/>
    <w:rsid w:val="005E664A"/>
    <w:rsid w:val="005E68A8"/>
    <w:rsid w:val="005E6A3F"/>
    <w:rsid w:val="005E6B90"/>
    <w:rsid w:val="005E6DE8"/>
    <w:rsid w:val="005E7089"/>
    <w:rsid w:val="005E70A1"/>
    <w:rsid w:val="005E71DC"/>
    <w:rsid w:val="005E71F9"/>
    <w:rsid w:val="005E7201"/>
    <w:rsid w:val="005E7431"/>
    <w:rsid w:val="005E743F"/>
    <w:rsid w:val="005E76C3"/>
    <w:rsid w:val="005E77B4"/>
    <w:rsid w:val="005E7888"/>
    <w:rsid w:val="005E7D33"/>
    <w:rsid w:val="005E7D82"/>
    <w:rsid w:val="005F00D5"/>
    <w:rsid w:val="005F0359"/>
    <w:rsid w:val="005F0373"/>
    <w:rsid w:val="005F05E5"/>
    <w:rsid w:val="005F0775"/>
    <w:rsid w:val="005F0810"/>
    <w:rsid w:val="005F0B3A"/>
    <w:rsid w:val="005F0C0F"/>
    <w:rsid w:val="005F0CF5"/>
    <w:rsid w:val="005F0EBB"/>
    <w:rsid w:val="005F0F0F"/>
    <w:rsid w:val="005F0F62"/>
    <w:rsid w:val="005F10CF"/>
    <w:rsid w:val="005F12B6"/>
    <w:rsid w:val="005F1799"/>
    <w:rsid w:val="005F1A24"/>
    <w:rsid w:val="005F1A42"/>
    <w:rsid w:val="005F1D12"/>
    <w:rsid w:val="005F1FEB"/>
    <w:rsid w:val="005F20AF"/>
    <w:rsid w:val="005F21EB"/>
    <w:rsid w:val="005F2265"/>
    <w:rsid w:val="005F2413"/>
    <w:rsid w:val="005F2646"/>
    <w:rsid w:val="005F269B"/>
    <w:rsid w:val="005F2740"/>
    <w:rsid w:val="005F283D"/>
    <w:rsid w:val="005F2989"/>
    <w:rsid w:val="005F2AAB"/>
    <w:rsid w:val="005F2C19"/>
    <w:rsid w:val="005F2E23"/>
    <w:rsid w:val="005F2F8D"/>
    <w:rsid w:val="005F2FCB"/>
    <w:rsid w:val="005F3437"/>
    <w:rsid w:val="005F3724"/>
    <w:rsid w:val="005F39B7"/>
    <w:rsid w:val="005F39BA"/>
    <w:rsid w:val="005F3D0F"/>
    <w:rsid w:val="005F3D42"/>
    <w:rsid w:val="005F3E68"/>
    <w:rsid w:val="005F3EE7"/>
    <w:rsid w:val="005F402F"/>
    <w:rsid w:val="005F41BE"/>
    <w:rsid w:val="005F4271"/>
    <w:rsid w:val="005F43B0"/>
    <w:rsid w:val="005F4402"/>
    <w:rsid w:val="005F4568"/>
    <w:rsid w:val="005F45B6"/>
    <w:rsid w:val="005F45E9"/>
    <w:rsid w:val="005F4657"/>
    <w:rsid w:val="005F46B2"/>
    <w:rsid w:val="005F4800"/>
    <w:rsid w:val="005F48DC"/>
    <w:rsid w:val="005F4C20"/>
    <w:rsid w:val="005F4C82"/>
    <w:rsid w:val="005F4C93"/>
    <w:rsid w:val="005F5056"/>
    <w:rsid w:val="005F54FD"/>
    <w:rsid w:val="005F5528"/>
    <w:rsid w:val="005F5728"/>
    <w:rsid w:val="005F57E2"/>
    <w:rsid w:val="005F5823"/>
    <w:rsid w:val="005F58F4"/>
    <w:rsid w:val="005F59C0"/>
    <w:rsid w:val="005F5A1B"/>
    <w:rsid w:val="005F5AAC"/>
    <w:rsid w:val="005F5B6E"/>
    <w:rsid w:val="005F5CB6"/>
    <w:rsid w:val="005F5D2B"/>
    <w:rsid w:val="005F606F"/>
    <w:rsid w:val="005F6091"/>
    <w:rsid w:val="005F6167"/>
    <w:rsid w:val="005F630E"/>
    <w:rsid w:val="005F636F"/>
    <w:rsid w:val="005F64CF"/>
    <w:rsid w:val="005F66BE"/>
    <w:rsid w:val="005F66E6"/>
    <w:rsid w:val="005F670D"/>
    <w:rsid w:val="005F693C"/>
    <w:rsid w:val="005F6BDF"/>
    <w:rsid w:val="005F6DBB"/>
    <w:rsid w:val="005F6DCA"/>
    <w:rsid w:val="005F707C"/>
    <w:rsid w:val="005F70F6"/>
    <w:rsid w:val="005F752A"/>
    <w:rsid w:val="005F7588"/>
    <w:rsid w:val="005F7780"/>
    <w:rsid w:val="005F778A"/>
    <w:rsid w:val="005F78EF"/>
    <w:rsid w:val="005F7AA4"/>
    <w:rsid w:val="005F7C58"/>
    <w:rsid w:val="005F7F75"/>
    <w:rsid w:val="00600063"/>
    <w:rsid w:val="00600071"/>
    <w:rsid w:val="006000D2"/>
    <w:rsid w:val="006000E7"/>
    <w:rsid w:val="00600147"/>
    <w:rsid w:val="006002EE"/>
    <w:rsid w:val="00600490"/>
    <w:rsid w:val="006004B6"/>
    <w:rsid w:val="006006DB"/>
    <w:rsid w:val="00600888"/>
    <w:rsid w:val="00600915"/>
    <w:rsid w:val="0060097B"/>
    <w:rsid w:val="006009B8"/>
    <w:rsid w:val="00600A2C"/>
    <w:rsid w:val="00600A7C"/>
    <w:rsid w:val="00600AF7"/>
    <w:rsid w:val="00600B00"/>
    <w:rsid w:val="00600B4E"/>
    <w:rsid w:val="00600F44"/>
    <w:rsid w:val="00600F85"/>
    <w:rsid w:val="00600F96"/>
    <w:rsid w:val="00600FA5"/>
    <w:rsid w:val="00601007"/>
    <w:rsid w:val="0060125D"/>
    <w:rsid w:val="006012F4"/>
    <w:rsid w:val="0060162F"/>
    <w:rsid w:val="00601714"/>
    <w:rsid w:val="006017A5"/>
    <w:rsid w:val="006017D1"/>
    <w:rsid w:val="00601924"/>
    <w:rsid w:val="00601988"/>
    <w:rsid w:val="00601A1B"/>
    <w:rsid w:val="00601C77"/>
    <w:rsid w:val="00602114"/>
    <w:rsid w:val="006021FB"/>
    <w:rsid w:val="0060254E"/>
    <w:rsid w:val="006025E1"/>
    <w:rsid w:val="0060298D"/>
    <w:rsid w:val="0060299C"/>
    <w:rsid w:val="006029B6"/>
    <w:rsid w:val="00602A4F"/>
    <w:rsid w:val="00602B6B"/>
    <w:rsid w:val="00602C6F"/>
    <w:rsid w:val="00602CBD"/>
    <w:rsid w:val="0060338D"/>
    <w:rsid w:val="006034C5"/>
    <w:rsid w:val="0060359A"/>
    <w:rsid w:val="0060359B"/>
    <w:rsid w:val="00603988"/>
    <w:rsid w:val="00603C81"/>
    <w:rsid w:val="00603CA3"/>
    <w:rsid w:val="00603D4E"/>
    <w:rsid w:val="00603E61"/>
    <w:rsid w:val="00604126"/>
    <w:rsid w:val="00604150"/>
    <w:rsid w:val="0060418E"/>
    <w:rsid w:val="006041AD"/>
    <w:rsid w:val="00604360"/>
    <w:rsid w:val="006044AC"/>
    <w:rsid w:val="0060473E"/>
    <w:rsid w:val="006048C7"/>
    <w:rsid w:val="00604922"/>
    <w:rsid w:val="00604BBB"/>
    <w:rsid w:val="00604DE2"/>
    <w:rsid w:val="00604F76"/>
    <w:rsid w:val="00604FD8"/>
    <w:rsid w:val="006050FD"/>
    <w:rsid w:val="00605545"/>
    <w:rsid w:val="0060554E"/>
    <w:rsid w:val="00605792"/>
    <w:rsid w:val="006057B6"/>
    <w:rsid w:val="00605901"/>
    <w:rsid w:val="00605908"/>
    <w:rsid w:val="0060591D"/>
    <w:rsid w:val="00605A42"/>
    <w:rsid w:val="00605AD9"/>
    <w:rsid w:val="00605AEF"/>
    <w:rsid w:val="00605B45"/>
    <w:rsid w:val="00605FD3"/>
    <w:rsid w:val="00606149"/>
    <w:rsid w:val="0060647D"/>
    <w:rsid w:val="006066F4"/>
    <w:rsid w:val="0060680A"/>
    <w:rsid w:val="00606A24"/>
    <w:rsid w:val="00606C2B"/>
    <w:rsid w:val="00606E4F"/>
    <w:rsid w:val="00607197"/>
    <w:rsid w:val="00607482"/>
    <w:rsid w:val="006077E3"/>
    <w:rsid w:val="00607850"/>
    <w:rsid w:val="006079A8"/>
    <w:rsid w:val="00607AD9"/>
    <w:rsid w:val="00607EF7"/>
    <w:rsid w:val="0061027A"/>
    <w:rsid w:val="00610441"/>
    <w:rsid w:val="00610641"/>
    <w:rsid w:val="00610643"/>
    <w:rsid w:val="006106E4"/>
    <w:rsid w:val="006108E0"/>
    <w:rsid w:val="00610A37"/>
    <w:rsid w:val="00610A74"/>
    <w:rsid w:val="00610CC4"/>
    <w:rsid w:val="00610D7C"/>
    <w:rsid w:val="0061121E"/>
    <w:rsid w:val="006112BD"/>
    <w:rsid w:val="006112E9"/>
    <w:rsid w:val="00611354"/>
    <w:rsid w:val="0061159B"/>
    <w:rsid w:val="00611627"/>
    <w:rsid w:val="0061168D"/>
    <w:rsid w:val="0061185E"/>
    <w:rsid w:val="0061192E"/>
    <w:rsid w:val="00611C16"/>
    <w:rsid w:val="00611EBC"/>
    <w:rsid w:val="00611F6F"/>
    <w:rsid w:val="0061200D"/>
    <w:rsid w:val="00612178"/>
    <w:rsid w:val="006122C6"/>
    <w:rsid w:val="006123EC"/>
    <w:rsid w:val="006124BA"/>
    <w:rsid w:val="00612557"/>
    <w:rsid w:val="0061270F"/>
    <w:rsid w:val="006127BE"/>
    <w:rsid w:val="00612A54"/>
    <w:rsid w:val="00612A6D"/>
    <w:rsid w:val="00612A89"/>
    <w:rsid w:val="00613414"/>
    <w:rsid w:val="006134E7"/>
    <w:rsid w:val="006135C8"/>
    <w:rsid w:val="0061367E"/>
    <w:rsid w:val="00613E08"/>
    <w:rsid w:val="00613E39"/>
    <w:rsid w:val="00613F86"/>
    <w:rsid w:val="00614012"/>
    <w:rsid w:val="006140E3"/>
    <w:rsid w:val="00614169"/>
    <w:rsid w:val="00614234"/>
    <w:rsid w:val="00614435"/>
    <w:rsid w:val="0061453A"/>
    <w:rsid w:val="00614559"/>
    <w:rsid w:val="00614592"/>
    <w:rsid w:val="006149BB"/>
    <w:rsid w:val="00614A4C"/>
    <w:rsid w:val="00614BFC"/>
    <w:rsid w:val="00614C85"/>
    <w:rsid w:val="00614CC8"/>
    <w:rsid w:val="00614D83"/>
    <w:rsid w:val="00615004"/>
    <w:rsid w:val="006154DF"/>
    <w:rsid w:val="0061552C"/>
    <w:rsid w:val="00615689"/>
    <w:rsid w:val="0061575D"/>
    <w:rsid w:val="006157E3"/>
    <w:rsid w:val="00615892"/>
    <w:rsid w:val="00615934"/>
    <w:rsid w:val="00615A48"/>
    <w:rsid w:val="00615AF3"/>
    <w:rsid w:val="00615BB0"/>
    <w:rsid w:val="00615D85"/>
    <w:rsid w:val="00615E4A"/>
    <w:rsid w:val="00615F05"/>
    <w:rsid w:val="00615FE3"/>
    <w:rsid w:val="006160EE"/>
    <w:rsid w:val="0061614C"/>
    <w:rsid w:val="00616420"/>
    <w:rsid w:val="0061679C"/>
    <w:rsid w:val="0061689C"/>
    <w:rsid w:val="006168D2"/>
    <w:rsid w:val="00616A5C"/>
    <w:rsid w:val="00616D11"/>
    <w:rsid w:val="00616DC1"/>
    <w:rsid w:val="00616F74"/>
    <w:rsid w:val="006171DC"/>
    <w:rsid w:val="0061720C"/>
    <w:rsid w:val="006172C6"/>
    <w:rsid w:val="006172C7"/>
    <w:rsid w:val="006172EB"/>
    <w:rsid w:val="00617434"/>
    <w:rsid w:val="006175FE"/>
    <w:rsid w:val="006176EC"/>
    <w:rsid w:val="006178D0"/>
    <w:rsid w:val="00617A12"/>
    <w:rsid w:val="00617AC3"/>
    <w:rsid w:val="00617C8C"/>
    <w:rsid w:val="00617CC4"/>
    <w:rsid w:val="00617E14"/>
    <w:rsid w:val="00617EE6"/>
    <w:rsid w:val="00617F2C"/>
    <w:rsid w:val="00617FEF"/>
    <w:rsid w:val="00617FF7"/>
    <w:rsid w:val="00620065"/>
    <w:rsid w:val="00620096"/>
    <w:rsid w:val="00620154"/>
    <w:rsid w:val="00620713"/>
    <w:rsid w:val="0062071C"/>
    <w:rsid w:val="00620828"/>
    <w:rsid w:val="00620A35"/>
    <w:rsid w:val="00620AB5"/>
    <w:rsid w:val="00620AC7"/>
    <w:rsid w:val="00620B56"/>
    <w:rsid w:val="00620F5F"/>
    <w:rsid w:val="0062185C"/>
    <w:rsid w:val="00621B24"/>
    <w:rsid w:val="00621CF2"/>
    <w:rsid w:val="00621D1E"/>
    <w:rsid w:val="00621DA3"/>
    <w:rsid w:val="00621ECF"/>
    <w:rsid w:val="0062205D"/>
    <w:rsid w:val="0062212A"/>
    <w:rsid w:val="006222D9"/>
    <w:rsid w:val="0062237A"/>
    <w:rsid w:val="0062295D"/>
    <w:rsid w:val="006229C5"/>
    <w:rsid w:val="00622B76"/>
    <w:rsid w:val="00622E7C"/>
    <w:rsid w:val="00622EDD"/>
    <w:rsid w:val="00623280"/>
    <w:rsid w:val="0062367D"/>
    <w:rsid w:val="00623ACF"/>
    <w:rsid w:val="00623BE8"/>
    <w:rsid w:val="00623C11"/>
    <w:rsid w:val="00623D56"/>
    <w:rsid w:val="00623E12"/>
    <w:rsid w:val="00623E1C"/>
    <w:rsid w:val="00623E4D"/>
    <w:rsid w:val="0062408D"/>
    <w:rsid w:val="006240A0"/>
    <w:rsid w:val="006240B9"/>
    <w:rsid w:val="006240CC"/>
    <w:rsid w:val="006240F3"/>
    <w:rsid w:val="00624148"/>
    <w:rsid w:val="006248AD"/>
    <w:rsid w:val="00624940"/>
    <w:rsid w:val="00624AB5"/>
    <w:rsid w:val="00624E03"/>
    <w:rsid w:val="006250BF"/>
    <w:rsid w:val="0062519D"/>
    <w:rsid w:val="006254F8"/>
    <w:rsid w:val="00625529"/>
    <w:rsid w:val="00625586"/>
    <w:rsid w:val="00625645"/>
    <w:rsid w:val="00625BB0"/>
    <w:rsid w:val="00625BCA"/>
    <w:rsid w:val="00625EE4"/>
    <w:rsid w:val="006261BA"/>
    <w:rsid w:val="0062620C"/>
    <w:rsid w:val="006262F5"/>
    <w:rsid w:val="0062666A"/>
    <w:rsid w:val="00626825"/>
    <w:rsid w:val="00626878"/>
    <w:rsid w:val="00626E4A"/>
    <w:rsid w:val="00626E7A"/>
    <w:rsid w:val="0062700F"/>
    <w:rsid w:val="00627037"/>
    <w:rsid w:val="00627101"/>
    <w:rsid w:val="00627233"/>
    <w:rsid w:val="006272D1"/>
    <w:rsid w:val="00627314"/>
    <w:rsid w:val="00627402"/>
    <w:rsid w:val="0062740C"/>
    <w:rsid w:val="00627417"/>
    <w:rsid w:val="006278B7"/>
    <w:rsid w:val="00627A7B"/>
    <w:rsid w:val="00627C19"/>
    <w:rsid w:val="00627DA7"/>
    <w:rsid w:val="00627DDA"/>
    <w:rsid w:val="00627E70"/>
    <w:rsid w:val="006301A4"/>
    <w:rsid w:val="006301C6"/>
    <w:rsid w:val="006303EA"/>
    <w:rsid w:val="006303F1"/>
    <w:rsid w:val="00630700"/>
    <w:rsid w:val="006307C4"/>
    <w:rsid w:val="006307D8"/>
    <w:rsid w:val="00630869"/>
    <w:rsid w:val="00630A54"/>
    <w:rsid w:val="00630A64"/>
    <w:rsid w:val="00630C15"/>
    <w:rsid w:val="00630CC8"/>
    <w:rsid w:val="00630DA4"/>
    <w:rsid w:val="00630EFA"/>
    <w:rsid w:val="00630EFE"/>
    <w:rsid w:val="00630F5F"/>
    <w:rsid w:val="00630FB0"/>
    <w:rsid w:val="00631045"/>
    <w:rsid w:val="00631171"/>
    <w:rsid w:val="0063118A"/>
    <w:rsid w:val="00631273"/>
    <w:rsid w:val="006312A9"/>
    <w:rsid w:val="00631516"/>
    <w:rsid w:val="006317E2"/>
    <w:rsid w:val="00631880"/>
    <w:rsid w:val="00631C42"/>
    <w:rsid w:val="00631CD4"/>
    <w:rsid w:val="00631E6B"/>
    <w:rsid w:val="0063204D"/>
    <w:rsid w:val="00632263"/>
    <w:rsid w:val="00632350"/>
    <w:rsid w:val="00632597"/>
    <w:rsid w:val="00632815"/>
    <w:rsid w:val="0063289F"/>
    <w:rsid w:val="00632BAA"/>
    <w:rsid w:val="00632BFA"/>
    <w:rsid w:val="00632E5B"/>
    <w:rsid w:val="006330B9"/>
    <w:rsid w:val="0063345A"/>
    <w:rsid w:val="0063362E"/>
    <w:rsid w:val="00633647"/>
    <w:rsid w:val="00633A78"/>
    <w:rsid w:val="00633C98"/>
    <w:rsid w:val="00633F57"/>
    <w:rsid w:val="00633FEC"/>
    <w:rsid w:val="006340A2"/>
    <w:rsid w:val="00634142"/>
    <w:rsid w:val="0063434A"/>
    <w:rsid w:val="00634425"/>
    <w:rsid w:val="00634464"/>
    <w:rsid w:val="00634796"/>
    <w:rsid w:val="00634998"/>
    <w:rsid w:val="00634A0C"/>
    <w:rsid w:val="00634A8E"/>
    <w:rsid w:val="00634B31"/>
    <w:rsid w:val="00634C57"/>
    <w:rsid w:val="00634D13"/>
    <w:rsid w:val="00634E37"/>
    <w:rsid w:val="00634E4A"/>
    <w:rsid w:val="00634FAF"/>
    <w:rsid w:val="00635053"/>
    <w:rsid w:val="00635196"/>
    <w:rsid w:val="006356A1"/>
    <w:rsid w:val="006356F9"/>
    <w:rsid w:val="00635870"/>
    <w:rsid w:val="006358B4"/>
    <w:rsid w:val="0063591A"/>
    <w:rsid w:val="00635A4F"/>
    <w:rsid w:val="00635CB2"/>
    <w:rsid w:val="00635DB0"/>
    <w:rsid w:val="00635DCD"/>
    <w:rsid w:val="006363D9"/>
    <w:rsid w:val="006366A9"/>
    <w:rsid w:val="006366F3"/>
    <w:rsid w:val="00636719"/>
    <w:rsid w:val="00636895"/>
    <w:rsid w:val="00636B26"/>
    <w:rsid w:val="00636B5B"/>
    <w:rsid w:val="00636EB2"/>
    <w:rsid w:val="00636FC7"/>
    <w:rsid w:val="00637238"/>
    <w:rsid w:val="00637356"/>
    <w:rsid w:val="00637507"/>
    <w:rsid w:val="0063755F"/>
    <w:rsid w:val="0063758F"/>
    <w:rsid w:val="00637C57"/>
    <w:rsid w:val="00637D33"/>
    <w:rsid w:val="00637D45"/>
    <w:rsid w:val="00637E21"/>
    <w:rsid w:val="00637FAE"/>
    <w:rsid w:val="0064023E"/>
    <w:rsid w:val="00640437"/>
    <w:rsid w:val="00640569"/>
    <w:rsid w:val="0064063C"/>
    <w:rsid w:val="006406A1"/>
    <w:rsid w:val="006408A7"/>
    <w:rsid w:val="0064097B"/>
    <w:rsid w:val="00640AA4"/>
    <w:rsid w:val="00640C29"/>
    <w:rsid w:val="00640D17"/>
    <w:rsid w:val="00640DC4"/>
    <w:rsid w:val="00641141"/>
    <w:rsid w:val="00641196"/>
    <w:rsid w:val="006415F0"/>
    <w:rsid w:val="006416E3"/>
    <w:rsid w:val="00641724"/>
    <w:rsid w:val="006418C1"/>
    <w:rsid w:val="006418CD"/>
    <w:rsid w:val="006419AA"/>
    <w:rsid w:val="00641B0A"/>
    <w:rsid w:val="00641CA7"/>
    <w:rsid w:val="00641CE2"/>
    <w:rsid w:val="00641E33"/>
    <w:rsid w:val="00641EDB"/>
    <w:rsid w:val="00641EEE"/>
    <w:rsid w:val="00641FB6"/>
    <w:rsid w:val="00642139"/>
    <w:rsid w:val="00642482"/>
    <w:rsid w:val="0064258B"/>
    <w:rsid w:val="00642689"/>
    <w:rsid w:val="006427FF"/>
    <w:rsid w:val="00642894"/>
    <w:rsid w:val="006429EE"/>
    <w:rsid w:val="00642AF3"/>
    <w:rsid w:val="00642E31"/>
    <w:rsid w:val="00642ECC"/>
    <w:rsid w:val="00642F80"/>
    <w:rsid w:val="00643017"/>
    <w:rsid w:val="006434D2"/>
    <w:rsid w:val="00643BAC"/>
    <w:rsid w:val="00643C09"/>
    <w:rsid w:val="00643DCF"/>
    <w:rsid w:val="00643EF4"/>
    <w:rsid w:val="00643F26"/>
    <w:rsid w:val="00643FBB"/>
    <w:rsid w:val="0064413B"/>
    <w:rsid w:val="006442D9"/>
    <w:rsid w:val="006445F1"/>
    <w:rsid w:val="00644661"/>
    <w:rsid w:val="00644AFF"/>
    <w:rsid w:val="00644B1F"/>
    <w:rsid w:val="00644B23"/>
    <w:rsid w:val="00644B59"/>
    <w:rsid w:val="00644B7E"/>
    <w:rsid w:val="00644D19"/>
    <w:rsid w:val="00645288"/>
    <w:rsid w:val="0064533D"/>
    <w:rsid w:val="006453C8"/>
    <w:rsid w:val="006454E6"/>
    <w:rsid w:val="0064550D"/>
    <w:rsid w:val="006455D0"/>
    <w:rsid w:val="00645741"/>
    <w:rsid w:val="006457AB"/>
    <w:rsid w:val="00645B1B"/>
    <w:rsid w:val="00645DCD"/>
    <w:rsid w:val="00645E85"/>
    <w:rsid w:val="0064619D"/>
    <w:rsid w:val="006461FA"/>
    <w:rsid w:val="00646235"/>
    <w:rsid w:val="0064623F"/>
    <w:rsid w:val="00646396"/>
    <w:rsid w:val="006463FC"/>
    <w:rsid w:val="00646431"/>
    <w:rsid w:val="00646533"/>
    <w:rsid w:val="006465D1"/>
    <w:rsid w:val="0064662A"/>
    <w:rsid w:val="00646680"/>
    <w:rsid w:val="00646764"/>
    <w:rsid w:val="006467B0"/>
    <w:rsid w:val="006469E5"/>
    <w:rsid w:val="00646A1E"/>
    <w:rsid w:val="00646A4D"/>
    <w:rsid w:val="00646A68"/>
    <w:rsid w:val="00646A8C"/>
    <w:rsid w:val="00646AF8"/>
    <w:rsid w:val="00646CB7"/>
    <w:rsid w:val="00646EE9"/>
    <w:rsid w:val="00647198"/>
    <w:rsid w:val="006472D3"/>
    <w:rsid w:val="006478B0"/>
    <w:rsid w:val="006478D5"/>
    <w:rsid w:val="00647D34"/>
    <w:rsid w:val="006500DC"/>
    <w:rsid w:val="00650115"/>
    <w:rsid w:val="00650202"/>
    <w:rsid w:val="0065027A"/>
    <w:rsid w:val="006502C5"/>
    <w:rsid w:val="0065039F"/>
    <w:rsid w:val="006505BD"/>
    <w:rsid w:val="006508D9"/>
    <w:rsid w:val="006508EA"/>
    <w:rsid w:val="0065092E"/>
    <w:rsid w:val="006509CB"/>
    <w:rsid w:val="00650B67"/>
    <w:rsid w:val="00650C2B"/>
    <w:rsid w:val="00650C57"/>
    <w:rsid w:val="00650CD0"/>
    <w:rsid w:val="00650E62"/>
    <w:rsid w:val="00651331"/>
    <w:rsid w:val="006513B9"/>
    <w:rsid w:val="006514C3"/>
    <w:rsid w:val="006514E3"/>
    <w:rsid w:val="00651582"/>
    <w:rsid w:val="00651632"/>
    <w:rsid w:val="0065171A"/>
    <w:rsid w:val="0065173B"/>
    <w:rsid w:val="0065181A"/>
    <w:rsid w:val="00651C67"/>
    <w:rsid w:val="00651C9B"/>
    <w:rsid w:val="00651D19"/>
    <w:rsid w:val="00651F08"/>
    <w:rsid w:val="00652110"/>
    <w:rsid w:val="006524C2"/>
    <w:rsid w:val="006527C0"/>
    <w:rsid w:val="006527FD"/>
    <w:rsid w:val="00652B01"/>
    <w:rsid w:val="00652BF1"/>
    <w:rsid w:val="00652D31"/>
    <w:rsid w:val="00652F51"/>
    <w:rsid w:val="006531CE"/>
    <w:rsid w:val="006533B6"/>
    <w:rsid w:val="00653749"/>
    <w:rsid w:val="0065381C"/>
    <w:rsid w:val="00653881"/>
    <w:rsid w:val="00653A66"/>
    <w:rsid w:val="00653CDC"/>
    <w:rsid w:val="00653DC2"/>
    <w:rsid w:val="0065431D"/>
    <w:rsid w:val="00654434"/>
    <w:rsid w:val="00654447"/>
    <w:rsid w:val="0065448E"/>
    <w:rsid w:val="0065468A"/>
    <w:rsid w:val="0065469C"/>
    <w:rsid w:val="0065495B"/>
    <w:rsid w:val="006549D3"/>
    <w:rsid w:val="006549FF"/>
    <w:rsid w:val="00655109"/>
    <w:rsid w:val="0065514F"/>
    <w:rsid w:val="0065526E"/>
    <w:rsid w:val="006556B2"/>
    <w:rsid w:val="006557A7"/>
    <w:rsid w:val="0065594A"/>
    <w:rsid w:val="00655973"/>
    <w:rsid w:val="00655BD6"/>
    <w:rsid w:val="00655D34"/>
    <w:rsid w:val="00655D9C"/>
    <w:rsid w:val="00655E72"/>
    <w:rsid w:val="00655E79"/>
    <w:rsid w:val="00655F56"/>
    <w:rsid w:val="00656123"/>
    <w:rsid w:val="0065618D"/>
    <w:rsid w:val="00656290"/>
    <w:rsid w:val="006563C6"/>
    <w:rsid w:val="006564CE"/>
    <w:rsid w:val="006564E6"/>
    <w:rsid w:val="00656640"/>
    <w:rsid w:val="00656741"/>
    <w:rsid w:val="00656819"/>
    <w:rsid w:val="00656874"/>
    <w:rsid w:val="0065695D"/>
    <w:rsid w:val="00656AF7"/>
    <w:rsid w:val="00656CD5"/>
    <w:rsid w:val="00656D8F"/>
    <w:rsid w:val="00656E0A"/>
    <w:rsid w:val="00656F2A"/>
    <w:rsid w:val="00657422"/>
    <w:rsid w:val="00657706"/>
    <w:rsid w:val="00657B85"/>
    <w:rsid w:val="00657D85"/>
    <w:rsid w:val="00657DCC"/>
    <w:rsid w:val="00657DDF"/>
    <w:rsid w:val="00657F5B"/>
    <w:rsid w:val="00657F83"/>
    <w:rsid w:val="00657FEC"/>
    <w:rsid w:val="006600A9"/>
    <w:rsid w:val="00660141"/>
    <w:rsid w:val="006601C9"/>
    <w:rsid w:val="0066024F"/>
    <w:rsid w:val="006605DD"/>
    <w:rsid w:val="006606E1"/>
    <w:rsid w:val="00660704"/>
    <w:rsid w:val="00660861"/>
    <w:rsid w:val="006608D8"/>
    <w:rsid w:val="00660A03"/>
    <w:rsid w:val="00660B0B"/>
    <w:rsid w:val="00660B3B"/>
    <w:rsid w:val="00660BA9"/>
    <w:rsid w:val="00660C7F"/>
    <w:rsid w:val="00661247"/>
    <w:rsid w:val="00661706"/>
    <w:rsid w:val="00661837"/>
    <w:rsid w:val="00661AD5"/>
    <w:rsid w:val="00661B1B"/>
    <w:rsid w:val="00661BBC"/>
    <w:rsid w:val="00661D59"/>
    <w:rsid w:val="00661DE4"/>
    <w:rsid w:val="00662010"/>
    <w:rsid w:val="0066208E"/>
    <w:rsid w:val="006620D3"/>
    <w:rsid w:val="006621D7"/>
    <w:rsid w:val="006628A6"/>
    <w:rsid w:val="00662A80"/>
    <w:rsid w:val="00662C61"/>
    <w:rsid w:val="00662CA6"/>
    <w:rsid w:val="00662CE5"/>
    <w:rsid w:val="00662D4E"/>
    <w:rsid w:val="00662EC4"/>
    <w:rsid w:val="00662F39"/>
    <w:rsid w:val="00662FAE"/>
    <w:rsid w:val="0066302A"/>
    <w:rsid w:val="0066316F"/>
    <w:rsid w:val="006632BF"/>
    <w:rsid w:val="006632CA"/>
    <w:rsid w:val="0066348D"/>
    <w:rsid w:val="00663528"/>
    <w:rsid w:val="0066355C"/>
    <w:rsid w:val="00663613"/>
    <w:rsid w:val="00663667"/>
    <w:rsid w:val="00663770"/>
    <w:rsid w:val="00663835"/>
    <w:rsid w:val="00663A0C"/>
    <w:rsid w:val="00663A63"/>
    <w:rsid w:val="00663DA2"/>
    <w:rsid w:val="00663F87"/>
    <w:rsid w:val="006641FA"/>
    <w:rsid w:val="0066489C"/>
    <w:rsid w:val="0066494E"/>
    <w:rsid w:val="006649DE"/>
    <w:rsid w:val="00664BFE"/>
    <w:rsid w:val="00664C9B"/>
    <w:rsid w:val="00664D8D"/>
    <w:rsid w:val="00664DDF"/>
    <w:rsid w:val="006653F4"/>
    <w:rsid w:val="006654CD"/>
    <w:rsid w:val="006654FB"/>
    <w:rsid w:val="0066570F"/>
    <w:rsid w:val="00665A7B"/>
    <w:rsid w:val="00666106"/>
    <w:rsid w:val="006661CD"/>
    <w:rsid w:val="006665C6"/>
    <w:rsid w:val="006668D9"/>
    <w:rsid w:val="00666B37"/>
    <w:rsid w:val="00666BC2"/>
    <w:rsid w:val="00666D51"/>
    <w:rsid w:val="00666E2C"/>
    <w:rsid w:val="00666FF1"/>
    <w:rsid w:val="0066706C"/>
    <w:rsid w:val="006672F5"/>
    <w:rsid w:val="00667456"/>
    <w:rsid w:val="00667540"/>
    <w:rsid w:val="006676E3"/>
    <w:rsid w:val="00667770"/>
    <w:rsid w:val="00667782"/>
    <w:rsid w:val="0066792B"/>
    <w:rsid w:val="00667CCC"/>
    <w:rsid w:val="00667D56"/>
    <w:rsid w:val="00667F2F"/>
    <w:rsid w:val="00667F84"/>
    <w:rsid w:val="00667FBB"/>
    <w:rsid w:val="00667FCA"/>
    <w:rsid w:val="0067003F"/>
    <w:rsid w:val="0067015C"/>
    <w:rsid w:val="006704E1"/>
    <w:rsid w:val="00670597"/>
    <w:rsid w:val="0067059A"/>
    <w:rsid w:val="006706D0"/>
    <w:rsid w:val="006707D1"/>
    <w:rsid w:val="00670B33"/>
    <w:rsid w:val="00670ECC"/>
    <w:rsid w:val="00670FB4"/>
    <w:rsid w:val="0067120E"/>
    <w:rsid w:val="006712AE"/>
    <w:rsid w:val="00671434"/>
    <w:rsid w:val="0067147F"/>
    <w:rsid w:val="006715EA"/>
    <w:rsid w:val="00671786"/>
    <w:rsid w:val="006717D4"/>
    <w:rsid w:val="006718F7"/>
    <w:rsid w:val="006719B0"/>
    <w:rsid w:val="00671A60"/>
    <w:rsid w:val="00671B0D"/>
    <w:rsid w:val="00671C17"/>
    <w:rsid w:val="00672346"/>
    <w:rsid w:val="00672568"/>
    <w:rsid w:val="00672615"/>
    <w:rsid w:val="006727EF"/>
    <w:rsid w:val="00672B30"/>
    <w:rsid w:val="00672B64"/>
    <w:rsid w:val="00672CEC"/>
    <w:rsid w:val="00672FC9"/>
    <w:rsid w:val="00673027"/>
    <w:rsid w:val="0067313A"/>
    <w:rsid w:val="0067332D"/>
    <w:rsid w:val="0067350F"/>
    <w:rsid w:val="006735EB"/>
    <w:rsid w:val="0067365E"/>
    <w:rsid w:val="006737A1"/>
    <w:rsid w:val="006737CC"/>
    <w:rsid w:val="0067394A"/>
    <w:rsid w:val="00673ADA"/>
    <w:rsid w:val="00673BD3"/>
    <w:rsid w:val="00673BFC"/>
    <w:rsid w:val="00673C8F"/>
    <w:rsid w:val="00673DEA"/>
    <w:rsid w:val="00673E01"/>
    <w:rsid w:val="00673ED0"/>
    <w:rsid w:val="00673ED3"/>
    <w:rsid w:val="00674004"/>
    <w:rsid w:val="006740C5"/>
    <w:rsid w:val="006740E9"/>
    <w:rsid w:val="006741C8"/>
    <w:rsid w:val="006743D9"/>
    <w:rsid w:val="00674476"/>
    <w:rsid w:val="006744D5"/>
    <w:rsid w:val="0067467E"/>
    <w:rsid w:val="0067476F"/>
    <w:rsid w:val="006747B7"/>
    <w:rsid w:val="006747CD"/>
    <w:rsid w:val="00674839"/>
    <w:rsid w:val="0067486C"/>
    <w:rsid w:val="00674C51"/>
    <w:rsid w:val="00674EA1"/>
    <w:rsid w:val="00674EB4"/>
    <w:rsid w:val="006751BB"/>
    <w:rsid w:val="0067523B"/>
    <w:rsid w:val="00675751"/>
    <w:rsid w:val="0067578B"/>
    <w:rsid w:val="0067579D"/>
    <w:rsid w:val="006757EB"/>
    <w:rsid w:val="00675A2E"/>
    <w:rsid w:val="00675AE4"/>
    <w:rsid w:val="00675E35"/>
    <w:rsid w:val="00675E40"/>
    <w:rsid w:val="006762EA"/>
    <w:rsid w:val="00676416"/>
    <w:rsid w:val="006764D9"/>
    <w:rsid w:val="00676768"/>
    <w:rsid w:val="00676788"/>
    <w:rsid w:val="00676B9B"/>
    <w:rsid w:val="00676DA3"/>
    <w:rsid w:val="00676EFA"/>
    <w:rsid w:val="00676F3B"/>
    <w:rsid w:val="00676FF2"/>
    <w:rsid w:val="00677008"/>
    <w:rsid w:val="00677098"/>
    <w:rsid w:val="006770D6"/>
    <w:rsid w:val="0067712C"/>
    <w:rsid w:val="00677262"/>
    <w:rsid w:val="0067733A"/>
    <w:rsid w:val="0067739C"/>
    <w:rsid w:val="006773BD"/>
    <w:rsid w:val="00677574"/>
    <w:rsid w:val="006776DC"/>
    <w:rsid w:val="00677730"/>
    <w:rsid w:val="006777D6"/>
    <w:rsid w:val="006777FA"/>
    <w:rsid w:val="00677963"/>
    <w:rsid w:val="00677A7A"/>
    <w:rsid w:val="00677BE5"/>
    <w:rsid w:val="00677D02"/>
    <w:rsid w:val="00677E0A"/>
    <w:rsid w:val="00677F3A"/>
    <w:rsid w:val="00680423"/>
    <w:rsid w:val="006806E0"/>
    <w:rsid w:val="0068085A"/>
    <w:rsid w:val="00680D9E"/>
    <w:rsid w:val="00680EFF"/>
    <w:rsid w:val="006812ED"/>
    <w:rsid w:val="0068132A"/>
    <w:rsid w:val="00681381"/>
    <w:rsid w:val="0068151C"/>
    <w:rsid w:val="0068152E"/>
    <w:rsid w:val="006815D2"/>
    <w:rsid w:val="006816AA"/>
    <w:rsid w:val="006816C8"/>
    <w:rsid w:val="00681900"/>
    <w:rsid w:val="006819B4"/>
    <w:rsid w:val="006819F0"/>
    <w:rsid w:val="00681A7B"/>
    <w:rsid w:val="00681AA0"/>
    <w:rsid w:val="00681B06"/>
    <w:rsid w:val="00681E40"/>
    <w:rsid w:val="00681F16"/>
    <w:rsid w:val="00682116"/>
    <w:rsid w:val="0068214B"/>
    <w:rsid w:val="00682295"/>
    <w:rsid w:val="0068246F"/>
    <w:rsid w:val="006825D6"/>
    <w:rsid w:val="006827AA"/>
    <w:rsid w:val="00682900"/>
    <w:rsid w:val="00682A82"/>
    <w:rsid w:val="00682A9D"/>
    <w:rsid w:val="00682BCA"/>
    <w:rsid w:val="00682C03"/>
    <w:rsid w:val="00682E22"/>
    <w:rsid w:val="00682F0F"/>
    <w:rsid w:val="00682F72"/>
    <w:rsid w:val="00683201"/>
    <w:rsid w:val="006832EE"/>
    <w:rsid w:val="006835A5"/>
    <w:rsid w:val="006835AF"/>
    <w:rsid w:val="006835ED"/>
    <w:rsid w:val="00683763"/>
    <w:rsid w:val="0068379C"/>
    <w:rsid w:val="006837D5"/>
    <w:rsid w:val="00683874"/>
    <w:rsid w:val="00683878"/>
    <w:rsid w:val="00683892"/>
    <w:rsid w:val="0068391A"/>
    <w:rsid w:val="00683B5D"/>
    <w:rsid w:val="00683CD3"/>
    <w:rsid w:val="00683E38"/>
    <w:rsid w:val="00683FB6"/>
    <w:rsid w:val="00684072"/>
    <w:rsid w:val="00684097"/>
    <w:rsid w:val="0068413D"/>
    <w:rsid w:val="006841C8"/>
    <w:rsid w:val="00684380"/>
    <w:rsid w:val="00684429"/>
    <w:rsid w:val="00684519"/>
    <w:rsid w:val="0068454C"/>
    <w:rsid w:val="00684739"/>
    <w:rsid w:val="006848BD"/>
    <w:rsid w:val="00684920"/>
    <w:rsid w:val="00684BCD"/>
    <w:rsid w:val="00684C2B"/>
    <w:rsid w:val="00684D27"/>
    <w:rsid w:val="00684EEE"/>
    <w:rsid w:val="00684FCF"/>
    <w:rsid w:val="006850D7"/>
    <w:rsid w:val="006850F8"/>
    <w:rsid w:val="0068523B"/>
    <w:rsid w:val="006853AA"/>
    <w:rsid w:val="00685460"/>
    <w:rsid w:val="00685500"/>
    <w:rsid w:val="0068553A"/>
    <w:rsid w:val="00685561"/>
    <w:rsid w:val="0068572D"/>
    <w:rsid w:val="006858ED"/>
    <w:rsid w:val="00685A7F"/>
    <w:rsid w:val="00685A8B"/>
    <w:rsid w:val="00685E0F"/>
    <w:rsid w:val="00685F80"/>
    <w:rsid w:val="00685FB2"/>
    <w:rsid w:val="0068640F"/>
    <w:rsid w:val="0068650A"/>
    <w:rsid w:val="0068667B"/>
    <w:rsid w:val="00686737"/>
    <w:rsid w:val="00686793"/>
    <w:rsid w:val="006867B4"/>
    <w:rsid w:val="00686864"/>
    <w:rsid w:val="006869BC"/>
    <w:rsid w:val="006869FB"/>
    <w:rsid w:val="00686B43"/>
    <w:rsid w:val="00686B4F"/>
    <w:rsid w:val="00686B66"/>
    <w:rsid w:val="00686B91"/>
    <w:rsid w:val="00686C31"/>
    <w:rsid w:val="00686C4B"/>
    <w:rsid w:val="00686C87"/>
    <w:rsid w:val="00686D0F"/>
    <w:rsid w:val="00686EBD"/>
    <w:rsid w:val="00687069"/>
    <w:rsid w:val="006873D3"/>
    <w:rsid w:val="00687706"/>
    <w:rsid w:val="0068777A"/>
    <w:rsid w:val="00687ACA"/>
    <w:rsid w:val="00687CA3"/>
    <w:rsid w:val="00687DA7"/>
    <w:rsid w:val="00687EF9"/>
    <w:rsid w:val="00687FEE"/>
    <w:rsid w:val="00690105"/>
    <w:rsid w:val="00690116"/>
    <w:rsid w:val="00690226"/>
    <w:rsid w:val="006902D5"/>
    <w:rsid w:val="00690577"/>
    <w:rsid w:val="006905BF"/>
    <w:rsid w:val="00690615"/>
    <w:rsid w:val="006909A4"/>
    <w:rsid w:val="00690A02"/>
    <w:rsid w:val="00690C16"/>
    <w:rsid w:val="00690EEB"/>
    <w:rsid w:val="00691244"/>
    <w:rsid w:val="00691382"/>
    <w:rsid w:val="00691425"/>
    <w:rsid w:val="00691438"/>
    <w:rsid w:val="0069162B"/>
    <w:rsid w:val="00691879"/>
    <w:rsid w:val="00691AFC"/>
    <w:rsid w:val="00691B1F"/>
    <w:rsid w:val="00691B4A"/>
    <w:rsid w:val="00691B62"/>
    <w:rsid w:val="00691B80"/>
    <w:rsid w:val="00691D51"/>
    <w:rsid w:val="00691D9F"/>
    <w:rsid w:val="00691ECA"/>
    <w:rsid w:val="00691F0A"/>
    <w:rsid w:val="00692026"/>
    <w:rsid w:val="006920D1"/>
    <w:rsid w:val="00692119"/>
    <w:rsid w:val="00692184"/>
    <w:rsid w:val="006921E0"/>
    <w:rsid w:val="006922A4"/>
    <w:rsid w:val="006924E8"/>
    <w:rsid w:val="00692696"/>
    <w:rsid w:val="0069296C"/>
    <w:rsid w:val="00692A28"/>
    <w:rsid w:val="00692BE1"/>
    <w:rsid w:val="00692CD1"/>
    <w:rsid w:val="00692DA2"/>
    <w:rsid w:val="00693024"/>
    <w:rsid w:val="0069317F"/>
    <w:rsid w:val="00693181"/>
    <w:rsid w:val="0069326A"/>
    <w:rsid w:val="006933B5"/>
    <w:rsid w:val="00693546"/>
    <w:rsid w:val="006936C1"/>
    <w:rsid w:val="006936EF"/>
    <w:rsid w:val="006936F7"/>
    <w:rsid w:val="00693CAF"/>
    <w:rsid w:val="00693D14"/>
    <w:rsid w:val="00693D2B"/>
    <w:rsid w:val="00693F4A"/>
    <w:rsid w:val="00694062"/>
    <w:rsid w:val="006940D7"/>
    <w:rsid w:val="006941E1"/>
    <w:rsid w:val="00694214"/>
    <w:rsid w:val="00694286"/>
    <w:rsid w:val="0069438A"/>
    <w:rsid w:val="006943C2"/>
    <w:rsid w:val="006949F0"/>
    <w:rsid w:val="00694C28"/>
    <w:rsid w:val="00694C30"/>
    <w:rsid w:val="00694C41"/>
    <w:rsid w:val="00694C5A"/>
    <w:rsid w:val="00694E64"/>
    <w:rsid w:val="00694F28"/>
    <w:rsid w:val="0069536D"/>
    <w:rsid w:val="006953B7"/>
    <w:rsid w:val="00695543"/>
    <w:rsid w:val="006955BC"/>
    <w:rsid w:val="0069575E"/>
    <w:rsid w:val="0069599A"/>
    <w:rsid w:val="00695B36"/>
    <w:rsid w:val="00695B5D"/>
    <w:rsid w:val="00695C52"/>
    <w:rsid w:val="00695DC9"/>
    <w:rsid w:val="00695E58"/>
    <w:rsid w:val="00695F79"/>
    <w:rsid w:val="006962A7"/>
    <w:rsid w:val="00696426"/>
    <w:rsid w:val="006965BF"/>
    <w:rsid w:val="0069671C"/>
    <w:rsid w:val="0069680D"/>
    <w:rsid w:val="00696824"/>
    <w:rsid w:val="00696912"/>
    <w:rsid w:val="0069698C"/>
    <w:rsid w:val="006969F6"/>
    <w:rsid w:val="00696AA5"/>
    <w:rsid w:val="00696AA7"/>
    <w:rsid w:val="00696B8E"/>
    <w:rsid w:val="00696C72"/>
    <w:rsid w:val="00696EFD"/>
    <w:rsid w:val="00696F27"/>
    <w:rsid w:val="00696F74"/>
    <w:rsid w:val="00696F89"/>
    <w:rsid w:val="00697111"/>
    <w:rsid w:val="006971C1"/>
    <w:rsid w:val="00697296"/>
    <w:rsid w:val="006972C8"/>
    <w:rsid w:val="006974F3"/>
    <w:rsid w:val="006974FD"/>
    <w:rsid w:val="006975AD"/>
    <w:rsid w:val="006975C0"/>
    <w:rsid w:val="006977D3"/>
    <w:rsid w:val="00697888"/>
    <w:rsid w:val="00697890"/>
    <w:rsid w:val="00697942"/>
    <w:rsid w:val="00697FBB"/>
    <w:rsid w:val="006A064C"/>
    <w:rsid w:val="006A0713"/>
    <w:rsid w:val="006A0811"/>
    <w:rsid w:val="006A0815"/>
    <w:rsid w:val="006A0955"/>
    <w:rsid w:val="006A0AA4"/>
    <w:rsid w:val="006A0BD9"/>
    <w:rsid w:val="006A0C41"/>
    <w:rsid w:val="006A0C44"/>
    <w:rsid w:val="006A0E27"/>
    <w:rsid w:val="006A0EBA"/>
    <w:rsid w:val="006A116A"/>
    <w:rsid w:val="006A11A6"/>
    <w:rsid w:val="006A11CE"/>
    <w:rsid w:val="006A11D6"/>
    <w:rsid w:val="006A13AB"/>
    <w:rsid w:val="006A140A"/>
    <w:rsid w:val="006A159C"/>
    <w:rsid w:val="006A171B"/>
    <w:rsid w:val="006A173E"/>
    <w:rsid w:val="006A174D"/>
    <w:rsid w:val="006A18C2"/>
    <w:rsid w:val="006A199B"/>
    <w:rsid w:val="006A1B80"/>
    <w:rsid w:val="006A1BE2"/>
    <w:rsid w:val="006A1D16"/>
    <w:rsid w:val="006A1F85"/>
    <w:rsid w:val="006A1F9D"/>
    <w:rsid w:val="006A1FB2"/>
    <w:rsid w:val="006A20C2"/>
    <w:rsid w:val="006A21B5"/>
    <w:rsid w:val="006A2717"/>
    <w:rsid w:val="006A273A"/>
    <w:rsid w:val="006A2761"/>
    <w:rsid w:val="006A2A4D"/>
    <w:rsid w:val="006A2A66"/>
    <w:rsid w:val="006A3107"/>
    <w:rsid w:val="006A3383"/>
    <w:rsid w:val="006A3410"/>
    <w:rsid w:val="006A34AE"/>
    <w:rsid w:val="006A3737"/>
    <w:rsid w:val="006A3772"/>
    <w:rsid w:val="006A38D2"/>
    <w:rsid w:val="006A3AE0"/>
    <w:rsid w:val="006A3B54"/>
    <w:rsid w:val="006A3DD6"/>
    <w:rsid w:val="006A3E6D"/>
    <w:rsid w:val="006A3F62"/>
    <w:rsid w:val="006A41C1"/>
    <w:rsid w:val="006A4351"/>
    <w:rsid w:val="006A4362"/>
    <w:rsid w:val="006A47FD"/>
    <w:rsid w:val="006A4BFD"/>
    <w:rsid w:val="006A4DCD"/>
    <w:rsid w:val="006A4F2B"/>
    <w:rsid w:val="006A50EB"/>
    <w:rsid w:val="006A519F"/>
    <w:rsid w:val="006A5232"/>
    <w:rsid w:val="006A5284"/>
    <w:rsid w:val="006A53CD"/>
    <w:rsid w:val="006A568A"/>
    <w:rsid w:val="006A5706"/>
    <w:rsid w:val="006A585C"/>
    <w:rsid w:val="006A5889"/>
    <w:rsid w:val="006A59DC"/>
    <w:rsid w:val="006A5B25"/>
    <w:rsid w:val="006A5BFB"/>
    <w:rsid w:val="006A5C61"/>
    <w:rsid w:val="006A5F61"/>
    <w:rsid w:val="006A5F6F"/>
    <w:rsid w:val="006A6442"/>
    <w:rsid w:val="006A66F6"/>
    <w:rsid w:val="006A6875"/>
    <w:rsid w:val="006A69C8"/>
    <w:rsid w:val="006A69D0"/>
    <w:rsid w:val="006A69D5"/>
    <w:rsid w:val="006A6D87"/>
    <w:rsid w:val="006A6DAF"/>
    <w:rsid w:val="006A6EEA"/>
    <w:rsid w:val="006A71AC"/>
    <w:rsid w:val="006A741E"/>
    <w:rsid w:val="006A7DFD"/>
    <w:rsid w:val="006B0019"/>
    <w:rsid w:val="006B031C"/>
    <w:rsid w:val="006B036C"/>
    <w:rsid w:val="006B040C"/>
    <w:rsid w:val="006B05B3"/>
    <w:rsid w:val="006B077C"/>
    <w:rsid w:val="006B0801"/>
    <w:rsid w:val="006B0842"/>
    <w:rsid w:val="006B090E"/>
    <w:rsid w:val="006B0B31"/>
    <w:rsid w:val="006B0C81"/>
    <w:rsid w:val="006B0D2B"/>
    <w:rsid w:val="006B0EEE"/>
    <w:rsid w:val="006B1081"/>
    <w:rsid w:val="006B1271"/>
    <w:rsid w:val="006B131E"/>
    <w:rsid w:val="006B13EF"/>
    <w:rsid w:val="006B145F"/>
    <w:rsid w:val="006B152C"/>
    <w:rsid w:val="006B1588"/>
    <w:rsid w:val="006B15DD"/>
    <w:rsid w:val="006B17B5"/>
    <w:rsid w:val="006B1B06"/>
    <w:rsid w:val="006B1C2E"/>
    <w:rsid w:val="006B1CCA"/>
    <w:rsid w:val="006B1EDC"/>
    <w:rsid w:val="006B1F20"/>
    <w:rsid w:val="006B20B2"/>
    <w:rsid w:val="006B21AC"/>
    <w:rsid w:val="006B2271"/>
    <w:rsid w:val="006B2801"/>
    <w:rsid w:val="006B2D84"/>
    <w:rsid w:val="006B2E20"/>
    <w:rsid w:val="006B2E50"/>
    <w:rsid w:val="006B2FA1"/>
    <w:rsid w:val="006B30EB"/>
    <w:rsid w:val="006B3134"/>
    <w:rsid w:val="006B3198"/>
    <w:rsid w:val="006B3271"/>
    <w:rsid w:val="006B33D2"/>
    <w:rsid w:val="006B3444"/>
    <w:rsid w:val="006B37F1"/>
    <w:rsid w:val="006B38FF"/>
    <w:rsid w:val="006B3DDE"/>
    <w:rsid w:val="006B3FE4"/>
    <w:rsid w:val="006B4117"/>
    <w:rsid w:val="006B4148"/>
    <w:rsid w:val="006B4183"/>
    <w:rsid w:val="006B41DC"/>
    <w:rsid w:val="006B4392"/>
    <w:rsid w:val="006B459E"/>
    <w:rsid w:val="006B47BD"/>
    <w:rsid w:val="006B4AF4"/>
    <w:rsid w:val="006B4D1C"/>
    <w:rsid w:val="006B4D58"/>
    <w:rsid w:val="006B52A0"/>
    <w:rsid w:val="006B52FE"/>
    <w:rsid w:val="006B5300"/>
    <w:rsid w:val="006B539D"/>
    <w:rsid w:val="006B598C"/>
    <w:rsid w:val="006B5B2C"/>
    <w:rsid w:val="006B5D69"/>
    <w:rsid w:val="006B5DB2"/>
    <w:rsid w:val="006B6288"/>
    <w:rsid w:val="006B63E7"/>
    <w:rsid w:val="006B6451"/>
    <w:rsid w:val="006B6554"/>
    <w:rsid w:val="006B6643"/>
    <w:rsid w:val="006B66D6"/>
    <w:rsid w:val="006B6803"/>
    <w:rsid w:val="006B68D0"/>
    <w:rsid w:val="006B6A24"/>
    <w:rsid w:val="006B6B67"/>
    <w:rsid w:val="006B6BA4"/>
    <w:rsid w:val="006B6C14"/>
    <w:rsid w:val="006B6CF9"/>
    <w:rsid w:val="006B6D5B"/>
    <w:rsid w:val="006B6DB9"/>
    <w:rsid w:val="006B6F62"/>
    <w:rsid w:val="006B74D7"/>
    <w:rsid w:val="006B755A"/>
    <w:rsid w:val="006B75D8"/>
    <w:rsid w:val="006B792D"/>
    <w:rsid w:val="006B7935"/>
    <w:rsid w:val="006B795D"/>
    <w:rsid w:val="006B79C3"/>
    <w:rsid w:val="006B7B4E"/>
    <w:rsid w:val="006B7B70"/>
    <w:rsid w:val="006B7C10"/>
    <w:rsid w:val="006B7DBE"/>
    <w:rsid w:val="006C0000"/>
    <w:rsid w:val="006C0322"/>
    <w:rsid w:val="006C0363"/>
    <w:rsid w:val="006C03C4"/>
    <w:rsid w:val="006C0878"/>
    <w:rsid w:val="006C08F6"/>
    <w:rsid w:val="006C0B84"/>
    <w:rsid w:val="006C0BBD"/>
    <w:rsid w:val="006C0D26"/>
    <w:rsid w:val="006C0EF2"/>
    <w:rsid w:val="006C12C0"/>
    <w:rsid w:val="006C12E6"/>
    <w:rsid w:val="006C14C8"/>
    <w:rsid w:val="006C14E1"/>
    <w:rsid w:val="006C1690"/>
    <w:rsid w:val="006C1876"/>
    <w:rsid w:val="006C18D7"/>
    <w:rsid w:val="006C19F4"/>
    <w:rsid w:val="006C1C48"/>
    <w:rsid w:val="006C1D6E"/>
    <w:rsid w:val="006C1D95"/>
    <w:rsid w:val="006C1EDC"/>
    <w:rsid w:val="006C1EE3"/>
    <w:rsid w:val="006C21A0"/>
    <w:rsid w:val="006C21D9"/>
    <w:rsid w:val="006C22CD"/>
    <w:rsid w:val="006C2885"/>
    <w:rsid w:val="006C29E4"/>
    <w:rsid w:val="006C2BE2"/>
    <w:rsid w:val="006C2C76"/>
    <w:rsid w:val="006C2DEE"/>
    <w:rsid w:val="006C2ED9"/>
    <w:rsid w:val="006C314F"/>
    <w:rsid w:val="006C338F"/>
    <w:rsid w:val="006C3411"/>
    <w:rsid w:val="006C3679"/>
    <w:rsid w:val="006C3714"/>
    <w:rsid w:val="006C3733"/>
    <w:rsid w:val="006C3791"/>
    <w:rsid w:val="006C37AC"/>
    <w:rsid w:val="006C381D"/>
    <w:rsid w:val="006C3868"/>
    <w:rsid w:val="006C3A61"/>
    <w:rsid w:val="006C3AC2"/>
    <w:rsid w:val="006C3B32"/>
    <w:rsid w:val="006C3E1A"/>
    <w:rsid w:val="006C3EDD"/>
    <w:rsid w:val="006C3F1F"/>
    <w:rsid w:val="006C41C6"/>
    <w:rsid w:val="006C420A"/>
    <w:rsid w:val="006C44CD"/>
    <w:rsid w:val="006C4516"/>
    <w:rsid w:val="006C4639"/>
    <w:rsid w:val="006C463C"/>
    <w:rsid w:val="006C464E"/>
    <w:rsid w:val="006C4777"/>
    <w:rsid w:val="006C47EA"/>
    <w:rsid w:val="006C4A08"/>
    <w:rsid w:val="006C4B6F"/>
    <w:rsid w:val="006C4F4B"/>
    <w:rsid w:val="006C4F9F"/>
    <w:rsid w:val="006C5325"/>
    <w:rsid w:val="006C54EE"/>
    <w:rsid w:val="006C559F"/>
    <w:rsid w:val="006C55C3"/>
    <w:rsid w:val="006C55C6"/>
    <w:rsid w:val="006C55CA"/>
    <w:rsid w:val="006C581A"/>
    <w:rsid w:val="006C58BF"/>
    <w:rsid w:val="006C596D"/>
    <w:rsid w:val="006C5A16"/>
    <w:rsid w:val="006C5B29"/>
    <w:rsid w:val="006C5BD6"/>
    <w:rsid w:val="006C5EB9"/>
    <w:rsid w:val="006C5EC2"/>
    <w:rsid w:val="006C5ED1"/>
    <w:rsid w:val="006C6217"/>
    <w:rsid w:val="006C669B"/>
    <w:rsid w:val="006C6861"/>
    <w:rsid w:val="006C6895"/>
    <w:rsid w:val="006C68A8"/>
    <w:rsid w:val="006C6D05"/>
    <w:rsid w:val="006C6F27"/>
    <w:rsid w:val="006C7518"/>
    <w:rsid w:val="006C7545"/>
    <w:rsid w:val="006C7595"/>
    <w:rsid w:val="006C75A5"/>
    <w:rsid w:val="006C7A7A"/>
    <w:rsid w:val="006C7B60"/>
    <w:rsid w:val="006C7FF2"/>
    <w:rsid w:val="006D01FC"/>
    <w:rsid w:val="006D03C9"/>
    <w:rsid w:val="006D045D"/>
    <w:rsid w:val="006D04A9"/>
    <w:rsid w:val="006D0746"/>
    <w:rsid w:val="006D0819"/>
    <w:rsid w:val="006D0979"/>
    <w:rsid w:val="006D098C"/>
    <w:rsid w:val="006D09B7"/>
    <w:rsid w:val="006D09D4"/>
    <w:rsid w:val="006D09F6"/>
    <w:rsid w:val="006D0AD8"/>
    <w:rsid w:val="006D0AF9"/>
    <w:rsid w:val="006D0CC3"/>
    <w:rsid w:val="006D0CE6"/>
    <w:rsid w:val="006D0D00"/>
    <w:rsid w:val="006D0D40"/>
    <w:rsid w:val="006D0DB4"/>
    <w:rsid w:val="006D0F16"/>
    <w:rsid w:val="006D0FBC"/>
    <w:rsid w:val="006D114C"/>
    <w:rsid w:val="006D1311"/>
    <w:rsid w:val="006D135D"/>
    <w:rsid w:val="006D1733"/>
    <w:rsid w:val="006D18D3"/>
    <w:rsid w:val="006D197C"/>
    <w:rsid w:val="006D1B01"/>
    <w:rsid w:val="006D1CC0"/>
    <w:rsid w:val="006D1DE3"/>
    <w:rsid w:val="006D1EEC"/>
    <w:rsid w:val="006D2256"/>
    <w:rsid w:val="006D2419"/>
    <w:rsid w:val="006D24B7"/>
    <w:rsid w:val="006D2509"/>
    <w:rsid w:val="006D2649"/>
    <w:rsid w:val="006D2844"/>
    <w:rsid w:val="006D2A3F"/>
    <w:rsid w:val="006D2BA6"/>
    <w:rsid w:val="006D2F33"/>
    <w:rsid w:val="006D2FA4"/>
    <w:rsid w:val="006D2FBC"/>
    <w:rsid w:val="006D30AF"/>
    <w:rsid w:val="006D30D8"/>
    <w:rsid w:val="006D3184"/>
    <w:rsid w:val="006D32F8"/>
    <w:rsid w:val="006D3628"/>
    <w:rsid w:val="006D372D"/>
    <w:rsid w:val="006D3D47"/>
    <w:rsid w:val="006D3ED4"/>
    <w:rsid w:val="006D3EF9"/>
    <w:rsid w:val="006D4126"/>
    <w:rsid w:val="006D42FD"/>
    <w:rsid w:val="006D43F2"/>
    <w:rsid w:val="006D4409"/>
    <w:rsid w:val="006D45CE"/>
    <w:rsid w:val="006D4772"/>
    <w:rsid w:val="006D48BB"/>
    <w:rsid w:val="006D48F3"/>
    <w:rsid w:val="006D491C"/>
    <w:rsid w:val="006D492F"/>
    <w:rsid w:val="006D4949"/>
    <w:rsid w:val="006D4A0A"/>
    <w:rsid w:val="006D4ADC"/>
    <w:rsid w:val="006D4CBB"/>
    <w:rsid w:val="006D4DA7"/>
    <w:rsid w:val="006D4E56"/>
    <w:rsid w:val="006D4EA1"/>
    <w:rsid w:val="006D4F95"/>
    <w:rsid w:val="006D5160"/>
    <w:rsid w:val="006D5263"/>
    <w:rsid w:val="006D54FB"/>
    <w:rsid w:val="006D5631"/>
    <w:rsid w:val="006D5703"/>
    <w:rsid w:val="006D580B"/>
    <w:rsid w:val="006D58EF"/>
    <w:rsid w:val="006D5909"/>
    <w:rsid w:val="006D5A96"/>
    <w:rsid w:val="006D5A97"/>
    <w:rsid w:val="006D5B64"/>
    <w:rsid w:val="006D5B85"/>
    <w:rsid w:val="006D5BC0"/>
    <w:rsid w:val="006D5D9B"/>
    <w:rsid w:val="006D5DCE"/>
    <w:rsid w:val="006D5E3A"/>
    <w:rsid w:val="006D5FC3"/>
    <w:rsid w:val="006D60B3"/>
    <w:rsid w:val="006D6106"/>
    <w:rsid w:val="006D673A"/>
    <w:rsid w:val="006D67B6"/>
    <w:rsid w:val="006D6929"/>
    <w:rsid w:val="006D6AD9"/>
    <w:rsid w:val="006D6BE7"/>
    <w:rsid w:val="006D6DF9"/>
    <w:rsid w:val="006D6E34"/>
    <w:rsid w:val="006D6F05"/>
    <w:rsid w:val="006D7339"/>
    <w:rsid w:val="006D7383"/>
    <w:rsid w:val="006D74C4"/>
    <w:rsid w:val="006D7520"/>
    <w:rsid w:val="006D7688"/>
    <w:rsid w:val="006D7A4A"/>
    <w:rsid w:val="006D7B39"/>
    <w:rsid w:val="006D7DB3"/>
    <w:rsid w:val="006D7E8C"/>
    <w:rsid w:val="006D7F79"/>
    <w:rsid w:val="006E018D"/>
    <w:rsid w:val="006E02FB"/>
    <w:rsid w:val="006E034E"/>
    <w:rsid w:val="006E0675"/>
    <w:rsid w:val="006E06DD"/>
    <w:rsid w:val="006E085F"/>
    <w:rsid w:val="006E0A07"/>
    <w:rsid w:val="006E0B43"/>
    <w:rsid w:val="006E0BEC"/>
    <w:rsid w:val="006E0CF3"/>
    <w:rsid w:val="006E0E28"/>
    <w:rsid w:val="006E110B"/>
    <w:rsid w:val="006E138B"/>
    <w:rsid w:val="006E1803"/>
    <w:rsid w:val="006E1867"/>
    <w:rsid w:val="006E18B3"/>
    <w:rsid w:val="006E1998"/>
    <w:rsid w:val="006E1ED3"/>
    <w:rsid w:val="006E1F1F"/>
    <w:rsid w:val="006E2320"/>
    <w:rsid w:val="006E2411"/>
    <w:rsid w:val="006E2412"/>
    <w:rsid w:val="006E26A7"/>
    <w:rsid w:val="006E2743"/>
    <w:rsid w:val="006E2816"/>
    <w:rsid w:val="006E2845"/>
    <w:rsid w:val="006E28E6"/>
    <w:rsid w:val="006E2CEE"/>
    <w:rsid w:val="006E2DA2"/>
    <w:rsid w:val="006E2FF9"/>
    <w:rsid w:val="006E3129"/>
    <w:rsid w:val="006E3272"/>
    <w:rsid w:val="006E3539"/>
    <w:rsid w:val="006E35CA"/>
    <w:rsid w:val="006E3831"/>
    <w:rsid w:val="006E3B85"/>
    <w:rsid w:val="006E3B86"/>
    <w:rsid w:val="006E3B92"/>
    <w:rsid w:val="006E3C52"/>
    <w:rsid w:val="006E3CD9"/>
    <w:rsid w:val="006E3D9F"/>
    <w:rsid w:val="006E3E8D"/>
    <w:rsid w:val="006E402A"/>
    <w:rsid w:val="006E418D"/>
    <w:rsid w:val="006E41F7"/>
    <w:rsid w:val="006E4310"/>
    <w:rsid w:val="006E438F"/>
    <w:rsid w:val="006E4598"/>
    <w:rsid w:val="006E4660"/>
    <w:rsid w:val="006E46F5"/>
    <w:rsid w:val="006E471A"/>
    <w:rsid w:val="006E47EB"/>
    <w:rsid w:val="006E4811"/>
    <w:rsid w:val="006E4882"/>
    <w:rsid w:val="006E4B4C"/>
    <w:rsid w:val="006E4BED"/>
    <w:rsid w:val="006E4D47"/>
    <w:rsid w:val="006E4DD8"/>
    <w:rsid w:val="006E4E25"/>
    <w:rsid w:val="006E4E4B"/>
    <w:rsid w:val="006E4F89"/>
    <w:rsid w:val="006E4F98"/>
    <w:rsid w:val="006E511A"/>
    <w:rsid w:val="006E52A5"/>
    <w:rsid w:val="006E5434"/>
    <w:rsid w:val="006E5648"/>
    <w:rsid w:val="006E575A"/>
    <w:rsid w:val="006E5767"/>
    <w:rsid w:val="006E5895"/>
    <w:rsid w:val="006E5A60"/>
    <w:rsid w:val="006E5AC8"/>
    <w:rsid w:val="006E5B5C"/>
    <w:rsid w:val="006E5BAF"/>
    <w:rsid w:val="006E5BE7"/>
    <w:rsid w:val="006E5DDB"/>
    <w:rsid w:val="006E5DFD"/>
    <w:rsid w:val="006E6097"/>
    <w:rsid w:val="006E614D"/>
    <w:rsid w:val="006E6179"/>
    <w:rsid w:val="006E618B"/>
    <w:rsid w:val="006E63AE"/>
    <w:rsid w:val="006E6527"/>
    <w:rsid w:val="006E6785"/>
    <w:rsid w:val="006E6B20"/>
    <w:rsid w:val="006E6B94"/>
    <w:rsid w:val="006E6BCB"/>
    <w:rsid w:val="006E6D71"/>
    <w:rsid w:val="006E6E23"/>
    <w:rsid w:val="006E6E30"/>
    <w:rsid w:val="006E6E43"/>
    <w:rsid w:val="006E6EBD"/>
    <w:rsid w:val="006E6EE4"/>
    <w:rsid w:val="006E6EEE"/>
    <w:rsid w:val="006E6FFD"/>
    <w:rsid w:val="006E7146"/>
    <w:rsid w:val="006E72AD"/>
    <w:rsid w:val="006E73CB"/>
    <w:rsid w:val="006E7581"/>
    <w:rsid w:val="006E75A2"/>
    <w:rsid w:val="006E763D"/>
    <w:rsid w:val="006E7791"/>
    <w:rsid w:val="006E780F"/>
    <w:rsid w:val="006E7B8C"/>
    <w:rsid w:val="006E7DD0"/>
    <w:rsid w:val="006E7E17"/>
    <w:rsid w:val="006E7EA3"/>
    <w:rsid w:val="006E7F33"/>
    <w:rsid w:val="006F0146"/>
    <w:rsid w:val="006F020E"/>
    <w:rsid w:val="006F023E"/>
    <w:rsid w:val="006F02BD"/>
    <w:rsid w:val="006F0330"/>
    <w:rsid w:val="006F0568"/>
    <w:rsid w:val="006F0602"/>
    <w:rsid w:val="006F07C4"/>
    <w:rsid w:val="006F09D2"/>
    <w:rsid w:val="006F0AE2"/>
    <w:rsid w:val="006F0E5A"/>
    <w:rsid w:val="006F0ECB"/>
    <w:rsid w:val="006F0F5E"/>
    <w:rsid w:val="006F1100"/>
    <w:rsid w:val="006F12AE"/>
    <w:rsid w:val="006F130C"/>
    <w:rsid w:val="006F1361"/>
    <w:rsid w:val="006F1591"/>
    <w:rsid w:val="006F19B5"/>
    <w:rsid w:val="006F1B52"/>
    <w:rsid w:val="006F1C0B"/>
    <w:rsid w:val="006F1ECC"/>
    <w:rsid w:val="006F1F24"/>
    <w:rsid w:val="006F1FA5"/>
    <w:rsid w:val="006F1FDC"/>
    <w:rsid w:val="006F2097"/>
    <w:rsid w:val="006F220E"/>
    <w:rsid w:val="006F241F"/>
    <w:rsid w:val="006F25D1"/>
    <w:rsid w:val="006F26C9"/>
    <w:rsid w:val="006F26EF"/>
    <w:rsid w:val="006F2702"/>
    <w:rsid w:val="006F2763"/>
    <w:rsid w:val="006F287B"/>
    <w:rsid w:val="006F290F"/>
    <w:rsid w:val="006F2962"/>
    <w:rsid w:val="006F29BE"/>
    <w:rsid w:val="006F2A1F"/>
    <w:rsid w:val="006F2A2B"/>
    <w:rsid w:val="006F2B35"/>
    <w:rsid w:val="006F2BC9"/>
    <w:rsid w:val="006F2DAB"/>
    <w:rsid w:val="006F2E65"/>
    <w:rsid w:val="006F2E72"/>
    <w:rsid w:val="006F2E82"/>
    <w:rsid w:val="006F3406"/>
    <w:rsid w:val="006F357C"/>
    <w:rsid w:val="006F362D"/>
    <w:rsid w:val="006F36D0"/>
    <w:rsid w:val="006F36F8"/>
    <w:rsid w:val="006F3825"/>
    <w:rsid w:val="006F3F4B"/>
    <w:rsid w:val="006F3F5B"/>
    <w:rsid w:val="006F4310"/>
    <w:rsid w:val="006F4C58"/>
    <w:rsid w:val="006F4C79"/>
    <w:rsid w:val="006F4CDF"/>
    <w:rsid w:val="006F4D46"/>
    <w:rsid w:val="006F4D50"/>
    <w:rsid w:val="006F4DBF"/>
    <w:rsid w:val="006F4FE4"/>
    <w:rsid w:val="006F539F"/>
    <w:rsid w:val="006F54AA"/>
    <w:rsid w:val="006F565D"/>
    <w:rsid w:val="006F5836"/>
    <w:rsid w:val="006F583F"/>
    <w:rsid w:val="006F5A68"/>
    <w:rsid w:val="006F5C53"/>
    <w:rsid w:val="006F5D64"/>
    <w:rsid w:val="006F6037"/>
    <w:rsid w:val="006F6125"/>
    <w:rsid w:val="006F61A3"/>
    <w:rsid w:val="006F65EF"/>
    <w:rsid w:val="006F66A9"/>
    <w:rsid w:val="006F684F"/>
    <w:rsid w:val="006F69E2"/>
    <w:rsid w:val="006F6B76"/>
    <w:rsid w:val="006F6B8C"/>
    <w:rsid w:val="006F6D04"/>
    <w:rsid w:val="006F6E07"/>
    <w:rsid w:val="006F708B"/>
    <w:rsid w:val="006F7253"/>
    <w:rsid w:val="006F725C"/>
    <w:rsid w:val="006F757E"/>
    <w:rsid w:val="006F7586"/>
    <w:rsid w:val="006F793B"/>
    <w:rsid w:val="006F7A12"/>
    <w:rsid w:val="006F7BF5"/>
    <w:rsid w:val="006F7DD7"/>
    <w:rsid w:val="00700103"/>
    <w:rsid w:val="00700629"/>
    <w:rsid w:val="007008C3"/>
    <w:rsid w:val="00700A7E"/>
    <w:rsid w:val="00700F04"/>
    <w:rsid w:val="00700F4D"/>
    <w:rsid w:val="007010FA"/>
    <w:rsid w:val="00701145"/>
    <w:rsid w:val="00701232"/>
    <w:rsid w:val="0070138F"/>
    <w:rsid w:val="007013EF"/>
    <w:rsid w:val="007013F8"/>
    <w:rsid w:val="00701444"/>
    <w:rsid w:val="00701493"/>
    <w:rsid w:val="0070153A"/>
    <w:rsid w:val="0070176A"/>
    <w:rsid w:val="00701D21"/>
    <w:rsid w:val="00701DCC"/>
    <w:rsid w:val="00701E97"/>
    <w:rsid w:val="00702155"/>
    <w:rsid w:val="007022F5"/>
    <w:rsid w:val="007023D8"/>
    <w:rsid w:val="0070256C"/>
    <w:rsid w:val="007029D7"/>
    <w:rsid w:val="00702A2F"/>
    <w:rsid w:val="00702AD9"/>
    <w:rsid w:val="00702B35"/>
    <w:rsid w:val="00702C54"/>
    <w:rsid w:val="00702EC3"/>
    <w:rsid w:val="00702FE9"/>
    <w:rsid w:val="00703110"/>
    <w:rsid w:val="007032DE"/>
    <w:rsid w:val="00703301"/>
    <w:rsid w:val="00703398"/>
    <w:rsid w:val="00703426"/>
    <w:rsid w:val="007034DE"/>
    <w:rsid w:val="007035C7"/>
    <w:rsid w:val="00703762"/>
    <w:rsid w:val="007038FA"/>
    <w:rsid w:val="00703E44"/>
    <w:rsid w:val="00703FD9"/>
    <w:rsid w:val="00704342"/>
    <w:rsid w:val="00704450"/>
    <w:rsid w:val="007044A9"/>
    <w:rsid w:val="0070485C"/>
    <w:rsid w:val="007048EC"/>
    <w:rsid w:val="00704BC5"/>
    <w:rsid w:val="00704C7A"/>
    <w:rsid w:val="00704D79"/>
    <w:rsid w:val="00704FBA"/>
    <w:rsid w:val="00705115"/>
    <w:rsid w:val="00705133"/>
    <w:rsid w:val="00705183"/>
    <w:rsid w:val="0070527E"/>
    <w:rsid w:val="007052E7"/>
    <w:rsid w:val="00705434"/>
    <w:rsid w:val="007055BD"/>
    <w:rsid w:val="007056F9"/>
    <w:rsid w:val="00705A9E"/>
    <w:rsid w:val="00705BA9"/>
    <w:rsid w:val="00705BB7"/>
    <w:rsid w:val="00705C62"/>
    <w:rsid w:val="00705C7F"/>
    <w:rsid w:val="00705DDE"/>
    <w:rsid w:val="007060E2"/>
    <w:rsid w:val="00706136"/>
    <w:rsid w:val="00706182"/>
    <w:rsid w:val="0070634B"/>
    <w:rsid w:val="007063C9"/>
    <w:rsid w:val="00706585"/>
    <w:rsid w:val="007067D1"/>
    <w:rsid w:val="0070683C"/>
    <w:rsid w:val="00706983"/>
    <w:rsid w:val="00706A47"/>
    <w:rsid w:val="00706D86"/>
    <w:rsid w:val="00706DAD"/>
    <w:rsid w:val="0070708B"/>
    <w:rsid w:val="0070714B"/>
    <w:rsid w:val="007071BE"/>
    <w:rsid w:val="00707266"/>
    <w:rsid w:val="007072A9"/>
    <w:rsid w:val="007072C7"/>
    <w:rsid w:val="00707302"/>
    <w:rsid w:val="007075C1"/>
    <w:rsid w:val="007076CD"/>
    <w:rsid w:val="00707BD8"/>
    <w:rsid w:val="00707CE5"/>
    <w:rsid w:val="00707EB5"/>
    <w:rsid w:val="00707F83"/>
    <w:rsid w:val="007101DA"/>
    <w:rsid w:val="00710488"/>
    <w:rsid w:val="007104C3"/>
    <w:rsid w:val="007104EC"/>
    <w:rsid w:val="0071050E"/>
    <w:rsid w:val="00710875"/>
    <w:rsid w:val="007108C7"/>
    <w:rsid w:val="00710BAD"/>
    <w:rsid w:val="00710DE9"/>
    <w:rsid w:val="00710E7F"/>
    <w:rsid w:val="00710EBB"/>
    <w:rsid w:val="00710FB6"/>
    <w:rsid w:val="00710FDA"/>
    <w:rsid w:val="00711738"/>
    <w:rsid w:val="007117AC"/>
    <w:rsid w:val="0071187A"/>
    <w:rsid w:val="0071199F"/>
    <w:rsid w:val="00711A5B"/>
    <w:rsid w:val="00711B2C"/>
    <w:rsid w:val="00711C5E"/>
    <w:rsid w:val="00711CF4"/>
    <w:rsid w:val="00711E18"/>
    <w:rsid w:val="0071238B"/>
    <w:rsid w:val="007124A1"/>
    <w:rsid w:val="0071278A"/>
    <w:rsid w:val="00712B30"/>
    <w:rsid w:val="00712B8E"/>
    <w:rsid w:val="00712C17"/>
    <w:rsid w:val="00712CDA"/>
    <w:rsid w:val="007132CF"/>
    <w:rsid w:val="007137D2"/>
    <w:rsid w:val="0071386E"/>
    <w:rsid w:val="00713D22"/>
    <w:rsid w:val="00713D93"/>
    <w:rsid w:val="00713DD0"/>
    <w:rsid w:val="00713FC6"/>
    <w:rsid w:val="007144F5"/>
    <w:rsid w:val="00714766"/>
    <w:rsid w:val="00714790"/>
    <w:rsid w:val="0071488F"/>
    <w:rsid w:val="00714B8C"/>
    <w:rsid w:val="00714DEA"/>
    <w:rsid w:val="00714F1C"/>
    <w:rsid w:val="0071508A"/>
    <w:rsid w:val="00715891"/>
    <w:rsid w:val="00715A80"/>
    <w:rsid w:val="00715C16"/>
    <w:rsid w:val="00715DE8"/>
    <w:rsid w:val="00715E1F"/>
    <w:rsid w:val="00715E6C"/>
    <w:rsid w:val="00716036"/>
    <w:rsid w:val="007160AD"/>
    <w:rsid w:val="00716401"/>
    <w:rsid w:val="00716536"/>
    <w:rsid w:val="0071689C"/>
    <w:rsid w:val="00716B91"/>
    <w:rsid w:val="00716CD3"/>
    <w:rsid w:val="00716D16"/>
    <w:rsid w:val="00716D34"/>
    <w:rsid w:val="00717361"/>
    <w:rsid w:val="007173CA"/>
    <w:rsid w:val="007173D8"/>
    <w:rsid w:val="007174C7"/>
    <w:rsid w:val="00717684"/>
    <w:rsid w:val="00717D7C"/>
    <w:rsid w:val="00717E54"/>
    <w:rsid w:val="00720135"/>
    <w:rsid w:val="00720183"/>
    <w:rsid w:val="0072087F"/>
    <w:rsid w:val="007208A0"/>
    <w:rsid w:val="007208C4"/>
    <w:rsid w:val="00720B5C"/>
    <w:rsid w:val="00720B81"/>
    <w:rsid w:val="00720D79"/>
    <w:rsid w:val="00720E25"/>
    <w:rsid w:val="00720FC2"/>
    <w:rsid w:val="00720FEA"/>
    <w:rsid w:val="007210F7"/>
    <w:rsid w:val="00721265"/>
    <w:rsid w:val="007215A6"/>
    <w:rsid w:val="007216AA"/>
    <w:rsid w:val="007216D2"/>
    <w:rsid w:val="00721733"/>
    <w:rsid w:val="007217D0"/>
    <w:rsid w:val="00721AB5"/>
    <w:rsid w:val="00721C9E"/>
    <w:rsid w:val="00721CFB"/>
    <w:rsid w:val="00721D67"/>
    <w:rsid w:val="00721D8D"/>
    <w:rsid w:val="00721DEF"/>
    <w:rsid w:val="00721E70"/>
    <w:rsid w:val="00721E7B"/>
    <w:rsid w:val="00721F34"/>
    <w:rsid w:val="00721F6C"/>
    <w:rsid w:val="007221C4"/>
    <w:rsid w:val="00722257"/>
    <w:rsid w:val="007222C4"/>
    <w:rsid w:val="007224D9"/>
    <w:rsid w:val="00722730"/>
    <w:rsid w:val="0072292F"/>
    <w:rsid w:val="0072297C"/>
    <w:rsid w:val="007229F8"/>
    <w:rsid w:val="00722A0A"/>
    <w:rsid w:val="00722B28"/>
    <w:rsid w:val="00722B3C"/>
    <w:rsid w:val="00722D1E"/>
    <w:rsid w:val="00722DB5"/>
    <w:rsid w:val="00722F05"/>
    <w:rsid w:val="007231A1"/>
    <w:rsid w:val="007231AB"/>
    <w:rsid w:val="007232D7"/>
    <w:rsid w:val="00723318"/>
    <w:rsid w:val="00723330"/>
    <w:rsid w:val="0072348E"/>
    <w:rsid w:val="007238A5"/>
    <w:rsid w:val="00723B84"/>
    <w:rsid w:val="00723E49"/>
    <w:rsid w:val="00724042"/>
    <w:rsid w:val="00724407"/>
    <w:rsid w:val="00724424"/>
    <w:rsid w:val="00724444"/>
    <w:rsid w:val="00724634"/>
    <w:rsid w:val="007247A9"/>
    <w:rsid w:val="00724A43"/>
    <w:rsid w:val="00724A46"/>
    <w:rsid w:val="00724E11"/>
    <w:rsid w:val="0072503E"/>
    <w:rsid w:val="0072504E"/>
    <w:rsid w:val="00725099"/>
    <w:rsid w:val="007253DB"/>
    <w:rsid w:val="007254A2"/>
    <w:rsid w:val="00725679"/>
    <w:rsid w:val="007259F4"/>
    <w:rsid w:val="00725BCA"/>
    <w:rsid w:val="00725CD9"/>
    <w:rsid w:val="00725D17"/>
    <w:rsid w:val="00725D18"/>
    <w:rsid w:val="00725E22"/>
    <w:rsid w:val="0072600A"/>
    <w:rsid w:val="007262B3"/>
    <w:rsid w:val="007262E0"/>
    <w:rsid w:val="0072630D"/>
    <w:rsid w:val="007265D7"/>
    <w:rsid w:val="00726A0C"/>
    <w:rsid w:val="00727093"/>
    <w:rsid w:val="007273AC"/>
    <w:rsid w:val="007273C6"/>
    <w:rsid w:val="0072756C"/>
    <w:rsid w:val="007276EF"/>
    <w:rsid w:val="007277FA"/>
    <w:rsid w:val="007279A8"/>
    <w:rsid w:val="007279E5"/>
    <w:rsid w:val="00727B1A"/>
    <w:rsid w:val="00727D1C"/>
    <w:rsid w:val="00727F78"/>
    <w:rsid w:val="0073003A"/>
    <w:rsid w:val="0073035F"/>
    <w:rsid w:val="007303AC"/>
    <w:rsid w:val="007304DE"/>
    <w:rsid w:val="00730681"/>
    <w:rsid w:val="00730715"/>
    <w:rsid w:val="0073078F"/>
    <w:rsid w:val="007308A8"/>
    <w:rsid w:val="0073096B"/>
    <w:rsid w:val="00730A86"/>
    <w:rsid w:val="00730B45"/>
    <w:rsid w:val="00730DF9"/>
    <w:rsid w:val="00730E3A"/>
    <w:rsid w:val="007315A3"/>
    <w:rsid w:val="007316FE"/>
    <w:rsid w:val="007317BD"/>
    <w:rsid w:val="00731893"/>
    <w:rsid w:val="007319A7"/>
    <w:rsid w:val="00731A67"/>
    <w:rsid w:val="00731AD4"/>
    <w:rsid w:val="00731E82"/>
    <w:rsid w:val="00732116"/>
    <w:rsid w:val="007321B4"/>
    <w:rsid w:val="007325FE"/>
    <w:rsid w:val="0073265B"/>
    <w:rsid w:val="00732ADA"/>
    <w:rsid w:val="00732D5E"/>
    <w:rsid w:val="00732DF4"/>
    <w:rsid w:val="00732E92"/>
    <w:rsid w:val="00733085"/>
    <w:rsid w:val="007332EF"/>
    <w:rsid w:val="00733648"/>
    <w:rsid w:val="00733683"/>
    <w:rsid w:val="00733809"/>
    <w:rsid w:val="00733D39"/>
    <w:rsid w:val="00733F5E"/>
    <w:rsid w:val="0073400D"/>
    <w:rsid w:val="00734047"/>
    <w:rsid w:val="00734172"/>
    <w:rsid w:val="00734370"/>
    <w:rsid w:val="00734432"/>
    <w:rsid w:val="007345D7"/>
    <w:rsid w:val="00734616"/>
    <w:rsid w:val="007346E4"/>
    <w:rsid w:val="00734895"/>
    <w:rsid w:val="007348A7"/>
    <w:rsid w:val="007348DC"/>
    <w:rsid w:val="007349D9"/>
    <w:rsid w:val="00734A53"/>
    <w:rsid w:val="00734AA9"/>
    <w:rsid w:val="00734AD4"/>
    <w:rsid w:val="00734B39"/>
    <w:rsid w:val="00734B5A"/>
    <w:rsid w:val="00734B78"/>
    <w:rsid w:val="00734D3B"/>
    <w:rsid w:val="00734DC6"/>
    <w:rsid w:val="00734E94"/>
    <w:rsid w:val="00735021"/>
    <w:rsid w:val="00735089"/>
    <w:rsid w:val="00735254"/>
    <w:rsid w:val="00735401"/>
    <w:rsid w:val="0073541C"/>
    <w:rsid w:val="00735434"/>
    <w:rsid w:val="0073547A"/>
    <w:rsid w:val="00735564"/>
    <w:rsid w:val="0073565E"/>
    <w:rsid w:val="0073569D"/>
    <w:rsid w:val="007356CD"/>
    <w:rsid w:val="0073577A"/>
    <w:rsid w:val="007357EC"/>
    <w:rsid w:val="007357EF"/>
    <w:rsid w:val="00735905"/>
    <w:rsid w:val="00735A95"/>
    <w:rsid w:val="00735ACC"/>
    <w:rsid w:val="00735BD8"/>
    <w:rsid w:val="00735C13"/>
    <w:rsid w:val="00735C70"/>
    <w:rsid w:val="00735D34"/>
    <w:rsid w:val="00735EB3"/>
    <w:rsid w:val="007360E1"/>
    <w:rsid w:val="007364B6"/>
    <w:rsid w:val="007364ED"/>
    <w:rsid w:val="007366D0"/>
    <w:rsid w:val="00736851"/>
    <w:rsid w:val="00736A49"/>
    <w:rsid w:val="00736DF8"/>
    <w:rsid w:val="0073703D"/>
    <w:rsid w:val="00737050"/>
    <w:rsid w:val="0073739F"/>
    <w:rsid w:val="007375A1"/>
    <w:rsid w:val="007375B1"/>
    <w:rsid w:val="007377CB"/>
    <w:rsid w:val="00737910"/>
    <w:rsid w:val="00737B11"/>
    <w:rsid w:val="00737B74"/>
    <w:rsid w:val="00737C1C"/>
    <w:rsid w:val="00737C36"/>
    <w:rsid w:val="00737E21"/>
    <w:rsid w:val="00737FDF"/>
    <w:rsid w:val="00740148"/>
    <w:rsid w:val="0074021E"/>
    <w:rsid w:val="00740728"/>
    <w:rsid w:val="0074078C"/>
    <w:rsid w:val="007407A1"/>
    <w:rsid w:val="0074088C"/>
    <w:rsid w:val="00740DB0"/>
    <w:rsid w:val="00740DC8"/>
    <w:rsid w:val="00740DED"/>
    <w:rsid w:val="00740E03"/>
    <w:rsid w:val="00740F22"/>
    <w:rsid w:val="00741050"/>
    <w:rsid w:val="00741117"/>
    <w:rsid w:val="0074114F"/>
    <w:rsid w:val="007412DC"/>
    <w:rsid w:val="007412E9"/>
    <w:rsid w:val="00741773"/>
    <w:rsid w:val="0074184A"/>
    <w:rsid w:val="00741C49"/>
    <w:rsid w:val="00741CF0"/>
    <w:rsid w:val="00741F1A"/>
    <w:rsid w:val="00741FFA"/>
    <w:rsid w:val="00742018"/>
    <w:rsid w:val="00742027"/>
    <w:rsid w:val="00742142"/>
    <w:rsid w:val="0074228A"/>
    <w:rsid w:val="0074230F"/>
    <w:rsid w:val="00742512"/>
    <w:rsid w:val="00742543"/>
    <w:rsid w:val="0074287F"/>
    <w:rsid w:val="007429FF"/>
    <w:rsid w:val="00742A12"/>
    <w:rsid w:val="00742A19"/>
    <w:rsid w:val="00742C01"/>
    <w:rsid w:val="00742C29"/>
    <w:rsid w:val="00742CA8"/>
    <w:rsid w:val="00742CDF"/>
    <w:rsid w:val="00742E54"/>
    <w:rsid w:val="007434BA"/>
    <w:rsid w:val="007434CB"/>
    <w:rsid w:val="0074351C"/>
    <w:rsid w:val="00743543"/>
    <w:rsid w:val="00743696"/>
    <w:rsid w:val="007437DD"/>
    <w:rsid w:val="0074380C"/>
    <w:rsid w:val="0074383A"/>
    <w:rsid w:val="00743A20"/>
    <w:rsid w:val="00743ACA"/>
    <w:rsid w:val="00743BFC"/>
    <w:rsid w:val="00743D74"/>
    <w:rsid w:val="00743E7D"/>
    <w:rsid w:val="007440AF"/>
    <w:rsid w:val="007440C7"/>
    <w:rsid w:val="0074427E"/>
    <w:rsid w:val="007443A7"/>
    <w:rsid w:val="007444D2"/>
    <w:rsid w:val="00744601"/>
    <w:rsid w:val="00744616"/>
    <w:rsid w:val="00744625"/>
    <w:rsid w:val="007447DA"/>
    <w:rsid w:val="0074488F"/>
    <w:rsid w:val="00744969"/>
    <w:rsid w:val="00744A7E"/>
    <w:rsid w:val="00744CF2"/>
    <w:rsid w:val="00744DF8"/>
    <w:rsid w:val="00744E2E"/>
    <w:rsid w:val="007450F8"/>
    <w:rsid w:val="00745235"/>
    <w:rsid w:val="00745270"/>
    <w:rsid w:val="007452A4"/>
    <w:rsid w:val="00745639"/>
    <w:rsid w:val="0074564C"/>
    <w:rsid w:val="00745848"/>
    <w:rsid w:val="00745BDD"/>
    <w:rsid w:val="00746219"/>
    <w:rsid w:val="0074626F"/>
    <w:rsid w:val="0074635B"/>
    <w:rsid w:val="0074646A"/>
    <w:rsid w:val="007465CC"/>
    <w:rsid w:val="007467EA"/>
    <w:rsid w:val="007468E2"/>
    <w:rsid w:val="00746954"/>
    <w:rsid w:val="0074696E"/>
    <w:rsid w:val="007469C4"/>
    <w:rsid w:val="007469DF"/>
    <w:rsid w:val="00746C09"/>
    <w:rsid w:val="00746CE7"/>
    <w:rsid w:val="00746D3E"/>
    <w:rsid w:val="007475B4"/>
    <w:rsid w:val="007475B7"/>
    <w:rsid w:val="007476E6"/>
    <w:rsid w:val="007479DC"/>
    <w:rsid w:val="00747D40"/>
    <w:rsid w:val="00747EFB"/>
    <w:rsid w:val="00750056"/>
    <w:rsid w:val="007500BC"/>
    <w:rsid w:val="007500E4"/>
    <w:rsid w:val="00750135"/>
    <w:rsid w:val="00750218"/>
    <w:rsid w:val="007504F9"/>
    <w:rsid w:val="0075078C"/>
    <w:rsid w:val="007507B8"/>
    <w:rsid w:val="0075094C"/>
    <w:rsid w:val="00750995"/>
    <w:rsid w:val="00750CFC"/>
    <w:rsid w:val="00750E3B"/>
    <w:rsid w:val="00750E9D"/>
    <w:rsid w:val="00750EC2"/>
    <w:rsid w:val="0075110E"/>
    <w:rsid w:val="00751136"/>
    <w:rsid w:val="007511CA"/>
    <w:rsid w:val="007511E0"/>
    <w:rsid w:val="0075132A"/>
    <w:rsid w:val="00751402"/>
    <w:rsid w:val="0075148B"/>
    <w:rsid w:val="0075193C"/>
    <w:rsid w:val="0075194E"/>
    <w:rsid w:val="00751AC3"/>
    <w:rsid w:val="00751B2E"/>
    <w:rsid w:val="00751C97"/>
    <w:rsid w:val="0075209B"/>
    <w:rsid w:val="007520B9"/>
    <w:rsid w:val="007520C3"/>
    <w:rsid w:val="00752210"/>
    <w:rsid w:val="007523E2"/>
    <w:rsid w:val="00752421"/>
    <w:rsid w:val="007524B3"/>
    <w:rsid w:val="007525F0"/>
    <w:rsid w:val="007528AD"/>
    <w:rsid w:val="007528CD"/>
    <w:rsid w:val="00752943"/>
    <w:rsid w:val="00752B28"/>
    <w:rsid w:val="00752BF7"/>
    <w:rsid w:val="00752C37"/>
    <w:rsid w:val="00752C40"/>
    <w:rsid w:val="00752F87"/>
    <w:rsid w:val="00752FA0"/>
    <w:rsid w:val="007531E7"/>
    <w:rsid w:val="007532A0"/>
    <w:rsid w:val="007532F4"/>
    <w:rsid w:val="00753338"/>
    <w:rsid w:val="0075348C"/>
    <w:rsid w:val="00753610"/>
    <w:rsid w:val="007536BC"/>
    <w:rsid w:val="00753785"/>
    <w:rsid w:val="00753912"/>
    <w:rsid w:val="00753987"/>
    <w:rsid w:val="00753ACC"/>
    <w:rsid w:val="00753C6A"/>
    <w:rsid w:val="00753D4D"/>
    <w:rsid w:val="0075405A"/>
    <w:rsid w:val="007541A9"/>
    <w:rsid w:val="0075420F"/>
    <w:rsid w:val="007542B9"/>
    <w:rsid w:val="0075460C"/>
    <w:rsid w:val="00754A5C"/>
    <w:rsid w:val="00754AC6"/>
    <w:rsid w:val="00754C1C"/>
    <w:rsid w:val="00754DD8"/>
    <w:rsid w:val="00754E36"/>
    <w:rsid w:val="00754F4B"/>
    <w:rsid w:val="00755004"/>
    <w:rsid w:val="007552A3"/>
    <w:rsid w:val="00755432"/>
    <w:rsid w:val="007555FA"/>
    <w:rsid w:val="0075562D"/>
    <w:rsid w:val="00755682"/>
    <w:rsid w:val="007556F4"/>
    <w:rsid w:val="007557AD"/>
    <w:rsid w:val="00755998"/>
    <w:rsid w:val="00755B80"/>
    <w:rsid w:val="00755C38"/>
    <w:rsid w:val="00755D19"/>
    <w:rsid w:val="00756064"/>
    <w:rsid w:val="007560BA"/>
    <w:rsid w:val="007560DB"/>
    <w:rsid w:val="0075614D"/>
    <w:rsid w:val="00756230"/>
    <w:rsid w:val="007563BA"/>
    <w:rsid w:val="007564C1"/>
    <w:rsid w:val="007565B8"/>
    <w:rsid w:val="0075678B"/>
    <w:rsid w:val="0075694F"/>
    <w:rsid w:val="00756CCF"/>
    <w:rsid w:val="00756D99"/>
    <w:rsid w:val="00756DCF"/>
    <w:rsid w:val="00756F94"/>
    <w:rsid w:val="00756FD7"/>
    <w:rsid w:val="00757085"/>
    <w:rsid w:val="00757100"/>
    <w:rsid w:val="007572E2"/>
    <w:rsid w:val="007573A4"/>
    <w:rsid w:val="007573F4"/>
    <w:rsid w:val="00757564"/>
    <w:rsid w:val="00757615"/>
    <w:rsid w:val="0075775C"/>
    <w:rsid w:val="007577FF"/>
    <w:rsid w:val="00757917"/>
    <w:rsid w:val="007579D3"/>
    <w:rsid w:val="007579DD"/>
    <w:rsid w:val="00757BE7"/>
    <w:rsid w:val="00757DDC"/>
    <w:rsid w:val="00757FBA"/>
    <w:rsid w:val="00757FBE"/>
    <w:rsid w:val="007600CE"/>
    <w:rsid w:val="0076021C"/>
    <w:rsid w:val="0076033C"/>
    <w:rsid w:val="0076040A"/>
    <w:rsid w:val="00760435"/>
    <w:rsid w:val="007607D4"/>
    <w:rsid w:val="007608B5"/>
    <w:rsid w:val="0076090D"/>
    <w:rsid w:val="007609CF"/>
    <w:rsid w:val="00760A67"/>
    <w:rsid w:val="00760BFB"/>
    <w:rsid w:val="00760F10"/>
    <w:rsid w:val="00761314"/>
    <w:rsid w:val="00761454"/>
    <w:rsid w:val="00761662"/>
    <w:rsid w:val="00761A7A"/>
    <w:rsid w:val="00761C4E"/>
    <w:rsid w:val="00761E4D"/>
    <w:rsid w:val="00761F0A"/>
    <w:rsid w:val="00762000"/>
    <w:rsid w:val="00762236"/>
    <w:rsid w:val="0076235F"/>
    <w:rsid w:val="007623E9"/>
    <w:rsid w:val="007624BD"/>
    <w:rsid w:val="00762511"/>
    <w:rsid w:val="00762667"/>
    <w:rsid w:val="007626AA"/>
    <w:rsid w:val="00762BCB"/>
    <w:rsid w:val="00762C72"/>
    <w:rsid w:val="00762DF6"/>
    <w:rsid w:val="00762E17"/>
    <w:rsid w:val="007630B6"/>
    <w:rsid w:val="00763139"/>
    <w:rsid w:val="007631AF"/>
    <w:rsid w:val="007631CF"/>
    <w:rsid w:val="007631E2"/>
    <w:rsid w:val="0076322D"/>
    <w:rsid w:val="007632C0"/>
    <w:rsid w:val="007633D1"/>
    <w:rsid w:val="00763A72"/>
    <w:rsid w:val="00763ABF"/>
    <w:rsid w:val="00763AE1"/>
    <w:rsid w:val="00763D72"/>
    <w:rsid w:val="00763F27"/>
    <w:rsid w:val="00764076"/>
    <w:rsid w:val="0076449D"/>
    <w:rsid w:val="00764759"/>
    <w:rsid w:val="007647F1"/>
    <w:rsid w:val="0076497C"/>
    <w:rsid w:val="00764E31"/>
    <w:rsid w:val="00764FA6"/>
    <w:rsid w:val="00764FFC"/>
    <w:rsid w:val="0076503B"/>
    <w:rsid w:val="007651EA"/>
    <w:rsid w:val="00765223"/>
    <w:rsid w:val="007655E1"/>
    <w:rsid w:val="00765760"/>
    <w:rsid w:val="0076578D"/>
    <w:rsid w:val="007658C6"/>
    <w:rsid w:val="00765E62"/>
    <w:rsid w:val="00765FDB"/>
    <w:rsid w:val="007661FE"/>
    <w:rsid w:val="0076669C"/>
    <w:rsid w:val="0076669F"/>
    <w:rsid w:val="007666BC"/>
    <w:rsid w:val="007666D8"/>
    <w:rsid w:val="007668C7"/>
    <w:rsid w:val="007669CF"/>
    <w:rsid w:val="00766B2C"/>
    <w:rsid w:val="00766CB3"/>
    <w:rsid w:val="00766D24"/>
    <w:rsid w:val="00766D44"/>
    <w:rsid w:val="00767338"/>
    <w:rsid w:val="007674AD"/>
    <w:rsid w:val="007675A3"/>
    <w:rsid w:val="007675B4"/>
    <w:rsid w:val="007676B7"/>
    <w:rsid w:val="0076780D"/>
    <w:rsid w:val="0076791C"/>
    <w:rsid w:val="00767B6B"/>
    <w:rsid w:val="00767DB2"/>
    <w:rsid w:val="00767EF9"/>
    <w:rsid w:val="00770162"/>
    <w:rsid w:val="00770211"/>
    <w:rsid w:val="007702D8"/>
    <w:rsid w:val="007703AC"/>
    <w:rsid w:val="00770755"/>
    <w:rsid w:val="00770817"/>
    <w:rsid w:val="00770A02"/>
    <w:rsid w:val="00770E09"/>
    <w:rsid w:val="00770F37"/>
    <w:rsid w:val="00770F9F"/>
    <w:rsid w:val="00770FBF"/>
    <w:rsid w:val="007710E9"/>
    <w:rsid w:val="00771178"/>
    <w:rsid w:val="007711A0"/>
    <w:rsid w:val="00771607"/>
    <w:rsid w:val="007716E2"/>
    <w:rsid w:val="00771822"/>
    <w:rsid w:val="00771918"/>
    <w:rsid w:val="007719B5"/>
    <w:rsid w:val="00771B27"/>
    <w:rsid w:val="00772041"/>
    <w:rsid w:val="00772061"/>
    <w:rsid w:val="00772214"/>
    <w:rsid w:val="007722B2"/>
    <w:rsid w:val="007725F0"/>
    <w:rsid w:val="0077261F"/>
    <w:rsid w:val="007726B2"/>
    <w:rsid w:val="0077283A"/>
    <w:rsid w:val="007728AE"/>
    <w:rsid w:val="00772993"/>
    <w:rsid w:val="00772B8B"/>
    <w:rsid w:val="00772C95"/>
    <w:rsid w:val="00772D5E"/>
    <w:rsid w:val="00772D6D"/>
    <w:rsid w:val="00772F9E"/>
    <w:rsid w:val="007733B3"/>
    <w:rsid w:val="007734BC"/>
    <w:rsid w:val="007735F6"/>
    <w:rsid w:val="007736F0"/>
    <w:rsid w:val="007739B7"/>
    <w:rsid w:val="00773DDF"/>
    <w:rsid w:val="00773F61"/>
    <w:rsid w:val="007742DE"/>
    <w:rsid w:val="00774340"/>
    <w:rsid w:val="00774532"/>
    <w:rsid w:val="00774636"/>
    <w:rsid w:val="0077463E"/>
    <w:rsid w:val="00774642"/>
    <w:rsid w:val="007746DB"/>
    <w:rsid w:val="0077476A"/>
    <w:rsid w:val="0077498D"/>
    <w:rsid w:val="00774A11"/>
    <w:rsid w:val="00774A52"/>
    <w:rsid w:val="00774BC6"/>
    <w:rsid w:val="00774DF2"/>
    <w:rsid w:val="0077535E"/>
    <w:rsid w:val="0077568D"/>
    <w:rsid w:val="00775991"/>
    <w:rsid w:val="007759D2"/>
    <w:rsid w:val="00775C62"/>
    <w:rsid w:val="00775C98"/>
    <w:rsid w:val="00775D3D"/>
    <w:rsid w:val="00775D71"/>
    <w:rsid w:val="00775DF4"/>
    <w:rsid w:val="00776036"/>
    <w:rsid w:val="0077637D"/>
    <w:rsid w:val="007764B3"/>
    <w:rsid w:val="0077660C"/>
    <w:rsid w:val="00776791"/>
    <w:rsid w:val="007767EA"/>
    <w:rsid w:val="00776848"/>
    <w:rsid w:val="007768FC"/>
    <w:rsid w:val="00776928"/>
    <w:rsid w:val="00776D16"/>
    <w:rsid w:val="00776D56"/>
    <w:rsid w:val="00776E0F"/>
    <w:rsid w:val="00777053"/>
    <w:rsid w:val="00777116"/>
    <w:rsid w:val="00777192"/>
    <w:rsid w:val="007771B9"/>
    <w:rsid w:val="007773F8"/>
    <w:rsid w:val="007774B1"/>
    <w:rsid w:val="00777506"/>
    <w:rsid w:val="0077766B"/>
    <w:rsid w:val="0077769C"/>
    <w:rsid w:val="00777896"/>
    <w:rsid w:val="007779DD"/>
    <w:rsid w:val="007779FF"/>
    <w:rsid w:val="00777B5E"/>
    <w:rsid w:val="00777B83"/>
    <w:rsid w:val="00777B9E"/>
    <w:rsid w:val="00777BE1"/>
    <w:rsid w:val="00777D68"/>
    <w:rsid w:val="00777DA9"/>
    <w:rsid w:val="00777DDE"/>
    <w:rsid w:val="00777E51"/>
    <w:rsid w:val="007800AC"/>
    <w:rsid w:val="00780329"/>
    <w:rsid w:val="007803C7"/>
    <w:rsid w:val="007805E5"/>
    <w:rsid w:val="0078069C"/>
    <w:rsid w:val="007806A6"/>
    <w:rsid w:val="007808A1"/>
    <w:rsid w:val="00780A55"/>
    <w:rsid w:val="00780AC9"/>
    <w:rsid w:val="00780B20"/>
    <w:rsid w:val="00780D3E"/>
    <w:rsid w:val="00780DEB"/>
    <w:rsid w:val="00780E99"/>
    <w:rsid w:val="0078131B"/>
    <w:rsid w:val="007814C1"/>
    <w:rsid w:val="007816AB"/>
    <w:rsid w:val="00781848"/>
    <w:rsid w:val="00781855"/>
    <w:rsid w:val="00781A1A"/>
    <w:rsid w:val="00781BD5"/>
    <w:rsid w:val="00781CF8"/>
    <w:rsid w:val="00781E3F"/>
    <w:rsid w:val="00781F4D"/>
    <w:rsid w:val="00782020"/>
    <w:rsid w:val="00782222"/>
    <w:rsid w:val="007822A0"/>
    <w:rsid w:val="00782622"/>
    <w:rsid w:val="0078268C"/>
    <w:rsid w:val="007827BB"/>
    <w:rsid w:val="00782840"/>
    <w:rsid w:val="007829FA"/>
    <w:rsid w:val="00782A96"/>
    <w:rsid w:val="00782AD7"/>
    <w:rsid w:val="00782BD4"/>
    <w:rsid w:val="00782C7E"/>
    <w:rsid w:val="00782D72"/>
    <w:rsid w:val="00782DFC"/>
    <w:rsid w:val="00782E34"/>
    <w:rsid w:val="00782ECF"/>
    <w:rsid w:val="00782F65"/>
    <w:rsid w:val="00782F72"/>
    <w:rsid w:val="00782FA4"/>
    <w:rsid w:val="00783135"/>
    <w:rsid w:val="007831CE"/>
    <w:rsid w:val="0078324D"/>
    <w:rsid w:val="007833D8"/>
    <w:rsid w:val="00783452"/>
    <w:rsid w:val="007835C4"/>
    <w:rsid w:val="007836E2"/>
    <w:rsid w:val="007838E7"/>
    <w:rsid w:val="007838F6"/>
    <w:rsid w:val="00783A45"/>
    <w:rsid w:val="00783B28"/>
    <w:rsid w:val="00783D66"/>
    <w:rsid w:val="00783E0D"/>
    <w:rsid w:val="00783EF7"/>
    <w:rsid w:val="007841B3"/>
    <w:rsid w:val="00784201"/>
    <w:rsid w:val="00784276"/>
    <w:rsid w:val="007842A7"/>
    <w:rsid w:val="0078447B"/>
    <w:rsid w:val="0078464A"/>
    <w:rsid w:val="00784729"/>
    <w:rsid w:val="00784958"/>
    <w:rsid w:val="00784ADF"/>
    <w:rsid w:val="00784B68"/>
    <w:rsid w:val="00784CBB"/>
    <w:rsid w:val="00784D1D"/>
    <w:rsid w:val="00785027"/>
    <w:rsid w:val="007850EE"/>
    <w:rsid w:val="00785142"/>
    <w:rsid w:val="0078531E"/>
    <w:rsid w:val="0078538A"/>
    <w:rsid w:val="0078540E"/>
    <w:rsid w:val="00785508"/>
    <w:rsid w:val="0078551A"/>
    <w:rsid w:val="007855E8"/>
    <w:rsid w:val="00785677"/>
    <w:rsid w:val="007858B9"/>
    <w:rsid w:val="00785979"/>
    <w:rsid w:val="00785A00"/>
    <w:rsid w:val="00785B47"/>
    <w:rsid w:val="00785C1E"/>
    <w:rsid w:val="00785C2E"/>
    <w:rsid w:val="00785C86"/>
    <w:rsid w:val="00785CB0"/>
    <w:rsid w:val="00785D67"/>
    <w:rsid w:val="00786067"/>
    <w:rsid w:val="00786104"/>
    <w:rsid w:val="007861DE"/>
    <w:rsid w:val="0078627A"/>
    <w:rsid w:val="00786304"/>
    <w:rsid w:val="00786337"/>
    <w:rsid w:val="00786408"/>
    <w:rsid w:val="00786441"/>
    <w:rsid w:val="007864ED"/>
    <w:rsid w:val="00786501"/>
    <w:rsid w:val="007865C0"/>
    <w:rsid w:val="007867F2"/>
    <w:rsid w:val="00786AD3"/>
    <w:rsid w:val="00786C15"/>
    <w:rsid w:val="00786C7B"/>
    <w:rsid w:val="00786CDD"/>
    <w:rsid w:val="00786F16"/>
    <w:rsid w:val="00787041"/>
    <w:rsid w:val="0078705E"/>
    <w:rsid w:val="00787106"/>
    <w:rsid w:val="0078710B"/>
    <w:rsid w:val="007871F4"/>
    <w:rsid w:val="007872AF"/>
    <w:rsid w:val="007874BC"/>
    <w:rsid w:val="007876F9"/>
    <w:rsid w:val="007877FE"/>
    <w:rsid w:val="00787862"/>
    <w:rsid w:val="00787B68"/>
    <w:rsid w:val="00787F14"/>
    <w:rsid w:val="00787F2D"/>
    <w:rsid w:val="0079013E"/>
    <w:rsid w:val="007903A3"/>
    <w:rsid w:val="0079053B"/>
    <w:rsid w:val="00790818"/>
    <w:rsid w:val="0079085F"/>
    <w:rsid w:val="00790930"/>
    <w:rsid w:val="00790A90"/>
    <w:rsid w:val="00790AF4"/>
    <w:rsid w:val="00790B7A"/>
    <w:rsid w:val="00790C14"/>
    <w:rsid w:val="00790F36"/>
    <w:rsid w:val="007910D6"/>
    <w:rsid w:val="007910FC"/>
    <w:rsid w:val="00791197"/>
    <w:rsid w:val="007911BC"/>
    <w:rsid w:val="007911FE"/>
    <w:rsid w:val="007912B4"/>
    <w:rsid w:val="00791403"/>
    <w:rsid w:val="007914AC"/>
    <w:rsid w:val="0079162C"/>
    <w:rsid w:val="007916FC"/>
    <w:rsid w:val="007917BB"/>
    <w:rsid w:val="007917C4"/>
    <w:rsid w:val="007919CE"/>
    <w:rsid w:val="00791A90"/>
    <w:rsid w:val="00791A99"/>
    <w:rsid w:val="00791BD7"/>
    <w:rsid w:val="00791D32"/>
    <w:rsid w:val="00792010"/>
    <w:rsid w:val="007920D7"/>
    <w:rsid w:val="007921D6"/>
    <w:rsid w:val="007922D1"/>
    <w:rsid w:val="007926AE"/>
    <w:rsid w:val="00792710"/>
    <w:rsid w:val="00792765"/>
    <w:rsid w:val="00792807"/>
    <w:rsid w:val="007928ED"/>
    <w:rsid w:val="00792945"/>
    <w:rsid w:val="00792AAF"/>
    <w:rsid w:val="00792C09"/>
    <w:rsid w:val="00792F97"/>
    <w:rsid w:val="00793032"/>
    <w:rsid w:val="0079330A"/>
    <w:rsid w:val="007933F7"/>
    <w:rsid w:val="007936F0"/>
    <w:rsid w:val="00793959"/>
    <w:rsid w:val="00793B99"/>
    <w:rsid w:val="00793C45"/>
    <w:rsid w:val="00793C82"/>
    <w:rsid w:val="00793D3D"/>
    <w:rsid w:val="00793E45"/>
    <w:rsid w:val="00794260"/>
    <w:rsid w:val="007942ED"/>
    <w:rsid w:val="007942F6"/>
    <w:rsid w:val="00794458"/>
    <w:rsid w:val="007947BA"/>
    <w:rsid w:val="00794908"/>
    <w:rsid w:val="00794AA8"/>
    <w:rsid w:val="00794B00"/>
    <w:rsid w:val="00794B64"/>
    <w:rsid w:val="00794B6A"/>
    <w:rsid w:val="00794BA6"/>
    <w:rsid w:val="00794C83"/>
    <w:rsid w:val="00794D84"/>
    <w:rsid w:val="007950C4"/>
    <w:rsid w:val="007951C5"/>
    <w:rsid w:val="00795260"/>
    <w:rsid w:val="00795318"/>
    <w:rsid w:val="007953CC"/>
    <w:rsid w:val="0079567D"/>
    <w:rsid w:val="00795D53"/>
    <w:rsid w:val="00795E0C"/>
    <w:rsid w:val="00795E8C"/>
    <w:rsid w:val="00795EE3"/>
    <w:rsid w:val="00795F8D"/>
    <w:rsid w:val="00795FA7"/>
    <w:rsid w:val="00795FF6"/>
    <w:rsid w:val="00796456"/>
    <w:rsid w:val="0079649A"/>
    <w:rsid w:val="00796589"/>
    <w:rsid w:val="00796602"/>
    <w:rsid w:val="007968B3"/>
    <w:rsid w:val="00796A87"/>
    <w:rsid w:val="00796CDA"/>
    <w:rsid w:val="00796E20"/>
    <w:rsid w:val="00796F2B"/>
    <w:rsid w:val="00796F48"/>
    <w:rsid w:val="00797211"/>
    <w:rsid w:val="007972C1"/>
    <w:rsid w:val="007973D3"/>
    <w:rsid w:val="007974D6"/>
    <w:rsid w:val="00797560"/>
    <w:rsid w:val="00797589"/>
    <w:rsid w:val="0079765E"/>
    <w:rsid w:val="00797A3B"/>
    <w:rsid w:val="00797A56"/>
    <w:rsid w:val="00797BEF"/>
    <w:rsid w:val="00797C32"/>
    <w:rsid w:val="00797C94"/>
    <w:rsid w:val="00797D98"/>
    <w:rsid w:val="00797E78"/>
    <w:rsid w:val="00797E96"/>
    <w:rsid w:val="00797F14"/>
    <w:rsid w:val="00797FB2"/>
    <w:rsid w:val="007A010C"/>
    <w:rsid w:val="007A0165"/>
    <w:rsid w:val="007A029D"/>
    <w:rsid w:val="007A02DD"/>
    <w:rsid w:val="007A0305"/>
    <w:rsid w:val="007A03E4"/>
    <w:rsid w:val="007A084D"/>
    <w:rsid w:val="007A0B0A"/>
    <w:rsid w:val="007A0EE4"/>
    <w:rsid w:val="007A1051"/>
    <w:rsid w:val="007A11B6"/>
    <w:rsid w:val="007A11E8"/>
    <w:rsid w:val="007A13AF"/>
    <w:rsid w:val="007A14B0"/>
    <w:rsid w:val="007A14E8"/>
    <w:rsid w:val="007A1687"/>
    <w:rsid w:val="007A16EE"/>
    <w:rsid w:val="007A1715"/>
    <w:rsid w:val="007A1827"/>
    <w:rsid w:val="007A1BD2"/>
    <w:rsid w:val="007A1E3C"/>
    <w:rsid w:val="007A2355"/>
    <w:rsid w:val="007A286D"/>
    <w:rsid w:val="007A292D"/>
    <w:rsid w:val="007A2C43"/>
    <w:rsid w:val="007A2DD3"/>
    <w:rsid w:val="007A2E4E"/>
    <w:rsid w:val="007A3109"/>
    <w:rsid w:val="007A3162"/>
    <w:rsid w:val="007A32D0"/>
    <w:rsid w:val="007A3610"/>
    <w:rsid w:val="007A3708"/>
    <w:rsid w:val="007A379C"/>
    <w:rsid w:val="007A3813"/>
    <w:rsid w:val="007A3C76"/>
    <w:rsid w:val="007A3CEE"/>
    <w:rsid w:val="007A3E31"/>
    <w:rsid w:val="007A40DA"/>
    <w:rsid w:val="007A4179"/>
    <w:rsid w:val="007A41CF"/>
    <w:rsid w:val="007A44F5"/>
    <w:rsid w:val="007A4522"/>
    <w:rsid w:val="007A4635"/>
    <w:rsid w:val="007A467F"/>
    <w:rsid w:val="007A46E1"/>
    <w:rsid w:val="007A486D"/>
    <w:rsid w:val="007A49C7"/>
    <w:rsid w:val="007A4DB3"/>
    <w:rsid w:val="007A4E21"/>
    <w:rsid w:val="007A4E60"/>
    <w:rsid w:val="007A4F06"/>
    <w:rsid w:val="007A4F87"/>
    <w:rsid w:val="007A5266"/>
    <w:rsid w:val="007A54AC"/>
    <w:rsid w:val="007A5554"/>
    <w:rsid w:val="007A5A1D"/>
    <w:rsid w:val="007A5F18"/>
    <w:rsid w:val="007A5F71"/>
    <w:rsid w:val="007A60EE"/>
    <w:rsid w:val="007A62F4"/>
    <w:rsid w:val="007A6366"/>
    <w:rsid w:val="007A65D2"/>
    <w:rsid w:val="007A6623"/>
    <w:rsid w:val="007A6750"/>
    <w:rsid w:val="007A6776"/>
    <w:rsid w:val="007A67D3"/>
    <w:rsid w:val="007A6872"/>
    <w:rsid w:val="007A6916"/>
    <w:rsid w:val="007A6987"/>
    <w:rsid w:val="007A69A5"/>
    <w:rsid w:val="007A6AC9"/>
    <w:rsid w:val="007A6E32"/>
    <w:rsid w:val="007A703A"/>
    <w:rsid w:val="007A7056"/>
    <w:rsid w:val="007A719D"/>
    <w:rsid w:val="007A7227"/>
    <w:rsid w:val="007A756C"/>
    <w:rsid w:val="007A76D7"/>
    <w:rsid w:val="007A7735"/>
    <w:rsid w:val="007A7753"/>
    <w:rsid w:val="007A7768"/>
    <w:rsid w:val="007A77C7"/>
    <w:rsid w:val="007A78F7"/>
    <w:rsid w:val="007A7A66"/>
    <w:rsid w:val="007A7B2F"/>
    <w:rsid w:val="007A7CD9"/>
    <w:rsid w:val="007A7E93"/>
    <w:rsid w:val="007A7FCC"/>
    <w:rsid w:val="007B0015"/>
    <w:rsid w:val="007B0152"/>
    <w:rsid w:val="007B022F"/>
    <w:rsid w:val="007B039C"/>
    <w:rsid w:val="007B0626"/>
    <w:rsid w:val="007B06AE"/>
    <w:rsid w:val="007B0757"/>
    <w:rsid w:val="007B0776"/>
    <w:rsid w:val="007B0778"/>
    <w:rsid w:val="007B0914"/>
    <w:rsid w:val="007B0971"/>
    <w:rsid w:val="007B09F3"/>
    <w:rsid w:val="007B0B4E"/>
    <w:rsid w:val="007B0B59"/>
    <w:rsid w:val="007B0D34"/>
    <w:rsid w:val="007B0D90"/>
    <w:rsid w:val="007B0DDD"/>
    <w:rsid w:val="007B0F0F"/>
    <w:rsid w:val="007B0FD6"/>
    <w:rsid w:val="007B0FE2"/>
    <w:rsid w:val="007B1374"/>
    <w:rsid w:val="007B13F3"/>
    <w:rsid w:val="007B15C0"/>
    <w:rsid w:val="007B182C"/>
    <w:rsid w:val="007B190B"/>
    <w:rsid w:val="007B1922"/>
    <w:rsid w:val="007B1D10"/>
    <w:rsid w:val="007B23B9"/>
    <w:rsid w:val="007B2404"/>
    <w:rsid w:val="007B245D"/>
    <w:rsid w:val="007B2493"/>
    <w:rsid w:val="007B24DD"/>
    <w:rsid w:val="007B2664"/>
    <w:rsid w:val="007B26FF"/>
    <w:rsid w:val="007B2AA6"/>
    <w:rsid w:val="007B2BDB"/>
    <w:rsid w:val="007B2E98"/>
    <w:rsid w:val="007B300B"/>
    <w:rsid w:val="007B301C"/>
    <w:rsid w:val="007B3046"/>
    <w:rsid w:val="007B3172"/>
    <w:rsid w:val="007B32E5"/>
    <w:rsid w:val="007B336B"/>
    <w:rsid w:val="007B33DF"/>
    <w:rsid w:val="007B35DF"/>
    <w:rsid w:val="007B36B6"/>
    <w:rsid w:val="007B3761"/>
    <w:rsid w:val="007B3837"/>
    <w:rsid w:val="007B38F3"/>
    <w:rsid w:val="007B3AB5"/>
    <w:rsid w:val="007B3BF6"/>
    <w:rsid w:val="007B3C75"/>
    <w:rsid w:val="007B3DB9"/>
    <w:rsid w:val="007B3FF9"/>
    <w:rsid w:val="007B40FF"/>
    <w:rsid w:val="007B42E9"/>
    <w:rsid w:val="007B450C"/>
    <w:rsid w:val="007B4522"/>
    <w:rsid w:val="007B46B1"/>
    <w:rsid w:val="007B46CE"/>
    <w:rsid w:val="007B492D"/>
    <w:rsid w:val="007B499E"/>
    <w:rsid w:val="007B4B7B"/>
    <w:rsid w:val="007B4D65"/>
    <w:rsid w:val="007B4DE0"/>
    <w:rsid w:val="007B4EF5"/>
    <w:rsid w:val="007B4F0E"/>
    <w:rsid w:val="007B5070"/>
    <w:rsid w:val="007B52AA"/>
    <w:rsid w:val="007B548D"/>
    <w:rsid w:val="007B5499"/>
    <w:rsid w:val="007B57D8"/>
    <w:rsid w:val="007B589F"/>
    <w:rsid w:val="007B58F6"/>
    <w:rsid w:val="007B5DA7"/>
    <w:rsid w:val="007B5E1E"/>
    <w:rsid w:val="007B5EFD"/>
    <w:rsid w:val="007B5FF9"/>
    <w:rsid w:val="007B6026"/>
    <w:rsid w:val="007B60A4"/>
    <w:rsid w:val="007B60CD"/>
    <w:rsid w:val="007B6186"/>
    <w:rsid w:val="007B61EB"/>
    <w:rsid w:val="007B621A"/>
    <w:rsid w:val="007B628E"/>
    <w:rsid w:val="007B62DB"/>
    <w:rsid w:val="007B64EB"/>
    <w:rsid w:val="007B6505"/>
    <w:rsid w:val="007B6577"/>
    <w:rsid w:val="007B65B7"/>
    <w:rsid w:val="007B67C6"/>
    <w:rsid w:val="007B68D4"/>
    <w:rsid w:val="007B6A1E"/>
    <w:rsid w:val="007B6BC5"/>
    <w:rsid w:val="007B6C1B"/>
    <w:rsid w:val="007B6C49"/>
    <w:rsid w:val="007B6C92"/>
    <w:rsid w:val="007B6D0E"/>
    <w:rsid w:val="007B6D74"/>
    <w:rsid w:val="007B6E3B"/>
    <w:rsid w:val="007B6E3C"/>
    <w:rsid w:val="007B6FCF"/>
    <w:rsid w:val="007B71A8"/>
    <w:rsid w:val="007B72A9"/>
    <w:rsid w:val="007B73BC"/>
    <w:rsid w:val="007B7448"/>
    <w:rsid w:val="007B746C"/>
    <w:rsid w:val="007B7618"/>
    <w:rsid w:val="007B7688"/>
    <w:rsid w:val="007B791A"/>
    <w:rsid w:val="007B7947"/>
    <w:rsid w:val="007B7BC5"/>
    <w:rsid w:val="007B7C67"/>
    <w:rsid w:val="007B7D0D"/>
    <w:rsid w:val="007B7F10"/>
    <w:rsid w:val="007C02F5"/>
    <w:rsid w:val="007C0312"/>
    <w:rsid w:val="007C063C"/>
    <w:rsid w:val="007C0672"/>
    <w:rsid w:val="007C06A3"/>
    <w:rsid w:val="007C0C05"/>
    <w:rsid w:val="007C0C75"/>
    <w:rsid w:val="007C0D03"/>
    <w:rsid w:val="007C0D71"/>
    <w:rsid w:val="007C0F01"/>
    <w:rsid w:val="007C124C"/>
    <w:rsid w:val="007C12FC"/>
    <w:rsid w:val="007C1838"/>
    <w:rsid w:val="007C186C"/>
    <w:rsid w:val="007C18FD"/>
    <w:rsid w:val="007C19EB"/>
    <w:rsid w:val="007C1AD4"/>
    <w:rsid w:val="007C1BD6"/>
    <w:rsid w:val="007C1CFE"/>
    <w:rsid w:val="007C1D31"/>
    <w:rsid w:val="007C20B9"/>
    <w:rsid w:val="007C2196"/>
    <w:rsid w:val="007C23E8"/>
    <w:rsid w:val="007C2401"/>
    <w:rsid w:val="007C247F"/>
    <w:rsid w:val="007C24ED"/>
    <w:rsid w:val="007C2525"/>
    <w:rsid w:val="007C252C"/>
    <w:rsid w:val="007C2765"/>
    <w:rsid w:val="007C282C"/>
    <w:rsid w:val="007C283F"/>
    <w:rsid w:val="007C2A58"/>
    <w:rsid w:val="007C2B52"/>
    <w:rsid w:val="007C31A8"/>
    <w:rsid w:val="007C33A1"/>
    <w:rsid w:val="007C358F"/>
    <w:rsid w:val="007C360F"/>
    <w:rsid w:val="007C36CD"/>
    <w:rsid w:val="007C3946"/>
    <w:rsid w:val="007C394F"/>
    <w:rsid w:val="007C3B85"/>
    <w:rsid w:val="007C3C23"/>
    <w:rsid w:val="007C3C33"/>
    <w:rsid w:val="007C3E33"/>
    <w:rsid w:val="007C41CA"/>
    <w:rsid w:val="007C4298"/>
    <w:rsid w:val="007C43E3"/>
    <w:rsid w:val="007C4AB7"/>
    <w:rsid w:val="007C4C4F"/>
    <w:rsid w:val="007C4D92"/>
    <w:rsid w:val="007C4E79"/>
    <w:rsid w:val="007C507A"/>
    <w:rsid w:val="007C518B"/>
    <w:rsid w:val="007C5505"/>
    <w:rsid w:val="007C562A"/>
    <w:rsid w:val="007C5648"/>
    <w:rsid w:val="007C5774"/>
    <w:rsid w:val="007C5960"/>
    <w:rsid w:val="007C5BB9"/>
    <w:rsid w:val="007C6341"/>
    <w:rsid w:val="007C67A3"/>
    <w:rsid w:val="007C6957"/>
    <w:rsid w:val="007C6963"/>
    <w:rsid w:val="007C697C"/>
    <w:rsid w:val="007C6A90"/>
    <w:rsid w:val="007C6B70"/>
    <w:rsid w:val="007C6BAA"/>
    <w:rsid w:val="007C6BD5"/>
    <w:rsid w:val="007C6C51"/>
    <w:rsid w:val="007C6C87"/>
    <w:rsid w:val="007C6E23"/>
    <w:rsid w:val="007C6F93"/>
    <w:rsid w:val="007C70BD"/>
    <w:rsid w:val="007C713F"/>
    <w:rsid w:val="007C725F"/>
    <w:rsid w:val="007C7301"/>
    <w:rsid w:val="007C7482"/>
    <w:rsid w:val="007C7859"/>
    <w:rsid w:val="007C7AA3"/>
    <w:rsid w:val="007C7AA6"/>
    <w:rsid w:val="007C7AAD"/>
    <w:rsid w:val="007C7B81"/>
    <w:rsid w:val="007C7D61"/>
    <w:rsid w:val="007C7D68"/>
    <w:rsid w:val="007C7F28"/>
    <w:rsid w:val="007C7F33"/>
    <w:rsid w:val="007D01CF"/>
    <w:rsid w:val="007D03D1"/>
    <w:rsid w:val="007D045D"/>
    <w:rsid w:val="007D04BD"/>
    <w:rsid w:val="007D04F3"/>
    <w:rsid w:val="007D0654"/>
    <w:rsid w:val="007D09B8"/>
    <w:rsid w:val="007D0A04"/>
    <w:rsid w:val="007D0E18"/>
    <w:rsid w:val="007D0EE9"/>
    <w:rsid w:val="007D10A9"/>
    <w:rsid w:val="007D110D"/>
    <w:rsid w:val="007D11AB"/>
    <w:rsid w:val="007D135F"/>
    <w:rsid w:val="007D1466"/>
    <w:rsid w:val="007D17C9"/>
    <w:rsid w:val="007D19A4"/>
    <w:rsid w:val="007D1A47"/>
    <w:rsid w:val="007D1B4D"/>
    <w:rsid w:val="007D1D7D"/>
    <w:rsid w:val="007D1EAF"/>
    <w:rsid w:val="007D22AF"/>
    <w:rsid w:val="007D23FB"/>
    <w:rsid w:val="007D240B"/>
    <w:rsid w:val="007D2423"/>
    <w:rsid w:val="007D2674"/>
    <w:rsid w:val="007D2719"/>
    <w:rsid w:val="007D28FF"/>
    <w:rsid w:val="007D29E0"/>
    <w:rsid w:val="007D29FD"/>
    <w:rsid w:val="007D2A85"/>
    <w:rsid w:val="007D2BA6"/>
    <w:rsid w:val="007D2BDE"/>
    <w:rsid w:val="007D2CCE"/>
    <w:rsid w:val="007D2D3C"/>
    <w:rsid w:val="007D2DAC"/>
    <w:rsid w:val="007D2DF2"/>
    <w:rsid w:val="007D2DFE"/>
    <w:rsid w:val="007D2EC1"/>
    <w:rsid w:val="007D2F04"/>
    <w:rsid w:val="007D2FB6"/>
    <w:rsid w:val="007D327F"/>
    <w:rsid w:val="007D36D2"/>
    <w:rsid w:val="007D3794"/>
    <w:rsid w:val="007D3DA3"/>
    <w:rsid w:val="007D3DDE"/>
    <w:rsid w:val="007D3E63"/>
    <w:rsid w:val="007D403F"/>
    <w:rsid w:val="007D4123"/>
    <w:rsid w:val="007D4201"/>
    <w:rsid w:val="007D424D"/>
    <w:rsid w:val="007D426C"/>
    <w:rsid w:val="007D4675"/>
    <w:rsid w:val="007D4795"/>
    <w:rsid w:val="007D49EB"/>
    <w:rsid w:val="007D4A26"/>
    <w:rsid w:val="007D4B78"/>
    <w:rsid w:val="007D4BA1"/>
    <w:rsid w:val="007D4C20"/>
    <w:rsid w:val="007D50AB"/>
    <w:rsid w:val="007D50B9"/>
    <w:rsid w:val="007D50BC"/>
    <w:rsid w:val="007D50F8"/>
    <w:rsid w:val="007D52C2"/>
    <w:rsid w:val="007D5703"/>
    <w:rsid w:val="007D5727"/>
    <w:rsid w:val="007D5799"/>
    <w:rsid w:val="007D58BF"/>
    <w:rsid w:val="007D58C5"/>
    <w:rsid w:val="007D5935"/>
    <w:rsid w:val="007D59E1"/>
    <w:rsid w:val="007D5A25"/>
    <w:rsid w:val="007D5B58"/>
    <w:rsid w:val="007D5D8B"/>
    <w:rsid w:val="007D5E1C"/>
    <w:rsid w:val="007D6163"/>
    <w:rsid w:val="007D625E"/>
    <w:rsid w:val="007D6486"/>
    <w:rsid w:val="007D649B"/>
    <w:rsid w:val="007D676A"/>
    <w:rsid w:val="007D6835"/>
    <w:rsid w:val="007D6896"/>
    <w:rsid w:val="007D68AC"/>
    <w:rsid w:val="007D6B21"/>
    <w:rsid w:val="007D6B39"/>
    <w:rsid w:val="007D6B84"/>
    <w:rsid w:val="007D6BB0"/>
    <w:rsid w:val="007D7044"/>
    <w:rsid w:val="007D713B"/>
    <w:rsid w:val="007D721C"/>
    <w:rsid w:val="007D74F5"/>
    <w:rsid w:val="007D7836"/>
    <w:rsid w:val="007D7846"/>
    <w:rsid w:val="007D7B38"/>
    <w:rsid w:val="007D7C4E"/>
    <w:rsid w:val="007D7C7B"/>
    <w:rsid w:val="007D7D74"/>
    <w:rsid w:val="007D7F3F"/>
    <w:rsid w:val="007D7F77"/>
    <w:rsid w:val="007D7F97"/>
    <w:rsid w:val="007E021A"/>
    <w:rsid w:val="007E026E"/>
    <w:rsid w:val="007E0314"/>
    <w:rsid w:val="007E03C4"/>
    <w:rsid w:val="007E0607"/>
    <w:rsid w:val="007E08DB"/>
    <w:rsid w:val="007E08FD"/>
    <w:rsid w:val="007E093F"/>
    <w:rsid w:val="007E09BE"/>
    <w:rsid w:val="007E0AF2"/>
    <w:rsid w:val="007E0D0B"/>
    <w:rsid w:val="007E0DE2"/>
    <w:rsid w:val="007E0ECB"/>
    <w:rsid w:val="007E0FDA"/>
    <w:rsid w:val="007E109E"/>
    <w:rsid w:val="007E1151"/>
    <w:rsid w:val="007E1529"/>
    <w:rsid w:val="007E189A"/>
    <w:rsid w:val="007E19F1"/>
    <w:rsid w:val="007E1AF3"/>
    <w:rsid w:val="007E1B85"/>
    <w:rsid w:val="007E1C81"/>
    <w:rsid w:val="007E1E81"/>
    <w:rsid w:val="007E1F42"/>
    <w:rsid w:val="007E1F91"/>
    <w:rsid w:val="007E20DB"/>
    <w:rsid w:val="007E22A4"/>
    <w:rsid w:val="007E22E5"/>
    <w:rsid w:val="007E231F"/>
    <w:rsid w:val="007E2396"/>
    <w:rsid w:val="007E2462"/>
    <w:rsid w:val="007E2509"/>
    <w:rsid w:val="007E2708"/>
    <w:rsid w:val="007E283D"/>
    <w:rsid w:val="007E2982"/>
    <w:rsid w:val="007E29CC"/>
    <w:rsid w:val="007E2B96"/>
    <w:rsid w:val="007E2C3C"/>
    <w:rsid w:val="007E2C49"/>
    <w:rsid w:val="007E3333"/>
    <w:rsid w:val="007E3433"/>
    <w:rsid w:val="007E3667"/>
    <w:rsid w:val="007E39C1"/>
    <w:rsid w:val="007E3A3E"/>
    <w:rsid w:val="007E3B98"/>
    <w:rsid w:val="007E3BF2"/>
    <w:rsid w:val="007E3DBD"/>
    <w:rsid w:val="007E3E32"/>
    <w:rsid w:val="007E417A"/>
    <w:rsid w:val="007E43AB"/>
    <w:rsid w:val="007E479D"/>
    <w:rsid w:val="007E4F2A"/>
    <w:rsid w:val="007E50CC"/>
    <w:rsid w:val="007E5120"/>
    <w:rsid w:val="007E545F"/>
    <w:rsid w:val="007E550B"/>
    <w:rsid w:val="007E559C"/>
    <w:rsid w:val="007E55AB"/>
    <w:rsid w:val="007E55DB"/>
    <w:rsid w:val="007E57BC"/>
    <w:rsid w:val="007E5A31"/>
    <w:rsid w:val="007E5B63"/>
    <w:rsid w:val="007E5E22"/>
    <w:rsid w:val="007E6051"/>
    <w:rsid w:val="007E61EB"/>
    <w:rsid w:val="007E67A4"/>
    <w:rsid w:val="007E6840"/>
    <w:rsid w:val="007E6947"/>
    <w:rsid w:val="007E6C2C"/>
    <w:rsid w:val="007E6C6D"/>
    <w:rsid w:val="007E6D76"/>
    <w:rsid w:val="007E6E7E"/>
    <w:rsid w:val="007E7391"/>
    <w:rsid w:val="007E7795"/>
    <w:rsid w:val="007E7A16"/>
    <w:rsid w:val="007E7DF4"/>
    <w:rsid w:val="007E7E88"/>
    <w:rsid w:val="007F0066"/>
    <w:rsid w:val="007F011B"/>
    <w:rsid w:val="007F01BE"/>
    <w:rsid w:val="007F0282"/>
    <w:rsid w:val="007F04EF"/>
    <w:rsid w:val="007F0680"/>
    <w:rsid w:val="007F08F8"/>
    <w:rsid w:val="007F093B"/>
    <w:rsid w:val="007F0C20"/>
    <w:rsid w:val="007F0C5B"/>
    <w:rsid w:val="007F0D17"/>
    <w:rsid w:val="007F0E19"/>
    <w:rsid w:val="007F0E68"/>
    <w:rsid w:val="007F0EE6"/>
    <w:rsid w:val="007F0F01"/>
    <w:rsid w:val="007F0F38"/>
    <w:rsid w:val="007F10C4"/>
    <w:rsid w:val="007F1238"/>
    <w:rsid w:val="007F14F2"/>
    <w:rsid w:val="007F1696"/>
    <w:rsid w:val="007F1A8F"/>
    <w:rsid w:val="007F1ABC"/>
    <w:rsid w:val="007F1B88"/>
    <w:rsid w:val="007F1CB5"/>
    <w:rsid w:val="007F1DAB"/>
    <w:rsid w:val="007F22C1"/>
    <w:rsid w:val="007F233D"/>
    <w:rsid w:val="007F2544"/>
    <w:rsid w:val="007F270C"/>
    <w:rsid w:val="007F276F"/>
    <w:rsid w:val="007F2805"/>
    <w:rsid w:val="007F2DB3"/>
    <w:rsid w:val="007F2DC3"/>
    <w:rsid w:val="007F3192"/>
    <w:rsid w:val="007F319B"/>
    <w:rsid w:val="007F31B6"/>
    <w:rsid w:val="007F3288"/>
    <w:rsid w:val="007F34D9"/>
    <w:rsid w:val="007F3890"/>
    <w:rsid w:val="007F3B68"/>
    <w:rsid w:val="007F3B87"/>
    <w:rsid w:val="007F3D53"/>
    <w:rsid w:val="007F3F28"/>
    <w:rsid w:val="007F4001"/>
    <w:rsid w:val="007F4223"/>
    <w:rsid w:val="007F42FA"/>
    <w:rsid w:val="007F46E0"/>
    <w:rsid w:val="007F49E2"/>
    <w:rsid w:val="007F4A3A"/>
    <w:rsid w:val="007F4B2B"/>
    <w:rsid w:val="007F4B6F"/>
    <w:rsid w:val="007F4D41"/>
    <w:rsid w:val="007F4E0A"/>
    <w:rsid w:val="007F4E9B"/>
    <w:rsid w:val="007F4EED"/>
    <w:rsid w:val="007F5150"/>
    <w:rsid w:val="007F5212"/>
    <w:rsid w:val="007F546C"/>
    <w:rsid w:val="007F54CD"/>
    <w:rsid w:val="007F5617"/>
    <w:rsid w:val="007F57AC"/>
    <w:rsid w:val="007F58BC"/>
    <w:rsid w:val="007F5987"/>
    <w:rsid w:val="007F59F2"/>
    <w:rsid w:val="007F5B3F"/>
    <w:rsid w:val="007F5E93"/>
    <w:rsid w:val="007F5F61"/>
    <w:rsid w:val="007F6015"/>
    <w:rsid w:val="007F60D4"/>
    <w:rsid w:val="007F6118"/>
    <w:rsid w:val="007F625F"/>
    <w:rsid w:val="007F63E3"/>
    <w:rsid w:val="007F6465"/>
    <w:rsid w:val="007F64D2"/>
    <w:rsid w:val="007F665E"/>
    <w:rsid w:val="007F681A"/>
    <w:rsid w:val="007F683E"/>
    <w:rsid w:val="007F6A7C"/>
    <w:rsid w:val="007F6ABF"/>
    <w:rsid w:val="007F6BF5"/>
    <w:rsid w:val="007F7295"/>
    <w:rsid w:val="007F72DF"/>
    <w:rsid w:val="007F7303"/>
    <w:rsid w:val="007F744A"/>
    <w:rsid w:val="007F76D1"/>
    <w:rsid w:val="007F77DE"/>
    <w:rsid w:val="007F7955"/>
    <w:rsid w:val="007F79EB"/>
    <w:rsid w:val="007F7D41"/>
    <w:rsid w:val="007F7DCC"/>
    <w:rsid w:val="007F7E27"/>
    <w:rsid w:val="007F7E2D"/>
    <w:rsid w:val="007F7ED8"/>
    <w:rsid w:val="0080018F"/>
    <w:rsid w:val="008001D4"/>
    <w:rsid w:val="00800289"/>
    <w:rsid w:val="00800412"/>
    <w:rsid w:val="00800651"/>
    <w:rsid w:val="00800660"/>
    <w:rsid w:val="00800684"/>
    <w:rsid w:val="008009CE"/>
    <w:rsid w:val="00800B57"/>
    <w:rsid w:val="00800B61"/>
    <w:rsid w:val="00800C9F"/>
    <w:rsid w:val="00800D85"/>
    <w:rsid w:val="008011AC"/>
    <w:rsid w:val="00801577"/>
    <w:rsid w:val="008016B9"/>
    <w:rsid w:val="00801BCD"/>
    <w:rsid w:val="00801C68"/>
    <w:rsid w:val="00801CA9"/>
    <w:rsid w:val="00801D3D"/>
    <w:rsid w:val="00801D46"/>
    <w:rsid w:val="00801D82"/>
    <w:rsid w:val="0080220B"/>
    <w:rsid w:val="008023D7"/>
    <w:rsid w:val="0080243E"/>
    <w:rsid w:val="00802477"/>
    <w:rsid w:val="00802533"/>
    <w:rsid w:val="00802544"/>
    <w:rsid w:val="00802641"/>
    <w:rsid w:val="008026A4"/>
    <w:rsid w:val="00802991"/>
    <w:rsid w:val="00802999"/>
    <w:rsid w:val="00802CB9"/>
    <w:rsid w:val="00802CE0"/>
    <w:rsid w:val="00802D24"/>
    <w:rsid w:val="00803094"/>
    <w:rsid w:val="00803180"/>
    <w:rsid w:val="008031FF"/>
    <w:rsid w:val="008035C9"/>
    <w:rsid w:val="0080373E"/>
    <w:rsid w:val="00803783"/>
    <w:rsid w:val="0080378B"/>
    <w:rsid w:val="00803B4B"/>
    <w:rsid w:val="00803C1E"/>
    <w:rsid w:val="00803CF0"/>
    <w:rsid w:val="00804162"/>
    <w:rsid w:val="008041BB"/>
    <w:rsid w:val="0080421D"/>
    <w:rsid w:val="00804377"/>
    <w:rsid w:val="00804A4A"/>
    <w:rsid w:val="00804D3B"/>
    <w:rsid w:val="00804FFF"/>
    <w:rsid w:val="0080510B"/>
    <w:rsid w:val="0080510F"/>
    <w:rsid w:val="00805484"/>
    <w:rsid w:val="0080549A"/>
    <w:rsid w:val="008057D2"/>
    <w:rsid w:val="0080584F"/>
    <w:rsid w:val="0080587B"/>
    <w:rsid w:val="00805CB5"/>
    <w:rsid w:val="00805D40"/>
    <w:rsid w:val="00806468"/>
    <w:rsid w:val="008065E4"/>
    <w:rsid w:val="008066A1"/>
    <w:rsid w:val="008067C3"/>
    <w:rsid w:val="008067FA"/>
    <w:rsid w:val="00806800"/>
    <w:rsid w:val="00806924"/>
    <w:rsid w:val="00806A8A"/>
    <w:rsid w:val="00806CE7"/>
    <w:rsid w:val="00806D21"/>
    <w:rsid w:val="00806E2C"/>
    <w:rsid w:val="00806F41"/>
    <w:rsid w:val="008070BF"/>
    <w:rsid w:val="008070FD"/>
    <w:rsid w:val="0080716D"/>
    <w:rsid w:val="00807183"/>
    <w:rsid w:val="008071CD"/>
    <w:rsid w:val="008071D6"/>
    <w:rsid w:val="008073A4"/>
    <w:rsid w:val="008077F0"/>
    <w:rsid w:val="008079D0"/>
    <w:rsid w:val="00807A04"/>
    <w:rsid w:val="00807DAA"/>
    <w:rsid w:val="00807DDD"/>
    <w:rsid w:val="00807E25"/>
    <w:rsid w:val="00807EAB"/>
    <w:rsid w:val="00807F24"/>
    <w:rsid w:val="0081004D"/>
    <w:rsid w:val="008100B3"/>
    <w:rsid w:val="008101DB"/>
    <w:rsid w:val="008103B8"/>
    <w:rsid w:val="0081074E"/>
    <w:rsid w:val="008108F0"/>
    <w:rsid w:val="00810B36"/>
    <w:rsid w:val="00810B44"/>
    <w:rsid w:val="00810DE6"/>
    <w:rsid w:val="00810F4D"/>
    <w:rsid w:val="00811483"/>
    <w:rsid w:val="00811578"/>
    <w:rsid w:val="0081166A"/>
    <w:rsid w:val="00811781"/>
    <w:rsid w:val="00811846"/>
    <w:rsid w:val="008118AD"/>
    <w:rsid w:val="008118CB"/>
    <w:rsid w:val="008119CA"/>
    <w:rsid w:val="00811AE9"/>
    <w:rsid w:val="00811D75"/>
    <w:rsid w:val="00811FF8"/>
    <w:rsid w:val="0081216D"/>
    <w:rsid w:val="008121AF"/>
    <w:rsid w:val="00812226"/>
    <w:rsid w:val="0081224A"/>
    <w:rsid w:val="00812413"/>
    <w:rsid w:val="00812654"/>
    <w:rsid w:val="0081279E"/>
    <w:rsid w:val="00812BD9"/>
    <w:rsid w:val="00812D16"/>
    <w:rsid w:val="00812EF3"/>
    <w:rsid w:val="00813048"/>
    <w:rsid w:val="008130C4"/>
    <w:rsid w:val="008132E6"/>
    <w:rsid w:val="0081332F"/>
    <w:rsid w:val="00813361"/>
    <w:rsid w:val="008134CD"/>
    <w:rsid w:val="00813864"/>
    <w:rsid w:val="008138DC"/>
    <w:rsid w:val="00813A7A"/>
    <w:rsid w:val="00813AF1"/>
    <w:rsid w:val="00813CB3"/>
    <w:rsid w:val="00813CD7"/>
    <w:rsid w:val="00813E60"/>
    <w:rsid w:val="00813FD5"/>
    <w:rsid w:val="00814083"/>
    <w:rsid w:val="008140F5"/>
    <w:rsid w:val="0081421C"/>
    <w:rsid w:val="0081434A"/>
    <w:rsid w:val="00814368"/>
    <w:rsid w:val="0081443E"/>
    <w:rsid w:val="00814453"/>
    <w:rsid w:val="00814664"/>
    <w:rsid w:val="00814729"/>
    <w:rsid w:val="00814752"/>
    <w:rsid w:val="00814848"/>
    <w:rsid w:val="00814994"/>
    <w:rsid w:val="00814A0F"/>
    <w:rsid w:val="00814A43"/>
    <w:rsid w:val="00814AAA"/>
    <w:rsid w:val="00815024"/>
    <w:rsid w:val="0081513A"/>
    <w:rsid w:val="00815305"/>
    <w:rsid w:val="008153F5"/>
    <w:rsid w:val="008154AA"/>
    <w:rsid w:val="008154EF"/>
    <w:rsid w:val="008155F0"/>
    <w:rsid w:val="0081575B"/>
    <w:rsid w:val="00815764"/>
    <w:rsid w:val="008158F9"/>
    <w:rsid w:val="00815E42"/>
    <w:rsid w:val="00815E55"/>
    <w:rsid w:val="00816197"/>
    <w:rsid w:val="0081628B"/>
    <w:rsid w:val="0081631B"/>
    <w:rsid w:val="00816387"/>
    <w:rsid w:val="0081640B"/>
    <w:rsid w:val="008165FB"/>
    <w:rsid w:val="00816735"/>
    <w:rsid w:val="00816760"/>
    <w:rsid w:val="008167F9"/>
    <w:rsid w:val="00816816"/>
    <w:rsid w:val="008168C2"/>
    <w:rsid w:val="00816AE3"/>
    <w:rsid w:val="00816DB6"/>
    <w:rsid w:val="00817009"/>
    <w:rsid w:val="00817065"/>
    <w:rsid w:val="00817112"/>
    <w:rsid w:val="008175C2"/>
    <w:rsid w:val="008176CD"/>
    <w:rsid w:val="008177E7"/>
    <w:rsid w:val="008178CF"/>
    <w:rsid w:val="008179A1"/>
    <w:rsid w:val="008179B6"/>
    <w:rsid w:val="008179F7"/>
    <w:rsid w:val="00817C1F"/>
    <w:rsid w:val="00817CDF"/>
    <w:rsid w:val="00817DB9"/>
    <w:rsid w:val="00817EB0"/>
    <w:rsid w:val="00817F91"/>
    <w:rsid w:val="00820141"/>
    <w:rsid w:val="00820368"/>
    <w:rsid w:val="00820579"/>
    <w:rsid w:val="00820B35"/>
    <w:rsid w:val="00820E0C"/>
    <w:rsid w:val="00820E4D"/>
    <w:rsid w:val="00820F1E"/>
    <w:rsid w:val="00820FAD"/>
    <w:rsid w:val="00821123"/>
    <w:rsid w:val="0082115B"/>
    <w:rsid w:val="008211AE"/>
    <w:rsid w:val="0082126C"/>
    <w:rsid w:val="0082130F"/>
    <w:rsid w:val="00821310"/>
    <w:rsid w:val="008213B7"/>
    <w:rsid w:val="00821487"/>
    <w:rsid w:val="0082154B"/>
    <w:rsid w:val="0082154F"/>
    <w:rsid w:val="00821633"/>
    <w:rsid w:val="00821677"/>
    <w:rsid w:val="00821808"/>
    <w:rsid w:val="008218BB"/>
    <w:rsid w:val="008218EB"/>
    <w:rsid w:val="00821A1B"/>
    <w:rsid w:val="00821D6B"/>
    <w:rsid w:val="00821F7F"/>
    <w:rsid w:val="008221A9"/>
    <w:rsid w:val="0082221A"/>
    <w:rsid w:val="008223A3"/>
    <w:rsid w:val="008223F5"/>
    <w:rsid w:val="0082241F"/>
    <w:rsid w:val="008224CF"/>
    <w:rsid w:val="0082259C"/>
    <w:rsid w:val="008227D0"/>
    <w:rsid w:val="008229A5"/>
    <w:rsid w:val="00822A92"/>
    <w:rsid w:val="00822B10"/>
    <w:rsid w:val="00822DBA"/>
    <w:rsid w:val="00822F39"/>
    <w:rsid w:val="00823275"/>
    <w:rsid w:val="00823375"/>
    <w:rsid w:val="0082353A"/>
    <w:rsid w:val="0082366F"/>
    <w:rsid w:val="00823D06"/>
    <w:rsid w:val="00823E25"/>
    <w:rsid w:val="008243D3"/>
    <w:rsid w:val="008245A5"/>
    <w:rsid w:val="0082469E"/>
    <w:rsid w:val="00824839"/>
    <w:rsid w:val="008249B8"/>
    <w:rsid w:val="00824A48"/>
    <w:rsid w:val="00824A9A"/>
    <w:rsid w:val="00824B38"/>
    <w:rsid w:val="00824C07"/>
    <w:rsid w:val="00824C2A"/>
    <w:rsid w:val="00824C65"/>
    <w:rsid w:val="00824DAD"/>
    <w:rsid w:val="00824F47"/>
    <w:rsid w:val="00824F9F"/>
    <w:rsid w:val="00825074"/>
    <w:rsid w:val="008250DB"/>
    <w:rsid w:val="008252FB"/>
    <w:rsid w:val="008253BD"/>
    <w:rsid w:val="00825993"/>
    <w:rsid w:val="008259BB"/>
    <w:rsid w:val="008259DA"/>
    <w:rsid w:val="00825BE9"/>
    <w:rsid w:val="00825C6E"/>
    <w:rsid w:val="0082600A"/>
    <w:rsid w:val="008260F1"/>
    <w:rsid w:val="008261DA"/>
    <w:rsid w:val="00826265"/>
    <w:rsid w:val="008262D8"/>
    <w:rsid w:val="008262F5"/>
    <w:rsid w:val="00826304"/>
    <w:rsid w:val="00826387"/>
    <w:rsid w:val="00826437"/>
    <w:rsid w:val="00826508"/>
    <w:rsid w:val="00826514"/>
    <w:rsid w:val="00826947"/>
    <w:rsid w:val="00826967"/>
    <w:rsid w:val="008269B0"/>
    <w:rsid w:val="00826ABF"/>
    <w:rsid w:val="00826BF0"/>
    <w:rsid w:val="00826D02"/>
    <w:rsid w:val="00826E2A"/>
    <w:rsid w:val="00826FCD"/>
    <w:rsid w:val="00827228"/>
    <w:rsid w:val="008274D7"/>
    <w:rsid w:val="0082759B"/>
    <w:rsid w:val="00827673"/>
    <w:rsid w:val="00827697"/>
    <w:rsid w:val="008277D1"/>
    <w:rsid w:val="00827866"/>
    <w:rsid w:val="008279AB"/>
    <w:rsid w:val="00827A5D"/>
    <w:rsid w:val="00827B01"/>
    <w:rsid w:val="00827BF4"/>
    <w:rsid w:val="00827BF6"/>
    <w:rsid w:val="00827DA6"/>
    <w:rsid w:val="00827EAC"/>
    <w:rsid w:val="0083026E"/>
    <w:rsid w:val="0083051F"/>
    <w:rsid w:val="00830618"/>
    <w:rsid w:val="00830688"/>
    <w:rsid w:val="00830711"/>
    <w:rsid w:val="00830739"/>
    <w:rsid w:val="0083089F"/>
    <w:rsid w:val="00830943"/>
    <w:rsid w:val="00831136"/>
    <w:rsid w:val="00831487"/>
    <w:rsid w:val="008314B1"/>
    <w:rsid w:val="008314EC"/>
    <w:rsid w:val="00831553"/>
    <w:rsid w:val="008318C7"/>
    <w:rsid w:val="00831A74"/>
    <w:rsid w:val="00831B47"/>
    <w:rsid w:val="00831CB6"/>
    <w:rsid w:val="00832101"/>
    <w:rsid w:val="0083213F"/>
    <w:rsid w:val="0083221B"/>
    <w:rsid w:val="0083224B"/>
    <w:rsid w:val="008323EB"/>
    <w:rsid w:val="00832588"/>
    <w:rsid w:val="0083268A"/>
    <w:rsid w:val="00832885"/>
    <w:rsid w:val="00832A2E"/>
    <w:rsid w:val="00832BB5"/>
    <w:rsid w:val="00832CB2"/>
    <w:rsid w:val="00832D30"/>
    <w:rsid w:val="008331B0"/>
    <w:rsid w:val="00833359"/>
    <w:rsid w:val="0083355C"/>
    <w:rsid w:val="0083366C"/>
    <w:rsid w:val="00833700"/>
    <w:rsid w:val="00833878"/>
    <w:rsid w:val="008338A2"/>
    <w:rsid w:val="008338FC"/>
    <w:rsid w:val="00833B5C"/>
    <w:rsid w:val="00833CD8"/>
    <w:rsid w:val="00833D30"/>
    <w:rsid w:val="00833FD8"/>
    <w:rsid w:val="008343EC"/>
    <w:rsid w:val="0083458D"/>
    <w:rsid w:val="00834997"/>
    <w:rsid w:val="008349D6"/>
    <w:rsid w:val="00834B49"/>
    <w:rsid w:val="00834CEB"/>
    <w:rsid w:val="00834FF6"/>
    <w:rsid w:val="00835002"/>
    <w:rsid w:val="00835010"/>
    <w:rsid w:val="00835047"/>
    <w:rsid w:val="008350DA"/>
    <w:rsid w:val="00835325"/>
    <w:rsid w:val="00835419"/>
    <w:rsid w:val="0083574C"/>
    <w:rsid w:val="008357B5"/>
    <w:rsid w:val="00835B3E"/>
    <w:rsid w:val="00835BCD"/>
    <w:rsid w:val="00835E1A"/>
    <w:rsid w:val="00835F0C"/>
    <w:rsid w:val="00835FE7"/>
    <w:rsid w:val="0083600E"/>
    <w:rsid w:val="00836176"/>
    <w:rsid w:val="008361D8"/>
    <w:rsid w:val="00836558"/>
    <w:rsid w:val="00836598"/>
    <w:rsid w:val="008367F0"/>
    <w:rsid w:val="00836A11"/>
    <w:rsid w:val="00836A2F"/>
    <w:rsid w:val="00836B49"/>
    <w:rsid w:val="00836BB4"/>
    <w:rsid w:val="00836C4E"/>
    <w:rsid w:val="00836D96"/>
    <w:rsid w:val="00836E5C"/>
    <w:rsid w:val="00836EDC"/>
    <w:rsid w:val="00836F85"/>
    <w:rsid w:val="0083717A"/>
    <w:rsid w:val="00837321"/>
    <w:rsid w:val="008373D6"/>
    <w:rsid w:val="00837594"/>
    <w:rsid w:val="008375CA"/>
    <w:rsid w:val="0083763E"/>
    <w:rsid w:val="00837770"/>
    <w:rsid w:val="00837861"/>
    <w:rsid w:val="00837906"/>
    <w:rsid w:val="00837BBE"/>
    <w:rsid w:val="00837C2F"/>
    <w:rsid w:val="00837C6E"/>
    <w:rsid w:val="00837D3F"/>
    <w:rsid w:val="00837DB9"/>
    <w:rsid w:val="008400C5"/>
    <w:rsid w:val="0084031D"/>
    <w:rsid w:val="008403FE"/>
    <w:rsid w:val="008404C8"/>
    <w:rsid w:val="00840979"/>
    <w:rsid w:val="00841008"/>
    <w:rsid w:val="008411EA"/>
    <w:rsid w:val="008412E6"/>
    <w:rsid w:val="008413DB"/>
    <w:rsid w:val="008415F4"/>
    <w:rsid w:val="00841787"/>
    <w:rsid w:val="00841873"/>
    <w:rsid w:val="00841AA9"/>
    <w:rsid w:val="00841D22"/>
    <w:rsid w:val="00841E2D"/>
    <w:rsid w:val="00842107"/>
    <w:rsid w:val="008421FA"/>
    <w:rsid w:val="0084248A"/>
    <w:rsid w:val="008425F4"/>
    <w:rsid w:val="0084268F"/>
    <w:rsid w:val="0084270B"/>
    <w:rsid w:val="008428CD"/>
    <w:rsid w:val="00842959"/>
    <w:rsid w:val="00842AE0"/>
    <w:rsid w:val="00842CCA"/>
    <w:rsid w:val="00842CFF"/>
    <w:rsid w:val="00842D64"/>
    <w:rsid w:val="00842E15"/>
    <w:rsid w:val="00842F02"/>
    <w:rsid w:val="0084321D"/>
    <w:rsid w:val="00843597"/>
    <w:rsid w:val="0084367B"/>
    <w:rsid w:val="00843685"/>
    <w:rsid w:val="00843782"/>
    <w:rsid w:val="00843867"/>
    <w:rsid w:val="00843A04"/>
    <w:rsid w:val="00843BE9"/>
    <w:rsid w:val="00843C7A"/>
    <w:rsid w:val="00843CA0"/>
    <w:rsid w:val="00843D49"/>
    <w:rsid w:val="00843DA5"/>
    <w:rsid w:val="00843E30"/>
    <w:rsid w:val="00843EC4"/>
    <w:rsid w:val="00844202"/>
    <w:rsid w:val="008444EE"/>
    <w:rsid w:val="008445E4"/>
    <w:rsid w:val="00844601"/>
    <w:rsid w:val="00844709"/>
    <w:rsid w:val="00844743"/>
    <w:rsid w:val="008447EA"/>
    <w:rsid w:val="008448BF"/>
    <w:rsid w:val="00844C9A"/>
    <w:rsid w:val="00844CA2"/>
    <w:rsid w:val="00844D21"/>
    <w:rsid w:val="00844F4D"/>
    <w:rsid w:val="00844F82"/>
    <w:rsid w:val="00845556"/>
    <w:rsid w:val="008455F6"/>
    <w:rsid w:val="0084579A"/>
    <w:rsid w:val="00845877"/>
    <w:rsid w:val="00845937"/>
    <w:rsid w:val="00845C72"/>
    <w:rsid w:val="00845D0C"/>
    <w:rsid w:val="00845D8C"/>
    <w:rsid w:val="00845ED3"/>
    <w:rsid w:val="00845F1F"/>
    <w:rsid w:val="00845F4E"/>
    <w:rsid w:val="00846244"/>
    <w:rsid w:val="0084662A"/>
    <w:rsid w:val="00846C67"/>
    <w:rsid w:val="00846CAF"/>
    <w:rsid w:val="00846CC6"/>
    <w:rsid w:val="00846EDB"/>
    <w:rsid w:val="0084700D"/>
    <w:rsid w:val="00847206"/>
    <w:rsid w:val="0084722D"/>
    <w:rsid w:val="00847483"/>
    <w:rsid w:val="008474FE"/>
    <w:rsid w:val="00847AEC"/>
    <w:rsid w:val="00847BD5"/>
    <w:rsid w:val="00847CA0"/>
    <w:rsid w:val="00847F1A"/>
    <w:rsid w:val="00850462"/>
    <w:rsid w:val="0085096D"/>
    <w:rsid w:val="00850981"/>
    <w:rsid w:val="00850B45"/>
    <w:rsid w:val="00850CE0"/>
    <w:rsid w:val="00850FC7"/>
    <w:rsid w:val="0085105B"/>
    <w:rsid w:val="0085114B"/>
    <w:rsid w:val="0085119F"/>
    <w:rsid w:val="00851234"/>
    <w:rsid w:val="008513E5"/>
    <w:rsid w:val="0085149B"/>
    <w:rsid w:val="0085170E"/>
    <w:rsid w:val="0085180A"/>
    <w:rsid w:val="008518A0"/>
    <w:rsid w:val="00851A9E"/>
    <w:rsid w:val="00851B4A"/>
    <w:rsid w:val="00851D21"/>
    <w:rsid w:val="00851E90"/>
    <w:rsid w:val="00851FCF"/>
    <w:rsid w:val="008520A1"/>
    <w:rsid w:val="0085238E"/>
    <w:rsid w:val="00852391"/>
    <w:rsid w:val="00852433"/>
    <w:rsid w:val="00852503"/>
    <w:rsid w:val="008525D9"/>
    <w:rsid w:val="008525FE"/>
    <w:rsid w:val="008528E0"/>
    <w:rsid w:val="008529D1"/>
    <w:rsid w:val="00852A4A"/>
    <w:rsid w:val="00852E8E"/>
    <w:rsid w:val="00852F7A"/>
    <w:rsid w:val="00852FBA"/>
    <w:rsid w:val="008530D2"/>
    <w:rsid w:val="008531C1"/>
    <w:rsid w:val="00853587"/>
    <w:rsid w:val="00853738"/>
    <w:rsid w:val="00853809"/>
    <w:rsid w:val="00853980"/>
    <w:rsid w:val="00853AA4"/>
    <w:rsid w:val="00853D96"/>
    <w:rsid w:val="00853EE4"/>
    <w:rsid w:val="00853FA8"/>
    <w:rsid w:val="00854022"/>
    <w:rsid w:val="00854133"/>
    <w:rsid w:val="008547A0"/>
    <w:rsid w:val="008548FB"/>
    <w:rsid w:val="00854D27"/>
    <w:rsid w:val="00854E06"/>
    <w:rsid w:val="00854E93"/>
    <w:rsid w:val="00854EA9"/>
    <w:rsid w:val="008553C8"/>
    <w:rsid w:val="00855535"/>
    <w:rsid w:val="00855731"/>
    <w:rsid w:val="0085576E"/>
    <w:rsid w:val="008557D2"/>
    <w:rsid w:val="00855AE7"/>
    <w:rsid w:val="00855BB3"/>
    <w:rsid w:val="00855C74"/>
    <w:rsid w:val="00855C85"/>
    <w:rsid w:val="00855DF8"/>
    <w:rsid w:val="00855F3B"/>
    <w:rsid w:val="00855FDA"/>
    <w:rsid w:val="0085606E"/>
    <w:rsid w:val="008560B7"/>
    <w:rsid w:val="008562D0"/>
    <w:rsid w:val="0085671E"/>
    <w:rsid w:val="008567A9"/>
    <w:rsid w:val="00856839"/>
    <w:rsid w:val="00856A04"/>
    <w:rsid w:val="00856B56"/>
    <w:rsid w:val="00856DB6"/>
    <w:rsid w:val="00856E2B"/>
    <w:rsid w:val="00856EA6"/>
    <w:rsid w:val="00856EC4"/>
    <w:rsid w:val="00857061"/>
    <w:rsid w:val="008570A1"/>
    <w:rsid w:val="00857329"/>
    <w:rsid w:val="0085756A"/>
    <w:rsid w:val="00857617"/>
    <w:rsid w:val="00857B88"/>
    <w:rsid w:val="00857BC0"/>
    <w:rsid w:val="00857C5A"/>
    <w:rsid w:val="00857D31"/>
    <w:rsid w:val="00857EF5"/>
    <w:rsid w:val="00857F78"/>
    <w:rsid w:val="008601A9"/>
    <w:rsid w:val="008601D4"/>
    <w:rsid w:val="00860219"/>
    <w:rsid w:val="00860489"/>
    <w:rsid w:val="00860661"/>
    <w:rsid w:val="0086074F"/>
    <w:rsid w:val="00860876"/>
    <w:rsid w:val="00860895"/>
    <w:rsid w:val="0086094D"/>
    <w:rsid w:val="00860C0D"/>
    <w:rsid w:val="00860DCA"/>
    <w:rsid w:val="00860E12"/>
    <w:rsid w:val="00860F9C"/>
    <w:rsid w:val="00860FA4"/>
    <w:rsid w:val="0086100B"/>
    <w:rsid w:val="008610C2"/>
    <w:rsid w:val="00861269"/>
    <w:rsid w:val="00861297"/>
    <w:rsid w:val="00861369"/>
    <w:rsid w:val="008614C6"/>
    <w:rsid w:val="00861644"/>
    <w:rsid w:val="0086174F"/>
    <w:rsid w:val="0086175A"/>
    <w:rsid w:val="008617A0"/>
    <w:rsid w:val="008618B3"/>
    <w:rsid w:val="00861946"/>
    <w:rsid w:val="0086194D"/>
    <w:rsid w:val="008619A7"/>
    <w:rsid w:val="00861D06"/>
    <w:rsid w:val="00862067"/>
    <w:rsid w:val="008622A1"/>
    <w:rsid w:val="0086255E"/>
    <w:rsid w:val="00862787"/>
    <w:rsid w:val="00862980"/>
    <w:rsid w:val="00862AF1"/>
    <w:rsid w:val="00862EC6"/>
    <w:rsid w:val="00862EE0"/>
    <w:rsid w:val="00862FB8"/>
    <w:rsid w:val="0086305B"/>
    <w:rsid w:val="00863211"/>
    <w:rsid w:val="00863249"/>
    <w:rsid w:val="008632B6"/>
    <w:rsid w:val="008633F0"/>
    <w:rsid w:val="00863825"/>
    <w:rsid w:val="0086385B"/>
    <w:rsid w:val="00863B7C"/>
    <w:rsid w:val="00864161"/>
    <w:rsid w:val="0086485A"/>
    <w:rsid w:val="008648C4"/>
    <w:rsid w:val="008649DB"/>
    <w:rsid w:val="00864CF7"/>
    <w:rsid w:val="00864E08"/>
    <w:rsid w:val="00864F5E"/>
    <w:rsid w:val="0086517A"/>
    <w:rsid w:val="00865350"/>
    <w:rsid w:val="00865389"/>
    <w:rsid w:val="0086545F"/>
    <w:rsid w:val="00865608"/>
    <w:rsid w:val="008658CC"/>
    <w:rsid w:val="00865924"/>
    <w:rsid w:val="00865A09"/>
    <w:rsid w:val="00865B39"/>
    <w:rsid w:val="00865CC3"/>
    <w:rsid w:val="008663BD"/>
    <w:rsid w:val="008664DE"/>
    <w:rsid w:val="00866622"/>
    <w:rsid w:val="00866892"/>
    <w:rsid w:val="0086698A"/>
    <w:rsid w:val="00866B15"/>
    <w:rsid w:val="00866B42"/>
    <w:rsid w:val="00866B9E"/>
    <w:rsid w:val="00866CF9"/>
    <w:rsid w:val="008671E4"/>
    <w:rsid w:val="00867351"/>
    <w:rsid w:val="008674EA"/>
    <w:rsid w:val="00867577"/>
    <w:rsid w:val="0086777E"/>
    <w:rsid w:val="008677AD"/>
    <w:rsid w:val="008679B2"/>
    <w:rsid w:val="00867B4F"/>
    <w:rsid w:val="00867B83"/>
    <w:rsid w:val="00867D56"/>
    <w:rsid w:val="00867D9D"/>
    <w:rsid w:val="00867DF5"/>
    <w:rsid w:val="00867EB0"/>
    <w:rsid w:val="00870580"/>
    <w:rsid w:val="0087090A"/>
    <w:rsid w:val="00870A00"/>
    <w:rsid w:val="00870BF4"/>
    <w:rsid w:val="00870C05"/>
    <w:rsid w:val="00870C36"/>
    <w:rsid w:val="00870C62"/>
    <w:rsid w:val="00870F69"/>
    <w:rsid w:val="00871071"/>
    <w:rsid w:val="008712DD"/>
    <w:rsid w:val="008712F1"/>
    <w:rsid w:val="00871674"/>
    <w:rsid w:val="00871778"/>
    <w:rsid w:val="00871794"/>
    <w:rsid w:val="008717DA"/>
    <w:rsid w:val="00871A27"/>
    <w:rsid w:val="00871AAC"/>
    <w:rsid w:val="00871FAF"/>
    <w:rsid w:val="00872144"/>
    <w:rsid w:val="0087220D"/>
    <w:rsid w:val="008722AD"/>
    <w:rsid w:val="008723A0"/>
    <w:rsid w:val="00872408"/>
    <w:rsid w:val="00872605"/>
    <w:rsid w:val="00872840"/>
    <w:rsid w:val="00872AB9"/>
    <w:rsid w:val="00872ABC"/>
    <w:rsid w:val="00872E02"/>
    <w:rsid w:val="00872E0A"/>
    <w:rsid w:val="00872FDC"/>
    <w:rsid w:val="00873561"/>
    <w:rsid w:val="00873594"/>
    <w:rsid w:val="00873664"/>
    <w:rsid w:val="008738D4"/>
    <w:rsid w:val="00873989"/>
    <w:rsid w:val="00873AD1"/>
    <w:rsid w:val="00873BE9"/>
    <w:rsid w:val="00873DE7"/>
    <w:rsid w:val="00873E6C"/>
    <w:rsid w:val="00873EE8"/>
    <w:rsid w:val="00873FFC"/>
    <w:rsid w:val="0087408B"/>
    <w:rsid w:val="008740A7"/>
    <w:rsid w:val="008740E6"/>
    <w:rsid w:val="00874101"/>
    <w:rsid w:val="0087411E"/>
    <w:rsid w:val="008742C4"/>
    <w:rsid w:val="008743DA"/>
    <w:rsid w:val="00874401"/>
    <w:rsid w:val="008745B8"/>
    <w:rsid w:val="008746A1"/>
    <w:rsid w:val="00874700"/>
    <w:rsid w:val="008749F5"/>
    <w:rsid w:val="00874E3E"/>
    <w:rsid w:val="00874F51"/>
    <w:rsid w:val="0087502A"/>
    <w:rsid w:val="008750A3"/>
    <w:rsid w:val="00875128"/>
    <w:rsid w:val="00875285"/>
    <w:rsid w:val="008752E0"/>
    <w:rsid w:val="00875660"/>
    <w:rsid w:val="008756E3"/>
    <w:rsid w:val="00875734"/>
    <w:rsid w:val="008757E4"/>
    <w:rsid w:val="0087593C"/>
    <w:rsid w:val="00875977"/>
    <w:rsid w:val="00875A1B"/>
    <w:rsid w:val="00875F6A"/>
    <w:rsid w:val="00875FB1"/>
    <w:rsid w:val="008761C7"/>
    <w:rsid w:val="008762FA"/>
    <w:rsid w:val="0087644F"/>
    <w:rsid w:val="00876701"/>
    <w:rsid w:val="0087672B"/>
    <w:rsid w:val="0087696A"/>
    <w:rsid w:val="008769A0"/>
    <w:rsid w:val="00876BFE"/>
    <w:rsid w:val="00876D46"/>
    <w:rsid w:val="00876D7A"/>
    <w:rsid w:val="00876EAC"/>
    <w:rsid w:val="00877079"/>
    <w:rsid w:val="00877105"/>
    <w:rsid w:val="00877465"/>
    <w:rsid w:val="00877628"/>
    <w:rsid w:val="00877635"/>
    <w:rsid w:val="00877790"/>
    <w:rsid w:val="00877809"/>
    <w:rsid w:val="008778B3"/>
    <w:rsid w:val="00877940"/>
    <w:rsid w:val="008779E3"/>
    <w:rsid w:val="008779E9"/>
    <w:rsid w:val="00877A56"/>
    <w:rsid w:val="00877BA1"/>
    <w:rsid w:val="00877CCA"/>
    <w:rsid w:val="00877E82"/>
    <w:rsid w:val="0088027C"/>
    <w:rsid w:val="00880372"/>
    <w:rsid w:val="008805A4"/>
    <w:rsid w:val="0088075C"/>
    <w:rsid w:val="008807D1"/>
    <w:rsid w:val="00880853"/>
    <w:rsid w:val="00880865"/>
    <w:rsid w:val="00880971"/>
    <w:rsid w:val="008809F3"/>
    <w:rsid w:val="00880D8B"/>
    <w:rsid w:val="008812DD"/>
    <w:rsid w:val="0088151C"/>
    <w:rsid w:val="0088154D"/>
    <w:rsid w:val="008816B2"/>
    <w:rsid w:val="00881768"/>
    <w:rsid w:val="00881818"/>
    <w:rsid w:val="00881938"/>
    <w:rsid w:val="00881A4B"/>
    <w:rsid w:val="00881CB6"/>
    <w:rsid w:val="00881CDB"/>
    <w:rsid w:val="00881DF4"/>
    <w:rsid w:val="00881F1D"/>
    <w:rsid w:val="00881F60"/>
    <w:rsid w:val="00882148"/>
    <w:rsid w:val="008821B4"/>
    <w:rsid w:val="0088264D"/>
    <w:rsid w:val="008827AF"/>
    <w:rsid w:val="00882870"/>
    <w:rsid w:val="0088290D"/>
    <w:rsid w:val="00882A53"/>
    <w:rsid w:val="00882ABF"/>
    <w:rsid w:val="00882AD4"/>
    <w:rsid w:val="00882B22"/>
    <w:rsid w:val="00882DE8"/>
    <w:rsid w:val="00882E95"/>
    <w:rsid w:val="00883022"/>
    <w:rsid w:val="0088308F"/>
    <w:rsid w:val="008831E2"/>
    <w:rsid w:val="00883293"/>
    <w:rsid w:val="008832DC"/>
    <w:rsid w:val="0088369B"/>
    <w:rsid w:val="00883857"/>
    <w:rsid w:val="00883A7E"/>
    <w:rsid w:val="00883AC4"/>
    <w:rsid w:val="00883C83"/>
    <w:rsid w:val="00883CF7"/>
    <w:rsid w:val="00883D02"/>
    <w:rsid w:val="00883D1A"/>
    <w:rsid w:val="00883F22"/>
    <w:rsid w:val="00883FFB"/>
    <w:rsid w:val="00884093"/>
    <w:rsid w:val="008840E9"/>
    <w:rsid w:val="008841D5"/>
    <w:rsid w:val="00884271"/>
    <w:rsid w:val="00884405"/>
    <w:rsid w:val="00884759"/>
    <w:rsid w:val="0088479B"/>
    <w:rsid w:val="00884990"/>
    <w:rsid w:val="008849EB"/>
    <w:rsid w:val="00884B50"/>
    <w:rsid w:val="00884B62"/>
    <w:rsid w:val="00884ED2"/>
    <w:rsid w:val="00885192"/>
    <w:rsid w:val="0088521D"/>
    <w:rsid w:val="0088529C"/>
    <w:rsid w:val="008852B4"/>
    <w:rsid w:val="0088544A"/>
    <w:rsid w:val="00885468"/>
    <w:rsid w:val="00885750"/>
    <w:rsid w:val="008859D5"/>
    <w:rsid w:val="00885ABB"/>
    <w:rsid w:val="00885C71"/>
    <w:rsid w:val="00885E0A"/>
    <w:rsid w:val="00885E7A"/>
    <w:rsid w:val="00885EF7"/>
    <w:rsid w:val="00886053"/>
    <w:rsid w:val="00886152"/>
    <w:rsid w:val="00886206"/>
    <w:rsid w:val="0088623C"/>
    <w:rsid w:val="008862AC"/>
    <w:rsid w:val="0088630A"/>
    <w:rsid w:val="0088634E"/>
    <w:rsid w:val="00886650"/>
    <w:rsid w:val="00886687"/>
    <w:rsid w:val="008868A2"/>
    <w:rsid w:val="008868C2"/>
    <w:rsid w:val="0088691D"/>
    <w:rsid w:val="00886AFD"/>
    <w:rsid w:val="00886E27"/>
    <w:rsid w:val="008870FD"/>
    <w:rsid w:val="0088732A"/>
    <w:rsid w:val="00887418"/>
    <w:rsid w:val="0088742B"/>
    <w:rsid w:val="008875C9"/>
    <w:rsid w:val="008876BD"/>
    <w:rsid w:val="00887781"/>
    <w:rsid w:val="00887857"/>
    <w:rsid w:val="00887903"/>
    <w:rsid w:val="008879D8"/>
    <w:rsid w:val="00887A59"/>
    <w:rsid w:val="00887A7C"/>
    <w:rsid w:val="00887D8D"/>
    <w:rsid w:val="00887ED7"/>
    <w:rsid w:val="00887F17"/>
    <w:rsid w:val="00887F29"/>
    <w:rsid w:val="00887FE7"/>
    <w:rsid w:val="00890863"/>
    <w:rsid w:val="00890A4F"/>
    <w:rsid w:val="00890C41"/>
    <w:rsid w:val="00890C5E"/>
    <w:rsid w:val="00890D11"/>
    <w:rsid w:val="00890D7F"/>
    <w:rsid w:val="008912D6"/>
    <w:rsid w:val="008913F9"/>
    <w:rsid w:val="00891793"/>
    <w:rsid w:val="00891797"/>
    <w:rsid w:val="008917C8"/>
    <w:rsid w:val="0089188E"/>
    <w:rsid w:val="00891A55"/>
    <w:rsid w:val="00891D69"/>
    <w:rsid w:val="00891E29"/>
    <w:rsid w:val="00891E4D"/>
    <w:rsid w:val="00891E4F"/>
    <w:rsid w:val="0089247A"/>
    <w:rsid w:val="00892639"/>
    <w:rsid w:val="00892647"/>
    <w:rsid w:val="0089270A"/>
    <w:rsid w:val="00892778"/>
    <w:rsid w:val="0089283A"/>
    <w:rsid w:val="00892A48"/>
    <w:rsid w:val="00892B6D"/>
    <w:rsid w:val="00892CA4"/>
    <w:rsid w:val="00893064"/>
    <w:rsid w:val="008930E2"/>
    <w:rsid w:val="00893135"/>
    <w:rsid w:val="008931A2"/>
    <w:rsid w:val="00893257"/>
    <w:rsid w:val="0089332A"/>
    <w:rsid w:val="00893403"/>
    <w:rsid w:val="008935B6"/>
    <w:rsid w:val="00893757"/>
    <w:rsid w:val="008937B7"/>
    <w:rsid w:val="00893945"/>
    <w:rsid w:val="00893A00"/>
    <w:rsid w:val="00893A12"/>
    <w:rsid w:val="00893ACC"/>
    <w:rsid w:val="00893AF6"/>
    <w:rsid w:val="00893B6D"/>
    <w:rsid w:val="00893C3C"/>
    <w:rsid w:val="00893DC2"/>
    <w:rsid w:val="00894071"/>
    <w:rsid w:val="008940EA"/>
    <w:rsid w:val="008943EB"/>
    <w:rsid w:val="0089448D"/>
    <w:rsid w:val="00894748"/>
    <w:rsid w:val="0089475A"/>
    <w:rsid w:val="008947AE"/>
    <w:rsid w:val="008947BB"/>
    <w:rsid w:val="008947CC"/>
    <w:rsid w:val="00894847"/>
    <w:rsid w:val="0089489A"/>
    <w:rsid w:val="00894A89"/>
    <w:rsid w:val="00894B6B"/>
    <w:rsid w:val="00894BC4"/>
    <w:rsid w:val="00894DDF"/>
    <w:rsid w:val="00894DF7"/>
    <w:rsid w:val="00894E7B"/>
    <w:rsid w:val="00895019"/>
    <w:rsid w:val="00895135"/>
    <w:rsid w:val="00895187"/>
    <w:rsid w:val="008951F5"/>
    <w:rsid w:val="0089526E"/>
    <w:rsid w:val="00895494"/>
    <w:rsid w:val="008956B3"/>
    <w:rsid w:val="008957FE"/>
    <w:rsid w:val="0089580E"/>
    <w:rsid w:val="00895A71"/>
    <w:rsid w:val="00895BF3"/>
    <w:rsid w:val="00895D66"/>
    <w:rsid w:val="00895F13"/>
    <w:rsid w:val="00895F3C"/>
    <w:rsid w:val="0089639F"/>
    <w:rsid w:val="008966AA"/>
    <w:rsid w:val="008966EA"/>
    <w:rsid w:val="008967C2"/>
    <w:rsid w:val="00896890"/>
    <w:rsid w:val="00896B12"/>
    <w:rsid w:val="00896B17"/>
    <w:rsid w:val="00896BF9"/>
    <w:rsid w:val="00896C5A"/>
    <w:rsid w:val="00896C7A"/>
    <w:rsid w:val="00896CBB"/>
    <w:rsid w:val="00896CC4"/>
    <w:rsid w:val="00896CDF"/>
    <w:rsid w:val="00896E33"/>
    <w:rsid w:val="00896EB8"/>
    <w:rsid w:val="00896ECC"/>
    <w:rsid w:val="008970D7"/>
    <w:rsid w:val="00897119"/>
    <w:rsid w:val="008972C2"/>
    <w:rsid w:val="008972FA"/>
    <w:rsid w:val="0089731C"/>
    <w:rsid w:val="00897333"/>
    <w:rsid w:val="008974AC"/>
    <w:rsid w:val="008974FE"/>
    <w:rsid w:val="00897554"/>
    <w:rsid w:val="008975D6"/>
    <w:rsid w:val="0089784B"/>
    <w:rsid w:val="00897B36"/>
    <w:rsid w:val="00897B37"/>
    <w:rsid w:val="00897B4D"/>
    <w:rsid w:val="00897C3C"/>
    <w:rsid w:val="00897D32"/>
    <w:rsid w:val="00897D8F"/>
    <w:rsid w:val="008A0026"/>
    <w:rsid w:val="008A0254"/>
    <w:rsid w:val="008A04A8"/>
    <w:rsid w:val="008A06CE"/>
    <w:rsid w:val="008A0768"/>
    <w:rsid w:val="008A07E6"/>
    <w:rsid w:val="008A081E"/>
    <w:rsid w:val="008A0B1C"/>
    <w:rsid w:val="008A0B96"/>
    <w:rsid w:val="008A0C1C"/>
    <w:rsid w:val="008A0C50"/>
    <w:rsid w:val="008A0D66"/>
    <w:rsid w:val="008A11A2"/>
    <w:rsid w:val="008A126D"/>
    <w:rsid w:val="008A12C7"/>
    <w:rsid w:val="008A12E3"/>
    <w:rsid w:val="008A137D"/>
    <w:rsid w:val="008A149B"/>
    <w:rsid w:val="008A16DF"/>
    <w:rsid w:val="008A1B4A"/>
    <w:rsid w:val="008A1CD1"/>
    <w:rsid w:val="008A1DFE"/>
    <w:rsid w:val="008A1E1C"/>
    <w:rsid w:val="008A21E2"/>
    <w:rsid w:val="008A227C"/>
    <w:rsid w:val="008A2298"/>
    <w:rsid w:val="008A236B"/>
    <w:rsid w:val="008A24F1"/>
    <w:rsid w:val="008A2511"/>
    <w:rsid w:val="008A2565"/>
    <w:rsid w:val="008A28A8"/>
    <w:rsid w:val="008A2A3F"/>
    <w:rsid w:val="008A2B9B"/>
    <w:rsid w:val="008A2BF2"/>
    <w:rsid w:val="008A2C4A"/>
    <w:rsid w:val="008A2C7D"/>
    <w:rsid w:val="008A2E61"/>
    <w:rsid w:val="008A2E83"/>
    <w:rsid w:val="008A307A"/>
    <w:rsid w:val="008A309E"/>
    <w:rsid w:val="008A3640"/>
    <w:rsid w:val="008A36F8"/>
    <w:rsid w:val="008A3727"/>
    <w:rsid w:val="008A3A0B"/>
    <w:rsid w:val="008A3DB8"/>
    <w:rsid w:val="008A3E7F"/>
    <w:rsid w:val="008A3FCE"/>
    <w:rsid w:val="008A3FE4"/>
    <w:rsid w:val="008A414C"/>
    <w:rsid w:val="008A415D"/>
    <w:rsid w:val="008A4250"/>
    <w:rsid w:val="008A4432"/>
    <w:rsid w:val="008A44D1"/>
    <w:rsid w:val="008A4535"/>
    <w:rsid w:val="008A45D0"/>
    <w:rsid w:val="008A4752"/>
    <w:rsid w:val="008A47F0"/>
    <w:rsid w:val="008A480D"/>
    <w:rsid w:val="008A48E7"/>
    <w:rsid w:val="008A49FB"/>
    <w:rsid w:val="008A4B12"/>
    <w:rsid w:val="008A4B86"/>
    <w:rsid w:val="008A4DD8"/>
    <w:rsid w:val="008A4E71"/>
    <w:rsid w:val="008A4FCC"/>
    <w:rsid w:val="008A51F9"/>
    <w:rsid w:val="008A5541"/>
    <w:rsid w:val="008A55BD"/>
    <w:rsid w:val="008A55D9"/>
    <w:rsid w:val="008A5638"/>
    <w:rsid w:val="008A5795"/>
    <w:rsid w:val="008A57F6"/>
    <w:rsid w:val="008A584E"/>
    <w:rsid w:val="008A5AF9"/>
    <w:rsid w:val="008A5B32"/>
    <w:rsid w:val="008A6011"/>
    <w:rsid w:val="008A6069"/>
    <w:rsid w:val="008A608E"/>
    <w:rsid w:val="008A60FF"/>
    <w:rsid w:val="008A6142"/>
    <w:rsid w:val="008A61A5"/>
    <w:rsid w:val="008A65A1"/>
    <w:rsid w:val="008A65DB"/>
    <w:rsid w:val="008A6A08"/>
    <w:rsid w:val="008A6A14"/>
    <w:rsid w:val="008A6C08"/>
    <w:rsid w:val="008A6C90"/>
    <w:rsid w:val="008A6CE9"/>
    <w:rsid w:val="008A6D3B"/>
    <w:rsid w:val="008A6D41"/>
    <w:rsid w:val="008A7126"/>
    <w:rsid w:val="008A71CA"/>
    <w:rsid w:val="008A7421"/>
    <w:rsid w:val="008A7761"/>
    <w:rsid w:val="008A7834"/>
    <w:rsid w:val="008A79A4"/>
    <w:rsid w:val="008A79B2"/>
    <w:rsid w:val="008A7C51"/>
    <w:rsid w:val="008A7C79"/>
    <w:rsid w:val="008A7C8E"/>
    <w:rsid w:val="008A7DD4"/>
    <w:rsid w:val="008A7FE7"/>
    <w:rsid w:val="008B006B"/>
    <w:rsid w:val="008B0074"/>
    <w:rsid w:val="008B032A"/>
    <w:rsid w:val="008B041F"/>
    <w:rsid w:val="008B06BA"/>
    <w:rsid w:val="008B08FA"/>
    <w:rsid w:val="008B0A1E"/>
    <w:rsid w:val="008B0ACC"/>
    <w:rsid w:val="008B0AD7"/>
    <w:rsid w:val="008B0AF5"/>
    <w:rsid w:val="008B0C6B"/>
    <w:rsid w:val="008B0D20"/>
    <w:rsid w:val="008B0D63"/>
    <w:rsid w:val="008B0DDC"/>
    <w:rsid w:val="008B0E09"/>
    <w:rsid w:val="008B0EA1"/>
    <w:rsid w:val="008B0F84"/>
    <w:rsid w:val="008B0FD8"/>
    <w:rsid w:val="008B12AF"/>
    <w:rsid w:val="008B1806"/>
    <w:rsid w:val="008B1A21"/>
    <w:rsid w:val="008B1A2E"/>
    <w:rsid w:val="008B1AFD"/>
    <w:rsid w:val="008B1E18"/>
    <w:rsid w:val="008B1EFB"/>
    <w:rsid w:val="008B2029"/>
    <w:rsid w:val="008B21EB"/>
    <w:rsid w:val="008B2349"/>
    <w:rsid w:val="008B2350"/>
    <w:rsid w:val="008B26D7"/>
    <w:rsid w:val="008B29B1"/>
    <w:rsid w:val="008B29BB"/>
    <w:rsid w:val="008B2BF8"/>
    <w:rsid w:val="008B2C73"/>
    <w:rsid w:val="008B2D7F"/>
    <w:rsid w:val="008B2D8C"/>
    <w:rsid w:val="008B2ECB"/>
    <w:rsid w:val="008B2EE4"/>
    <w:rsid w:val="008B31F4"/>
    <w:rsid w:val="008B3312"/>
    <w:rsid w:val="008B374B"/>
    <w:rsid w:val="008B3757"/>
    <w:rsid w:val="008B3821"/>
    <w:rsid w:val="008B382E"/>
    <w:rsid w:val="008B39A1"/>
    <w:rsid w:val="008B3AA3"/>
    <w:rsid w:val="008B3B77"/>
    <w:rsid w:val="008B3DBE"/>
    <w:rsid w:val="008B3DD2"/>
    <w:rsid w:val="008B3E9C"/>
    <w:rsid w:val="008B3F36"/>
    <w:rsid w:val="008B3FAB"/>
    <w:rsid w:val="008B3FB7"/>
    <w:rsid w:val="008B413F"/>
    <w:rsid w:val="008B414E"/>
    <w:rsid w:val="008B42DA"/>
    <w:rsid w:val="008B43DA"/>
    <w:rsid w:val="008B46CB"/>
    <w:rsid w:val="008B470E"/>
    <w:rsid w:val="008B474A"/>
    <w:rsid w:val="008B47F9"/>
    <w:rsid w:val="008B4846"/>
    <w:rsid w:val="008B49B1"/>
    <w:rsid w:val="008B4A55"/>
    <w:rsid w:val="008B4D3D"/>
    <w:rsid w:val="008B4D7D"/>
    <w:rsid w:val="008B515B"/>
    <w:rsid w:val="008B537B"/>
    <w:rsid w:val="008B53E2"/>
    <w:rsid w:val="008B54EE"/>
    <w:rsid w:val="008B56EC"/>
    <w:rsid w:val="008B57C7"/>
    <w:rsid w:val="008B58CA"/>
    <w:rsid w:val="008B58E2"/>
    <w:rsid w:val="008B5A6E"/>
    <w:rsid w:val="008B5AF8"/>
    <w:rsid w:val="008B5BAD"/>
    <w:rsid w:val="008B5C95"/>
    <w:rsid w:val="008B5D4D"/>
    <w:rsid w:val="008B5F4B"/>
    <w:rsid w:val="008B5FB3"/>
    <w:rsid w:val="008B612B"/>
    <w:rsid w:val="008B640B"/>
    <w:rsid w:val="008B669C"/>
    <w:rsid w:val="008B66A6"/>
    <w:rsid w:val="008B676F"/>
    <w:rsid w:val="008B688B"/>
    <w:rsid w:val="008B68A4"/>
    <w:rsid w:val="008B6C31"/>
    <w:rsid w:val="008B6C77"/>
    <w:rsid w:val="008B6CEB"/>
    <w:rsid w:val="008B6D88"/>
    <w:rsid w:val="008B6F6B"/>
    <w:rsid w:val="008B6FBF"/>
    <w:rsid w:val="008B70D2"/>
    <w:rsid w:val="008B711C"/>
    <w:rsid w:val="008B7208"/>
    <w:rsid w:val="008B723A"/>
    <w:rsid w:val="008B739A"/>
    <w:rsid w:val="008B7439"/>
    <w:rsid w:val="008B74F3"/>
    <w:rsid w:val="008B762F"/>
    <w:rsid w:val="008B7635"/>
    <w:rsid w:val="008B769D"/>
    <w:rsid w:val="008B776A"/>
    <w:rsid w:val="008B7986"/>
    <w:rsid w:val="008B7E65"/>
    <w:rsid w:val="008B7FDC"/>
    <w:rsid w:val="008C00D7"/>
    <w:rsid w:val="008C0188"/>
    <w:rsid w:val="008C0216"/>
    <w:rsid w:val="008C0218"/>
    <w:rsid w:val="008C0257"/>
    <w:rsid w:val="008C0327"/>
    <w:rsid w:val="008C03CF"/>
    <w:rsid w:val="008C0414"/>
    <w:rsid w:val="008C0495"/>
    <w:rsid w:val="008C04D1"/>
    <w:rsid w:val="008C05BC"/>
    <w:rsid w:val="008C0601"/>
    <w:rsid w:val="008C0AC7"/>
    <w:rsid w:val="008C0AE3"/>
    <w:rsid w:val="008C0C52"/>
    <w:rsid w:val="008C0E46"/>
    <w:rsid w:val="008C0EC4"/>
    <w:rsid w:val="008C12A1"/>
    <w:rsid w:val="008C1309"/>
    <w:rsid w:val="008C1363"/>
    <w:rsid w:val="008C1401"/>
    <w:rsid w:val="008C1466"/>
    <w:rsid w:val="008C15DA"/>
    <w:rsid w:val="008C1B1B"/>
    <w:rsid w:val="008C1B76"/>
    <w:rsid w:val="008C1BAD"/>
    <w:rsid w:val="008C1C3B"/>
    <w:rsid w:val="008C1C81"/>
    <w:rsid w:val="008C1E52"/>
    <w:rsid w:val="008C2229"/>
    <w:rsid w:val="008C2291"/>
    <w:rsid w:val="008C2697"/>
    <w:rsid w:val="008C2A07"/>
    <w:rsid w:val="008C2B98"/>
    <w:rsid w:val="008C2C36"/>
    <w:rsid w:val="008C2CC9"/>
    <w:rsid w:val="008C2ED7"/>
    <w:rsid w:val="008C2F92"/>
    <w:rsid w:val="008C3116"/>
    <w:rsid w:val="008C3302"/>
    <w:rsid w:val="008C3445"/>
    <w:rsid w:val="008C3546"/>
    <w:rsid w:val="008C36E4"/>
    <w:rsid w:val="008C3730"/>
    <w:rsid w:val="008C39D8"/>
    <w:rsid w:val="008C3E9B"/>
    <w:rsid w:val="008C3FBC"/>
    <w:rsid w:val="008C40E6"/>
    <w:rsid w:val="008C432B"/>
    <w:rsid w:val="008C43D7"/>
    <w:rsid w:val="008C445F"/>
    <w:rsid w:val="008C4548"/>
    <w:rsid w:val="008C4580"/>
    <w:rsid w:val="008C4601"/>
    <w:rsid w:val="008C4872"/>
    <w:rsid w:val="008C4BAB"/>
    <w:rsid w:val="008C4D2F"/>
    <w:rsid w:val="008C4F74"/>
    <w:rsid w:val="008C5116"/>
    <w:rsid w:val="008C537F"/>
    <w:rsid w:val="008C5501"/>
    <w:rsid w:val="008C5521"/>
    <w:rsid w:val="008C5672"/>
    <w:rsid w:val="008C5711"/>
    <w:rsid w:val="008C589D"/>
    <w:rsid w:val="008C5A7D"/>
    <w:rsid w:val="008C6212"/>
    <w:rsid w:val="008C6445"/>
    <w:rsid w:val="008C6470"/>
    <w:rsid w:val="008C6503"/>
    <w:rsid w:val="008C660B"/>
    <w:rsid w:val="008C663F"/>
    <w:rsid w:val="008C682E"/>
    <w:rsid w:val="008C6834"/>
    <w:rsid w:val="008C689B"/>
    <w:rsid w:val="008C68FA"/>
    <w:rsid w:val="008C6CFB"/>
    <w:rsid w:val="008C6D2F"/>
    <w:rsid w:val="008C6D51"/>
    <w:rsid w:val="008C6DF4"/>
    <w:rsid w:val="008C714C"/>
    <w:rsid w:val="008C7176"/>
    <w:rsid w:val="008C73B0"/>
    <w:rsid w:val="008C74F3"/>
    <w:rsid w:val="008C770D"/>
    <w:rsid w:val="008C784B"/>
    <w:rsid w:val="008C79F2"/>
    <w:rsid w:val="008C7B9E"/>
    <w:rsid w:val="008C7BD3"/>
    <w:rsid w:val="008C7C0A"/>
    <w:rsid w:val="008C7CFB"/>
    <w:rsid w:val="008C7ECD"/>
    <w:rsid w:val="008C7F78"/>
    <w:rsid w:val="008D020E"/>
    <w:rsid w:val="008D0338"/>
    <w:rsid w:val="008D03A7"/>
    <w:rsid w:val="008D03A8"/>
    <w:rsid w:val="008D0466"/>
    <w:rsid w:val="008D057F"/>
    <w:rsid w:val="008D082B"/>
    <w:rsid w:val="008D08F2"/>
    <w:rsid w:val="008D0E08"/>
    <w:rsid w:val="008D0EA4"/>
    <w:rsid w:val="008D1076"/>
    <w:rsid w:val="008D10CA"/>
    <w:rsid w:val="008D114F"/>
    <w:rsid w:val="008D115F"/>
    <w:rsid w:val="008D11DF"/>
    <w:rsid w:val="008D11F7"/>
    <w:rsid w:val="008D1234"/>
    <w:rsid w:val="008D125C"/>
    <w:rsid w:val="008D136E"/>
    <w:rsid w:val="008D1418"/>
    <w:rsid w:val="008D152D"/>
    <w:rsid w:val="008D1584"/>
    <w:rsid w:val="008D16F7"/>
    <w:rsid w:val="008D1789"/>
    <w:rsid w:val="008D196B"/>
    <w:rsid w:val="008D1C03"/>
    <w:rsid w:val="008D1D3F"/>
    <w:rsid w:val="008D20C0"/>
    <w:rsid w:val="008D218C"/>
    <w:rsid w:val="008D23A6"/>
    <w:rsid w:val="008D23E0"/>
    <w:rsid w:val="008D2688"/>
    <w:rsid w:val="008D2742"/>
    <w:rsid w:val="008D2773"/>
    <w:rsid w:val="008D2846"/>
    <w:rsid w:val="008D29FD"/>
    <w:rsid w:val="008D2D8B"/>
    <w:rsid w:val="008D2E3D"/>
    <w:rsid w:val="008D2E86"/>
    <w:rsid w:val="008D31E9"/>
    <w:rsid w:val="008D3251"/>
    <w:rsid w:val="008D32FF"/>
    <w:rsid w:val="008D3707"/>
    <w:rsid w:val="008D3722"/>
    <w:rsid w:val="008D38C4"/>
    <w:rsid w:val="008D3B59"/>
    <w:rsid w:val="008D3BD0"/>
    <w:rsid w:val="008D3D62"/>
    <w:rsid w:val="008D3E18"/>
    <w:rsid w:val="008D3E42"/>
    <w:rsid w:val="008D3EC1"/>
    <w:rsid w:val="008D4072"/>
    <w:rsid w:val="008D40D6"/>
    <w:rsid w:val="008D4236"/>
    <w:rsid w:val="008D4362"/>
    <w:rsid w:val="008D4395"/>
    <w:rsid w:val="008D44E6"/>
    <w:rsid w:val="008D462F"/>
    <w:rsid w:val="008D4695"/>
    <w:rsid w:val="008D4705"/>
    <w:rsid w:val="008D4715"/>
    <w:rsid w:val="008D4738"/>
    <w:rsid w:val="008D47FC"/>
    <w:rsid w:val="008D48EC"/>
    <w:rsid w:val="008D4998"/>
    <w:rsid w:val="008D4BFB"/>
    <w:rsid w:val="008D4FB1"/>
    <w:rsid w:val="008D518A"/>
    <w:rsid w:val="008D525B"/>
    <w:rsid w:val="008D551A"/>
    <w:rsid w:val="008D551D"/>
    <w:rsid w:val="008D55BF"/>
    <w:rsid w:val="008D5617"/>
    <w:rsid w:val="008D5673"/>
    <w:rsid w:val="008D5680"/>
    <w:rsid w:val="008D5710"/>
    <w:rsid w:val="008D5807"/>
    <w:rsid w:val="008D5A56"/>
    <w:rsid w:val="008D5CF7"/>
    <w:rsid w:val="008D5D78"/>
    <w:rsid w:val="008D5DBF"/>
    <w:rsid w:val="008D5F3E"/>
    <w:rsid w:val="008D5FEF"/>
    <w:rsid w:val="008D601B"/>
    <w:rsid w:val="008D61BA"/>
    <w:rsid w:val="008D620C"/>
    <w:rsid w:val="008D6283"/>
    <w:rsid w:val="008D651D"/>
    <w:rsid w:val="008D6733"/>
    <w:rsid w:val="008D6765"/>
    <w:rsid w:val="008D68FC"/>
    <w:rsid w:val="008D69B8"/>
    <w:rsid w:val="008D6C39"/>
    <w:rsid w:val="008D6DCF"/>
    <w:rsid w:val="008D6E3B"/>
    <w:rsid w:val="008D7410"/>
    <w:rsid w:val="008D747F"/>
    <w:rsid w:val="008D7648"/>
    <w:rsid w:val="008D7D50"/>
    <w:rsid w:val="008E0140"/>
    <w:rsid w:val="008E0307"/>
    <w:rsid w:val="008E053D"/>
    <w:rsid w:val="008E055B"/>
    <w:rsid w:val="008E0674"/>
    <w:rsid w:val="008E0A40"/>
    <w:rsid w:val="008E0A86"/>
    <w:rsid w:val="008E0BF7"/>
    <w:rsid w:val="008E0DF1"/>
    <w:rsid w:val="008E10B8"/>
    <w:rsid w:val="008E1133"/>
    <w:rsid w:val="008E1200"/>
    <w:rsid w:val="008E1271"/>
    <w:rsid w:val="008E15D3"/>
    <w:rsid w:val="008E1621"/>
    <w:rsid w:val="008E1E8E"/>
    <w:rsid w:val="008E1F16"/>
    <w:rsid w:val="008E1F4D"/>
    <w:rsid w:val="008E1FA6"/>
    <w:rsid w:val="008E215D"/>
    <w:rsid w:val="008E22CF"/>
    <w:rsid w:val="008E23B7"/>
    <w:rsid w:val="008E26D2"/>
    <w:rsid w:val="008E27DD"/>
    <w:rsid w:val="008E2934"/>
    <w:rsid w:val="008E2968"/>
    <w:rsid w:val="008E2AEB"/>
    <w:rsid w:val="008E2CF4"/>
    <w:rsid w:val="008E2D21"/>
    <w:rsid w:val="008E2F36"/>
    <w:rsid w:val="008E31B3"/>
    <w:rsid w:val="008E327B"/>
    <w:rsid w:val="008E352D"/>
    <w:rsid w:val="008E35C2"/>
    <w:rsid w:val="008E3695"/>
    <w:rsid w:val="008E3895"/>
    <w:rsid w:val="008E3A3D"/>
    <w:rsid w:val="008E3B8D"/>
    <w:rsid w:val="008E3D83"/>
    <w:rsid w:val="008E4237"/>
    <w:rsid w:val="008E4375"/>
    <w:rsid w:val="008E4376"/>
    <w:rsid w:val="008E46E2"/>
    <w:rsid w:val="008E47C1"/>
    <w:rsid w:val="008E49C5"/>
    <w:rsid w:val="008E4A7F"/>
    <w:rsid w:val="008E4C3E"/>
    <w:rsid w:val="008E4D0D"/>
    <w:rsid w:val="008E4D7F"/>
    <w:rsid w:val="008E4E53"/>
    <w:rsid w:val="008E4E69"/>
    <w:rsid w:val="008E4ED4"/>
    <w:rsid w:val="008E51F9"/>
    <w:rsid w:val="008E52C8"/>
    <w:rsid w:val="008E5420"/>
    <w:rsid w:val="008E560B"/>
    <w:rsid w:val="008E587D"/>
    <w:rsid w:val="008E5C09"/>
    <w:rsid w:val="008E5C84"/>
    <w:rsid w:val="008E5DA8"/>
    <w:rsid w:val="008E5ED2"/>
    <w:rsid w:val="008E5F3B"/>
    <w:rsid w:val="008E609F"/>
    <w:rsid w:val="008E6155"/>
    <w:rsid w:val="008E6499"/>
    <w:rsid w:val="008E657C"/>
    <w:rsid w:val="008E65F9"/>
    <w:rsid w:val="008E699B"/>
    <w:rsid w:val="008E699C"/>
    <w:rsid w:val="008E6B9E"/>
    <w:rsid w:val="008E6BAF"/>
    <w:rsid w:val="008E6BE8"/>
    <w:rsid w:val="008E6D53"/>
    <w:rsid w:val="008E6FDB"/>
    <w:rsid w:val="008E7047"/>
    <w:rsid w:val="008E72DE"/>
    <w:rsid w:val="008E72F9"/>
    <w:rsid w:val="008E742F"/>
    <w:rsid w:val="008E74B0"/>
    <w:rsid w:val="008E7807"/>
    <w:rsid w:val="008E7A0A"/>
    <w:rsid w:val="008E7B25"/>
    <w:rsid w:val="008E7B49"/>
    <w:rsid w:val="008E7B52"/>
    <w:rsid w:val="008E7BA2"/>
    <w:rsid w:val="008E7FCF"/>
    <w:rsid w:val="008F018E"/>
    <w:rsid w:val="008F01D0"/>
    <w:rsid w:val="008F020F"/>
    <w:rsid w:val="008F054D"/>
    <w:rsid w:val="008F0829"/>
    <w:rsid w:val="008F09A0"/>
    <w:rsid w:val="008F0BEA"/>
    <w:rsid w:val="008F0CBA"/>
    <w:rsid w:val="008F0E65"/>
    <w:rsid w:val="008F0E80"/>
    <w:rsid w:val="008F0F15"/>
    <w:rsid w:val="008F1045"/>
    <w:rsid w:val="008F144A"/>
    <w:rsid w:val="008F14E8"/>
    <w:rsid w:val="008F14FC"/>
    <w:rsid w:val="008F1650"/>
    <w:rsid w:val="008F167D"/>
    <w:rsid w:val="008F18CE"/>
    <w:rsid w:val="008F1A12"/>
    <w:rsid w:val="008F1CC2"/>
    <w:rsid w:val="008F1EA7"/>
    <w:rsid w:val="008F1EB0"/>
    <w:rsid w:val="008F1F06"/>
    <w:rsid w:val="008F20DE"/>
    <w:rsid w:val="008F210E"/>
    <w:rsid w:val="008F218A"/>
    <w:rsid w:val="008F2237"/>
    <w:rsid w:val="008F2447"/>
    <w:rsid w:val="008F257C"/>
    <w:rsid w:val="008F2789"/>
    <w:rsid w:val="008F2856"/>
    <w:rsid w:val="008F28ED"/>
    <w:rsid w:val="008F2969"/>
    <w:rsid w:val="008F2C43"/>
    <w:rsid w:val="008F2D9C"/>
    <w:rsid w:val="008F2DC5"/>
    <w:rsid w:val="008F2DD3"/>
    <w:rsid w:val="008F2EC4"/>
    <w:rsid w:val="008F2ED2"/>
    <w:rsid w:val="008F3110"/>
    <w:rsid w:val="008F3221"/>
    <w:rsid w:val="008F3292"/>
    <w:rsid w:val="008F343B"/>
    <w:rsid w:val="008F3768"/>
    <w:rsid w:val="008F3828"/>
    <w:rsid w:val="008F3846"/>
    <w:rsid w:val="008F38F7"/>
    <w:rsid w:val="008F3E86"/>
    <w:rsid w:val="008F3F3A"/>
    <w:rsid w:val="008F4297"/>
    <w:rsid w:val="008F443E"/>
    <w:rsid w:val="008F45B5"/>
    <w:rsid w:val="008F4857"/>
    <w:rsid w:val="008F4974"/>
    <w:rsid w:val="008F49D5"/>
    <w:rsid w:val="008F4C51"/>
    <w:rsid w:val="008F4C9D"/>
    <w:rsid w:val="008F4E4C"/>
    <w:rsid w:val="008F53EA"/>
    <w:rsid w:val="008F54AD"/>
    <w:rsid w:val="008F552B"/>
    <w:rsid w:val="008F55DA"/>
    <w:rsid w:val="008F59F6"/>
    <w:rsid w:val="008F5A06"/>
    <w:rsid w:val="008F5B17"/>
    <w:rsid w:val="008F5D91"/>
    <w:rsid w:val="008F5EE8"/>
    <w:rsid w:val="008F63F9"/>
    <w:rsid w:val="008F64E8"/>
    <w:rsid w:val="008F676F"/>
    <w:rsid w:val="008F6888"/>
    <w:rsid w:val="008F6894"/>
    <w:rsid w:val="008F6BBB"/>
    <w:rsid w:val="008F6CAA"/>
    <w:rsid w:val="008F6E52"/>
    <w:rsid w:val="008F6E77"/>
    <w:rsid w:val="008F6ECD"/>
    <w:rsid w:val="008F74D2"/>
    <w:rsid w:val="008F7A26"/>
    <w:rsid w:val="008F7AA3"/>
    <w:rsid w:val="008F7B62"/>
    <w:rsid w:val="008F7C57"/>
    <w:rsid w:val="008F7DCF"/>
    <w:rsid w:val="008F7FCD"/>
    <w:rsid w:val="00900594"/>
    <w:rsid w:val="00900719"/>
    <w:rsid w:val="00900A4F"/>
    <w:rsid w:val="00900BD4"/>
    <w:rsid w:val="00900E40"/>
    <w:rsid w:val="00900E58"/>
    <w:rsid w:val="00900F88"/>
    <w:rsid w:val="00900FCD"/>
    <w:rsid w:val="009010F8"/>
    <w:rsid w:val="009017AC"/>
    <w:rsid w:val="00901B38"/>
    <w:rsid w:val="00901BA7"/>
    <w:rsid w:val="00901D4F"/>
    <w:rsid w:val="00901F28"/>
    <w:rsid w:val="00902091"/>
    <w:rsid w:val="0090235D"/>
    <w:rsid w:val="009024A6"/>
    <w:rsid w:val="009024C1"/>
    <w:rsid w:val="00902572"/>
    <w:rsid w:val="00902640"/>
    <w:rsid w:val="00902650"/>
    <w:rsid w:val="00902709"/>
    <w:rsid w:val="00902721"/>
    <w:rsid w:val="00902877"/>
    <w:rsid w:val="009028C6"/>
    <w:rsid w:val="00902966"/>
    <w:rsid w:val="00902A9A"/>
    <w:rsid w:val="00902B1F"/>
    <w:rsid w:val="00902C2C"/>
    <w:rsid w:val="00902F4C"/>
    <w:rsid w:val="00902FD3"/>
    <w:rsid w:val="0090305C"/>
    <w:rsid w:val="009030A7"/>
    <w:rsid w:val="009034D7"/>
    <w:rsid w:val="009037A5"/>
    <w:rsid w:val="00903892"/>
    <w:rsid w:val="00903ABC"/>
    <w:rsid w:val="00903BD3"/>
    <w:rsid w:val="00903CE7"/>
    <w:rsid w:val="00903D91"/>
    <w:rsid w:val="00903D9F"/>
    <w:rsid w:val="00903EC3"/>
    <w:rsid w:val="009040CE"/>
    <w:rsid w:val="00904397"/>
    <w:rsid w:val="0090445E"/>
    <w:rsid w:val="00904473"/>
    <w:rsid w:val="00904533"/>
    <w:rsid w:val="0090487C"/>
    <w:rsid w:val="009049C1"/>
    <w:rsid w:val="00904A1C"/>
    <w:rsid w:val="00904C2B"/>
    <w:rsid w:val="00904C3C"/>
    <w:rsid w:val="00904D77"/>
    <w:rsid w:val="00904E90"/>
    <w:rsid w:val="00905030"/>
    <w:rsid w:val="0090517E"/>
    <w:rsid w:val="009051BF"/>
    <w:rsid w:val="009052A5"/>
    <w:rsid w:val="00905460"/>
    <w:rsid w:val="0090555E"/>
    <w:rsid w:val="009056FC"/>
    <w:rsid w:val="009057AB"/>
    <w:rsid w:val="00905906"/>
    <w:rsid w:val="00905931"/>
    <w:rsid w:val="00905A51"/>
    <w:rsid w:val="00905AAF"/>
    <w:rsid w:val="00905AC2"/>
    <w:rsid w:val="00905BBA"/>
    <w:rsid w:val="00905C68"/>
    <w:rsid w:val="00905CA2"/>
    <w:rsid w:val="00905E31"/>
    <w:rsid w:val="00905E95"/>
    <w:rsid w:val="00905ECD"/>
    <w:rsid w:val="00905FB6"/>
    <w:rsid w:val="0090600B"/>
    <w:rsid w:val="009060EE"/>
    <w:rsid w:val="00906403"/>
    <w:rsid w:val="00906490"/>
    <w:rsid w:val="009067A6"/>
    <w:rsid w:val="00906AE7"/>
    <w:rsid w:val="00906C52"/>
    <w:rsid w:val="00907011"/>
    <w:rsid w:val="009071F0"/>
    <w:rsid w:val="0090728B"/>
    <w:rsid w:val="00907373"/>
    <w:rsid w:val="009073C2"/>
    <w:rsid w:val="00907576"/>
    <w:rsid w:val="0090757C"/>
    <w:rsid w:val="009075F5"/>
    <w:rsid w:val="00907A14"/>
    <w:rsid w:val="00907A48"/>
    <w:rsid w:val="00907D07"/>
    <w:rsid w:val="00907D8D"/>
    <w:rsid w:val="00910112"/>
    <w:rsid w:val="00910125"/>
    <w:rsid w:val="009101C0"/>
    <w:rsid w:val="00910694"/>
    <w:rsid w:val="009109D3"/>
    <w:rsid w:val="00910C70"/>
    <w:rsid w:val="00910CAD"/>
    <w:rsid w:val="00910D80"/>
    <w:rsid w:val="00910FCD"/>
    <w:rsid w:val="00910FE8"/>
    <w:rsid w:val="00911006"/>
    <w:rsid w:val="0091111D"/>
    <w:rsid w:val="0091112D"/>
    <w:rsid w:val="009111B2"/>
    <w:rsid w:val="009116A7"/>
    <w:rsid w:val="00911713"/>
    <w:rsid w:val="009119B0"/>
    <w:rsid w:val="00911AB0"/>
    <w:rsid w:val="00911D8A"/>
    <w:rsid w:val="00911DA7"/>
    <w:rsid w:val="009121F7"/>
    <w:rsid w:val="009122F8"/>
    <w:rsid w:val="00912B0C"/>
    <w:rsid w:val="00912BC4"/>
    <w:rsid w:val="00912BC8"/>
    <w:rsid w:val="00912C32"/>
    <w:rsid w:val="00912CA9"/>
    <w:rsid w:val="00912F28"/>
    <w:rsid w:val="00913148"/>
    <w:rsid w:val="009132C9"/>
    <w:rsid w:val="009133BE"/>
    <w:rsid w:val="00913680"/>
    <w:rsid w:val="0091373C"/>
    <w:rsid w:val="00913A55"/>
    <w:rsid w:val="00913A58"/>
    <w:rsid w:val="00913CAF"/>
    <w:rsid w:val="00913D49"/>
    <w:rsid w:val="00913E15"/>
    <w:rsid w:val="00913F41"/>
    <w:rsid w:val="009146B7"/>
    <w:rsid w:val="009147DB"/>
    <w:rsid w:val="009147FF"/>
    <w:rsid w:val="00914919"/>
    <w:rsid w:val="00914A95"/>
    <w:rsid w:val="00914B33"/>
    <w:rsid w:val="00914B3E"/>
    <w:rsid w:val="00914BDA"/>
    <w:rsid w:val="00914D01"/>
    <w:rsid w:val="00914D19"/>
    <w:rsid w:val="00914ECD"/>
    <w:rsid w:val="00915063"/>
    <w:rsid w:val="009150F8"/>
    <w:rsid w:val="00915149"/>
    <w:rsid w:val="009151F5"/>
    <w:rsid w:val="00915214"/>
    <w:rsid w:val="009152C0"/>
    <w:rsid w:val="00915598"/>
    <w:rsid w:val="0091580D"/>
    <w:rsid w:val="00916238"/>
    <w:rsid w:val="00916463"/>
    <w:rsid w:val="0091669D"/>
    <w:rsid w:val="009168B0"/>
    <w:rsid w:val="009169B4"/>
    <w:rsid w:val="009169FF"/>
    <w:rsid w:val="00916B24"/>
    <w:rsid w:val="00916B54"/>
    <w:rsid w:val="00916CCE"/>
    <w:rsid w:val="00916E71"/>
    <w:rsid w:val="00916F82"/>
    <w:rsid w:val="009171BD"/>
    <w:rsid w:val="009171DC"/>
    <w:rsid w:val="009172A7"/>
    <w:rsid w:val="009174AE"/>
    <w:rsid w:val="00917721"/>
    <w:rsid w:val="0091780E"/>
    <w:rsid w:val="009178DE"/>
    <w:rsid w:val="0091799D"/>
    <w:rsid w:val="009179B9"/>
    <w:rsid w:val="00917A49"/>
    <w:rsid w:val="00917A67"/>
    <w:rsid w:val="00917AE5"/>
    <w:rsid w:val="00917EFF"/>
    <w:rsid w:val="00917F77"/>
    <w:rsid w:val="00917F83"/>
    <w:rsid w:val="00917FC7"/>
    <w:rsid w:val="00920471"/>
    <w:rsid w:val="009206DE"/>
    <w:rsid w:val="00920A71"/>
    <w:rsid w:val="00920A8A"/>
    <w:rsid w:val="00920A9D"/>
    <w:rsid w:val="00920AC2"/>
    <w:rsid w:val="00920C7C"/>
    <w:rsid w:val="00920C97"/>
    <w:rsid w:val="00920D56"/>
    <w:rsid w:val="00920F52"/>
    <w:rsid w:val="00920F7A"/>
    <w:rsid w:val="0092114F"/>
    <w:rsid w:val="009211A5"/>
    <w:rsid w:val="00921343"/>
    <w:rsid w:val="009213C6"/>
    <w:rsid w:val="009213E2"/>
    <w:rsid w:val="009214F7"/>
    <w:rsid w:val="009215C5"/>
    <w:rsid w:val="009216A0"/>
    <w:rsid w:val="009218FE"/>
    <w:rsid w:val="009219A6"/>
    <w:rsid w:val="00921ADE"/>
    <w:rsid w:val="00921C1D"/>
    <w:rsid w:val="00921D00"/>
    <w:rsid w:val="00921E56"/>
    <w:rsid w:val="00921E78"/>
    <w:rsid w:val="00921E9B"/>
    <w:rsid w:val="009224F1"/>
    <w:rsid w:val="009225D0"/>
    <w:rsid w:val="0092283F"/>
    <w:rsid w:val="0092284B"/>
    <w:rsid w:val="009228BC"/>
    <w:rsid w:val="00922B65"/>
    <w:rsid w:val="00922B97"/>
    <w:rsid w:val="00922EB7"/>
    <w:rsid w:val="00922EE2"/>
    <w:rsid w:val="00922EF0"/>
    <w:rsid w:val="00922F9E"/>
    <w:rsid w:val="00923042"/>
    <w:rsid w:val="00923055"/>
    <w:rsid w:val="009237EF"/>
    <w:rsid w:val="00923D39"/>
    <w:rsid w:val="00923DDA"/>
    <w:rsid w:val="00923E79"/>
    <w:rsid w:val="00923EC5"/>
    <w:rsid w:val="00923EF1"/>
    <w:rsid w:val="00924026"/>
    <w:rsid w:val="00924120"/>
    <w:rsid w:val="00924147"/>
    <w:rsid w:val="00924262"/>
    <w:rsid w:val="009242E0"/>
    <w:rsid w:val="0092449B"/>
    <w:rsid w:val="0092455C"/>
    <w:rsid w:val="00924725"/>
    <w:rsid w:val="0092477F"/>
    <w:rsid w:val="0092490C"/>
    <w:rsid w:val="009249FB"/>
    <w:rsid w:val="00924AE1"/>
    <w:rsid w:val="00924B46"/>
    <w:rsid w:val="00924B57"/>
    <w:rsid w:val="00924BD8"/>
    <w:rsid w:val="00924CDF"/>
    <w:rsid w:val="00924CF4"/>
    <w:rsid w:val="00924D09"/>
    <w:rsid w:val="00924FD8"/>
    <w:rsid w:val="009251DC"/>
    <w:rsid w:val="00925290"/>
    <w:rsid w:val="00925365"/>
    <w:rsid w:val="0092540E"/>
    <w:rsid w:val="00925650"/>
    <w:rsid w:val="0092567B"/>
    <w:rsid w:val="00925739"/>
    <w:rsid w:val="009258B2"/>
    <w:rsid w:val="00925A6E"/>
    <w:rsid w:val="00925AC6"/>
    <w:rsid w:val="00925AD1"/>
    <w:rsid w:val="00925B2A"/>
    <w:rsid w:val="00925C7D"/>
    <w:rsid w:val="00925DB0"/>
    <w:rsid w:val="00925DC4"/>
    <w:rsid w:val="00925E77"/>
    <w:rsid w:val="00925F90"/>
    <w:rsid w:val="00926328"/>
    <w:rsid w:val="00926433"/>
    <w:rsid w:val="009264FA"/>
    <w:rsid w:val="00926753"/>
    <w:rsid w:val="009267DD"/>
    <w:rsid w:val="00926908"/>
    <w:rsid w:val="009269B1"/>
    <w:rsid w:val="00926B6F"/>
    <w:rsid w:val="00926C9B"/>
    <w:rsid w:val="00926CE2"/>
    <w:rsid w:val="00926DE4"/>
    <w:rsid w:val="00926E90"/>
    <w:rsid w:val="00926EB6"/>
    <w:rsid w:val="00926FE2"/>
    <w:rsid w:val="0092724D"/>
    <w:rsid w:val="009272B3"/>
    <w:rsid w:val="00927312"/>
    <w:rsid w:val="00927462"/>
    <w:rsid w:val="0092749B"/>
    <w:rsid w:val="0092750D"/>
    <w:rsid w:val="00927918"/>
    <w:rsid w:val="00927D5B"/>
    <w:rsid w:val="00928C94"/>
    <w:rsid w:val="00930008"/>
    <w:rsid w:val="009301E5"/>
    <w:rsid w:val="00930201"/>
    <w:rsid w:val="009303EC"/>
    <w:rsid w:val="009304D0"/>
    <w:rsid w:val="009304EE"/>
    <w:rsid w:val="009306B9"/>
    <w:rsid w:val="009307D2"/>
    <w:rsid w:val="0093090E"/>
    <w:rsid w:val="009309CE"/>
    <w:rsid w:val="00930A6B"/>
    <w:rsid w:val="00930C83"/>
    <w:rsid w:val="00930C91"/>
    <w:rsid w:val="00930EA2"/>
    <w:rsid w:val="00931308"/>
    <w:rsid w:val="009314DE"/>
    <w:rsid w:val="009315BE"/>
    <w:rsid w:val="009315C5"/>
    <w:rsid w:val="00931723"/>
    <w:rsid w:val="00931822"/>
    <w:rsid w:val="00931B2A"/>
    <w:rsid w:val="00931C1D"/>
    <w:rsid w:val="00931D26"/>
    <w:rsid w:val="00931D69"/>
    <w:rsid w:val="00931DBA"/>
    <w:rsid w:val="00931FFA"/>
    <w:rsid w:val="0093215F"/>
    <w:rsid w:val="00932176"/>
    <w:rsid w:val="009325BC"/>
    <w:rsid w:val="0093264D"/>
    <w:rsid w:val="009326DD"/>
    <w:rsid w:val="009326DE"/>
    <w:rsid w:val="009326EF"/>
    <w:rsid w:val="0093272F"/>
    <w:rsid w:val="0093277F"/>
    <w:rsid w:val="0093296C"/>
    <w:rsid w:val="00932B24"/>
    <w:rsid w:val="00932B95"/>
    <w:rsid w:val="00932DE1"/>
    <w:rsid w:val="00932E04"/>
    <w:rsid w:val="00932E49"/>
    <w:rsid w:val="00932F2E"/>
    <w:rsid w:val="00932F5F"/>
    <w:rsid w:val="00932FB3"/>
    <w:rsid w:val="00932FF7"/>
    <w:rsid w:val="00933346"/>
    <w:rsid w:val="0093338F"/>
    <w:rsid w:val="009333E4"/>
    <w:rsid w:val="009336B2"/>
    <w:rsid w:val="00933868"/>
    <w:rsid w:val="0093386E"/>
    <w:rsid w:val="00933885"/>
    <w:rsid w:val="00933C00"/>
    <w:rsid w:val="00933E47"/>
    <w:rsid w:val="00934071"/>
    <w:rsid w:val="00934332"/>
    <w:rsid w:val="009345D9"/>
    <w:rsid w:val="0093468F"/>
    <w:rsid w:val="0093469F"/>
    <w:rsid w:val="00934725"/>
    <w:rsid w:val="00934A29"/>
    <w:rsid w:val="00934AC6"/>
    <w:rsid w:val="00934C50"/>
    <w:rsid w:val="00934CB3"/>
    <w:rsid w:val="00934D34"/>
    <w:rsid w:val="00934D62"/>
    <w:rsid w:val="00934E20"/>
    <w:rsid w:val="00935021"/>
    <w:rsid w:val="009350F2"/>
    <w:rsid w:val="0093538D"/>
    <w:rsid w:val="00935422"/>
    <w:rsid w:val="00935448"/>
    <w:rsid w:val="009354A5"/>
    <w:rsid w:val="00935618"/>
    <w:rsid w:val="00935710"/>
    <w:rsid w:val="009357C3"/>
    <w:rsid w:val="0093581E"/>
    <w:rsid w:val="009358CF"/>
    <w:rsid w:val="009359A6"/>
    <w:rsid w:val="00935BD3"/>
    <w:rsid w:val="00935C59"/>
    <w:rsid w:val="00935DC2"/>
    <w:rsid w:val="00935F81"/>
    <w:rsid w:val="00936062"/>
    <w:rsid w:val="00936314"/>
    <w:rsid w:val="00936376"/>
    <w:rsid w:val="009365E5"/>
    <w:rsid w:val="009366BB"/>
    <w:rsid w:val="00936710"/>
    <w:rsid w:val="009367C9"/>
    <w:rsid w:val="0093682C"/>
    <w:rsid w:val="009368E6"/>
    <w:rsid w:val="0093695A"/>
    <w:rsid w:val="00936D84"/>
    <w:rsid w:val="00936E3D"/>
    <w:rsid w:val="009373A1"/>
    <w:rsid w:val="009375AC"/>
    <w:rsid w:val="00937605"/>
    <w:rsid w:val="009378E8"/>
    <w:rsid w:val="00937B0C"/>
    <w:rsid w:val="00937B1C"/>
    <w:rsid w:val="00937BD9"/>
    <w:rsid w:val="00937E48"/>
    <w:rsid w:val="00937EAE"/>
    <w:rsid w:val="00937F60"/>
    <w:rsid w:val="0094019A"/>
    <w:rsid w:val="009403B1"/>
    <w:rsid w:val="009405F7"/>
    <w:rsid w:val="00940721"/>
    <w:rsid w:val="00940778"/>
    <w:rsid w:val="009407DB"/>
    <w:rsid w:val="009408F1"/>
    <w:rsid w:val="00940A73"/>
    <w:rsid w:val="00940B8A"/>
    <w:rsid w:val="00940C45"/>
    <w:rsid w:val="00940D46"/>
    <w:rsid w:val="00940D60"/>
    <w:rsid w:val="00940E02"/>
    <w:rsid w:val="00941128"/>
    <w:rsid w:val="009413E1"/>
    <w:rsid w:val="009415DC"/>
    <w:rsid w:val="00941737"/>
    <w:rsid w:val="0094173F"/>
    <w:rsid w:val="00941791"/>
    <w:rsid w:val="009417E6"/>
    <w:rsid w:val="00941815"/>
    <w:rsid w:val="00941880"/>
    <w:rsid w:val="00941B9F"/>
    <w:rsid w:val="00941DDC"/>
    <w:rsid w:val="00941E49"/>
    <w:rsid w:val="00941F8B"/>
    <w:rsid w:val="009421A5"/>
    <w:rsid w:val="009421BB"/>
    <w:rsid w:val="00942450"/>
    <w:rsid w:val="00942618"/>
    <w:rsid w:val="009427D3"/>
    <w:rsid w:val="00942960"/>
    <w:rsid w:val="00942986"/>
    <w:rsid w:val="00942A04"/>
    <w:rsid w:val="00942CDD"/>
    <w:rsid w:val="0094308E"/>
    <w:rsid w:val="00943505"/>
    <w:rsid w:val="00943A78"/>
    <w:rsid w:val="00943A9D"/>
    <w:rsid w:val="00943AE9"/>
    <w:rsid w:val="00943B1A"/>
    <w:rsid w:val="00943CFA"/>
    <w:rsid w:val="00944120"/>
    <w:rsid w:val="00944178"/>
    <w:rsid w:val="009441AA"/>
    <w:rsid w:val="009442B4"/>
    <w:rsid w:val="009443A7"/>
    <w:rsid w:val="0094449F"/>
    <w:rsid w:val="009448F4"/>
    <w:rsid w:val="00944BBD"/>
    <w:rsid w:val="00944C88"/>
    <w:rsid w:val="00945090"/>
    <w:rsid w:val="0094509B"/>
    <w:rsid w:val="009452C0"/>
    <w:rsid w:val="009452FB"/>
    <w:rsid w:val="0094533A"/>
    <w:rsid w:val="009454A9"/>
    <w:rsid w:val="009454E7"/>
    <w:rsid w:val="0094597C"/>
    <w:rsid w:val="009459DF"/>
    <w:rsid w:val="00945AF9"/>
    <w:rsid w:val="00945B25"/>
    <w:rsid w:val="00945BC5"/>
    <w:rsid w:val="00945D65"/>
    <w:rsid w:val="00945DAB"/>
    <w:rsid w:val="00945F63"/>
    <w:rsid w:val="00946065"/>
    <w:rsid w:val="009461DD"/>
    <w:rsid w:val="009462BA"/>
    <w:rsid w:val="009462F4"/>
    <w:rsid w:val="0094634D"/>
    <w:rsid w:val="00946534"/>
    <w:rsid w:val="00946967"/>
    <w:rsid w:val="00946A16"/>
    <w:rsid w:val="00946A48"/>
    <w:rsid w:val="00946D06"/>
    <w:rsid w:val="009472A3"/>
    <w:rsid w:val="00947665"/>
    <w:rsid w:val="00947770"/>
    <w:rsid w:val="009478A9"/>
    <w:rsid w:val="00947C36"/>
    <w:rsid w:val="00947C61"/>
    <w:rsid w:val="00947CD0"/>
    <w:rsid w:val="0095026F"/>
    <w:rsid w:val="009502CD"/>
    <w:rsid w:val="0095052E"/>
    <w:rsid w:val="0095056E"/>
    <w:rsid w:val="0095060C"/>
    <w:rsid w:val="009508B3"/>
    <w:rsid w:val="009508DD"/>
    <w:rsid w:val="00950ABD"/>
    <w:rsid w:val="00950DA9"/>
    <w:rsid w:val="00950DEF"/>
    <w:rsid w:val="00950E2C"/>
    <w:rsid w:val="00950E38"/>
    <w:rsid w:val="00950EC5"/>
    <w:rsid w:val="00950FD9"/>
    <w:rsid w:val="00951002"/>
    <w:rsid w:val="00951374"/>
    <w:rsid w:val="009513CB"/>
    <w:rsid w:val="00951498"/>
    <w:rsid w:val="009515A9"/>
    <w:rsid w:val="009515F9"/>
    <w:rsid w:val="009516B3"/>
    <w:rsid w:val="00951829"/>
    <w:rsid w:val="00951866"/>
    <w:rsid w:val="0095194D"/>
    <w:rsid w:val="00951D50"/>
    <w:rsid w:val="00951DF3"/>
    <w:rsid w:val="00951E9B"/>
    <w:rsid w:val="00951F3C"/>
    <w:rsid w:val="00952039"/>
    <w:rsid w:val="009520CE"/>
    <w:rsid w:val="0095212A"/>
    <w:rsid w:val="0095240F"/>
    <w:rsid w:val="009524C7"/>
    <w:rsid w:val="009525EB"/>
    <w:rsid w:val="00952614"/>
    <w:rsid w:val="009526F1"/>
    <w:rsid w:val="009527CA"/>
    <w:rsid w:val="009529A4"/>
    <w:rsid w:val="00952B61"/>
    <w:rsid w:val="00952DCF"/>
    <w:rsid w:val="00952E43"/>
    <w:rsid w:val="00952EDB"/>
    <w:rsid w:val="00952EEB"/>
    <w:rsid w:val="00953098"/>
    <w:rsid w:val="009530A0"/>
    <w:rsid w:val="009531E1"/>
    <w:rsid w:val="009533F1"/>
    <w:rsid w:val="00953444"/>
    <w:rsid w:val="00953498"/>
    <w:rsid w:val="00953535"/>
    <w:rsid w:val="009535C1"/>
    <w:rsid w:val="0095378D"/>
    <w:rsid w:val="009537B2"/>
    <w:rsid w:val="009539A1"/>
    <w:rsid w:val="00953DC7"/>
    <w:rsid w:val="00953DF1"/>
    <w:rsid w:val="00953E00"/>
    <w:rsid w:val="00953FD8"/>
    <w:rsid w:val="00954060"/>
    <w:rsid w:val="00954195"/>
    <w:rsid w:val="00954196"/>
    <w:rsid w:val="00954281"/>
    <w:rsid w:val="0095431C"/>
    <w:rsid w:val="00954353"/>
    <w:rsid w:val="00954495"/>
    <w:rsid w:val="0095454E"/>
    <w:rsid w:val="0095470B"/>
    <w:rsid w:val="00954782"/>
    <w:rsid w:val="009547BD"/>
    <w:rsid w:val="00954874"/>
    <w:rsid w:val="009548A2"/>
    <w:rsid w:val="00954A5E"/>
    <w:rsid w:val="00954C9F"/>
    <w:rsid w:val="00954D5D"/>
    <w:rsid w:val="00955004"/>
    <w:rsid w:val="0095515D"/>
    <w:rsid w:val="009551A0"/>
    <w:rsid w:val="0095522C"/>
    <w:rsid w:val="00955329"/>
    <w:rsid w:val="00955583"/>
    <w:rsid w:val="009555A3"/>
    <w:rsid w:val="009555F6"/>
    <w:rsid w:val="00955642"/>
    <w:rsid w:val="00955979"/>
    <w:rsid w:val="009559BE"/>
    <w:rsid w:val="00955AE1"/>
    <w:rsid w:val="0095615A"/>
    <w:rsid w:val="009563A9"/>
    <w:rsid w:val="009565B7"/>
    <w:rsid w:val="009567ED"/>
    <w:rsid w:val="00956B13"/>
    <w:rsid w:val="0095717B"/>
    <w:rsid w:val="00957223"/>
    <w:rsid w:val="009573CD"/>
    <w:rsid w:val="00957458"/>
    <w:rsid w:val="009574B6"/>
    <w:rsid w:val="0095756E"/>
    <w:rsid w:val="00957598"/>
    <w:rsid w:val="00957836"/>
    <w:rsid w:val="0095791D"/>
    <w:rsid w:val="00957933"/>
    <w:rsid w:val="00957950"/>
    <w:rsid w:val="00957A44"/>
    <w:rsid w:val="00957B0D"/>
    <w:rsid w:val="00957CFA"/>
    <w:rsid w:val="00957D9C"/>
    <w:rsid w:val="00957E3E"/>
    <w:rsid w:val="00957E61"/>
    <w:rsid w:val="00957EF8"/>
    <w:rsid w:val="00957FC2"/>
    <w:rsid w:val="009600D9"/>
    <w:rsid w:val="00960106"/>
    <w:rsid w:val="009601D4"/>
    <w:rsid w:val="009601FE"/>
    <w:rsid w:val="00960256"/>
    <w:rsid w:val="00960410"/>
    <w:rsid w:val="00960592"/>
    <w:rsid w:val="009605A5"/>
    <w:rsid w:val="009608BE"/>
    <w:rsid w:val="0096096B"/>
    <w:rsid w:val="00960A3F"/>
    <w:rsid w:val="00960B47"/>
    <w:rsid w:val="00960C34"/>
    <w:rsid w:val="00960D9C"/>
    <w:rsid w:val="0096109F"/>
    <w:rsid w:val="00961223"/>
    <w:rsid w:val="0096132D"/>
    <w:rsid w:val="00961345"/>
    <w:rsid w:val="00961400"/>
    <w:rsid w:val="0096153D"/>
    <w:rsid w:val="00961783"/>
    <w:rsid w:val="009619C2"/>
    <w:rsid w:val="00961A26"/>
    <w:rsid w:val="00961BA0"/>
    <w:rsid w:val="00961FE2"/>
    <w:rsid w:val="00962107"/>
    <w:rsid w:val="00962441"/>
    <w:rsid w:val="00962AB4"/>
    <w:rsid w:val="00962C7A"/>
    <w:rsid w:val="00962D60"/>
    <w:rsid w:val="00962ED3"/>
    <w:rsid w:val="00962F2C"/>
    <w:rsid w:val="009631C6"/>
    <w:rsid w:val="009632C4"/>
    <w:rsid w:val="009633DB"/>
    <w:rsid w:val="009634FB"/>
    <w:rsid w:val="009635D5"/>
    <w:rsid w:val="00963646"/>
    <w:rsid w:val="00963806"/>
    <w:rsid w:val="00963C3C"/>
    <w:rsid w:val="00963C85"/>
    <w:rsid w:val="00963CE5"/>
    <w:rsid w:val="00963E96"/>
    <w:rsid w:val="00963F0B"/>
    <w:rsid w:val="00963F60"/>
    <w:rsid w:val="00964006"/>
    <w:rsid w:val="0096447D"/>
    <w:rsid w:val="0096454E"/>
    <w:rsid w:val="00964B23"/>
    <w:rsid w:val="00964BA5"/>
    <w:rsid w:val="00964CA6"/>
    <w:rsid w:val="00964DD3"/>
    <w:rsid w:val="00964E54"/>
    <w:rsid w:val="00964E7C"/>
    <w:rsid w:val="00964ED1"/>
    <w:rsid w:val="0096506F"/>
    <w:rsid w:val="0096519B"/>
    <w:rsid w:val="00965253"/>
    <w:rsid w:val="00965462"/>
    <w:rsid w:val="00965627"/>
    <w:rsid w:val="009659A9"/>
    <w:rsid w:val="00965CB7"/>
    <w:rsid w:val="00966015"/>
    <w:rsid w:val="00966197"/>
    <w:rsid w:val="009661E5"/>
    <w:rsid w:val="0096632D"/>
    <w:rsid w:val="00966441"/>
    <w:rsid w:val="0096655F"/>
    <w:rsid w:val="00966699"/>
    <w:rsid w:val="00966735"/>
    <w:rsid w:val="00966808"/>
    <w:rsid w:val="009668C2"/>
    <w:rsid w:val="00966CEE"/>
    <w:rsid w:val="00967124"/>
    <w:rsid w:val="0096739E"/>
    <w:rsid w:val="009673A6"/>
    <w:rsid w:val="009673EB"/>
    <w:rsid w:val="0096740F"/>
    <w:rsid w:val="0096743D"/>
    <w:rsid w:val="00967653"/>
    <w:rsid w:val="0096785C"/>
    <w:rsid w:val="00967876"/>
    <w:rsid w:val="0096792A"/>
    <w:rsid w:val="00967B3D"/>
    <w:rsid w:val="00967BCE"/>
    <w:rsid w:val="009701E7"/>
    <w:rsid w:val="009703B3"/>
    <w:rsid w:val="00970544"/>
    <w:rsid w:val="00970553"/>
    <w:rsid w:val="009705DD"/>
    <w:rsid w:val="00970B10"/>
    <w:rsid w:val="00970C54"/>
    <w:rsid w:val="00971165"/>
    <w:rsid w:val="009713B1"/>
    <w:rsid w:val="0097166C"/>
    <w:rsid w:val="009716DB"/>
    <w:rsid w:val="009718C7"/>
    <w:rsid w:val="0097194B"/>
    <w:rsid w:val="00971C01"/>
    <w:rsid w:val="00971DA6"/>
    <w:rsid w:val="00971E30"/>
    <w:rsid w:val="00971ECB"/>
    <w:rsid w:val="00972193"/>
    <w:rsid w:val="009721B9"/>
    <w:rsid w:val="0097223B"/>
    <w:rsid w:val="009723AE"/>
    <w:rsid w:val="009723EC"/>
    <w:rsid w:val="00972729"/>
    <w:rsid w:val="00972B3D"/>
    <w:rsid w:val="00972BDE"/>
    <w:rsid w:val="00972D18"/>
    <w:rsid w:val="009730B8"/>
    <w:rsid w:val="009730ED"/>
    <w:rsid w:val="009733FC"/>
    <w:rsid w:val="009735D2"/>
    <w:rsid w:val="00973641"/>
    <w:rsid w:val="00973810"/>
    <w:rsid w:val="0097386E"/>
    <w:rsid w:val="00973935"/>
    <w:rsid w:val="00973C4E"/>
    <w:rsid w:val="00973C74"/>
    <w:rsid w:val="00973E20"/>
    <w:rsid w:val="009741E7"/>
    <w:rsid w:val="0097421B"/>
    <w:rsid w:val="00974386"/>
    <w:rsid w:val="00974553"/>
    <w:rsid w:val="0097476A"/>
    <w:rsid w:val="00974B7D"/>
    <w:rsid w:val="00974C52"/>
    <w:rsid w:val="00974EAF"/>
    <w:rsid w:val="00975105"/>
    <w:rsid w:val="009751C9"/>
    <w:rsid w:val="009754F7"/>
    <w:rsid w:val="0097559F"/>
    <w:rsid w:val="00975619"/>
    <w:rsid w:val="00975859"/>
    <w:rsid w:val="009758ED"/>
    <w:rsid w:val="0097591C"/>
    <w:rsid w:val="00975B1B"/>
    <w:rsid w:val="00975DBF"/>
    <w:rsid w:val="009761EA"/>
    <w:rsid w:val="00976294"/>
    <w:rsid w:val="0097635B"/>
    <w:rsid w:val="00976544"/>
    <w:rsid w:val="009766B5"/>
    <w:rsid w:val="009767CB"/>
    <w:rsid w:val="0097680E"/>
    <w:rsid w:val="00976930"/>
    <w:rsid w:val="00976AEE"/>
    <w:rsid w:val="00976C13"/>
    <w:rsid w:val="00976D89"/>
    <w:rsid w:val="00976DD1"/>
    <w:rsid w:val="00976F4E"/>
    <w:rsid w:val="009771B6"/>
    <w:rsid w:val="00977217"/>
    <w:rsid w:val="009772F7"/>
    <w:rsid w:val="0097761E"/>
    <w:rsid w:val="009776AA"/>
    <w:rsid w:val="009776B8"/>
    <w:rsid w:val="0097794B"/>
    <w:rsid w:val="00977B92"/>
    <w:rsid w:val="00977B9F"/>
    <w:rsid w:val="00977E90"/>
    <w:rsid w:val="0098003C"/>
    <w:rsid w:val="009800E5"/>
    <w:rsid w:val="009801CE"/>
    <w:rsid w:val="0098026C"/>
    <w:rsid w:val="00980515"/>
    <w:rsid w:val="00980520"/>
    <w:rsid w:val="00980643"/>
    <w:rsid w:val="0098065D"/>
    <w:rsid w:val="00980694"/>
    <w:rsid w:val="009809A9"/>
    <w:rsid w:val="00980A59"/>
    <w:rsid w:val="00980D88"/>
    <w:rsid w:val="00980E93"/>
    <w:rsid w:val="00980F07"/>
    <w:rsid w:val="00980F8A"/>
    <w:rsid w:val="00980F95"/>
    <w:rsid w:val="00981534"/>
    <w:rsid w:val="0098153A"/>
    <w:rsid w:val="00981653"/>
    <w:rsid w:val="009816FD"/>
    <w:rsid w:val="009817F1"/>
    <w:rsid w:val="00981955"/>
    <w:rsid w:val="00981CFC"/>
    <w:rsid w:val="00981DD1"/>
    <w:rsid w:val="00981E51"/>
    <w:rsid w:val="00982215"/>
    <w:rsid w:val="00982252"/>
    <w:rsid w:val="009822FB"/>
    <w:rsid w:val="00982397"/>
    <w:rsid w:val="0098244B"/>
    <w:rsid w:val="00982454"/>
    <w:rsid w:val="009825CE"/>
    <w:rsid w:val="009826B3"/>
    <w:rsid w:val="009826EC"/>
    <w:rsid w:val="009827C0"/>
    <w:rsid w:val="0098287D"/>
    <w:rsid w:val="00982901"/>
    <w:rsid w:val="00982CF0"/>
    <w:rsid w:val="00982E1B"/>
    <w:rsid w:val="00982E83"/>
    <w:rsid w:val="00982EC8"/>
    <w:rsid w:val="009833A0"/>
    <w:rsid w:val="009834A8"/>
    <w:rsid w:val="009835A0"/>
    <w:rsid w:val="009837D5"/>
    <w:rsid w:val="009839C6"/>
    <w:rsid w:val="00983A9E"/>
    <w:rsid w:val="00983B0E"/>
    <w:rsid w:val="00983B93"/>
    <w:rsid w:val="00983D2E"/>
    <w:rsid w:val="00983E92"/>
    <w:rsid w:val="0098456F"/>
    <w:rsid w:val="009849CB"/>
    <w:rsid w:val="00984A18"/>
    <w:rsid w:val="00984BAE"/>
    <w:rsid w:val="00984BEE"/>
    <w:rsid w:val="00984C48"/>
    <w:rsid w:val="00984D11"/>
    <w:rsid w:val="00984D70"/>
    <w:rsid w:val="00984DAC"/>
    <w:rsid w:val="0098502C"/>
    <w:rsid w:val="0098529A"/>
    <w:rsid w:val="00985336"/>
    <w:rsid w:val="00985398"/>
    <w:rsid w:val="009853E1"/>
    <w:rsid w:val="00985498"/>
    <w:rsid w:val="00985548"/>
    <w:rsid w:val="00985587"/>
    <w:rsid w:val="00985823"/>
    <w:rsid w:val="00985AE1"/>
    <w:rsid w:val="00985AE9"/>
    <w:rsid w:val="00985B7B"/>
    <w:rsid w:val="00985C12"/>
    <w:rsid w:val="00985D2B"/>
    <w:rsid w:val="00985D57"/>
    <w:rsid w:val="00985EAE"/>
    <w:rsid w:val="00985FB5"/>
    <w:rsid w:val="00986172"/>
    <w:rsid w:val="00986480"/>
    <w:rsid w:val="009864A6"/>
    <w:rsid w:val="00986967"/>
    <w:rsid w:val="00986AF4"/>
    <w:rsid w:val="00986BD0"/>
    <w:rsid w:val="00986C03"/>
    <w:rsid w:val="00986D10"/>
    <w:rsid w:val="00986E2E"/>
    <w:rsid w:val="00986E6B"/>
    <w:rsid w:val="00986EFF"/>
    <w:rsid w:val="009871C3"/>
    <w:rsid w:val="009873EC"/>
    <w:rsid w:val="00987417"/>
    <w:rsid w:val="0098748E"/>
    <w:rsid w:val="00987D17"/>
    <w:rsid w:val="00987FCB"/>
    <w:rsid w:val="00990032"/>
    <w:rsid w:val="00990079"/>
    <w:rsid w:val="00990318"/>
    <w:rsid w:val="009903B8"/>
    <w:rsid w:val="009903E9"/>
    <w:rsid w:val="009903F3"/>
    <w:rsid w:val="009903F4"/>
    <w:rsid w:val="0099043A"/>
    <w:rsid w:val="00990449"/>
    <w:rsid w:val="00990511"/>
    <w:rsid w:val="00990608"/>
    <w:rsid w:val="0099084C"/>
    <w:rsid w:val="0099085A"/>
    <w:rsid w:val="00990891"/>
    <w:rsid w:val="009908BF"/>
    <w:rsid w:val="00990A23"/>
    <w:rsid w:val="00990AEC"/>
    <w:rsid w:val="00990B19"/>
    <w:rsid w:val="00990B35"/>
    <w:rsid w:val="00990EBD"/>
    <w:rsid w:val="0099105A"/>
    <w:rsid w:val="00991087"/>
    <w:rsid w:val="009910AE"/>
    <w:rsid w:val="00991333"/>
    <w:rsid w:val="00991413"/>
    <w:rsid w:val="009914E7"/>
    <w:rsid w:val="0099153B"/>
    <w:rsid w:val="009915CD"/>
    <w:rsid w:val="00991769"/>
    <w:rsid w:val="00991AE7"/>
    <w:rsid w:val="00991B22"/>
    <w:rsid w:val="00991DCE"/>
    <w:rsid w:val="00991EFB"/>
    <w:rsid w:val="00991F21"/>
    <w:rsid w:val="00992124"/>
    <w:rsid w:val="009922D8"/>
    <w:rsid w:val="0099232C"/>
    <w:rsid w:val="009924CB"/>
    <w:rsid w:val="009928B3"/>
    <w:rsid w:val="009929B8"/>
    <w:rsid w:val="00992A54"/>
    <w:rsid w:val="00992A5A"/>
    <w:rsid w:val="00992A9D"/>
    <w:rsid w:val="00992BBC"/>
    <w:rsid w:val="00992BC8"/>
    <w:rsid w:val="00992C00"/>
    <w:rsid w:val="00992DC8"/>
    <w:rsid w:val="00992EC7"/>
    <w:rsid w:val="00992FDF"/>
    <w:rsid w:val="009930ED"/>
    <w:rsid w:val="009930F3"/>
    <w:rsid w:val="009930FB"/>
    <w:rsid w:val="00993250"/>
    <w:rsid w:val="00993304"/>
    <w:rsid w:val="009934FE"/>
    <w:rsid w:val="009937BE"/>
    <w:rsid w:val="00993ADF"/>
    <w:rsid w:val="00993E8B"/>
    <w:rsid w:val="00993F42"/>
    <w:rsid w:val="00994386"/>
    <w:rsid w:val="00994406"/>
    <w:rsid w:val="00994448"/>
    <w:rsid w:val="00994467"/>
    <w:rsid w:val="009947A3"/>
    <w:rsid w:val="009948C7"/>
    <w:rsid w:val="00994A03"/>
    <w:rsid w:val="00994A89"/>
    <w:rsid w:val="00994E52"/>
    <w:rsid w:val="00994FA6"/>
    <w:rsid w:val="009950B3"/>
    <w:rsid w:val="009951B2"/>
    <w:rsid w:val="009953DF"/>
    <w:rsid w:val="0099550B"/>
    <w:rsid w:val="00995588"/>
    <w:rsid w:val="0099562A"/>
    <w:rsid w:val="00995862"/>
    <w:rsid w:val="00995B70"/>
    <w:rsid w:val="00995B8C"/>
    <w:rsid w:val="00995BE8"/>
    <w:rsid w:val="00995FDC"/>
    <w:rsid w:val="00995FE6"/>
    <w:rsid w:val="00996064"/>
    <w:rsid w:val="0099616A"/>
    <w:rsid w:val="00996695"/>
    <w:rsid w:val="009966E1"/>
    <w:rsid w:val="00996774"/>
    <w:rsid w:val="0099689D"/>
    <w:rsid w:val="0099691A"/>
    <w:rsid w:val="00996BBE"/>
    <w:rsid w:val="00996BE6"/>
    <w:rsid w:val="00996D72"/>
    <w:rsid w:val="00996DD4"/>
    <w:rsid w:val="009974D3"/>
    <w:rsid w:val="00997524"/>
    <w:rsid w:val="009975D9"/>
    <w:rsid w:val="00997617"/>
    <w:rsid w:val="00997661"/>
    <w:rsid w:val="0099769F"/>
    <w:rsid w:val="00997721"/>
    <w:rsid w:val="00997808"/>
    <w:rsid w:val="009978BB"/>
    <w:rsid w:val="00997A43"/>
    <w:rsid w:val="00997B8B"/>
    <w:rsid w:val="00997CC6"/>
    <w:rsid w:val="00997E13"/>
    <w:rsid w:val="00997EF9"/>
    <w:rsid w:val="00997FAD"/>
    <w:rsid w:val="00997FCB"/>
    <w:rsid w:val="00997FE1"/>
    <w:rsid w:val="009A005D"/>
    <w:rsid w:val="009A02E0"/>
    <w:rsid w:val="009A03D1"/>
    <w:rsid w:val="009A03F2"/>
    <w:rsid w:val="009A0471"/>
    <w:rsid w:val="009A050F"/>
    <w:rsid w:val="009A05A5"/>
    <w:rsid w:val="009A0739"/>
    <w:rsid w:val="009A0767"/>
    <w:rsid w:val="009A07BC"/>
    <w:rsid w:val="009A09C9"/>
    <w:rsid w:val="009A0E08"/>
    <w:rsid w:val="009A115C"/>
    <w:rsid w:val="009A13D8"/>
    <w:rsid w:val="009A14B3"/>
    <w:rsid w:val="009A1513"/>
    <w:rsid w:val="009A1631"/>
    <w:rsid w:val="009A1683"/>
    <w:rsid w:val="009A16A2"/>
    <w:rsid w:val="009A1703"/>
    <w:rsid w:val="009A179A"/>
    <w:rsid w:val="009A185E"/>
    <w:rsid w:val="009A1A49"/>
    <w:rsid w:val="009A1B39"/>
    <w:rsid w:val="009A1EDE"/>
    <w:rsid w:val="009A201F"/>
    <w:rsid w:val="009A204B"/>
    <w:rsid w:val="009A2354"/>
    <w:rsid w:val="009A26A4"/>
    <w:rsid w:val="009A279E"/>
    <w:rsid w:val="009A28A3"/>
    <w:rsid w:val="009A28E1"/>
    <w:rsid w:val="009A28F0"/>
    <w:rsid w:val="009A2BBD"/>
    <w:rsid w:val="009A2CD2"/>
    <w:rsid w:val="009A3015"/>
    <w:rsid w:val="009A30EF"/>
    <w:rsid w:val="009A3131"/>
    <w:rsid w:val="009A33C7"/>
    <w:rsid w:val="009A33DE"/>
    <w:rsid w:val="009A3475"/>
    <w:rsid w:val="009A3490"/>
    <w:rsid w:val="009A350B"/>
    <w:rsid w:val="009A3538"/>
    <w:rsid w:val="009A356A"/>
    <w:rsid w:val="009A35D7"/>
    <w:rsid w:val="009A367D"/>
    <w:rsid w:val="009A37A4"/>
    <w:rsid w:val="009A38CD"/>
    <w:rsid w:val="009A39E5"/>
    <w:rsid w:val="009A3B6C"/>
    <w:rsid w:val="009A3C97"/>
    <w:rsid w:val="009A3DBD"/>
    <w:rsid w:val="009A3EFE"/>
    <w:rsid w:val="009A4070"/>
    <w:rsid w:val="009A4071"/>
    <w:rsid w:val="009A4275"/>
    <w:rsid w:val="009A454B"/>
    <w:rsid w:val="009A4903"/>
    <w:rsid w:val="009A4932"/>
    <w:rsid w:val="009A496D"/>
    <w:rsid w:val="009A5276"/>
    <w:rsid w:val="009A539C"/>
    <w:rsid w:val="009A542D"/>
    <w:rsid w:val="009A544F"/>
    <w:rsid w:val="009A55B1"/>
    <w:rsid w:val="009A55E6"/>
    <w:rsid w:val="009A562A"/>
    <w:rsid w:val="009A5775"/>
    <w:rsid w:val="009A596D"/>
    <w:rsid w:val="009A59FC"/>
    <w:rsid w:val="009A5A00"/>
    <w:rsid w:val="009A5AE2"/>
    <w:rsid w:val="009A5B74"/>
    <w:rsid w:val="009A5B88"/>
    <w:rsid w:val="009A5C0B"/>
    <w:rsid w:val="009A5D98"/>
    <w:rsid w:val="009A5EF2"/>
    <w:rsid w:val="009A5F9F"/>
    <w:rsid w:val="009A5FDC"/>
    <w:rsid w:val="009A60C7"/>
    <w:rsid w:val="009A60D5"/>
    <w:rsid w:val="009A60DF"/>
    <w:rsid w:val="009A660C"/>
    <w:rsid w:val="009A6677"/>
    <w:rsid w:val="009A6690"/>
    <w:rsid w:val="009A6825"/>
    <w:rsid w:val="009A6843"/>
    <w:rsid w:val="009A68D5"/>
    <w:rsid w:val="009A691C"/>
    <w:rsid w:val="009A6A30"/>
    <w:rsid w:val="009A6A6C"/>
    <w:rsid w:val="009A6AEB"/>
    <w:rsid w:val="009A6D55"/>
    <w:rsid w:val="009A6E99"/>
    <w:rsid w:val="009A732A"/>
    <w:rsid w:val="009A77C1"/>
    <w:rsid w:val="009A7898"/>
    <w:rsid w:val="009A78B6"/>
    <w:rsid w:val="009A7CBC"/>
    <w:rsid w:val="009A7D05"/>
    <w:rsid w:val="009A7E0D"/>
    <w:rsid w:val="009A7EF2"/>
    <w:rsid w:val="009A7F2E"/>
    <w:rsid w:val="009A7F48"/>
    <w:rsid w:val="009B026C"/>
    <w:rsid w:val="009B0374"/>
    <w:rsid w:val="009B0578"/>
    <w:rsid w:val="009B05FD"/>
    <w:rsid w:val="009B0641"/>
    <w:rsid w:val="009B0675"/>
    <w:rsid w:val="009B070C"/>
    <w:rsid w:val="009B073B"/>
    <w:rsid w:val="009B0865"/>
    <w:rsid w:val="009B0A6F"/>
    <w:rsid w:val="009B0A94"/>
    <w:rsid w:val="009B0C62"/>
    <w:rsid w:val="009B0CDA"/>
    <w:rsid w:val="009B0DB7"/>
    <w:rsid w:val="009B0F61"/>
    <w:rsid w:val="009B0FC1"/>
    <w:rsid w:val="009B1099"/>
    <w:rsid w:val="009B10B5"/>
    <w:rsid w:val="009B10BA"/>
    <w:rsid w:val="009B1387"/>
    <w:rsid w:val="009B13E3"/>
    <w:rsid w:val="009B1598"/>
    <w:rsid w:val="009B1790"/>
    <w:rsid w:val="009B1881"/>
    <w:rsid w:val="009B1907"/>
    <w:rsid w:val="009B1A49"/>
    <w:rsid w:val="009B1A73"/>
    <w:rsid w:val="009B1A9D"/>
    <w:rsid w:val="009B1B8C"/>
    <w:rsid w:val="009B1C67"/>
    <w:rsid w:val="009B1DF9"/>
    <w:rsid w:val="009B2246"/>
    <w:rsid w:val="009B244D"/>
    <w:rsid w:val="009B253C"/>
    <w:rsid w:val="009B271A"/>
    <w:rsid w:val="009B276C"/>
    <w:rsid w:val="009B2795"/>
    <w:rsid w:val="009B2967"/>
    <w:rsid w:val="009B296D"/>
    <w:rsid w:val="009B2AE8"/>
    <w:rsid w:val="009B2B04"/>
    <w:rsid w:val="009B2B12"/>
    <w:rsid w:val="009B2BCC"/>
    <w:rsid w:val="009B2C24"/>
    <w:rsid w:val="009B2D70"/>
    <w:rsid w:val="009B2D97"/>
    <w:rsid w:val="009B2E13"/>
    <w:rsid w:val="009B2EBF"/>
    <w:rsid w:val="009B30C6"/>
    <w:rsid w:val="009B31DC"/>
    <w:rsid w:val="009B3239"/>
    <w:rsid w:val="009B32F5"/>
    <w:rsid w:val="009B335B"/>
    <w:rsid w:val="009B3A74"/>
    <w:rsid w:val="009B3A92"/>
    <w:rsid w:val="009B3B91"/>
    <w:rsid w:val="009B3D17"/>
    <w:rsid w:val="009B3D4E"/>
    <w:rsid w:val="009B40CB"/>
    <w:rsid w:val="009B41FC"/>
    <w:rsid w:val="009B43D8"/>
    <w:rsid w:val="009B4571"/>
    <w:rsid w:val="009B462D"/>
    <w:rsid w:val="009B4842"/>
    <w:rsid w:val="009B4B25"/>
    <w:rsid w:val="009B4B83"/>
    <w:rsid w:val="009B4BC5"/>
    <w:rsid w:val="009B4CB8"/>
    <w:rsid w:val="009B4E1F"/>
    <w:rsid w:val="009B501C"/>
    <w:rsid w:val="009B50BF"/>
    <w:rsid w:val="009B513D"/>
    <w:rsid w:val="009B51D0"/>
    <w:rsid w:val="009B5226"/>
    <w:rsid w:val="009B5294"/>
    <w:rsid w:val="009B5432"/>
    <w:rsid w:val="009B5561"/>
    <w:rsid w:val="009B5622"/>
    <w:rsid w:val="009B56A4"/>
    <w:rsid w:val="009B56EB"/>
    <w:rsid w:val="009B59E9"/>
    <w:rsid w:val="009B5B25"/>
    <w:rsid w:val="009B5E3E"/>
    <w:rsid w:val="009B5EC8"/>
    <w:rsid w:val="009B5F28"/>
    <w:rsid w:val="009B6015"/>
    <w:rsid w:val="009B60DE"/>
    <w:rsid w:val="009B6246"/>
    <w:rsid w:val="009B62A2"/>
    <w:rsid w:val="009B665F"/>
    <w:rsid w:val="009B66EC"/>
    <w:rsid w:val="009B68BB"/>
    <w:rsid w:val="009B699A"/>
    <w:rsid w:val="009B6A19"/>
    <w:rsid w:val="009B6A70"/>
    <w:rsid w:val="009B6BE2"/>
    <w:rsid w:val="009B6C22"/>
    <w:rsid w:val="009B6DA1"/>
    <w:rsid w:val="009B6DF5"/>
    <w:rsid w:val="009B6EE6"/>
    <w:rsid w:val="009B6EFA"/>
    <w:rsid w:val="009B70A3"/>
    <w:rsid w:val="009B70AA"/>
    <w:rsid w:val="009B7244"/>
    <w:rsid w:val="009B730B"/>
    <w:rsid w:val="009B73B4"/>
    <w:rsid w:val="009B74E3"/>
    <w:rsid w:val="009B75CD"/>
    <w:rsid w:val="009B765B"/>
    <w:rsid w:val="009B76C9"/>
    <w:rsid w:val="009B77AF"/>
    <w:rsid w:val="009B788F"/>
    <w:rsid w:val="009B7B83"/>
    <w:rsid w:val="009B7E89"/>
    <w:rsid w:val="009C0073"/>
    <w:rsid w:val="009C00BC"/>
    <w:rsid w:val="009C0613"/>
    <w:rsid w:val="009C06B3"/>
    <w:rsid w:val="009C0B46"/>
    <w:rsid w:val="009C0D35"/>
    <w:rsid w:val="009C0F1B"/>
    <w:rsid w:val="009C0F64"/>
    <w:rsid w:val="009C0F85"/>
    <w:rsid w:val="009C10B9"/>
    <w:rsid w:val="009C10D2"/>
    <w:rsid w:val="009C13C5"/>
    <w:rsid w:val="009C1465"/>
    <w:rsid w:val="009C1467"/>
    <w:rsid w:val="009C1606"/>
    <w:rsid w:val="009C186A"/>
    <w:rsid w:val="009C194D"/>
    <w:rsid w:val="009C1EC2"/>
    <w:rsid w:val="009C20AE"/>
    <w:rsid w:val="009C21D1"/>
    <w:rsid w:val="009C21E6"/>
    <w:rsid w:val="009C22D0"/>
    <w:rsid w:val="009C2430"/>
    <w:rsid w:val="009C245E"/>
    <w:rsid w:val="009C297F"/>
    <w:rsid w:val="009C2C5D"/>
    <w:rsid w:val="009C2CC8"/>
    <w:rsid w:val="009C2CD3"/>
    <w:rsid w:val="009C2E34"/>
    <w:rsid w:val="009C2E9D"/>
    <w:rsid w:val="009C2F8A"/>
    <w:rsid w:val="009C2FB5"/>
    <w:rsid w:val="009C30BC"/>
    <w:rsid w:val="009C355D"/>
    <w:rsid w:val="009C356A"/>
    <w:rsid w:val="009C3973"/>
    <w:rsid w:val="009C3986"/>
    <w:rsid w:val="009C3AA1"/>
    <w:rsid w:val="009C3CF1"/>
    <w:rsid w:val="009C3EA5"/>
    <w:rsid w:val="009C3ED9"/>
    <w:rsid w:val="009C40DB"/>
    <w:rsid w:val="009C4665"/>
    <w:rsid w:val="009C46CE"/>
    <w:rsid w:val="009C46FC"/>
    <w:rsid w:val="009C48B6"/>
    <w:rsid w:val="009C4A74"/>
    <w:rsid w:val="009C4C68"/>
    <w:rsid w:val="009C5082"/>
    <w:rsid w:val="009C50CA"/>
    <w:rsid w:val="009C5189"/>
    <w:rsid w:val="009C5455"/>
    <w:rsid w:val="009C5556"/>
    <w:rsid w:val="009C57BC"/>
    <w:rsid w:val="009C57D0"/>
    <w:rsid w:val="009C5A4D"/>
    <w:rsid w:val="009C5B57"/>
    <w:rsid w:val="009C5B78"/>
    <w:rsid w:val="009C5B86"/>
    <w:rsid w:val="009C5BCE"/>
    <w:rsid w:val="009C5C75"/>
    <w:rsid w:val="009C5C78"/>
    <w:rsid w:val="009C5E77"/>
    <w:rsid w:val="009C5EDD"/>
    <w:rsid w:val="009C5FFC"/>
    <w:rsid w:val="009C6097"/>
    <w:rsid w:val="009C62A6"/>
    <w:rsid w:val="009C63DE"/>
    <w:rsid w:val="009C646E"/>
    <w:rsid w:val="009C674B"/>
    <w:rsid w:val="009C6A74"/>
    <w:rsid w:val="009C6AAD"/>
    <w:rsid w:val="009C6B94"/>
    <w:rsid w:val="009C6C0C"/>
    <w:rsid w:val="009C6ED0"/>
    <w:rsid w:val="009C70E1"/>
    <w:rsid w:val="009C7176"/>
    <w:rsid w:val="009C718A"/>
    <w:rsid w:val="009C720E"/>
    <w:rsid w:val="009C74CC"/>
    <w:rsid w:val="009C7579"/>
    <w:rsid w:val="009C75D7"/>
    <w:rsid w:val="009C768B"/>
    <w:rsid w:val="009C7A7E"/>
    <w:rsid w:val="009C7B9A"/>
    <w:rsid w:val="009C7BC9"/>
    <w:rsid w:val="009C7E0F"/>
    <w:rsid w:val="009C7E84"/>
    <w:rsid w:val="009C7FFD"/>
    <w:rsid w:val="009D02CD"/>
    <w:rsid w:val="009D02E8"/>
    <w:rsid w:val="009D033A"/>
    <w:rsid w:val="009D0562"/>
    <w:rsid w:val="009D06FF"/>
    <w:rsid w:val="009D07E6"/>
    <w:rsid w:val="009D0E60"/>
    <w:rsid w:val="009D1273"/>
    <w:rsid w:val="009D12E0"/>
    <w:rsid w:val="009D1474"/>
    <w:rsid w:val="009D1584"/>
    <w:rsid w:val="009D15D2"/>
    <w:rsid w:val="009D1627"/>
    <w:rsid w:val="009D169C"/>
    <w:rsid w:val="009D16E1"/>
    <w:rsid w:val="009D184E"/>
    <w:rsid w:val="009D1EA8"/>
    <w:rsid w:val="009D1F80"/>
    <w:rsid w:val="009D2178"/>
    <w:rsid w:val="009D233B"/>
    <w:rsid w:val="009D2486"/>
    <w:rsid w:val="009D24A5"/>
    <w:rsid w:val="009D2564"/>
    <w:rsid w:val="009D25A2"/>
    <w:rsid w:val="009D2613"/>
    <w:rsid w:val="009D26E6"/>
    <w:rsid w:val="009D280D"/>
    <w:rsid w:val="009D29E3"/>
    <w:rsid w:val="009D2A89"/>
    <w:rsid w:val="009D2B82"/>
    <w:rsid w:val="009D2BCA"/>
    <w:rsid w:val="009D2C2A"/>
    <w:rsid w:val="009D2C5C"/>
    <w:rsid w:val="009D2E2C"/>
    <w:rsid w:val="009D319C"/>
    <w:rsid w:val="009D3208"/>
    <w:rsid w:val="009D3232"/>
    <w:rsid w:val="009D328F"/>
    <w:rsid w:val="009D3291"/>
    <w:rsid w:val="009D34A8"/>
    <w:rsid w:val="009D3552"/>
    <w:rsid w:val="009D358F"/>
    <w:rsid w:val="009D3827"/>
    <w:rsid w:val="009D3848"/>
    <w:rsid w:val="009D389F"/>
    <w:rsid w:val="009D3907"/>
    <w:rsid w:val="009D3931"/>
    <w:rsid w:val="009D3976"/>
    <w:rsid w:val="009D3ACE"/>
    <w:rsid w:val="009D3B49"/>
    <w:rsid w:val="009D3BB2"/>
    <w:rsid w:val="009D3C11"/>
    <w:rsid w:val="009D3C73"/>
    <w:rsid w:val="009D3CBC"/>
    <w:rsid w:val="009D3D7F"/>
    <w:rsid w:val="009D3E4C"/>
    <w:rsid w:val="009D3F8B"/>
    <w:rsid w:val="009D3FC9"/>
    <w:rsid w:val="009D451E"/>
    <w:rsid w:val="009D458E"/>
    <w:rsid w:val="009D45DC"/>
    <w:rsid w:val="009D4741"/>
    <w:rsid w:val="009D4834"/>
    <w:rsid w:val="009D483B"/>
    <w:rsid w:val="009D4857"/>
    <w:rsid w:val="009D4CD0"/>
    <w:rsid w:val="009D4D4F"/>
    <w:rsid w:val="009D4E1E"/>
    <w:rsid w:val="009D4F60"/>
    <w:rsid w:val="009D4FB8"/>
    <w:rsid w:val="009D4FE1"/>
    <w:rsid w:val="009D51D0"/>
    <w:rsid w:val="009D527B"/>
    <w:rsid w:val="009D546B"/>
    <w:rsid w:val="009D54CE"/>
    <w:rsid w:val="009D55D8"/>
    <w:rsid w:val="009D5636"/>
    <w:rsid w:val="009D5772"/>
    <w:rsid w:val="009D5AF7"/>
    <w:rsid w:val="009D5C4B"/>
    <w:rsid w:val="009D5C5E"/>
    <w:rsid w:val="009D5E4C"/>
    <w:rsid w:val="009D5F6D"/>
    <w:rsid w:val="009D6204"/>
    <w:rsid w:val="009D623B"/>
    <w:rsid w:val="009D62C6"/>
    <w:rsid w:val="009D66C4"/>
    <w:rsid w:val="009D67D5"/>
    <w:rsid w:val="009D67F1"/>
    <w:rsid w:val="009D6803"/>
    <w:rsid w:val="009D6AB4"/>
    <w:rsid w:val="009D6AD0"/>
    <w:rsid w:val="009D6B9C"/>
    <w:rsid w:val="009D6C7F"/>
    <w:rsid w:val="009D6CFE"/>
    <w:rsid w:val="009D6D50"/>
    <w:rsid w:val="009D6DA9"/>
    <w:rsid w:val="009D6E8B"/>
    <w:rsid w:val="009D6F5B"/>
    <w:rsid w:val="009D6FE3"/>
    <w:rsid w:val="009D70A4"/>
    <w:rsid w:val="009D7308"/>
    <w:rsid w:val="009D73A4"/>
    <w:rsid w:val="009D75E1"/>
    <w:rsid w:val="009D7638"/>
    <w:rsid w:val="009D7660"/>
    <w:rsid w:val="009D797E"/>
    <w:rsid w:val="009D7B14"/>
    <w:rsid w:val="009D7B86"/>
    <w:rsid w:val="009D7C47"/>
    <w:rsid w:val="009D7FE7"/>
    <w:rsid w:val="009E02C3"/>
    <w:rsid w:val="009E039D"/>
    <w:rsid w:val="009E059D"/>
    <w:rsid w:val="009E089D"/>
    <w:rsid w:val="009E08D1"/>
    <w:rsid w:val="009E0D96"/>
    <w:rsid w:val="009E10D6"/>
    <w:rsid w:val="009E126E"/>
    <w:rsid w:val="009E1365"/>
    <w:rsid w:val="009E181C"/>
    <w:rsid w:val="009E1AC4"/>
    <w:rsid w:val="009E1B95"/>
    <w:rsid w:val="009E1DB7"/>
    <w:rsid w:val="009E1E9B"/>
    <w:rsid w:val="009E1F21"/>
    <w:rsid w:val="009E1F4E"/>
    <w:rsid w:val="009E219D"/>
    <w:rsid w:val="009E21A4"/>
    <w:rsid w:val="009E2714"/>
    <w:rsid w:val="009E2997"/>
    <w:rsid w:val="009E2AAE"/>
    <w:rsid w:val="009E2B88"/>
    <w:rsid w:val="009E2BDF"/>
    <w:rsid w:val="009E2EF6"/>
    <w:rsid w:val="009E305C"/>
    <w:rsid w:val="009E3143"/>
    <w:rsid w:val="009E3249"/>
    <w:rsid w:val="009E3437"/>
    <w:rsid w:val="009E367F"/>
    <w:rsid w:val="009E380E"/>
    <w:rsid w:val="009E389A"/>
    <w:rsid w:val="009E3A60"/>
    <w:rsid w:val="009E3CC8"/>
    <w:rsid w:val="009E3E16"/>
    <w:rsid w:val="009E407D"/>
    <w:rsid w:val="009E40CE"/>
    <w:rsid w:val="009E41A7"/>
    <w:rsid w:val="009E4338"/>
    <w:rsid w:val="009E4343"/>
    <w:rsid w:val="009E4638"/>
    <w:rsid w:val="009E468A"/>
    <w:rsid w:val="009E47A6"/>
    <w:rsid w:val="009E48C6"/>
    <w:rsid w:val="009E496F"/>
    <w:rsid w:val="009E4B0D"/>
    <w:rsid w:val="009E4C34"/>
    <w:rsid w:val="009E4D49"/>
    <w:rsid w:val="009E4EC6"/>
    <w:rsid w:val="009E4FE3"/>
    <w:rsid w:val="009E5040"/>
    <w:rsid w:val="009E5236"/>
    <w:rsid w:val="009E5250"/>
    <w:rsid w:val="009E5296"/>
    <w:rsid w:val="009E5349"/>
    <w:rsid w:val="009E539A"/>
    <w:rsid w:val="009E5636"/>
    <w:rsid w:val="009E56DC"/>
    <w:rsid w:val="009E574A"/>
    <w:rsid w:val="009E5874"/>
    <w:rsid w:val="009E58D8"/>
    <w:rsid w:val="009E5909"/>
    <w:rsid w:val="009E592E"/>
    <w:rsid w:val="009E59FB"/>
    <w:rsid w:val="009E59FD"/>
    <w:rsid w:val="009E5B30"/>
    <w:rsid w:val="009E5FA1"/>
    <w:rsid w:val="009E601A"/>
    <w:rsid w:val="009E6050"/>
    <w:rsid w:val="009E60C7"/>
    <w:rsid w:val="009E6169"/>
    <w:rsid w:val="009E6238"/>
    <w:rsid w:val="009E6248"/>
    <w:rsid w:val="009E6422"/>
    <w:rsid w:val="009E64E8"/>
    <w:rsid w:val="009E655A"/>
    <w:rsid w:val="009E6660"/>
    <w:rsid w:val="009E6AC1"/>
    <w:rsid w:val="009E6ACB"/>
    <w:rsid w:val="009E6B3A"/>
    <w:rsid w:val="009E6FA7"/>
    <w:rsid w:val="009E707F"/>
    <w:rsid w:val="009E709C"/>
    <w:rsid w:val="009E717B"/>
    <w:rsid w:val="009E71F8"/>
    <w:rsid w:val="009E73A5"/>
    <w:rsid w:val="009E765E"/>
    <w:rsid w:val="009E79FF"/>
    <w:rsid w:val="009E7A09"/>
    <w:rsid w:val="009E7A69"/>
    <w:rsid w:val="009E7B40"/>
    <w:rsid w:val="009E7BE7"/>
    <w:rsid w:val="009E7C52"/>
    <w:rsid w:val="009E7D14"/>
    <w:rsid w:val="009E7EA9"/>
    <w:rsid w:val="009E7F92"/>
    <w:rsid w:val="009F0094"/>
    <w:rsid w:val="009F0290"/>
    <w:rsid w:val="009F02A3"/>
    <w:rsid w:val="009F03CB"/>
    <w:rsid w:val="009F0502"/>
    <w:rsid w:val="009F0594"/>
    <w:rsid w:val="009F06E3"/>
    <w:rsid w:val="009F07A4"/>
    <w:rsid w:val="009F0813"/>
    <w:rsid w:val="009F0838"/>
    <w:rsid w:val="009F09CB"/>
    <w:rsid w:val="009F0B76"/>
    <w:rsid w:val="009F0CCA"/>
    <w:rsid w:val="009F0E76"/>
    <w:rsid w:val="009F0F0F"/>
    <w:rsid w:val="009F1507"/>
    <w:rsid w:val="009F164E"/>
    <w:rsid w:val="009F17A6"/>
    <w:rsid w:val="009F1885"/>
    <w:rsid w:val="009F197B"/>
    <w:rsid w:val="009F1B56"/>
    <w:rsid w:val="009F1C0A"/>
    <w:rsid w:val="009F1C6C"/>
    <w:rsid w:val="009F1CA0"/>
    <w:rsid w:val="009F1D0C"/>
    <w:rsid w:val="009F1EF6"/>
    <w:rsid w:val="009F20A1"/>
    <w:rsid w:val="009F20B1"/>
    <w:rsid w:val="009F2182"/>
    <w:rsid w:val="009F25A3"/>
    <w:rsid w:val="009F2739"/>
    <w:rsid w:val="009F2799"/>
    <w:rsid w:val="009F27E5"/>
    <w:rsid w:val="009F28D7"/>
    <w:rsid w:val="009F28DF"/>
    <w:rsid w:val="009F2971"/>
    <w:rsid w:val="009F2973"/>
    <w:rsid w:val="009F2A4C"/>
    <w:rsid w:val="009F2BC5"/>
    <w:rsid w:val="009F2F27"/>
    <w:rsid w:val="009F2F95"/>
    <w:rsid w:val="009F2FAA"/>
    <w:rsid w:val="009F3199"/>
    <w:rsid w:val="009F34AA"/>
    <w:rsid w:val="009F3582"/>
    <w:rsid w:val="009F37F8"/>
    <w:rsid w:val="009F389A"/>
    <w:rsid w:val="009F38B6"/>
    <w:rsid w:val="009F39B2"/>
    <w:rsid w:val="009F3CFD"/>
    <w:rsid w:val="009F3DC0"/>
    <w:rsid w:val="009F3DFC"/>
    <w:rsid w:val="009F3EC7"/>
    <w:rsid w:val="009F3EF5"/>
    <w:rsid w:val="009F40A9"/>
    <w:rsid w:val="009F4112"/>
    <w:rsid w:val="009F41AE"/>
    <w:rsid w:val="009F426E"/>
    <w:rsid w:val="009F434A"/>
    <w:rsid w:val="009F4358"/>
    <w:rsid w:val="009F44A4"/>
    <w:rsid w:val="009F44B6"/>
    <w:rsid w:val="009F45C9"/>
    <w:rsid w:val="009F4643"/>
    <w:rsid w:val="009F46B3"/>
    <w:rsid w:val="009F4901"/>
    <w:rsid w:val="009F4906"/>
    <w:rsid w:val="009F498D"/>
    <w:rsid w:val="009F4A7A"/>
    <w:rsid w:val="009F4AA9"/>
    <w:rsid w:val="009F4BD9"/>
    <w:rsid w:val="009F4C14"/>
    <w:rsid w:val="009F4CDC"/>
    <w:rsid w:val="009F4D64"/>
    <w:rsid w:val="009F4D9C"/>
    <w:rsid w:val="009F52DB"/>
    <w:rsid w:val="009F5359"/>
    <w:rsid w:val="009F53E7"/>
    <w:rsid w:val="009F5512"/>
    <w:rsid w:val="009F5527"/>
    <w:rsid w:val="009F5614"/>
    <w:rsid w:val="009F5770"/>
    <w:rsid w:val="009F5A7F"/>
    <w:rsid w:val="009F5B14"/>
    <w:rsid w:val="009F5B2A"/>
    <w:rsid w:val="009F5E77"/>
    <w:rsid w:val="009F5F06"/>
    <w:rsid w:val="009F5FDA"/>
    <w:rsid w:val="009F60F3"/>
    <w:rsid w:val="009F62F1"/>
    <w:rsid w:val="009F65D4"/>
    <w:rsid w:val="009F6602"/>
    <w:rsid w:val="009F661D"/>
    <w:rsid w:val="009F6676"/>
    <w:rsid w:val="009F67BA"/>
    <w:rsid w:val="009F681D"/>
    <w:rsid w:val="009F684C"/>
    <w:rsid w:val="009F68CD"/>
    <w:rsid w:val="009F68DD"/>
    <w:rsid w:val="009F6A0A"/>
    <w:rsid w:val="009F6AD4"/>
    <w:rsid w:val="009F6AF9"/>
    <w:rsid w:val="009F6BAD"/>
    <w:rsid w:val="009F6BCB"/>
    <w:rsid w:val="009F6BD7"/>
    <w:rsid w:val="009F6E6F"/>
    <w:rsid w:val="009F7019"/>
    <w:rsid w:val="009F7135"/>
    <w:rsid w:val="009F7392"/>
    <w:rsid w:val="009F73D0"/>
    <w:rsid w:val="009F74E2"/>
    <w:rsid w:val="009F756D"/>
    <w:rsid w:val="009F7651"/>
    <w:rsid w:val="009F774C"/>
    <w:rsid w:val="009F7801"/>
    <w:rsid w:val="009F7894"/>
    <w:rsid w:val="009F78E6"/>
    <w:rsid w:val="009F79DB"/>
    <w:rsid w:val="009F79FC"/>
    <w:rsid w:val="009F7B78"/>
    <w:rsid w:val="009F7D49"/>
    <w:rsid w:val="009F7FDE"/>
    <w:rsid w:val="00A0017D"/>
    <w:rsid w:val="00A00188"/>
    <w:rsid w:val="00A0036A"/>
    <w:rsid w:val="00A003D3"/>
    <w:rsid w:val="00A00441"/>
    <w:rsid w:val="00A0057A"/>
    <w:rsid w:val="00A005A0"/>
    <w:rsid w:val="00A00681"/>
    <w:rsid w:val="00A00711"/>
    <w:rsid w:val="00A0082C"/>
    <w:rsid w:val="00A00901"/>
    <w:rsid w:val="00A0096A"/>
    <w:rsid w:val="00A00B18"/>
    <w:rsid w:val="00A00C9A"/>
    <w:rsid w:val="00A0147A"/>
    <w:rsid w:val="00A0148B"/>
    <w:rsid w:val="00A014DA"/>
    <w:rsid w:val="00A015B1"/>
    <w:rsid w:val="00A01629"/>
    <w:rsid w:val="00A01645"/>
    <w:rsid w:val="00A01A04"/>
    <w:rsid w:val="00A01A73"/>
    <w:rsid w:val="00A01B7A"/>
    <w:rsid w:val="00A01E76"/>
    <w:rsid w:val="00A01F06"/>
    <w:rsid w:val="00A01FB1"/>
    <w:rsid w:val="00A02119"/>
    <w:rsid w:val="00A02520"/>
    <w:rsid w:val="00A025C3"/>
    <w:rsid w:val="00A026FA"/>
    <w:rsid w:val="00A02803"/>
    <w:rsid w:val="00A028B4"/>
    <w:rsid w:val="00A02941"/>
    <w:rsid w:val="00A02A18"/>
    <w:rsid w:val="00A02ADB"/>
    <w:rsid w:val="00A02C41"/>
    <w:rsid w:val="00A02E99"/>
    <w:rsid w:val="00A02FA1"/>
    <w:rsid w:val="00A02FD6"/>
    <w:rsid w:val="00A0309C"/>
    <w:rsid w:val="00A03270"/>
    <w:rsid w:val="00A03276"/>
    <w:rsid w:val="00A034EE"/>
    <w:rsid w:val="00A035E3"/>
    <w:rsid w:val="00A0387C"/>
    <w:rsid w:val="00A03A53"/>
    <w:rsid w:val="00A03C58"/>
    <w:rsid w:val="00A040C2"/>
    <w:rsid w:val="00A04185"/>
    <w:rsid w:val="00A041D3"/>
    <w:rsid w:val="00A04204"/>
    <w:rsid w:val="00A04398"/>
    <w:rsid w:val="00A04402"/>
    <w:rsid w:val="00A04535"/>
    <w:rsid w:val="00A04710"/>
    <w:rsid w:val="00A04949"/>
    <w:rsid w:val="00A04C77"/>
    <w:rsid w:val="00A04C9B"/>
    <w:rsid w:val="00A04CCE"/>
    <w:rsid w:val="00A04FB7"/>
    <w:rsid w:val="00A0501D"/>
    <w:rsid w:val="00A0509D"/>
    <w:rsid w:val="00A051E2"/>
    <w:rsid w:val="00A05200"/>
    <w:rsid w:val="00A0524C"/>
    <w:rsid w:val="00A05254"/>
    <w:rsid w:val="00A052F8"/>
    <w:rsid w:val="00A056D6"/>
    <w:rsid w:val="00A05716"/>
    <w:rsid w:val="00A0576E"/>
    <w:rsid w:val="00A05812"/>
    <w:rsid w:val="00A05939"/>
    <w:rsid w:val="00A05BF6"/>
    <w:rsid w:val="00A0604C"/>
    <w:rsid w:val="00A0611E"/>
    <w:rsid w:val="00A06313"/>
    <w:rsid w:val="00A064C6"/>
    <w:rsid w:val="00A0665D"/>
    <w:rsid w:val="00A06896"/>
    <w:rsid w:val="00A068F9"/>
    <w:rsid w:val="00A0695B"/>
    <w:rsid w:val="00A06C8F"/>
    <w:rsid w:val="00A06F7B"/>
    <w:rsid w:val="00A06FD0"/>
    <w:rsid w:val="00A07421"/>
    <w:rsid w:val="00A0750E"/>
    <w:rsid w:val="00A075BD"/>
    <w:rsid w:val="00A0776B"/>
    <w:rsid w:val="00A07840"/>
    <w:rsid w:val="00A07A4E"/>
    <w:rsid w:val="00A07D22"/>
    <w:rsid w:val="00A07D40"/>
    <w:rsid w:val="00A07DF4"/>
    <w:rsid w:val="00A07E79"/>
    <w:rsid w:val="00A07EAB"/>
    <w:rsid w:val="00A1014F"/>
    <w:rsid w:val="00A10307"/>
    <w:rsid w:val="00A10313"/>
    <w:rsid w:val="00A10392"/>
    <w:rsid w:val="00A103B2"/>
    <w:rsid w:val="00A10451"/>
    <w:rsid w:val="00A1048C"/>
    <w:rsid w:val="00A10490"/>
    <w:rsid w:val="00A10594"/>
    <w:rsid w:val="00A10637"/>
    <w:rsid w:val="00A106F1"/>
    <w:rsid w:val="00A10776"/>
    <w:rsid w:val="00A10FB9"/>
    <w:rsid w:val="00A10FC1"/>
    <w:rsid w:val="00A10FC3"/>
    <w:rsid w:val="00A1108B"/>
    <w:rsid w:val="00A1116F"/>
    <w:rsid w:val="00A111D8"/>
    <w:rsid w:val="00A1122C"/>
    <w:rsid w:val="00A11292"/>
    <w:rsid w:val="00A11345"/>
    <w:rsid w:val="00A11421"/>
    <w:rsid w:val="00A1168E"/>
    <w:rsid w:val="00A116E0"/>
    <w:rsid w:val="00A11798"/>
    <w:rsid w:val="00A11880"/>
    <w:rsid w:val="00A118A6"/>
    <w:rsid w:val="00A11A21"/>
    <w:rsid w:val="00A11A61"/>
    <w:rsid w:val="00A11B46"/>
    <w:rsid w:val="00A11B9C"/>
    <w:rsid w:val="00A11EAB"/>
    <w:rsid w:val="00A11ED5"/>
    <w:rsid w:val="00A11F4D"/>
    <w:rsid w:val="00A11F68"/>
    <w:rsid w:val="00A12423"/>
    <w:rsid w:val="00A12628"/>
    <w:rsid w:val="00A127C1"/>
    <w:rsid w:val="00A127F0"/>
    <w:rsid w:val="00A128AC"/>
    <w:rsid w:val="00A12AAF"/>
    <w:rsid w:val="00A12B8D"/>
    <w:rsid w:val="00A12BA7"/>
    <w:rsid w:val="00A12D50"/>
    <w:rsid w:val="00A12DA4"/>
    <w:rsid w:val="00A12EF8"/>
    <w:rsid w:val="00A12FB0"/>
    <w:rsid w:val="00A132DB"/>
    <w:rsid w:val="00A13392"/>
    <w:rsid w:val="00A13444"/>
    <w:rsid w:val="00A135E6"/>
    <w:rsid w:val="00A137B4"/>
    <w:rsid w:val="00A1389F"/>
    <w:rsid w:val="00A138AB"/>
    <w:rsid w:val="00A138DA"/>
    <w:rsid w:val="00A13987"/>
    <w:rsid w:val="00A13A90"/>
    <w:rsid w:val="00A13ADA"/>
    <w:rsid w:val="00A13B1A"/>
    <w:rsid w:val="00A13C3D"/>
    <w:rsid w:val="00A13C48"/>
    <w:rsid w:val="00A13E47"/>
    <w:rsid w:val="00A14373"/>
    <w:rsid w:val="00A14378"/>
    <w:rsid w:val="00A143D1"/>
    <w:rsid w:val="00A1459C"/>
    <w:rsid w:val="00A14707"/>
    <w:rsid w:val="00A147E9"/>
    <w:rsid w:val="00A14823"/>
    <w:rsid w:val="00A14880"/>
    <w:rsid w:val="00A14A7E"/>
    <w:rsid w:val="00A14BA6"/>
    <w:rsid w:val="00A14CAF"/>
    <w:rsid w:val="00A14DC2"/>
    <w:rsid w:val="00A14DD4"/>
    <w:rsid w:val="00A14FC6"/>
    <w:rsid w:val="00A14FE6"/>
    <w:rsid w:val="00A15065"/>
    <w:rsid w:val="00A150B8"/>
    <w:rsid w:val="00A1515F"/>
    <w:rsid w:val="00A15221"/>
    <w:rsid w:val="00A15555"/>
    <w:rsid w:val="00A1558E"/>
    <w:rsid w:val="00A155B4"/>
    <w:rsid w:val="00A15788"/>
    <w:rsid w:val="00A157B1"/>
    <w:rsid w:val="00A157DB"/>
    <w:rsid w:val="00A15818"/>
    <w:rsid w:val="00A1584B"/>
    <w:rsid w:val="00A15882"/>
    <w:rsid w:val="00A15A03"/>
    <w:rsid w:val="00A15B2C"/>
    <w:rsid w:val="00A15BDC"/>
    <w:rsid w:val="00A15D75"/>
    <w:rsid w:val="00A15E48"/>
    <w:rsid w:val="00A1602B"/>
    <w:rsid w:val="00A16049"/>
    <w:rsid w:val="00A16157"/>
    <w:rsid w:val="00A161E8"/>
    <w:rsid w:val="00A16462"/>
    <w:rsid w:val="00A1647E"/>
    <w:rsid w:val="00A1651A"/>
    <w:rsid w:val="00A16836"/>
    <w:rsid w:val="00A16B71"/>
    <w:rsid w:val="00A16C44"/>
    <w:rsid w:val="00A16DFC"/>
    <w:rsid w:val="00A17290"/>
    <w:rsid w:val="00A174A9"/>
    <w:rsid w:val="00A1758D"/>
    <w:rsid w:val="00A178AE"/>
    <w:rsid w:val="00A179A7"/>
    <w:rsid w:val="00A17A1F"/>
    <w:rsid w:val="00A17B08"/>
    <w:rsid w:val="00A17C7F"/>
    <w:rsid w:val="00A17DB9"/>
    <w:rsid w:val="00A17F1C"/>
    <w:rsid w:val="00A205D8"/>
    <w:rsid w:val="00A205DA"/>
    <w:rsid w:val="00A20B7E"/>
    <w:rsid w:val="00A20BCB"/>
    <w:rsid w:val="00A20CFC"/>
    <w:rsid w:val="00A21074"/>
    <w:rsid w:val="00A21107"/>
    <w:rsid w:val="00A21269"/>
    <w:rsid w:val="00A21540"/>
    <w:rsid w:val="00A21668"/>
    <w:rsid w:val="00A2166C"/>
    <w:rsid w:val="00A21871"/>
    <w:rsid w:val="00A21BD7"/>
    <w:rsid w:val="00A21C74"/>
    <w:rsid w:val="00A22229"/>
    <w:rsid w:val="00A222EB"/>
    <w:rsid w:val="00A22349"/>
    <w:rsid w:val="00A2243E"/>
    <w:rsid w:val="00A22634"/>
    <w:rsid w:val="00A227DA"/>
    <w:rsid w:val="00A22922"/>
    <w:rsid w:val="00A22D76"/>
    <w:rsid w:val="00A22DD2"/>
    <w:rsid w:val="00A22DF2"/>
    <w:rsid w:val="00A22ED2"/>
    <w:rsid w:val="00A2310B"/>
    <w:rsid w:val="00A2347E"/>
    <w:rsid w:val="00A23B3D"/>
    <w:rsid w:val="00A23E7E"/>
    <w:rsid w:val="00A24048"/>
    <w:rsid w:val="00A2414E"/>
    <w:rsid w:val="00A24207"/>
    <w:rsid w:val="00A2424D"/>
    <w:rsid w:val="00A24442"/>
    <w:rsid w:val="00A24454"/>
    <w:rsid w:val="00A24583"/>
    <w:rsid w:val="00A245D7"/>
    <w:rsid w:val="00A24878"/>
    <w:rsid w:val="00A249BF"/>
    <w:rsid w:val="00A249CF"/>
    <w:rsid w:val="00A24A12"/>
    <w:rsid w:val="00A24AA3"/>
    <w:rsid w:val="00A24ADA"/>
    <w:rsid w:val="00A24C36"/>
    <w:rsid w:val="00A24E5A"/>
    <w:rsid w:val="00A2511D"/>
    <w:rsid w:val="00A251C3"/>
    <w:rsid w:val="00A25531"/>
    <w:rsid w:val="00A25794"/>
    <w:rsid w:val="00A257BE"/>
    <w:rsid w:val="00A258A3"/>
    <w:rsid w:val="00A258F1"/>
    <w:rsid w:val="00A259CD"/>
    <w:rsid w:val="00A25CF5"/>
    <w:rsid w:val="00A25EEA"/>
    <w:rsid w:val="00A262AC"/>
    <w:rsid w:val="00A266D2"/>
    <w:rsid w:val="00A26765"/>
    <w:rsid w:val="00A26A4A"/>
    <w:rsid w:val="00A26AB0"/>
    <w:rsid w:val="00A26AF8"/>
    <w:rsid w:val="00A26CCC"/>
    <w:rsid w:val="00A26D10"/>
    <w:rsid w:val="00A27087"/>
    <w:rsid w:val="00A2762E"/>
    <w:rsid w:val="00A277BF"/>
    <w:rsid w:val="00A27B52"/>
    <w:rsid w:val="00A27B9F"/>
    <w:rsid w:val="00A27CA4"/>
    <w:rsid w:val="00A27E63"/>
    <w:rsid w:val="00A27EB6"/>
    <w:rsid w:val="00A3012A"/>
    <w:rsid w:val="00A303D0"/>
    <w:rsid w:val="00A3049D"/>
    <w:rsid w:val="00A3057E"/>
    <w:rsid w:val="00A306C1"/>
    <w:rsid w:val="00A30760"/>
    <w:rsid w:val="00A30985"/>
    <w:rsid w:val="00A30A56"/>
    <w:rsid w:val="00A30AD2"/>
    <w:rsid w:val="00A30B15"/>
    <w:rsid w:val="00A30C99"/>
    <w:rsid w:val="00A30D60"/>
    <w:rsid w:val="00A30E28"/>
    <w:rsid w:val="00A30EAE"/>
    <w:rsid w:val="00A3100F"/>
    <w:rsid w:val="00A3115A"/>
    <w:rsid w:val="00A312DF"/>
    <w:rsid w:val="00A3130B"/>
    <w:rsid w:val="00A31327"/>
    <w:rsid w:val="00A3149D"/>
    <w:rsid w:val="00A316C9"/>
    <w:rsid w:val="00A31807"/>
    <w:rsid w:val="00A31871"/>
    <w:rsid w:val="00A31A18"/>
    <w:rsid w:val="00A31DBD"/>
    <w:rsid w:val="00A31E71"/>
    <w:rsid w:val="00A31F7C"/>
    <w:rsid w:val="00A31FE8"/>
    <w:rsid w:val="00A32577"/>
    <w:rsid w:val="00A326C6"/>
    <w:rsid w:val="00A326C9"/>
    <w:rsid w:val="00A3295C"/>
    <w:rsid w:val="00A32BF7"/>
    <w:rsid w:val="00A330BB"/>
    <w:rsid w:val="00A331DA"/>
    <w:rsid w:val="00A33284"/>
    <w:rsid w:val="00A33531"/>
    <w:rsid w:val="00A33B31"/>
    <w:rsid w:val="00A33B34"/>
    <w:rsid w:val="00A33C90"/>
    <w:rsid w:val="00A33D0D"/>
    <w:rsid w:val="00A33EB6"/>
    <w:rsid w:val="00A34021"/>
    <w:rsid w:val="00A34396"/>
    <w:rsid w:val="00A3440F"/>
    <w:rsid w:val="00A344D4"/>
    <w:rsid w:val="00A345C3"/>
    <w:rsid w:val="00A34672"/>
    <w:rsid w:val="00A34679"/>
    <w:rsid w:val="00A34833"/>
    <w:rsid w:val="00A3492E"/>
    <w:rsid w:val="00A349C7"/>
    <w:rsid w:val="00A349EF"/>
    <w:rsid w:val="00A34A2A"/>
    <w:rsid w:val="00A34A4E"/>
    <w:rsid w:val="00A34AEB"/>
    <w:rsid w:val="00A34E0E"/>
    <w:rsid w:val="00A34F33"/>
    <w:rsid w:val="00A3503C"/>
    <w:rsid w:val="00A35176"/>
    <w:rsid w:val="00A351E0"/>
    <w:rsid w:val="00A3538D"/>
    <w:rsid w:val="00A353A2"/>
    <w:rsid w:val="00A35721"/>
    <w:rsid w:val="00A35C33"/>
    <w:rsid w:val="00A35C71"/>
    <w:rsid w:val="00A35CEA"/>
    <w:rsid w:val="00A35D79"/>
    <w:rsid w:val="00A35F00"/>
    <w:rsid w:val="00A35F05"/>
    <w:rsid w:val="00A3620A"/>
    <w:rsid w:val="00A36299"/>
    <w:rsid w:val="00A3641E"/>
    <w:rsid w:val="00A366A9"/>
    <w:rsid w:val="00A366AB"/>
    <w:rsid w:val="00A36754"/>
    <w:rsid w:val="00A36A5D"/>
    <w:rsid w:val="00A36AC0"/>
    <w:rsid w:val="00A36AEE"/>
    <w:rsid w:val="00A36B71"/>
    <w:rsid w:val="00A36DF7"/>
    <w:rsid w:val="00A36E2C"/>
    <w:rsid w:val="00A36F41"/>
    <w:rsid w:val="00A36FDF"/>
    <w:rsid w:val="00A37028"/>
    <w:rsid w:val="00A372A8"/>
    <w:rsid w:val="00A372BE"/>
    <w:rsid w:val="00A37327"/>
    <w:rsid w:val="00A375F4"/>
    <w:rsid w:val="00A376E4"/>
    <w:rsid w:val="00A37740"/>
    <w:rsid w:val="00A37A4E"/>
    <w:rsid w:val="00A37BEE"/>
    <w:rsid w:val="00A37D78"/>
    <w:rsid w:val="00A37E45"/>
    <w:rsid w:val="00A37FC9"/>
    <w:rsid w:val="00A4007E"/>
    <w:rsid w:val="00A4017B"/>
    <w:rsid w:val="00A40239"/>
    <w:rsid w:val="00A402BD"/>
    <w:rsid w:val="00A40583"/>
    <w:rsid w:val="00A40639"/>
    <w:rsid w:val="00A40666"/>
    <w:rsid w:val="00A4073E"/>
    <w:rsid w:val="00A40865"/>
    <w:rsid w:val="00A40B26"/>
    <w:rsid w:val="00A40B55"/>
    <w:rsid w:val="00A40BA6"/>
    <w:rsid w:val="00A40D2B"/>
    <w:rsid w:val="00A40EDC"/>
    <w:rsid w:val="00A40F23"/>
    <w:rsid w:val="00A40F93"/>
    <w:rsid w:val="00A4122E"/>
    <w:rsid w:val="00A412E6"/>
    <w:rsid w:val="00A4140C"/>
    <w:rsid w:val="00A41474"/>
    <w:rsid w:val="00A4153C"/>
    <w:rsid w:val="00A41738"/>
    <w:rsid w:val="00A417A2"/>
    <w:rsid w:val="00A417B6"/>
    <w:rsid w:val="00A41889"/>
    <w:rsid w:val="00A41896"/>
    <w:rsid w:val="00A418E7"/>
    <w:rsid w:val="00A42047"/>
    <w:rsid w:val="00A420B9"/>
    <w:rsid w:val="00A420E9"/>
    <w:rsid w:val="00A4217E"/>
    <w:rsid w:val="00A421A2"/>
    <w:rsid w:val="00A421D6"/>
    <w:rsid w:val="00A42318"/>
    <w:rsid w:val="00A4234E"/>
    <w:rsid w:val="00A42494"/>
    <w:rsid w:val="00A4269E"/>
    <w:rsid w:val="00A429A8"/>
    <w:rsid w:val="00A429C5"/>
    <w:rsid w:val="00A42A1C"/>
    <w:rsid w:val="00A42A6B"/>
    <w:rsid w:val="00A42B14"/>
    <w:rsid w:val="00A42C5A"/>
    <w:rsid w:val="00A42DA5"/>
    <w:rsid w:val="00A42EE8"/>
    <w:rsid w:val="00A43570"/>
    <w:rsid w:val="00A437AE"/>
    <w:rsid w:val="00A43856"/>
    <w:rsid w:val="00A438B1"/>
    <w:rsid w:val="00A43B1E"/>
    <w:rsid w:val="00A43BC4"/>
    <w:rsid w:val="00A43C81"/>
    <w:rsid w:val="00A43FB7"/>
    <w:rsid w:val="00A44008"/>
    <w:rsid w:val="00A4434A"/>
    <w:rsid w:val="00A44486"/>
    <w:rsid w:val="00A445E2"/>
    <w:rsid w:val="00A446F5"/>
    <w:rsid w:val="00A44833"/>
    <w:rsid w:val="00A44882"/>
    <w:rsid w:val="00A44A10"/>
    <w:rsid w:val="00A44B31"/>
    <w:rsid w:val="00A44B53"/>
    <w:rsid w:val="00A44CAF"/>
    <w:rsid w:val="00A44CD5"/>
    <w:rsid w:val="00A44D60"/>
    <w:rsid w:val="00A44E53"/>
    <w:rsid w:val="00A44F73"/>
    <w:rsid w:val="00A44FD5"/>
    <w:rsid w:val="00A45125"/>
    <w:rsid w:val="00A451DE"/>
    <w:rsid w:val="00A4556E"/>
    <w:rsid w:val="00A4584F"/>
    <w:rsid w:val="00A45876"/>
    <w:rsid w:val="00A45A3B"/>
    <w:rsid w:val="00A45AC3"/>
    <w:rsid w:val="00A45ADA"/>
    <w:rsid w:val="00A45BCA"/>
    <w:rsid w:val="00A45C2D"/>
    <w:rsid w:val="00A45D51"/>
    <w:rsid w:val="00A46124"/>
    <w:rsid w:val="00A4647B"/>
    <w:rsid w:val="00A4672E"/>
    <w:rsid w:val="00A46968"/>
    <w:rsid w:val="00A469B2"/>
    <w:rsid w:val="00A46B17"/>
    <w:rsid w:val="00A46FA1"/>
    <w:rsid w:val="00A47052"/>
    <w:rsid w:val="00A4707F"/>
    <w:rsid w:val="00A470DF"/>
    <w:rsid w:val="00A471C3"/>
    <w:rsid w:val="00A47207"/>
    <w:rsid w:val="00A4733E"/>
    <w:rsid w:val="00A47383"/>
    <w:rsid w:val="00A474E9"/>
    <w:rsid w:val="00A4764D"/>
    <w:rsid w:val="00A476C2"/>
    <w:rsid w:val="00A47752"/>
    <w:rsid w:val="00A47A7C"/>
    <w:rsid w:val="00A47C6D"/>
    <w:rsid w:val="00A47CEE"/>
    <w:rsid w:val="00A47D3F"/>
    <w:rsid w:val="00A47F51"/>
    <w:rsid w:val="00A50104"/>
    <w:rsid w:val="00A50124"/>
    <w:rsid w:val="00A5033B"/>
    <w:rsid w:val="00A5037C"/>
    <w:rsid w:val="00A50748"/>
    <w:rsid w:val="00A508F4"/>
    <w:rsid w:val="00A50A5D"/>
    <w:rsid w:val="00A50D5B"/>
    <w:rsid w:val="00A50D7E"/>
    <w:rsid w:val="00A50DEB"/>
    <w:rsid w:val="00A50F28"/>
    <w:rsid w:val="00A50FE7"/>
    <w:rsid w:val="00A5112D"/>
    <w:rsid w:val="00A5126F"/>
    <w:rsid w:val="00A51542"/>
    <w:rsid w:val="00A516B6"/>
    <w:rsid w:val="00A516BB"/>
    <w:rsid w:val="00A51779"/>
    <w:rsid w:val="00A517E2"/>
    <w:rsid w:val="00A51A0B"/>
    <w:rsid w:val="00A51BB3"/>
    <w:rsid w:val="00A51CDC"/>
    <w:rsid w:val="00A51D67"/>
    <w:rsid w:val="00A521CA"/>
    <w:rsid w:val="00A52639"/>
    <w:rsid w:val="00A52693"/>
    <w:rsid w:val="00A52712"/>
    <w:rsid w:val="00A528E6"/>
    <w:rsid w:val="00A52902"/>
    <w:rsid w:val="00A529CB"/>
    <w:rsid w:val="00A529D3"/>
    <w:rsid w:val="00A52A15"/>
    <w:rsid w:val="00A52F10"/>
    <w:rsid w:val="00A52FA2"/>
    <w:rsid w:val="00A53030"/>
    <w:rsid w:val="00A532C8"/>
    <w:rsid w:val="00A53470"/>
    <w:rsid w:val="00A5354C"/>
    <w:rsid w:val="00A53778"/>
    <w:rsid w:val="00A53779"/>
    <w:rsid w:val="00A537A5"/>
    <w:rsid w:val="00A53A98"/>
    <w:rsid w:val="00A53B82"/>
    <w:rsid w:val="00A53B8E"/>
    <w:rsid w:val="00A53BC1"/>
    <w:rsid w:val="00A53CFE"/>
    <w:rsid w:val="00A53D2F"/>
    <w:rsid w:val="00A53F45"/>
    <w:rsid w:val="00A53FA0"/>
    <w:rsid w:val="00A542CB"/>
    <w:rsid w:val="00A543CD"/>
    <w:rsid w:val="00A54434"/>
    <w:rsid w:val="00A5447F"/>
    <w:rsid w:val="00A545A4"/>
    <w:rsid w:val="00A5466C"/>
    <w:rsid w:val="00A54715"/>
    <w:rsid w:val="00A54A5C"/>
    <w:rsid w:val="00A54AE3"/>
    <w:rsid w:val="00A54B0D"/>
    <w:rsid w:val="00A54B97"/>
    <w:rsid w:val="00A54CDF"/>
    <w:rsid w:val="00A54EBB"/>
    <w:rsid w:val="00A5503C"/>
    <w:rsid w:val="00A55078"/>
    <w:rsid w:val="00A551AD"/>
    <w:rsid w:val="00A551BE"/>
    <w:rsid w:val="00A551DD"/>
    <w:rsid w:val="00A55369"/>
    <w:rsid w:val="00A55470"/>
    <w:rsid w:val="00A5555B"/>
    <w:rsid w:val="00A55643"/>
    <w:rsid w:val="00A55866"/>
    <w:rsid w:val="00A55930"/>
    <w:rsid w:val="00A55A4D"/>
    <w:rsid w:val="00A55AF1"/>
    <w:rsid w:val="00A55AF3"/>
    <w:rsid w:val="00A55B44"/>
    <w:rsid w:val="00A55CC4"/>
    <w:rsid w:val="00A55D79"/>
    <w:rsid w:val="00A55E7E"/>
    <w:rsid w:val="00A5619B"/>
    <w:rsid w:val="00A562F0"/>
    <w:rsid w:val="00A56324"/>
    <w:rsid w:val="00A56356"/>
    <w:rsid w:val="00A5635C"/>
    <w:rsid w:val="00A5658E"/>
    <w:rsid w:val="00A566BD"/>
    <w:rsid w:val="00A569C6"/>
    <w:rsid w:val="00A56A3E"/>
    <w:rsid w:val="00A56A44"/>
    <w:rsid w:val="00A56ABC"/>
    <w:rsid w:val="00A56AF9"/>
    <w:rsid w:val="00A56B14"/>
    <w:rsid w:val="00A57020"/>
    <w:rsid w:val="00A5739F"/>
    <w:rsid w:val="00A574A3"/>
    <w:rsid w:val="00A57750"/>
    <w:rsid w:val="00A578F0"/>
    <w:rsid w:val="00A57946"/>
    <w:rsid w:val="00A57AB1"/>
    <w:rsid w:val="00A57ABF"/>
    <w:rsid w:val="00A57AC5"/>
    <w:rsid w:val="00A57E35"/>
    <w:rsid w:val="00A57FD8"/>
    <w:rsid w:val="00A6004B"/>
    <w:rsid w:val="00A60092"/>
    <w:rsid w:val="00A600DA"/>
    <w:rsid w:val="00A603C5"/>
    <w:rsid w:val="00A6040F"/>
    <w:rsid w:val="00A6060A"/>
    <w:rsid w:val="00A6061C"/>
    <w:rsid w:val="00A60793"/>
    <w:rsid w:val="00A60923"/>
    <w:rsid w:val="00A60A30"/>
    <w:rsid w:val="00A60A3F"/>
    <w:rsid w:val="00A60B00"/>
    <w:rsid w:val="00A60B55"/>
    <w:rsid w:val="00A60BDF"/>
    <w:rsid w:val="00A60CEF"/>
    <w:rsid w:val="00A60E79"/>
    <w:rsid w:val="00A60F0D"/>
    <w:rsid w:val="00A61075"/>
    <w:rsid w:val="00A611EE"/>
    <w:rsid w:val="00A6156B"/>
    <w:rsid w:val="00A61896"/>
    <w:rsid w:val="00A61AB8"/>
    <w:rsid w:val="00A61B42"/>
    <w:rsid w:val="00A61D3E"/>
    <w:rsid w:val="00A61D4E"/>
    <w:rsid w:val="00A6211F"/>
    <w:rsid w:val="00A62170"/>
    <w:rsid w:val="00A6217F"/>
    <w:rsid w:val="00A6256F"/>
    <w:rsid w:val="00A62644"/>
    <w:rsid w:val="00A6268E"/>
    <w:rsid w:val="00A62A09"/>
    <w:rsid w:val="00A62D44"/>
    <w:rsid w:val="00A62D56"/>
    <w:rsid w:val="00A62E62"/>
    <w:rsid w:val="00A62F35"/>
    <w:rsid w:val="00A62F4C"/>
    <w:rsid w:val="00A62FC2"/>
    <w:rsid w:val="00A63222"/>
    <w:rsid w:val="00A632B5"/>
    <w:rsid w:val="00A63491"/>
    <w:rsid w:val="00A634C4"/>
    <w:rsid w:val="00A635B3"/>
    <w:rsid w:val="00A63645"/>
    <w:rsid w:val="00A63836"/>
    <w:rsid w:val="00A63D0E"/>
    <w:rsid w:val="00A63D97"/>
    <w:rsid w:val="00A63DE7"/>
    <w:rsid w:val="00A63F71"/>
    <w:rsid w:val="00A6418E"/>
    <w:rsid w:val="00A641A7"/>
    <w:rsid w:val="00A642DD"/>
    <w:rsid w:val="00A6437E"/>
    <w:rsid w:val="00A6454E"/>
    <w:rsid w:val="00A64A95"/>
    <w:rsid w:val="00A64C9C"/>
    <w:rsid w:val="00A64D82"/>
    <w:rsid w:val="00A64FC8"/>
    <w:rsid w:val="00A650A6"/>
    <w:rsid w:val="00A653CE"/>
    <w:rsid w:val="00A653FE"/>
    <w:rsid w:val="00A6593B"/>
    <w:rsid w:val="00A65A21"/>
    <w:rsid w:val="00A65B21"/>
    <w:rsid w:val="00A65C15"/>
    <w:rsid w:val="00A65CEF"/>
    <w:rsid w:val="00A65F8E"/>
    <w:rsid w:val="00A66141"/>
    <w:rsid w:val="00A663ED"/>
    <w:rsid w:val="00A6651B"/>
    <w:rsid w:val="00A6652B"/>
    <w:rsid w:val="00A666C9"/>
    <w:rsid w:val="00A66C29"/>
    <w:rsid w:val="00A66C97"/>
    <w:rsid w:val="00A66D51"/>
    <w:rsid w:val="00A66FDB"/>
    <w:rsid w:val="00A67003"/>
    <w:rsid w:val="00A6716D"/>
    <w:rsid w:val="00A67224"/>
    <w:rsid w:val="00A67239"/>
    <w:rsid w:val="00A67263"/>
    <w:rsid w:val="00A6757C"/>
    <w:rsid w:val="00A6772B"/>
    <w:rsid w:val="00A678D3"/>
    <w:rsid w:val="00A67966"/>
    <w:rsid w:val="00A679D7"/>
    <w:rsid w:val="00A67A6D"/>
    <w:rsid w:val="00A67B62"/>
    <w:rsid w:val="00A67D90"/>
    <w:rsid w:val="00A67D9E"/>
    <w:rsid w:val="00A67E65"/>
    <w:rsid w:val="00A67ECA"/>
    <w:rsid w:val="00A70129"/>
    <w:rsid w:val="00A701FA"/>
    <w:rsid w:val="00A70394"/>
    <w:rsid w:val="00A704ED"/>
    <w:rsid w:val="00A705E7"/>
    <w:rsid w:val="00A70739"/>
    <w:rsid w:val="00A70765"/>
    <w:rsid w:val="00A707E7"/>
    <w:rsid w:val="00A709B8"/>
    <w:rsid w:val="00A70C31"/>
    <w:rsid w:val="00A70CD8"/>
    <w:rsid w:val="00A71269"/>
    <w:rsid w:val="00A71293"/>
    <w:rsid w:val="00A71416"/>
    <w:rsid w:val="00A7161C"/>
    <w:rsid w:val="00A7169C"/>
    <w:rsid w:val="00A716F8"/>
    <w:rsid w:val="00A71743"/>
    <w:rsid w:val="00A71808"/>
    <w:rsid w:val="00A71B4D"/>
    <w:rsid w:val="00A71BB1"/>
    <w:rsid w:val="00A71CE4"/>
    <w:rsid w:val="00A71D49"/>
    <w:rsid w:val="00A71D67"/>
    <w:rsid w:val="00A71D7E"/>
    <w:rsid w:val="00A71FBB"/>
    <w:rsid w:val="00A72050"/>
    <w:rsid w:val="00A721A3"/>
    <w:rsid w:val="00A72232"/>
    <w:rsid w:val="00A7225A"/>
    <w:rsid w:val="00A72482"/>
    <w:rsid w:val="00A72520"/>
    <w:rsid w:val="00A725F2"/>
    <w:rsid w:val="00A726D7"/>
    <w:rsid w:val="00A727D2"/>
    <w:rsid w:val="00A7284D"/>
    <w:rsid w:val="00A7299D"/>
    <w:rsid w:val="00A729DE"/>
    <w:rsid w:val="00A72A4E"/>
    <w:rsid w:val="00A72C68"/>
    <w:rsid w:val="00A72CC3"/>
    <w:rsid w:val="00A72D28"/>
    <w:rsid w:val="00A72D49"/>
    <w:rsid w:val="00A72D68"/>
    <w:rsid w:val="00A72DE9"/>
    <w:rsid w:val="00A72F8F"/>
    <w:rsid w:val="00A73376"/>
    <w:rsid w:val="00A73733"/>
    <w:rsid w:val="00A7377B"/>
    <w:rsid w:val="00A737EA"/>
    <w:rsid w:val="00A73889"/>
    <w:rsid w:val="00A739B7"/>
    <w:rsid w:val="00A73A9F"/>
    <w:rsid w:val="00A73B1C"/>
    <w:rsid w:val="00A73BA6"/>
    <w:rsid w:val="00A73C4F"/>
    <w:rsid w:val="00A73F06"/>
    <w:rsid w:val="00A73F3F"/>
    <w:rsid w:val="00A74137"/>
    <w:rsid w:val="00A7417F"/>
    <w:rsid w:val="00A742F0"/>
    <w:rsid w:val="00A743FF"/>
    <w:rsid w:val="00A7449A"/>
    <w:rsid w:val="00A744D4"/>
    <w:rsid w:val="00A7460A"/>
    <w:rsid w:val="00A7491F"/>
    <w:rsid w:val="00A74C6E"/>
    <w:rsid w:val="00A74E7F"/>
    <w:rsid w:val="00A750C2"/>
    <w:rsid w:val="00A752FF"/>
    <w:rsid w:val="00A755C9"/>
    <w:rsid w:val="00A755FD"/>
    <w:rsid w:val="00A759E4"/>
    <w:rsid w:val="00A75C3E"/>
    <w:rsid w:val="00A75DD1"/>
    <w:rsid w:val="00A75F19"/>
    <w:rsid w:val="00A760C4"/>
    <w:rsid w:val="00A766C8"/>
    <w:rsid w:val="00A766FD"/>
    <w:rsid w:val="00A76817"/>
    <w:rsid w:val="00A769C0"/>
    <w:rsid w:val="00A769EB"/>
    <w:rsid w:val="00A76AB7"/>
    <w:rsid w:val="00A76B24"/>
    <w:rsid w:val="00A76B64"/>
    <w:rsid w:val="00A76BEE"/>
    <w:rsid w:val="00A76C98"/>
    <w:rsid w:val="00A76D52"/>
    <w:rsid w:val="00A77078"/>
    <w:rsid w:val="00A770F9"/>
    <w:rsid w:val="00A77352"/>
    <w:rsid w:val="00A77407"/>
    <w:rsid w:val="00A7750F"/>
    <w:rsid w:val="00A777A8"/>
    <w:rsid w:val="00A778CF"/>
    <w:rsid w:val="00A779A5"/>
    <w:rsid w:val="00A779FC"/>
    <w:rsid w:val="00A77A71"/>
    <w:rsid w:val="00A77AA3"/>
    <w:rsid w:val="00A77DFC"/>
    <w:rsid w:val="00A801D6"/>
    <w:rsid w:val="00A80213"/>
    <w:rsid w:val="00A80479"/>
    <w:rsid w:val="00A80544"/>
    <w:rsid w:val="00A80556"/>
    <w:rsid w:val="00A8063A"/>
    <w:rsid w:val="00A808B5"/>
    <w:rsid w:val="00A809E5"/>
    <w:rsid w:val="00A80A7A"/>
    <w:rsid w:val="00A80AC2"/>
    <w:rsid w:val="00A80D83"/>
    <w:rsid w:val="00A80EA9"/>
    <w:rsid w:val="00A80FC6"/>
    <w:rsid w:val="00A8103B"/>
    <w:rsid w:val="00A81195"/>
    <w:rsid w:val="00A81272"/>
    <w:rsid w:val="00A81288"/>
    <w:rsid w:val="00A8136E"/>
    <w:rsid w:val="00A81373"/>
    <w:rsid w:val="00A813B9"/>
    <w:rsid w:val="00A813BD"/>
    <w:rsid w:val="00A813C0"/>
    <w:rsid w:val="00A815E3"/>
    <w:rsid w:val="00A81829"/>
    <w:rsid w:val="00A81895"/>
    <w:rsid w:val="00A8195E"/>
    <w:rsid w:val="00A81BA0"/>
    <w:rsid w:val="00A81DDB"/>
    <w:rsid w:val="00A81F14"/>
    <w:rsid w:val="00A81F70"/>
    <w:rsid w:val="00A82296"/>
    <w:rsid w:val="00A8236D"/>
    <w:rsid w:val="00A82683"/>
    <w:rsid w:val="00A82B87"/>
    <w:rsid w:val="00A82DA7"/>
    <w:rsid w:val="00A82E36"/>
    <w:rsid w:val="00A8301C"/>
    <w:rsid w:val="00A830A8"/>
    <w:rsid w:val="00A83563"/>
    <w:rsid w:val="00A83691"/>
    <w:rsid w:val="00A8370F"/>
    <w:rsid w:val="00A83760"/>
    <w:rsid w:val="00A83B94"/>
    <w:rsid w:val="00A83E13"/>
    <w:rsid w:val="00A83F28"/>
    <w:rsid w:val="00A83F29"/>
    <w:rsid w:val="00A8403D"/>
    <w:rsid w:val="00A84114"/>
    <w:rsid w:val="00A84196"/>
    <w:rsid w:val="00A84371"/>
    <w:rsid w:val="00A84429"/>
    <w:rsid w:val="00A8488C"/>
    <w:rsid w:val="00A849A0"/>
    <w:rsid w:val="00A84AB3"/>
    <w:rsid w:val="00A84BF2"/>
    <w:rsid w:val="00A84CB7"/>
    <w:rsid w:val="00A84DCC"/>
    <w:rsid w:val="00A84E40"/>
    <w:rsid w:val="00A84F3D"/>
    <w:rsid w:val="00A852DD"/>
    <w:rsid w:val="00A85365"/>
    <w:rsid w:val="00A853E0"/>
    <w:rsid w:val="00A85470"/>
    <w:rsid w:val="00A854E8"/>
    <w:rsid w:val="00A854EB"/>
    <w:rsid w:val="00A85806"/>
    <w:rsid w:val="00A85907"/>
    <w:rsid w:val="00A85AA5"/>
    <w:rsid w:val="00A85B50"/>
    <w:rsid w:val="00A85B53"/>
    <w:rsid w:val="00A85C20"/>
    <w:rsid w:val="00A85C3F"/>
    <w:rsid w:val="00A85C65"/>
    <w:rsid w:val="00A85D0B"/>
    <w:rsid w:val="00A86090"/>
    <w:rsid w:val="00A860A0"/>
    <w:rsid w:val="00A860AC"/>
    <w:rsid w:val="00A860F2"/>
    <w:rsid w:val="00A861B3"/>
    <w:rsid w:val="00A865F5"/>
    <w:rsid w:val="00A86627"/>
    <w:rsid w:val="00A8663A"/>
    <w:rsid w:val="00A868B7"/>
    <w:rsid w:val="00A86A50"/>
    <w:rsid w:val="00A86B48"/>
    <w:rsid w:val="00A86BC9"/>
    <w:rsid w:val="00A86CD2"/>
    <w:rsid w:val="00A86CF4"/>
    <w:rsid w:val="00A86F49"/>
    <w:rsid w:val="00A870DE"/>
    <w:rsid w:val="00A872E5"/>
    <w:rsid w:val="00A8743D"/>
    <w:rsid w:val="00A876DE"/>
    <w:rsid w:val="00A87931"/>
    <w:rsid w:val="00A87975"/>
    <w:rsid w:val="00A879B7"/>
    <w:rsid w:val="00A87AA1"/>
    <w:rsid w:val="00A87AF7"/>
    <w:rsid w:val="00A87B9F"/>
    <w:rsid w:val="00A87C90"/>
    <w:rsid w:val="00A87CD7"/>
    <w:rsid w:val="00A87E72"/>
    <w:rsid w:val="00A87EC6"/>
    <w:rsid w:val="00A901A1"/>
    <w:rsid w:val="00A902C6"/>
    <w:rsid w:val="00A9038C"/>
    <w:rsid w:val="00A90400"/>
    <w:rsid w:val="00A907A9"/>
    <w:rsid w:val="00A90964"/>
    <w:rsid w:val="00A909F4"/>
    <w:rsid w:val="00A90DB4"/>
    <w:rsid w:val="00A90E1D"/>
    <w:rsid w:val="00A9126F"/>
    <w:rsid w:val="00A913C6"/>
    <w:rsid w:val="00A91406"/>
    <w:rsid w:val="00A914B8"/>
    <w:rsid w:val="00A914D4"/>
    <w:rsid w:val="00A9151A"/>
    <w:rsid w:val="00A91543"/>
    <w:rsid w:val="00A916E7"/>
    <w:rsid w:val="00A91860"/>
    <w:rsid w:val="00A9188B"/>
    <w:rsid w:val="00A918BB"/>
    <w:rsid w:val="00A91911"/>
    <w:rsid w:val="00A919E6"/>
    <w:rsid w:val="00A91A20"/>
    <w:rsid w:val="00A91C26"/>
    <w:rsid w:val="00A91CF7"/>
    <w:rsid w:val="00A91DDA"/>
    <w:rsid w:val="00A9210B"/>
    <w:rsid w:val="00A921EB"/>
    <w:rsid w:val="00A92300"/>
    <w:rsid w:val="00A92874"/>
    <w:rsid w:val="00A9297F"/>
    <w:rsid w:val="00A92986"/>
    <w:rsid w:val="00A92C4E"/>
    <w:rsid w:val="00A92DC7"/>
    <w:rsid w:val="00A92ED4"/>
    <w:rsid w:val="00A92F78"/>
    <w:rsid w:val="00A9337A"/>
    <w:rsid w:val="00A93381"/>
    <w:rsid w:val="00A93567"/>
    <w:rsid w:val="00A936AF"/>
    <w:rsid w:val="00A937BC"/>
    <w:rsid w:val="00A93855"/>
    <w:rsid w:val="00A93943"/>
    <w:rsid w:val="00A93953"/>
    <w:rsid w:val="00A93981"/>
    <w:rsid w:val="00A93B0A"/>
    <w:rsid w:val="00A93C48"/>
    <w:rsid w:val="00A93E69"/>
    <w:rsid w:val="00A93F2E"/>
    <w:rsid w:val="00A93F6D"/>
    <w:rsid w:val="00A93FBC"/>
    <w:rsid w:val="00A9404B"/>
    <w:rsid w:val="00A94095"/>
    <w:rsid w:val="00A940F3"/>
    <w:rsid w:val="00A94512"/>
    <w:rsid w:val="00A945F7"/>
    <w:rsid w:val="00A94C84"/>
    <w:rsid w:val="00A95278"/>
    <w:rsid w:val="00A9582C"/>
    <w:rsid w:val="00A958B8"/>
    <w:rsid w:val="00A958F2"/>
    <w:rsid w:val="00A9592A"/>
    <w:rsid w:val="00A95D57"/>
    <w:rsid w:val="00A95D6B"/>
    <w:rsid w:val="00A95D84"/>
    <w:rsid w:val="00A95E25"/>
    <w:rsid w:val="00A95E62"/>
    <w:rsid w:val="00A9604F"/>
    <w:rsid w:val="00A96168"/>
    <w:rsid w:val="00A96449"/>
    <w:rsid w:val="00A964F5"/>
    <w:rsid w:val="00A96505"/>
    <w:rsid w:val="00A965F0"/>
    <w:rsid w:val="00A96647"/>
    <w:rsid w:val="00A96749"/>
    <w:rsid w:val="00A96A87"/>
    <w:rsid w:val="00A96B36"/>
    <w:rsid w:val="00A96BF9"/>
    <w:rsid w:val="00A96C3A"/>
    <w:rsid w:val="00A96CC6"/>
    <w:rsid w:val="00A96D5F"/>
    <w:rsid w:val="00A96E0D"/>
    <w:rsid w:val="00A96E65"/>
    <w:rsid w:val="00A96ECE"/>
    <w:rsid w:val="00A96F86"/>
    <w:rsid w:val="00A97097"/>
    <w:rsid w:val="00A971C0"/>
    <w:rsid w:val="00A975A7"/>
    <w:rsid w:val="00A975C9"/>
    <w:rsid w:val="00A976C2"/>
    <w:rsid w:val="00A978BF"/>
    <w:rsid w:val="00A97B09"/>
    <w:rsid w:val="00A97B13"/>
    <w:rsid w:val="00A97C72"/>
    <w:rsid w:val="00AA0281"/>
    <w:rsid w:val="00AA02A0"/>
    <w:rsid w:val="00AA0430"/>
    <w:rsid w:val="00AA0568"/>
    <w:rsid w:val="00AA068C"/>
    <w:rsid w:val="00AA06CC"/>
    <w:rsid w:val="00AA07F4"/>
    <w:rsid w:val="00AA08E0"/>
    <w:rsid w:val="00AA0932"/>
    <w:rsid w:val="00AA0A6D"/>
    <w:rsid w:val="00AA0B0D"/>
    <w:rsid w:val="00AA0BAC"/>
    <w:rsid w:val="00AA0CAD"/>
    <w:rsid w:val="00AA0D87"/>
    <w:rsid w:val="00AA0DFD"/>
    <w:rsid w:val="00AA0E37"/>
    <w:rsid w:val="00AA0FD1"/>
    <w:rsid w:val="00AA1153"/>
    <w:rsid w:val="00AA1162"/>
    <w:rsid w:val="00AA13A1"/>
    <w:rsid w:val="00AA1421"/>
    <w:rsid w:val="00AA1613"/>
    <w:rsid w:val="00AA16E4"/>
    <w:rsid w:val="00AA16E6"/>
    <w:rsid w:val="00AA174E"/>
    <w:rsid w:val="00AA1779"/>
    <w:rsid w:val="00AA17EA"/>
    <w:rsid w:val="00AA184B"/>
    <w:rsid w:val="00AA1864"/>
    <w:rsid w:val="00AA1959"/>
    <w:rsid w:val="00AA19EB"/>
    <w:rsid w:val="00AA1CEC"/>
    <w:rsid w:val="00AA1DB3"/>
    <w:rsid w:val="00AA1E1A"/>
    <w:rsid w:val="00AA1E54"/>
    <w:rsid w:val="00AA1E9D"/>
    <w:rsid w:val="00AA1EE6"/>
    <w:rsid w:val="00AA1EEF"/>
    <w:rsid w:val="00AA204D"/>
    <w:rsid w:val="00AA23B9"/>
    <w:rsid w:val="00AA2401"/>
    <w:rsid w:val="00AA27E9"/>
    <w:rsid w:val="00AA2A76"/>
    <w:rsid w:val="00AA2B54"/>
    <w:rsid w:val="00AA2BED"/>
    <w:rsid w:val="00AA2D9A"/>
    <w:rsid w:val="00AA310B"/>
    <w:rsid w:val="00AA31A4"/>
    <w:rsid w:val="00AA3634"/>
    <w:rsid w:val="00AA364B"/>
    <w:rsid w:val="00AA3B72"/>
    <w:rsid w:val="00AA3C27"/>
    <w:rsid w:val="00AA3C35"/>
    <w:rsid w:val="00AA3DCA"/>
    <w:rsid w:val="00AA40B7"/>
    <w:rsid w:val="00AA415D"/>
    <w:rsid w:val="00AA4666"/>
    <w:rsid w:val="00AA4772"/>
    <w:rsid w:val="00AA4906"/>
    <w:rsid w:val="00AA4975"/>
    <w:rsid w:val="00AA4B18"/>
    <w:rsid w:val="00AA4E79"/>
    <w:rsid w:val="00AA4FA6"/>
    <w:rsid w:val="00AA51B3"/>
    <w:rsid w:val="00AA5334"/>
    <w:rsid w:val="00AA53EE"/>
    <w:rsid w:val="00AA5643"/>
    <w:rsid w:val="00AA572C"/>
    <w:rsid w:val="00AA5764"/>
    <w:rsid w:val="00AA5786"/>
    <w:rsid w:val="00AA5996"/>
    <w:rsid w:val="00AA5A5B"/>
    <w:rsid w:val="00AA5BED"/>
    <w:rsid w:val="00AA5D68"/>
    <w:rsid w:val="00AA5E60"/>
    <w:rsid w:val="00AA6119"/>
    <w:rsid w:val="00AA63D4"/>
    <w:rsid w:val="00AA6411"/>
    <w:rsid w:val="00AA64A6"/>
    <w:rsid w:val="00AA6650"/>
    <w:rsid w:val="00AA679A"/>
    <w:rsid w:val="00AA6836"/>
    <w:rsid w:val="00AA687F"/>
    <w:rsid w:val="00AA6887"/>
    <w:rsid w:val="00AA6C88"/>
    <w:rsid w:val="00AA6D6B"/>
    <w:rsid w:val="00AA6DEA"/>
    <w:rsid w:val="00AA6FBD"/>
    <w:rsid w:val="00AA7202"/>
    <w:rsid w:val="00AA72AA"/>
    <w:rsid w:val="00AA7379"/>
    <w:rsid w:val="00AA751F"/>
    <w:rsid w:val="00AA7786"/>
    <w:rsid w:val="00AA7A17"/>
    <w:rsid w:val="00AA7BA9"/>
    <w:rsid w:val="00AA7BFB"/>
    <w:rsid w:val="00AA7C66"/>
    <w:rsid w:val="00AA7CA7"/>
    <w:rsid w:val="00AA7CDC"/>
    <w:rsid w:val="00AA7D56"/>
    <w:rsid w:val="00AA7E1C"/>
    <w:rsid w:val="00AB0150"/>
    <w:rsid w:val="00AB03B4"/>
    <w:rsid w:val="00AB0655"/>
    <w:rsid w:val="00AB06E8"/>
    <w:rsid w:val="00AB070B"/>
    <w:rsid w:val="00AB07EB"/>
    <w:rsid w:val="00AB0A2F"/>
    <w:rsid w:val="00AB1101"/>
    <w:rsid w:val="00AB130C"/>
    <w:rsid w:val="00AB143D"/>
    <w:rsid w:val="00AB14D9"/>
    <w:rsid w:val="00AB14F1"/>
    <w:rsid w:val="00AB16AA"/>
    <w:rsid w:val="00AB1741"/>
    <w:rsid w:val="00AB1A39"/>
    <w:rsid w:val="00AB1CD3"/>
    <w:rsid w:val="00AB1D1D"/>
    <w:rsid w:val="00AB1FCB"/>
    <w:rsid w:val="00AB2101"/>
    <w:rsid w:val="00AB2190"/>
    <w:rsid w:val="00AB21D7"/>
    <w:rsid w:val="00AB2547"/>
    <w:rsid w:val="00AB254C"/>
    <w:rsid w:val="00AB259D"/>
    <w:rsid w:val="00AB25EB"/>
    <w:rsid w:val="00AB2603"/>
    <w:rsid w:val="00AB26CB"/>
    <w:rsid w:val="00AB273E"/>
    <w:rsid w:val="00AB2A05"/>
    <w:rsid w:val="00AB2A4D"/>
    <w:rsid w:val="00AB2B6B"/>
    <w:rsid w:val="00AB2BCF"/>
    <w:rsid w:val="00AB2CC4"/>
    <w:rsid w:val="00AB2DC2"/>
    <w:rsid w:val="00AB2FD0"/>
    <w:rsid w:val="00AB3059"/>
    <w:rsid w:val="00AB305C"/>
    <w:rsid w:val="00AB3342"/>
    <w:rsid w:val="00AB3479"/>
    <w:rsid w:val="00AB352F"/>
    <w:rsid w:val="00AB3544"/>
    <w:rsid w:val="00AB3A89"/>
    <w:rsid w:val="00AB3A94"/>
    <w:rsid w:val="00AB3CDE"/>
    <w:rsid w:val="00AB3EE3"/>
    <w:rsid w:val="00AB3F04"/>
    <w:rsid w:val="00AB3F07"/>
    <w:rsid w:val="00AB4067"/>
    <w:rsid w:val="00AB432D"/>
    <w:rsid w:val="00AB4BE2"/>
    <w:rsid w:val="00AB4C76"/>
    <w:rsid w:val="00AB4DBC"/>
    <w:rsid w:val="00AB4DD9"/>
    <w:rsid w:val="00AB512B"/>
    <w:rsid w:val="00AB5262"/>
    <w:rsid w:val="00AB5568"/>
    <w:rsid w:val="00AB5630"/>
    <w:rsid w:val="00AB59DC"/>
    <w:rsid w:val="00AB5DEA"/>
    <w:rsid w:val="00AB6249"/>
    <w:rsid w:val="00AB63C1"/>
    <w:rsid w:val="00AB657F"/>
    <w:rsid w:val="00AB66A2"/>
    <w:rsid w:val="00AB6A45"/>
    <w:rsid w:val="00AB6B6E"/>
    <w:rsid w:val="00AB6B85"/>
    <w:rsid w:val="00AB6C4D"/>
    <w:rsid w:val="00AB6D5B"/>
    <w:rsid w:val="00AB6E6C"/>
    <w:rsid w:val="00AB6EAC"/>
    <w:rsid w:val="00AB6F2D"/>
    <w:rsid w:val="00AB7441"/>
    <w:rsid w:val="00AB7476"/>
    <w:rsid w:val="00AB7484"/>
    <w:rsid w:val="00AB74BF"/>
    <w:rsid w:val="00AB755F"/>
    <w:rsid w:val="00AB75F5"/>
    <w:rsid w:val="00AB767D"/>
    <w:rsid w:val="00AB76D1"/>
    <w:rsid w:val="00AB78C9"/>
    <w:rsid w:val="00AB7900"/>
    <w:rsid w:val="00AB7994"/>
    <w:rsid w:val="00AB7AB9"/>
    <w:rsid w:val="00AB7B13"/>
    <w:rsid w:val="00AB7E7E"/>
    <w:rsid w:val="00AB7F0A"/>
    <w:rsid w:val="00AB7F3E"/>
    <w:rsid w:val="00AC00B8"/>
    <w:rsid w:val="00AC0238"/>
    <w:rsid w:val="00AC0390"/>
    <w:rsid w:val="00AC051D"/>
    <w:rsid w:val="00AC071B"/>
    <w:rsid w:val="00AC0B73"/>
    <w:rsid w:val="00AC0D7F"/>
    <w:rsid w:val="00AC0F53"/>
    <w:rsid w:val="00AC0F65"/>
    <w:rsid w:val="00AC10A7"/>
    <w:rsid w:val="00AC11AD"/>
    <w:rsid w:val="00AC12EE"/>
    <w:rsid w:val="00AC13B2"/>
    <w:rsid w:val="00AC143B"/>
    <w:rsid w:val="00AC14D5"/>
    <w:rsid w:val="00AC1704"/>
    <w:rsid w:val="00AC1846"/>
    <w:rsid w:val="00AC1A16"/>
    <w:rsid w:val="00AC1AB6"/>
    <w:rsid w:val="00AC1B03"/>
    <w:rsid w:val="00AC1D35"/>
    <w:rsid w:val="00AC1E47"/>
    <w:rsid w:val="00AC20AC"/>
    <w:rsid w:val="00AC2185"/>
    <w:rsid w:val="00AC23A0"/>
    <w:rsid w:val="00AC2498"/>
    <w:rsid w:val="00AC24DA"/>
    <w:rsid w:val="00AC26BE"/>
    <w:rsid w:val="00AC274B"/>
    <w:rsid w:val="00AC2841"/>
    <w:rsid w:val="00AC28D1"/>
    <w:rsid w:val="00AC2977"/>
    <w:rsid w:val="00AC2994"/>
    <w:rsid w:val="00AC2CE5"/>
    <w:rsid w:val="00AC2DDA"/>
    <w:rsid w:val="00AC2F3B"/>
    <w:rsid w:val="00AC3005"/>
    <w:rsid w:val="00AC30AE"/>
    <w:rsid w:val="00AC33AF"/>
    <w:rsid w:val="00AC33F9"/>
    <w:rsid w:val="00AC351D"/>
    <w:rsid w:val="00AC37B5"/>
    <w:rsid w:val="00AC392E"/>
    <w:rsid w:val="00AC39A8"/>
    <w:rsid w:val="00AC3A64"/>
    <w:rsid w:val="00AC3B7F"/>
    <w:rsid w:val="00AC3BB8"/>
    <w:rsid w:val="00AC3BBA"/>
    <w:rsid w:val="00AC3F29"/>
    <w:rsid w:val="00AC3F50"/>
    <w:rsid w:val="00AC40D1"/>
    <w:rsid w:val="00AC4235"/>
    <w:rsid w:val="00AC42E2"/>
    <w:rsid w:val="00AC443C"/>
    <w:rsid w:val="00AC44B5"/>
    <w:rsid w:val="00AC45D7"/>
    <w:rsid w:val="00AC462F"/>
    <w:rsid w:val="00AC4764"/>
    <w:rsid w:val="00AC49D5"/>
    <w:rsid w:val="00AC4A52"/>
    <w:rsid w:val="00AC4B2F"/>
    <w:rsid w:val="00AC4C03"/>
    <w:rsid w:val="00AC4CA6"/>
    <w:rsid w:val="00AC4EA3"/>
    <w:rsid w:val="00AC5007"/>
    <w:rsid w:val="00AC523C"/>
    <w:rsid w:val="00AC52E2"/>
    <w:rsid w:val="00AC5418"/>
    <w:rsid w:val="00AC542C"/>
    <w:rsid w:val="00AC551E"/>
    <w:rsid w:val="00AC5624"/>
    <w:rsid w:val="00AC5791"/>
    <w:rsid w:val="00AC5847"/>
    <w:rsid w:val="00AC58F0"/>
    <w:rsid w:val="00AC5A81"/>
    <w:rsid w:val="00AC5C54"/>
    <w:rsid w:val="00AC5D52"/>
    <w:rsid w:val="00AC5E41"/>
    <w:rsid w:val="00AC5E76"/>
    <w:rsid w:val="00AC5E87"/>
    <w:rsid w:val="00AC5F01"/>
    <w:rsid w:val="00AC5F9C"/>
    <w:rsid w:val="00AC5FA3"/>
    <w:rsid w:val="00AC5FB0"/>
    <w:rsid w:val="00AC6189"/>
    <w:rsid w:val="00AC62F7"/>
    <w:rsid w:val="00AC6308"/>
    <w:rsid w:val="00AC630F"/>
    <w:rsid w:val="00AC634A"/>
    <w:rsid w:val="00AC64D1"/>
    <w:rsid w:val="00AC658F"/>
    <w:rsid w:val="00AC65C3"/>
    <w:rsid w:val="00AC6971"/>
    <w:rsid w:val="00AC6993"/>
    <w:rsid w:val="00AC6A79"/>
    <w:rsid w:val="00AC6BAE"/>
    <w:rsid w:val="00AC6C2A"/>
    <w:rsid w:val="00AC6D36"/>
    <w:rsid w:val="00AC6DF1"/>
    <w:rsid w:val="00AC6E1B"/>
    <w:rsid w:val="00AC6EE7"/>
    <w:rsid w:val="00AC6F16"/>
    <w:rsid w:val="00AC6F44"/>
    <w:rsid w:val="00AC6F65"/>
    <w:rsid w:val="00AC7013"/>
    <w:rsid w:val="00AC701F"/>
    <w:rsid w:val="00AC707F"/>
    <w:rsid w:val="00AC70FA"/>
    <w:rsid w:val="00AC721B"/>
    <w:rsid w:val="00AC725B"/>
    <w:rsid w:val="00AC7295"/>
    <w:rsid w:val="00AC730A"/>
    <w:rsid w:val="00AC7406"/>
    <w:rsid w:val="00AC74A1"/>
    <w:rsid w:val="00AC75D4"/>
    <w:rsid w:val="00AC7672"/>
    <w:rsid w:val="00AC781F"/>
    <w:rsid w:val="00AC7860"/>
    <w:rsid w:val="00AC798D"/>
    <w:rsid w:val="00AC79D9"/>
    <w:rsid w:val="00AC7AE6"/>
    <w:rsid w:val="00AC7B93"/>
    <w:rsid w:val="00AC7BA9"/>
    <w:rsid w:val="00AC7CA0"/>
    <w:rsid w:val="00AC7EDB"/>
    <w:rsid w:val="00AD01AE"/>
    <w:rsid w:val="00AD0207"/>
    <w:rsid w:val="00AD022F"/>
    <w:rsid w:val="00AD0285"/>
    <w:rsid w:val="00AD02FD"/>
    <w:rsid w:val="00AD03E8"/>
    <w:rsid w:val="00AD0540"/>
    <w:rsid w:val="00AD05C8"/>
    <w:rsid w:val="00AD09F0"/>
    <w:rsid w:val="00AD0A23"/>
    <w:rsid w:val="00AD0CBA"/>
    <w:rsid w:val="00AD0F3B"/>
    <w:rsid w:val="00AD10DC"/>
    <w:rsid w:val="00AD11E3"/>
    <w:rsid w:val="00AD1334"/>
    <w:rsid w:val="00AD13CC"/>
    <w:rsid w:val="00AD13D6"/>
    <w:rsid w:val="00AD14E2"/>
    <w:rsid w:val="00AD15AA"/>
    <w:rsid w:val="00AD15CB"/>
    <w:rsid w:val="00AD167E"/>
    <w:rsid w:val="00AD2047"/>
    <w:rsid w:val="00AD2124"/>
    <w:rsid w:val="00AD2364"/>
    <w:rsid w:val="00AD23A4"/>
    <w:rsid w:val="00AD2462"/>
    <w:rsid w:val="00AD2612"/>
    <w:rsid w:val="00AD26E2"/>
    <w:rsid w:val="00AD2B7B"/>
    <w:rsid w:val="00AD2C39"/>
    <w:rsid w:val="00AD2C9A"/>
    <w:rsid w:val="00AD2D0D"/>
    <w:rsid w:val="00AD2EC8"/>
    <w:rsid w:val="00AD2F56"/>
    <w:rsid w:val="00AD3283"/>
    <w:rsid w:val="00AD3690"/>
    <w:rsid w:val="00AD38E3"/>
    <w:rsid w:val="00AD39AB"/>
    <w:rsid w:val="00AD3B2A"/>
    <w:rsid w:val="00AD3E88"/>
    <w:rsid w:val="00AD4128"/>
    <w:rsid w:val="00AD4169"/>
    <w:rsid w:val="00AD45F1"/>
    <w:rsid w:val="00AD47B3"/>
    <w:rsid w:val="00AD491D"/>
    <w:rsid w:val="00AD495E"/>
    <w:rsid w:val="00AD4DC0"/>
    <w:rsid w:val="00AD4E44"/>
    <w:rsid w:val="00AD4EF3"/>
    <w:rsid w:val="00AD4F77"/>
    <w:rsid w:val="00AD513A"/>
    <w:rsid w:val="00AD5302"/>
    <w:rsid w:val="00AD5437"/>
    <w:rsid w:val="00AD5466"/>
    <w:rsid w:val="00AD547B"/>
    <w:rsid w:val="00AD553E"/>
    <w:rsid w:val="00AD555A"/>
    <w:rsid w:val="00AD5573"/>
    <w:rsid w:val="00AD5637"/>
    <w:rsid w:val="00AD56A0"/>
    <w:rsid w:val="00AD5706"/>
    <w:rsid w:val="00AD575A"/>
    <w:rsid w:val="00AD5D58"/>
    <w:rsid w:val="00AD5E30"/>
    <w:rsid w:val="00AD5F5B"/>
    <w:rsid w:val="00AD6202"/>
    <w:rsid w:val="00AD62DE"/>
    <w:rsid w:val="00AD637D"/>
    <w:rsid w:val="00AD647A"/>
    <w:rsid w:val="00AD658D"/>
    <w:rsid w:val="00AD6972"/>
    <w:rsid w:val="00AD69DA"/>
    <w:rsid w:val="00AD6A66"/>
    <w:rsid w:val="00AD6A9A"/>
    <w:rsid w:val="00AD6DBA"/>
    <w:rsid w:val="00AD6F61"/>
    <w:rsid w:val="00AD6F7B"/>
    <w:rsid w:val="00AD70AA"/>
    <w:rsid w:val="00AD70AB"/>
    <w:rsid w:val="00AD75DB"/>
    <w:rsid w:val="00AD7693"/>
    <w:rsid w:val="00AD76A3"/>
    <w:rsid w:val="00AD77A8"/>
    <w:rsid w:val="00AD784C"/>
    <w:rsid w:val="00AD78E3"/>
    <w:rsid w:val="00AD79D0"/>
    <w:rsid w:val="00AD7A34"/>
    <w:rsid w:val="00AD7AF6"/>
    <w:rsid w:val="00AD7B2E"/>
    <w:rsid w:val="00AD7CD1"/>
    <w:rsid w:val="00AD7D7B"/>
    <w:rsid w:val="00AE01B7"/>
    <w:rsid w:val="00AE02FA"/>
    <w:rsid w:val="00AE0760"/>
    <w:rsid w:val="00AE07A2"/>
    <w:rsid w:val="00AE07C2"/>
    <w:rsid w:val="00AE08AF"/>
    <w:rsid w:val="00AE08ED"/>
    <w:rsid w:val="00AE099F"/>
    <w:rsid w:val="00AE0B63"/>
    <w:rsid w:val="00AE0D75"/>
    <w:rsid w:val="00AE0DD0"/>
    <w:rsid w:val="00AE1175"/>
    <w:rsid w:val="00AE126A"/>
    <w:rsid w:val="00AE12E2"/>
    <w:rsid w:val="00AE175E"/>
    <w:rsid w:val="00AE177A"/>
    <w:rsid w:val="00AE179B"/>
    <w:rsid w:val="00AE17C3"/>
    <w:rsid w:val="00AE1989"/>
    <w:rsid w:val="00AE1A07"/>
    <w:rsid w:val="00AE1A2F"/>
    <w:rsid w:val="00AE1A85"/>
    <w:rsid w:val="00AE1AD6"/>
    <w:rsid w:val="00AE1B49"/>
    <w:rsid w:val="00AE1BAE"/>
    <w:rsid w:val="00AE1E01"/>
    <w:rsid w:val="00AE1E34"/>
    <w:rsid w:val="00AE1EBE"/>
    <w:rsid w:val="00AE1F19"/>
    <w:rsid w:val="00AE229D"/>
    <w:rsid w:val="00AE2386"/>
    <w:rsid w:val="00AE23E2"/>
    <w:rsid w:val="00AE2724"/>
    <w:rsid w:val="00AE274B"/>
    <w:rsid w:val="00AE2840"/>
    <w:rsid w:val="00AE2919"/>
    <w:rsid w:val="00AE2935"/>
    <w:rsid w:val="00AE296F"/>
    <w:rsid w:val="00AE3005"/>
    <w:rsid w:val="00AE30A7"/>
    <w:rsid w:val="00AE3102"/>
    <w:rsid w:val="00AE362B"/>
    <w:rsid w:val="00AE3703"/>
    <w:rsid w:val="00AE3832"/>
    <w:rsid w:val="00AE38C9"/>
    <w:rsid w:val="00AE397F"/>
    <w:rsid w:val="00AE39D3"/>
    <w:rsid w:val="00AE3A1A"/>
    <w:rsid w:val="00AE3A24"/>
    <w:rsid w:val="00AE3B3C"/>
    <w:rsid w:val="00AE3B5E"/>
    <w:rsid w:val="00AE3BD5"/>
    <w:rsid w:val="00AE3DF9"/>
    <w:rsid w:val="00AE3ED1"/>
    <w:rsid w:val="00AE3F91"/>
    <w:rsid w:val="00AE4004"/>
    <w:rsid w:val="00AE4082"/>
    <w:rsid w:val="00AE40B7"/>
    <w:rsid w:val="00AE413D"/>
    <w:rsid w:val="00AE435A"/>
    <w:rsid w:val="00AE4776"/>
    <w:rsid w:val="00AE487A"/>
    <w:rsid w:val="00AE4943"/>
    <w:rsid w:val="00AE49C9"/>
    <w:rsid w:val="00AE4A80"/>
    <w:rsid w:val="00AE4AD0"/>
    <w:rsid w:val="00AE4E28"/>
    <w:rsid w:val="00AE4E9B"/>
    <w:rsid w:val="00AE508A"/>
    <w:rsid w:val="00AE5113"/>
    <w:rsid w:val="00AE5162"/>
    <w:rsid w:val="00AE529E"/>
    <w:rsid w:val="00AE540E"/>
    <w:rsid w:val="00AE5900"/>
    <w:rsid w:val="00AE59A0"/>
    <w:rsid w:val="00AE5A64"/>
    <w:rsid w:val="00AE5A73"/>
    <w:rsid w:val="00AE5DAE"/>
    <w:rsid w:val="00AE651B"/>
    <w:rsid w:val="00AE6566"/>
    <w:rsid w:val="00AE65E9"/>
    <w:rsid w:val="00AE7006"/>
    <w:rsid w:val="00AE714E"/>
    <w:rsid w:val="00AE7192"/>
    <w:rsid w:val="00AE71CB"/>
    <w:rsid w:val="00AE72AF"/>
    <w:rsid w:val="00AE75A8"/>
    <w:rsid w:val="00AE76DF"/>
    <w:rsid w:val="00AE7748"/>
    <w:rsid w:val="00AE7788"/>
    <w:rsid w:val="00AE7E62"/>
    <w:rsid w:val="00AE7EB7"/>
    <w:rsid w:val="00AF01B4"/>
    <w:rsid w:val="00AF035C"/>
    <w:rsid w:val="00AF0363"/>
    <w:rsid w:val="00AF03B4"/>
    <w:rsid w:val="00AF03B5"/>
    <w:rsid w:val="00AF042A"/>
    <w:rsid w:val="00AF053A"/>
    <w:rsid w:val="00AF0656"/>
    <w:rsid w:val="00AF068D"/>
    <w:rsid w:val="00AF071E"/>
    <w:rsid w:val="00AF077C"/>
    <w:rsid w:val="00AF082A"/>
    <w:rsid w:val="00AF0B0C"/>
    <w:rsid w:val="00AF0B4B"/>
    <w:rsid w:val="00AF0C57"/>
    <w:rsid w:val="00AF12DE"/>
    <w:rsid w:val="00AF14B0"/>
    <w:rsid w:val="00AF1554"/>
    <w:rsid w:val="00AF1557"/>
    <w:rsid w:val="00AF15ED"/>
    <w:rsid w:val="00AF1AA3"/>
    <w:rsid w:val="00AF1BD3"/>
    <w:rsid w:val="00AF2248"/>
    <w:rsid w:val="00AF225B"/>
    <w:rsid w:val="00AF230D"/>
    <w:rsid w:val="00AF23D5"/>
    <w:rsid w:val="00AF25F5"/>
    <w:rsid w:val="00AF26C7"/>
    <w:rsid w:val="00AF26F3"/>
    <w:rsid w:val="00AF29EF"/>
    <w:rsid w:val="00AF2DC5"/>
    <w:rsid w:val="00AF2DD0"/>
    <w:rsid w:val="00AF304F"/>
    <w:rsid w:val="00AF30ED"/>
    <w:rsid w:val="00AF3124"/>
    <w:rsid w:val="00AF3493"/>
    <w:rsid w:val="00AF34E1"/>
    <w:rsid w:val="00AF35B8"/>
    <w:rsid w:val="00AF3721"/>
    <w:rsid w:val="00AF3767"/>
    <w:rsid w:val="00AF3AD6"/>
    <w:rsid w:val="00AF3E4E"/>
    <w:rsid w:val="00AF3F38"/>
    <w:rsid w:val="00AF4193"/>
    <w:rsid w:val="00AF42E7"/>
    <w:rsid w:val="00AF436A"/>
    <w:rsid w:val="00AF443D"/>
    <w:rsid w:val="00AF4477"/>
    <w:rsid w:val="00AF4889"/>
    <w:rsid w:val="00AF495C"/>
    <w:rsid w:val="00AF4C95"/>
    <w:rsid w:val="00AF4E2F"/>
    <w:rsid w:val="00AF4EBF"/>
    <w:rsid w:val="00AF4FFB"/>
    <w:rsid w:val="00AF507D"/>
    <w:rsid w:val="00AF5100"/>
    <w:rsid w:val="00AF515F"/>
    <w:rsid w:val="00AF524D"/>
    <w:rsid w:val="00AF54E4"/>
    <w:rsid w:val="00AF5621"/>
    <w:rsid w:val="00AF5818"/>
    <w:rsid w:val="00AF5A32"/>
    <w:rsid w:val="00AF5B0D"/>
    <w:rsid w:val="00AF5C9F"/>
    <w:rsid w:val="00AF5D27"/>
    <w:rsid w:val="00AF5D48"/>
    <w:rsid w:val="00AF5E1A"/>
    <w:rsid w:val="00AF5F04"/>
    <w:rsid w:val="00AF5FD1"/>
    <w:rsid w:val="00AF63E5"/>
    <w:rsid w:val="00AF6424"/>
    <w:rsid w:val="00AF6472"/>
    <w:rsid w:val="00AF6497"/>
    <w:rsid w:val="00AF6555"/>
    <w:rsid w:val="00AF65BF"/>
    <w:rsid w:val="00AF6767"/>
    <w:rsid w:val="00AF6826"/>
    <w:rsid w:val="00AF6888"/>
    <w:rsid w:val="00AF6C53"/>
    <w:rsid w:val="00AF6CD5"/>
    <w:rsid w:val="00AF700F"/>
    <w:rsid w:val="00AF7069"/>
    <w:rsid w:val="00AF70D9"/>
    <w:rsid w:val="00AF7436"/>
    <w:rsid w:val="00AF747F"/>
    <w:rsid w:val="00AF74EE"/>
    <w:rsid w:val="00AF76CA"/>
    <w:rsid w:val="00AF7764"/>
    <w:rsid w:val="00AF7BE5"/>
    <w:rsid w:val="00AF7CEA"/>
    <w:rsid w:val="00AF7D76"/>
    <w:rsid w:val="00B0007A"/>
    <w:rsid w:val="00B001AC"/>
    <w:rsid w:val="00B00250"/>
    <w:rsid w:val="00B00352"/>
    <w:rsid w:val="00B0037E"/>
    <w:rsid w:val="00B005EE"/>
    <w:rsid w:val="00B00672"/>
    <w:rsid w:val="00B00705"/>
    <w:rsid w:val="00B00BB4"/>
    <w:rsid w:val="00B00C10"/>
    <w:rsid w:val="00B00C53"/>
    <w:rsid w:val="00B00C74"/>
    <w:rsid w:val="00B00D16"/>
    <w:rsid w:val="00B00D21"/>
    <w:rsid w:val="00B00DBE"/>
    <w:rsid w:val="00B0103C"/>
    <w:rsid w:val="00B0115E"/>
    <w:rsid w:val="00B012CC"/>
    <w:rsid w:val="00B012E7"/>
    <w:rsid w:val="00B013E0"/>
    <w:rsid w:val="00B01415"/>
    <w:rsid w:val="00B0173E"/>
    <w:rsid w:val="00B018F1"/>
    <w:rsid w:val="00B01A04"/>
    <w:rsid w:val="00B01AE6"/>
    <w:rsid w:val="00B01AE8"/>
    <w:rsid w:val="00B01B4D"/>
    <w:rsid w:val="00B01BB6"/>
    <w:rsid w:val="00B01C79"/>
    <w:rsid w:val="00B01CBD"/>
    <w:rsid w:val="00B01D81"/>
    <w:rsid w:val="00B01E6F"/>
    <w:rsid w:val="00B01F6F"/>
    <w:rsid w:val="00B01FAF"/>
    <w:rsid w:val="00B0201A"/>
    <w:rsid w:val="00B0207E"/>
    <w:rsid w:val="00B02115"/>
    <w:rsid w:val="00B022D6"/>
    <w:rsid w:val="00B02692"/>
    <w:rsid w:val="00B0271E"/>
    <w:rsid w:val="00B02942"/>
    <w:rsid w:val="00B02B54"/>
    <w:rsid w:val="00B02C70"/>
    <w:rsid w:val="00B02FDE"/>
    <w:rsid w:val="00B0372B"/>
    <w:rsid w:val="00B037A6"/>
    <w:rsid w:val="00B037DB"/>
    <w:rsid w:val="00B03834"/>
    <w:rsid w:val="00B03972"/>
    <w:rsid w:val="00B03A15"/>
    <w:rsid w:val="00B03AFE"/>
    <w:rsid w:val="00B03C1E"/>
    <w:rsid w:val="00B03F28"/>
    <w:rsid w:val="00B03F95"/>
    <w:rsid w:val="00B03FF0"/>
    <w:rsid w:val="00B0422E"/>
    <w:rsid w:val="00B04429"/>
    <w:rsid w:val="00B04489"/>
    <w:rsid w:val="00B0454A"/>
    <w:rsid w:val="00B04564"/>
    <w:rsid w:val="00B045A3"/>
    <w:rsid w:val="00B045AD"/>
    <w:rsid w:val="00B04653"/>
    <w:rsid w:val="00B04697"/>
    <w:rsid w:val="00B046B6"/>
    <w:rsid w:val="00B04931"/>
    <w:rsid w:val="00B04AB5"/>
    <w:rsid w:val="00B04AE5"/>
    <w:rsid w:val="00B04E29"/>
    <w:rsid w:val="00B04EFD"/>
    <w:rsid w:val="00B051DF"/>
    <w:rsid w:val="00B052CE"/>
    <w:rsid w:val="00B055E2"/>
    <w:rsid w:val="00B0561E"/>
    <w:rsid w:val="00B0563D"/>
    <w:rsid w:val="00B056B7"/>
    <w:rsid w:val="00B05987"/>
    <w:rsid w:val="00B059B4"/>
    <w:rsid w:val="00B05A02"/>
    <w:rsid w:val="00B05CDD"/>
    <w:rsid w:val="00B05D3F"/>
    <w:rsid w:val="00B05FF7"/>
    <w:rsid w:val="00B06019"/>
    <w:rsid w:val="00B060E2"/>
    <w:rsid w:val="00B060FF"/>
    <w:rsid w:val="00B06263"/>
    <w:rsid w:val="00B06482"/>
    <w:rsid w:val="00B064A5"/>
    <w:rsid w:val="00B06571"/>
    <w:rsid w:val="00B06704"/>
    <w:rsid w:val="00B06716"/>
    <w:rsid w:val="00B068BA"/>
    <w:rsid w:val="00B068DB"/>
    <w:rsid w:val="00B06A7F"/>
    <w:rsid w:val="00B06BBA"/>
    <w:rsid w:val="00B06C71"/>
    <w:rsid w:val="00B06CA8"/>
    <w:rsid w:val="00B06E0E"/>
    <w:rsid w:val="00B06FEC"/>
    <w:rsid w:val="00B07217"/>
    <w:rsid w:val="00B07986"/>
    <w:rsid w:val="00B07A64"/>
    <w:rsid w:val="00B10336"/>
    <w:rsid w:val="00B1050D"/>
    <w:rsid w:val="00B10541"/>
    <w:rsid w:val="00B1072E"/>
    <w:rsid w:val="00B10972"/>
    <w:rsid w:val="00B109F1"/>
    <w:rsid w:val="00B10A06"/>
    <w:rsid w:val="00B10A50"/>
    <w:rsid w:val="00B10B4A"/>
    <w:rsid w:val="00B10D27"/>
    <w:rsid w:val="00B10F1E"/>
    <w:rsid w:val="00B10F8A"/>
    <w:rsid w:val="00B110A4"/>
    <w:rsid w:val="00B1121F"/>
    <w:rsid w:val="00B112D9"/>
    <w:rsid w:val="00B11386"/>
    <w:rsid w:val="00B11601"/>
    <w:rsid w:val="00B116E6"/>
    <w:rsid w:val="00B1173A"/>
    <w:rsid w:val="00B117C9"/>
    <w:rsid w:val="00B117FC"/>
    <w:rsid w:val="00B11899"/>
    <w:rsid w:val="00B11AC9"/>
    <w:rsid w:val="00B11BDE"/>
    <w:rsid w:val="00B11C4B"/>
    <w:rsid w:val="00B11D7A"/>
    <w:rsid w:val="00B11E58"/>
    <w:rsid w:val="00B1261B"/>
    <w:rsid w:val="00B12842"/>
    <w:rsid w:val="00B12BA1"/>
    <w:rsid w:val="00B12BBB"/>
    <w:rsid w:val="00B12E5A"/>
    <w:rsid w:val="00B13204"/>
    <w:rsid w:val="00B1322F"/>
    <w:rsid w:val="00B1351D"/>
    <w:rsid w:val="00B13528"/>
    <w:rsid w:val="00B13797"/>
    <w:rsid w:val="00B13851"/>
    <w:rsid w:val="00B13862"/>
    <w:rsid w:val="00B13937"/>
    <w:rsid w:val="00B139D1"/>
    <w:rsid w:val="00B139FF"/>
    <w:rsid w:val="00B13B1C"/>
    <w:rsid w:val="00B13D86"/>
    <w:rsid w:val="00B1429E"/>
    <w:rsid w:val="00B143F9"/>
    <w:rsid w:val="00B144EF"/>
    <w:rsid w:val="00B146F2"/>
    <w:rsid w:val="00B14B54"/>
    <w:rsid w:val="00B14B5F"/>
    <w:rsid w:val="00B14BCA"/>
    <w:rsid w:val="00B14CF3"/>
    <w:rsid w:val="00B14CFC"/>
    <w:rsid w:val="00B14F63"/>
    <w:rsid w:val="00B15108"/>
    <w:rsid w:val="00B15169"/>
    <w:rsid w:val="00B153FE"/>
    <w:rsid w:val="00B15824"/>
    <w:rsid w:val="00B15868"/>
    <w:rsid w:val="00B15AAE"/>
    <w:rsid w:val="00B15AD7"/>
    <w:rsid w:val="00B15B11"/>
    <w:rsid w:val="00B15D53"/>
    <w:rsid w:val="00B15D9B"/>
    <w:rsid w:val="00B16247"/>
    <w:rsid w:val="00B16278"/>
    <w:rsid w:val="00B16356"/>
    <w:rsid w:val="00B164E3"/>
    <w:rsid w:val="00B1651B"/>
    <w:rsid w:val="00B1651F"/>
    <w:rsid w:val="00B1684E"/>
    <w:rsid w:val="00B169A9"/>
    <w:rsid w:val="00B169F4"/>
    <w:rsid w:val="00B16A6D"/>
    <w:rsid w:val="00B16ABE"/>
    <w:rsid w:val="00B16ACE"/>
    <w:rsid w:val="00B16CE8"/>
    <w:rsid w:val="00B16D0D"/>
    <w:rsid w:val="00B16DC5"/>
    <w:rsid w:val="00B16E6E"/>
    <w:rsid w:val="00B16E81"/>
    <w:rsid w:val="00B16E9E"/>
    <w:rsid w:val="00B16F54"/>
    <w:rsid w:val="00B16F6D"/>
    <w:rsid w:val="00B173A5"/>
    <w:rsid w:val="00B177A1"/>
    <w:rsid w:val="00B17809"/>
    <w:rsid w:val="00B1783E"/>
    <w:rsid w:val="00B17895"/>
    <w:rsid w:val="00B178DB"/>
    <w:rsid w:val="00B17A42"/>
    <w:rsid w:val="00B17BA2"/>
    <w:rsid w:val="00B17F02"/>
    <w:rsid w:val="00B201C5"/>
    <w:rsid w:val="00B202D3"/>
    <w:rsid w:val="00B20361"/>
    <w:rsid w:val="00B203BD"/>
    <w:rsid w:val="00B2041F"/>
    <w:rsid w:val="00B20430"/>
    <w:rsid w:val="00B204CC"/>
    <w:rsid w:val="00B20689"/>
    <w:rsid w:val="00B20807"/>
    <w:rsid w:val="00B2094C"/>
    <w:rsid w:val="00B20A02"/>
    <w:rsid w:val="00B20AD3"/>
    <w:rsid w:val="00B20B4B"/>
    <w:rsid w:val="00B20B8C"/>
    <w:rsid w:val="00B20C0F"/>
    <w:rsid w:val="00B20FFC"/>
    <w:rsid w:val="00B21083"/>
    <w:rsid w:val="00B210DC"/>
    <w:rsid w:val="00B21451"/>
    <w:rsid w:val="00B2149A"/>
    <w:rsid w:val="00B216F4"/>
    <w:rsid w:val="00B218E3"/>
    <w:rsid w:val="00B219A3"/>
    <w:rsid w:val="00B219A6"/>
    <w:rsid w:val="00B21E82"/>
    <w:rsid w:val="00B21F90"/>
    <w:rsid w:val="00B221F0"/>
    <w:rsid w:val="00B22291"/>
    <w:rsid w:val="00B2246A"/>
    <w:rsid w:val="00B226B1"/>
    <w:rsid w:val="00B2270D"/>
    <w:rsid w:val="00B22BB3"/>
    <w:rsid w:val="00B22CDD"/>
    <w:rsid w:val="00B232A5"/>
    <w:rsid w:val="00B233E1"/>
    <w:rsid w:val="00B236F9"/>
    <w:rsid w:val="00B23706"/>
    <w:rsid w:val="00B237CA"/>
    <w:rsid w:val="00B23A73"/>
    <w:rsid w:val="00B23AFF"/>
    <w:rsid w:val="00B23B73"/>
    <w:rsid w:val="00B23D62"/>
    <w:rsid w:val="00B23F4E"/>
    <w:rsid w:val="00B23F9A"/>
    <w:rsid w:val="00B240D8"/>
    <w:rsid w:val="00B2417B"/>
    <w:rsid w:val="00B242EC"/>
    <w:rsid w:val="00B243F5"/>
    <w:rsid w:val="00B245C9"/>
    <w:rsid w:val="00B245E9"/>
    <w:rsid w:val="00B24689"/>
    <w:rsid w:val="00B24746"/>
    <w:rsid w:val="00B24E6F"/>
    <w:rsid w:val="00B24FCF"/>
    <w:rsid w:val="00B24FEE"/>
    <w:rsid w:val="00B2518D"/>
    <w:rsid w:val="00B252AC"/>
    <w:rsid w:val="00B2564B"/>
    <w:rsid w:val="00B25718"/>
    <w:rsid w:val="00B25B8B"/>
    <w:rsid w:val="00B25CAA"/>
    <w:rsid w:val="00B25CC2"/>
    <w:rsid w:val="00B25DEF"/>
    <w:rsid w:val="00B25E1C"/>
    <w:rsid w:val="00B261CB"/>
    <w:rsid w:val="00B26258"/>
    <w:rsid w:val="00B2630C"/>
    <w:rsid w:val="00B265CF"/>
    <w:rsid w:val="00B265EE"/>
    <w:rsid w:val="00B26CB5"/>
    <w:rsid w:val="00B26CC5"/>
    <w:rsid w:val="00B26D64"/>
    <w:rsid w:val="00B26E5C"/>
    <w:rsid w:val="00B26EEF"/>
    <w:rsid w:val="00B270AF"/>
    <w:rsid w:val="00B27355"/>
    <w:rsid w:val="00B274B4"/>
    <w:rsid w:val="00B2752E"/>
    <w:rsid w:val="00B27603"/>
    <w:rsid w:val="00B279EC"/>
    <w:rsid w:val="00B27BA7"/>
    <w:rsid w:val="00B27C50"/>
    <w:rsid w:val="00B27D21"/>
    <w:rsid w:val="00B300E6"/>
    <w:rsid w:val="00B30318"/>
    <w:rsid w:val="00B307CC"/>
    <w:rsid w:val="00B3082C"/>
    <w:rsid w:val="00B30986"/>
    <w:rsid w:val="00B30A79"/>
    <w:rsid w:val="00B30BA0"/>
    <w:rsid w:val="00B30EF3"/>
    <w:rsid w:val="00B31232"/>
    <w:rsid w:val="00B31411"/>
    <w:rsid w:val="00B3162A"/>
    <w:rsid w:val="00B31789"/>
    <w:rsid w:val="00B3186E"/>
    <w:rsid w:val="00B31990"/>
    <w:rsid w:val="00B31A8E"/>
    <w:rsid w:val="00B31E0A"/>
    <w:rsid w:val="00B31EA4"/>
    <w:rsid w:val="00B320A2"/>
    <w:rsid w:val="00B32154"/>
    <w:rsid w:val="00B32265"/>
    <w:rsid w:val="00B3244F"/>
    <w:rsid w:val="00B324DE"/>
    <w:rsid w:val="00B326B7"/>
    <w:rsid w:val="00B32724"/>
    <w:rsid w:val="00B32772"/>
    <w:rsid w:val="00B32A7D"/>
    <w:rsid w:val="00B32B82"/>
    <w:rsid w:val="00B32BCE"/>
    <w:rsid w:val="00B32CC2"/>
    <w:rsid w:val="00B32CDC"/>
    <w:rsid w:val="00B32D4A"/>
    <w:rsid w:val="00B33040"/>
    <w:rsid w:val="00B3348F"/>
    <w:rsid w:val="00B33504"/>
    <w:rsid w:val="00B3358F"/>
    <w:rsid w:val="00B33805"/>
    <w:rsid w:val="00B33934"/>
    <w:rsid w:val="00B33A39"/>
    <w:rsid w:val="00B33CEB"/>
    <w:rsid w:val="00B33CEC"/>
    <w:rsid w:val="00B33F8F"/>
    <w:rsid w:val="00B33FCA"/>
    <w:rsid w:val="00B3402B"/>
    <w:rsid w:val="00B340C2"/>
    <w:rsid w:val="00B341EF"/>
    <w:rsid w:val="00B34391"/>
    <w:rsid w:val="00B348F9"/>
    <w:rsid w:val="00B34C68"/>
    <w:rsid w:val="00B34CFC"/>
    <w:rsid w:val="00B34DDA"/>
    <w:rsid w:val="00B34FA4"/>
    <w:rsid w:val="00B34FCF"/>
    <w:rsid w:val="00B34FED"/>
    <w:rsid w:val="00B351F6"/>
    <w:rsid w:val="00B35334"/>
    <w:rsid w:val="00B3546C"/>
    <w:rsid w:val="00B354DD"/>
    <w:rsid w:val="00B355E1"/>
    <w:rsid w:val="00B3588E"/>
    <w:rsid w:val="00B359E8"/>
    <w:rsid w:val="00B35A53"/>
    <w:rsid w:val="00B35F8D"/>
    <w:rsid w:val="00B36277"/>
    <w:rsid w:val="00B36328"/>
    <w:rsid w:val="00B367F3"/>
    <w:rsid w:val="00B3692A"/>
    <w:rsid w:val="00B36940"/>
    <w:rsid w:val="00B369A9"/>
    <w:rsid w:val="00B36A28"/>
    <w:rsid w:val="00B36A4A"/>
    <w:rsid w:val="00B36A59"/>
    <w:rsid w:val="00B36A9B"/>
    <w:rsid w:val="00B36B70"/>
    <w:rsid w:val="00B36BAB"/>
    <w:rsid w:val="00B36E4C"/>
    <w:rsid w:val="00B36F70"/>
    <w:rsid w:val="00B370BD"/>
    <w:rsid w:val="00B372AC"/>
    <w:rsid w:val="00B37367"/>
    <w:rsid w:val="00B373F5"/>
    <w:rsid w:val="00B37499"/>
    <w:rsid w:val="00B37921"/>
    <w:rsid w:val="00B3794F"/>
    <w:rsid w:val="00B379EF"/>
    <w:rsid w:val="00B379F8"/>
    <w:rsid w:val="00B37B54"/>
    <w:rsid w:val="00B37E4B"/>
    <w:rsid w:val="00B40173"/>
    <w:rsid w:val="00B40197"/>
    <w:rsid w:val="00B40391"/>
    <w:rsid w:val="00B4047E"/>
    <w:rsid w:val="00B404DF"/>
    <w:rsid w:val="00B4059A"/>
    <w:rsid w:val="00B40721"/>
    <w:rsid w:val="00B407A1"/>
    <w:rsid w:val="00B40887"/>
    <w:rsid w:val="00B409F4"/>
    <w:rsid w:val="00B40AD6"/>
    <w:rsid w:val="00B40B8E"/>
    <w:rsid w:val="00B40C6E"/>
    <w:rsid w:val="00B40D0C"/>
    <w:rsid w:val="00B40EB5"/>
    <w:rsid w:val="00B40FFA"/>
    <w:rsid w:val="00B410DE"/>
    <w:rsid w:val="00B41186"/>
    <w:rsid w:val="00B411CD"/>
    <w:rsid w:val="00B41210"/>
    <w:rsid w:val="00B4146A"/>
    <w:rsid w:val="00B4177D"/>
    <w:rsid w:val="00B417FC"/>
    <w:rsid w:val="00B4198F"/>
    <w:rsid w:val="00B41B8A"/>
    <w:rsid w:val="00B41C2D"/>
    <w:rsid w:val="00B41C7D"/>
    <w:rsid w:val="00B41D0B"/>
    <w:rsid w:val="00B41D48"/>
    <w:rsid w:val="00B41D83"/>
    <w:rsid w:val="00B41E19"/>
    <w:rsid w:val="00B41F3D"/>
    <w:rsid w:val="00B4215E"/>
    <w:rsid w:val="00B421F4"/>
    <w:rsid w:val="00B4229F"/>
    <w:rsid w:val="00B42442"/>
    <w:rsid w:val="00B42447"/>
    <w:rsid w:val="00B427F4"/>
    <w:rsid w:val="00B4284D"/>
    <w:rsid w:val="00B42859"/>
    <w:rsid w:val="00B4286E"/>
    <w:rsid w:val="00B42959"/>
    <w:rsid w:val="00B42B01"/>
    <w:rsid w:val="00B42F38"/>
    <w:rsid w:val="00B431E8"/>
    <w:rsid w:val="00B43214"/>
    <w:rsid w:val="00B4325E"/>
    <w:rsid w:val="00B4338D"/>
    <w:rsid w:val="00B434C2"/>
    <w:rsid w:val="00B4362E"/>
    <w:rsid w:val="00B4384B"/>
    <w:rsid w:val="00B4391E"/>
    <w:rsid w:val="00B43AA8"/>
    <w:rsid w:val="00B43F8D"/>
    <w:rsid w:val="00B440D0"/>
    <w:rsid w:val="00B441F3"/>
    <w:rsid w:val="00B44339"/>
    <w:rsid w:val="00B4438E"/>
    <w:rsid w:val="00B444C3"/>
    <w:rsid w:val="00B4454D"/>
    <w:rsid w:val="00B44556"/>
    <w:rsid w:val="00B4464F"/>
    <w:rsid w:val="00B44684"/>
    <w:rsid w:val="00B4471B"/>
    <w:rsid w:val="00B4494B"/>
    <w:rsid w:val="00B44AE8"/>
    <w:rsid w:val="00B44BBF"/>
    <w:rsid w:val="00B44D5B"/>
    <w:rsid w:val="00B45141"/>
    <w:rsid w:val="00B451E5"/>
    <w:rsid w:val="00B4527F"/>
    <w:rsid w:val="00B45399"/>
    <w:rsid w:val="00B453E4"/>
    <w:rsid w:val="00B457C2"/>
    <w:rsid w:val="00B45FDE"/>
    <w:rsid w:val="00B46151"/>
    <w:rsid w:val="00B46252"/>
    <w:rsid w:val="00B4647C"/>
    <w:rsid w:val="00B46850"/>
    <w:rsid w:val="00B4699D"/>
    <w:rsid w:val="00B46EB9"/>
    <w:rsid w:val="00B46FA8"/>
    <w:rsid w:val="00B47181"/>
    <w:rsid w:val="00B47195"/>
    <w:rsid w:val="00B471CE"/>
    <w:rsid w:val="00B4722D"/>
    <w:rsid w:val="00B47351"/>
    <w:rsid w:val="00B4738A"/>
    <w:rsid w:val="00B4759F"/>
    <w:rsid w:val="00B47618"/>
    <w:rsid w:val="00B476EB"/>
    <w:rsid w:val="00B476FE"/>
    <w:rsid w:val="00B4783D"/>
    <w:rsid w:val="00B47876"/>
    <w:rsid w:val="00B47D79"/>
    <w:rsid w:val="00B50311"/>
    <w:rsid w:val="00B50375"/>
    <w:rsid w:val="00B5039A"/>
    <w:rsid w:val="00B503AA"/>
    <w:rsid w:val="00B50435"/>
    <w:rsid w:val="00B507DD"/>
    <w:rsid w:val="00B5084A"/>
    <w:rsid w:val="00B50B3B"/>
    <w:rsid w:val="00B51086"/>
    <w:rsid w:val="00B5123B"/>
    <w:rsid w:val="00B51340"/>
    <w:rsid w:val="00B5165F"/>
    <w:rsid w:val="00B51670"/>
    <w:rsid w:val="00B519CD"/>
    <w:rsid w:val="00B51A72"/>
    <w:rsid w:val="00B51B34"/>
    <w:rsid w:val="00B51BBE"/>
    <w:rsid w:val="00B51DC4"/>
    <w:rsid w:val="00B51E9F"/>
    <w:rsid w:val="00B52094"/>
    <w:rsid w:val="00B520E7"/>
    <w:rsid w:val="00B521D7"/>
    <w:rsid w:val="00B5243B"/>
    <w:rsid w:val="00B52465"/>
    <w:rsid w:val="00B52498"/>
    <w:rsid w:val="00B525CF"/>
    <w:rsid w:val="00B526F6"/>
    <w:rsid w:val="00B5273A"/>
    <w:rsid w:val="00B52B1E"/>
    <w:rsid w:val="00B52B50"/>
    <w:rsid w:val="00B52CBA"/>
    <w:rsid w:val="00B52DB4"/>
    <w:rsid w:val="00B52DEC"/>
    <w:rsid w:val="00B530EE"/>
    <w:rsid w:val="00B5313C"/>
    <w:rsid w:val="00B531D7"/>
    <w:rsid w:val="00B53214"/>
    <w:rsid w:val="00B535AE"/>
    <w:rsid w:val="00B53820"/>
    <w:rsid w:val="00B5383C"/>
    <w:rsid w:val="00B5384B"/>
    <w:rsid w:val="00B538DB"/>
    <w:rsid w:val="00B538EF"/>
    <w:rsid w:val="00B53A1D"/>
    <w:rsid w:val="00B53CD9"/>
    <w:rsid w:val="00B53E14"/>
    <w:rsid w:val="00B53E85"/>
    <w:rsid w:val="00B53F1C"/>
    <w:rsid w:val="00B540B6"/>
    <w:rsid w:val="00B54170"/>
    <w:rsid w:val="00B5478C"/>
    <w:rsid w:val="00B54893"/>
    <w:rsid w:val="00B548A1"/>
    <w:rsid w:val="00B5491A"/>
    <w:rsid w:val="00B549BA"/>
    <w:rsid w:val="00B54B11"/>
    <w:rsid w:val="00B54C84"/>
    <w:rsid w:val="00B54CAD"/>
    <w:rsid w:val="00B55182"/>
    <w:rsid w:val="00B5522A"/>
    <w:rsid w:val="00B55685"/>
    <w:rsid w:val="00B5568E"/>
    <w:rsid w:val="00B55B64"/>
    <w:rsid w:val="00B55D92"/>
    <w:rsid w:val="00B55EB6"/>
    <w:rsid w:val="00B560C7"/>
    <w:rsid w:val="00B560DE"/>
    <w:rsid w:val="00B5626E"/>
    <w:rsid w:val="00B56331"/>
    <w:rsid w:val="00B56953"/>
    <w:rsid w:val="00B56C1F"/>
    <w:rsid w:val="00B56D11"/>
    <w:rsid w:val="00B56F3A"/>
    <w:rsid w:val="00B570D0"/>
    <w:rsid w:val="00B572CE"/>
    <w:rsid w:val="00B57329"/>
    <w:rsid w:val="00B575BB"/>
    <w:rsid w:val="00B5761B"/>
    <w:rsid w:val="00B576BF"/>
    <w:rsid w:val="00B57928"/>
    <w:rsid w:val="00B57953"/>
    <w:rsid w:val="00B57B2B"/>
    <w:rsid w:val="00B57C6E"/>
    <w:rsid w:val="00B57DDD"/>
    <w:rsid w:val="00B57F0A"/>
    <w:rsid w:val="00B6005E"/>
    <w:rsid w:val="00B60131"/>
    <w:rsid w:val="00B60329"/>
    <w:rsid w:val="00B603A4"/>
    <w:rsid w:val="00B60568"/>
    <w:rsid w:val="00B606C8"/>
    <w:rsid w:val="00B608CC"/>
    <w:rsid w:val="00B608E6"/>
    <w:rsid w:val="00B609E5"/>
    <w:rsid w:val="00B60BB8"/>
    <w:rsid w:val="00B60C6C"/>
    <w:rsid w:val="00B60E61"/>
    <w:rsid w:val="00B60EAF"/>
    <w:rsid w:val="00B60F93"/>
    <w:rsid w:val="00B611F9"/>
    <w:rsid w:val="00B61340"/>
    <w:rsid w:val="00B6168E"/>
    <w:rsid w:val="00B61990"/>
    <w:rsid w:val="00B61B2C"/>
    <w:rsid w:val="00B61DCF"/>
    <w:rsid w:val="00B61E46"/>
    <w:rsid w:val="00B61E65"/>
    <w:rsid w:val="00B61EC8"/>
    <w:rsid w:val="00B61FAA"/>
    <w:rsid w:val="00B61FBA"/>
    <w:rsid w:val="00B6211D"/>
    <w:rsid w:val="00B62198"/>
    <w:rsid w:val="00B621AA"/>
    <w:rsid w:val="00B6229C"/>
    <w:rsid w:val="00B6238F"/>
    <w:rsid w:val="00B624F4"/>
    <w:rsid w:val="00B6289F"/>
    <w:rsid w:val="00B6292E"/>
    <w:rsid w:val="00B62B50"/>
    <w:rsid w:val="00B62C29"/>
    <w:rsid w:val="00B62E87"/>
    <w:rsid w:val="00B62ECD"/>
    <w:rsid w:val="00B63334"/>
    <w:rsid w:val="00B6342B"/>
    <w:rsid w:val="00B635B7"/>
    <w:rsid w:val="00B635D3"/>
    <w:rsid w:val="00B635DB"/>
    <w:rsid w:val="00B636B5"/>
    <w:rsid w:val="00B636E0"/>
    <w:rsid w:val="00B63AE8"/>
    <w:rsid w:val="00B63BAA"/>
    <w:rsid w:val="00B63BF9"/>
    <w:rsid w:val="00B63DE0"/>
    <w:rsid w:val="00B63E5E"/>
    <w:rsid w:val="00B63EAF"/>
    <w:rsid w:val="00B640A1"/>
    <w:rsid w:val="00B6416F"/>
    <w:rsid w:val="00B6424A"/>
    <w:rsid w:val="00B64256"/>
    <w:rsid w:val="00B64462"/>
    <w:rsid w:val="00B6490E"/>
    <w:rsid w:val="00B649A2"/>
    <w:rsid w:val="00B649BC"/>
    <w:rsid w:val="00B64E51"/>
    <w:rsid w:val="00B64E91"/>
    <w:rsid w:val="00B6502E"/>
    <w:rsid w:val="00B6524F"/>
    <w:rsid w:val="00B65265"/>
    <w:rsid w:val="00B6526F"/>
    <w:rsid w:val="00B65639"/>
    <w:rsid w:val="00B65652"/>
    <w:rsid w:val="00B65664"/>
    <w:rsid w:val="00B65774"/>
    <w:rsid w:val="00B65830"/>
    <w:rsid w:val="00B658BF"/>
    <w:rsid w:val="00B65950"/>
    <w:rsid w:val="00B65982"/>
    <w:rsid w:val="00B65A15"/>
    <w:rsid w:val="00B65BA5"/>
    <w:rsid w:val="00B66036"/>
    <w:rsid w:val="00B6606B"/>
    <w:rsid w:val="00B6609D"/>
    <w:rsid w:val="00B662E1"/>
    <w:rsid w:val="00B66348"/>
    <w:rsid w:val="00B6639E"/>
    <w:rsid w:val="00B66856"/>
    <w:rsid w:val="00B66938"/>
    <w:rsid w:val="00B66D83"/>
    <w:rsid w:val="00B67023"/>
    <w:rsid w:val="00B6709F"/>
    <w:rsid w:val="00B67177"/>
    <w:rsid w:val="00B6718F"/>
    <w:rsid w:val="00B671F9"/>
    <w:rsid w:val="00B6724E"/>
    <w:rsid w:val="00B672B5"/>
    <w:rsid w:val="00B672C0"/>
    <w:rsid w:val="00B67371"/>
    <w:rsid w:val="00B673B7"/>
    <w:rsid w:val="00B674FE"/>
    <w:rsid w:val="00B67505"/>
    <w:rsid w:val="00B67601"/>
    <w:rsid w:val="00B676A6"/>
    <w:rsid w:val="00B676FD"/>
    <w:rsid w:val="00B67709"/>
    <w:rsid w:val="00B6770C"/>
    <w:rsid w:val="00B6789F"/>
    <w:rsid w:val="00B678B6"/>
    <w:rsid w:val="00B678BD"/>
    <w:rsid w:val="00B678EC"/>
    <w:rsid w:val="00B67AEB"/>
    <w:rsid w:val="00B67B02"/>
    <w:rsid w:val="00B67BD6"/>
    <w:rsid w:val="00B67C04"/>
    <w:rsid w:val="00B67D5D"/>
    <w:rsid w:val="00B67DEF"/>
    <w:rsid w:val="00B67DF5"/>
    <w:rsid w:val="00B67E04"/>
    <w:rsid w:val="00B70183"/>
    <w:rsid w:val="00B70283"/>
    <w:rsid w:val="00B7053A"/>
    <w:rsid w:val="00B70641"/>
    <w:rsid w:val="00B70792"/>
    <w:rsid w:val="00B70894"/>
    <w:rsid w:val="00B708AB"/>
    <w:rsid w:val="00B708C7"/>
    <w:rsid w:val="00B708D8"/>
    <w:rsid w:val="00B70A10"/>
    <w:rsid w:val="00B70B6B"/>
    <w:rsid w:val="00B70BA2"/>
    <w:rsid w:val="00B70E25"/>
    <w:rsid w:val="00B70E3D"/>
    <w:rsid w:val="00B71038"/>
    <w:rsid w:val="00B714A5"/>
    <w:rsid w:val="00B714D6"/>
    <w:rsid w:val="00B71505"/>
    <w:rsid w:val="00B71567"/>
    <w:rsid w:val="00B71ADE"/>
    <w:rsid w:val="00B71B08"/>
    <w:rsid w:val="00B71C93"/>
    <w:rsid w:val="00B71D93"/>
    <w:rsid w:val="00B71DB2"/>
    <w:rsid w:val="00B71E12"/>
    <w:rsid w:val="00B720A4"/>
    <w:rsid w:val="00B721A3"/>
    <w:rsid w:val="00B721D8"/>
    <w:rsid w:val="00B7231A"/>
    <w:rsid w:val="00B72372"/>
    <w:rsid w:val="00B72685"/>
    <w:rsid w:val="00B726FC"/>
    <w:rsid w:val="00B7272F"/>
    <w:rsid w:val="00B72B54"/>
    <w:rsid w:val="00B72BFA"/>
    <w:rsid w:val="00B72CEA"/>
    <w:rsid w:val="00B72D28"/>
    <w:rsid w:val="00B72D91"/>
    <w:rsid w:val="00B72EA9"/>
    <w:rsid w:val="00B72F5E"/>
    <w:rsid w:val="00B7302A"/>
    <w:rsid w:val="00B73104"/>
    <w:rsid w:val="00B73175"/>
    <w:rsid w:val="00B731CB"/>
    <w:rsid w:val="00B73267"/>
    <w:rsid w:val="00B73504"/>
    <w:rsid w:val="00B73794"/>
    <w:rsid w:val="00B7395D"/>
    <w:rsid w:val="00B739F8"/>
    <w:rsid w:val="00B73E70"/>
    <w:rsid w:val="00B73FED"/>
    <w:rsid w:val="00B7433A"/>
    <w:rsid w:val="00B74405"/>
    <w:rsid w:val="00B74612"/>
    <w:rsid w:val="00B74640"/>
    <w:rsid w:val="00B748EE"/>
    <w:rsid w:val="00B74A2D"/>
    <w:rsid w:val="00B74AD0"/>
    <w:rsid w:val="00B74B89"/>
    <w:rsid w:val="00B74DB5"/>
    <w:rsid w:val="00B74F64"/>
    <w:rsid w:val="00B7554E"/>
    <w:rsid w:val="00B75597"/>
    <w:rsid w:val="00B75646"/>
    <w:rsid w:val="00B75B91"/>
    <w:rsid w:val="00B75C1B"/>
    <w:rsid w:val="00B75D92"/>
    <w:rsid w:val="00B76202"/>
    <w:rsid w:val="00B7629E"/>
    <w:rsid w:val="00B7634E"/>
    <w:rsid w:val="00B763D7"/>
    <w:rsid w:val="00B764F6"/>
    <w:rsid w:val="00B765C9"/>
    <w:rsid w:val="00B76A20"/>
    <w:rsid w:val="00B76A6F"/>
    <w:rsid w:val="00B76B08"/>
    <w:rsid w:val="00B76BC7"/>
    <w:rsid w:val="00B76F19"/>
    <w:rsid w:val="00B76FFF"/>
    <w:rsid w:val="00B770DE"/>
    <w:rsid w:val="00B7738C"/>
    <w:rsid w:val="00B773C8"/>
    <w:rsid w:val="00B77439"/>
    <w:rsid w:val="00B7759B"/>
    <w:rsid w:val="00B77686"/>
    <w:rsid w:val="00B77740"/>
    <w:rsid w:val="00B77972"/>
    <w:rsid w:val="00B77C67"/>
    <w:rsid w:val="00B77F6D"/>
    <w:rsid w:val="00B80294"/>
    <w:rsid w:val="00B80361"/>
    <w:rsid w:val="00B8046F"/>
    <w:rsid w:val="00B80547"/>
    <w:rsid w:val="00B8074F"/>
    <w:rsid w:val="00B80B88"/>
    <w:rsid w:val="00B80C30"/>
    <w:rsid w:val="00B80C8F"/>
    <w:rsid w:val="00B80CFE"/>
    <w:rsid w:val="00B80EC7"/>
    <w:rsid w:val="00B80FDD"/>
    <w:rsid w:val="00B8126E"/>
    <w:rsid w:val="00B8138B"/>
    <w:rsid w:val="00B814CA"/>
    <w:rsid w:val="00B81877"/>
    <w:rsid w:val="00B81A97"/>
    <w:rsid w:val="00B81BB0"/>
    <w:rsid w:val="00B81C63"/>
    <w:rsid w:val="00B81F1C"/>
    <w:rsid w:val="00B82018"/>
    <w:rsid w:val="00B82112"/>
    <w:rsid w:val="00B821CB"/>
    <w:rsid w:val="00B826F5"/>
    <w:rsid w:val="00B82808"/>
    <w:rsid w:val="00B82854"/>
    <w:rsid w:val="00B82B3D"/>
    <w:rsid w:val="00B82C5D"/>
    <w:rsid w:val="00B830DB"/>
    <w:rsid w:val="00B8312F"/>
    <w:rsid w:val="00B83185"/>
    <w:rsid w:val="00B83254"/>
    <w:rsid w:val="00B8331A"/>
    <w:rsid w:val="00B83428"/>
    <w:rsid w:val="00B83500"/>
    <w:rsid w:val="00B83577"/>
    <w:rsid w:val="00B83811"/>
    <w:rsid w:val="00B838F6"/>
    <w:rsid w:val="00B83912"/>
    <w:rsid w:val="00B83C9E"/>
    <w:rsid w:val="00B83EC2"/>
    <w:rsid w:val="00B8413E"/>
    <w:rsid w:val="00B8422A"/>
    <w:rsid w:val="00B8445F"/>
    <w:rsid w:val="00B84536"/>
    <w:rsid w:val="00B84552"/>
    <w:rsid w:val="00B84839"/>
    <w:rsid w:val="00B84A77"/>
    <w:rsid w:val="00B84D08"/>
    <w:rsid w:val="00B84F95"/>
    <w:rsid w:val="00B85201"/>
    <w:rsid w:val="00B8527A"/>
    <w:rsid w:val="00B85451"/>
    <w:rsid w:val="00B85515"/>
    <w:rsid w:val="00B85635"/>
    <w:rsid w:val="00B85B32"/>
    <w:rsid w:val="00B85B83"/>
    <w:rsid w:val="00B85BFA"/>
    <w:rsid w:val="00B85D04"/>
    <w:rsid w:val="00B85EBF"/>
    <w:rsid w:val="00B8617C"/>
    <w:rsid w:val="00B861C7"/>
    <w:rsid w:val="00B8651F"/>
    <w:rsid w:val="00B86543"/>
    <w:rsid w:val="00B866FE"/>
    <w:rsid w:val="00B8688F"/>
    <w:rsid w:val="00B86C68"/>
    <w:rsid w:val="00B86D24"/>
    <w:rsid w:val="00B86E6A"/>
    <w:rsid w:val="00B871A2"/>
    <w:rsid w:val="00B87202"/>
    <w:rsid w:val="00B8754D"/>
    <w:rsid w:val="00B8759F"/>
    <w:rsid w:val="00B8770E"/>
    <w:rsid w:val="00B87790"/>
    <w:rsid w:val="00B87848"/>
    <w:rsid w:val="00B87898"/>
    <w:rsid w:val="00B878A9"/>
    <w:rsid w:val="00B87BA0"/>
    <w:rsid w:val="00B87C89"/>
    <w:rsid w:val="00B87D99"/>
    <w:rsid w:val="00B87ED9"/>
    <w:rsid w:val="00B90640"/>
    <w:rsid w:val="00B90661"/>
    <w:rsid w:val="00B9069D"/>
    <w:rsid w:val="00B90729"/>
    <w:rsid w:val="00B9072D"/>
    <w:rsid w:val="00B907DA"/>
    <w:rsid w:val="00B90AB4"/>
    <w:rsid w:val="00B90D27"/>
    <w:rsid w:val="00B90D5F"/>
    <w:rsid w:val="00B90E26"/>
    <w:rsid w:val="00B90E8E"/>
    <w:rsid w:val="00B9105E"/>
    <w:rsid w:val="00B91610"/>
    <w:rsid w:val="00B918DB"/>
    <w:rsid w:val="00B91D9F"/>
    <w:rsid w:val="00B91E42"/>
    <w:rsid w:val="00B91EE3"/>
    <w:rsid w:val="00B92314"/>
    <w:rsid w:val="00B9266A"/>
    <w:rsid w:val="00B92684"/>
    <w:rsid w:val="00B9293E"/>
    <w:rsid w:val="00B929D0"/>
    <w:rsid w:val="00B92A62"/>
    <w:rsid w:val="00B930C8"/>
    <w:rsid w:val="00B9311D"/>
    <w:rsid w:val="00B931E3"/>
    <w:rsid w:val="00B933F8"/>
    <w:rsid w:val="00B93435"/>
    <w:rsid w:val="00B935B8"/>
    <w:rsid w:val="00B935BD"/>
    <w:rsid w:val="00B9360B"/>
    <w:rsid w:val="00B93648"/>
    <w:rsid w:val="00B93649"/>
    <w:rsid w:val="00B93661"/>
    <w:rsid w:val="00B936A7"/>
    <w:rsid w:val="00B938DA"/>
    <w:rsid w:val="00B93A62"/>
    <w:rsid w:val="00B93BB9"/>
    <w:rsid w:val="00B93FC4"/>
    <w:rsid w:val="00B94044"/>
    <w:rsid w:val="00B940A6"/>
    <w:rsid w:val="00B9429B"/>
    <w:rsid w:val="00B942B9"/>
    <w:rsid w:val="00B945FC"/>
    <w:rsid w:val="00B9462F"/>
    <w:rsid w:val="00B9464D"/>
    <w:rsid w:val="00B94670"/>
    <w:rsid w:val="00B94684"/>
    <w:rsid w:val="00B9482E"/>
    <w:rsid w:val="00B94880"/>
    <w:rsid w:val="00B9490A"/>
    <w:rsid w:val="00B949C9"/>
    <w:rsid w:val="00B94B1D"/>
    <w:rsid w:val="00B94C5E"/>
    <w:rsid w:val="00B9501D"/>
    <w:rsid w:val="00B95087"/>
    <w:rsid w:val="00B950BC"/>
    <w:rsid w:val="00B95159"/>
    <w:rsid w:val="00B951E2"/>
    <w:rsid w:val="00B952C5"/>
    <w:rsid w:val="00B95478"/>
    <w:rsid w:val="00B9572F"/>
    <w:rsid w:val="00B95867"/>
    <w:rsid w:val="00B95B22"/>
    <w:rsid w:val="00B95B73"/>
    <w:rsid w:val="00B95D01"/>
    <w:rsid w:val="00B95D19"/>
    <w:rsid w:val="00B95D80"/>
    <w:rsid w:val="00B95EB3"/>
    <w:rsid w:val="00B9602D"/>
    <w:rsid w:val="00B9602E"/>
    <w:rsid w:val="00B9607D"/>
    <w:rsid w:val="00B96256"/>
    <w:rsid w:val="00B96326"/>
    <w:rsid w:val="00B963F4"/>
    <w:rsid w:val="00B96471"/>
    <w:rsid w:val="00B96480"/>
    <w:rsid w:val="00B965E9"/>
    <w:rsid w:val="00B966F0"/>
    <w:rsid w:val="00B9672D"/>
    <w:rsid w:val="00B967CF"/>
    <w:rsid w:val="00B96C39"/>
    <w:rsid w:val="00B96C4E"/>
    <w:rsid w:val="00B96FCB"/>
    <w:rsid w:val="00B97032"/>
    <w:rsid w:val="00B9714C"/>
    <w:rsid w:val="00B978A3"/>
    <w:rsid w:val="00B97B3F"/>
    <w:rsid w:val="00B97BE9"/>
    <w:rsid w:val="00B97C43"/>
    <w:rsid w:val="00B97D2C"/>
    <w:rsid w:val="00BA029B"/>
    <w:rsid w:val="00BA0301"/>
    <w:rsid w:val="00BA032D"/>
    <w:rsid w:val="00BA032F"/>
    <w:rsid w:val="00BA060E"/>
    <w:rsid w:val="00BA070A"/>
    <w:rsid w:val="00BA0ADE"/>
    <w:rsid w:val="00BA0BB0"/>
    <w:rsid w:val="00BA0BB9"/>
    <w:rsid w:val="00BA0C07"/>
    <w:rsid w:val="00BA0C0F"/>
    <w:rsid w:val="00BA0C9A"/>
    <w:rsid w:val="00BA0F95"/>
    <w:rsid w:val="00BA1427"/>
    <w:rsid w:val="00BA18A3"/>
    <w:rsid w:val="00BA18D8"/>
    <w:rsid w:val="00BA1911"/>
    <w:rsid w:val="00BA193B"/>
    <w:rsid w:val="00BA1983"/>
    <w:rsid w:val="00BA1BCD"/>
    <w:rsid w:val="00BA1BD1"/>
    <w:rsid w:val="00BA1C0B"/>
    <w:rsid w:val="00BA1C99"/>
    <w:rsid w:val="00BA1E36"/>
    <w:rsid w:val="00BA1EEF"/>
    <w:rsid w:val="00BA1FE6"/>
    <w:rsid w:val="00BA2131"/>
    <w:rsid w:val="00BA219B"/>
    <w:rsid w:val="00BA21DC"/>
    <w:rsid w:val="00BA21EC"/>
    <w:rsid w:val="00BA227D"/>
    <w:rsid w:val="00BA22CA"/>
    <w:rsid w:val="00BA2326"/>
    <w:rsid w:val="00BA2351"/>
    <w:rsid w:val="00BA237F"/>
    <w:rsid w:val="00BA2501"/>
    <w:rsid w:val="00BA268E"/>
    <w:rsid w:val="00BA2816"/>
    <w:rsid w:val="00BA294E"/>
    <w:rsid w:val="00BA29AD"/>
    <w:rsid w:val="00BA2C0E"/>
    <w:rsid w:val="00BA2CD7"/>
    <w:rsid w:val="00BA2E52"/>
    <w:rsid w:val="00BA2ECA"/>
    <w:rsid w:val="00BA2F66"/>
    <w:rsid w:val="00BA3044"/>
    <w:rsid w:val="00BA33CF"/>
    <w:rsid w:val="00BA3422"/>
    <w:rsid w:val="00BA34D2"/>
    <w:rsid w:val="00BA38F8"/>
    <w:rsid w:val="00BA3A23"/>
    <w:rsid w:val="00BA3A2B"/>
    <w:rsid w:val="00BA3B3E"/>
    <w:rsid w:val="00BA3CE5"/>
    <w:rsid w:val="00BA3F06"/>
    <w:rsid w:val="00BA3F8D"/>
    <w:rsid w:val="00BA40F6"/>
    <w:rsid w:val="00BA413D"/>
    <w:rsid w:val="00BA422D"/>
    <w:rsid w:val="00BA425C"/>
    <w:rsid w:val="00BA42BA"/>
    <w:rsid w:val="00BA4335"/>
    <w:rsid w:val="00BA4595"/>
    <w:rsid w:val="00BA46F7"/>
    <w:rsid w:val="00BA4760"/>
    <w:rsid w:val="00BA476D"/>
    <w:rsid w:val="00BA4772"/>
    <w:rsid w:val="00BA47DE"/>
    <w:rsid w:val="00BA4974"/>
    <w:rsid w:val="00BA49AD"/>
    <w:rsid w:val="00BA4B25"/>
    <w:rsid w:val="00BA4DAF"/>
    <w:rsid w:val="00BA4F02"/>
    <w:rsid w:val="00BA508F"/>
    <w:rsid w:val="00BA515A"/>
    <w:rsid w:val="00BA51C0"/>
    <w:rsid w:val="00BA51C7"/>
    <w:rsid w:val="00BA5248"/>
    <w:rsid w:val="00BA53A4"/>
    <w:rsid w:val="00BA554E"/>
    <w:rsid w:val="00BA557B"/>
    <w:rsid w:val="00BA55F8"/>
    <w:rsid w:val="00BA5B93"/>
    <w:rsid w:val="00BA5BC3"/>
    <w:rsid w:val="00BA5C61"/>
    <w:rsid w:val="00BA5D1D"/>
    <w:rsid w:val="00BA615C"/>
    <w:rsid w:val="00BA623B"/>
    <w:rsid w:val="00BA62E7"/>
    <w:rsid w:val="00BA64EC"/>
    <w:rsid w:val="00BA67C0"/>
    <w:rsid w:val="00BA69B1"/>
    <w:rsid w:val="00BA6A16"/>
    <w:rsid w:val="00BA6CD9"/>
    <w:rsid w:val="00BA6DA3"/>
    <w:rsid w:val="00BA6E7A"/>
    <w:rsid w:val="00BA701D"/>
    <w:rsid w:val="00BA703F"/>
    <w:rsid w:val="00BA70FB"/>
    <w:rsid w:val="00BA74A0"/>
    <w:rsid w:val="00BA74E1"/>
    <w:rsid w:val="00BA74E9"/>
    <w:rsid w:val="00BA74F2"/>
    <w:rsid w:val="00BA76C8"/>
    <w:rsid w:val="00BA780B"/>
    <w:rsid w:val="00BA7B18"/>
    <w:rsid w:val="00BA7B75"/>
    <w:rsid w:val="00BA7E4D"/>
    <w:rsid w:val="00BA7E8B"/>
    <w:rsid w:val="00BA7EDF"/>
    <w:rsid w:val="00BA7F0D"/>
    <w:rsid w:val="00BB020A"/>
    <w:rsid w:val="00BB067C"/>
    <w:rsid w:val="00BB07A0"/>
    <w:rsid w:val="00BB07B0"/>
    <w:rsid w:val="00BB084B"/>
    <w:rsid w:val="00BB08F6"/>
    <w:rsid w:val="00BB08FC"/>
    <w:rsid w:val="00BB0B92"/>
    <w:rsid w:val="00BB0C8D"/>
    <w:rsid w:val="00BB0CB8"/>
    <w:rsid w:val="00BB0D63"/>
    <w:rsid w:val="00BB0F1A"/>
    <w:rsid w:val="00BB1223"/>
    <w:rsid w:val="00BB126E"/>
    <w:rsid w:val="00BB1B36"/>
    <w:rsid w:val="00BB1B6D"/>
    <w:rsid w:val="00BB1BD9"/>
    <w:rsid w:val="00BB1DCF"/>
    <w:rsid w:val="00BB1DF4"/>
    <w:rsid w:val="00BB1E17"/>
    <w:rsid w:val="00BB1E4B"/>
    <w:rsid w:val="00BB1F68"/>
    <w:rsid w:val="00BB1FDF"/>
    <w:rsid w:val="00BB203B"/>
    <w:rsid w:val="00BB20CA"/>
    <w:rsid w:val="00BB216D"/>
    <w:rsid w:val="00BB2241"/>
    <w:rsid w:val="00BB2398"/>
    <w:rsid w:val="00BB2400"/>
    <w:rsid w:val="00BB288A"/>
    <w:rsid w:val="00BB2BC4"/>
    <w:rsid w:val="00BB2C10"/>
    <w:rsid w:val="00BB2CEE"/>
    <w:rsid w:val="00BB2D1D"/>
    <w:rsid w:val="00BB31A5"/>
    <w:rsid w:val="00BB32A9"/>
    <w:rsid w:val="00BB3334"/>
    <w:rsid w:val="00BB347E"/>
    <w:rsid w:val="00BB366B"/>
    <w:rsid w:val="00BB3726"/>
    <w:rsid w:val="00BB38D3"/>
    <w:rsid w:val="00BB3931"/>
    <w:rsid w:val="00BB3B25"/>
    <w:rsid w:val="00BB3CAD"/>
    <w:rsid w:val="00BB3CDB"/>
    <w:rsid w:val="00BB3DAE"/>
    <w:rsid w:val="00BB3E70"/>
    <w:rsid w:val="00BB41A9"/>
    <w:rsid w:val="00BB4302"/>
    <w:rsid w:val="00BB43D9"/>
    <w:rsid w:val="00BB4456"/>
    <w:rsid w:val="00BB4460"/>
    <w:rsid w:val="00BB465D"/>
    <w:rsid w:val="00BB47B9"/>
    <w:rsid w:val="00BB48BE"/>
    <w:rsid w:val="00BB4DA5"/>
    <w:rsid w:val="00BB4F34"/>
    <w:rsid w:val="00BB51A4"/>
    <w:rsid w:val="00BB52C4"/>
    <w:rsid w:val="00BB53A0"/>
    <w:rsid w:val="00BB54DA"/>
    <w:rsid w:val="00BB55D5"/>
    <w:rsid w:val="00BB569F"/>
    <w:rsid w:val="00BB574A"/>
    <w:rsid w:val="00BB5845"/>
    <w:rsid w:val="00BB5946"/>
    <w:rsid w:val="00BB59A9"/>
    <w:rsid w:val="00BB5BFC"/>
    <w:rsid w:val="00BB5DD2"/>
    <w:rsid w:val="00BB6088"/>
    <w:rsid w:val="00BB61B3"/>
    <w:rsid w:val="00BB6331"/>
    <w:rsid w:val="00BB64B4"/>
    <w:rsid w:val="00BB6564"/>
    <w:rsid w:val="00BB66D9"/>
    <w:rsid w:val="00BB6884"/>
    <w:rsid w:val="00BB6904"/>
    <w:rsid w:val="00BB6A27"/>
    <w:rsid w:val="00BB6B24"/>
    <w:rsid w:val="00BB6B4E"/>
    <w:rsid w:val="00BB6B80"/>
    <w:rsid w:val="00BB6BB3"/>
    <w:rsid w:val="00BB6D84"/>
    <w:rsid w:val="00BB73C9"/>
    <w:rsid w:val="00BB7455"/>
    <w:rsid w:val="00BB7599"/>
    <w:rsid w:val="00BB75E5"/>
    <w:rsid w:val="00BB7623"/>
    <w:rsid w:val="00BB769F"/>
    <w:rsid w:val="00BB76C2"/>
    <w:rsid w:val="00BB7833"/>
    <w:rsid w:val="00BB791C"/>
    <w:rsid w:val="00BB7A10"/>
    <w:rsid w:val="00BC00BB"/>
    <w:rsid w:val="00BC00C1"/>
    <w:rsid w:val="00BC00FB"/>
    <w:rsid w:val="00BC0178"/>
    <w:rsid w:val="00BC0321"/>
    <w:rsid w:val="00BC036F"/>
    <w:rsid w:val="00BC051E"/>
    <w:rsid w:val="00BC0683"/>
    <w:rsid w:val="00BC0684"/>
    <w:rsid w:val="00BC0757"/>
    <w:rsid w:val="00BC09EF"/>
    <w:rsid w:val="00BC0B0F"/>
    <w:rsid w:val="00BC0C23"/>
    <w:rsid w:val="00BC0C88"/>
    <w:rsid w:val="00BC0E79"/>
    <w:rsid w:val="00BC0F32"/>
    <w:rsid w:val="00BC115E"/>
    <w:rsid w:val="00BC1397"/>
    <w:rsid w:val="00BC1487"/>
    <w:rsid w:val="00BC1490"/>
    <w:rsid w:val="00BC14AD"/>
    <w:rsid w:val="00BC15AD"/>
    <w:rsid w:val="00BC176E"/>
    <w:rsid w:val="00BC18EE"/>
    <w:rsid w:val="00BC1C54"/>
    <w:rsid w:val="00BC1F21"/>
    <w:rsid w:val="00BC2240"/>
    <w:rsid w:val="00BC2456"/>
    <w:rsid w:val="00BC257F"/>
    <w:rsid w:val="00BC2803"/>
    <w:rsid w:val="00BC2B84"/>
    <w:rsid w:val="00BC2BEC"/>
    <w:rsid w:val="00BC2D8F"/>
    <w:rsid w:val="00BC2E82"/>
    <w:rsid w:val="00BC306D"/>
    <w:rsid w:val="00BC3121"/>
    <w:rsid w:val="00BC3361"/>
    <w:rsid w:val="00BC3468"/>
    <w:rsid w:val="00BC3582"/>
    <w:rsid w:val="00BC3731"/>
    <w:rsid w:val="00BC37DA"/>
    <w:rsid w:val="00BC3838"/>
    <w:rsid w:val="00BC3A75"/>
    <w:rsid w:val="00BC3B1B"/>
    <w:rsid w:val="00BC3CC9"/>
    <w:rsid w:val="00BC3D30"/>
    <w:rsid w:val="00BC3E50"/>
    <w:rsid w:val="00BC3EA8"/>
    <w:rsid w:val="00BC3F7F"/>
    <w:rsid w:val="00BC3F8B"/>
    <w:rsid w:val="00BC4237"/>
    <w:rsid w:val="00BC43C7"/>
    <w:rsid w:val="00BC45BF"/>
    <w:rsid w:val="00BC45F2"/>
    <w:rsid w:val="00BC4709"/>
    <w:rsid w:val="00BC4749"/>
    <w:rsid w:val="00BC48A1"/>
    <w:rsid w:val="00BC48CE"/>
    <w:rsid w:val="00BC4A27"/>
    <w:rsid w:val="00BC4A67"/>
    <w:rsid w:val="00BC4AD9"/>
    <w:rsid w:val="00BC4B40"/>
    <w:rsid w:val="00BC4BA8"/>
    <w:rsid w:val="00BC4F3A"/>
    <w:rsid w:val="00BC4FE5"/>
    <w:rsid w:val="00BC5038"/>
    <w:rsid w:val="00BC50B3"/>
    <w:rsid w:val="00BC52AD"/>
    <w:rsid w:val="00BC53D9"/>
    <w:rsid w:val="00BC546B"/>
    <w:rsid w:val="00BC54BE"/>
    <w:rsid w:val="00BC570B"/>
    <w:rsid w:val="00BC581B"/>
    <w:rsid w:val="00BC5968"/>
    <w:rsid w:val="00BC5CCA"/>
    <w:rsid w:val="00BC5CEB"/>
    <w:rsid w:val="00BC5D5C"/>
    <w:rsid w:val="00BC5D6B"/>
    <w:rsid w:val="00BC5DF1"/>
    <w:rsid w:val="00BC601B"/>
    <w:rsid w:val="00BC60BE"/>
    <w:rsid w:val="00BC66D9"/>
    <w:rsid w:val="00BC676F"/>
    <w:rsid w:val="00BC678E"/>
    <w:rsid w:val="00BC6A27"/>
    <w:rsid w:val="00BC6A65"/>
    <w:rsid w:val="00BC6BB9"/>
    <w:rsid w:val="00BC6C4B"/>
    <w:rsid w:val="00BC6F21"/>
    <w:rsid w:val="00BC6FA8"/>
    <w:rsid w:val="00BC7435"/>
    <w:rsid w:val="00BC7468"/>
    <w:rsid w:val="00BC74EE"/>
    <w:rsid w:val="00BC7548"/>
    <w:rsid w:val="00BC769E"/>
    <w:rsid w:val="00BC7985"/>
    <w:rsid w:val="00BC79F5"/>
    <w:rsid w:val="00BC7B20"/>
    <w:rsid w:val="00BC7B57"/>
    <w:rsid w:val="00BC7C6C"/>
    <w:rsid w:val="00BC7D4F"/>
    <w:rsid w:val="00BC7ED7"/>
    <w:rsid w:val="00BC7F1F"/>
    <w:rsid w:val="00BD0079"/>
    <w:rsid w:val="00BD019A"/>
    <w:rsid w:val="00BD01FB"/>
    <w:rsid w:val="00BD0279"/>
    <w:rsid w:val="00BD0541"/>
    <w:rsid w:val="00BD061F"/>
    <w:rsid w:val="00BD06CA"/>
    <w:rsid w:val="00BD0888"/>
    <w:rsid w:val="00BD08F4"/>
    <w:rsid w:val="00BD0A54"/>
    <w:rsid w:val="00BD0CB0"/>
    <w:rsid w:val="00BD1296"/>
    <w:rsid w:val="00BD12D3"/>
    <w:rsid w:val="00BD1526"/>
    <w:rsid w:val="00BD1614"/>
    <w:rsid w:val="00BD16E3"/>
    <w:rsid w:val="00BD1780"/>
    <w:rsid w:val="00BD183A"/>
    <w:rsid w:val="00BD1C06"/>
    <w:rsid w:val="00BD1FBD"/>
    <w:rsid w:val="00BD20C0"/>
    <w:rsid w:val="00BD21DB"/>
    <w:rsid w:val="00BD245A"/>
    <w:rsid w:val="00BD2558"/>
    <w:rsid w:val="00BD2850"/>
    <w:rsid w:val="00BD28AA"/>
    <w:rsid w:val="00BD28F1"/>
    <w:rsid w:val="00BD28F6"/>
    <w:rsid w:val="00BD2CA2"/>
    <w:rsid w:val="00BD2E88"/>
    <w:rsid w:val="00BD2EA6"/>
    <w:rsid w:val="00BD2F85"/>
    <w:rsid w:val="00BD2FBB"/>
    <w:rsid w:val="00BD315D"/>
    <w:rsid w:val="00BD316B"/>
    <w:rsid w:val="00BD371D"/>
    <w:rsid w:val="00BD385A"/>
    <w:rsid w:val="00BD402E"/>
    <w:rsid w:val="00BD4063"/>
    <w:rsid w:val="00BD4193"/>
    <w:rsid w:val="00BD43E2"/>
    <w:rsid w:val="00BD4441"/>
    <w:rsid w:val="00BD44C3"/>
    <w:rsid w:val="00BD454E"/>
    <w:rsid w:val="00BD4586"/>
    <w:rsid w:val="00BD482B"/>
    <w:rsid w:val="00BD4C02"/>
    <w:rsid w:val="00BD4FA6"/>
    <w:rsid w:val="00BD504C"/>
    <w:rsid w:val="00BD52CF"/>
    <w:rsid w:val="00BD5539"/>
    <w:rsid w:val="00BD558F"/>
    <w:rsid w:val="00BD5620"/>
    <w:rsid w:val="00BD562A"/>
    <w:rsid w:val="00BD5654"/>
    <w:rsid w:val="00BD56C8"/>
    <w:rsid w:val="00BD5730"/>
    <w:rsid w:val="00BD5736"/>
    <w:rsid w:val="00BD5831"/>
    <w:rsid w:val="00BD598D"/>
    <w:rsid w:val="00BD598E"/>
    <w:rsid w:val="00BD5DE2"/>
    <w:rsid w:val="00BD5E60"/>
    <w:rsid w:val="00BD61DA"/>
    <w:rsid w:val="00BD6228"/>
    <w:rsid w:val="00BD633D"/>
    <w:rsid w:val="00BD634E"/>
    <w:rsid w:val="00BD63A6"/>
    <w:rsid w:val="00BD63D6"/>
    <w:rsid w:val="00BD6469"/>
    <w:rsid w:val="00BD6705"/>
    <w:rsid w:val="00BD674E"/>
    <w:rsid w:val="00BD6758"/>
    <w:rsid w:val="00BD696E"/>
    <w:rsid w:val="00BD6C5D"/>
    <w:rsid w:val="00BD6D05"/>
    <w:rsid w:val="00BD6D92"/>
    <w:rsid w:val="00BD6DE1"/>
    <w:rsid w:val="00BD6DE6"/>
    <w:rsid w:val="00BD6E76"/>
    <w:rsid w:val="00BD6FEC"/>
    <w:rsid w:val="00BD7295"/>
    <w:rsid w:val="00BD7304"/>
    <w:rsid w:val="00BD73B3"/>
    <w:rsid w:val="00BD7505"/>
    <w:rsid w:val="00BD760D"/>
    <w:rsid w:val="00BD78E4"/>
    <w:rsid w:val="00BD7CA7"/>
    <w:rsid w:val="00BD7D47"/>
    <w:rsid w:val="00BD7D63"/>
    <w:rsid w:val="00BD7E00"/>
    <w:rsid w:val="00BD7ECB"/>
    <w:rsid w:val="00BE009E"/>
    <w:rsid w:val="00BE0241"/>
    <w:rsid w:val="00BE0533"/>
    <w:rsid w:val="00BE057C"/>
    <w:rsid w:val="00BE06AC"/>
    <w:rsid w:val="00BE06F7"/>
    <w:rsid w:val="00BE077C"/>
    <w:rsid w:val="00BE0782"/>
    <w:rsid w:val="00BE08A9"/>
    <w:rsid w:val="00BE0997"/>
    <w:rsid w:val="00BE099D"/>
    <w:rsid w:val="00BE0ABE"/>
    <w:rsid w:val="00BE0AC5"/>
    <w:rsid w:val="00BE0B07"/>
    <w:rsid w:val="00BE0D09"/>
    <w:rsid w:val="00BE0D38"/>
    <w:rsid w:val="00BE101E"/>
    <w:rsid w:val="00BE107C"/>
    <w:rsid w:val="00BE1220"/>
    <w:rsid w:val="00BE1292"/>
    <w:rsid w:val="00BE14C7"/>
    <w:rsid w:val="00BE1537"/>
    <w:rsid w:val="00BE1673"/>
    <w:rsid w:val="00BE1929"/>
    <w:rsid w:val="00BE1A5F"/>
    <w:rsid w:val="00BE1B62"/>
    <w:rsid w:val="00BE1CDF"/>
    <w:rsid w:val="00BE1D71"/>
    <w:rsid w:val="00BE1F1F"/>
    <w:rsid w:val="00BE1F93"/>
    <w:rsid w:val="00BE2288"/>
    <w:rsid w:val="00BE2368"/>
    <w:rsid w:val="00BE23E5"/>
    <w:rsid w:val="00BE2799"/>
    <w:rsid w:val="00BE27A2"/>
    <w:rsid w:val="00BE28AC"/>
    <w:rsid w:val="00BE28C0"/>
    <w:rsid w:val="00BE28D2"/>
    <w:rsid w:val="00BE2987"/>
    <w:rsid w:val="00BE29D7"/>
    <w:rsid w:val="00BE29DC"/>
    <w:rsid w:val="00BE2B66"/>
    <w:rsid w:val="00BE2C9C"/>
    <w:rsid w:val="00BE2D4E"/>
    <w:rsid w:val="00BE305E"/>
    <w:rsid w:val="00BE3283"/>
    <w:rsid w:val="00BE3335"/>
    <w:rsid w:val="00BE351A"/>
    <w:rsid w:val="00BE36CC"/>
    <w:rsid w:val="00BE36FA"/>
    <w:rsid w:val="00BE383F"/>
    <w:rsid w:val="00BE3A06"/>
    <w:rsid w:val="00BE3BAB"/>
    <w:rsid w:val="00BE3D02"/>
    <w:rsid w:val="00BE3E39"/>
    <w:rsid w:val="00BE3E54"/>
    <w:rsid w:val="00BE3E8A"/>
    <w:rsid w:val="00BE4081"/>
    <w:rsid w:val="00BE40A1"/>
    <w:rsid w:val="00BE40F7"/>
    <w:rsid w:val="00BE4222"/>
    <w:rsid w:val="00BE4455"/>
    <w:rsid w:val="00BE4537"/>
    <w:rsid w:val="00BE4861"/>
    <w:rsid w:val="00BE49E8"/>
    <w:rsid w:val="00BE4A64"/>
    <w:rsid w:val="00BE4E24"/>
    <w:rsid w:val="00BE4EEC"/>
    <w:rsid w:val="00BE519B"/>
    <w:rsid w:val="00BE52FF"/>
    <w:rsid w:val="00BE54B7"/>
    <w:rsid w:val="00BE5833"/>
    <w:rsid w:val="00BE58F7"/>
    <w:rsid w:val="00BE591E"/>
    <w:rsid w:val="00BE5A91"/>
    <w:rsid w:val="00BE5AF4"/>
    <w:rsid w:val="00BE5BE4"/>
    <w:rsid w:val="00BE5DC5"/>
    <w:rsid w:val="00BE5E2E"/>
    <w:rsid w:val="00BE5E43"/>
    <w:rsid w:val="00BE5F96"/>
    <w:rsid w:val="00BE6205"/>
    <w:rsid w:val="00BE620D"/>
    <w:rsid w:val="00BE6268"/>
    <w:rsid w:val="00BE62EF"/>
    <w:rsid w:val="00BE65A9"/>
    <w:rsid w:val="00BE6BE2"/>
    <w:rsid w:val="00BE6EE9"/>
    <w:rsid w:val="00BE7036"/>
    <w:rsid w:val="00BE7278"/>
    <w:rsid w:val="00BE72C7"/>
    <w:rsid w:val="00BE75AF"/>
    <w:rsid w:val="00BE7704"/>
    <w:rsid w:val="00BE7764"/>
    <w:rsid w:val="00BE7891"/>
    <w:rsid w:val="00BE78F1"/>
    <w:rsid w:val="00BE7900"/>
    <w:rsid w:val="00BE7A31"/>
    <w:rsid w:val="00BE7A8A"/>
    <w:rsid w:val="00BE7B01"/>
    <w:rsid w:val="00BE7B31"/>
    <w:rsid w:val="00BE7B36"/>
    <w:rsid w:val="00BE7B99"/>
    <w:rsid w:val="00BE7CD9"/>
    <w:rsid w:val="00BE7D24"/>
    <w:rsid w:val="00BE7E7D"/>
    <w:rsid w:val="00BE7EF7"/>
    <w:rsid w:val="00BF01E1"/>
    <w:rsid w:val="00BF03A4"/>
    <w:rsid w:val="00BF0700"/>
    <w:rsid w:val="00BF07E0"/>
    <w:rsid w:val="00BF0A00"/>
    <w:rsid w:val="00BF0A03"/>
    <w:rsid w:val="00BF0A41"/>
    <w:rsid w:val="00BF0AF1"/>
    <w:rsid w:val="00BF0BDD"/>
    <w:rsid w:val="00BF0CAA"/>
    <w:rsid w:val="00BF105F"/>
    <w:rsid w:val="00BF1303"/>
    <w:rsid w:val="00BF13CB"/>
    <w:rsid w:val="00BF1481"/>
    <w:rsid w:val="00BF18FC"/>
    <w:rsid w:val="00BF1A08"/>
    <w:rsid w:val="00BF1AF7"/>
    <w:rsid w:val="00BF1B2B"/>
    <w:rsid w:val="00BF2135"/>
    <w:rsid w:val="00BF2722"/>
    <w:rsid w:val="00BF27CD"/>
    <w:rsid w:val="00BF2804"/>
    <w:rsid w:val="00BF294D"/>
    <w:rsid w:val="00BF2AF1"/>
    <w:rsid w:val="00BF2CF8"/>
    <w:rsid w:val="00BF2D54"/>
    <w:rsid w:val="00BF2D71"/>
    <w:rsid w:val="00BF2E15"/>
    <w:rsid w:val="00BF2E1D"/>
    <w:rsid w:val="00BF2F02"/>
    <w:rsid w:val="00BF2F82"/>
    <w:rsid w:val="00BF3139"/>
    <w:rsid w:val="00BF3259"/>
    <w:rsid w:val="00BF3448"/>
    <w:rsid w:val="00BF3819"/>
    <w:rsid w:val="00BF3890"/>
    <w:rsid w:val="00BF3CC6"/>
    <w:rsid w:val="00BF3D17"/>
    <w:rsid w:val="00BF3F05"/>
    <w:rsid w:val="00BF4099"/>
    <w:rsid w:val="00BF40E1"/>
    <w:rsid w:val="00BF42FA"/>
    <w:rsid w:val="00BF43A5"/>
    <w:rsid w:val="00BF4439"/>
    <w:rsid w:val="00BF4477"/>
    <w:rsid w:val="00BF4501"/>
    <w:rsid w:val="00BF469A"/>
    <w:rsid w:val="00BF4841"/>
    <w:rsid w:val="00BF4881"/>
    <w:rsid w:val="00BF4965"/>
    <w:rsid w:val="00BF4BC6"/>
    <w:rsid w:val="00BF4BEA"/>
    <w:rsid w:val="00BF4E24"/>
    <w:rsid w:val="00BF50D9"/>
    <w:rsid w:val="00BF517B"/>
    <w:rsid w:val="00BF51B2"/>
    <w:rsid w:val="00BF557D"/>
    <w:rsid w:val="00BF56DE"/>
    <w:rsid w:val="00BF588F"/>
    <w:rsid w:val="00BF5936"/>
    <w:rsid w:val="00BF5A5D"/>
    <w:rsid w:val="00BF5C29"/>
    <w:rsid w:val="00BF5CA9"/>
    <w:rsid w:val="00BF6124"/>
    <w:rsid w:val="00BF61FB"/>
    <w:rsid w:val="00BF650F"/>
    <w:rsid w:val="00BF654B"/>
    <w:rsid w:val="00BF658D"/>
    <w:rsid w:val="00BF65A1"/>
    <w:rsid w:val="00BF67F9"/>
    <w:rsid w:val="00BF6906"/>
    <w:rsid w:val="00BF6938"/>
    <w:rsid w:val="00BF693C"/>
    <w:rsid w:val="00BF6953"/>
    <w:rsid w:val="00BF6A61"/>
    <w:rsid w:val="00BF6B81"/>
    <w:rsid w:val="00BF6D3D"/>
    <w:rsid w:val="00BF6E2F"/>
    <w:rsid w:val="00BF72FD"/>
    <w:rsid w:val="00BF7540"/>
    <w:rsid w:val="00BF756D"/>
    <w:rsid w:val="00BF757C"/>
    <w:rsid w:val="00BF75E1"/>
    <w:rsid w:val="00BF7717"/>
    <w:rsid w:val="00BF7A73"/>
    <w:rsid w:val="00BF7B40"/>
    <w:rsid w:val="00BF7BD9"/>
    <w:rsid w:val="00BF7D87"/>
    <w:rsid w:val="00BF7E04"/>
    <w:rsid w:val="00BF7F58"/>
    <w:rsid w:val="00C000B1"/>
    <w:rsid w:val="00C00368"/>
    <w:rsid w:val="00C00465"/>
    <w:rsid w:val="00C00493"/>
    <w:rsid w:val="00C00573"/>
    <w:rsid w:val="00C00580"/>
    <w:rsid w:val="00C0064C"/>
    <w:rsid w:val="00C00727"/>
    <w:rsid w:val="00C00932"/>
    <w:rsid w:val="00C0093D"/>
    <w:rsid w:val="00C00A3D"/>
    <w:rsid w:val="00C00AD3"/>
    <w:rsid w:val="00C00D56"/>
    <w:rsid w:val="00C00E7D"/>
    <w:rsid w:val="00C00ED9"/>
    <w:rsid w:val="00C00F30"/>
    <w:rsid w:val="00C01151"/>
    <w:rsid w:val="00C0129C"/>
    <w:rsid w:val="00C01381"/>
    <w:rsid w:val="00C0151F"/>
    <w:rsid w:val="00C01701"/>
    <w:rsid w:val="00C0179C"/>
    <w:rsid w:val="00C0183C"/>
    <w:rsid w:val="00C01A64"/>
    <w:rsid w:val="00C01AB1"/>
    <w:rsid w:val="00C01B03"/>
    <w:rsid w:val="00C01C1E"/>
    <w:rsid w:val="00C01D14"/>
    <w:rsid w:val="00C01FD8"/>
    <w:rsid w:val="00C020A4"/>
    <w:rsid w:val="00C0216D"/>
    <w:rsid w:val="00C0239A"/>
    <w:rsid w:val="00C025FF"/>
    <w:rsid w:val="00C026A0"/>
    <w:rsid w:val="00C0290C"/>
    <w:rsid w:val="00C0296D"/>
    <w:rsid w:val="00C0297D"/>
    <w:rsid w:val="00C029A1"/>
    <w:rsid w:val="00C02AC5"/>
    <w:rsid w:val="00C02B58"/>
    <w:rsid w:val="00C02CAD"/>
    <w:rsid w:val="00C02CFF"/>
    <w:rsid w:val="00C02EF6"/>
    <w:rsid w:val="00C02F5E"/>
    <w:rsid w:val="00C0314A"/>
    <w:rsid w:val="00C031EF"/>
    <w:rsid w:val="00C032AC"/>
    <w:rsid w:val="00C032D3"/>
    <w:rsid w:val="00C03437"/>
    <w:rsid w:val="00C03539"/>
    <w:rsid w:val="00C03841"/>
    <w:rsid w:val="00C03891"/>
    <w:rsid w:val="00C03940"/>
    <w:rsid w:val="00C03B7C"/>
    <w:rsid w:val="00C03DEE"/>
    <w:rsid w:val="00C03FA3"/>
    <w:rsid w:val="00C0404F"/>
    <w:rsid w:val="00C0410E"/>
    <w:rsid w:val="00C041DA"/>
    <w:rsid w:val="00C0447E"/>
    <w:rsid w:val="00C0462A"/>
    <w:rsid w:val="00C04722"/>
    <w:rsid w:val="00C04750"/>
    <w:rsid w:val="00C04852"/>
    <w:rsid w:val="00C04910"/>
    <w:rsid w:val="00C04E36"/>
    <w:rsid w:val="00C04F67"/>
    <w:rsid w:val="00C05270"/>
    <w:rsid w:val="00C0536E"/>
    <w:rsid w:val="00C056C7"/>
    <w:rsid w:val="00C0573F"/>
    <w:rsid w:val="00C058A8"/>
    <w:rsid w:val="00C058D8"/>
    <w:rsid w:val="00C05999"/>
    <w:rsid w:val="00C05B3B"/>
    <w:rsid w:val="00C05B76"/>
    <w:rsid w:val="00C05B85"/>
    <w:rsid w:val="00C05C37"/>
    <w:rsid w:val="00C05D22"/>
    <w:rsid w:val="00C060FB"/>
    <w:rsid w:val="00C06137"/>
    <w:rsid w:val="00C06256"/>
    <w:rsid w:val="00C0625E"/>
    <w:rsid w:val="00C062B9"/>
    <w:rsid w:val="00C06416"/>
    <w:rsid w:val="00C06747"/>
    <w:rsid w:val="00C0678C"/>
    <w:rsid w:val="00C0687A"/>
    <w:rsid w:val="00C0689B"/>
    <w:rsid w:val="00C06929"/>
    <w:rsid w:val="00C0694A"/>
    <w:rsid w:val="00C06A9C"/>
    <w:rsid w:val="00C06AF7"/>
    <w:rsid w:val="00C06B44"/>
    <w:rsid w:val="00C06BA8"/>
    <w:rsid w:val="00C06E20"/>
    <w:rsid w:val="00C07009"/>
    <w:rsid w:val="00C0707E"/>
    <w:rsid w:val="00C070EB"/>
    <w:rsid w:val="00C071C3"/>
    <w:rsid w:val="00C07246"/>
    <w:rsid w:val="00C073C9"/>
    <w:rsid w:val="00C076A5"/>
    <w:rsid w:val="00C07828"/>
    <w:rsid w:val="00C07894"/>
    <w:rsid w:val="00C079B8"/>
    <w:rsid w:val="00C079D6"/>
    <w:rsid w:val="00C07AC9"/>
    <w:rsid w:val="00C07F3C"/>
    <w:rsid w:val="00C1000D"/>
    <w:rsid w:val="00C10037"/>
    <w:rsid w:val="00C100CB"/>
    <w:rsid w:val="00C1034F"/>
    <w:rsid w:val="00C10631"/>
    <w:rsid w:val="00C10807"/>
    <w:rsid w:val="00C10CF7"/>
    <w:rsid w:val="00C10D06"/>
    <w:rsid w:val="00C10E5C"/>
    <w:rsid w:val="00C10E83"/>
    <w:rsid w:val="00C10EB2"/>
    <w:rsid w:val="00C10F21"/>
    <w:rsid w:val="00C10FAF"/>
    <w:rsid w:val="00C113B3"/>
    <w:rsid w:val="00C115E1"/>
    <w:rsid w:val="00C116F0"/>
    <w:rsid w:val="00C1178A"/>
    <w:rsid w:val="00C1179E"/>
    <w:rsid w:val="00C11982"/>
    <w:rsid w:val="00C119DB"/>
    <w:rsid w:val="00C11AA5"/>
    <w:rsid w:val="00C11BB7"/>
    <w:rsid w:val="00C11BE4"/>
    <w:rsid w:val="00C11CAF"/>
    <w:rsid w:val="00C11DBD"/>
    <w:rsid w:val="00C12047"/>
    <w:rsid w:val="00C12146"/>
    <w:rsid w:val="00C12270"/>
    <w:rsid w:val="00C122CE"/>
    <w:rsid w:val="00C123EA"/>
    <w:rsid w:val="00C12747"/>
    <w:rsid w:val="00C127CF"/>
    <w:rsid w:val="00C12827"/>
    <w:rsid w:val="00C12A49"/>
    <w:rsid w:val="00C12A94"/>
    <w:rsid w:val="00C12B05"/>
    <w:rsid w:val="00C12BC8"/>
    <w:rsid w:val="00C12E0B"/>
    <w:rsid w:val="00C12EC1"/>
    <w:rsid w:val="00C12F5B"/>
    <w:rsid w:val="00C12F9F"/>
    <w:rsid w:val="00C12FE2"/>
    <w:rsid w:val="00C132B7"/>
    <w:rsid w:val="00C132FE"/>
    <w:rsid w:val="00C133EE"/>
    <w:rsid w:val="00C13764"/>
    <w:rsid w:val="00C138EA"/>
    <w:rsid w:val="00C13C31"/>
    <w:rsid w:val="00C13C81"/>
    <w:rsid w:val="00C13CB3"/>
    <w:rsid w:val="00C13CBC"/>
    <w:rsid w:val="00C13CD2"/>
    <w:rsid w:val="00C13D9C"/>
    <w:rsid w:val="00C13E4A"/>
    <w:rsid w:val="00C13FC6"/>
    <w:rsid w:val="00C1413F"/>
    <w:rsid w:val="00C1433B"/>
    <w:rsid w:val="00C1463A"/>
    <w:rsid w:val="00C146CB"/>
    <w:rsid w:val="00C1492F"/>
    <w:rsid w:val="00C14993"/>
    <w:rsid w:val="00C149D0"/>
    <w:rsid w:val="00C14AF0"/>
    <w:rsid w:val="00C14E4E"/>
    <w:rsid w:val="00C15360"/>
    <w:rsid w:val="00C15448"/>
    <w:rsid w:val="00C156DA"/>
    <w:rsid w:val="00C1579E"/>
    <w:rsid w:val="00C157E5"/>
    <w:rsid w:val="00C157EF"/>
    <w:rsid w:val="00C15800"/>
    <w:rsid w:val="00C158F8"/>
    <w:rsid w:val="00C15A14"/>
    <w:rsid w:val="00C15A59"/>
    <w:rsid w:val="00C15B6A"/>
    <w:rsid w:val="00C15BD5"/>
    <w:rsid w:val="00C15D95"/>
    <w:rsid w:val="00C16030"/>
    <w:rsid w:val="00C16644"/>
    <w:rsid w:val="00C16917"/>
    <w:rsid w:val="00C16AAF"/>
    <w:rsid w:val="00C16B9C"/>
    <w:rsid w:val="00C16CCD"/>
    <w:rsid w:val="00C16CF5"/>
    <w:rsid w:val="00C16D30"/>
    <w:rsid w:val="00C16D3D"/>
    <w:rsid w:val="00C16F1A"/>
    <w:rsid w:val="00C16F3D"/>
    <w:rsid w:val="00C17037"/>
    <w:rsid w:val="00C172B6"/>
    <w:rsid w:val="00C172D1"/>
    <w:rsid w:val="00C173E2"/>
    <w:rsid w:val="00C17426"/>
    <w:rsid w:val="00C175D3"/>
    <w:rsid w:val="00C17605"/>
    <w:rsid w:val="00C17827"/>
    <w:rsid w:val="00C17860"/>
    <w:rsid w:val="00C17BB1"/>
    <w:rsid w:val="00C17C77"/>
    <w:rsid w:val="00C17C99"/>
    <w:rsid w:val="00C17CF3"/>
    <w:rsid w:val="00C2001A"/>
    <w:rsid w:val="00C201E2"/>
    <w:rsid w:val="00C20273"/>
    <w:rsid w:val="00C20352"/>
    <w:rsid w:val="00C2042B"/>
    <w:rsid w:val="00C20627"/>
    <w:rsid w:val="00C207B0"/>
    <w:rsid w:val="00C20B08"/>
    <w:rsid w:val="00C20C5A"/>
    <w:rsid w:val="00C20E15"/>
    <w:rsid w:val="00C20EB7"/>
    <w:rsid w:val="00C20EF1"/>
    <w:rsid w:val="00C210A9"/>
    <w:rsid w:val="00C21165"/>
    <w:rsid w:val="00C211BA"/>
    <w:rsid w:val="00C2137F"/>
    <w:rsid w:val="00C213FB"/>
    <w:rsid w:val="00C214F7"/>
    <w:rsid w:val="00C215E5"/>
    <w:rsid w:val="00C21735"/>
    <w:rsid w:val="00C219DB"/>
    <w:rsid w:val="00C21A59"/>
    <w:rsid w:val="00C21C2C"/>
    <w:rsid w:val="00C21FEA"/>
    <w:rsid w:val="00C22174"/>
    <w:rsid w:val="00C22532"/>
    <w:rsid w:val="00C2280F"/>
    <w:rsid w:val="00C22850"/>
    <w:rsid w:val="00C22D9D"/>
    <w:rsid w:val="00C23144"/>
    <w:rsid w:val="00C2318D"/>
    <w:rsid w:val="00C23AC7"/>
    <w:rsid w:val="00C23AF6"/>
    <w:rsid w:val="00C23E78"/>
    <w:rsid w:val="00C23E8D"/>
    <w:rsid w:val="00C23FE4"/>
    <w:rsid w:val="00C2400C"/>
    <w:rsid w:val="00C24056"/>
    <w:rsid w:val="00C243E4"/>
    <w:rsid w:val="00C2444C"/>
    <w:rsid w:val="00C247CA"/>
    <w:rsid w:val="00C24916"/>
    <w:rsid w:val="00C24A0D"/>
    <w:rsid w:val="00C24DD7"/>
    <w:rsid w:val="00C24EA5"/>
    <w:rsid w:val="00C24EAD"/>
    <w:rsid w:val="00C24F8D"/>
    <w:rsid w:val="00C25048"/>
    <w:rsid w:val="00C2516B"/>
    <w:rsid w:val="00C25386"/>
    <w:rsid w:val="00C254A4"/>
    <w:rsid w:val="00C254FC"/>
    <w:rsid w:val="00C25565"/>
    <w:rsid w:val="00C255E1"/>
    <w:rsid w:val="00C255F0"/>
    <w:rsid w:val="00C25950"/>
    <w:rsid w:val="00C25CA4"/>
    <w:rsid w:val="00C25CF8"/>
    <w:rsid w:val="00C26162"/>
    <w:rsid w:val="00C26263"/>
    <w:rsid w:val="00C26361"/>
    <w:rsid w:val="00C263E8"/>
    <w:rsid w:val="00C26588"/>
    <w:rsid w:val="00C268F8"/>
    <w:rsid w:val="00C268FF"/>
    <w:rsid w:val="00C26A74"/>
    <w:rsid w:val="00C26AFA"/>
    <w:rsid w:val="00C26CD4"/>
    <w:rsid w:val="00C26D98"/>
    <w:rsid w:val="00C26E30"/>
    <w:rsid w:val="00C27012"/>
    <w:rsid w:val="00C271BD"/>
    <w:rsid w:val="00C272CE"/>
    <w:rsid w:val="00C273A1"/>
    <w:rsid w:val="00C27494"/>
    <w:rsid w:val="00C277F8"/>
    <w:rsid w:val="00C27856"/>
    <w:rsid w:val="00C27871"/>
    <w:rsid w:val="00C278FC"/>
    <w:rsid w:val="00C279B1"/>
    <w:rsid w:val="00C279CE"/>
    <w:rsid w:val="00C27D4B"/>
    <w:rsid w:val="00C27DE9"/>
    <w:rsid w:val="00C302C7"/>
    <w:rsid w:val="00C30308"/>
    <w:rsid w:val="00C303FE"/>
    <w:rsid w:val="00C30600"/>
    <w:rsid w:val="00C307A5"/>
    <w:rsid w:val="00C3080C"/>
    <w:rsid w:val="00C30816"/>
    <w:rsid w:val="00C30A08"/>
    <w:rsid w:val="00C30D31"/>
    <w:rsid w:val="00C30D79"/>
    <w:rsid w:val="00C30DBB"/>
    <w:rsid w:val="00C30DF0"/>
    <w:rsid w:val="00C311C3"/>
    <w:rsid w:val="00C315C6"/>
    <w:rsid w:val="00C31971"/>
    <w:rsid w:val="00C319B1"/>
    <w:rsid w:val="00C31E8C"/>
    <w:rsid w:val="00C31FE7"/>
    <w:rsid w:val="00C32057"/>
    <w:rsid w:val="00C32074"/>
    <w:rsid w:val="00C32165"/>
    <w:rsid w:val="00C32307"/>
    <w:rsid w:val="00C32329"/>
    <w:rsid w:val="00C32391"/>
    <w:rsid w:val="00C32500"/>
    <w:rsid w:val="00C32603"/>
    <w:rsid w:val="00C32989"/>
    <w:rsid w:val="00C32996"/>
    <w:rsid w:val="00C32A04"/>
    <w:rsid w:val="00C32C35"/>
    <w:rsid w:val="00C32D4E"/>
    <w:rsid w:val="00C32D75"/>
    <w:rsid w:val="00C32E5F"/>
    <w:rsid w:val="00C33050"/>
    <w:rsid w:val="00C33063"/>
    <w:rsid w:val="00C33094"/>
    <w:rsid w:val="00C330E9"/>
    <w:rsid w:val="00C3334A"/>
    <w:rsid w:val="00C33388"/>
    <w:rsid w:val="00C33430"/>
    <w:rsid w:val="00C33721"/>
    <w:rsid w:val="00C33A76"/>
    <w:rsid w:val="00C33C9E"/>
    <w:rsid w:val="00C34038"/>
    <w:rsid w:val="00C34057"/>
    <w:rsid w:val="00C34109"/>
    <w:rsid w:val="00C34199"/>
    <w:rsid w:val="00C343A5"/>
    <w:rsid w:val="00C3480D"/>
    <w:rsid w:val="00C3494C"/>
    <w:rsid w:val="00C349F7"/>
    <w:rsid w:val="00C34A22"/>
    <w:rsid w:val="00C34CDE"/>
    <w:rsid w:val="00C34E04"/>
    <w:rsid w:val="00C34E77"/>
    <w:rsid w:val="00C34F08"/>
    <w:rsid w:val="00C35313"/>
    <w:rsid w:val="00C353DC"/>
    <w:rsid w:val="00C35458"/>
    <w:rsid w:val="00C35484"/>
    <w:rsid w:val="00C357DC"/>
    <w:rsid w:val="00C35801"/>
    <w:rsid w:val="00C3587D"/>
    <w:rsid w:val="00C35A2B"/>
    <w:rsid w:val="00C35B54"/>
    <w:rsid w:val="00C35B88"/>
    <w:rsid w:val="00C35C4E"/>
    <w:rsid w:val="00C35DA4"/>
    <w:rsid w:val="00C35DFA"/>
    <w:rsid w:val="00C35E04"/>
    <w:rsid w:val="00C35EC2"/>
    <w:rsid w:val="00C36216"/>
    <w:rsid w:val="00C36262"/>
    <w:rsid w:val="00C362F0"/>
    <w:rsid w:val="00C36423"/>
    <w:rsid w:val="00C3650D"/>
    <w:rsid w:val="00C36769"/>
    <w:rsid w:val="00C3687D"/>
    <w:rsid w:val="00C36997"/>
    <w:rsid w:val="00C369DB"/>
    <w:rsid w:val="00C36ABE"/>
    <w:rsid w:val="00C36B18"/>
    <w:rsid w:val="00C36B60"/>
    <w:rsid w:val="00C36C38"/>
    <w:rsid w:val="00C36D0F"/>
    <w:rsid w:val="00C36D5D"/>
    <w:rsid w:val="00C36E5B"/>
    <w:rsid w:val="00C36E73"/>
    <w:rsid w:val="00C36F5A"/>
    <w:rsid w:val="00C36F93"/>
    <w:rsid w:val="00C37027"/>
    <w:rsid w:val="00C370D3"/>
    <w:rsid w:val="00C37292"/>
    <w:rsid w:val="00C3733F"/>
    <w:rsid w:val="00C37349"/>
    <w:rsid w:val="00C37504"/>
    <w:rsid w:val="00C37628"/>
    <w:rsid w:val="00C3770C"/>
    <w:rsid w:val="00C37857"/>
    <w:rsid w:val="00C378E0"/>
    <w:rsid w:val="00C378E4"/>
    <w:rsid w:val="00C3792A"/>
    <w:rsid w:val="00C3796D"/>
    <w:rsid w:val="00C37997"/>
    <w:rsid w:val="00C37998"/>
    <w:rsid w:val="00C379E5"/>
    <w:rsid w:val="00C37D11"/>
    <w:rsid w:val="00C37D65"/>
    <w:rsid w:val="00C37D8E"/>
    <w:rsid w:val="00C37DA9"/>
    <w:rsid w:val="00C37E20"/>
    <w:rsid w:val="00C37FF4"/>
    <w:rsid w:val="00C4015A"/>
    <w:rsid w:val="00C401B1"/>
    <w:rsid w:val="00C4021C"/>
    <w:rsid w:val="00C406A0"/>
    <w:rsid w:val="00C40705"/>
    <w:rsid w:val="00C40946"/>
    <w:rsid w:val="00C40A05"/>
    <w:rsid w:val="00C40A2D"/>
    <w:rsid w:val="00C40B93"/>
    <w:rsid w:val="00C40E60"/>
    <w:rsid w:val="00C40E85"/>
    <w:rsid w:val="00C4114B"/>
    <w:rsid w:val="00C4119C"/>
    <w:rsid w:val="00C412C4"/>
    <w:rsid w:val="00C412CA"/>
    <w:rsid w:val="00C4138F"/>
    <w:rsid w:val="00C4147E"/>
    <w:rsid w:val="00C4173A"/>
    <w:rsid w:val="00C4183D"/>
    <w:rsid w:val="00C41971"/>
    <w:rsid w:val="00C41CE1"/>
    <w:rsid w:val="00C41CFF"/>
    <w:rsid w:val="00C41DDB"/>
    <w:rsid w:val="00C41DF2"/>
    <w:rsid w:val="00C41E15"/>
    <w:rsid w:val="00C4228D"/>
    <w:rsid w:val="00C423D0"/>
    <w:rsid w:val="00C424FD"/>
    <w:rsid w:val="00C4272D"/>
    <w:rsid w:val="00C4296F"/>
    <w:rsid w:val="00C42977"/>
    <w:rsid w:val="00C42A11"/>
    <w:rsid w:val="00C42AC5"/>
    <w:rsid w:val="00C42CF2"/>
    <w:rsid w:val="00C42D61"/>
    <w:rsid w:val="00C42E61"/>
    <w:rsid w:val="00C42FD6"/>
    <w:rsid w:val="00C4304E"/>
    <w:rsid w:val="00C431B2"/>
    <w:rsid w:val="00C431E2"/>
    <w:rsid w:val="00C43285"/>
    <w:rsid w:val="00C432A3"/>
    <w:rsid w:val="00C432F7"/>
    <w:rsid w:val="00C434A9"/>
    <w:rsid w:val="00C4360E"/>
    <w:rsid w:val="00C439AC"/>
    <w:rsid w:val="00C43A52"/>
    <w:rsid w:val="00C43ACA"/>
    <w:rsid w:val="00C43B07"/>
    <w:rsid w:val="00C43B88"/>
    <w:rsid w:val="00C43C63"/>
    <w:rsid w:val="00C43C88"/>
    <w:rsid w:val="00C43CD7"/>
    <w:rsid w:val="00C43D6B"/>
    <w:rsid w:val="00C43E33"/>
    <w:rsid w:val="00C44020"/>
    <w:rsid w:val="00C440A8"/>
    <w:rsid w:val="00C4413A"/>
    <w:rsid w:val="00C4419B"/>
    <w:rsid w:val="00C449B0"/>
    <w:rsid w:val="00C44B6D"/>
    <w:rsid w:val="00C44CEB"/>
    <w:rsid w:val="00C44F3E"/>
    <w:rsid w:val="00C45228"/>
    <w:rsid w:val="00C45279"/>
    <w:rsid w:val="00C452E0"/>
    <w:rsid w:val="00C4534A"/>
    <w:rsid w:val="00C45392"/>
    <w:rsid w:val="00C453D5"/>
    <w:rsid w:val="00C45432"/>
    <w:rsid w:val="00C454AA"/>
    <w:rsid w:val="00C455B9"/>
    <w:rsid w:val="00C45703"/>
    <w:rsid w:val="00C45773"/>
    <w:rsid w:val="00C45835"/>
    <w:rsid w:val="00C458F2"/>
    <w:rsid w:val="00C45E83"/>
    <w:rsid w:val="00C45EC6"/>
    <w:rsid w:val="00C46185"/>
    <w:rsid w:val="00C46340"/>
    <w:rsid w:val="00C46382"/>
    <w:rsid w:val="00C46387"/>
    <w:rsid w:val="00C46491"/>
    <w:rsid w:val="00C4660B"/>
    <w:rsid w:val="00C4665E"/>
    <w:rsid w:val="00C46677"/>
    <w:rsid w:val="00C46788"/>
    <w:rsid w:val="00C46AF4"/>
    <w:rsid w:val="00C46C65"/>
    <w:rsid w:val="00C46E74"/>
    <w:rsid w:val="00C46FB6"/>
    <w:rsid w:val="00C47039"/>
    <w:rsid w:val="00C47208"/>
    <w:rsid w:val="00C47399"/>
    <w:rsid w:val="00C474BE"/>
    <w:rsid w:val="00C475CA"/>
    <w:rsid w:val="00C478E3"/>
    <w:rsid w:val="00C47902"/>
    <w:rsid w:val="00C47949"/>
    <w:rsid w:val="00C4795F"/>
    <w:rsid w:val="00C47960"/>
    <w:rsid w:val="00C47A41"/>
    <w:rsid w:val="00C47AC0"/>
    <w:rsid w:val="00C47B10"/>
    <w:rsid w:val="00C47B19"/>
    <w:rsid w:val="00C47B43"/>
    <w:rsid w:val="00C5018F"/>
    <w:rsid w:val="00C50202"/>
    <w:rsid w:val="00C50332"/>
    <w:rsid w:val="00C5046A"/>
    <w:rsid w:val="00C5055B"/>
    <w:rsid w:val="00C505A9"/>
    <w:rsid w:val="00C506A0"/>
    <w:rsid w:val="00C506F0"/>
    <w:rsid w:val="00C507FC"/>
    <w:rsid w:val="00C50818"/>
    <w:rsid w:val="00C5089D"/>
    <w:rsid w:val="00C508F9"/>
    <w:rsid w:val="00C50A6E"/>
    <w:rsid w:val="00C50B00"/>
    <w:rsid w:val="00C50DED"/>
    <w:rsid w:val="00C50EED"/>
    <w:rsid w:val="00C5110E"/>
    <w:rsid w:val="00C5121A"/>
    <w:rsid w:val="00C5121C"/>
    <w:rsid w:val="00C51410"/>
    <w:rsid w:val="00C5184F"/>
    <w:rsid w:val="00C51AA5"/>
    <w:rsid w:val="00C51B9B"/>
    <w:rsid w:val="00C51C66"/>
    <w:rsid w:val="00C51CBA"/>
    <w:rsid w:val="00C51D7F"/>
    <w:rsid w:val="00C52217"/>
    <w:rsid w:val="00C52289"/>
    <w:rsid w:val="00C523CA"/>
    <w:rsid w:val="00C526BE"/>
    <w:rsid w:val="00C5279C"/>
    <w:rsid w:val="00C528C6"/>
    <w:rsid w:val="00C53019"/>
    <w:rsid w:val="00C530D1"/>
    <w:rsid w:val="00C5329D"/>
    <w:rsid w:val="00C5339A"/>
    <w:rsid w:val="00C533E1"/>
    <w:rsid w:val="00C534BE"/>
    <w:rsid w:val="00C53691"/>
    <w:rsid w:val="00C53864"/>
    <w:rsid w:val="00C5394C"/>
    <w:rsid w:val="00C539E4"/>
    <w:rsid w:val="00C53B15"/>
    <w:rsid w:val="00C53BD2"/>
    <w:rsid w:val="00C53C66"/>
    <w:rsid w:val="00C53E40"/>
    <w:rsid w:val="00C5413E"/>
    <w:rsid w:val="00C54152"/>
    <w:rsid w:val="00C5446D"/>
    <w:rsid w:val="00C544D4"/>
    <w:rsid w:val="00C54518"/>
    <w:rsid w:val="00C54531"/>
    <w:rsid w:val="00C54534"/>
    <w:rsid w:val="00C545E0"/>
    <w:rsid w:val="00C547E2"/>
    <w:rsid w:val="00C5497E"/>
    <w:rsid w:val="00C549E7"/>
    <w:rsid w:val="00C54AD5"/>
    <w:rsid w:val="00C54B7D"/>
    <w:rsid w:val="00C54BC0"/>
    <w:rsid w:val="00C54C52"/>
    <w:rsid w:val="00C5526D"/>
    <w:rsid w:val="00C5527D"/>
    <w:rsid w:val="00C55416"/>
    <w:rsid w:val="00C55427"/>
    <w:rsid w:val="00C5555A"/>
    <w:rsid w:val="00C556B1"/>
    <w:rsid w:val="00C5580C"/>
    <w:rsid w:val="00C5581F"/>
    <w:rsid w:val="00C55A2F"/>
    <w:rsid w:val="00C55A38"/>
    <w:rsid w:val="00C55C03"/>
    <w:rsid w:val="00C55C4A"/>
    <w:rsid w:val="00C55C9D"/>
    <w:rsid w:val="00C55CDC"/>
    <w:rsid w:val="00C55D7B"/>
    <w:rsid w:val="00C55E71"/>
    <w:rsid w:val="00C56302"/>
    <w:rsid w:val="00C5634B"/>
    <w:rsid w:val="00C567C1"/>
    <w:rsid w:val="00C567CA"/>
    <w:rsid w:val="00C56845"/>
    <w:rsid w:val="00C56A8C"/>
    <w:rsid w:val="00C56B77"/>
    <w:rsid w:val="00C56C43"/>
    <w:rsid w:val="00C56E10"/>
    <w:rsid w:val="00C56E81"/>
    <w:rsid w:val="00C57281"/>
    <w:rsid w:val="00C572AD"/>
    <w:rsid w:val="00C572CD"/>
    <w:rsid w:val="00C57363"/>
    <w:rsid w:val="00C57510"/>
    <w:rsid w:val="00C57758"/>
    <w:rsid w:val="00C578F5"/>
    <w:rsid w:val="00C57A69"/>
    <w:rsid w:val="00C57B22"/>
    <w:rsid w:val="00C57BA6"/>
    <w:rsid w:val="00C57E5B"/>
    <w:rsid w:val="00C57F3B"/>
    <w:rsid w:val="00C57F80"/>
    <w:rsid w:val="00C60282"/>
    <w:rsid w:val="00C602FF"/>
    <w:rsid w:val="00C60386"/>
    <w:rsid w:val="00C603E7"/>
    <w:rsid w:val="00C60411"/>
    <w:rsid w:val="00C60580"/>
    <w:rsid w:val="00C60794"/>
    <w:rsid w:val="00C60E54"/>
    <w:rsid w:val="00C60F25"/>
    <w:rsid w:val="00C60FD7"/>
    <w:rsid w:val="00C61121"/>
    <w:rsid w:val="00C61174"/>
    <w:rsid w:val="00C611EC"/>
    <w:rsid w:val="00C6131E"/>
    <w:rsid w:val="00C61409"/>
    <w:rsid w:val="00C6148F"/>
    <w:rsid w:val="00C6172F"/>
    <w:rsid w:val="00C6198A"/>
    <w:rsid w:val="00C61B96"/>
    <w:rsid w:val="00C61C0F"/>
    <w:rsid w:val="00C61D62"/>
    <w:rsid w:val="00C61E2E"/>
    <w:rsid w:val="00C62083"/>
    <w:rsid w:val="00C621B1"/>
    <w:rsid w:val="00C622DC"/>
    <w:rsid w:val="00C62441"/>
    <w:rsid w:val="00C6297D"/>
    <w:rsid w:val="00C62AC8"/>
    <w:rsid w:val="00C62B33"/>
    <w:rsid w:val="00C62F02"/>
    <w:rsid w:val="00C62F18"/>
    <w:rsid w:val="00C62F56"/>
    <w:rsid w:val="00C62F7A"/>
    <w:rsid w:val="00C631CD"/>
    <w:rsid w:val="00C632E4"/>
    <w:rsid w:val="00C6336B"/>
    <w:rsid w:val="00C634C0"/>
    <w:rsid w:val="00C6364C"/>
    <w:rsid w:val="00C636BA"/>
    <w:rsid w:val="00C637CB"/>
    <w:rsid w:val="00C63897"/>
    <w:rsid w:val="00C638E3"/>
    <w:rsid w:val="00C638EC"/>
    <w:rsid w:val="00C63A8A"/>
    <w:rsid w:val="00C63ABD"/>
    <w:rsid w:val="00C63B9C"/>
    <w:rsid w:val="00C63C2B"/>
    <w:rsid w:val="00C63F2E"/>
    <w:rsid w:val="00C63F3E"/>
    <w:rsid w:val="00C6400E"/>
    <w:rsid w:val="00C64010"/>
    <w:rsid w:val="00C641B0"/>
    <w:rsid w:val="00C641DF"/>
    <w:rsid w:val="00C642BB"/>
    <w:rsid w:val="00C64319"/>
    <w:rsid w:val="00C64428"/>
    <w:rsid w:val="00C6444E"/>
    <w:rsid w:val="00C6445F"/>
    <w:rsid w:val="00C64717"/>
    <w:rsid w:val="00C6476B"/>
    <w:rsid w:val="00C6478A"/>
    <w:rsid w:val="00C649C7"/>
    <w:rsid w:val="00C64A6D"/>
    <w:rsid w:val="00C64D01"/>
    <w:rsid w:val="00C64D04"/>
    <w:rsid w:val="00C64DDD"/>
    <w:rsid w:val="00C64EA7"/>
    <w:rsid w:val="00C64F35"/>
    <w:rsid w:val="00C64FFD"/>
    <w:rsid w:val="00C65097"/>
    <w:rsid w:val="00C651E7"/>
    <w:rsid w:val="00C65268"/>
    <w:rsid w:val="00C65322"/>
    <w:rsid w:val="00C65560"/>
    <w:rsid w:val="00C65588"/>
    <w:rsid w:val="00C6565E"/>
    <w:rsid w:val="00C657B0"/>
    <w:rsid w:val="00C6583D"/>
    <w:rsid w:val="00C658AE"/>
    <w:rsid w:val="00C6595F"/>
    <w:rsid w:val="00C65987"/>
    <w:rsid w:val="00C65C15"/>
    <w:rsid w:val="00C65C70"/>
    <w:rsid w:val="00C65C87"/>
    <w:rsid w:val="00C65D99"/>
    <w:rsid w:val="00C65EC4"/>
    <w:rsid w:val="00C6606B"/>
    <w:rsid w:val="00C660A7"/>
    <w:rsid w:val="00C663AB"/>
    <w:rsid w:val="00C663F5"/>
    <w:rsid w:val="00C6671C"/>
    <w:rsid w:val="00C66759"/>
    <w:rsid w:val="00C6682F"/>
    <w:rsid w:val="00C66AFD"/>
    <w:rsid w:val="00C66B73"/>
    <w:rsid w:val="00C66C40"/>
    <w:rsid w:val="00C67113"/>
    <w:rsid w:val="00C671AD"/>
    <w:rsid w:val="00C671DB"/>
    <w:rsid w:val="00C67432"/>
    <w:rsid w:val="00C675BE"/>
    <w:rsid w:val="00C67855"/>
    <w:rsid w:val="00C6795B"/>
    <w:rsid w:val="00C679F3"/>
    <w:rsid w:val="00C67B63"/>
    <w:rsid w:val="00C67BF4"/>
    <w:rsid w:val="00C67D2D"/>
    <w:rsid w:val="00C67DBF"/>
    <w:rsid w:val="00C67F62"/>
    <w:rsid w:val="00C67F90"/>
    <w:rsid w:val="00C7001A"/>
    <w:rsid w:val="00C7033C"/>
    <w:rsid w:val="00C70424"/>
    <w:rsid w:val="00C70513"/>
    <w:rsid w:val="00C7059F"/>
    <w:rsid w:val="00C707AA"/>
    <w:rsid w:val="00C7087A"/>
    <w:rsid w:val="00C70CE3"/>
    <w:rsid w:val="00C70D54"/>
    <w:rsid w:val="00C70FDB"/>
    <w:rsid w:val="00C711E8"/>
    <w:rsid w:val="00C712F6"/>
    <w:rsid w:val="00C713C2"/>
    <w:rsid w:val="00C714E5"/>
    <w:rsid w:val="00C71542"/>
    <w:rsid w:val="00C7183D"/>
    <w:rsid w:val="00C719BA"/>
    <w:rsid w:val="00C71A78"/>
    <w:rsid w:val="00C71C01"/>
    <w:rsid w:val="00C71C6F"/>
    <w:rsid w:val="00C71FDE"/>
    <w:rsid w:val="00C7223D"/>
    <w:rsid w:val="00C72362"/>
    <w:rsid w:val="00C72638"/>
    <w:rsid w:val="00C7275E"/>
    <w:rsid w:val="00C72816"/>
    <w:rsid w:val="00C7299A"/>
    <w:rsid w:val="00C729B4"/>
    <w:rsid w:val="00C72A61"/>
    <w:rsid w:val="00C72C3B"/>
    <w:rsid w:val="00C72C4A"/>
    <w:rsid w:val="00C73011"/>
    <w:rsid w:val="00C731AF"/>
    <w:rsid w:val="00C733D5"/>
    <w:rsid w:val="00C73A6A"/>
    <w:rsid w:val="00C73BBD"/>
    <w:rsid w:val="00C73C31"/>
    <w:rsid w:val="00C73C99"/>
    <w:rsid w:val="00C73D6C"/>
    <w:rsid w:val="00C740FE"/>
    <w:rsid w:val="00C742EF"/>
    <w:rsid w:val="00C744EC"/>
    <w:rsid w:val="00C7457E"/>
    <w:rsid w:val="00C746EA"/>
    <w:rsid w:val="00C747A9"/>
    <w:rsid w:val="00C749A5"/>
    <w:rsid w:val="00C74BD9"/>
    <w:rsid w:val="00C74C4F"/>
    <w:rsid w:val="00C74C5D"/>
    <w:rsid w:val="00C74F5F"/>
    <w:rsid w:val="00C75025"/>
    <w:rsid w:val="00C75377"/>
    <w:rsid w:val="00C7537E"/>
    <w:rsid w:val="00C7572A"/>
    <w:rsid w:val="00C758D2"/>
    <w:rsid w:val="00C759F5"/>
    <w:rsid w:val="00C75BAB"/>
    <w:rsid w:val="00C75F30"/>
    <w:rsid w:val="00C7603C"/>
    <w:rsid w:val="00C7613D"/>
    <w:rsid w:val="00C763AF"/>
    <w:rsid w:val="00C7651F"/>
    <w:rsid w:val="00C76792"/>
    <w:rsid w:val="00C76CC4"/>
    <w:rsid w:val="00C76E7C"/>
    <w:rsid w:val="00C76EA6"/>
    <w:rsid w:val="00C76EEC"/>
    <w:rsid w:val="00C76F5F"/>
    <w:rsid w:val="00C770F9"/>
    <w:rsid w:val="00C772AB"/>
    <w:rsid w:val="00C773BB"/>
    <w:rsid w:val="00C77723"/>
    <w:rsid w:val="00C777E5"/>
    <w:rsid w:val="00C77815"/>
    <w:rsid w:val="00C77832"/>
    <w:rsid w:val="00C77876"/>
    <w:rsid w:val="00C778B1"/>
    <w:rsid w:val="00C77C3B"/>
    <w:rsid w:val="00C77E8B"/>
    <w:rsid w:val="00C77F24"/>
    <w:rsid w:val="00C77F8A"/>
    <w:rsid w:val="00C801F7"/>
    <w:rsid w:val="00C80309"/>
    <w:rsid w:val="00C80361"/>
    <w:rsid w:val="00C803C6"/>
    <w:rsid w:val="00C8046F"/>
    <w:rsid w:val="00C8067E"/>
    <w:rsid w:val="00C806AD"/>
    <w:rsid w:val="00C8091C"/>
    <w:rsid w:val="00C80A23"/>
    <w:rsid w:val="00C80D3C"/>
    <w:rsid w:val="00C80D90"/>
    <w:rsid w:val="00C80D95"/>
    <w:rsid w:val="00C80F11"/>
    <w:rsid w:val="00C81138"/>
    <w:rsid w:val="00C812B4"/>
    <w:rsid w:val="00C8139F"/>
    <w:rsid w:val="00C813F4"/>
    <w:rsid w:val="00C8148D"/>
    <w:rsid w:val="00C81740"/>
    <w:rsid w:val="00C8179E"/>
    <w:rsid w:val="00C817D4"/>
    <w:rsid w:val="00C819C6"/>
    <w:rsid w:val="00C819F6"/>
    <w:rsid w:val="00C81A30"/>
    <w:rsid w:val="00C81FC0"/>
    <w:rsid w:val="00C82147"/>
    <w:rsid w:val="00C82187"/>
    <w:rsid w:val="00C821F8"/>
    <w:rsid w:val="00C822B8"/>
    <w:rsid w:val="00C82430"/>
    <w:rsid w:val="00C82490"/>
    <w:rsid w:val="00C825F6"/>
    <w:rsid w:val="00C82625"/>
    <w:rsid w:val="00C82735"/>
    <w:rsid w:val="00C829DE"/>
    <w:rsid w:val="00C82B2F"/>
    <w:rsid w:val="00C82D00"/>
    <w:rsid w:val="00C82D3E"/>
    <w:rsid w:val="00C82D63"/>
    <w:rsid w:val="00C82E27"/>
    <w:rsid w:val="00C82F49"/>
    <w:rsid w:val="00C83058"/>
    <w:rsid w:val="00C831C1"/>
    <w:rsid w:val="00C83217"/>
    <w:rsid w:val="00C8348D"/>
    <w:rsid w:val="00C8352E"/>
    <w:rsid w:val="00C835C8"/>
    <w:rsid w:val="00C83772"/>
    <w:rsid w:val="00C8433F"/>
    <w:rsid w:val="00C8436A"/>
    <w:rsid w:val="00C8444C"/>
    <w:rsid w:val="00C846CD"/>
    <w:rsid w:val="00C848E0"/>
    <w:rsid w:val="00C84B03"/>
    <w:rsid w:val="00C84BA3"/>
    <w:rsid w:val="00C84D09"/>
    <w:rsid w:val="00C85108"/>
    <w:rsid w:val="00C85163"/>
    <w:rsid w:val="00C85181"/>
    <w:rsid w:val="00C851F7"/>
    <w:rsid w:val="00C852D9"/>
    <w:rsid w:val="00C855AC"/>
    <w:rsid w:val="00C85D3A"/>
    <w:rsid w:val="00C85D98"/>
    <w:rsid w:val="00C85F22"/>
    <w:rsid w:val="00C86070"/>
    <w:rsid w:val="00C86106"/>
    <w:rsid w:val="00C86148"/>
    <w:rsid w:val="00C861F3"/>
    <w:rsid w:val="00C86375"/>
    <w:rsid w:val="00C863C4"/>
    <w:rsid w:val="00C863D8"/>
    <w:rsid w:val="00C86517"/>
    <w:rsid w:val="00C8658A"/>
    <w:rsid w:val="00C86596"/>
    <w:rsid w:val="00C868DB"/>
    <w:rsid w:val="00C868ED"/>
    <w:rsid w:val="00C86B16"/>
    <w:rsid w:val="00C86B9B"/>
    <w:rsid w:val="00C86BE7"/>
    <w:rsid w:val="00C86C63"/>
    <w:rsid w:val="00C86F18"/>
    <w:rsid w:val="00C86FA5"/>
    <w:rsid w:val="00C872DD"/>
    <w:rsid w:val="00C8748F"/>
    <w:rsid w:val="00C87709"/>
    <w:rsid w:val="00C87724"/>
    <w:rsid w:val="00C87A58"/>
    <w:rsid w:val="00C87A5F"/>
    <w:rsid w:val="00C87B6E"/>
    <w:rsid w:val="00C87BB6"/>
    <w:rsid w:val="00C87E0E"/>
    <w:rsid w:val="00C87E11"/>
    <w:rsid w:val="00C901F7"/>
    <w:rsid w:val="00C9047E"/>
    <w:rsid w:val="00C905A4"/>
    <w:rsid w:val="00C907CA"/>
    <w:rsid w:val="00C90998"/>
    <w:rsid w:val="00C90B87"/>
    <w:rsid w:val="00C90B9B"/>
    <w:rsid w:val="00C90BE8"/>
    <w:rsid w:val="00C90DAB"/>
    <w:rsid w:val="00C90F1C"/>
    <w:rsid w:val="00C90FB4"/>
    <w:rsid w:val="00C911B0"/>
    <w:rsid w:val="00C912C1"/>
    <w:rsid w:val="00C9131A"/>
    <w:rsid w:val="00C91395"/>
    <w:rsid w:val="00C91436"/>
    <w:rsid w:val="00C9143E"/>
    <w:rsid w:val="00C9154B"/>
    <w:rsid w:val="00C91786"/>
    <w:rsid w:val="00C917C7"/>
    <w:rsid w:val="00C9188E"/>
    <w:rsid w:val="00C91980"/>
    <w:rsid w:val="00C91AC8"/>
    <w:rsid w:val="00C91BF9"/>
    <w:rsid w:val="00C91E9A"/>
    <w:rsid w:val="00C91F9F"/>
    <w:rsid w:val="00C920EA"/>
    <w:rsid w:val="00C9214C"/>
    <w:rsid w:val="00C921F6"/>
    <w:rsid w:val="00C92375"/>
    <w:rsid w:val="00C9244C"/>
    <w:rsid w:val="00C925F3"/>
    <w:rsid w:val="00C9262A"/>
    <w:rsid w:val="00C92809"/>
    <w:rsid w:val="00C92F1C"/>
    <w:rsid w:val="00C92F58"/>
    <w:rsid w:val="00C9333A"/>
    <w:rsid w:val="00C9334A"/>
    <w:rsid w:val="00C93454"/>
    <w:rsid w:val="00C93569"/>
    <w:rsid w:val="00C9374B"/>
    <w:rsid w:val="00C93885"/>
    <w:rsid w:val="00C938CF"/>
    <w:rsid w:val="00C93957"/>
    <w:rsid w:val="00C93C3E"/>
    <w:rsid w:val="00C93CE2"/>
    <w:rsid w:val="00C93D3D"/>
    <w:rsid w:val="00C93E6C"/>
    <w:rsid w:val="00C94012"/>
    <w:rsid w:val="00C94089"/>
    <w:rsid w:val="00C94096"/>
    <w:rsid w:val="00C94252"/>
    <w:rsid w:val="00C943F0"/>
    <w:rsid w:val="00C94450"/>
    <w:rsid w:val="00C944C1"/>
    <w:rsid w:val="00C9473B"/>
    <w:rsid w:val="00C94775"/>
    <w:rsid w:val="00C9480A"/>
    <w:rsid w:val="00C94858"/>
    <w:rsid w:val="00C94979"/>
    <w:rsid w:val="00C94A13"/>
    <w:rsid w:val="00C94A81"/>
    <w:rsid w:val="00C94AEE"/>
    <w:rsid w:val="00C94D1E"/>
    <w:rsid w:val="00C94D49"/>
    <w:rsid w:val="00C94E1D"/>
    <w:rsid w:val="00C94E97"/>
    <w:rsid w:val="00C94FE7"/>
    <w:rsid w:val="00C94FFF"/>
    <w:rsid w:val="00C95183"/>
    <w:rsid w:val="00C95413"/>
    <w:rsid w:val="00C958C7"/>
    <w:rsid w:val="00C95D39"/>
    <w:rsid w:val="00C9626F"/>
    <w:rsid w:val="00C9649F"/>
    <w:rsid w:val="00C96522"/>
    <w:rsid w:val="00C9668A"/>
    <w:rsid w:val="00C968AA"/>
    <w:rsid w:val="00C969C4"/>
    <w:rsid w:val="00C96B68"/>
    <w:rsid w:val="00C96BB9"/>
    <w:rsid w:val="00C96C4F"/>
    <w:rsid w:val="00C96FE8"/>
    <w:rsid w:val="00C972A6"/>
    <w:rsid w:val="00C972E8"/>
    <w:rsid w:val="00C973E1"/>
    <w:rsid w:val="00C97669"/>
    <w:rsid w:val="00C977AC"/>
    <w:rsid w:val="00C97AD1"/>
    <w:rsid w:val="00C97D28"/>
    <w:rsid w:val="00C97E13"/>
    <w:rsid w:val="00CA0053"/>
    <w:rsid w:val="00CA00F0"/>
    <w:rsid w:val="00CA0299"/>
    <w:rsid w:val="00CA0445"/>
    <w:rsid w:val="00CA06D0"/>
    <w:rsid w:val="00CA0739"/>
    <w:rsid w:val="00CA08D2"/>
    <w:rsid w:val="00CA0930"/>
    <w:rsid w:val="00CA0A44"/>
    <w:rsid w:val="00CA0A93"/>
    <w:rsid w:val="00CA0FC7"/>
    <w:rsid w:val="00CA124B"/>
    <w:rsid w:val="00CA12E3"/>
    <w:rsid w:val="00CA1415"/>
    <w:rsid w:val="00CA1476"/>
    <w:rsid w:val="00CA199C"/>
    <w:rsid w:val="00CA19C9"/>
    <w:rsid w:val="00CA19EA"/>
    <w:rsid w:val="00CA1E30"/>
    <w:rsid w:val="00CA206C"/>
    <w:rsid w:val="00CA20C8"/>
    <w:rsid w:val="00CA20C9"/>
    <w:rsid w:val="00CA210D"/>
    <w:rsid w:val="00CA2163"/>
    <w:rsid w:val="00CA21B2"/>
    <w:rsid w:val="00CA2307"/>
    <w:rsid w:val="00CA2395"/>
    <w:rsid w:val="00CA23DD"/>
    <w:rsid w:val="00CA2478"/>
    <w:rsid w:val="00CA24B1"/>
    <w:rsid w:val="00CA257F"/>
    <w:rsid w:val="00CA2839"/>
    <w:rsid w:val="00CA297B"/>
    <w:rsid w:val="00CA2C67"/>
    <w:rsid w:val="00CA2D9D"/>
    <w:rsid w:val="00CA2DD1"/>
    <w:rsid w:val="00CA31AC"/>
    <w:rsid w:val="00CA36AB"/>
    <w:rsid w:val="00CA36B2"/>
    <w:rsid w:val="00CA36DB"/>
    <w:rsid w:val="00CA36F9"/>
    <w:rsid w:val="00CA377D"/>
    <w:rsid w:val="00CA38FD"/>
    <w:rsid w:val="00CA3941"/>
    <w:rsid w:val="00CA39FB"/>
    <w:rsid w:val="00CA3F37"/>
    <w:rsid w:val="00CA4196"/>
    <w:rsid w:val="00CA426E"/>
    <w:rsid w:val="00CA44C4"/>
    <w:rsid w:val="00CA4564"/>
    <w:rsid w:val="00CA4571"/>
    <w:rsid w:val="00CA4752"/>
    <w:rsid w:val="00CA48FF"/>
    <w:rsid w:val="00CA4C1E"/>
    <w:rsid w:val="00CA4D98"/>
    <w:rsid w:val="00CA4EDD"/>
    <w:rsid w:val="00CA4FB1"/>
    <w:rsid w:val="00CA5133"/>
    <w:rsid w:val="00CA52A3"/>
    <w:rsid w:val="00CA52DA"/>
    <w:rsid w:val="00CA58E3"/>
    <w:rsid w:val="00CA599E"/>
    <w:rsid w:val="00CA5B96"/>
    <w:rsid w:val="00CA6040"/>
    <w:rsid w:val="00CA6042"/>
    <w:rsid w:val="00CA6136"/>
    <w:rsid w:val="00CA6611"/>
    <w:rsid w:val="00CA679A"/>
    <w:rsid w:val="00CA67A9"/>
    <w:rsid w:val="00CA6AE6"/>
    <w:rsid w:val="00CA6BA5"/>
    <w:rsid w:val="00CA6D10"/>
    <w:rsid w:val="00CA6E2D"/>
    <w:rsid w:val="00CA710E"/>
    <w:rsid w:val="00CA7335"/>
    <w:rsid w:val="00CA7400"/>
    <w:rsid w:val="00CA742E"/>
    <w:rsid w:val="00CA7456"/>
    <w:rsid w:val="00CA750E"/>
    <w:rsid w:val="00CA7530"/>
    <w:rsid w:val="00CA7609"/>
    <w:rsid w:val="00CA7664"/>
    <w:rsid w:val="00CA782F"/>
    <w:rsid w:val="00CA79A4"/>
    <w:rsid w:val="00CA79FC"/>
    <w:rsid w:val="00CA7A6A"/>
    <w:rsid w:val="00CA7ADF"/>
    <w:rsid w:val="00CA7C92"/>
    <w:rsid w:val="00CA7D37"/>
    <w:rsid w:val="00CA7EF2"/>
    <w:rsid w:val="00CA7EFB"/>
    <w:rsid w:val="00CA7F23"/>
    <w:rsid w:val="00CA7F8C"/>
    <w:rsid w:val="00CB0285"/>
    <w:rsid w:val="00CB0316"/>
    <w:rsid w:val="00CB033A"/>
    <w:rsid w:val="00CB0357"/>
    <w:rsid w:val="00CB0433"/>
    <w:rsid w:val="00CB0600"/>
    <w:rsid w:val="00CB0732"/>
    <w:rsid w:val="00CB07EC"/>
    <w:rsid w:val="00CB0981"/>
    <w:rsid w:val="00CB0AE5"/>
    <w:rsid w:val="00CB0B61"/>
    <w:rsid w:val="00CB0C6C"/>
    <w:rsid w:val="00CB0EFA"/>
    <w:rsid w:val="00CB1011"/>
    <w:rsid w:val="00CB10DC"/>
    <w:rsid w:val="00CB12A0"/>
    <w:rsid w:val="00CB13A3"/>
    <w:rsid w:val="00CB14A4"/>
    <w:rsid w:val="00CB1619"/>
    <w:rsid w:val="00CB16A6"/>
    <w:rsid w:val="00CB187B"/>
    <w:rsid w:val="00CB1A5E"/>
    <w:rsid w:val="00CB1B0D"/>
    <w:rsid w:val="00CB1C54"/>
    <w:rsid w:val="00CB1D5A"/>
    <w:rsid w:val="00CB1DB3"/>
    <w:rsid w:val="00CB219E"/>
    <w:rsid w:val="00CB21DD"/>
    <w:rsid w:val="00CB2405"/>
    <w:rsid w:val="00CB2490"/>
    <w:rsid w:val="00CB250E"/>
    <w:rsid w:val="00CB2835"/>
    <w:rsid w:val="00CB2843"/>
    <w:rsid w:val="00CB2891"/>
    <w:rsid w:val="00CB299C"/>
    <w:rsid w:val="00CB2ACE"/>
    <w:rsid w:val="00CB2E9B"/>
    <w:rsid w:val="00CB3285"/>
    <w:rsid w:val="00CB3291"/>
    <w:rsid w:val="00CB32F6"/>
    <w:rsid w:val="00CB3326"/>
    <w:rsid w:val="00CB3458"/>
    <w:rsid w:val="00CB39B6"/>
    <w:rsid w:val="00CB3A8D"/>
    <w:rsid w:val="00CB3ACE"/>
    <w:rsid w:val="00CB40B7"/>
    <w:rsid w:val="00CB40F6"/>
    <w:rsid w:val="00CB41C2"/>
    <w:rsid w:val="00CB4500"/>
    <w:rsid w:val="00CB4B77"/>
    <w:rsid w:val="00CB4CFC"/>
    <w:rsid w:val="00CB50BD"/>
    <w:rsid w:val="00CB5243"/>
    <w:rsid w:val="00CB5280"/>
    <w:rsid w:val="00CB56A3"/>
    <w:rsid w:val="00CB5727"/>
    <w:rsid w:val="00CB5A55"/>
    <w:rsid w:val="00CB5C79"/>
    <w:rsid w:val="00CB5CBC"/>
    <w:rsid w:val="00CB5EA8"/>
    <w:rsid w:val="00CB603D"/>
    <w:rsid w:val="00CB605C"/>
    <w:rsid w:val="00CB61DE"/>
    <w:rsid w:val="00CB62B1"/>
    <w:rsid w:val="00CB6802"/>
    <w:rsid w:val="00CB68C7"/>
    <w:rsid w:val="00CB696D"/>
    <w:rsid w:val="00CB6C5B"/>
    <w:rsid w:val="00CB6C6A"/>
    <w:rsid w:val="00CB707C"/>
    <w:rsid w:val="00CB71B0"/>
    <w:rsid w:val="00CB733C"/>
    <w:rsid w:val="00CB739A"/>
    <w:rsid w:val="00CB7556"/>
    <w:rsid w:val="00CB76F8"/>
    <w:rsid w:val="00CB78AE"/>
    <w:rsid w:val="00CB7903"/>
    <w:rsid w:val="00CB790A"/>
    <w:rsid w:val="00CB7AD0"/>
    <w:rsid w:val="00CB7E1B"/>
    <w:rsid w:val="00CB7E74"/>
    <w:rsid w:val="00CB7FDA"/>
    <w:rsid w:val="00CC0035"/>
    <w:rsid w:val="00CC01FA"/>
    <w:rsid w:val="00CC0460"/>
    <w:rsid w:val="00CC0521"/>
    <w:rsid w:val="00CC0676"/>
    <w:rsid w:val="00CC06B7"/>
    <w:rsid w:val="00CC073C"/>
    <w:rsid w:val="00CC08CE"/>
    <w:rsid w:val="00CC0C72"/>
    <w:rsid w:val="00CC0CF4"/>
    <w:rsid w:val="00CC0DE1"/>
    <w:rsid w:val="00CC0E05"/>
    <w:rsid w:val="00CC0ED8"/>
    <w:rsid w:val="00CC0F59"/>
    <w:rsid w:val="00CC124B"/>
    <w:rsid w:val="00CC130D"/>
    <w:rsid w:val="00CC197E"/>
    <w:rsid w:val="00CC1E59"/>
    <w:rsid w:val="00CC220D"/>
    <w:rsid w:val="00CC222A"/>
    <w:rsid w:val="00CC22BA"/>
    <w:rsid w:val="00CC24AE"/>
    <w:rsid w:val="00CC24F3"/>
    <w:rsid w:val="00CC2503"/>
    <w:rsid w:val="00CC2674"/>
    <w:rsid w:val="00CC29FD"/>
    <w:rsid w:val="00CC2BFD"/>
    <w:rsid w:val="00CC2D7F"/>
    <w:rsid w:val="00CC2DC4"/>
    <w:rsid w:val="00CC2E3D"/>
    <w:rsid w:val="00CC30AD"/>
    <w:rsid w:val="00CC3127"/>
    <w:rsid w:val="00CC3180"/>
    <w:rsid w:val="00CC35E1"/>
    <w:rsid w:val="00CC3633"/>
    <w:rsid w:val="00CC36E4"/>
    <w:rsid w:val="00CC3767"/>
    <w:rsid w:val="00CC38C1"/>
    <w:rsid w:val="00CC3942"/>
    <w:rsid w:val="00CC3944"/>
    <w:rsid w:val="00CC3B3C"/>
    <w:rsid w:val="00CC3B96"/>
    <w:rsid w:val="00CC3C23"/>
    <w:rsid w:val="00CC3D21"/>
    <w:rsid w:val="00CC401C"/>
    <w:rsid w:val="00CC4061"/>
    <w:rsid w:val="00CC4309"/>
    <w:rsid w:val="00CC43AF"/>
    <w:rsid w:val="00CC45EA"/>
    <w:rsid w:val="00CC4888"/>
    <w:rsid w:val="00CC489C"/>
    <w:rsid w:val="00CC48DA"/>
    <w:rsid w:val="00CC4969"/>
    <w:rsid w:val="00CC4997"/>
    <w:rsid w:val="00CC4A60"/>
    <w:rsid w:val="00CC4EA4"/>
    <w:rsid w:val="00CC4ED1"/>
    <w:rsid w:val="00CC4FD1"/>
    <w:rsid w:val="00CC4FDD"/>
    <w:rsid w:val="00CC53AF"/>
    <w:rsid w:val="00CC5732"/>
    <w:rsid w:val="00CC57B9"/>
    <w:rsid w:val="00CC5BFD"/>
    <w:rsid w:val="00CC5CFB"/>
    <w:rsid w:val="00CC5D9A"/>
    <w:rsid w:val="00CC5E5A"/>
    <w:rsid w:val="00CC5EA8"/>
    <w:rsid w:val="00CC65FF"/>
    <w:rsid w:val="00CC67EC"/>
    <w:rsid w:val="00CC6F40"/>
    <w:rsid w:val="00CC7009"/>
    <w:rsid w:val="00CC701C"/>
    <w:rsid w:val="00CC712E"/>
    <w:rsid w:val="00CC72D3"/>
    <w:rsid w:val="00CC7320"/>
    <w:rsid w:val="00CC735C"/>
    <w:rsid w:val="00CC7365"/>
    <w:rsid w:val="00CC737C"/>
    <w:rsid w:val="00CC762F"/>
    <w:rsid w:val="00CC768C"/>
    <w:rsid w:val="00CC76C0"/>
    <w:rsid w:val="00CC7B2D"/>
    <w:rsid w:val="00CC7C99"/>
    <w:rsid w:val="00CC7D7B"/>
    <w:rsid w:val="00CD0088"/>
    <w:rsid w:val="00CD010E"/>
    <w:rsid w:val="00CD01A5"/>
    <w:rsid w:val="00CD025C"/>
    <w:rsid w:val="00CD0271"/>
    <w:rsid w:val="00CD036E"/>
    <w:rsid w:val="00CD04B1"/>
    <w:rsid w:val="00CD0C22"/>
    <w:rsid w:val="00CD0D88"/>
    <w:rsid w:val="00CD0E22"/>
    <w:rsid w:val="00CD0E55"/>
    <w:rsid w:val="00CD0F87"/>
    <w:rsid w:val="00CD1034"/>
    <w:rsid w:val="00CD1146"/>
    <w:rsid w:val="00CD1487"/>
    <w:rsid w:val="00CD15D7"/>
    <w:rsid w:val="00CD16E8"/>
    <w:rsid w:val="00CD181F"/>
    <w:rsid w:val="00CD18B8"/>
    <w:rsid w:val="00CD1A0B"/>
    <w:rsid w:val="00CD1A37"/>
    <w:rsid w:val="00CD1B3A"/>
    <w:rsid w:val="00CD1BB9"/>
    <w:rsid w:val="00CD1BBA"/>
    <w:rsid w:val="00CD1C04"/>
    <w:rsid w:val="00CD1DDF"/>
    <w:rsid w:val="00CD1F79"/>
    <w:rsid w:val="00CD20AF"/>
    <w:rsid w:val="00CD2854"/>
    <w:rsid w:val="00CD28B8"/>
    <w:rsid w:val="00CD292D"/>
    <w:rsid w:val="00CD2955"/>
    <w:rsid w:val="00CD2B32"/>
    <w:rsid w:val="00CD2FB0"/>
    <w:rsid w:val="00CD30EB"/>
    <w:rsid w:val="00CD3113"/>
    <w:rsid w:val="00CD3379"/>
    <w:rsid w:val="00CD3476"/>
    <w:rsid w:val="00CD3577"/>
    <w:rsid w:val="00CD35DE"/>
    <w:rsid w:val="00CD36D0"/>
    <w:rsid w:val="00CD370E"/>
    <w:rsid w:val="00CD3905"/>
    <w:rsid w:val="00CD3ADC"/>
    <w:rsid w:val="00CD3B85"/>
    <w:rsid w:val="00CD3BEC"/>
    <w:rsid w:val="00CD3C89"/>
    <w:rsid w:val="00CD3DEA"/>
    <w:rsid w:val="00CD41B7"/>
    <w:rsid w:val="00CD41D2"/>
    <w:rsid w:val="00CD4586"/>
    <w:rsid w:val="00CD4732"/>
    <w:rsid w:val="00CD483E"/>
    <w:rsid w:val="00CD48E7"/>
    <w:rsid w:val="00CD49D7"/>
    <w:rsid w:val="00CD4B42"/>
    <w:rsid w:val="00CD4CB1"/>
    <w:rsid w:val="00CD50CB"/>
    <w:rsid w:val="00CD518C"/>
    <w:rsid w:val="00CD526A"/>
    <w:rsid w:val="00CD5495"/>
    <w:rsid w:val="00CD55B7"/>
    <w:rsid w:val="00CD5770"/>
    <w:rsid w:val="00CD57FA"/>
    <w:rsid w:val="00CD5824"/>
    <w:rsid w:val="00CD590C"/>
    <w:rsid w:val="00CD594C"/>
    <w:rsid w:val="00CD5CAD"/>
    <w:rsid w:val="00CD5DC7"/>
    <w:rsid w:val="00CD5E2C"/>
    <w:rsid w:val="00CD6142"/>
    <w:rsid w:val="00CD639E"/>
    <w:rsid w:val="00CD641B"/>
    <w:rsid w:val="00CD64DF"/>
    <w:rsid w:val="00CD654A"/>
    <w:rsid w:val="00CD67DC"/>
    <w:rsid w:val="00CD6895"/>
    <w:rsid w:val="00CD68E0"/>
    <w:rsid w:val="00CD691E"/>
    <w:rsid w:val="00CD6955"/>
    <w:rsid w:val="00CD6B33"/>
    <w:rsid w:val="00CD6B9A"/>
    <w:rsid w:val="00CD6B9F"/>
    <w:rsid w:val="00CD6BAF"/>
    <w:rsid w:val="00CD6D07"/>
    <w:rsid w:val="00CD7048"/>
    <w:rsid w:val="00CD70B4"/>
    <w:rsid w:val="00CD70C3"/>
    <w:rsid w:val="00CD72EF"/>
    <w:rsid w:val="00CD735A"/>
    <w:rsid w:val="00CD7624"/>
    <w:rsid w:val="00CD767B"/>
    <w:rsid w:val="00CD768F"/>
    <w:rsid w:val="00CD76A8"/>
    <w:rsid w:val="00CD78B3"/>
    <w:rsid w:val="00CD7C93"/>
    <w:rsid w:val="00CD7EF2"/>
    <w:rsid w:val="00CD7F0E"/>
    <w:rsid w:val="00CE007D"/>
    <w:rsid w:val="00CE0100"/>
    <w:rsid w:val="00CE0369"/>
    <w:rsid w:val="00CE055F"/>
    <w:rsid w:val="00CE057D"/>
    <w:rsid w:val="00CE05F2"/>
    <w:rsid w:val="00CE0629"/>
    <w:rsid w:val="00CE088C"/>
    <w:rsid w:val="00CE0D6A"/>
    <w:rsid w:val="00CE0E0F"/>
    <w:rsid w:val="00CE0ED8"/>
    <w:rsid w:val="00CE0F54"/>
    <w:rsid w:val="00CE107D"/>
    <w:rsid w:val="00CE1141"/>
    <w:rsid w:val="00CE11B9"/>
    <w:rsid w:val="00CE11D4"/>
    <w:rsid w:val="00CE126A"/>
    <w:rsid w:val="00CE129F"/>
    <w:rsid w:val="00CE1376"/>
    <w:rsid w:val="00CE15BD"/>
    <w:rsid w:val="00CE1AC5"/>
    <w:rsid w:val="00CE1AFF"/>
    <w:rsid w:val="00CE1B3C"/>
    <w:rsid w:val="00CE1D99"/>
    <w:rsid w:val="00CE1DFC"/>
    <w:rsid w:val="00CE1E9D"/>
    <w:rsid w:val="00CE1FDE"/>
    <w:rsid w:val="00CE2046"/>
    <w:rsid w:val="00CE204E"/>
    <w:rsid w:val="00CE20D9"/>
    <w:rsid w:val="00CE225F"/>
    <w:rsid w:val="00CE23EE"/>
    <w:rsid w:val="00CE242F"/>
    <w:rsid w:val="00CE28A3"/>
    <w:rsid w:val="00CE299A"/>
    <w:rsid w:val="00CE29F6"/>
    <w:rsid w:val="00CE29FE"/>
    <w:rsid w:val="00CE2A8D"/>
    <w:rsid w:val="00CE2ACD"/>
    <w:rsid w:val="00CE2FD1"/>
    <w:rsid w:val="00CE2FF3"/>
    <w:rsid w:val="00CE307D"/>
    <w:rsid w:val="00CE31F4"/>
    <w:rsid w:val="00CE3626"/>
    <w:rsid w:val="00CE37B2"/>
    <w:rsid w:val="00CE394F"/>
    <w:rsid w:val="00CE3F3D"/>
    <w:rsid w:val="00CE3FBF"/>
    <w:rsid w:val="00CE41C9"/>
    <w:rsid w:val="00CE43C9"/>
    <w:rsid w:val="00CE4403"/>
    <w:rsid w:val="00CE44AA"/>
    <w:rsid w:val="00CE4572"/>
    <w:rsid w:val="00CE4684"/>
    <w:rsid w:val="00CE4C07"/>
    <w:rsid w:val="00CE4C85"/>
    <w:rsid w:val="00CE4F14"/>
    <w:rsid w:val="00CE50B7"/>
    <w:rsid w:val="00CE5142"/>
    <w:rsid w:val="00CE515C"/>
    <w:rsid w:val="00CE52EE"/>
    <w:rsid w:val="00CE5380"/>
    <w:rsid w:val="00CE56F6"/>
    <w:rsid w:val="00CE56FB"/>
    <w:rsid w:val="00CE59F6"/>
    <w:rsid w:val="00CE5AFB"/>
    <w:rsid w:val="00CE5BAC"/>
    <w:rsid w:val="00CE5CBD"/>
    <w:rsid w:val="00CE5E88"/>
    <w:rsid w:val="00CE5EBB"/>
    <w:rsid w:val="00CE653A"/>
    <w:rsid w:val="00CE65CA"/>
    <w:rsid w:val="00CE6633"/>
    <w:rsid w:val="00CE66B1"/>
    <w:rsid w:val="00CE66FF"/>
    <w:rsid w:val="00CE67F5"/>
    <w:rsid w:val="00CE68A4"/>
    <w:rsid w:val="00CE68D2"/>
    <w:rsid w:val="00CE6C31"/>
    <w:rsid w:val="00CE6E9B"/>
    <w:rsid w:val="00CE701D"/>
    <w:rsid w:val="00CE7023"/>
    <w:rsid w:val="00CE702D"/>
    <w:rsid w:val="00CE710C"/>
    <w:rsid w:val="00CE71A6"/>
    <w:rsid w:val="00CE7606"/>
    <w:rsid w:val="00CE76C5"/>
    <w:rsid w:val="00CE7BE8"/>
    <w:rsid w:val="00CE7C9F"/>
    <w:rsid w:val="00CE7CBE"/>
    <w:rsid w:val="00CE7D13"/>
    <w:rsid w:val="00CE7D38"/>
    <w:rsid w:val="00CE7F12"/>
    <w:rsid w:val="00CE7FE4"/>
    <w:rsid w:val="00CF018F"/>
    <w:rsid w:val="00CF01C9"/>
    <w:rsid w:val="00CF01DF"/>
    <w:rsid w:val="00CF0204"/>
    <w:rsid w:val="00CF02EB"/>
    <w:rsid w:val="00CF02F1"/>
    <w:rsid w:val="00CF0561"/>
    <w:rsid w:val="00CF0564"/>
    <w:rsid w:val="00CF05D2"/>
    <w:rsid w:val="00CF07DA"/>
    <w:rsid w:val="00CF0A91"/>
    <w:rsid w:val="00CF0C23"/>
    <w:rsid w:val="00CF0CA5"/>
    <w:rsid w:val="00CF0D26"/>
    <w:rsid w:val="00CF0E88"/>
    <w:rsid w:val="00CF0F60"/>
    <w:rsid w:val="00CF11FD"/>
    <w:rsid w:val="00CF13D9"/>
    <w:rsid w:val="00CF1421"/>
    <w:rsid w:val="00CF1757"/>
    <w:rsid w:val="00CF18BF"/>
    <w:rsid w:val="00CF18D7"/>
    <w:rsid w:val="00CF1A04"/>
    <w:rsid w:val="00CF1B69"/>
    <w:rsid w:val="00CF1DC1"/>
    <w:rsid w:val="00CF2287"/>
    <w:rsid w:val="00CF230C"/>
    <w:rsid w:val="00CF2357"/>
    <w:rsid w:val="00CF2369"/>
    <w:rsid w:val="00CF24B7"/>
    <w:rsid w:val="00CF2589"/>
    <w:rsid w:val="00CF259A"/>
    <w:rsid w:val="00CF25F3"/>
    <w:rsid w:val="00CF2657"/>
    <w:rsid w:val="00CF26A1"/>
    <w:rsid w:val="00CF2746"/>
    <w:rsid w:val="00CF27B0"/>
    <w:rsid w:val="00CF2978"/>
    <w:rsid w:val="00CF2984"/>
    <w:rsid w:val="00CF2999"/>
    <w:rsid w:val="00CF29D3"/>
    <w:rsid w:val="00CF2A73"/>
    <w:rsid w:val="00CF2AF2"/>
    <w:rsid w:val="00CF2C3B"/>
    <w:rsid w:val="00CF2C57"/>
    <w:rsid w:val="00CF2D6C"/>
    <w:rsid w:val="00CF2DA6"/>
    <w:rsid w:val="00CF2E14"/>
    <w:rsid w:val="00CF2EAA"/>
    <w:rsid w:val="00CF2F4E"/>
    <w:rsid w:val="00CF2F50"/>
    <w:rsid w:val="00CF325F"/>
    <w:rsid w:val="00CF33F9"/>
    <w:rsid w:val="00CF34C6"/>
    <w:rsid w:val="00CF35B2"/>
    <w:rsid w:val="00CF36DB"/>
    <w:rsid w:val="00CF3714"/>
    <w:rsid w:val="00CF37DD"/>
    <w:rsid w:val="00CF3923"/>
    <w:rsid w:val="00CF3C0C"/>
    <w:rsid w:val="00CF3E7B"/>
    <w:rsid w:val="00CF3EED"/>
    <w:rsid w:val="00CF3FD0"/>
    <w:rsid w:val="00CF420C"/>
    <w:rsid w:val="00CF423F"/>
    <w:rsid w:val="00CF4270"/>
    <w:rsid w:val="00CF4283"/>
    <w:rsid w:val="00CF43EB"/>
    <w:rsid w:val="00CF446A"/>
    <w:rsid w:val="00CF46AA"/>
    <w:rsid w:val="00CF4880"/>
    <w:rsid w:val="00CF4F7E"/>
    <w:rsid w:val="00CF5243"/>
    <w:rsid w:val="00CF578A"/>
    <w:rsid w:val="00CF5A6E"/>
    <w:rsid w:val="00CF5B68"/>
    <w:rsid w:val="00CF5DD3"/>
    <w:rsid w:val="00CF5E82"/>
    <w:rsid w:val="00CF5F9A"/>
    <w:rsid w:val="00CF6198"/>
    <w:rsid w:val="00CF65D2"/>
    <w:rsid w:val="00CF6611"/>
    <w:rsid w:val="00CF6973"/>
    <w:rsid w:val="00CF6A57"/>
    <w:rsid w:val="00CF6ACB"/>
    <w:rsid w:val="00CF6EB4"/>
    <w:rsid w:val="00CF71CA"/>
    <w:rsid w:val="00CF723F"/>
    <w:rsid w:val="00CF724E"/>
    <w:rsid w:val="00CF72F8"/>
    <w:rsid w:val="00CF746B"/>
    <w:rsid w:val="00CF74A4"/>
    <w:rsid w:val="00CF7570"/>
    <w:rsid w:val="00CF7595"/>
    <w:rsid w:val="00CF7781"/>
    <w:rsid w:val="00CF77D8"/>
    <w:rsid w:val="00CF78A3"/>
    <w:rsid w:val="00CF7902"/>
    <w:rsid w:val="00CF7A2D"/>
    <w:rsid w:val="00CF7B02"/>
    <w:rsid w:val="00CF7C03"/>
    <w:rsid w:val="00CF7C3E"/>
    <w:rsid w:val="00CF7D52"/>
    <w:rsid w:val="00CF7DE0"/>
    <w:rsid w:val="00CF7E18"/>
    <w:rsid w:val="00CF7ED3"/>
    <w:rsid w:val="00CF7F65"/>
    <w:rsid w:val="00D00004"/>
    <w:rsid w:val="00D000F2"/>
    <w:rsid w:val="00D007A1"/>
    <w:rsid w:val="00D00858"/>
    <w:rsid w:val="00D00A25"/>
    <w:rsid w:val="00D00BA4"/>
    <w:rsid w:val="00D00C61"/>
    <w:rsid w:val="00D00D51"/>
    <w:rsid w:val="00D0121D"/>
    <w:rsid w:val="00D013A1"/>
    <w:rsid w:val="00D016E8"/>
    <w:rsid w:val="00D01A4C"/>
    <w:rsid w:val="00D01A9A"/>
    <w:rsid w:val="00D01BD1"/>
    <w:rsid w:val="00D01C4A"/>
    <w:rsid w:val="00D01F02"/>
    <w:rsid w:val="00D01F5F"/>
    <w:rsid w:val="00D022C4"/>
    <w:rsid w:val="00D0233D"/>
    <w:rsid w:val="00D02470"/>
    <w:rsid w:val="00D02551"/>
    <w:rsid w:val="00D02711"/>
    <w:rsid w:val="00D02817"/>
    <w:rsid w:val="00D02919"/>
    <w:rsid w:val="00D02B9C"/>
    <w:rsid w:val="00D02C83"/>
    <w:rsid w:val="00D02CB4"/>
    <w:rsid w:val="00D02D24"/>
    <w:rsid w:val="00D02D4D"/>
    <w:rsid w:val="00D02EC3"/>
    <w:rsid w:val="00D0303D"/>
    <w:rsid w:val="00D0308C"/>
    <w:rsid w:val="00D03185"/>
    <w:rsid w:val="00D03396"/>
    <w:rsid w:val="00D0353A"/>
    <w:rsid w:val="00D03604"/>
    <w:rsid w:val="00D037C9"/>
    <w:rsid w:val="00D0390D"/>
    <w:rsid w:val="00D039AA"/>
    <w:rsid w:val="00D03BF7"/>
    <w:rsid w:val="00D03C29"/>
    <w:rsid w:val="00D03C94"/>
    <w:rsid w:val="00D03D07"/>
    <w:rsid w:val="00D03E72"/>
    <w:rsid w:val="00D04249"/>
    <w:rsid w:val="00D045AF"/>
    <w:rsid w:val="00D04719"/>
    <w:rsid w:val="00D04AD8"/>
    <w:rsid w:val="00D04B5F"/>
    <w:rsid w:val="00D04BEB"/>
    <w:rsid w:val="00D04C61"/>
    <w:rsid w:val="00D04D2F"/>
    <w:rsid w:val="00D04D4A"/>
    <w:rsid w:val="00D04F9E"/>
    <w:rsid w:val="00D05026"/>
    <w:rsid w:val="00D0562B"/>
    <w:rsid w:val="00D05660"/>
    <w:rsid w:val="00D05761"/>
    <w:rsid w:val="00D05924"/>
    <w:rsid w:val="00D059F3"/>
    <w:rsid w:val="00D05A0D"/>
    <w:rsid w:val="00D05B8D"/>
    <w:rsid w:val="00D05B9B"/>
    <w:rsid w:val="00D05BBC"/>
    <w:rsid w:val="00D05BE7"/>
    <w:rsid w:val="00D05C1D"/>
    <w:rsid w:val="00D05CD6"/>
    <w:rsid w:val="00D05D50"/>
    <w:rsid w:val="00D05DE6"/>
    <w:rsid w:val="00D05E09"/>
    <w:rsid w:val="00D06078"/>
    <w:rsid w:val="00D0617A"/>
    <w:rsid w:val="00D065A2"/>
    <w:rsid w:val="00D067D7"/>
    <w:rsid w:val="00D068B6"/>
    <w:rsid w:val="00D06AE6"/>
    <w:rsid w:val="00D06AF8"/>
    <w:rsid w:val="00D06C3E"/>
    <w:rsid w:val="00D070C6"/>
    <w:rsid w:val="00D07123"/>
    <w:rsid w:val="00D072F2"/>
    <w:rsid w:val="00D07375"/>
    <w:rsid w:val="00D07394"/>
    <w:rsid w:val="00D07452"/>
    <w:rsid w:val="00D0757B"/>
    <w:rsid w:val="00D075C2"/>
    <w:rsid w:val="00D076FE"/>
    <w:rsid w:val="00D079AA"/>
    <w:rsid w:val="00D07E21"/>
    <w:rsid w:val="00D07F00"/>
    <w:rsid w:val="00D10002"/>
    <w:rsid w:val="00D10063"/>
    <w:rsid w:val="00D101CC"/>
    <w:rsid w:val="00D1030F"/>
    <w:rsid w:val="00D1035A"/>
    <w:rsid w:val="00D1045E"/>
    <w:rsid w:val="00D104DB"/>
    <w:rsid w:val="00D1078E"/>
    <w:rsid w:val="00D10850"/>
    <w:rsid w:val="00D10AA9"/>
    <w:rsid w:val="00D10AC3"/>
    <w:rsid w:val="00D10E0C"/>
    <w:rsid w:val="00D10F3D"/>
    <w:rsid w:val="00D10FB6"/>
    <w:rsid w:val="00D112D0"/>
    <w:rsid w:val="00D1130F"/>
    <w:rsid w:val="00D1157F"/>
    <w:rsid w:val="00D11611"/>
    <w:rsid w:val="00D1165E"/>
    <w:rsid w:val="00D116AD"/>
    <w:rsid w:val="00D11777"/>
    <w:rsid w:val="00D11823"/>
    <w:rsid w:val="00D11A36"/>
    <w:rsid w:val="00D11CC3"/>
    <w:rsid w:val="00D122F9"/>
    <w:rsid w:val="00D1270F"/>
    <w:rsid w:val="00D127A4"/>
    <w:rsid w:val="00D12805"/>
    <w:rsid w:val="00D129E1"/>
    <w:rsid w:val="00D12C1C"/>
    <w:rsid w:val="00D12DBE"/>
    <w:rsid w:val="00D12EA5"/>
    <w:rsid w:val="00D12FA1"/>
    <w:rsid w:val="00D130C0"/>
    <w:rsid w:val="00D13161"/>
    <w:rsid w:val="00D131AE"/>
    <w:rsid w:val="00D131E0"/>
    <w:rsid w:val="00D131F5"/>
    <w:rsid w:val="00D1322C"/>
    <w:rsid w:val="00D13296"/>
    <w:rsid w:val="00D134B1"/>
    <w:rsid w:val="00D1370D"/>
    <w:rsid w:val="00D137EE"/>
    <w:rsid w:val="00D139B0"/>
    <w:rsid w:val="00D13C6C"/>
    <w:rsid w:val="00D13D75"/>
    <w:rsid w:val="00D14242"/>
    <w:rsid w:val="00D14261"/>
    <w:rsid w:val="00D148AC"/>
    <w:rsid w:val="00D14CCE"/>
    <w:rsid w:val="00D14DF4"/>
    <w:rsid w:val="00D14F2B"/>
    <w:rsid w:val="00D150BD"/>
    <w:rsid w:val="00D151E0"/>
    <w:rsid w:val="00D151F7"/>
    <w:rsid w:val="00D1525A"/>
    <w:rsid w:val="00D15384"/>
    <w:rsid w:val="00D15582"/>
    <w:rsid w:val="00D155E8"/>
    <w:rsid w:val="00D1571F"/>
    <w:rsid w:val="00D15790"/>
    <w:rsid w:val="00D15849"/>
    <w:rsid w:val="00D159D4"/>
    <w:rsid w:val="00D15BB9"/>
    <w:rsid w:val="00D15EC7"/>
    <w:rsid w:val="00D15FF2"/>
    <w:rsid w:val="00D1613B"/>
    <w:rsid w:val="00D1634B"/>
    <w:rsid w:val="00D16386"/>
    <w:rsid w:val="00D164E0"/>
    <w:rsid w:val="00D166A3"/>
    <w:rsid w:val="00D166F4"/>
    <w:rsid w:val="00D16854"/>
    <w:rsid w:val="00D169E4"/>
    <w:rsid w:val="00D16BF6"/>
    <w:rsid w:val="00D16CB6"/>
    <w:rsid w:val="00D16E48"/>
    <w:rsid w:val="00D1714C"/>
    <w:rsid w:val="00D1715F"/>
    <w:rsid w:val="00D17449"/>
    <w:rsid w:val="00D17460"/>
    <w:rsid w:val="00D17520"/>
    <w:rsid w:val="00D1762C"/>
    <w:rsid w:val="00D177A3"/>
    <w:rsid w:val="00D178F8"/>
    <w:rsid w:val="00D179DD"/>
    <w:rsid w:val="00D17B72"/>
    <w:rsid w:val="00D17C15"/>
    <w:rsid w:val="00D17EAE"/>
    <w:rsid w:val="00D20164"/>
    <w:rsid w:val="00D202AD"/>
    <w:rsid w:val="00D20840"/>
    <w:rsid w:val="00D209D8"/>
    <w:rsid w:val="00D20B23"/>
    <w:rsid w:val="00D20C30"/>
    <w:rsid w:val="00D20C9A"/>
    <w:rsid w:val="00D20E61"/>
    <w:rsid w:val="00D210B4"/>
    <w:rsid w:val="00D2118F"/>
    <w:rsid w:val="00D211D5"/>
    <w:rsid w:val="00D2148E"/>
    <w:rsid w:val="00D21622"/>
    <w:rsid w:val="00D21635"/>
    <w:rsid w:val="00D21730"/>
    <w:rsid w:val="00D21CDC"/>
    <w:rsid w:val="00D21D2E"/>
    <w:rsid w:val="00D21DDE"/>
    <w:rsid w:val="00D21F8D"/>
    <w:rsid w:val="00D21F95"/>
    <w:rsid w:val="00D22067"/>
    <w:rsid w:val="00D22180"/>
    <w:rsid w:val="00D2229D"/>
    <w:rsid w:val="00D223D7"/>
    <w:rsid w:val="00D223F9"/>
    <w:rsid w:val="00D22939"/>
    <w:rsid w:val="00D22CD7"/>
    <w:rsid w:val="00D22E41"/>
    <w:rsid w:val="00D22FC1"/>
    <w:rsid w:val="00D230D4"/>
    <w:rsid w:val="00D2317F"/>
    <w:rsid w:val="00D232FF"/>
    <w:rsid w:val="00D23301"/>
    <w:rsid w:val="00D23875"/>
    <w:rsid w:val="00D238D7"/>
    <w:rsid w:val="00D23AA4"/>
    <w:rsid w:val="00D23B5F"/>
    <w:rsid w:val="00D23DA4"/>
    <w:rsid w:val="00D23F2B"/>
    <w:rsid w:val="00D241E9"/>
    <w:rsid w:val="00D24525"/>
    <w:rsid w:val="00D245E7"/>
    <w:rsid w:val="00D246E5"/>
    <w:rsid w:val="00D247AE"/>
    <w:rsid w:val="00D24AA2"/>
    <w:rsid w:val="00D24BDF"/>
    <w:rsid w:val="00D25289"/>
    <w:rsid w:val="00D25755"/>
    <w:rsid w:val="00D2598C"/>
    <w:rsid w:val="00D25C1B"/>
    <w:rsid w:val="00D25D86"/>
    <w:rsid w:val="00D25F0B"/>
    <w:rsid w:val="00D25F5C"/>
    <w:rsid w:val="00D261F6"/>
    <w:rsid w:val="00D261FA"/>
    <w:rsid w:val="00D26394"/>
    <w:rsid w:val="00D26452"/>
    <w:rsid w:val="00D26922"/>
    <w:rsid w:val="00D26924"/>
    <w:rsid w:val="00D26B0A"/>
    <w:rsid w:val="00D26B36"/>
    <w:rsid w:val="00D26BDB"/>
    <w:rsid w:val="00D26C86"/>
    <w:rsid w:val="00D26DFA"/>
    <w:rsid w:val="00D26E04"/>
    <w:rsid w:val="00D2727D"/>
    <w:rsid w:val="00D272FC"/>
    <w:rsid w:val="00D2746D"/>
    <w:rsid w:val="00D27766"/>
    <w:rsid w:val="00D278F5"/>
    <w:rsid w:val="00D27C36"/>
    <w:rsid w:val="00D27D69"/>
    <w:rsid w:val="00D27EDD"/>
    <w:rsid w:val="00D27F21"/>
    <w:rsid w:val="00D30047"/>
    <w:rsid w:val="00D300A6"/>
    <w:rsid w:val="00D3054E"/>
    <w:rsid w:val="00D3068D"/>
    <w:rsid w:val="00D30AAE"/>
    <w:rsid w:val="00D30B65"/>
    <w:rsid w:val="00D30D49"/>
    <w:rsid w:val="00D30F3E"/>
    <w:rsid w:val="00D30F6F"/>
    <w:rsid w:val="00D3113E"/>
    <w:rsid w:val="00D3173A"/>
    <w:rsid w:val="00D31850"/>
    <w:rsid w:val="00D3185C"/>
    <w:rsid w:val="00D31867"/>
    <w:rsid w:val="00D318D8"/>
    <w:rsid w:val="00D3205F"/>
    <w:rsid w:val="00D322A8"/>
    <w:rsid w:val="00D323D3"/>
    <w:rsid w:val="00D3267C"/>
    <w:rsid w:val="00D326D7"/>
    <w:rsid w:val="00D327B8"/>
    <w:rsid w:val="00D32833"/>
    <w:rsid w:val="00D3290E"/>
    <w:rsid w:val="00D32943"/>
    <w:rsid w:val="00D32A8B"/>
    <w:rsid w:val="00D32AEC"/>
    <w:rsid w:val="00D32B16"/>
    <w:rsid w:val="00D32B7E"/>
    <w:rsid w:val="00D32C46"/>
    <w:rsid w:val="00D32C69"/>
    <w:rsid w:val="00D32D88"/>
    <w:rsid w:val="00D3318E"/>
    <w:rsid w:val="00D33BF3"/>
    <w:rsid w:val="00D33CA5"/>
    <w:rsid w:val="00D33CAD"/>
    <w:rsid w:val="00D33E72"/>
    <w:rsid w:val="00D342D4"/>
    <w:rsid w:val="00D34475"/>
    <w:rsid w:val="00D344F7"/>
    <w:rsid w:val="00D3455C"/>
    <w:rsid w:val="00D345BD"/>
    <w:rsid w:val="00D345C1"/>
    <w:rsid w:val="00D34917"/>
    <w:rsid w:val="00D34AD6"/>
    <w:rsid w:val="00D34BB9"/>
    <w:rsid w:val="00D34BE0"/>
    <w:rsid w:val="00D34D4D"/>
    <w:rsid w:val="00D34F38"/>
    <w:rsid w:val="00D35169"/>
    <w:rsid w:val="00D35216"/>
    <w:rsid w:val="00D35230"/>
    <w:rsid w:val="00D352E9"/>
    <w:rsid w:val="00D3559C"/>
    <w:rsid w:val="00D35769"/>
    <w:rsid w:val="00D3579D"/>
    <w:rsid w:val="00D35B0F"/>
    <w:rsid w:val="00D35BD6"/>
    <w:rsid w:val="00D35E6D"/>
    <w:rsid w:val="00D36014"/>
    <w:rsid w:val="00D36123"/>
    <w:rsid w:val="00D361B5"/>
    <w:rsid w:val="00D36698"/>
    <w:rsid w:val="00D368C8"/>
    <w:rsid w:val="00D36A04"/>
    <w:rsid w:val="00D36BCF"/>
    <w:rsid w:val="00D36F9C"/>
    <w:rsid w:val="00D3702A"/>
    <w:rsid w:val="00D37049"/>
    <w:rsid w:val="00D3718E"/>
    <w:rsid w:val="00D3718F"/>
    <w:rsid w:val="00D3729F"/>
    <w:rsid w:val="00D373AD"/>
    <w:rsid w:val="00D375BF"/>
    <w:rsid w:val="00D375E0"/>
    <w:rsid w:val="00D3761C"/>
    <w:rsid w:val="00D37680"/>
    <w:rsid w:val="00D37829"/>
    <w:rsid w:val="00D378FD"/>
    <w:rsid w:val="00D3790F"/>
    <w:rsid w:val="00D379DC"/>
    <w:rsid w:val="00D37A4B"/>
    <w:rsid w:val="00D37A8F"/>
    <w:rsid w:val="00D37AB9"/>
    <w:rsid w:val="00D37AC7"/>
    <w:rsid w:val="00D37AEC"/>
    <w:rsid w:val="00D37BAF"/>
    <w:rsid w:val="00D37C45"/>
    <w:rsid w:val="00D37D04"/>
    <w:rsid w:val="00D37FBB"/>
    <w:rsid w:val="00D40110"/>
    <w:rsid w:val="00D4026F"/>
    <w:rsid w:val="00D403ED"/>
    <w:rsid w:val="00D4058B"/>
    <w:rsid w:val="00D406C2"/>
    <w:rsid w:val="00D4079C"/>
    <w:rsid w:val="00D40873"/>
    <w:rsid w:val="00D408B5"/>
    <w:rsid w:val="00D40A63"/>
    <w:rsid w:val="00D40AA3"/>
    <w:rsid w:val="00D40B3E"/>
    <w:rsid w:val="00D40B4A"/>
    <w:rsid w:val="00D40CC0"/>
    <w:rsid w:val="00D40F0B"/>
    <w:rsid w:val="00D4107A"/>
    <w:rsid w:val="00D4116E"/>
    <w:rsid w:val="00D411A2"/>
    <w:rsid w:val="00D41345"/>
    <w:rsid w:val="00D4138F"/>
    <w:rsid w:val="00D4161E"/>
    <w:rsid w:val="00D41698"/>
    <w:rsid w:val="00D41735"/>
    <w:rsid w:val="00D41AAE"/>
    <w:rsid w:val="00D41AEB"/>
    <w:rsid w:val="00D41B5F"/>
    <w:rsid w:val="00D41D8B"/>
    <w:rsid w:val="00D42076"/>
    <w:rsid w:val="00D421BB"/>
    <w:rsid w:val="00D421C5"/>
    <w:rsid w:val="00D42322"/>
    <w:rsid w:val="00D423FE"/>
    <w:rsid w:val="00D427A6"/>
    <w:rsid w:val="00D4280B"/>
    <w:rsid w:val="00D42986"/>
    <w:rsid w:val="00D429FD"/>
    <w:rsid w:val="00D42A45"/>
    <w:rsid w:val="00D42B14"/>
    <w:rsid w:val="00D42D53"/>
    <w:rsid w:val="00D42E13"/>
    <w:rsid w:val="00D42F69"/>
    <w:rsid w:val="00D4381F"/>
    <w:rsid w:val="00D43832"/>
    <w:rsid w:val="00D4392F"/>
    <w:rsid w:val="00D43AD7"/>
    <w:rsid w:val="00D43B1A"/>
    <w:rsid w:val="00D43D08"/>
    <w:rsid w:val="00D43EE1"/>
    <w:rsid w:val="00D43F1D"/>
    <w:rsid w:val="00D43F20"/>
    <w:rsid w:val="00D43F61"/>
    <w:rsid w:val="00D44149"/>
    <w:rsid w:val="00D44A41"/>
    <w:rsid w:val="00D44D54"/>
    <w:rsid w:val="00D44E66"/>
    <w:rsid w:val="00D44E97"/>
    <w:rsid w:val="00D450F7"/>
    <w:rsid w:val="00D451EA"/>
    <w:rsid w:val="00D45291"/>
    <w:rsid w:val="00D456AF"/>
    <w:rsid w:val="00D4587D"/>
    <w:rsid w:val="00D4588E"/>
    <w:rsid w:val="00D45918"/>
    <w:rsid w:val="00D4596E"/>
    <w:rsid w:val="00D45A13"/>
    <w:rsid w:val="00D45AC2"/>
    <w:rsid w:val="00D45AFB"/>
    <w:rsid w:val="00D45C00"/>
    <w:rsid w:val="00D45C42"/>
    <w:rsid w:val="00D45CED"/>
    <w:rsid w:val="00D4606D"/>
    <w:rsid w:val="00D460D4"/>
    <w:rsid w:val="00D4648C"/>
    <w:rsid w:val="00D46593"/>
    <w:rsid w:val="00D4671D"/>
    <w:rsid w:val="00D467C3"/>
    <w:rsid w:val="00D468A2"/>
    <w:rsid w:val="00D46A07"/>
    <w:rsid w:val="00D46AF8"/>
    <w:rsid w:val="00D46E4C"/>
    <w:rsid w:val="00D46EB6"/>
    <w:rsid w:val="00D46EFA"/>
    <w:rsid w:val="00D46F76"/>
    <w:rsid w:val="00D47178"/>
    <w:rsid w:val="00D47253"/>
    <w:rsid w:val="00D47491"/>
    <w:rsid w:val="00D475EC"/>
    <w:rsid w:val="00D476EF"/>
    <w:rsid w:val="00D47836"/>
    <w:rsid w:val="00D47A57"/>
    <w:rsid w:val="00D47C65"/>
    <w:rsid w:val="00D47F78"/>
    <w:rsid w:val="00D5002D"/>
    <w:rsid w:val="00D500D6"/>
    <w:rsid w:val="00D5034D"/>
    <w:rsid w:val="00D50567"/>
    <w:rsid w:val="00D505EF"/>
    <w:rsid w:val="00D50972"/>
    <w:rsid w:val="00D50A91"/>
    <w:rsid w:val="00D50B9C"/>
    <w:rsid w:val="00D50C20"/>
    <w:rsid w:val="00D50EC1"/>
    <w:rsid w:val="00D50F9D"/>
    <w:rsid w:val="00D51171"/>
    <w:rsid w:val="00D511FE"/>
    <w:rsid w:val="00D51238"/>
    <w:rsid w:val="00D5128C"/>
    <w:rsid w:val="00D5132E"/>
    <w:rsid w:val="00D51375"/>
    <w:rsid w:val="00D513AF"/>
    <w:rsid w:val="00D514F7"/>
    <w:rsid w:val="00D515DA"/>
    <w:rsid w:val="00D51A39"/>
    <w:rsid w:val="00D51B3E"/>
    <w:rsid w:val="00D51C92"/>
    <w:rsid w:val="00D521F0"/>
    <w:rsid w:val="00D522ED"/>
    <w:rsid w:val="00D5233F"/>
    <w:rsid w:val="00D52382"/>
    <w:rsid w:val="00D5258A"/>
    <w:rsid w:val="00D52711"/>
    <w:rsid w:val="00D5271D"/>
    <w:rsid w:val="00D529A5"/>
    <w:rsid w:val="00D529DF"/>
    <w:rsid w:val="00D52A5A"/>
    <w:rsid w:val="00D52B8D"/>
    <w:rsid w:val="00D52D73"/>
    <w:rsid w:val="00D52E58"/>
    <w:rsid w:val="00D52FB4"/>
    <w:rsid w:val="00D53011"/>
    <w:rsid w:val="00D5304E"/>
    <w:rsid w:val="00D53721"/>
    <w:rsid w:val="00D53769"/>
    <w:rsid w:val="00D53829"/>
    <w:rsid w:val="00D53981"/>
    <w:rsid w:val="00D53A94"/>
    <w:rsid w:val="00D53AA2"/>
    <w:rsid w:val="00D53B4B"/>
    <w:rsid w:val="00D53ECB"/>
    <w:rsid w:val="00D53F24"/>
    <w:rsid w:val="00D5400A"/>
    <w:rsid w:val="00D5401E"/>
    <w:rsid w:val="00D54123"/>
    <w:rsid w:val="00D542BA"/>
    <w:rsid w:val="00D54786"/>
    <w:rsid w:val="00D54889"/>
    <w:rsid w:val="00D54890"/>
    <w:rsid w:val="00D5499F"/>
    <w:rsid w:val="00D54CF0"/>
    <w:rsid w:val="00D54CF9"/>
    <w:rsid w:val="00D54D2E"/>
    <w:rsid w:val="00D54E88"/>
    <w:rsid w:val="00D5519E"/>
    <w:rsid w:val="00D552C1"/>
    <w:rsid w:val="00D554A7"/>
    <w:rsid w:val="00D555DD"/>
    <w:rsid w:val="00D55891"/>
    <w:rsid w:val="00D55934"/>
    <w:rsid w:val="00D55A24"/>
    <w:rsid w:val="00D55A59"/>
    <w:rsid w:val="00D55AC6"/>
    <w:rsid w:val="00D55B8E"/>
    <w:rsid w:val="00D55D46"/>
    <w:rsid w:val="00D55D70"/>
    <w:rsid w:val="00D55D8C"/>
    <w:rsid w:val="00D5607D"/>
    <w:rsid w:val="00D56189"/>
    <w:rsid w:val="00D5623D"/>
    <w:rsid w:val="00D5623E"/>
    <w:rsid w:val="00D562E2"/>
    <w:rsid w:val="00D5646F"/>
    <w:rsid w:val="00D5648A"/>
    <w:rsid w:val="00D56884"/>
    <w:rsid w:val="00D56914"/>
    <w:rsid w:val="00D56960"/>
    <w:rsid w:val="00D56A64"/>
    <w:rsid w:val="00D56B20"/>
    <w:rsid w:val="00D56EC0"/>
    <w:rsid w:val="00D57051"/>
    <w:rsid w:val="00D5706A"/>
    <w:rsid w:val="00D572E3"/>
    <w:rsid w:val="00D572EB"/>
    <w:rsid w:val="00D578B3"/>
    <w:rsid w:val="00D578C3"/>
    <w:rsid w:val="00D57A86"/>
    <w:rsid w:val="00D57B2B"/>
    <w:rsid w:val="00D57BAF"/>
    <w:rsid w:val="00D57BC9"/>
    <w:rsid w:val="00D57DB3"/>
    <w:rsid w:val="00D57EA3"/>
    <w:rsid w:val="00D57EB3"/>
    <w:rsid w:val="00D601A2"/>
    <w:rsid w:val="00D602AF"/>
    <w:rsid w:val="00D602F6"/>
    <w:rsid w:val="00D6061C"/>
    <w:rsid w:val="00D60710"/>
    <w:rsid w:val="00D60761"/>
    <w:rsid w:val="00D60813"/>
    <w:rsid w:val="00D608D0"/>
    <w:rsid w:val="00D6092A"/>
    <w:rsid w:val="00D609D4"/>
    <w:rsid w:val="00D60C6A"/>
    <w:rsid w:val="00D60EBD"/>
    <w:rsid w:val="00D60EE7"/>
    <w:rsid w:val="00D60F6C"/>
    <w:rsid w:val="00D60FEF"/>
    <w:rsid w:val="00D610C7"/>
    <w:rsid w:val="00D61242"/>
    <w:rsid w:val="00D612CC"/>
    <w:rsid w:val="00D6133B"/>
    <w:rsid w:val="00D61368"/>
    <w:rsid w:val="00D61572"/>
    <w:rsid w:val="00D6177C"/>
    <w:rsid w:val="00D618F4"/>
    <w:rsid w:val="00D6193D"/>
    <w:rsid w:val="00D6196F"/>
    <w:rsid w:val="00D61A30"/>
    <w:rsid w:val="00D61B46"/>
    <w:rsid w:val="00D61C33"/>
    <w:rsid w:val="00D61EE2"/>
    <w:rsid w:val="00D6225E"/>
    <w:rsid w:val="00D62408"/>
    <w:rsid w:val="00D624A3"/>
    <w:rsid w:val="00D625B2"/>
    <w:rsid w:val="00D625F7"/>
    <w:rsid w:val="00D6284F"/>
    <w:rsid w:val="00D6290B"/>
    <w:rsid w:val="00D629B8"/>
    <w:rsid w:val="00D62B7C"/>
    <w:rsid w:val="00D62D18"/>
    <w:rsid w:val="00D62F90"/>
    <w:rsid w:val="00D62FD9"/>
    <w:rsid w:val="00D63160"/>
    <w:rsid w:val="00D631A1"/>
    <w:rsid w:val="00D63636"/>
    <w:rsid w:val="00D6370C"/>
    <w:rsid w:val="00D63730"/>
    <w:rsid w:val="00D637E0"/>
    <w:rsid w:val="00D63902"/>
    <w:rsid w:val="00D6399F"/>
    <w:rsid w:val="00D63A0D"/>
    <w:rsid w:val="00D63A99"/>
    <w:rsid w:val="00D64024"/>
    <w:rsid w:val="00D64027"/>
    <w:rsid w:val="00D6403B"/>
    <w:rsid w:val="00D640AD"/>
    <w:rsid w:val="00D64231"/>
    <w:rsid w:val="00D6424B"/>
    <w:rsid w:val="00D6432F"/>
    <w:rsid w:val="00D6438D"/>
    <w:rsid w:val="00D645A9"/>
    <w:rsid w:val="00D646E2"/>
    <w:rsid w:val="00D64C42"/>
    <w:rsid w:val="00D64C9C"/>
    <w:rsid w:val="00D64EBD"/>
    <w:rsid w:val="00D64F44"/>
    <w:rsid w:val="00D64FCC"/>
    <w:rsid w:val="00D650C7"/>
    <w:rsid w:val="00D653A4"/>
    <w:rsid w:val="00D65521"/>
    <w:rsid w:val="00D6559D"/>
    <w:rsid w:val="00D6574F"/>
    <w:rsid w:val="00D65756"/>
    <w:rsid w:val="00D65A71"/>
    <w:rsid w:val="00D65AC0"/>
    <w:rsid w:val="00D65AE0"/>
    <w:rsid w:val="00D65DB4"/>
    <w:rsid w:val="00D65DEE"/>
    <w:rsid w:val="00D65ED6"/>
    <w:rsid w:val="00D661E7"/>
    <w:rsid w:val="00D66254"/>
    <w:rsid w:val="00D662C6"/>
    <w:rsid w:val="00D664E5"/>
    <w:rsid w:val="00D667D6"/>
    <w:rsid w:val="00D667DA"/>
    <w:rsid w:val="00D6687A"/>
    <w:rsid w:val="00D6689A"/>
    <w:rsid w:val="00D66BC7"/>
    <w:rsid w:val="00D66CBC"/>
    <w:rsid w:val="00D66FD6"/>
    <w:rsid w:val="00D67283"/>
    <w:rsid w:val="00D67330"/>
    <w:rsid w:val="00D673F2"/>
    <w:rsid w:val="00D67546"/>
    <w:rsid w:val="00D67630"/>
    <w:rsid w:val="00D67658"/>
    <w:rsid w:val="00D6785C"/>
    <w:rsid w:val="00D679DD"/>
    <w:rsid w:val="00D67BE3"/>
    <w:rsid w:val="00D67CB8"/>
    <w:rsid w:val="00D67EA0"/>
    <w:rsid w:val="00D67F5E"/>
    <w:rsid w:val="00D700DC"/>
    <w:rsid w:val="00D70186"/>
    <w:rsid w:val="00D70253"/>
    <w:rsid w:val="00D704AB"/>
    <w:rsid w:val="00D706B2"/>
    <w:rsid w:val="00D706D1"/>
    <w:rsid w:val="00D70819"/>
    <w:rsid w:val="00D7098A"/>
    <w:rsid w:val="00D70A0C"/>
    <w:rsid w:val="00D70AC0"/>
    <w:rsid w:val="00D70BF4"/>
    <w:rsid w:val="00D70D45"/>
    <w:rsid w:val="00D70EA3"/>
    <w:rsid w:val="00D70EE2"/>
    <w:rsid w:val="00D7103F"/>
    <w:rsid w:val="00D714CC"/>
    <w:rsid w:val="00D71520"/>
    <w:rsid w:val="00D7159A"/>
    <w:rsid w:val="00D71665"/>
    <w:rsid w:val="00D71848"/>
    <w:rsid w:val="00D71853"/>
    <w:rsid w:val="00D71CC1"/>
    <w:rsid w:val="00D71E1E"/>
    <w:rsid w:val="00D72025"/>
    <w:rsid w:val="00D7202D"/>
    <w:rsid w:val="00D72457"/>
    <w:rsid w:val="00D72461"/>
    <w:rsid w:val="00D72541"/>
    <w:rsid w:val="00D72848"/>
    <w:rsid w:val="00D72CC9"/>
    <w:rsid w:val="00D72DEF"/>
    <w:rsid w:val="00D72E05"/>
    <w:rsid w:val="00D72E8F"/>
    <w:rsid w:val="00D72EEB"/>
    <w:rsid w:val="00D73010"/>
    <w:rsid w:val="00D73158"/>
    <w:rsid w:val="00D731AC"/>
    <w:rsid w:val="00D7341B"/>
    <w:rsid w:val="00D73798"/>
    <w:rsid w:val="00D737C2"/>
    <w:rsid w:val="00D738C5"/>
    <w:rsid w:val="00D73B92"/>
    <w:rsid w:val="00D73D2B"/>
    <w:rsid w:val="00D73D60"/>
    <w:rsid w:val="00D73FB0"/>
    <w:rsid w:val="00D74086"/>
    <w:rsid w:val="00D74232"/>
    <w:rsid w:val="00D7423D"/>
    <w:rsid w:val="00D742E5"/>
    <w:rsid w:val="00D74304"/>
    <w:rsid w:val="00D7455F"/>
    <w:rsid w:val="00D746AE"/>
    <w:rsid w:val="00D74992"/>
    <w:rsid w:val="00D749CF"/>
    <w:rsid w:val="00D74A36"/>
    <w:rsid w:val="00D74A3B"/>
    <w:rsid w:val="00D74A60"/>
    <w:rsid w:val="00D74B76"/>
    <w:rsid w:val="00D74BE0"/>
    <w:rsid w:val="00D74CC7"/>
    <w:rsid w:val="00D74DBB"/>
    <w:rsid w:val="00D74DC5"/>
    <w:rsid w:val="00D74E37"/>
    <w:rsid w:val="00D75036"/>
    <w:rsid w:val="00D75047"/>
    <w:rsid w:val="00D7511B"/>
    <w:rsid w:val="00D752B6"/>
    <w:rsid w:val="00D75436"/>
    <w:rsid w:val="00D7555F"/>
    <w:rsid w:val="00D7568B"/>
    <w:rsid w:val="00D759E2"/>
    <w:rsid w:val="00D75A4E"/>
    <w:rsid w:val="00D75EA7"/>
    <w:rsid w:val="00D760FD"/>
    <w:rsid w:val="00D76377"/>
    <w:rsid w:val="00D763BC"/>
    <w:rsid w:val="00D76AA1"/>
    <w:rsid w:val="00D76B60"/>
    <w:rsid w:val="00D76C29"/>
    <w:rsid w:val="00D76DF6"/>
    <w:rsid w:val="00D76E09"/>
    <w:rsid w:val="00D77061"/>
    <w:rsid w:val="00D77182"/>
    <w:rsid w:val="00D7721D"/>
    <w:rsid w:val="00D77252"/>
    <w:rsid w:val="00D77309"/>
    <w:rsid w:val="00D77378"/>
    <w:rsid w:val="00D774BC"/>
    <w:rsid w:val="00D77625"/>
    <w:rsid w:val="00D777D6"/>
    <w:rsid w:val="00D7795B"/>
    <w:rsid w:val="00D779B8"/>
    <w:rsid w:val="00D77B0B"/>
    <w:rsid w:val="00D77C3E"/>
    <w:rsid w:val="00D77CCF"/>
    <w:rsid w:val="00D77D69"/>
    <w:rsid w:val="00D77DF1"/>
    <w:rsid w:val="00D8005A"/>
    <w:rsid w:val="00D801E8"/>
    <w:rsid w:val="00D801FD"/>
    <w:rsid w:val="00D802FB"/>
    <w:rsid w:val="00D803F9"/>
    <w:rsid w:val="00D80448"/>
    <w:rsid w:val="00D80466"/>
    <w:rsid w:val="00D804E9"/>
    <w:rsid w:val="00D805EC"/>
    <w:rsid w:val="00D806D6"/>
    <w:rsid w:val="00D80822"/>
    <w:rsid w:val="00D80A77"/>
    <w:rsid w:val="00D80C55"/>
    <w:rsid w:val="00D80D48"/>
    <w:rsid w:val="00D813A5"/>
    <w:rsid w:val="00D813F2"/>
    <w:rsid w:val="00D8193D"/>
    <w:rsid w:val="00D81974"/>
    <w:rsid w:val="00D819E4"/>
    <w:rsid w:val="00D81A58"/>
    <w:rsid w:val="00D81ADF"/>
    <w:rsid w:val="00D81B20"/>
    <w:rsid w:val="00D81BF7"/>
    <w:rsid w:val="00D81C40"/>
    <w:rsid w:val="00D81F0E"/>
    <w:rsid w:val="00D81F21"/>
    <w:rsid w:val="00D8211D"/>
    <w:rsid w:val="00D821CA"/>
    <w:rsid w:val="00D821CB"/>
    <w:rsid w:val="00D82285"/>
    <w:rsid w:val="00D82457"/>
    <w:rsid w:val="00D8256D"/>
    <w:rsid w:val="00D82592"/>
    <w:rsid w:val="00D82612"/>
    <w:rsid w:val="00D827C8"/>
    <w:rsid w:val="00D8294A"/>
    <w:rsid w:val="00D82A88"/>
    <w:rsid w:val="00D83183"/>
    <w:rsid w:val="00D83196"/>
    <w:rsid w:val="00D83451"/>
    <w:rsid w:val="00D837AA"/>
    <w:rsid w:val="00D8383A"/>
    <w:rsid w:val="00D83AEB"/>
    <w:rsid w:val="00D83C6F"/>
    <w:rsid w:val="00D83C98"/>
    <w:rsid w:val="00D83D06"/>
    <w:rsid w:val="00D83E57"/>
    <w:rsid w:val="00D83F2A"/>
    <w:rsid w:val="00D83FEC"/>
    <w:rsid w:val="00D8400E"/>
    <w:rsid w:val="00D84602"/>
    <w:rsid w:val="00D849C6"/>
    <w:rsid w:val="00D84AFB"/>
    <w:rsid w:val="00D84DD8"/>
    <w:rsid w:val="00D84E82"/>
    <w:rsid w:val="00D84EBA"/>
    <w:rsid w:val="00D84EF2"/>
    <w:rsid w:val="00D84F9F"/>
    <w:rsid w:val="00D8534B"/>
    <w:rsid w:val="00D855EC"/>
    <w:rsid w:val="00D8561B"/>
    <w:rsid w:val="00D8585C"/>
    <w:rsid w:val="00D85BCD"/>
    <w:rsid w:val="00D85C79"/>
    <w:rsid w:val="00D85DAE"/>
    <w:rsid w:val="00D860C3"/>
    <w:rsid w:val="00D86270"/>
    <w:rsid w:val="00D864F2"/>
    <w:rsid w:val="00D867E2"/>
    <w:rsid w:val="00D86821"/>
    <w:rsid w:val="00D86881"/>
    <w:rsid w:val="00D8699D"/>
    <w:rsid w:val="00D871DE"/>
    <w:rsid w:val="00D8764E"/>
    <w:rsid w:val="00D87664"/>
    <w:rsid w:val="00D87971"/>
    <w:rsid w:val="00D87ADC"/>
    <w:rsid w:val="00D87B22"/>
    <w:rsid w:val="00D87C36"/>
    <w:rsid w:val="00D87E1C"/>
    <w:rsid w:val="00D900C9"/>
    <w:rsid w:val="00D901E7"/>
    <w:rsid w:val="00D90427"/>
    <w:rsid w:val="00D90428"/>
    <w:rsid w:val="00D90527"/>
    <w:rsid w:val="00D9054B"/>
    <w:rsid w:val="00D9095E"/>
    <w:rsid w:val="00D90A86"/>
    <w:rsid w:val="00D90C6F"/>
    <w:rsid w:val="00D90D24"/>
    <w:rsid w:val="00D90E60"/>
    <w:rsid w:val="00D90EE2"/>
    <w:rsid w:val="00D90EF7"/>
    <w:rsid w:val="00D912BB"/>
    <w:rsid w:val="00D914A3"/>
    <w:rsid w:val="00D915E9"/>
    <w:rsid w:val="00D91629"/>
    <w:rsid w:val="00D916F3"/>
    <w:rsid w:val="00D91830"/>
    <w:rsid w:val="00D91845"/>
    <w:rsid w:val="00D9192C"/>
    <w:rsid w:val="00D919B2"/>
    <w:rsid w:val="00D91C18"/>
    <w:rsid w:val="00D91C4E"/>
    <w:rsid w:val="00D91ECA"/>
    <w:rsid w:val="00D92177"/>
    <w:rsid w:val="00D921B0"/>
    <w:rsid w:val="00D92536"/>
    <w:rsid w:val="00D927E3"/>
    <w:rsid w:val="00D92B33"/>
    <w:rsid w:val="00D92C24"/>
    <w:rsid w:val="00D92D83"/>
    <w:rsid w:val="00D92E6D"/>
    <w:rsid w:val="00D92F11"/>
    <w:rsid w:val="00D92F32"/>
    <w:rsid w:val="00D92FD9"/>
    <w:rsid w:val="00D93284"/>
    <w:rsid w:val="00D93558"/>
    <w:rsid w:val="00D935AE"/>
    <w:rsid w:val="00D93A51"/>
    <w:rsid w:val="00D93AFF"/>
    <w:rsid w:val="00D93B1D"/>
    <w:rsid w:val="00D93B3D"/>
    <w:rsid w:val="00D93BEB"/>
    <w:rsid w:val="00D93C89"/>
    <w:rsid w:val="00D93F1D"/>
    <w:rsid w:val="00D93FA9"/>
    <w:rsid w:val="00D941E2"/>
    <w:rsid w:val="00D943F8"/>
    <w:rsid w:val="00D9464D"/>
    <w:rsid w:val="00D94688"/>
    <w:rsid w:val="00D946A1"/>
    <w:rsid w:val="00D946DF"/>
    <w:rsid w:val="00D947D1"/>
    <w:rsid w:val="00D94869"/>
    <w:rsid w:val="00D94918"/>
    <w:rsid w:val="00D94A79"/>
    <w:rsid w:val="00D94BBD"/>
    <w:rsid w:val="00D94D0C"/>
    <w:rsid w:val="00D95408"/>
    <w:rsid w:val="00D95470"/>
    <w:rsid w:val="00D954D7"/>
    <w:rsid w:val="00D95717"/>
    <w:rsid w:val="00D95817"/>
    <w:rsid w:val="00D958C1"/>
    <w:rsid w:val="00D958C2"/>
    <w:rsid w:val="00D9598E"/>
    <w:rsid w:val="00D95B58"/>
    <w:rsid w:val="00D95E06"/>
    <w:rsid w:val="00D95ED5"/>
    <w:rsid w:val="00D95F9B"/>
    <w:rsid w:val="00D9602B"/>
    <w:rsid w:val="00D961F4"/>
    <w:rsid w:val="00D96232"/>
    <w:rsid w:val="00D96326"/>
    <w:rsid w:val="00D9652A"/>
    <w:rsid w:val="00D966AF"/>
    <w:rsid w:val="00D966BD"/>
    <w:rsid w:val="00D96A5C"/>
    <w:rsid w:val="00D96B1C"/>
    <w:rsid w:val="00D96B55"/>
    <w:rsid w:val="00D96D50"/>
    <w:rsid w:val="00D96FB9"/>
    <w:rsid w:val="00D97223"/>
    <w:rsid w:val="00D9730B"/>
    <w:rsid w:val="00D9741A"/>
    <w:rsid w:val="00D97562"/>
    <w:rsid w:val="00D976F2"/>
    <w:rsid w:val="00D9773D"/>
    <w:rsid w:val="00D978FD"/>
    <w:rsid w:val="00D979EE"/>
    <w:rsid w:val="00D97BCD"/>
    <w:rsid w:val="00D97C07"/>
    <w:rsid w:val="00D97C1C"/>
    <w:rsid w:val="00D97D88"/>
    <w:rsid w:val="00D97F5E"/>
    <w:rsid w:val="00DA0007"/>
    <w:rsid w:val="00DA005B"/>
    <w:rsid w:val="00DA0342"/>
    <w:rsid w:val="00DA08F0"/>
    <w:rsid w:val="00DA0912"/>
    <w:rsid w:val="00DA09F6"/>
    <w:rsid w:val="00DA0B22"/>
    <w:rsid w:val="00DA0B42"/>
    <w:rsid w:val="00DA0C00"/>
    <w:rsid w:val="00DA0CDC"/>
    <w:rsid w:val="00DA0EDA"/>
    <w:rsid w:val="00DA0FA5"/>
    <w:rsid w:val="00DA113A"/>
    <w:rsid w:val="00DA11DC"/>
    <w:rsid w:val="00DA12CD"/>
    <w:rsid w:val="00DA132B"/>
    <w:rsid w:val="00DA15C9"/>
    <w:rsid w:val="00DA1663"/>
    <w:rsid w:val="00DA170E"/>
    <w:rsid w:val="00DA1790"/>
    <w:rsid w:val="00DA1A4B"/>
    <w:rsid w:val="00DA1ACC"/>
    <w:rsid w:val="00DA1B6F"/>
    <w:rsid w:val="00DA1C19"/>
    <w:rsid w:val="00DA1E28"/>
    <w:rsid w:val="00DA20E1"/>
    <w:rsid w:val="00DA210C"/>
    <w:rsid w:val="00DA228B"/>
    <w:rsid w:val="00DA22B2"/>
    <w:rsid w:val="00DA2330"/>
    <w:rsid w:val="00DA2619"/>
    <w:rsid w:val="00DA2678"/>
    <w:rsid w:val="00DA2767"/>
    <w:rsid w:val="00DA28E4"/>
    <w:rsid w:val="00DA2BB1"/>
    <w:rsid w:val="00DA2CFE"/>
    <w:rsid w:val="00DA2FDC"/>
    <w:rsid w:val="00DA3055"/>
    <w:rsid w:val="00DA30B1"/>
    <w:rsid w:val="00DA312B"/>
    <w:rsid w:val="00DA3317"/>
    <w:rsid w:val="00DA33AD"/>
    <w:rsid w:val="00DA33E1"/>
    <w:rsid w:val="00DA340D"/>
    <w:rsid w:val="00DA341A"/>
    <w:rsid w:val="00DA342E"/>
    <w:rsid w:val="00DA357F"/>
    <w:rsid w:val="00DA3601"/>
    <w:rsid w:val="00DA3621"/>
    <w:rsid w:val="00DA3762"/>
    <w:rsid w:val="00DA37B4"/>
    <w:rsid w:val="00DA39BB"/>
    <w:rsid w:val="00DA39D9"/>
    <w:rsid w:val="00DA3B2F"/>
    <w:rsid w:val="00DA3B68"/>
    <w:rsid w:val="00DA3C4F"/>
    <w:rsid w:val="00DA3C66"/>
    <w:rsid w:val="00DA3C81"/>
    <w:rsid w:val="00DA3D54"/>
    <w:rsid w:val="00DA3FA5"/>
    <w:rsid w:val="00DA4133"/>
    <w:rsid w:val="00DA4239"/>
    <w:rsid w:val="00DA48EF"/>
    <w:rsid w:val="00DA50D1"/>
    <w:rsid w:val="00DA5378"/>
    <w:rsid w:val="00DA53BD"/>
    <w:rsid w:val="00DA5410"/>
    <w:rsid w:val="00DA5434"/>
    <w:rsid w:val="00DA550C"/>
    <w:rsid w:val="00DA55CD"/>
    <w:rsid w:val="00DA588C"/>
    <w:rsid w:val="00DA58D1"/>
    <w:rsid w:val="00DA5978"/>
    <w:rsid w:val="00DA5AD0"/>
    <w:rsid w:val="00DA5BD4"/>
    <w:rsid w:val="00DA5BF9"/>
    <w:rsid w:val="00DA5ED7"/>
    <w:rsid w:val="00DA5EF6"/>
    <w:rsid w:val="00DA5FB0"/>
    <w:rsid w:val="00DA635E"/>
    <w:rsid w:val="00DA6361"/>
    <w:rsid w:val="00DA6431"/>
    <w:rsid w:val="00DA6564"/>
    <w:rsid w:val="00DA65DE"/>
    <w:rsid w:val="00DA662C"/>
    <w:rsid w:val="00DA666F"/>
    <w:rsid w:val="00DA6700"/>
    <w:rsid w:val="00DA67EB"/>
    <w:rsid w:val="00DA6889"/>
    <w:rsid w:val="00DA6AFC"/>
    <w:rsid w:val="00DA7045"/>
    <w:rsid w:val="00DA74F3"/>
    <w:rsid w:val="00DA7521"/>
    <w:rsid w:val="00DA76DE"/>
    <w:rsid w:val="00DA772B"/>
    <w:rsid w:val="00DA7971"/>
    <w:rsid w:val="00DA7A35"/>
    <w:rsid w:val="00DA7AFB"/>
    <w:rsid w:val="00DA7B04"/>
    <w:rsid w:val="00DA7F44"/>
    <w:rsid w:val="00DA7F8E"/>
    <w:rsid w:val="00DB04DF"/>
    <w:rsid w:val="00DB0614"/>
    <w:rsid w:val="00DB06DB"/>
    <w:rsid w:val="00DB07B7"/>
    <w:rsid w:val="00DB0A27"/>
    <w:rsid w:val="00DB0AEC"/>
    <w:rsid w:val="00DB0B61"/>
    <w:rsid w:val="00DB0E4D"/>
    <w:rsid w:val="00DB0EA4"/>
    <w:rsid w:val="00DB1057"/>
    <w:rsid w:val="00DB11DA"/>
    <w:rsid w:val="00DB124B"/>
    <w:rsid w:val="00DB13BA"/>
    <w:rsid w:val="00DB1474"/>
    <w:rsid w:val="00DB153F"/>
    <w:rsid w:val="00DB1A50"/>
    <w:rsid w:val="00DB1AD6"/>
    <w:rsid w:val="00DB1B31"/>
    <w:rsid w:val="00DB1B88"/>
    <w:rsid w:val="00DB1BAD"/>
    <w:rsid w:val="00DB1D57"/>
    <w:rsid w:val="00DB1DAC"/>
    <w:rsid w:val="00DB1DB4"/>
    <w:rsid w:val="00DB1DB9"/>
    <w:rsid w:val="00DB1EB2"/>
    <w:rsid w:val="00DB1FC7"/>
    <w:rsid w:val="00DB200D"/>
    <w:rsid w:val="00DB23AD"/>
    <w:rsid w:val="00DB2529"/>
    <w:rsid w:val="00DB26D7"/>
    <w:rsid w:val="00DB2962"/>
    <w:rsid w:val="00DB2ABA"/>
    <w:rsid w:val="00DB2CB1"/>
    <w:rsid w:val="00DB2D39"/>
    <w:rsid w:val="00DB2F7D"/>
    <w:rsid w:val="00DB3163"/>
    <w:rsid w:val="00DB333E"/>
    <w:rsid w:val="00DB3556"/>
    <w:rsid w:val="00DB3633"/>
    <w:rsid w:val="00DB37A9"/>
    <w:rsid w:val="00DB398C"/>
    <w:rsid w:val="00DB3B2E"/>
    <w:rsid w:val="00DB3BAD"/>
    <w:rsid w:val="00DB3C1C"/>
    <w:rsid w:val="00DB3C7F"/>
    <w:rsid w:val="00DB3D82"/>
    <w:rsid w:val="00DB3DC1"/>
    <w:rsid w:val="00DB3E48"/>
    <w:rsid w:val="00DB403F"/>
    <w:rsid w:val="00DB45A4"/>
    <w:rsid w:val="00DB47E4"/>
    <w:rsid w:val="00DB48DD"/>
    <w:rsid w:val="00DB4947"/>
    <w:rsid w:val="00DB497D"/>
    <w:rsid w:val="00DB49D3"/>
    <w:rsid w:val="00DB4BB4"/>
    <w:rsid w:val="00DB4CF0"/>
    <w:rsid w:val="00DB4D06"/>
    <w:rsid w:val="00DB4E44"/>
    <w:rsid w:val="00DB5007"/>
    <w:rsid w:val="00DB5075"/>
    <w:rsid w:val="00DB51E1"/>
    <w:rsid w:val="00DB52FB"/>
    <w:rsid w:val="00DB5440"/>
    <w:rsid w:val="00DB567D"/>
    <w:rsid w:val="00DB5834"/>
    <w:rsid w:val="00DB59B4"/>
    <w:rsid w:val="00DB61C5"/>
    <w:rsid w:val="00DB624E"/>
    <w:rsid w:val="00DB63F9"/>
    <w:rsid w:val="00DB6578"/>
    <w:rsid w:val="00DB6964"/>
    <w:rsid w:val="00DB6A79"/>
    <w:rsid w:val="00DB6B49"/>
    <w:rsid w:val="00DB6BBA"/>
    <w:rsid w:val="00DB6C76"/>
    <w:rsid w:val="00DB6D2A"/>
    <w:rsid w:val="00DB72A5"/>
    <w:rsid w:val="00DB7610"/>
    <w:rsid w:val="00DB77A1"/>
    <w:rsid w:val="00DB782B"/>
    <w:rsid w:val="00DB7882"/>
    <w:rsid w:val="00DB7992"/>
    <w:rsid w:val="00DB7A6F"/>
    <w:rsid w:val="00DB7D62"/>
    <w:rsid w:val="00DB7E82"/>
    <w:rsid w:val="00DC00C1"/>
    <w:rsid w:val="00DC00D9"/>
    <w:rsid w:val="00DC013B"/>
    <w:rsid w:val="00DC019F"/>
    <w:rsid w:val="00DC01E2"/>
    <w:rsid w:val="00DC02D1"/>
    <w:rsid w:val="00DC0488"/>
    <w:rsid w:val="00DC075C"/>
    <w:rsid w:val="00DC07A0"/>
    <w:rsid w:val="00DC07B1"/>
    <w:rsid w:val="00DC090B"/>
    <w:rsid w:val="00DC0952"/>
    <w:rsid w:val="00DC0998"/>
    <w:rsid w:val="00DC09AF"/>
    <w:rsid w:val="00DC0A0F"/>
    <w:rsid w:val="00DC0BB8"/>
    <w:rsid w:val="00DC0BBE"/>
    <w:rsid w:val="00DC0BCF"/>
    <w:rsid w:val="00DC0BEF"/>
    <w:rsid w:val="00DC0C81"/>
    <w:rsid w:val="00DC1031"/>
    <w:rsid w:val="00DC115D"/>
    <w:rsid w:val="00DC11CF"/>
    <w:rsid w:val="00DC1610"/>
    <w:rsid w:val="00DC1679"/>
    <w:rsid w:val="00DC179C"/>
    <w:rsid w:val="00DC1AE2"/>
    <w:rsid w:val="00DC1E13"/>
    <w:rsid w:val="00DC215E"/>
    <w:rsid w:val="00DC2195"/>
    <w:rsid w:val="00DC219B"/>
    <w:rsid w:val="00DC2212"/>
    <w:rsid w:val="00DC228A"/>
    <w:rsid w:val="00DC2379"/>
    <w:rsid w:val="00DC24B1"/>
    <w:rsid w:val="00DC25A7"/>
    <w:rsid w:val="00DC2827"/>
    <w:rsid w:val="00DC292F"/>
    <w:rsid w:val="00DC2939"/>
    <w:rsid w:val="00DC2CF1"/>
    <w:rsid w:val="00DC2DBB"/>
    <w:rsid w:val="00DC2DC7"/>
    <w:rsid w:val="00DC2DE1"/>
    <w:rsid w:val="00DC32A3"/>
    <w:rsid w:val="00DC32E5"/>
    <w:rsid w:val="00DC332C"/>
    <w:rsid w:val="00DC333F"/>
    <w:rsid w:val="00DC35DC"/>
    <w:rsid w:val="00DC3684"/>
    <w:rsid w:val="00DC380F"/>
    <w:rsid w:val="00DC3954"/>
    <w:rsid w:val="00DC3A7C"/>
    <w:rsid w:val="00DC3B9E"/>
    <w:rsid w:val="00DC3E47"/>
    <w:rsid w:val="00DC3E8D"/>
    <w:rsid w:val="00DC3FD5"/>
    <w:rsid w:val="00DC400A"/>
    <w:rsid w:val="00DC429A"/>
    <w:rsid w:val="00DC46C1"/>
    <w:rsid w:val="00DC4732"/>
    <w:rsid w:val="00DC4959"/>
    <w:rsid w:val="00DC4FCF"/>
    <w:rsid w:val="00DC50E0"/>
    <w:rsid w:val="00DC5132"/>
    <w:rsid w:val="00DC51C0"/>
    <w:rsid w:val="00DC5262"/>
    <w:rsid w:val="00DC534C"/>
    <w:rsid w:val="00DC564A"/>
    <w:rsid w:val="00DC5784"/>
    <w:rsid w:val="00DC57A2"/>
    <w:rsid w:val="00DC57B9"/>
    <w:rsid w:val="00DC57EB"/>
    <w:rsid w:val="00DC5AC1"/>
    <w:rsid w:val="00DC5BB5"/>
    <w:rsid w:val="00DC5BED"/>
    <w:rsid w:val="00DC5BF9"/>
    <w:rsid w:val="00DC5D90"/>
    <w:rsid w:val="00DC6035"/>
    <w:rsid w:val="00DC60B8"/>
    <w:rsid w:val="00DC6386"/>
    <w:rsid w:val="00DC6414"/>
    <w:rsid w:val="00DC64CF"/>
    <w:rsid w:val="00DC65B6"/>
    <w:rsid w:val="00DC66F5"/>
    <w:rsid w:val="00DC69BF"/>
    <w:rsid w:val="00DC6E18"/>
    <w:rsid w:val="00DC72BC"/>
    <w:rsid w:val="00DC72FD"/>
    <w:rsid w:val="00DC757A"/>
    <w:rsid w:val="00DC78DD"/>
    <w:rsid w:val="00DC7A20"/>
    <w:rsid w:val="00DC7CE7"/>
    <w:rsid w:val="00DC7D7B"/>
    <w:rsid w:val="00DC7E97"/>
    <w:rsid w:val="00DC7EC2"/>
    <w:rsid w:val="00DC7EEA"/>
    <w:rsid w:val="00DC7FBF"/>
    <w:rsid w:val="00DD0058"/>
    <w:rsid w:val="00DD00B1"/>
    <w:rsid w:val="00DD0524"/>
    <w:rsid w:val="00DD0652"/>
    <w:rsid w:val="00DD06A7"/>
    <w:rsid w:val="00DD0A0C"/>
    <w:rsid w:val="00DD0DD8"/>
    <w:rsid w:val="00DD1130"/>
    <w:rsid w:val="00DD11CA"/>
    <w:rsid w:val="00DD1382"/>
    <w:rsid w:val="00DD17C6"/>
    <w:rsid w:val="00DD17CD"/>
    <w:rsid w:val="00DD1951"/>
    <w:rsid w:val="00DD195B"/>
    <w:rsid w:val="00DD1AAF"/>
    <w:rsid w:val="00DD1B5F"/>
    <w:rsid w:val="00DD1BC9"/>
    <w:rsid w:val="00DD1D26"/>
    <w:rsid w:val="00DD202A"/>
    <w:rsid w:val="00DD2124"/>
    <w:rsid w:val="00DD227E"/>
    <w:rsid w:val="00DD229F"/>
    <w:rsid w:val="00DD2609"/>
    <w:rsid w:val="00DD2776"/>
    <w:rsid w:val="00DD278C"/>
    <w:rsid w:val="00DD29D1"/>
    <w:rsid w:val="00DD2DC3"/>
    <w:rsid w:val="00DD2E22"/>
    <w:rsid w:val="00DD2E53"/>
    <w:rsid w:val="00DD305D"/>
    <w:rsid w:val="00DD30B5"/>
    <w:rsid w:val="00DD30ED"/>
    <w:rsid w:val="00DD3355"/>
    <w:rsid w:val="00DD37BB"/>
    <w:rsid w:val="00DD3815"/>
    <w:rsid w:val="00DD3AE8"/>
    <w:rsid w:val="00DD3BE3"/>
    <w:rsid w:val="00DD3F46"/>
    <w:rsid w:val="00DD40BB"/>
    <w:rsid w:val="00DD4414"/>
    <w:rsid w:val="00DD460C"/>
    <w:rsid w:val="00DD46C1"/>
    <w:rsid w:val="00DD46F7"/>
    <w:rsid w:val="00DD487D"/>
    <w:rsid w:val="00DD4C9E"/>
    <w:rsid w:val="00DD4CB1"/>
    <w:rsid w:val="00DD4E83"/>
    <w:rsid w:val="00DD4F7E"/>
    <w:rsid w:val="00DD50F4"/>
    <w:rsid w:val="00DD51B1"/>
    <w:rsid w:val="00DD5463"/>
    <w:rsid w:val="00DD54FD"/>
    <w:rsid w:val="00DD564A"/>
    <w:rsid w:val="00DD56B7"/>
    <w:rsid w:val="00DD5913"/>
    <w:rsid w:val="00DD5A25"/>
    <w:rsid w:val="00DD5D1F"/>
    <w:rsid w:val="00DD5FAC"/>
    <w:rsid w:val="00DD6077"/>
    <w:rsid w:val="00DD60BA"/>
    <w:rsid w:val="00DD6167"/>
    <w:rsid w:val="00DD635F"/>
    <w:rsid w:val="00DD6407"/>
    <w:rsid w:val="00DD6628"/>
    <w:rsid w:val="00DD663F"/>
    <w:rsid w:val="00DD679D"/>
    <w:rsid w:val="00DD6945"/>
    <w:rsid w:val="00DD69C2"/>
    <w:rsid w:val="00DD6A5F"/>
    <w:rsid w:val="00DD6CCD"/>
    <w:rsid w:val="00DD6CD7"/>
    <w:rsid w:val="00DD6D1C"/>
    <w:rsid w:val="00DD6FBD"/>
    <w:rsid w:val="00DD75B0"/>
    <w:rsid w:val="00DD75CF"/>
    <w:rsid w:val="00DD7755"/>
    <w:rsid w:val="00DD785E"/>
    <w:rsid w:val="00DD7B2F"/>
    <w:rsid w:val="00DD7B65"/>
    <w:rsid w:val="00DD7BEE"/>
    <w:rsid w:val="00DD7C83"/>
    <w:rsid w:val="00DD7DE0"/>
    <w:rsid w:val="00DE0079"/>
    <w:rsid w:val="00DE034F"/>
    <w:rsid w:val="00DE03E5"/>
    <w:rsid w:val="00DE0582"/>
    <w:rsid w:val="00DE06CA"/>
    <w:rsid w:val="00DE09E6"/>
    <w:rsid w:val="00DE0A53"/>
    <w:rsid w:val="00DE0BDD"/>
    <w:rsid w:val="00DE0E22"/>
    <w:rsid w:val="00DE17D9"/>
    <w:rsid w:val="00DE1865"/>
    <w:rsid w:val="00DE194C"/>
    <w:rsid w:val="00DE1AE5"/>
    <w:rsid w:val="00DE1D2B"/>
    <w:rsid w:val="00DE1DED"/>
    <w:rsid w:val="00DE1EA7"/>
    <w:rsid w:val="00DE1FA3"/>
    <w:rsid w:val="00DE1FC9"/>
    <w:rsid w:val="00DE2041"/>
    <w:rsid w:val="00DE207F"/>
    <w:rsid w:val="00DE21E6"/>
    <w:rsid w:val="00DE2404"/>
    <w:rsid w:val="00DE2409"/>
    <w:rsid w:val="00DE242E"/>
    <w:rsid w:val="00DE25D4"/>
    <w:rsid w:val="00DE2691"/>
    <w:rsid w:val="00DE26F0"/>
    <w:rsid w:val="00DE286F"/>
    <w:rsid w:val="00DE2A92"/>
    <w:rsid w:val="00DE2C41"/>
    <w:rsid w:val="00DE2D02"/>
    <w:rsid w:val="00DE2D04"/>
    <w:rsid w:val="00DE2E27"/>
    <w:rsid w:val="00DE2F4B"/>
    <w:rsid w:val="00DE3250"/>
    <w:rsid w:val="00DE32AE"/>
    <w:rsid w:val="00DE3309"/>
    <w:rsid w:val="00DE34AB"/>
    <w:rsid w:val="00DE3503"/>
    <w:rsid w:val="00DE3536"/>
    <w:rsid w:val="00DE360F"/>
    <w:rsid w:val="00DE3620"/>
    <w:rsid w:val="00DE3659"/>
    <w:rsid w:val="00DE3937"/>
    <w:rsid w:val="00DE3A17"/>
    <w:rsid w:val="00DE3AE9"/>
    <w:rsid w:val="00DE3B1E"/>
    <w:rsid w:val="00DE4507"/>
    <w:rsid w:val="00DE4540"/>
    <w:rsid w:val="00DE4620"/>
    <w:rsid w:val="00DE471F"/>
    <w:rsid w:val="00DE4A3D"/>
    <w:rsid w:val="00DE4B5B"/>
    <w:rsid w:val="00DE4BE6"/>
    <w:rsid w:val="00DE5139"/>
    <w:rsid w:val="00DE51AD"/>
    <w:rsid w:val="00DE5225"/>
    <w:rsid w:val="00DE57BE"/>
    <w:rsid w:val="00DE58BA"/>
    <w:rsid w:val="00DE592B"/>
    <w:rsid w:val="00DE5C00"/>
    <w:rsid w:val="00DE5C08"/>
    <w:rsid w:val="00DE5DCA"/>
    <w:rsid w:val="00DE6028"/>
    <w:rsid w:val="00DE608A"/>
    <w:rsid w:val="00DE61FC"/>
    <w:rsid w:val="00DE6290"/>
    <w:rsid w:val="00DE6376"/>
    <w:rsid w:val="00DE64C3"/>
    <w:rsid w:val="00DE64FE"/>
    <w:rsid w:val="00DE6547"/>
    <w:rsid w:val="00DE65F7"/>
    <w:rsid w:val="00DE6817"/>
    <w:rsid w:val="00DE6926"/>
    <w:rsid w:val="00DE696A"/>
    <w:rsid w:val="00DE6988"/>
    <w:rsid w:val="00DE6A9D"/>
    <w:rsid w:val="00DE6C85"/>
    <w:rsid w:val="00DE6CE6"/>
    <w:rsid w:val="00DE6E95"/>
    <w:rsid w:val="00DE6F26"/>
    <w:rsid w:val="00DE729E"/>
    <w:rsid w:val="00DE747F"/>
    <w:rsid w:val="00DE74DD"/>
    <w:rsid w:val="00DE77A0"/>
    <w:rsid w:val="00DE78A3"/>
    <w:rsid w:val="00DE79F8"/>
    <w:rsid w:val="00DE7D84"/>
    <w:rsid w:val="00DE7F79"/>
    <w:rsid w:val="00DE7FBF"/>
    <w:rsid w:val="00DE7FCA"/>
    <w:rsid w:val="00DF0037"/>
    <w:rsid w:val="00DF0148"/>
    <w:rsid w:val="00DF01A2"/>
    <w:rsid w:val="00DF04C0"/>
    <w:rsid w:val="00DF0925"/>
    <w:rsid w:val="00DF0B1B"/>
    <w:rsid w:val="00DF0C6A"/>
    <w:rsid w:val="00DF0D01"/>
    <w:rsid w:val="00DF0E53"/>
    <w:rsid w:val="00DF0EFA"/>
    <w:rsid w:val="00DF0F96"/>
    <w:rsid w:val="00DF130B"/>
    <w:rsid w:val="00DF14E1"/>
    <w:rsid w:val="00DF14FD"/>
    <w:rsid w:val="00DF171F"/>
    <w:rsid w:val="00DF1905"/>
    <w:rsid w:val="00DF1A71"/>
    <w:rsid w:val="00DF1A72"/>
    <w:rsid w:val="00DF1AD0"/>
    <w:rsid w:val="00DF1C20"/>
    <w:rsid w:val="00DF1C7C"/>
    <w:rsid w:val="00DF1DAB"/>
    <w:rsid w:val="00DF1DF9"/>
    <w:rsid w:val="00DF24E3"/>
    <w:rsid w:val="00DF25FF"/>
    <w:rsid w:val="00DF27BF"/>
    <w:rsid w:val="00DF285C"/>
    <w:rsid w:val="00DF289D"/>
    <w:rsid w:val="00DF2C5A"/>
    <w:rsid w:val="00DF300C"/>
    <w:rsid w:val="00DF319C"/>
    <w:rsid w:val="00DF32D0"/>
    <w:rsid w:val="00DF3763"/>
    <w:rsid w:val="00DF37F4"/>
    <w:rsid w:val="00DF398F"/>
    <w:rsid w:val="00DF39AF"/>
    <w:rsid w:val="00DF3E15"/>
    <w:rsid w:val="00DF431B"/>
    <w:rsid w:val="00DF4A5E"/>
    <w:rsid w:val="00DF4A6B"/>
    <w:rsid w:val="00DF4C3E"/>
    <w:rsid w:val="00DF4C80"/>
    <w:rsid w:val="00DF4D7F"/>
    <w:rsid w:val="00DF50F0"/>
    <w:rsid w:val="00DF50FC"/>
    <w:rsid w:val="00DF53E8"/>
    <w:rsid w:val="00DF54C9"/>
    <w:rsid w:val="00DF5550"/>
    <w:rsid w:val="00DF56D3"/>
    <w:rsid w:val="00DF56E3"/>
    <w:rsid w:val="00DF5727"/>
    <w:rsid w:val="00DF5858"/>
    <w:rsid w:val="00DF59D7"/>
    <w:rsid w:val="00DF5A0A"/>
    <w:rsid w:val="00DF5BA6"/>
    <w:rsid w:val="00DF5C4F"/>
    <w:rsid w:val="00DF5EF0"/>
    <w:rsid w:val="00DF5F15"/>
    <w:rsid w:val="00DF617A"/>
    <w:rsid w:val="00DF61AC"/>
    <w:rsid w:val="00DF61BD"/>
    <w:rsid w:val="00DF6468"/>
    <w:rsid w:val="00DF66E7"/>
    <w:rsid w:val="00DF68C7"/>
    <w:rsid w:val="00DF69B4"/>
    <w:rsid w:val="00DF708B"/>
    <w:rsid w:val="00DF714F"/>
    <w:rsid w:val="00DF727F"/>
    <w:rsid w:val="00DF72D7"/>
    <w:rsid w:val="00DF731A"/>
    <w:rsid w:val="00DF74B2"/>
    <w:rsid w:val="00DF778C"/>
    <w:rsid w:val="00DF788F"/>
    <w:rsid w:val="00DF78A9"/>
    <w:rsid w:val="00DF7969"/>
    <w:rsid w:val="00DF7A06"/>
    <w:rsid w:val="00DF7AE0"/>
    <w:rsid w:val="00DF7B9A"/>
    <w:rsid w:val="00DF7C64"/>
    <w:rsid w:val="00DF7C83"/>
    <w:rsid w:val="00DF7CD4"/>
    <w:rsid w:val="00DF7DFD"/>
    <w:rsid w:val="00DF7F3C"/>
    <w:rsid w:val="00DF7F4C"/>
    <w:rsid w:val="00DF7FC1"/>
    <w:rsid w:val="00E00282"/>
    <w:rsid w:val="00E00332"/>
    <w:rsid w:val="00E00349"/>
    <w:rsid w:val="00E00362"/>
    <w:rsid w:val="00E0081C"/>
    <w:rsid w:val="00E008DB"/>
    <w:rsid w:val="00E00A4D"/>
    <w:rsid w:val="00E00A8D"/>
    <w:rsid w:val="00E00B45"/>
    <w:rsid w:val="00E00C39"/>
    <w:rsid w:val="00E00EBC"/>
    <w:rsid w:val="00E00ED1"/>
    <w:rsid w:val="00E011AD"/>
    <w:rsid w:val="00E01380"/>
    <w:rsid w:val="00E01659"/>
    <w:rsid w:val="00E0167A"/>
    <w:rsid w:val="00E016AA"/>
    <w:rsid w:val="00E01707"/>
    <w:rsid w:val="00E017DB"/>
    <w:rsid w:val="00E01AC6"/>
    <w:rsid w:val="00E01B41"/>
    <w:rsid w:val="00E01C0D"/>
    <w:rsid w:val="00E01C76"/>
    <w:rsid w:val="00E01D24"/>
    <w:rsid w:val="00E01D8B"/>
    <w:rsid w:val="00E01DB9"/>
    <w:rsid w:val="00E01F75"/>
    <w:rsid w:val="00E01F81"/>
    <w:rsid w:val="00E022E2"/>
    <w:rsid w:val="00E0248B"/>
    <w:rsid w:val="00E02510"/>
    <w:rsid w:val="00E025C1"/>
    <w:rsid w:val="00E02834"/>
    <w:rsid w:val="00E0294B"/>
    <w:rsid w:val="00E029FA"/>
    <w:rsid w:val="00E02A92"/>
    <w:rsid w:val="00E02B9F"/>
    <w:rsid w:val="00E02CA9"/>
    <w:rsid w:val="00E02F4F"/>
    <w:rsid w:val="00E02F70"/>
    <w:rsid w:val="00E02FA0"/>
    <w:rsid w:val="00E02FFF"/>
    <w:rsid w:val="00E0303D"/>
    <w:rsid w:val="00E030DF"/>
    <w:rsid w:val="00E03287"/>
    <w:rsid w:val="00E0340B"/>
    <w:rsid w:val="00E0342F"/>
    <w:rsid w:val="00E03482"/>
    <w:rsid w:val="00E03525"/>
    <w:rsid w:val="00E03577"/>
    <w:rsid w:val="00E037AA"/>
    <w:rsid w:val="00E0388A"/>
    <w:rsid w:val="00E0388D"/>
    <w:rsid w:val="00E038B0"/>
    <w:rsid w:val="00E038CE"/>
    <w:rsid w:val="00E03944"/>
    <w:rsid w:val="00E03A74"/>
    <w:rsid w:val="00E03B7A"/>
    <w:rsid w:val="00E03B89"/>
    <w:rsid w:val="00E03C62"/>
    <w:rsid w:val="00E03E79"/>
    <w:rsid w:val="00E03EEE"/>
    <w:rsid w:val="00E03EEF"/>
    <w:rsid w:val="00E03F09"/>
    <w:rsid w:val="00E04165"/>
    <w:rsid w:val="00E041D9"/>
    <w:rsid w:val="00E046C5"/>
    <w:rsid w:val="00E04719"/>
    <w:rsid w:val="00E04988"/>
    <w:rsid w:val="00E04BBB"/>
    <w:rsid w:val="00E04BFF"/>
    <w:rsid w:val="00E05239"/>
    <w:rsid w:val="00E05368"/>
    <w:rsid w:val="00E053D9"/>
    <w:rsid w:val="00E0543A"/>
    <w:rsid w:val="00E0573B"/>
    <w:rsid w:val="00E0589B"/>
    <w:rsid w:val="00E058A1"/>
    <w:rsid w:val="00E05AD0"/>
    <w:rsid w:val="00E06238"/>
    <w:rsid w:val="00E06308"/>
    <w:rsid w:val="00E06333"/>
    <w:rsid w:val="00E06337"/>
    <w:rsid w:val="00E0633D"/>
    <w:rsid w:val="00E0648D"/>
    <w:rsid w:val="00E06713"/>
    <w:rsid w:val="00E06746"/>
    <w:rsid w:val="00E068A6"/>
    <w:rsid w:val="00E0690C"/>
    <w:rsid w:val="00E0694A"/>
    <w:rsid w:val="00E06B05"/>
    <w:rsid w:val="00E06B75"/>
    <w:rsid w:val="00E06DDA"/>
    <w:rsid w:val="00E06F02"/>
    <w:rsid w:val="00E06FEE"/>
    <w:rsid w:val="00E070DE"/>
    <w:rsid w:val="00E07537"/>
    <w:rsid w:val="00E076FE"/>
    <w:rsid w:val="00E07761"/>
    <w:rsid w:val="00E077AA"/>
    <w:rsid w:val="00E07841"/>
    <w:rsid w:val="00E07884"/>
    <w:rsid w:val="00E07951"/>
    <w:rsid w:val="00E07B39"/>
    <w:rsid w:val="00E07FA2"/>
    <w:rsid w:val="00E10059"/>
    <w:rsid w:val="00E101EF"/>
    <w:rsid w:val="00E10333"/>
    <w:rsid w:val="00E1048E"/>
    <w:rsid w:val="00E104F0"/>
    <w:rsid w:val="00E104F4"/>
    <w:rsid w:val="00E10CAC"/>
    <w:rsid w:val="00E10CDA"/>
    <w:rsid w:val="00E110B7"/>
    <w:rsid w:val="00E11288"/>
    <w:rsid w:val="00E11332"/>
    <w:rsid w:val="00E11352"/>
    <w:rsid w:val="00E11439"/>
    <w:rsid w:val="00E11474"/>
    <w:rsid w:val="00E116C8"/>
    <w:rsid w:val="00E11735"/>
    <w:rsid w:val="00E11A1B"/>
    <w:rsid w:val="00E11AF1"/>
    <w:rsid w:val="00E11C24"/>
    <w:rsid w:val="00E11E98"/>
    <w:rsid w:val="00E12172"/>
    <w:rsid w:val="00E121A4"/>
    <w:rsid w:val="00E12215"/>
    <w:rsid w:val="00E122BD"/>
    <w:rsid w:val="00E125D2"/>
    <w:rsid w:val="00E12619"/>
    <w:rsid w:val="00E127E0"/>
    <w:rsid w:val="00E12926"/>
    <w:rsid w:val="00E12A22"/>
    <w:rsid w:val="00E12A9B"/>
    <w:rsid w:val="00E12B61"/>
    <w:rsid w:val="00E12D4E"/>
    <w:rsid w:val="00E12E3B"/>
    <w:rsid w:val="00E12FA1"/>
    <w:rsid w:val="00E12FC4"/>
    <w:rsid w:val="00E13043"/>
    <w:rsid w:val="00E132CD"/>
    <w:rsid w:val="00E13418"/>
    <w:rsid w:val="00E13960"/>
    <w:rsid w:val="00E13B4D"/>
    <w:rsid w:val="00E13C02"/>
    <w:rsid w:val="00E13D66"/>
    <w:rsid w:val="00E13E27"/>
    <w:rsid w:val="00E13EBC"/>
    <w:rsid w:val="00E142E3"/>
    <w:rsid w:val="00E14592"/>
    <w:rsid w:val="00E145E4"/>
    <w:rsid w:val="00E146F3"/>
    <w:rsid w:val="00E1476B"/>
    <w:rsid w:val="00E147F5"/>
    <w:rsid w:val="00E149EE"/>
    <w:rsid w:val="00E14B31"/>
    <w:rsid w:val="00E14B4F"/>
    <w:rsid w:val="00E14EC8"/>
    <w:rsid w:val="00E150CE"/>
    <w:rsid w:val="00E15442"/>
    <w:rsid w:val="00E1555C"/>
    <w:rsid w:val="00E155A1"/>
    <w:rsid w:val="00E155F5"/>
    <w:rsid w:val="00E15624"/>
    <w:rsid w:val="00E15780"/>
    <w:rsid w:val="00E15E69"/>
    <w:rsid w:val="00E16025"/>
    <w:rsid w:val="00E160A7"/>
    <w:rsid w:val="00E16231"/>
    <w:rsid w:val="00E16360"/>
    <w:rsid w:val="00E16555"/>
    <w:rsid w:val="00E16614"/>
    <w:rsid w:val="00E16648"/>
    <w:rsid w:val="00E166E8"/>
    <w:rsid w:val="00E167A6"/>
    <w:rsid w:val="00E16A1A"/>
    <w:rsid w:val="00E16A32"/>
    <w:rsid w:val="00E16C85"/>
    <w:rsid w:val="00E16CB6"/>
    <w:rsid w:val="00E16E4A"/>
    <w:rsid w:val="00E16E78"/>
    <w:rsid w:val="00E16FEF"/>
    <w:rsid w:val="00E170DC"/>
    <w:rsid w:val="00E17208"/>
    <w:rsid w:val="00E17284"/>
    <w:rsid w:val="00E17447"/>
    <w:rsid w:val="00E17546"/>
    <w:rsid w:val="00E1763B"/>
    <w:rsid w:val="00E176AA"/>
    <w:rsid w:val="00E176FF"/>
    <w:rsid w:val="00E1774E"/>
    <w:rsid w:val="00E17898"/>
    <w:rsid w:val="00E17A35"/>
    <w:rsid w:val="00E17F00"/>
    <w:rsid w:val="00E202BF"/>
    <w:rsid w:val="00E20315"/>
    <w:rsid w:val="00E20349"/>
    <w:rsid w:val="00E20545"/>
    <w:rsid w:val="00E206B4"/>
    <w:rsid w:val="00E20713"/>
    <w:rsid w:val="00E207B2"/>
    <w:rsid w:val="00E20985"/>
    <w:rsid w:val="00E20BBC"/>
    <w:rsid w:val="00E20C65"/>
    <w:rsid w:val="00E20CFE"/>
    <w:rsid w:val="00E20DB0"/>
    <w:rsid w:val="00E20E85"/>
    <w:rsid w:val="00E210B5"/>
    <w:rsid w:val="00E21311"/>
    <w:rsid w:val="00E213A5"/>
    <w:rsid w:val="00E21618"/>
    <w:rsid w:val="00E21923"/>
    <w:rsid w:val="00E21A99"/>
    <w:rsid w:val="00E21B49"/>
    <w:rsid w:val="00E21E60"/>
    <w:rsid w:val="00E22179"/>
    <w:rsid w:val="00E22456"/>
    <w:rsid w:val="00E2250A"/>
    <w:rsid w:val="00E229F9"/>
    <w:rsid w:val="00E22BDE"/>
    <w:rsid w:val="00E22D35"/>
    <w:rsid w:val="00E22DC4"/>
    <w:rsid w:val="00E2306E"/>
    <w:rsid w:val="00E23393"/>
    <w:rsid w:val="00E233EE"/>
    <w:rsid w:val="00E234A7"/>
    <w:rsid w:val="00E237C9"/>
    <w:rsid w:val="00E23A62"/>
    <w:rsid w:val="00E23BE0"/>
    <w:rsid w:val="00E23BF1"/>
    <w:rsid w:val="00E23E6A"/>
    <w:rsid w:val="00E23F32"/>
    <w:rsid w:val="00E23F51"/>
    <w:rsid w:val="00E23F9C"/>
    <w:rsid w:val="00E246D2"/>
    <w:rsid w:val="00E2484A"/>
    <w:rsid w:val="00E248BA"/>
    <w:rsid w:val="00E24A6B"/>
    <w:rsid w:val="00E24C31"/>
    <w:rsid w:val="00E24C6C"/>
    <w:rsid w:val="00E24CB6"/>
    <w:rsid w:val="00E24E7E"/>
    <w:rsid w:val="00E24E92"/>
    <w:rsid w:val="00E24F43"/>
    <w:rsid w:val="00E24FFA"/>
    <w:rsid w:val="00E25022"/>
    <w:rsid w:val="00E250D5"/>
    <w:rsid w:val="00E25136"/>
    <w:rsid w:val="00E25254"/>
    <w:rsid w:val="00E256DC"/>
    <w:rsid w:val="00E256DF"/>
    <w:rsid w:val="00E258AD"/>
    <w:rsid w:val="00E25B39"/>
    <w:rsid w:val="00E25BA0"/>
    <w:rsid w:val="00E25BCA"/>
    <w:rsid w:val="00E25DDC"/>
    <w:rsid w:val="00E260A0"/>
    <w:rsid w:val="00E261B3"/>
    <w:rsid w:val="00E2630C"/>
    <w:rsid w:val="00E26455"/>
    <w:rsid w:val="00E2661E"/>
    <w:rsid w:val="00E26687"/>
    <w:rsid w:val="00E2674E"/>
    <w:rsid w:val="00E267C0"/>
    <w:rsid w:val="00E26818"/>
    <w:rsid w:val="00E26970"/>
    <w:rsid w:val="00E26D0A"/>
    <w:rsid w:val="00E26D37"/>
    <w:rsid w:val="00E26EF7"/>
    <w:rsid w:val="00E26FEB"/>
    <w:rsid w:val="00E27034"/>
    <w:rsid w:val="00E2713A"/>
    <w:rsid w:val="00E27272"/>
    <w:rsid w:val="00E272FE"/>
    <w:rsid w:val="00E27527"/>
    <w:rsid w:val="00E279B3"/>
    <w:rsid w:val="00E27BAA"/>
    <w:rsid w:val="00E27D27"/>
    <w:rsid w:val="00E27FFC"/>
    <w:rsid w:val="00E3009F"/>
    <w:rsid w:val="00E3041D"/>
    <w:rsid w:val="00E30475"/>
    <w:rsid w:val="00E30535"/>
    <w:rsid w:val="00E30743"/>
    <w:rsid w:val="00E3078C"/>
    <w:rsid w:val="00E309CA"/>
    <w:rsid w:val="00E30A97"/>
    <w:rsid w:val="00E30AE9"/>
    <w:rsid w:val="00E30B15"/>
    <w:rsid w:val="00E30C31"/>
    <w:rsid w:val="00E30C91"/>
    <w:rsid w:val="00E30D9E"/>
    <w:rsid w:val="00E30DEE"/>
    <w:rsid w:val="00E30EF4"/>
    <w:rsid w:val="00E30F85"/>
    <w:rsid w:val="00E31171"/>
    <w:rsid w:val="00E3127D"/>
    <w:rsid w:val="00E313B3"/>
    <w:rsid w:val="00E3153F"/>
    <w:rsid w:val="00E31746"/>
    <w:rsid w:val="00E31807"/>
    <w:rsid w:val="00E31879"/>
    <w:rsid w:val="00E3198A"/>
    <w:rsid w:val="00E31B35"/>
    <w:rsid w:val="00E324FA"/>
    <w:rsid w:val="00E32565"/>
    <w:rsid w:val="00E32576"/>
    <w:rsid w:val="00E3266E"/>
    <w:rsid w:val="00E326AD"/>
    <w:rsid w:val="00E3285D"/>
    <w:rsid w:val="00E32A19"/>
    <w:rsid w:val="00E32A5E"/>
    <w:rsid w:val="00E32BB9"/>
    <w:rsid w:val="00E32CA3"/>
    <w:rsid w:val="00E32DAE"/>
    <w:rsid w:val="00E32E32"/>
    <w:rsid w:val="00E32FE7"/>
    <w:rsid w:val="00E33013"/>
    <w:rsid w:val="00E33237"/>
    <w:rsid w:val="00E33448"/>
    <w:rsid w:val="00E336D7"/>
    <w:rsid w:val="00E33812"/>
    <w:rsid w:val="00E33BC3"/>
    <w:rsid w:val="00E33EBD"/>
    <w:rsid w:val="00E342A9"/>
    <w:rsid w:val="00E34715"/>
    <w:rsid w:val="00E347DD"/>
    <w:rsid w:val="00E3480B"/>
    <w:rsid w:val="00E3488D"/>
    <w:rsid w:val="00E34930"/>
    <w:rsid w:val="00E34986"/>
    <w:rsid w:val="00E34A0C"/>
    <w:rsid w:val="00E34A75"/>
    <w:rsid w:val="00E34A96"/>
    <w:rsid w:val="00E34CD9"/>
    <w:rsid w:val="00E34D8B"/>
    <w:rsid w:val="00E34E2C"/>
    <w:rsid w:val="00E3514C"/>
    <w:rsid w:val="00E352AA"/>
    <w:rsid w:val="00E353D6"/>
    <w:rsid w:val="00E3550F"/>
    <w:rsid w:val="00E35654"/>
    <w:rsid w:val="00E356FE"/>
    <w:rsid w:val="00E357CC"/>
    <w:rsid w:val="00E357E8"/>
    <w:rsid w:val="00E35B6E"/>
    <w:rsid w:val="00E35C68"/>
    <w:rsid w:val="00E35F25"/>
    <w:rsid w:val="00E360B4"/>
    <w:rsid w:val="00E36105"/>
    <w:rsid w:val="00E361CD"/>
    <w:rsid w:val="00E36E69"/>
    <w:rsid w:val="00E36EE6"/>
    <w:rsid w:val="00E36F76"/>
    <w:rsid w:val="00E36F77"/>
    <w:rsid w:val="00E37417"/>
    <w:rsid w:val="00E37490"/>
    <w:rsid w:val="00E374BB"/>
    <w:rsid w:val="00E374FB"/>
    <w:rsid w:val="00E37693"/>
    <w:rsid w:val="00E376D8"/>
    <w:rsid w:val="00E377C9"/>
    <w:rsid w:val="00E37A15"/>
    <w:rsid w:val="00E37A38"/>
    <w:rsid w:val="00E37C72"/>
    <w:rsid w:val="00E37CA0"/>
    <w:rsid w:val="00E37CED"/>
    <w:rsid w:val="00E37D9F"/>
    <w:rsid w:val="00E37E61"/>
    <w:rsid w:val="00E37ECE"/>
    <w:rsid w:val="00E37F11"/>
    <w:rsid w:val="00E37F7A"/>
    <w:rsid w:val="00E4003C"/>
    <w:rsid w:val="00E4009A"/>
    <w:rsid w:val="00E40181"/>
    <w:rsid w:val="00E401A0"/>
    <w:rsid w:val="00E401B7"/>
    <w:rsid w:val="00E40490"/>
    <w:rsid w:val="00E4050A"/>
    <w:rsid w:val="00E40A90"/>
    <w:rsid w:val="00E4104A"/>
    <w:rsid w:val="00E413A0"/>
    <w:rsid w:val="00E413BA"/>
    <w:rsid w:val="00E4161C"/>
    <w:rsid w:val="00E41768"/>
    <w:rsid w:val="00E41907"/>
    <w:rsid w:val="00E41956"/>
    <w:rsid w:val="00E41A49"/>
    <w:rsid w:val="00E41B92"/>
    <w:rsid w:val="00E41C63"/>
    <w:rsid w:val="00E4207F"/>
    <w:rsid w:val="00E423BA"/>
    <w:rsid w:val="00E42418"/>
    <w:rsid w:val="00E42558"/>
    <w:rsid w:val="00E42646"/>
    <w:rsid w:val="00E427BF"/>
    <w:rsid w:val="00E428F7"/>
    <w:rsid w:val="00E42A08"/>
    <w:rsid w:val="00E42CE1"/>
    <w:rsid w:val="00E42EBC"/>
    <w:rsid w:val="00E432D4"/>
    <w:rsid w:val="00E432FE"/>
    <w:rsid w:val="00E43608"/>
    <w:rsid w:val="00E43768"/>
    <w:rsid w:val="00E4398E"/>
    <w:rsid w:val="00E439D8"/>
    <w:rsid w:val="00E43B86"/>
    <w:rsid w:val="00E43C3F"/>
    <w:rsid w:val="00E43D75"/>
    <w:rsid w:val="00E43DD0"/>
    <w:rsid w:val="00E43DD7"/>
    <w:rsid w:val="00E43F83"/>
    <w:rsid w:val="00E4411F"/>
    <w:rsid w:val="00E441A9"/>
    <w:rsid w:val="00E4433E"/>
    <w:rsid w:val="00E44673"/>
    <w:rsid w:val="00E44971"/>
    <w:rsid w:val="00E449A5"/>
    <w:rsid w:val="00E449D6"/>
    <w:rsid w:val="00E44AA7"/>
    <w:rsid w:val="00E44B1D"/>
    <w:rsid w:val="00E44DAE"/>
    <w:rsid w:val="00E45254"/>
    <w:rsid w:val="00E4530B"/>
    <w:rsid w:val="00E45379"/>
    <w:rsid w:val="00E454EB"/>
    <w:rsid w:val="00E45531"/>
    <w:rsid w:val="00E455E8"/>
    <w:rsid w:val="00E4565E"/>
    <w:rsid w:val="00E458BE"/>
    <w:rsid w:val="00E45908"/>
    <w:rsid w:val="00E45BE1"/>
    <w:rsid w:val="00E45E31"/>
    <w:rsid w:val="00E45EF6"/>
    <w:rsid w:val="00E45F23"/>
    <w:rsid w:val="00E4619D"/>
    <w:rsid w:val="00E46206"/>
    <w:rsid w:val="00E4654A"/>
    <w:rsid w:val="00E46684"/>
    <w:rsid w:val="00E467E1"/>
    <w:rsid w:val="00E46A55"/>
    <w:rsid w:val="00E46B78"/>
    <w:rsid w:val="00E46D0C"/>
    <w:rsid w:val="00E46E5C"/>
    <w:rsid w:val="00E46EAE"/>
    <w:rsid w:val="00E475F6"/>
    <w:rsid w:val="00E4763E"/>
    <w:rsid w:val="00E47646"/>
    <w:rsid w:val="00E479B9"/>
    <w:rsid w:val="00E47AA3"/>
    <w:rsid w:val="00E47BB5"/>
    <w:rsid w:val="00E47D4A"/>
    <w:rsid w:val="00E47D65"/>
    <w:rsid w:val="00E500D1"/>
    <w:rsid w:val="00E5023D"/>
    <w:rsid w:val="00E503E4"/>
    <w:rsid w:val="00E5049A"/>
    <w:rsid w:val="00E504E7"/>
    <w:rsid w:val="00E507F7"/>
    <w:rsid w:val="00E50CA1"/>
    <w:rsid w:val="00E50D90"/>
    <w:rsid w:val="00E51286"/>
    <w:rsid w:val="00E512E4"/>
    <w:rsid w:val="00E514AE"/>
    <w:rsid w:val="00E51869"/>
    <w:rsid w:val="00E518CA"/>
    <w:rsid w:val="00E51A65"/>
    <w:rsid w:val="00E51C3C"/>
    <w:rsid w:val="00E51DF3"/>
    <w:rsid w:val="00E51FCC"/>
    <w:rsid w:val="00E521BA"/>
    <w:rsid w:val="00E52435"/>
    <w:rsid w:val="00E52693"/>
    <w:rsid w:val="00E5290A"/>
    <w:rsid w:val="00E52A00"/>
    <w:rsid w:val="00E52B46"/>
    <w:rsid w:val="00E52CC1"/>
    <w:rsid w:val="00E52E36"/>
    <w:rsid w:val="00E52EB2"/>
    <w:rsid w:val="00E52F7E"/>
    <w:rsid w:val="00E52FCB"/>
    <w:rsid w:val="00E53086"/>
    <w:rsid w:val="00E530DE"/>
    <w:rsid w:val="00E5340F"/>
    <w:rsid w:val="00E535EC"/>
    <w:rsid w:val="00E53624"/>
    <w:rsid w:val="00E536B8"/>
    <w:rsid w:val="00E53A8B"/>
    <w:rsid w:val="00E53CA2"/>
    <w:rsid w:val="00E53D1E"/>
    <w:rsid w:val="00E540B3"/>
    <w:rsid w:val="00E540C8"/>
    <w:rsid w:val="00E5448E"/>
    <w:rsid w:val="00E54534"/>
    <w:rsid w:val="00E546D7"/>
    <w:rsid w:val="00E548EC"/>
    <w:rsid w:val="00E5494F"/>
    <w:rsid w:val="00E54950"/>
    <w:rsid w:val="00E54A88"/>
    <w:rsid w:val="00E54B2D"/>
    <w:rsid w:val="00E54D76"/>
    <w:rsid w:val="00E54F2B"/>
    <w:rsid w:val="00E55196"/>
    <w:rsid w:val="00E554A8"/>
    <w:rsid w:val="00E5552C"/>
    <w:rsid w:val="00E55873"/>
    <w:rsid w:val="00E559AE"/>
    <w:rsid w:val="00E55B61"/>
    <w:rsid w:val="00E55BB8"/>
    <w:rsid w:val="00E55CE2"/>
    <w:rsid w:val="00E55D4D"/>
    <w:rsid w:val="00E55E26"/>
    <w:rsid w:val="00E55FB3"/>
    <w:rsid w:val="00E5621C"/>
    <w:rsid w:val="00E56286"/>
    <w:rsid w:val="00E56372"/>
    <w:rsid w:val="00E563FB"/>
    <w:rsid w:val="00E567AF"/>
    <w:rsid w:val="00E567E7"/>
    <w:rsid w:val="00E56880"/>
    <w:rsid w:val="00E56969"/>
    <w:rsid w:val="00E569B0"/>
    <w:rsid w:val="00E56A01"/>
    <w:rsid w:val="00E56A24"/>
    <w:rsid w:val="00E56B54"/>
    <w:rsid w:val="00E56CA3"/>
    <w:rsid w:val="00E56D05"/>
    <w:rsid w:val="00E56E18"/>
    <w:rsid w:val="00E57019"/>
    <w:rsid w:val="00E57372"/>
    <w:rsid w:val="00E574E7"/>
    <w:rsid w:val="00E575B8"/>
    <w:rsid w:val="00E575FB"/>
    <w:rsid w:val="00E576B1"/>
    <w:rsid w:val="00E57853"/>
    <w:rsid w:val="00E57854"/>
    <w:rsid w:val="00E57966"/>
    <w:rsid w:val="00E57A67"/>
    <w:rsid w:val="00E57B68"/>
    <w:rsid w:val="00E57CF3"/>
    <w:rsid w:val="00E57D79"/>
    <w:rsid w:val="00E57DEF"/>
    <w:rsid w:val="00E57E1C"/>
    <w:rsid w:val="00E60045"/>
    <w:rsid w:val="00E60084"/>
    <w:rsid w:val="00E600BE"/>
    <w:rsid w:val="00E600D8"/>
    <w:rsid w:val="00E60191"/>
    <w:rsid w:val="00E602BC"/>
    <w:rsid w:val="00E604F2"/>
    <w:rsid w:val="00E60633"/>
    <w:rsid w:val="00E6093B"/>
    <w:rsid w:val="00E6096D"/>
    <w:rsid w:val="00E60991"/>
    <w:rsid w:val="00E60CA0"/>
    <w:rsid w:val="00E60E98"/>
    <w:rsid w:val="00E60EE3"/>
    <w:rsid w:val="00E60F94"/>
    <w:rsid w:val="00E61023"/>
    <w:rsid w:val="00E611A7"/>
    <w:rsid w:val="00E612C4"/>
    <w:rsid w:val="00E61661"/>
    <w:rsid w:val="00E61BAB"/>
    <w:rsid w:val="00E61E4F"/>
    <w:rsid w:val="00E61F79"/>
    <w:rsid w:val="00E6202C"/>
    <w:rsid w:val="00E62163"/>
    <w:rsid w:val="00E6221B"/>
    <w:rsid w:val="00E622AE"/>
    <w:rsid w:val="00E6242A"/>
    <w:rsid w:val="00E62479"/>
    <w:rsid w:val="00E62587"/>
    <w:rsid w:val="00E62699"/>
    <w:rsid w:val="00E629A1"/>
    <w:rsid w:val="00E62A26"/>
    <w:rsid w:val="00E62A4C"/>
    <w:rsid w:val="00E62B41"/>
    <w:rsid w:val="00E62CFE"/>
    <w:rsid w:val="00E62D08"/>
    <w:rsid w:val="00E62D13"/>
    <w:rsid w:val="00E62DAC"/>
    <w:rsid w:val="00E62DC1"/>
    <w:rsid w:val="00E62ED8"/>
    <w:rsid w:val="00E62F12"/>
    <w:rsid w:val="00E62F30"/>
    <w:rsid w:val="00E6323C"/>
    <w:rsid w:val="00E63860"/>
    <w:rsid w:val="00E638C5"/>
    <w:rsid w:val="00E63A79"/>
    <w:rsid w:val="00E63CD3"/>
    <w:rsid w:val="00E63E73"/>
    <w:rsid w:val="00E63FE3"/>
    <w:rsid w:val="00E641F0"/>
    <w:rsid w:val="00E64401"/>
    <w:rsid w:val="00E64405"/>
    <w:rsid w:val="00E64591"/>
    <w:rsid w:val="00E64637"/>
    <w:rsid w:val="00E64802"/>
    <w:rsid w:val="00E64990"/>
    <w:rsid w:val="00E64DA0"/>
    <w:rsid w:val="00E64E80"/>
    <w:rsid w:val="00E65057"/>
    <w:rsid w:val="00E65416"/>
    <w:rsid w:val="00E65653"/>
    <w:rsid w:val="00E6574B"/>
    <w:rsid w:val="00E65A18"/>
    <w:rsid w:val="00E65A60"/>
    <w:rsid w:val="00E65AC8"/>
    <w:rsid w:val="00E65BBC"/>
    <w:rsid w:val="00E65CB6"/>
    <w:rsid w:val="00E660A7"/>
    <w:rsid w:val="00E6617D"/>
    <w:rsid w:val="00E66360"/>
    <w:rsid w:val="00E663C1"/>
    <w:rsid w:val="00E66466"/>
    <w:rsid w:val="00E66694"/>
    <w:rsid w:val="00E66844"/>
    <w:rsid w:val="00E66905"/>
    <w:rsid w:val="00E66983"/>
    <w:rsid w:val="00E66CCE"/>
    <w:rsid w:val="00E6779F"/>
    <w:rsid w:val="00E677DE"/>
    <w:rsid w:val="00E6794C"/>
    <w:rsid w:val="00E67ABC"/>
    <w:rsid w:val="00E67BD7"/>
    <w:rsid w:val="00E67F63"/>
    <w:rsid w:val="00E67FE2"/>
    <w:rsid w:val="00E70138"/>
    <w:rsid w:val="00E70343"/>
    <w:rsid w:val="00E70357"/>
    <w:rsid w:val="00E7037A"/>
    <w:rsid w:val="00E703AB"/>
    <w:rsid w:val="00E703FB"/>
    <w:rsid w:val="00E7049E"/>
    <w:rsid w:val="00E704EC"/>
    <w:rsid w:val="00E70722"/>
    <w:rsid w:val="00E708D1"/>
    <w:rsid w:val="00E70B6C"/>
    <w:rsid w:val="00E70D27"/>
    <w:rsid w:val="00E70F84"/>
    <w:rsid w:val="00E71230"/>
    <w:rsid w:val="00E7128D"/>
    <w:rsid w:val="00E712B7"/>
    <w:rsid w:val="00E7151D"/>
    <w:rsid w:val="00E71581"/>
    <w:rsid w:val="00E71591"/>
    <w:rsid w:val="00E716B4"/>
    <w:rsid w:val="00E71715"/>
    <w:rsid w:val="00E71981"/>
    <w:rsid w:val="00E7199A"/>
    <w:rsid w:val="00E71BD0"/>
    <w:rsid w:val="00E71BDD"/>
    <w:rsid w:val="00E71CEB"/>
    <w:rsid w:val="00E71D46"/>
    <w:rsid w:val="00E71F1A"/>
    <w:rsid w:val="00E71FF6"/>
    <w:rsid w:val="00E720A8"/>
    <w:rsid w:val="00E720B7"/>
    <w:rsid w:val="00E72116"/>
    <w:rsid w:val="00E7239F"/>
    <w:rsid w:val="00E726EC"/>
    <w:rsid w:val="00E726ED"/>
    <w:rsid w:val="00E7275B"/>
    <w:rsid w:val="00E727A5"/>
    <w:rsid w:val="00E72978"/>
    <w:rsid w:val="00E72AEA"/>
    <w:rsid w:val="00E73095"/>
    <w:rsid w:val="00E730DE"/>
    <w:rsid w:val="00E731F8"/>
    <w:rsid w:val="00E732B4"/>
    <w:rsid w:val="00E734BA"/>
    <w:rsid w:val="00E73510"/>
    <w:rsid w:val="00E73593"/>
    <w:rsid w:val="00E735A8"/>
    <w:rsid w:val="00E7361F"/>
    <w:rsid w:val="00E7362B"/>
    <w:rsid w:val="00E73756"/>
    <w:rsid w:val="00E73857"/>
    <w:rsid w:val="00E7399A"/>
    <w:rsid w:val="00E73A54"/>
    <w:rsid w:val="00E73BC1"/>
    <w:rsid w:val="00E73C42"/>
    <w:rsid w:val="00E73CF0"/>
    <w:rsid w:val="00E73F62"/>
    <w:rsid w:val="00E742A6"/>
    <w:rsid w:val="00E74419"/>
    <w:rsid w:val="00E746C1"/>
    <w:rsid w:val="00E746EF"/>
    <w:rsid w:val="00E7474F"/>
    <w:rsid w:val="00E747F1"/>
    <w:rsid w:val="00E74878"/>
    <w:rsid w:val="00E748A1"/>
    <w:rsid w:val="00E7495D"/>
    <w:rsid w:val="00E7497C"/>
    <w:rsid w:val="00E749E0"/>
    <w:rsid w:val="00E74AB6"/>
    <w:rsid w:val="00E74D1F"/>
    <w:rsid w:val="00E75193"/>
    <w:rsid w:val="00E751C7"/>
    <w:rsid w:val="00E752CE"/>
    <w:rsid w:val="00E75570"/>
    <w:rsid w:val="00E75667"/>
    <w:rsid w:val="00E75A55"/>
    <w:rsid w:val="00E75B6F"/>
    <w:rsid w:val="00E75CD7"/>
    <w:rsid w:val="00E75CEE"/>
    <w:rsid w:val="00E75F42"/>
    <w:rsid w:val="00E75FE4"/>
    <w:rsid w:val="00E76130"/>
    <w:rsid w:val="00E76400"/>
    <w:rsid w:val="00E76926"/>
    <w:rsid w:val="00E76AA1"/>
    <w:rsid w:val="00E76FD6"/>
    <w:rsid w:val="00E77054"/>
    <w:rsid w:val="00E77723"/>
    <w:rsid w:val="00E77728"/>
    <w:rsid w:val="00E77740"/>
    <w:rsid w:val="00E77978"/>
    <w:rsid w:val="00E77A00"/>
    <w:rsid w:val="00E77A0E"/>
    <w:rsid w:val="00E77BE6"/>
    <w:rsid w:val="00E77C28"/>
    <w:rsid w:val="00E77CF8"/>
    <w:rsid w:val="00E77D35"/>
    <w:rsid w:val="00E77D37"/>
    <w:rsid w:val="00E77D9F"/>
    <w:rsid w:val="00E77DC4"/>
    <w:rsid w:val="00E77E88"/>
    <w:rsid w:val="00E77F4D"/>
    <w:rsid w:val="00E77F8F"/>
    <w:rsid w:val="00E8002E"/>
    <w:rsid w:val="00E80048"/>
    <w:rsid w:val="00E8012A"/>
    <w:rsid w:val="00E80328"/>
    <w:rsid w:val="00E80432"/>
    <w:rsid w:val="00E80507"/>
    <w:rsid w:val="00E805D0"/>
    <w:rsid w:val="00E8067C"/>
    <w:rsid w:val="00E80776"/>
    <w:rsid w:val="00E80779"/>
    <w:rsid w:val="00E808A2"/>
    <w:rsid w:val="00E808FE"/>
    <w:rsid w:val="00E809CF"/>
    <w:rsid w:val="00E809DD"/>
    <w:rsid w:val="00E80B06"/>
    <w:rsid w:val="00E80B7D"/>
    <w:rsid w:val="00E80DE3"/>
    <w:rsid w:val="00E80E0D"/>
    <w:rsid w:val="00E80E4C"/>
    <w:rsid w:val="00E80E77"/>
    <w:rsid w:val="00E80EDB"/>
    <w:rsid w:val="00E80F32"/>
    <w:rsid w:val="00E81075"/>
    <w:rsid w:val="00E8113A"/>
    <w:rsid w:val="00E8143F"/>
    <w:rsid w:val="00E81593"/>
    <w:rsid w:val="00E81985"/>
    <w:rsid w:val="00E819AD"/>
    <w:rsid w:val="00E81A22"/>
    <w:rsid w:val="00E81B10"/>
    <w:rsid w:val="00E81D0D"/>
    <w:rsid w:val="00E81D7D"/>
    <w:rsid w:val="00E8202B"/>
    <w:rsid w:val="00E82099"/>
    <w:rsid w:val="00E82135"/>
    <w:rsid w:val="00E824B6"/>
    <w:rsid w:val="00E8254F"/>
    <w:rsid w:val="00E82564"/>
    <w:rsid w:val="00E826DC"/>
    <w:rsid w:val="00E8291A"/>
    <w:rsid w:val="00E829E9"/>
    <w:rsid w:val="00E829F9"/>
    <w:rsid w:val="00E82C02"/>
    <w:rsid w:val="00E82C55"/>
    <w:rsid w:val="00E82D57"/>
    <w:rsid w:val="00E82F33"/>
    <w:rsid w:val="00E82FA1"/>
    <w:rsid w:val="00E82FD6"/>
    <w:rsid w:val="00E831FA"/>
    <w:rsid w:val="00E834F1"/>
    <w:rsid w:val="00E83630"/>
    <w:rsid w:val="00E8374E"/>
    <w:rsid w:val="00E83A14"/>
    <w:rsid w:val="00E83AA5"/>
    <w:rsid w:val="00E83AFE"/>
    <w:rsid w:val="00E83B52"/>
    <w:rsid w:val="00E83B83"/>
    <w:rsid w:val="00E83C83"/>
    <w:rsid w:val="00E83C86"/>
    <w:rsid w:val="00E83D06"/>
    <w:rsid w:val="00E83D18"/>
    <w:rsid w:val="00E8419A"/>
    <w:rsid w:val="00E841DB"/>
    <w:rsid w:val="00E84220"/>
    <w:rsid w:val="00E84523"/>
    <w:rsid w:val="00E845C0"/>
    <w:rsid w:val="00E847AB"/>
    <w:rsid w:val="00E84D30"/>
    <w:rsid w:val="00E84E35"/>
    <w:rsid w:val="00E85013"/>
    <w:rsid w:val="00E85152"/>
    <w:rsid w:val="00E851D5"/>
    <w:rsid w:val="00E8525B"/>
    <w:rsid w:val="00E852DC"/>
    <w:rsid w:val="00E857C9"/>
    <w:rsid w:val="00E85A0D"/>
    <w:rsid w:val="00E85B85"/>
    <w:rsid w:val="00E85E36"/>
    <w:rsid w:val="00E85F35"/>
    <w:rsid w:val="00E85FD4"/>
    <w:rsid w:val="00E860C1"/>
    <w:rsid w:val="00E86102"/>
    <w:rsid w:val="00E8610D"/>
    <w:rsid w:val="00E86154"/>
    <w:rsid w:val="00E863BD"/>
    <w:rsid w:val="00E8664F"/>
    <w:rsid w:val="00E86783"/>
    <w:rsid w:val="00E86C29"/>
    <w:rsid w:val="00E86E20"/>
    <w:rsid w:val="00E86EFA"/>
    <w:rsid w:val="00E86F48"/>
    <w:rsid w:val="00E87162"/>
    <w:rsid w:val="00E87234"/>
    <w:rsid w:val="00E8734B"/>
    <w:rsid w:val="00E87507"/>
    <w:rsid w:val="00E87768"/>
    <w:rsid w:val="00E8787E"/>
    <w:rsid w:val="00E87905"/>
    <w:rsid w:val="00E87A5F"/>
    <w:rsid w:val="00E87D11"/>
    <w:rsid w:val="00E87D55"/>
    <w:rsid w:val="00E87E71"/>
    <w:rsid w:val="00E87E96"/>
    <w:rsid w:val="00E87EC6"/>
    <w:rsid w:val="00E90081"/>
    <w:rsid w:val="00E9042B"/>
    <w:rsid w:val="00E9054F"/>
    <w:rsid w:val="00E9074F"/>
    <w:rsid w:val="00E909CB"/>
    <w:rsid w:val="00E90AA1"/>
    <w:rsid w:val="00E90AE5"/>
    <w:rsid w:val="00E90B0F"/>
    <w:rsid w:val="00E90BA7"/>
    <w:rsid w:val="00E90E89"/>
    <w:rsid w:val="00E90EBD"/>
    <w:rsid w:val="00E90F49"/>
    <w:rsid w:val="00E90FB4"/>
    <w:rsid w:val="00E911B8"/>
    <w:rsid w:val="00E911E7"/>
    <w:rsid w:val="00E916B8"/>
    <w:rsid w:val="00E91BFA"/>
    <w:rsid w:val="00E91F3E"/>
    <w:rsid w:val="00E91FC9"/>
    <w:rsid w:val="00E9201D"/>
    <w:rsid w:val="00E92458"/>
    <w:rsid w:val="00E924A0"/>
    <w:rsid w:val="00E924A6"/>
    <w:rsid w:val="00E92535"/>
    <w:rsid w:val="00E92568"/>
    <w:rsid w:val="00E925FC"/>
    <w:rsid w:val="00E92608"/>
    <w:rsid w:val="00E92675"/>
    <w:rsid w:val="00E928B9"/>
    <w:rsid w:val="00E928FE"/>
    <w:rsid w:val="00E9298A"/>
    <w:rsid w:val="00E92AC3"/>
    <w:rsid w:val="00E92C56"/>
    <w:rsid w:val="00E92D88"/>
    <w:rsid w:val="00E92F0D"/>
    <w:rsid w:val="00E93090"/>
    <w:rsid w:val="00E93125"/>
    <w:rsid w:val="00E931A1"/>
    <w:rsid w:val="00E93207"/>
    <w:rsid w:val="00E93229"/>
    <w:rsid w:val="00E932C0"/>
    <w:rsid w:val="00E934E3"/>
    <w:rsid w:val="00E9376B"/>
    <w:rsid w:val="00E937BA"/>
    <w:rsid w:val="00E937D0"/>
    <w:rsid w:val="00E93AE4"/>
    <w:rsid w:val="00E93B10"/>
    <w:rsid w:val="00E9423E"/>
    <w:rsid w:val="00E94316"/>
    <w:rsid w:val="00E9445F"/>
    <w:rsid w:val="00E946AB"/>
    <w:rsid w:val="00E946AF"/>
    <w:rsid w:val="00E946F7"/>
    <w:rsid w:val="00E949C1"/>
    <w:rsid w:val="00E94ACC"/>
    <w:rsid w:val="00E94B3A"/>
    <w:rsid w:val="00E94BE9"/>
    <w:rsid w:val="00E94DA9"/>
    <w:rsid w:val="00E94EB9"/>
    <w:rsid w:val="00E95114"/>
    <w:rsid w:val="00E951B4"/>
    <w:rsid w:val="00E953EF"/>
    <w:rsid w:val="00E95535"/>
    <w:rsid w:val="00E95719"/>
    <w:rsid w:val="00E957D9"/>
    <w:rsid w:val="00E95916"/>
    <w:rsid w:val="00E95A63"/>
    <w:rsid w:val="00E95D5C"/>
    <w:rsid w:val="00E95F69"/>
    <w:rsid w:val="00E95F6C"/>
    <w:rsid w:val="00E95FD8"/>
    <w:rsid w:val="00E96074"/>
    <w:rsid w:val="00E960C3"/>
    <w:rsid w:val="00E96115"/>
    <w:rsid w:val="00E9614F"/>
    <w:rsid w:val="00E964E3"/>
    <w:rsid w:val="00E96595"/>
    <w:rsid w:val="00E965D9"/>
    <w:rsid w:val="00E966BF"/>
    <w:rsid w:val="00E96AAB"/>
    <w:rsid w:val="00E96AB6"/>
    <w:rsid w:val="00E9713B"/>
    <w:rsid w:val="00E97261"/>
    <w:rsid w:val="00E97312"/>
    <w:rsid w:val="00E97368"/>
    <w:rsid w:val="00E9737F"/>
    <w:rsid w:val="00E97775"/>
    <w:rsid w:val="00E97809"/>
    <w:rsid w:val="00E97870"/>
    <w:rsid w:val="00E97A0A"/>
    <w:rsid w:val="00E97A1B"/>
    <w:rsid w:val="00E97A4F"/>
    <w:rsid w:val="00E97AE9"/>
    <w:rsid w:val="00E97B06"/>
    <w:rsid w:val="00E97C16"/>
    <w:rsid w:val="00E97D86"/>
    <w:rsid w:val="00E97DE2"/>
    <w:rsid w:val="00E97EEE"/>
    <w:rsid w:val="00EA0120"/>
    <w:rsid w:val="00EA0473"/>
    <w:rsid w:val="00EA0565"/>
    <w:rsid w:val="00EA06A4"/>
    <w:rsid w:val="00EA08DD"/>
    <w:rsid w:val="00EA0AC9"/>
    <w:rsid w:val="00EA0AEA"/>
    <w:rsid w:val="00EA0D7C"/>
    <w:rsid w:val="00EA0F7C"/>
    <w:rsid w:val="00EA0F92"/>
    <w:rsid w:val="00EA0F9F"/>
    <w:rsid w:val="00EA1599"/>
    <w:rsid w:val="00EA16FB"/>
    <w:rsid w:val="00EA17AC"/>
    <w:rsid w:val="00EA19E9"/>
    <w:rsid w:val="00EA1B52"/>
    <w:rsid w:val="00EA1B54"/>
    <w:rsid w:val="00EA1C9A"/>
    <w:rsid w:val="00EA2017"/>
    <w:rsid w:val="00EA20E9"/>
    <w:rsid w:val="00EA21BD"/>
    <w:rsid w:val="00EA245D"/>
    <w:rsid w:val="00EA267E"/>
    <w:rsid w:val="00EA29EE"/>
    <w:rsid w:val="00EA2C10"/>
    <w:rsid w:val="00EA2F17"/>
    <w:rsid w:val="00EA2F52"/>
    <w:rsid w:val="00EA2F6A"/>
    <w:rsid w:val="00EA3186"/>
    <w:rsid w:val="00EA31D2"/>
    <w:rsid w:val="00EA3255"/>
    <w:rsid w:val="00EA3257"/>
    <w:rsid w:val="00EA33CA"/>
    <w:rsid w:val="00EA34CD"/>
    <w:rsid w:val="00EA35A6"/>
    <w:rsid w:val="00EA380F"/>
    <w:rsid w:val="00EA38CC"/>
    <w:rsid w:val="00EA3A8F"/>
    <w:rsid w:val="00EA3B28"/>
    <w:rsid w:val="00EA3BB7"/>
    <w:rsid w:val="00EA3CAF"/>
    <w:rsid w:val="00EA3DA4"/>
    <w:rsid w:val="00EA3DCE"/>
    <w:rsid w:val="00EA424F"/>
    <w:rsid w:val="00EA42AF"/>
    <w:rsid w:val="00EA43EC"/>
    <w:rsid w:val="00EA443D"/>
    <w:rsid w:val="00EA4625"/>
    <w:rsid w:val="00EA47C6"/>
    <w:rsid w:val="00EA4852"/>
    <w:rsid w:val="00EA485E"/>
    <w:rsid w:val="00EA48BA"/>
    <w:rsid w:val="00EA491D"/>
    <w:rsid w:val="00EA493D"/>
    <w:rsid w:val="00EA4E62"/>
    <w:rsid w:val="00EA4E6C"/>
    <w:rsid w:val="00EA4F4E"/>
    <w:rsid w:val="00EA5054"/>
    <w:rsid w:val="00EA5258"/>
    <w:rsid w:val="00EA5312"/>
    <w:rsid w:val="00EA5370"/>
    <w:rsid w:val="00EA543A"/>
    <w:rsid w:val="00EA54B1"/>
    <w:rsid w:val="00EA54E9"/>
    <w:rsid w:val="00EA55A8"/>
    <w:rsid w:val="00EA59D1"/>
    <w:rsid w:val="00EA59F1"/>
    <w:rsid w:val="00EA5AF8"/>
    <w:rsid w:val="00EA5BA0"/>
    <w:rsid w:val="00EA5C6D"/>
    <w:rsid w:val="00EA5DA4"/>
    <w:rsid w:val="00EA5DF9"/>
    <w:rsid w:val="00EA5F9E"/>
    <w:rsid w:val="00EA60F0"/>
    <w:rsid w:val="00EA6233"/>
    <w:rsid w:val="00EA6551"/>
    <w:rsid w:val="00EA6585"/>
    <w:rsid w:val="00EA66C5"/>
    <w:rsid w:val="00EA6BDB"/>
    <w:rsid w:val="00EA6CE5"/>
    <w:rsid w:val="00EA6DD9"/>
    <w:rsid w:val="00EA6EC6"/>
    <w:rsid w:val="00EA6F49"/>
    <w:rsid w:val="00EA72B1"/>
    <w:rsid w:val="00EA7497"/>
    <w:rsid w:val="00EA7558"/>
    <w:rsid w:val="00EA76F6"/>
    <w:rsid w:val="00EA78B1"/>
    <w:rsid w:val="00EA7A08"/>
    <w:rsid w:val="00EA7A20"/>
    <w:rsid w:val="00EA7BD0"/>
    <w:rsid w:val="00EA7C6E"/>
    <w:rsid w:val="00EA7D20"/>
    <w:rsid w:val="00EA7E72"/>
    <w:rsid w:val="00EA7E92"/>
    <w:rsid w:val="00EA7EAC"/>
    <w:rsid w:val="00EA7F43"/>
    <w:rsid w:val="00EA7F9F"/>
    <w:rsid w:val="00EB0030"/>
    <w:rsid w:val="00EB00A5"/>
    <w:rsid w:val="00EB00E0"/>
    <w:rsid w:val="00EB0131"/>
    <w:rsid w:val="00EB01F2"/>
    <w:rsid w:val="00EB03AC"/>
    <w:rsid w:val="00EB03B2"/>
    <w:rsid w:val="00EB03C3"/>
    <w:rsid w:val="00EB04B9"/>
    <w:rsid w:val="00EB04BC"/>
    <w:rsid w:val="00EB0520"/>
    <w:rsid w:val="00EB05D5"/>
    <w:rsid w:val="00EB0940"/>
    <w:rsid w:val="00EB09E7"/>
    <w:rsid w:val="00EB09F8"/>
    <w:rsid w:val="00EB0AE1"/>
    <w:rsid w:val="00EB0C22"/>
    <w:rsid w:val="00EB0E13"/>
    <w:rsid w:val="00EB0E4F"/>
    <w:rsid w:val="00EB10A3"/>
    <w:rsid w:val="00EB11D9"/>
    <w:rsid w:val="00EB11F1"/>
    <w:rsid w:val="00EB1477"/>
    <w:rsid w:val="00EB1631"/>
    <w:rsid w:val="00EB17F8"/>
    <w:rsid w:val="00EB186A"/>
    <w:rsid w:val="00EB19EB"/>
    <w:rsid w:val="00EB1A08"/>
    <w:rsid w:val="00EB1A7E"/>
    <w:rsid w:val="00EB1BAF"/>
    <w:rsid w:val="00EB1EE6"/>
    <w:rsid w:val="00EB1FEC"/>
    <w:rsid w:val="00EB2034"/>
    <w:rsid w:val="00EB2459"/>
    <w:rsid w:val="00EB2A68"/>
    <w:rsid w:val="00EB2B56"/>
    <w:rsid w:val="00EB2DE9"/>
    <w:rsid w:val="00EB2F6B"/>
    <w:rsid w:val="00EB30B5"/>
    <w:rsid w:val="00EB310E"/>
    <w:rsid w:val="00EB33AD"/>
    <w:rsid w:val="00EB351A"/>
    <w:rsid w:val="00EB377B"/>
    <w:rsid w:val="00EB3DF0"/>
    <w:rsid w:val="00EB3F35"/>
    <w:rsid w:val="00EB4179"/>
    <w:rsid w:val="00EB42B0"/>
    <w:rsid w:val="00EB4455"/>
    <w:rsid w:val="00EB4491"/>
    <w:rsid w:val="00EB458A"/>
    <w:rsid w:val="00EB464D"/>
    <w:rsid w:val="00EB4BC7"/>
    <w:rsid w:val="00EB4C3C"/>
    <w:rsid w:val="00EB4E5B"/>
    <w:rsid w:val="00EB4E86"/>
    <w:rsid w:val="00EB4FBF"/>
    <w:rsid w:val="00EB5281"/>
    <w:rsid w:val="00EB536E"/>
    <w:rsid w:val="00EB55E3"/>
    <w:rsid w:val="00EB5622"/>
    <w:rsid w:val="00EB5628"/>
    <w:rsid w:val="00EB565B"/>
    <w:rsid w:val="00EB568E"/>
    <w:rsid w:val="00EB5969"/>
    <w:rsid w:val="00EB5BD6"/>
    <w:rsid w:val="00EB610B"/>
    <w:rsid w:val="00EB63C0"/>
    <w:rsid w:val="00EB657E"/>
    <w:rsid w:val="00EB6582"/>
    <w:rsid w:val="00EB6948"/>
    <w:rsid w:val="00EB6B96"/>
    <w:rsid w:val="00EB6E0E"/>
    <w:rsid w:val="00EB6EFB"/>
    <w:rsid w:val="00EB6F41"/>
    <w:rsid w:val="00EB7027"/>
    <w:rsid w:val="00EB7056"/>
    <w:rsid w:val="00EB75FA"/>
    <w:rsid w:val="00EB7715"/>
    <w:rsid w:val="00EB7730"/>
    <w:rsid w:val="00EB7744"/>
    <w:rsid w:val="00EB7750"/>
    <w:rsid w:val="00EB77B3"/>
    <w:rsid w:val="00EB7857"/>
    <w:rsid w:val="00EB7877"/>
    <w:rsid w:val="00EB7981"/>
    <w:rsid w:val="00EB7BB4"/>
    <w:rsid w:val="00EB7C17"/>
    <w:rsid w:val="00EB7D04"/>
    <w:rsid w:val="00EB7E6E"/>
    <w:rsid w:val="00EBE624"/>
    <w:rsid w:val="00EC0153"/>
    <w:rsid w:val="00EC0184"/>
    <w:rsid w:val="00EC01E5"/>
    <w:rsid w:val="00EC059F"/>
    <w:rsid w:val="00EC088B"/>
    <w:rsid w:val="00EC0901"/>
    <w:rsid w:val="00EC0957"/>
    <w:rsid w:val="00EC09D2"/>
    <w:rsid w:val="00EC0BE9"/>
    <w:rsid w:val="00EC0C02"/>
    <w:rsid w:val="00EC0C1B"/>
    <w:rsid w:val="00EC0F5E"/>
    <w:rsid w:val="00EC1078"/>
    <w:rsid w:val="00EC14A5"/>
    <w:rsid w:val="00EC159E"/>
    <w:rsid w:val="00EC17C5"/>
    <w:rsid w:val="00EC1822"/>
    <w:rsid w:val="00EC1946"/>
    <w:rsid w:val="00EC1CDB"/>
    <w:rsid w:val="00EC1E12"/>
    <w:rsid w:val="00EC1F24"/>
    <w:rsid w:val="00EC2084"/>
    <w:rsid w:val="00EC2177"/>
    <w:rsid w:val="00EC220B"/>
    <w:rsid w:val="00EC2231"/>
    <w:rsid w:val="00EC22F6"/>
    <w:rsid w:val="00EC23A7"/>
    <w:rsid w:val="00EC23C7"/>
    <w:rsid w:val="00EC2414"/>
    <w:rsid w:val="00EC2520"/>
    <w:rsid w:val="00EC2778"/>
    <w:rsid w:val="00EC27E1"/>
    <w:rsid w:val="00EC2834"/>
    <w:rsid w:val="00EC2871"/>
    <w:rsid w:val="00EC2A05"/>
    <w:rsid w:val="00EC2D2F"/>
    <w:rsid w:val="00EC2E5C"/>
    <w:rsid w:val="00EC317B"/>
    <w:rsid w:val="00EC3322"/>
    <w:rsid w:val="00EC3393"/>
    <w:rsid w:val="00EC33B5"/>
    <w:rsid w:val="00EC34B5"/>
    <w:rsid w:val="00EC3578"/>
    <w:rsid w:val="00EC3639"/>
    <w:rsid w:val="00EC38AE"/>
    <w:rsid w:val="00EC3953"/>
    <w:rsid w:val="00EC39FF"/>
    <w:rsid w:val="00EC3DB9"/>
    <w:rsid w:val="00EC3DE3"/>
    <w:rsid w:val="00EC3DF9"/>
    <w:rsid w:val="00EC3E5B"/>
    <w:rsid w:val="00EC4312"/>
    <w:rsid w:val="00EC4439"/>
    <w:rsid w:val="00EC4987"/>
    <w:rsid w:val="00EC49BD"/>
    <w:rsid w:val="00EC4A38"/>
    <w:rsid w:val="00EC4BA1"/>
    <w:rsid w:val="00EC4BE8"/>
    <w:rsid w:val="00EC4D9B"/>
    <w:rsid w:val="00EC5146"/>
    <w:rsid w:val="00EC5853"/>
    <w:rsid w:val="00EC5C2C"/>
    <w:rsid w:val="00EC5C6C"/>
    <w:rsid w:val="00EC6072"/>
    <w:rsid w:val="00EC61F6"/>
    <w:rsid w:val="00EC63C5"/>
    <w:rsid w:val="00EC649A"/>
    <w:rsid w:val="00EC64BF"/>
    <w:rsid w:val="00EC64C6"/>
    <w:rsid w:val="00EC6B28"/>
    <w:rsid w:val="00EC6CF9"/>
    <w:rsid w:val="00EC70C9"/>
    <w:rsid w:val="00EC7106"/>
    <w:rsid w:val="00EC728C"/>
    <w:rsid w:val="00EC72ED"/>
    <w:rsid w:val="00EC73F8"/>
    <w:rsid w:val="00EC77AD"/>
    <w:rsid w:val="00EC77B3"/>
    <w:rsid w:val="00EC780D"/>
    <w:rsid w:val="00EC7981"/>
    <w:rsid w:val="00EC7AC6"/>
    <w:rsid w:val="00EC7E5B"/>
    <w:rsid w:val="00EC7EEF"/>
    <w:rsid w:val="00ED00D0"/>
    <w:rsid w:val="00ED015C"/>
    <w:rsid w:val="00ED01C1"/>
    <w:rsid w:val="00ED026E"/>
    <w:rsid w:val="00ED040F"/>
    <w:rsid w:val="00ED08B2"/>
    <w:rsid w:val="00ED0B99"/>
    <w:rsid w:val="00ED0C08"/>
    <w:rsid w:val="00ED0F95"/>
    <w:rsid w:val="00ED16B3"/>
    <w:rsid w:val="00ED1B12"/>
    <w:rsid w:val="00ED1B65"/>
    <w:rsid w:val="00ED1C5D"/>
    <w:rsid w:val="00ED1FAA"/>
    <w:rsid w:val="00ED1FC5"/>
    <w:rsid w:val="00ED1FFD"/>
    <w:rsid w:val="00ED2353"/>
    <w:rsid w:val="00ED25FA"/>
    <w:rsid w:val="00ED298D"/>
    <w:rsid w:val="00ED2C68"/>
    <w:rsid w:val="00ED2D73"/>
    <w:rsid w:val="00ED2DF1"/>
    <w:rsid w:val="00ED321A"/>
    <w:rsid w:val="00ED3579"/>
    <w:rsid w:val="00ED3625"/>
    <w:rsid w:val="00ED37B1"/>
    <w:rsid w:val="00ED392A"/>
    <w:rsid w:val="00ED39A3"/>
    <w:rsid w:val="00ED3A33"/>
    <w:rsid w:val="00ED3AF8"/>
    <w:rsid w:val="00ED3BDF"/>
    <w:rsid w:val="00ED3E55"/>
    <w:rsid w:val="00ED3F75"/>
    <w:rsid w:val="00ED3F7B"/>
    <w:rsid w:val="00ED4182"/>
    <w:rsid w:val="00ED420A"/>
    <w:rsid w:val="00ED420C"/>
    <w:rsid w:val="00ED4265"/>
    <w:rsid w:val="00ED42D9"/>
    <w:rsid w:val="00ED4305"/>
    <w:rsid w:val="00ED4353"/>
    <w:rsid w:val="00ED4389"/>
    <w:rsid w:val="00ED439E"/>
    <w:rsid w:val="00ED43E4"/>
    <w:rsid w:val="00ED4563"/>
    <w:rsid w:val="00ED479D"/>
    <w:rsid w:val="00ED4A39"/>
    <w:rsid w:val="00ED4AC7"/>
    <w:rsid w:val="00ED4C30"/>
    <w:rsid w:val="00ED4D25"/>
    <w:rsid w:val="00ED4D36"/>
    <w:rsid w:val="00ED4D43"/>
    <w:rsid w:val="00ED4DC7"/>
    <w:rsid w:val="00ED4E03"/>
    <w:rsid w:val="00ED4E5B"/>
    <w:rsid w:val="00ED4EA2"/>
    <w:rsid w:val="00ED594C"/>
    <w:rsid w:val="00ED5974"/>
    <w:rsid w:val="00ED5B95"/>
    <w:rsid w:val="00ED5B9B"/>
    <w:rsid w:val="00ED5C13"/>
    <w:rsid w:val="00ED5C43"/>
    <w:rsid w:val="00ED5D78"/>
    <w:rsid w:val="00ED6638"/>
    <w:rsid w:val="00ED667D"/>
    <w:rsid w:val="00ED66AF"/>
    <w:rsid w:val="00ED66BA"/>
    <w:rsid w:val="00ED684C"/>
    <w:rsid w:val="00ED6A1C"/>
    <w:rsid w:val="00ED6B7D"/>
    <w:rsid w:val="00ED6BAD"/>
    <w:rsid w:val="00ED6F09"/>
    <w:rsid w:val="00ED6F9E"/>
    <w:rsid w:val="00ED6FA3"/>
    <w:rsid w:val="00ED7224"/>
    <w:rsid w:val="00ED72C7"/>
    <w:rsid w:val="00ED7447"/>
    <w:rsid w:val="00ED74EA"/>
    <w:rsid w:val="00ED759B"/>
    <w:rsid w:val="00ED75F2"/>
    <w:rsid w:val="00ED7762"/>
    <w:rsid w:val="00ED78D4"/>
    <w:rsid w:val="00ED7AF7"/>
    <w:rsid w:val="00ED7B25"/>
    <w:rsid w:val="00ED7B71"/>
    <w:rsid w:val="00ED7D03"/>
    <w:rsid w:val="00ED7DF7"/>
    <w:rsid w:val="00ED7F2E"/>
    <w:rsid w:val="00EE00D6"/>
    <w:rsid w:val="00EE01D4"/>
    <w:rsid w:val="00EE05DF"/>
    <w:rsid w:val="00EE061D"/>
    <w:rsid w:val="00EE06A4"/>
    <w:rsid w:val="00EE0877"/>
    <w:rsid w:val="00EE09F7"/>
    <w:rsid w:val="00EE0B59"/>
    <w:rsid w:val="00EE0B76"/>
    <w:rsid w:val="00EE0C1F"/>
    <w:rsid w:val="00EE0E10"/>
    <w:rsid w:val="00EE0EDB"/>
    <w:rsid w:val="00EE11E7"/>
    <w:rsid w:val="00EE136B"/>
    <w:rsid w:val="00EE1488"/>
    <w:rsid w:val="00EE17DD"/>
    <w:rsid w:val="00EE1F4B"/>
    <w:rsid w:val="00EE236C"/>
    <w:rsid w:val="00EE2455"/>
    <w:rsid w:val="00EE26EF"/>
    <w:rsid w:val="00EE2712"/>
    <w:rsid w:val="00EE29AD"/>
    <w:rsid w:val="00EE29FC"/>
    <w:rsid w:val="00EE31C9"/>
    <w:rsid w:val="00EE31E0"/>
    <w:rsid w:val="00EE323D"/>
    <w:rsid w:val="00EE3345"/>
    <w:rsid w:val="00EE34D0"/>
    <w:rsid w:val="00EE35EA"/>
    <w:rsid w:val="00EE364E"/>
    <w:rsid w:val="00EE36D6"/>
    <w:rsid w:val="00EE37CC"/>
    <w:rsid w:val="00EE39A2"/>
    <w:rsid w:val="00EE3A2F"/>
    <w:rsid w:val="00EE3A59"/>
    <w:rsid w:val="00EE3CB6"/>
    <w:rsid w:val="00EE3E24"/>
    <w:rsid w:val="00EE3EAC"/>
    <w:rsid w:val="00EE3EBB"/>
    <w:rsid w:val="00EE3EBD"/>
    <w:rsid w:val="00EE3F63"/>
    <w:rsid w:val="00EE3F8D"/>
    <w:rsid w:val="00EE3FC5"/>
    <w:rsid w:val="00EE4032"/>
    <w:rsid w:val="00EE4064"/>
    <w:rsid w:val="00EE42B1"/>
    <w:rsid w:val="00EE4416"/>
    <w:rsid w:val="00EE44BA"/>
    <w:rsid w:val="00EE4836"/>
    <w:rsid w:val="00EE483A"/>
    <w:rsid w:val="00EE4939"/>
    <w:rsid w:val="00EE4A61"/>
    <w:rsid w:val="00EE4CFF"/>
    <w:rsid w:val="00EE4D5D"/>
    <w:rsid w:val="00EE4DE1"/>
    <w:rsid w:val="00EE5131"/>
    <w:rsid w:val="00EE55C4"/>
    <w:rsid w:val="00EE55E7"/>
    <w:rsid w:val="00EE56D0"/>
    <w:rsid w:val="00EE576C"/>
    <w:rsid w:val="00EE57E6"/>
    <w:rsid w:val="00EE5821"/>
    <w:rsid w:val="00EE58E4"/>
    <w:rsid w:val="00EE5A73"/>
    <w:rsid w:val="00EE5AFE"/>
    <w:rsid w:val="00EE5B0F"/>
    <w:rsid w:val="00EE5B2F"/>
    <w:rsid w:val="00EE5C65"/>
    <w:rsid w:val="00EE5D7E"/>
    <w:rsid w:val="00EE60E3"/>
    <w:rsid w:val="00EE6316"/>
    <w:rsid w:val="00EE6326"/>
    <w:rsid w:val="00EE65DC"/>
    <w:rsid w:val="00EE670A"/>
    <w:rsid w:val="00EE67E3"/>
    <w:rsid w:val="00EE6904"/>
    <w:rsid w:val="00EE6A7A"/>
    <w:rsid w:val="00EE6BF4"/>
    <w:rsid w:val="00EE6C54"/>
    <w:rsid w:val="00EE6D3A"/>
    <w:rsid w:val="00EE6D68"/>
    <w:rsid w:val="00EE6ED9"/>
    <w:rsid w:val="00EE6F26"/>
    <w:rsid w:val="00EE6F8C"/>
    <w:rsid w:val="00EE7086"/>
    <w:rsid w:val="00EE70D8"/>
    <w:rsid w:val="00EE7145"/>
    <w:rsid w:val="00EE724B"/>
    <w:rsid w:val="00EE728D"/>
    <w:rsid w:val="00EE7318"/>
    <w:rsid w:val="00EE73FA"/>
    <w:rsid w:val="00EE7445"/>
    <w:rsid w:val="00EE7490"/>
    <w:rsid w:val="00EE74BC"/>
    <w:rsid w:val="00EE7617"/>
    <w:rsid w:val="00EE77C1"/>
    <w:rsid w:val="00EE7BF3"/>
    <w:rsid w:val="00EE7EE9"/>
    <w:rsid w:val="00EE7EEF"/>
    <w:rsid w:val="00EF02E5"/>
    <w:rsid w:val="00EF071F"/>
    <w:rsid w:val="00EF0765"/>
    <w:rsid w:val="00EF0856"/>
    <w:rsid w:val="00EF0910"/>
    <w:rsid w:val="00EF09C3"/>
    <w:rsid w:val="00EF0A3B"/>
    <w:rsid w:val="00EF0D5C"/>
    <w:rsid w:val="00EF0E9F"/>
    <w:rsid w:val="00EF0F3F"/>
    <w:rsid w:val="00EF109B"/>
    <w:rsid w:val="00EF1379"/>
    <w:rsid w:val="00EF13BF"/>
    <w:rsid w:val="00EF1493"/>
    <w:rsid w:val="00EF1888"/>
    <w:rsid w:val="00EF1EB4"/>
    <w:rsid w:val="00EF201C"/>
    <w:rsid w:val="00EF2029"/>
    <w:rsid w:val="00EF2091"/>
    <w:rsid w:val="00EF2146"/>
    <w:rsid w:val="00EF22A6"/>
    <w:rsid w:val="00EF2453"/>
    <w:rsid w:val="00EF2483"/>
    <w:rsid w:val="00EF25F1"/>
    <w:rsid w:val="00EF276B"/>
    <w:rsid w:val="00EF278C"/>
    <w:rsid w:val="00EF29DE"/>
    <w:rsid w:val="00EF2A6A"/>
    <w:rsid w:val="00EF2A73"/>
    <w:rsid w:val="00EF2C58"/>
    <w:rsid w:val="00EF2C72"/>
    <w:rsid w:val="00EF34C2"/>
    <w:rsid w:val="00EF35CD"/>
    <w:rsid w:val="00EF364F"/>
    <w:rsid w:val="00EF36AF"/>
    <w:rsid w:val="00EF3919"/>
    <w:rsid w:val="00EF3BBB"/>
    <w:rsid w:val="00EF3D8D"/>
    <w:rsid w:val="00EF3EC9"/>
    <w:rsid w:val="00EF4015"/>
    <w:rsid w:val="00EF4065"/>
    <w:rsid w:val="00EF4263"/>
    <w:rsid w:val="00EF453B"/>
    <w:rsid w:val="00EF483F"/>
    <w:rsid w:val="00EF4903"/>
    <w:rsid w:val="00EF4988"/>
    <w:rsid w:val="00EF4B72"/>
    <w:rsid w:val="00EF4CCB"/>
    <w:rsid w:val="00EF4D40"/>
    <w:rsid w:val="00EF4EAF"/>
    <w:rsid w:val="00EF4FF2"/>
    <w:rsid w:val="00EF5237"/>
    <w:rsid w:val="00EF5375"/>
    <w:rsid w:val="00EF558B"/>
    <w:rsid w:val="00EF5723"/>
    <w:rsid w:val="00EF5790"/>
    <w:rsid w:val="00EF5885"/>
    <w:rsid w:val="00EF596C"/>
    <w:rsid w:val="00EF59A3"/>
    <w:rsid w:val="00EF5A94"/>
    <w:rsid w:val="00EF5C7E"/>
    <w:rsid w:val="00EF5D53"/>
    <w:rsid w:val="00EF5DE6"/>
    <w:rsid w:val="00EF5E99"/>
    <w:rsid w:val="00EF6079"/>
    <w:rsid w:val="00EF616B"/>
    <w:rsid w:val="00EF6176"/>
    <w:rsid w:val="00EF6675"/>
    <w:rsid w:val="00EF678A"/>
    <w:rsid w:val="00EF6995"/>
    <w:rsid w:val="00EF6D78"/>
    <w:rsid w:val="00EF6D7C"/>
    <w:rsid w:val="00EF6DD4"/>
    <w:rsid w:val="00EF6DED"/>
    <w:rsid w:val="00EF6E3E"/>
    <w:rsid w:val="00EF6F53"/>
    <w:rsid w:val="00EF7057"/>
    <w:rsid w:val="00EF71BD"/>
    <w:rsid w:val="00EF7326"/>
    <w:rsid w:val="00EF7389"/>
    <w:rsid w:val="00EF7463"/>
    <w:rsid w:val="00EF7AAF"/>
    <w:rsid w:val="00EF7AE8"/>
    <w:rsid w:val="00EF7BF2"/>
    <w:rsid w:val="00EF7C6C"/>
    <w:rsid w:val="00EF7D24"/>
    <w:rsid w:val="00F0005D"/>
    <w:rsid w:val="00F00324"/>
    <w:rsid w:val="00F0042E"/>
    <w:rsid w:val="00F0063D"/>
    <w:rsid w:val="00F0071D"/>
    <w:rsid w:val="00F00720"/>
    <w:rsid w:val="00F00751"/>
    <w:rsid w:val="00F008B9"/>
    <w:rsid w:val="00F00A38"/>
    <w:rsid w:val="00F00B30"/>
    <w:rsid w:val="00F00EE0"/>
    <w:rsid w:val="00F00F9C"/>
    <w:rsid w:val="00F013A4"/>
    <w:rsid w:val="00F014ED"/>
    <w:rsid w:val="00F01586"/>
    <w:rsid w:val="00F015BA"/>
    <w:rsid w:val="00F0173E"/>
    <w:rsid w:val="00F018D5"/>
    <w:rsid w:val="00F01BB7"/>
    <w:rsid w:val="00F01CCD"/>
    <w:rsid w:val="00F01D96"/>
    <w:rsid w:val="00F01E5F"/>
    <w:rsid w:val="00F01F60"/>
    <w:rsid w:val="00F020F4"/>
    <w:rsid w:val="00F021F0"/>
    <w:rsid w:val="00F0232E"/>
    <w:rsid w:val="00F024F3"/>
    <w:rsid w:val="00F0255E"/>
    <w:rsid w:val="00F02629"/>
    <w:rsid w:val="00F02ABA"/>
    <w:rsid w:val="00F02B34"/>
    <w:rsid w:val="00F02C86"/>
    <w:rsid w:val="00F02D16"/>
    <w:rsid w:val="00F02F74"/>
    <w:rsid w:val="00F0305F"/>
    <w:rsid w:val="00F0332A"/>
    <w:rsid w:val="00F03367"/>
    <w:rsid w:val="00F03397"/>
    <w:rsid w:val="00F0365C"/>
    <w:rsid w:val="00F03694"/>
    <w:rsid w:val="00F036BA"/>
    <w:rsid w:val="00F037C2"/>
    <w:rsid w:val="00F037CA"/>
    <w:rsid w:val="00F03885"/>
    <w:rsid w:val="00F03A08"/>
    <w:rsid w:val="00F03A16"/>
    <w:rsid w:val="00F03B74"/>
    <w:rsid w:val="00F03DA5"/>
    <w:rsid w:val="00F03E2A"/>
    <w:rsid w:val="00F03EDA"/>
    <w:rsid w:val="00F04044"/>
    <w:rsid w:val="00F0404E"/>
    <w:rsid w:val="00F040BA"/>
    <w:rsid w:val="00F041F2"/>
    <w:rsid w:val="00F04374"/>
    <w:rsid w:val="00F0437A"/>
    <w:rsid w:val="00F04430"/>
    <w:rsid w:val="00F0462F"/>
    <w:rsid w:val="00F046C8"/>
    <w:rsid w:val="00F04AD9"/>
    <w:rsid w:val="00F04C12"/>
    <w:rsid w:val="00F04EC7"/>
    <w:rsid w:val="00F05076"/>
    <w:rsid w:val="00F0519B"/>
    <w:rsid w:val="00F0530D"/>
    <w:rsid w:val="00F053EA"/>
    <w:rsid w:val="00F05686"/>
    <w:rsid w:val="00F05772"/>
    <w:rsid w:val="00F05A4F"/>
    <w:rsid w:val="00F05A88"/>
    <w:rsid w:val="00F05AFF"/>
    <w:rsid w:val="00F05C8F"/>
    <w:rsid w:val="00F05CE1"/>
    <w:rsid w:val="00F05DEE"/>
    <w:rsid w:val="00F0610F"/>
    <w:rsid w:val="00F064D3"/>
    <w:rsid w:val="00F06533"/>
    <w:rsid w:val="00F0677C"/>
    <w:rsid w:val="00F06893"/>
    <w:rsid w:val="00F069DA"/>
    <w:rsid w:val="00F06BCD"/>
    <w:rsid w:val="00F06CAC"/>
    <w:rsid w:val="00F06D06"/>
    <w:rsid w:val="00F06ECC"/>
    <w:rsid w:val="00F071E5"/>
    <w:rsid w:val="00F073B8"/>
    <w:rsid w:val="00F0754E"/>
    <w:rsid w:val="00F076BB"/>
    <w:rsid w:val="00F0771C"/>
    <w:rsid w:val="00F07803"/>
    <w:rsid w:val="00F078AF"/>
    <w:rsid w:val="00F078C3"/>
    <w:rsid w:val="00F07A62"/>
    <w:rsid w:val="00F07D98"/>
    <w:rsid w:val="00F101B8"/>
    <w:rsid w:val="00F102F0"/>
    <w:rsid w:val="00F10363"/>
    <w:rsid w:val="00F10370"/>
    <w:rsid w:val="00F104EB"/>
    <w:rsid w:val="00F1074C"/>
    <w:rsid w:val="00F10868"/>
    <w:rsid w:val="00F10F5E"/>
    <w:rsid w:val="00F11037"/>
    <w:rsid w:val="00F11396"/>
    <w:rsid w:val="00F113B3"/>
    <w:rsid w:val="00F11446"/>
    <w:rsid w:val="00F11573"/>
    <w:rsid w:val="00F1167D"/>
    <w:rsid w:val="00F11697"/>
    <w:rsid w:val="00F11758"/>
    <w:rsid w:val="00F11866"/>
    <w:rsid w:val="00F1198E"/>
    <w:rsid w:val="00F11B4B"/>
    <w:rsid w:val="00F11C28"/>
    <w:rsid w:val="00F11F8C"/>
    <w:rsid w:val="00F1214A"/>
    <w:rsid w:val="00F124AD"/>
    <w:rsid w:val="00F1261B"/>
    <w:rsid w:val="00F12773"/>
    <w:rsid w:val="00F127CB"/>
    <w:rsid w:val="00F12881"/>
    <w:rsid w:val="00F1289A"/>
    <w:rsid w:val="00F12965"/>
    <w:rsid w:val="00F12AD0"/>
    <w:rsid w:val="00F12D04"/>
    <w:rsid w:val="00F13172"/>
    <w:rsid w:val="00F13214"/>
    <w:rsid w:val="00F132D3"/>
    <w:rsid w:val="00F13617"/>
    <w:rsid w:val="00F1384A"/>
    <w:rsid w:val="00F13854"/>
    <w:rsid w:val="00F1392F"/>
    <w:rsid w:val="00F1399A"/>
    <w:rsid w:val="00F13A9E"/>
    <w:rsid w:val="00F13D0F"/>
    <w:rsid w:val="00F1405E"/>
    <w:rsid w:val="00F1409E"/>
    <w:rsid w:val="00F14200"/>
    <w:rsid w:val="00F142A0"/>
    <w:rsid w:val="00F145D0"/>
    <w:rsid w:val="00F14966"/>
    <w:rsid w:val="00F14AF8"/>
    <w:rsid w:val="00F14AFE"/>
    <w:rsid w:val="00F14B68"/>
    <w:rsid w:val="00F14CC3"/>
    <w:rsid w:val="00F14DE2"/>
    <w:rsid w:val="00F14EED"/>
    <w:rsid w:val="00F150B0"/>
    <w:rsid w:val="00F15104"/>
    <w:rsid w:val="00F15144"/>
    <w:rsid w:val="00F15186"/>
    <w:rsid w:val="00F153B0"/>
    <w:rsid w:val="00F153C6"/>
    <w:rsid w:val="00F15747"/>
    <w:rsid w:val="00F15771"/>
    <w:rsid w:val="00F15776"/>
    <w:rsid w:val="00F1577F"/>
    <w:rsid w:val="00F158DD"/>
    <w:rsid w:val="00F15B38"/>
    <w:rsid w:val="00F15C63"/>
    <w:rsid w:val="00F15E7D"/>
    <w:rsid w:val="00F15F4E"/>
    <w:rsid w:val="00F1608C"/>
    <w:rsid w:val="00F16135"/>
    <w:rsid w:val="00F16256"/>
    <w:rsid w:val="00F1629A"/>
    <w:rsid w:val="00F162BE"/>
    <w:rsid w:val="00F1630B"/>
    <w:rsid w:val="00F165CD"/>
    <w:rsid w:val="00F16695"/>
    <w:rsid w:val="00F166A7"/>
    <w:rsid w:val="00F16786"/>
    <w:rsid w:val="00F167C2"/>
    <w:rsid w:val="00F167C6"/>
    <w:rsid w:val="00F16B5A"/>
    <w:rsid w:val="00F16D70"/>
    <w:rsid w:val="00F16F1B"/>
    <w:rsid w:val="00F1710A"/>
    <w:rsid w:val="00F17351"/>
    <w:rsid w:val="00F1767C"/>
    <w:rsid w:val="00F17D9E"/>
    <w:rsid w:val="00F17DB2"/>
    <w:rsid w:val="00F17DE0"/>
    <w:rsid w:val="00F17DE6"/>
    <w:rsid w:val="00F2061E"/>
    <w:rsid w:val="00F20648"/>
    <w:rsid w:val="00F2085C"/>
    <w:rsid w:val="00F20A81"/>
    <w:rsid w:val="00F20DC1"/>
    <w:rsid w:val="00F2106E"/>
    <w:rsid w:val="00F210B1"/>
    <w:rsid w:val="00F21161"/>
    <w:rsid w:val="00F21211"/>
    <w:rsid w:val="00F212E8"/>
    <w:rsid w:val="00F214B9"/>
    <w:rsid w:val="00F2153F"/>
    <w:rsid w:val="00F216FF"/>
    <w:rsid w:val="00F218C3"/>
    <w:rsid w:val="00F219CC"/>
    <w:rsid w:val="00F21D38"/>
    <w:rsid w:val="00F21E9D"/>
    <w:rsid w:val="00F21F17"/>
    <w:rsid w:val="00F22021"/>
    <w:rsid w:val="00F22173"/>
    <w:rsid w:val="00F2219F"/>
    <w:rsid w:val="00F22419"/>
    <w:rsid w:val="00F22429"/>
    <w:rsid w:val="00F22456"/>
    <w:rsid w:val="00F224BC"/>
    <w:rsid w:val="00F22588"/>
    <w:rsid w:val="00F22689"/>
    <w:rsid w:val="00F226F3"/>
    <w:rsid w:val="00F227BC"/>
    <w:rsid w:val="00F228FB"/>
    <w:rsid w:val="00F22974"/>
    <w:rsid w:val="00F229C0"/>
    <w:rsid w:val="00F22A35"/>
    <w:rsid w:val="00F22A97"/>
    <w:rsid w:val="00F22C22"/>
    <w:rsid w:val="00F22D7E"/>
    <w:rsid w:val="00F22FB8"/>
    <w:rsid w:val="00F22FD9"/>
    <w:rsid w:val="00F230EA"/>
    <w:rsid w:val="00F23511"/>
    <w:rsid w:val="00F23898"/>
    <w:rsid w:val="00F23938"/>
    <w:rsid w:val="00F23C05"/>
    <w:rsid w:val="00F23C86"/>
    <w:rsid w:val="00F23F7C"/>
    <w:rsid w:val="00F24174"/>
    <w:rsid w:val="00F243E7"/>
    <w:rsid w:val="00F2446E"/>
    <w:rsid w:val="00F24B66"/>
    <w:rsid w:val="00F24CD3"/>
    <w:rsid w:val="00F24CE9"/>
    <w:rsid w:val="00F24DBE"/>
    <w:rsid w:val="00F24E02"/>
    <w:rsid w:val="00F24EF1"/>
    <w:rsid w:val="00F250A9"/>
    <w:rsid w:val="00F250C3"/>
    <w:rsid w:val="00F253F6"/>
    <w:rsid w:val="00F255B3"/>
    <w:rsid w:val="00F25813"/>
    <w:rsid w:val="00F25930"/>
    <w:rsid w:val="00F25999"/>
    <w:rsid w:val="00F25A42"/>
    <w:rsid w:val="00F25B3E"/>
    <w:rsid w:val="00F25BAB"/>
    <w:rsid w:val="00F25DF2"/>
    <w:rsid w:val="00F25F67"/>
    <w:rsid w:val="00F25F82"/>
    <w:rsid w:val="00F25FC9"/>
    <w:rsid w:val="00F26115"/>
    <w:rsid w:val="00F26254"/>
    <w:rsid w:val="00F262A6"/>
    <w:rsid w:val="00F262FD"/>
    <w:rsid w:val="00F263A7"/>
    <w:rsid w:val="00F26406"/>
    <w:rsid w:val="00F26407"/>
    <w:rsid w:val="00F267AF"/>
    <w:rsid w:val="00F26A42"/>
    <w:rsid w:val="00F26A6B"/>
    <w:rsid w:val="00F27453"/>
    <w:rsid w:val="00F27496"/>
    <w:rsid w:val="00F27739"/>
    <w:rsid w:val="00F27853"/>
    <w:rsid w:val="00F27F6B"/>
    <w:rsid w:val="00F3010D"/>
    <w:rsid w:val="00F30298"/>
    <w:rsid w:val="00F30319"/>
    <w:rsid w:val="00F3041F"/>
    <w:rsid w:val="00F30588"/>
    <w:rsid w:val="00F305A4"/>
    <w:rsid w:val="00F30734"/>
    <w:rsid w:val="00F308C9"/>
    <w:rsid w:val="00F308CE"/>
    <w:rsid w:val="00F30FF4"/>
    <w:rsid w:val="00F3122E"/>
    <w:rsid w:val="00F315B7"/>
    <w:rsid w:val="00F315D7"/>
    <w:rsid w:val="00F319E6"/>
    <w:rsid w:val="00F31A47"/>
    <w:rsid w:val="00F31A94"/>
    <w:rsid w:val="00F31B7B"/>
    <w:rsid w:val="00F31C81"/>
    <w:rsid w:val="00F31EAC"/>
    <w:rsid w:val="00F31EDA"/>
    <w:rsid w:val="00F31EF3"/>
    <w:rsid w:val="00F31F12"/>
    <w:rsid w:val="00F31F1D"/>
    <w:rsid w:val="00F31F79"/>
    <w:rsid w:val="00F320C7"/>
    <w:rsid w:val="00F321D1"/>
    <w:rsid w:val="00F321FD"/>
    <w:rsid w:val="00F32368"/>
    <w:rsid w:val="00F323B6"/>
    <w:rsid w:val="00F324A1"/>
    <w:rsid w:val="00F324BC"/>
    <w:rsid w:val="00F325D6"/>
    <w:rsid w:val="00F32BF2"/>
    <w:rsid w:val="00F32C05"/>
    <w:rsid w:val="00F32C34"/>
    <w:rsid w:val="00F32C9D"/>
    <w:rsid w:val="00F32FEB"/>
    <w:rsid w:val="00F33031"/>
    <w:rsid w:val="00F330DB"/>
    <w:rsid w:val="00F33192"/>
    <w:rsid w:val="00F331AD"/>
    <w:rsid w:val="00F3324B"/>
    <w:rsid w:val="00F3329D"/>
    <w:rsid w:val="00F3330E"/>
    <w:rsid w:val="00F3332E"/>
    <w:rsid w:val="00F3364B"/>
    <w:rsid w:val="00F33788"/>
    <w:rsid w:val="00F33891"/>
    <w:rsid w:val="00F33A51"/>
    <w:rsid w:val="00F33B6D"/>
    <w:rsid w:val="00F33B6F"/>
    <w:rsid w:val="00F33CB2"/>
    <w:rsid w:val="00F33D39"/>
    <w:rsid w:val="00F33F6F"/>
    <w:rsid w:val="00F34319"/>
    <w:rsid w:val="00F343F5"/>
    <w:rsid w:val="00F344BC"/>
    <w:rsid w:val="00F344C5"/>
    <w:rsid w:val="00F34670"/>
    <w:rsid w:val="00F3474B"/>
    <w:rsid w:val="00F349B9"/>
    <w:rsid w:val="00F34A1F"/>
    <w:rsid w:val="00F34A20"/>
    <w:rsid w:val="00F34CAB"/>
    <w:rsid w:val="00F34CBF"/>
    <w:rsid w:val="00F34E64"/>
    <w:rsid w:val="00F35195"/>
    <w:rsid w:val="00F35287"/>
    <w:rsid w:val="00F352D1"/>
    <w:rsid w:val="00F3550D"/>
    <w:rsid w:val="00F355C3"/>
    <w:rsid w:val="00F355C7"/>
    <w:rsid w:val="00F358DB"/>
    <w:rsid w:val="00F35996"/>
    <w:rsid w:val="00F35C6D"/>
    <w:rsid w:val="00F35FF4"/>
    <w:rsid w:val="00F36009"/>
    <w:rsid w:val="00F3604E"/>
    <w:rsid w:val="00F36297"/>
    <w:rsid w:val="00F36718"/>
    <w:rsid w:val="00F36996"/>
    <w:rsid w:val="00F36A89"/>
    <w:rsid w:val="00F36A8A"/>
    <w:rsid w:val="00F36B0D"/>
    <w:rsid w:val="00F36B7C"/>
    <w:rsid w:val="00F36C24"/>
    <w:rsid w:val="00F36DBF"/>
    <w:rsid w:val="00F36F17"/>
    <w:rsid w:val="00F370DD"/>
    <w:rsid w:val="00F37192"/>
    <w:rsid w:val="00F3721C"/>
    <w:rsid w:val="00F3745D"/>
    <w:rsid w:val="00F3747A"/>
    <w:rsid w:val="00F375A7"/>
    <w:rsid w:val="00F37978"/>
    <w:rsid w:val="00F37AC2"/>
    <w:rsid w:val="00F37B0D"/>
    <w:rsid w:val="00F37D4F"/>
    <w:rsid w:val="00F37E2A"/>
    <w:rsid w:val="00F40034"/>
    <w:rsid w:val="00F40161"/>
    <w:rsid w:val="00F402F8"/>
    <w:rsid w:val="00F403E9"/>
    <w:rsid w:val="00F40446"/>
    <w:rsid w:val="00F404D5"/>
    <w:rsid w:val="00F40623"/>
    <w:rsid w:val="00F4077C"/>
    <w:rsid w:val="00F4087E"/>
    <w:rsid w:val="00F40A26"/>
    <w:rsid w:val="00F40A70"/>
    <w:rsid w:val="00F40B59"/>
    <w:rsid w:val="00F40C6A"/>
    <w:rsid w:val="00F40F1A"/>
    <w:rsid w:val="00F411F4"/>
    <w:rsid w:val="00F4139C"/>
    <w:rsid w:val="00F41A31"/>
    <w:rsid w:val="00F41F65"/>
    <w:rsid w:val="00F41FD9"/>
    <w:rsid w:val="00F42036"/>
    <w:rsid w:val="00F42077"/>
    <w:rsid w:val="00F421B3"/>
    <w:rsid w:val="00F421EA"/>
    <w:rsid w:val="00F422C8"/>
    <w:rsid w:val="00F424EC"/>
    <w:rsid w:val="00F426B1"/>
    <w:rsid w:val="00F42726"/>
    <w:rsid w:val="00F427A0"/>
    <w:rsid w:val="00F4288D"/>
    <w:rsid w:val="00F42A7B"/>
    <w:rsid w:val="00F42C11"/>
    <w:rsid w:val="00F42E1A"/>
    <w:rsid w:val="00F42F0C"/>
    <w:rsid w:val="00F42F71"/>
    <w:rsid w:val="00F42F78"/>
    <w:rsid w:val="00F4338D"/>
    <w:rsid w:val="00F433A0"/>
    <w:rsid w:val="00F433B5"/>
    <w:rsid w:val="00F433CB"/>
    <w:rsid w:val="00F43898"/>
    <w:rsid w:val="00F43966"/>
    <w:rsid w:val="00F43A37"/>
    <w:rsid w:val="00F43AA1"/>
    <w:rsid w:val="00F43E47"/>
    <w:rsid w:val="00F43F3D"/>
    <w:rsid w:val="00F441FD"/>
    <w:rsid w:val="00F4428B"/>
    <w:rsid w:val="00F44353"/>
    <w:rsid w:val="00F44797"/>
    <w:rsid w:val="00F44963"/>
    <w:rsid w:val="00F450C0"/>
    <w:rsid w:val="00F454D4"/>
    <w:rsid w:val="00F45827"/>
    <w:rsid w:val="00F45878"/>
    <w:rsid w:val="00F459B3"/>
    <w:rsid w:val="00F45DCC"/>
    <w:rsid w:val="00F46068"/>
    <w:rsid w:val="00F46190"/>
    <w:rsid w:val="00F4641B"/>
    <w:rsid w:val="00F46582"/>
    <w:rsid w:val="00F465B5"/>
    <w:rsid w:val="00F466BD"/>
    <w:rsid w:val="00F46801"/>
    <w:rsid w:val="00F4689E"/>
    <w:rsid w:val="00F4695D"/>
    <w:rsid w:val="00F46A5E"/>
    <w:rsid w:val="00F46C84"/>
    <w:rsid w:val="00F46C9C"/>
    <w:rsid w:val="00F46CC8"/>
    <w:rsid w:val="00F46DEC"/>
    <w:rsid w:val="00F46E0A"/>
    <w:rsid w:val="00F46E4C"/>
    <w:rsid w:val="00F46E5E"/>
    <w:rsid w:val="00F46EB8"/>
    <w:rsid w:val="00F47029"/>
    <w:rsid w:val="00F4714F"/>
    <w:rsid w:val="00F472B0"/>
    <w:rsid w:val="00F47554"/>
    <w:rsid w:val="00F475CA"/>
    <w:rsid w:val="00F4769F"/>
    <w:rsid w:val="00F476AC"/>
    <w:rsid w:val="00F47877"/>
    <w:rsid w:val="00F4797A"/>
    <w:rsid w:val="00F47D4D"/>
    <w:rsid w:val="00F500A8"/>
    <w:rsid w:val="00F5083E"/>
    <w:rsid w:val="00F508C5"/>
    <w:rsid w:val="00F50972"/>
    <w:rsid w:val="00F50AB9"/>
    <w:rsid w:val="00F50B80"/>
    <w:rsid w:val="00F50BCD"/>
    <w:rsid w:val="00F50CD1"/>
    <w:rsid w:val="00F50D91"/>
    <w:rsid w:val="00F50DDF"/>
    <w:rsid w:val="00F50DE5"/>
    <w:rsid w:val="00F50DF2"/>
    <w:rsid w:val="00F5102C"/>
    <w:rsid w:val="00F51042"/>
    <w:rsid w:val="00F511E4"/>
    <w:rsid w:val="00F511E6"/>
    <w:rsid w:val="00F51201"/>
    <w:rsid w:val="00F512CC"/>
    <w:rsid w:val="00F515CA"/>
    <w:rsid w:val="00F515CB"/>
    <w:rsid w:val="00F51745"/>
    <w:rsid w:val="00F51831"/>
    <w:rsid w:val="00F51888"/>
    <w:rsid w:val="00F5192B"/>
    <w:rsid w:val="00F51931"/>
    <w:rsid w:val="00F51A0C"/>
    <w:rsid w:val="00F51C34"/>
    <w:rsid w:val="00F52002"/>
    <w:rsid w:val="00F52084"/>
    <w:rsid w:val="00F52093"/>
    <w:rsid w:val="00F5216A"/>
    <w:rsid w:val="00F524A5"/>
    <w:rsid w:val="00F525D7"/>
    <w:rsid w:val="00F52690"/>
    <w:rsid w:val="00F526F7"/>
    <w:rsid w:val="00F52796"/>
    <w:rsid w:val="00F52952"/>
    <w:rsid w:val="00F52AEA"/>
    <w:rsid w:val="00F52B57"/>
    <w:rsid w:val="00F52C5E"/>
    <w:rsid w:val="00F52C9D"/>
    <w:rsid w:val="00F52D09"/>
    <w:rsid w:val="00F52E08"/>
    <w:rsid w:val="00F53024"/>
    <w:rsid w:val="00F5307B"/>
    <w:rsid w:val="00F53153"/>
    <w:rsid w:val="00F53196"/>
    <w:rsid w:val="00F534BB"/>
    <w:rsid w:val="00F535D4"/>
    <w:rsid w:val="00F53628"/>
    <w:rsid w:val="00F5366E"/>
    <w:rsid w:val="00F53696"/>
    <w:rsid w:val="00F53866"/>
    <w:rsid w:val="00F5387B"/>
    <w:rsid w:val="00F538F4"/>
    <w:rsid w:val="00F539D0"/>
    <w:rsid w:val="00F539E5"/>
    <w:rsid w:val="00F53A13"/>
    <w:rsid w:val="00F53A66"/>
    <w:rsid w:val="00F53AF7"/>
    <w:rsid w:val="00F53B57"/>
    <w:rsid w:val="00F53C75"/>
    <w:rsid w:val="00F53EE9"/>
    <w:rsid w:val="00F540B6"/>
    <w:rsid w:val="00F540D3"/>
    <w:rsid w:val="00F54154"/>
    <w:rsid w:val="00F54238"/>
    <w:rsid w:val="00F543A7"/>
    <w:rsid w:val="00F5462D"/>
    <w:rsid w:val="00F546B3"/>
    <w:rsid w:val="00F54751"/>
    <w:rsid w:val="00F5481A"/>
    <w:rsid w:val="00F54835"/>
    <w:rsid w:val="00F549F0"/>
    <w:rsid w:val="00F54BF8"/>
    <w:rsid w:val="00F54C74"/>
    <w:rsid w:val="00F54CD2"/>
    <w:rsid w:val="00F54D0C"/>
    <w:rsid w:val="00F54DE3"/>
    <w:rsid w:val="00F54DEA"/>
    <w:rsid w:val="00F54F66"/>
    <w:rsid w:val="00F54FDF"/>
    <w:rsid w:val="00F555AD"/>
    <w:rsid w:val="00F555B4"/>
    <w:rsid w:val="00F55680"/>
    <w:rsid w:val="00F55B21"/>
    <w:rsid w:val="00F55BD2"/>
    <w:rsid w:val="00F560AA"/>
    <w:rsid w:val="00F56442"/>
    <w:rsid w:val="00F569C1"/>
    <w:rsid w:val="00F56AE1"/>
    <w:rsid w:val="00F56C8A"/>
    <w:rsid w:val="00F56CA4"/>
    <w:rsid w:val="00F56D24"/>
    <w:rsid w:val="00F56D86"/>
    <w:rsid w:val="00F56EF6"/>
    <w:rsid w:val="00F57146"/>
    <w:rsid w:val="00F577F3"/>
    <w:rsid w:val="00F57867"/>
    <w:rsid w:val="00F578E6"/>
    <w:rsid w:val="00F57BF2"/>
    <w:rsid w:val="00F57C1D"/>
    <w:rsid w:val="00F57C4B"/>
    <w:rsid w:val="00F60082"/>
    <w:rsid w:val="00F60470"/>
    <w:rsid w:val="00F604F1"/>
    <w:rsid w:val="00F6077F"/>
    <w:rsid w:val="00F60800"/>
    <w:rsid w:val="00F60831"/>
    <w:rsid w:val="00F6089E"/>
    <w:rsid w:val="00F609F7"/>
    <w:rsid w:val="00F60DCC"/>
    <w:rsid w:val="00F61330"/>
    <w:rsid w:val="00F6178C"/>
    <w:rsid w:val="00F61A3E"/>
    <w:rsid w:val="00F61A9F"/>
    <w:rsid w:val="00F61B5F"/>
    <w:rsid w:val="00F61C02"/>
    <w:rsid w:val="00F61D6B"/>
    <w:rsid w:val="00F6203F"/>
    <w:rsid w:val="00F6209E"/>
    <w:rsid w:val="00F624AB"/>
    <w:rsid w:val="00F624B9"/>
    <w:rsid w:val="00F6274C"/>
    <w:rsid w:val="00F627EB"/>
    <w:rsid w:val="00F62920"/>
    <w:rsid w:val="00F6298D"/>
    <w:rsid w:val="00F629CC"/>
    <w:rsid w:val="00F62C75"/>
    <w:rsid w:val="00F62CC4"/>
    <w:rsid w:val="00F62D7C"/>
    <w:rsid w:val="00F62EA6"/>
    <w:rsid w:val="00F62FBD"/>
    <w:rsid w:val="00F63098"/>
    <w:rsid w:val="00F630E7"/>
    <w:rsid w:val="00F63128"/>
    <w:rsid w:val="00F63271"/>
    <w:rsid w:val="00F6371C"/>
    <w:rsid w:val="00F63A13"/>
    <w:rsid w:val="00F63F22"/>
    <w:rsid w:val="00F63F8C"/>
    <w:rsid w:val="00F64164"/>
    <w:rsid w:val="00F64420"/>
    <w:rsid w:val="00F64487"/>
    <w:rsid w:val="00F644B5"/>
    <w:rsid w:val="00F645DC"/>
    <w:rsid w:val="00F64696"/>
    <w:rsid w:val="00F648D5"/>
    <w:rsid w:val="00F64AA3"/>
    <w:rsid w:val="00F64C6F"/>
    <w:rsid w:val="00F64D82"/>
    <w:rsid w:val="00F64DE2"/>
    <w:rsid w:val="00F64F07"/>
    <w:rsid w:val="00F64F91"/>
    <w:rsid w:val="00F65461"/>
    <w:rsid w:val="00F65533"/>
    <w:rsid w:val="00F65715"/>
    <w:rsid w:val="00F6578E"/>
    <w:rsid w:val="00F65AA9"/>
    <w:rsid w:val="00F65B4F"/>
    <w:rsid w:val="00F65C25"/>
    <w:rsid w:val="00F65C99"/>
    <w:rsid w:val="00F65CE0"/>
    <w:rsid w:val="00F65E10"/>
    <w:rsid w:val="00F65EFC"/>
    <w:rsid w:val="00F6606A"/>
    <w:rsid w:val="00F6615A"/>
    <w:rsid w:val="00F66186"/>
    <w:rsid w:val="00F661F4"/>
    <w:rsid w:val="00F6628E"/>
    <w:rsid w:val="00F6637B"/>
    <w:rsid w:val="00F66442"/>
    <w:rsid w:val="00F6647D"/>
    <w:rsid w:val="00F66668"/>
    <w:rsid w:val="00F66A49"/>
    <w:rsid w:val="00F66BFD"/>
    <w:rsid w:val="00F66C88"/>
    <w:rsid w:val="00F66D77"/>
    <w:rsid w:val="00F66E41"/>
    <w:rsid w:val="00F66F4C"/>
    <w:rsid w:val="00F6713D"/>
    <w:rsid w:val="00F6768F"/>
    <w:rsid w:val="00F678F9"/>
    <w:rsid w:val="00F67B84"/>
    <w:rsid w:val="00F67B98"/>
    <w:rsid w:val="00F67DA2"/>
    <w:rsid w:val="00F67E08"/>
    <w:rsid w:val="00F7002F"/>
    <w:rsid w:val="00F70121"/>
    <w:rsid w:val="00F702E9"/>
    <w:rsid w:val="00F7032F"/>
    <w:rsid w:val="00F7038C"/>
    <w:rsid w:val="00F703D0"/>
    <w:rsid w:val="00F704C3"/>
    <w:rsid w:val="00F70729"/>
    <w:rsid w:val="00F7084F"/>
    <w:rsid w:val="00F70918"/>
    <w:rsid w:val="00F709C1"/>
    <w:rsid w:val="00F70A65"/>
    <w:rsid w:val="00F70BB2"/>
    <w:rsid w:val="00F70C8E"/>
    <w:rsid w:val="00F70F9B"/>
    <w:rsid w:val="00F710E6"/>
    <w:rsid w:val="00F71226"/>
    <w:rsid w:val="00F7126D"/>
    <w:rsid w:val="00F71332"/>
    <w:rsid w:val="00F716D9"/>
    <w:rsid w:val="00F71813"/>
    <w:rsid w:val="00F71A54"/>
    <w:rsid w:val="00F71DBA"/>
    <w:rsid w:val="00F71DC6"/>
    <w:rsid w:val="00F71E95"/>
    <w:rsid w:val="00F71EE6"/>
    <w:rsid w:val="00F71F63"/>
    <w:rsid w:val="00F720BD"/>
    <w:rsid w:val="00F720E0"/>
    <w:rsid w:val="00F720FE"/>
    <w:rsid w:val="00F721CE"/>
    <w:rsid w:val="00F72397"/>
    <w:rsid w:val="00F7242B"/>
    <w:rsid w:val="00F726F4"/>
    <w:rsid w:val="00F7274F"/>
    <w:rsid w:val="00F728C1"/>
    <w:rsid w:val="00F72A18"/>
    <w:rsid w:val="00F72A53"/>
    <w:rsid w:val="00F72A69"/>
    <w:rsid w:val="00F72C2C"/>
    <w:rsid w:val="00F72D65"/>
    <w:rsid w:val="00F72E2A"/>
    <w:rsid w:val="00F73032"/>
    <w:rsid w:val="00F7325E"/>
    <w:rsid w:val="00F73703"/>
    <w:rsid w:val="00F738E3"/>
    <w:rsid w:val="00F73B1C"/>
    <w:rsid w:val="00F73F04"/>
    <w:rsid w:val="00F7418C"/>
    <w:rsid w:val="00F741F2"/>
    <w:rsid w:val="00F7437F"/>
    <w:rsid w:val="00F74439"/>
    <w:rsid w:val="00F745DC"/>
    <w:rsid w:val="00F74AD5"/>
    <w:rsid w:val="00F74AF9"/>
    <w:rsid w:val="00F74C24"/>
    <w:rsid w:val="00F74D0E"/>
    <w:rsid w:val="00F74D1B"/>
    <w:rsid w:val="00F74DBE"/>
    <w:rsid w:val="00F74DE7"/>
    <w:rsid w:val="00F74FDB"/>
    <w:rsid w:val="00F75004"/>
    <w:rsid w:val="00F750D7"/>
    <w:rsid w:val="00F75183"/>
    <w:rsid w:val="00F751B5"/>
    <w:rsid w:val="00F75351"/>
    <w:rsid w:val="00F75741"/>
    <w:rsid w:val="00F75761"/>
    <w:rsid w:val="00F757B2"/>
    <w:rsid w:val="00F75857"/>
    <w:rsid w:val="00F75869"/>
    <w:rsid w:val="00F75922"/>
    <w:rsid w:val="00F75FE7"/>
    <w:rsid w:val="00F762B2"/>
    <w:rsid w:val="00F763AD"/>
    <w:rsid w:val="00F763BC"/>
    <w:rsid w:val="00F764E3"/>
    <w:rsid w:val="00F76781"/>
    <w:rsid w:val="00F76866"/>
    <w:rsid w:val="00F76971"/>
    <w:rsid w:val="00F76986"/>
    <w:rsid w:val="00F76C1A"/>
    <w:rsid w:val="00F76CAB"/>
    <w:rsid w:val="00F76D96"/>
    <w:rsid w:val="00F76DB3"/>
    <w:rsid w:val="00F76DEA"/>
    <w:rsid w:val="00F76FBD"/>
    <w:rsid w:val="00F770E4"/>
    <w:rsid w:val="00F7726C"/>
    <w:rsid w:val="00F772C6"/>
    <w:rsid w:val="00F77436"/>
    <w:rsid w:val="00F77551"/>
    <w:rsid w:val="00F77A0E"/>
    <w:rsid w:val="00F77CC7"/>
    <w:rsid w:val="00F77E38"/>
    <w:rsid w:val="00F80312"/>
    <w:rsid w:val="00F80368"/>
    <w:rsid w:val="00F8042F"/>
    <w:rsid w:val="00F8057D"/>
    <w:rsid w:val="00F8058D"/>
    <w:rsid w:val="00F805FF"/>
    <w:rsid w:val="00F8068A"/>
    <w:rsid w:val="00F8074D"/>
    <w:rsid w:val="00F809B5"/>
    <w:rsid w:val="00F80B23"/>
    <w:rsid w:val="00F80BF4"/>
    <w:rsid w:val="00F80F5D"/>
    <w:rsid w:val="00F8107B"/>
    <w:rsid w:val="00F813F1"/>
    <w:rsid w:val="00F815B5"/>
    <w:rsid w:val="00F81745"/>
    <w:rsid w:val="00F819CA"/>
    <w:rsid w:val="00F82189"/>
    <w:rsid w:val="00F821CE"/>
    <w:rsid w:val="00F82234"/>
    <w:rsid w:val="00F8227A"/>
    <w:rsid w:val="00F82325"/>
    <w:rsid w:val="00F82343"/>
    <w:rsid w:val="00F82472"/>
    <w:rsid w:val="00F82531"/>
    <w:rsid w:val="00F828E6"/>
    <w:rsid w:val="00F82CBA"/>
    <w:rsid w:val="00F82DA5"/>
    <w:rsid w:val="00F82E8B"/>
    <w:rsid w:val="00F82FFF"/>
    <w:rsid w:val="00F831F8"/>
    <w:rsid w:val="00F8328C"/>
    <w:rsid w:val="00F832D4"/>
    <w:rsid w:val="00F832F9"/>
    <w:rsid w:val="00F832FC"/>
    <w:rsid w:val="00F83325"/>
    <w:rsid w:val="00F8343D"/>
    <w:rsid w:val="00F834D8"/>
    <w:rsid w:val="00F83522"/>
    <w:rsid w:val="00F83642"/>
    <w:rsid w:val="00F83646"/>
    <w:rsid w:val="00F83664"/>
    <w:rsid w:val="00F83672"/>
    <w:rsid w:val="00F836C7"/>
    <w:rsid w:val="00F83738"/>
    <w:rsid w:val="00F83810"/>
    <w:rsid w:val="00F83A77"/>
    <w:rsid w:val="00F83C17"/>
    <w:rsid w:val="00F83FD3"/>
    <w:rsid w:val="00F8406A"/>
    <w:rsid w:val="00F84086"/>
    <w:rsid w:val="00F8422D"/>
    <w:rsid w:val="00F8437E"/>
    <w:rsid w:val="00F8456C"/>
    <w:rsid w:val="00F845A2"/>
    <w:rsid w:val="00F846E8"/>
    <w:rsid w:val="00F84701"/>
    <w:rsid w:val="00F847DC"/>
    <w:rsid w:val="00F8486D"/>
    <w:rsid w:val="00F84A50"/>
    <w:rsid w:val="00F84B84"/>
    <w:rsid w:val="00F84B94"/>
    <w:rsid w:val="00F84BEE"/>
    <w:rsid w:val="00F84C48"/>
    <w:rsid w:val="00F84D5E"/>
    <w:rsid w:val="00F84E4A"/>
    <w:rsid w:val="00F85063"/>
    <w:rsid w:val="00F8507B"/>
    <w:rsid w:val="00F85195"/>
    <w:rsid w:val="00F8526F"/>
    <w:rsid w:val="00F854E0"/>
    <w:rsid w:val="00F857D4"/>
    <w:rsid w:val="00F858F5"/>
    <w:rsid w:val="00F859D3"/>
    <w:rsid w:val="00F85A16"/>
    <w:rsid w:val="00F85C8C"/>
    <w:rsid w:val="00F85CF1"/>
    <w:rsid w:val="00F85F3C"/>
    <w:rsid w:val="00F85F98"/>
    <w:rsid w:val="00F860E2"/>
    <w:rsid w:val="00F86282"/>
    <w:rsid w:val="00F86538"/>
    <w:rsid w:val="00F865DF"/>
    <w:rsid w:val="00F867AE"/>
    <w:rsid w:val="00F867EE"/>
    <w:rsid w:val="00F86850"/>
    <w:rsid w:val="00F8685F"/>
    <w:rsid w:val="00F86883"/>
    <w:rsid w:val="00F868E3"/>
    <w:rsid w:val="00F86A7D"/>
    <w:rsid w:val="00F86B02"/>
    <w:rsid w:val="00F86B96"/>
    <w:rsid w:val="00F86BC2"/>
    <w:rsid w:val="00F86C57"/>
    <w:rsid w:val="00F86D97"/>
    <w:rsid w:val="00F86E95"/>
    <w:rsid w:val="00F86F22"/>
    <w:rsid w:val="00F86FA6"/>
    <w:rsid w:val="00F86FED"/>
    <w:rsid w:val="00F872A1"/>
    <w:rsid w:val="00F872FA"/>
    <w:rsid w:val="00F87326"/>
    <w:rsid w:val="00F87332"/>
    <w:rsid w:val="00F8735B"/>
    <w:rsid w:val="00F873EC"/>
    <w:rsid w:val="00F879E4"/>
    <w:rsid w:val="00F87ED8"/>
    <w:rsid w:val="00F90077"/>
    <w:rsid w:val="00F904D7"/>
    <w:rsid w:val="00F90545"/>
    <w:rsid w:val="00F907DB"/>
    <w:rsid w:val="00F90894"/>
    <w:rsid w:val="00F90902"/>
    <w:rsid w:val="00F90DBC"/>
    <w:rsid w:val="00F90F66"/>
    <w:rsid w:val="00F91453"/>
    <w:rsid w:val="00F9145E"/>
    <w:rsid w:val="00F9149C"/>
    <w:rsid w:val="00F914AD"/>
    <w:rsid w:val="00F914F1"/>
    <w:rsid w:val="00F91552"/>
    <w:rsid w:val="00F91579"/>
    <w:rsid w:val="00F9160E"/>
    <w:rsid w:val="00F9167E"/>
    <w:rsid w:val="00F91971"/>
    <w:rsid w:val="00F91A71"/>
    <w:rsid w:val="00F91AAE"/>
    <w:rsid w:val="00F91AB0"/>
    <w:rsid w:val="00F91AFC"/>
    <w:rsid w:val="00F91DF9"/>
    <w:rsid w:val="00F91EC5"/>
    <w:rsid w:val="00F91FE7"/>
    <w:rsid w:val="00F92059"/>
    <w:rsid w:val="00F921F7"/>
    <w:rsid w:val="00F9232E"/>
    <w:rsid w:val="00F923E2"/>
    <w:rsid w:val="00F926F9"/>
    <w:rsid w:val="00F928EA"/>
    <w:rsid w:val="00F9292B"/>
    <w:rsid w:val="00F92935"/>
    <w:rsid w:val="00F929E5"/>
    <w:rsid w:val="00F92A9E"/>
    <w:rsid w:val="00F92EF7"/>
    <w:rsid w:val="00F92FCE"/>
    <w:rsid w:val="00F93031"/>
    <w:rsid w:val="00F93177"/>
    <w:rsid w:val="00F93435"/>
    <w:rsid w:val="00F934EA"/>
    <w:rsid w:val="00F93873"/>
    <w:rsid w:val="00F9388D"/>
    <w:rsid w:val="00F938BA"/>
    <w:rsid w:val="00F93AAD"/>
    <w:rsid w:val="00F93B3F"/>
    <w:rsid w:val="00F93B90"/>
    <w:rsid w:val="00F93CBC"/>
    <w:rsid w:val="00F93E5D"/>
    <w:rsid w:val="00F93F2B"/>
    <w:rsid w:val="00F93F4B"/>
    <w:rsid w:val="00F94077"/>
    <w:rsid w:val="00F9422E"/>
    <w:rsid w:val="00F94429"/>
    <w:rsid w:val="00F94472"/>
    <w:rsid w:val="00F94499"/>
    <w:rsid w:val="00F94818"/>
    <w:rsid w:val="00F94869"/>
    <w:rsid w:val="00F94A3E"/>
    <w:rsid w:val="00F94B4B"/>
    <w:rsid w:val="00F94B56"/>
    <w:rsid w:val="00F94C60"/>
    <w:rsid w:val="00F94D1E"/>
    <w:rsid w:val="00F94E1F"/>
    <w:rsid w:val="00F94E26"/>
    <w:rsid w:val="00F94F7F"/>
    <w:rsid w:val="00F94FC2"/>
    <w:rsid w:val="00F952FC"/>
    <w:rsid w:val="00F95624"/>
    <w:rsid w:val="00F956FB"/>
    <w:rsid w:val="00F958D0"/>
    <w:rsid w:val="00F95A8E"/>
    <w:rsid w:val="00F95A93"/>
    <w:rsid w:val="00F95AD3"/>
    <w:rsid w:val="00F95B47"/>
    <w:rsid w:val="00F95C8E"/>
    <w:rsid w:val="00F95D5A"/>
    <w:rsid w:val="00F95D95"/>
    <w:rsid w:val="00F95DA2"/>
    <w:rsid w:val="00F95DE8"/>
    <w:rsid w:val="00F95E2E"/>
    <w:rsid w:val="00F95E68"/>
    <w:rsid w:val="00F95F2B"/>
    <w:rsid w:val="00F95F5E"/>
    <w:rsid w:val="00F9606F"/>
    <w:rsid w:val="00F963BB"/>
    <w:rsid w:val="00F9642D"/>
    <w:rsid w:val="00F965CE"/>
    <w:rsid w:val="00F965D8"/>
    <w:rsid w:val="00F965E7"/>
    <w:rsid w:val="00F967ED"/>
    <w:rsid w:val="00F96B10"/>
    <w:rsid w:val="00F96CD9"/>
    <w:rsid w:val="00F96D45"/>
    <w:rsid w:val="00F96F40"/>
    <w:rsid w:val="00F96F8C"/>
    <w:rsid w:val="00F971D8"/>
    <w:rsid w:val="00F972F6"/>
    <w:rsid w:val="00F97367"/>
    <w:rsid w:val="00F97514"/>
    <w:rsid w:val="00F9771B"/>
    <w:rsid w:val="00F9774C"/>
    <w:rsid w:val="00F97797"/>
    <w:rsid w:val="00F97919"/>
    <w:rsid w:val="00F979A3"/>
    <w:rsid w:val="00F97A83"/>
    <w:rsid w:val="00F97AFC"/>
    <w:rsid w:val="00F97B9B"/>
    <w:rsid w:val="00F97D51"/>
    <w:rsid w:val="00F97E44"/>
    <w:rsid w:val="00F97EDB"/>
    <w:rsid w:val="00F97F28"/>
    <w:rsid w:val="00F97FD2"/>
    <w:rsid w:val="00FA0107"/>
    <w:rsid w:val="00FA0304"/>
    <w:rsid w:val="00FA04E4"/>
    <w:rsid w:val="00FA0543"/>
    <w:rsid w:val="00FA0625"/>
    <w:rsid w:val="00FA07DF"/>
    <w:rsid w:val="00FA08FF"/>
    <w:rsid w:val="00FA0981"/>
    <w:rsid w:val="00FA0A68"/>
    <w:rsid w:val="00FA0B33"/>
    <w:rsid w:val="00FA0BEF"/>
    <w:rsid w:val="00FA0BF2"/>
    <w:rsid w:val="00FA0F96"/>
    <w:rsid w:val="00FA1062"/>
    <w:rsid w:val="00FA11ED"/>
    <w:rsid w:val="00FA137A"/>
    <w:rsid w:val="00FA14D8"/>
    <w:rsid w:val="00FA16A0"/>
    <w:rsid w:val="00FA16AC"/>
    <w:rsid w:val="00FA16C8"/>
    <w:rsid w:val="00FA18AC"/>
    <w:rsid w:val="00FA19AD"/>
    <w:rsid w:val="00FA19B9"/>
    <w:rsid w:val="00FA1A25"/>
    <w:rsid w:val="00FA1B8D"/>
    <w:rsid w:val="00FA1BED"/>
    <w:rsid w:val="00FA1C1B"/>
    <w:rsid w:val="00FA1D1E"/>
    <w:rsid w:val="00FA1F1A"/>
    <w:rsid w:val="00FA1F4F"/>
    <w:rsid w:val="00FA1FFD"/>
    <w:rsid w:val="00FA20D4"/>
    <w:rsid w:val="00FA2222"/>
    <w:rsid w:val="00FA230B"/>
    <w:rsid w:val="00FA2327"/>
    <w:rsid w:val="00FA23D8"/>
    <w:rsid w:val="00FA241F"/>
    <w:rsid w:val="00FA2603"/>
    <w:rsid w:val="00FA277E"/>
    <w:rsid w:val="00FA2A78"/>
    <w:rsid w:val="00FA2B13"/>
    <w:rsid w:val="00FA2B77"/>
    <w:rsid w:val="00FA2C15"/>
    <w:rsid w:val="00FA2C46"/>
    <w:rsid w:val="00FA2DB6"/>
    <w:rsid w:val="00FA2DF9"/>
    <w:rsid w:val="00FA2E42"/>
    <w:rsid w:val="00FA3305"/>
    <w:rsid w:val="00FA334B"/>
    <w:rsid w:val="00FA3525"/>
    <w:rsid w:val="00FA36BD"/>
    <w:rsid w:val="00FA39D9"/>
    <w:rsid w:val="00FA39F7"/>
    <w:rsid w:val="00FA3C3D"/>
    <w:rsid w:val="00FA3C6F"/>
    <w:rsid w:val="00FA406D"/>
    <w:rsid w:val="00FA415F"/>
    <w:rsid w:val="00FA41E5"/>
    <w:rsid w:val="00FA457F"/>
    <w:rsid w:val="00FA485F"/>
    <w:rsid w:val="00FA487B"/>
    <w:rsid w:val="00FA490D"/>
    <w:rsid w:val="00FA49CE"/>
    <w:rsid w:val="00FA4AA7"/>
    <w:rsid w:val="00FA4DFC"/>
    <w:rsid w:val="00FA4FA0"/>
    <w:rsid w:val="00FA5036"/>
    <w:rsid w:val="00FA51E2"/>
    <w:rsid w:val="00FA51EE"/>
    <w:rsid w:val="00FA52FD"/>
    <w:rsid w:val="00FA5372"/>
    <w:rsid w:val="00FA5576"/>
    <w:rsid w:val="00FA5700"/>
    <w:rsid w:val="00FA5801"/>
    <w:rsid w:val="00FA58D1"/>
    <w:rsid w:val="00FA5A53"/>
    <w:rsid w:val="00FA5AF6"/>
    <w:rsid w:val="00FA5B22"/>
    <w:rsid w:val="00FA5B86"/>
    <w:rsid w:val="00FA5C27"/>
    <w:rsid w:val="00FA5F9D"/>
    <w:rsid w:val="00FA6041"/>
    <w:rsid w:val="00FA6067"/>
    <w:rsid w:val="00FA6117"/>
    <w:rsid w:val="00FA618A"/>
    <w:rsid w:val="00FA627B"/>
    <w:rsid w:val="00FA629A"/>
    <w:rsid w:val="00FA62E4"/>
    <w:rsid w:val="00FA64B3"/>
    <w:rsid w:val="00FA65A5"/>
    <w:rsid w:val="00FA67E8"/>
    <w:rsid w:val="00FA6898"/>
    <w:rsid w:val="00FA68F1"/>
    <w:rsid w:val="00FA68F7"/>
    <w:rsid w:val="00FA6B62"/>
    <w:rsid w:val="00FA6C96"/>
    <w:rsid w:val="00FA6E33"/>
    <w:rsid w:val="00FA6EA4"/>
    <w:rsid w:val="00FA6F19"/>
    <w:rsid w:val="00FA6FD7"/>
    <w:rsid w:val="00FA6FDA"/>
    <w:rsid w:val="00FA727C"/>
    <w:rsid w:val="00FA7319"/>
    <w:rsid w:val="00FA7355"/>
    <w:rsid w:val="00FA750C"/>
    <w:rsid w:val="00FA7689"/>
    <w:rsid w:val="00FA77B0"/>
    <w:rsid w:val="00FA7B38"/>
    <w:rsid w:val="00FA7D8F"/>
    <w:rsid w:val="00FA7DB3"/>
    <w:rsid w:val="00FA7F07"/>
    <w:rsid w:val="00FA7F2C"/>
    <w:rsid w:val="00FA7F73"/>
    <w:rsid w:val="00FA7FA8"/>
    <w:rsid w:val="00FA7FAA"/>
    <w:rsid w:val="00FA7FD5"/>
    <w:rsid w:val="00FB003C"/>
    <w:rsid w:val="00FB01EC"/>
    <w:rsid w:val="00FB0207"/>
    <w:rsid w:val="00FB024F"/>
    <w:rsid w:val="00FB031E"/>
    <w:rsid w:val="00FB03FC"/>
    <w:rsid w:val="00FB07C0"/>
    <w:rsid w:val="00FB0883"/>
    <w:rsid w:val="00FB08CD"/>
    <w:rsid w:val="00FB097B"/>
    <w:rsid w:val="00FB0A8D"/>
    <w:rsid w:val="00FB0B41"/>
    <w:rsid w:val="00FB0EE0"/>
    <w:rsid w:val="00FB1026"/>
    <w:rsid w:val="00FB1037"/>
    <w:rsid w:val="00FB148B"/>
    <w:rsid w:val="00FB149D"/>
    <w:rsid w:val="00FB14F6"/>
    <w:rsid w:val="00FB1696"/>
    <w:rsid w:val="00FB1783"/>
    <w:rsid w:val="00FB179D"/>
    <w:rsid w:val="00FB1899"/>
    <w:rsid w:val="00FB1960"/>
    <w:rsid w:val="00FB1C33"/>
    <w:rsid w:val="00FB1D82"/>
    <w:rsid w:val="00FB1E63"/>
    <w:rsid w:val="00FB1F6E"/>
    <w:rsid w:val="00FB20F3"/>
    <w:rsid w:val="00FB259E"/>
    <w:rsid w:val="00FB25D4"/>
    <w:rsid w:val="00FB25ED"/>
    <w:rsid w:val="00FB298E"/>
    <w:rsid w:val="00FB29D9"/>
    <w:rsid w:val="00FB2B01"/>
    <w:rsid w:val="00FB2CDF"/>
    <w:rsid w:val="00FB2D04"/>
    <w:rsid w:val="00FB2F33"/>
    <w:rsid w:val="00FB2FF5"/>
    <w:rsid w:val="00FB31C0"/>
    <w:rsid w:val="00FB332E"/>
    <w:rsid w:val="00FB3367"/>
    <w:rsid w:val="00FB341C"/>
    <w:rsid w:val="00FB350A"/>
    <w:rsid w:val="00FB3564"/>
    <w:rsid w:val="00FB35F3"/>
    <w:rsid w:val="00FB36B7"/>
    <w:rsid w:val="00FB37DE"/>
    <w:rsid w:val="00FB3803"/>
    <w:rsid w:val="00FB384C"/>
    <w:rsid w:val="00FB3AE9"/>
    <w:rsid w:val="00FB3BB8"/>
    <w:rsid w:val="00FB3FD8"/>
    <w:rsid w:val="00FB43CD"/>
    <w:rsid w:val="00FB4408"/>
    <w:rsid w:val="00FB461A"/>
    <w:rsid w:val="00FB4769"/>
    <w:rsid w:val="00FB4883"/>
    <w:rsid w:val="00FB48DD"/>
    <w:rsid w:val="00FB493C"/>
    <w:rsid w:val="00FB4A3E"/>
    <w:rsid w:val="00FB4CDA"/>
    <w:rsid w:val="00FB4E14"/>
    <w:rsid w:val="00FB5055"/>
    <w:rsid w:val="00FB505B"/>
    <w:rsid w:val="00FB515B"/>
    <w:rsid w:val="00FB516A"/>
    <w:rsid w:val="00FB5195"/>
    <w:rsid w:val="00FB572D"/>
    <w:rsid w:val="00FB578B"/>
    <w:rsid w:val="00FB5798"/>
    <w:rsid w:val="00FB5847"/>
    <w:rsid w:val="00FB59AE"/>
    <w:rsid w:val="00FB5A91"/>
    <w:rsid w:val="00FB5B26"/>
    <w:rsid w:val="00FB5B9B"/>
    <w:rsid w:val="00FB5BF6"/>
    <w:rsid w:val="00FB5F45"/>
    <w:rsid w:val="00FB5FC7"/>
    <w:rsid w:val="00FB5FF5"/>
    <w:rsid w:val="00FB6072"/>
    <w:rsid w:val="00FB6157"/>
    <w:rsid w:val="00FB6208"/>
    <w:rsid w:val="00FB6335"/>
    <w:rsid w:val="00FB6374"/>
    <w:rsid w:val="00FB640D"/>
    <w:rsid w:val="00FB6481"/>
    <w:rsid w:val="00FB6938"/>
    <w:rsid w:val="00FB6D36"/>
    <w:rsid w:val="00FB6E14"/>
    <w:rsid w:val="00FB72DA"/>
    <w:rsid w:val="00FB7505"/>
    <w:rsid w:val="00FB775A"/>
    <w:rsid w:val="00FB77AC"/>
    <w:rsid w:val="00FB7A3E"/>
    <w:rsid w:val="00FB7B7B"/>
    <w:rsid w:val="00FB7C7B"/>
    <w:rsid w:val="00FB7DF3"/>
    <w:rsid w:val="00FC0030"/>
    <w:rsid w:val="00FC0811"/>
    <w:rsid w:val="00FC0852"/>
    <w:rsid w:val="00FC0965"/>
    <w:rsid w:val="00FC0B42"/>
    <w:rsid w:val="00FC0D71"/>
    <w:rsid w:val="00FC0F3D"/>
    <w:rsid w:val="00FC0F81"/>
    <w:rsid w:val="00FC0FAE"/>
    <w:rsid w:val="00FC1223"/>
    <w:rsid w:val="00FC161F"/>
    <w:rsid w:val="00FC1B02"/>
    <w:rsid w:val="00FC1B37"/>
    <w:rsid w:val="00FC1C8A"/>
    <w:rsid w:val="00FC1DA1"/>
    <w:rsid w:val="00FC1F46"/>
    <w:rsid w:val="00FC23D9"/>
    <w:rsid w:val="00FC2443"/>
    <w:rsid w:val="00FC252F"/>
    <w:rsid w:val="00FC25F6"/>
    <w:rsid w:val="00FC2623"/>
    <w:rsid w:val="00FC2710"/>
    <w:rsid w:val="00FC27EB"/>
    <w:rsid w:val="00FC289A"/>
    <w:rsid w:val="00FC28B1"/>
    <w:rsid w:val="00FC2B11"/>
    <w:rsid w:val="00FC2CA7"/>
    <w:rsid w:val="00FC2DE6"/>
    <w:rsid w:val="00FC2EC7"/>
    <w:rsid w:val="00FC3163"/>
    <w:rsid w:val="00FC330F"/>
    <w:rsid w:val="00FC331E"/>
    <w:rsid w:val="00FC3335"/>
    <w:rsid w:val="00FC33FA"/>
    <w:rsid w:val="00FC356B"/>
    <w:rsid w:val="00FC3594"/>
    <w:rsid w:val="00FC359C"/>
    <w:rsid w:val="00FC360D"/>
    <w:rsid w:val="00FC365A"/>
    <w:rsid w:val="00FC3690"/>
    <w:rsid w:val="00FC3720"/>
    <w:rsid w:val="00FC38AD"/>
    <w:rsid w:val="00FC395C"/>
    <w:rsid w:val="00FC3A8B"/>
    <w:rsid w:val="00FC3BF0"/>
    <w:rsid w:val="00FC40B8"/>
    <w:rsid w:val="00FC40F0"/>
    <w:rsid w:val="00FC4187"/>
    <w:rsid w:val="00FC423F"/>
    <w:rsid w:val="00FC44AD"/>
    <w:rsid w:val="00FC492C"/>
    <w:rsid w:val="00FC4931"/>
    <w:rsid w:val="00FC4B21"/>
    <w:rsid w:val="00FC4CD5"/>
    <w:rsid w:val="00FC4CE8"/>
    <w:rsid w:val="00FC4D96"/>
    <w:rsid w:val="00FC4E30"/>
    <w:rsid w:val="00FC4F6A"/>
    <w:rsid w:val="00FC4FE5"/>
    <w:rsid w:val="00FC52EE"/>
    <w:rsid w:val="00FC53D5"/>
    <w:rsid w:val="00FC54C2"/>
    <w:rsid w:val="00FC55C7"/>
    <w:rsid w:val="00FC572B"/>
    <w:rsid w:val="00FC5795"/>
    <w:rsid w:val="00FC5958"/>
    <w:rsid w:val="00FC59A0"/>
    <w:rsid w:val="00FC5A67"/>
    <w:rsid w:val="00FC5B40"/>
    <w:rsid w:val="00FC5C81"/>
    <w:rsid w:val="00FC5CB6"/>
    <w:rsid w:val="00FC5E62"/>
    <w:rsid w:val="00FC5E8E"/>
    <w:rsid w:val="00FC6075"/>
    <w:rsid w:val="00FC6189"/>
    <w:rsid w:val="00FC6375"/>
    <w:rsid w:val="00FC63FB"/>
    <w:rsid w:val="00FC6582"/>
    <w:rsid w:val="00FC6ECD"/>
    <w:rsid w:val="00FC6F7A"/>
    <w:rsid w:val="00FC7286"/>
    <w:rsid w:val="00FC73C9"/>
    <w:rsid w:val="00FC7529"/>
    <w:rsid w:val="00FC792B"/>
    <w:rsid w:val="00FC7A2F"/>
    <w:rsid w:val="00FC7AAB"/>
    <w:rsid w:val="00FC7B0B"/>
    <w:rsid w:val="00FC7BA6"/>
    <w:rsid w:val="00FC7C96"/>
    <w:rsid w:val="00FC7E47"/>
    <w:rsid w:val="00FC7FF6"/>
    <w:rsid w:val="00FD000D"/>
    <w:rsid w:val="00FD0029"/>
    <w:rsid w:val="00FD017A"/>
    <w:rsid w:val="00FD02DD"/>
    <w:rsid w:val="00FD03D5"/>
    <w:rsid w:val="00FD04D4"/>
    <w:rsid w:val="00FD06CC"/>
    <w:rsid w:val="00FD07D6"/>
    <w:rsid w:val="00FD094A"/>
    <w:rsid w:val="00FD098C"/>
    <w:rsid w:val="00FD0DC7"/>
    <w:rsid w:val="00FD0FCD"/>
    <w:rsid w:val="00FD1099"/>
    <w:rsid w:val="00FD116B"/>
    <w:rsid w:val="00FD1599"/>
    <w:rsid w:val="00FD1D1A"/>
    <w:rsid w:val="00FD1DEF"/>
    <w:rsid w:val="00FD1E15"/>
    <w:rsid w:val="00FD1E9F"/>
    <w:rsid w:val="00FD1F1A"/>
    <w:rsid w:val="00FD1F92"/>
    <w:rsid w:val="00FD1FDB"/>
    <w:rsid w:val="00FD210E"/>
    <w:rsid w:val="00FD24B5"/>
    <w:rsid w:val="00FD24D4"/>
    <w:rsid w:val="00FD2616"/>
    <w:rsid w:val="00FD2629"/>
    <w:rsid w:val="00FD2810"/>
    <w:rsid w:val="00FD28C4"/>
    <w:rsid w:val="00FD2A98"/>
    <w:rsid w:val="00FD2E2A"/>
    <w:rsid w:val="00FD2F28"/>
    <w:rsid w:val="00FD300F"/>
    <w:rsid w:val="00FD301B"/>
    <w:rsid w:val="00FD31D7"/>
    <w:rsid w:val="00FD322C"/>
    <w:rsid w:val="00FD33C9"/>
    <w:rsid w:val="00FD33FB"/>
    <w:rsid w:val="00FD3766"/>
    <w:rsid w:val="00FD377A"/>
    <w:rsid w:val="00FD37F6"/>
    <w:rsid w:val="00FD39EC"/>
    <w:rsid w:val="00FD3D05"/>
    <w:rsid w:val="00FD3E86"/>
    <w:rsid w:val="00FD41E7"/>
    <w:rsid w:val="00FD4304"/>
    <w:rsid w:val="00FD4459"/>
    <w:rsid w:val="00FD4580"/>
    <w:rsid w:val="00FD459A"/>
    <w:rsid w:val="00FD4617"/>
    <w:rsid w:val="00FD47A5"/>
    <w:rsid w:val="00FD47C4"/>
    <w:rsid w:val="00FD49EC"/>
    <w:rsid w:val="00FD4A0E"/>
    <w:rsid w:val="00FD4B20"/>
    <w:rsid w:val="00FD4B9E"/>
    <w:rsid w:val="00FD4E26"/>
    <w:rsid w:val="00FD51B5"/>
    <w:rsid w:val="00FD5239"/>
    <w:rsid w:val="00FD5307"/>
    <w:rsid w:val="00FD537D"/>
    <w:rsid w:val="00FD5689"/>
    <w:rsid w:val="00FD5C32"/>
    <w:rsid w:val="00FD5E15"/>
    <w:rsid w:val="00FD61E3"/>
    <w:rsid w:val="00FD64CD"/>
    <w:rsid w:val="00FD65D8"/>
    <w:rsid w:val="00FD666C"/>
    <w:rsid w:val="00FD67A7"/>
    <w:rsid w:val="00FD688E"/>
    <w:rsid w:val="00FD6D38"/>
    <w:rsid w:val="00FD6E96"/>
    <w:rsid w:val="00FD6EEC"/>
    <w:rsid w:val="00FD71F5"/>
    <w:rsid w:val="00FD73C7"/>
    <w:rsid w:val="00FD741B"/>
    <w:rsid w:val="00FD75B5"/>
    <w:rsid w:val="00FD765E"/>
    <w:rsid w:val="00FD7CEA"/>
    <w:rsid w:val="00FD7D91"/>
    <w:rsid w:val="00FE0189"/>
    <w:rsid w:val="00FE02F9"/>
    <w:rsid w:val="00FE035C"/>
    <w:rsid w:val="00FE040B"/>
    <w:rsid w:val="00FE041D"/>
    <w:rsid w:val="00FE045B"/>
    <w:rsid w:val="00FE0462"/>
    <w:rsid w:val="00FE04E3"/>
    <w:rsid w:val="00FE051D"/>
    <w:rsid w:val="00FE053C"/>
    <w:rsid w:val="00FE073F"/>
    <w:rsid w:val="00FE07A1"/>
    <w:rsid w:val="00FE09D0"/>
    <w:rsid w:val="00FE0A2F"/>
    <w:rsid w:val="00FE0A34"/>
    <w:rsid w:val="00FE0C58"/>
    <w:rsid w:val="00FE0D4C"/>
    <w:rsid w:val="00FE0E26"/>
    <w:rsid w:val="00FE0E86"/>
    <w:rsid w:val="00FE107B"/>
    <w:rsid w:val="00FE1109"/>
    <w:rsid w:val="00FE1212"/>
    <w:rsid w:val="00FE123F"/>
    <w:rsid w:val="00FE1623"/>
    <w:rsid w:val="00FE16A7"/>
    <w:rsid w:val="00FE172B"/>
    <w:rsid w:val="00FE1812"/>
    <w:rsid w:val="00FE1AC9"/>
    <w:rsid w:val="00FE1B27"/>
    <w:rsid w:val="00FE1C7A"/>
    <w:rsid w:val="00FE1DA6"/>
    <w:rsid w:val="00FE2070"/>
    <w:rsid w:val="00FE23AC"/>
    <w:rsid w:val="00FE2768"/>
    <w:rsid w:val="00FE2A37"/>
    <w:rsid w:val="00FE2A3E"/>
    <w:rsid w:val="00FE2B20"/>
    <w:rsid w:val="00FE2B27"/>
    <w:rsid w:val="00FE2C18"/>
    <w:rsid w:val="00FE2D80"/>
    <w:rsid w:val="00FE2DCF"/>
    <w:rsid w:val="00FE2DD0"/>
    <w:rsid w:val="00FE2E3F"/>
    <w:rsid w:val="00FE2E78"/>
    <w:rsid w:val="00FE2FB3"/>
    <w:rsid w:val="00FE2FDB"/>
    <w:rsid w:val="00FE3107"/>
    <w:rsid w:val="00FE323E"/>
    <w:rsid w:val="00FE3280"/>
    <w:rsid w:val="00FE331E"/>
    <w:rsid w:val="00FE332A"/>
    <w:rsid w:val="00FE3449"/>
    <w:rsid w:val="00FE3466"/>
    <w:rsid w:val="00FE3633"/>
    <w:rsid w:val="00FE3696"/>
    <w:rsid w:val="00FE36E4"/>
    <w:rsid w:val="00FE3929"/>
    <w:rsid w:val="00FE393E"/>
    <w:rsid w:val="00FE3943"/>
    <w:rsid w:val="00FE3ACA"/>
    <w:rsid w:val="00FE3CCB"/>
    <w:rsid w:val="00FE3FA7"/>
    <w:rsid w:val="00FE4042"/>
    <w:rsid w:val="00FE4081"/>
    <w:rsid w:val="00FE4087"/>
    <w:rsid w:val="00FE41A6"/>
    <w:rsid w:val="00FE423D"/>
    <w:rsid w:val="00FE44F7"/>
    <w:rsid w:val="00FE4510"/>
    <w:rsid w:val="00FE46A9"/>
    <w:rsid w:val="00FE4814"/>
    <w:rsid w:val="00FE49B6"/>
    <w:rsid w:val="00FE49FB"/>
    <w:rsid w:val="00FE50B8"/>
    <w:rsid w:val="00FE51C8"/>
    <w:rsid w:val="00FE5214"/>
    <w:rsid w:val="00FE525A"/>
    <w:rsid w:val="00FE5432"/>
    <w:rsid w:val="00FE551A"/>
    <w:rsid w:val="00FE56B4"/>
    <w:rsid w:val="00FE56E8"/>
    <w:rsid w:val="00FE56F8"/>
    <w:rsid w:val="00FE5A44"/>
    <w:rsid w:val="00FE5CEC"/>
    <w:rsid w:val="00FE5FB6"/>
    <w:rsid w:val="00FE5FDA"/>
    <w:rsid w:val="00FE6103"/>
    <w:rsid w:val="00FE61B9"/>
    <w:rsid w:val="00FE64CF"/>
    <w:rsid w:val="00FE64E5"/>
    <w:rsid w:val="00FE64EE"/>
    <w:rsid w:val="00FE6521"/>
    <w:rsid w:val="00FE66B4"/>
    <w:rsid w:val="00FE6860"/>
    <w:rsid w:val="00FE69DC"/>
    <w:rsid w:val="00FE6A8D"/>
    <w:rsid w:val="00FE6CBE"/>
    <w:rsid w:val="00FE6F1B"/>
    <w:rsid w:val="00FE70D7"/>
    <w:rsid w:val="00FE7206"/>
    <w:rsid w:val="00FE73F1"/>
    <w:rsid w:val="00FE7521"/>
    <w:rsid w:val="00FE7826"/>
    <w:rsid w:val="00FE78F9"/>
    <w:rsid w:val="00FE7B1E"/>
    <w:rsid w:val="00FE7C76"/>
    <w:rsid w:val="00FE7E2F"/>
    <w:rsid w:val="00FE7EB6"/>
    <w:rsid w:val="00FF00D9"/>
    <w:rsid w:val="00FF02CB"/>
    <w:rsid w:val="00FF0346"/>
    <w:rsid w:val="00FF0607"/>
    <w:rsid w:val="00FF0924"/>
    <w:rsid w:val="00FF0B90"/>
    <w:rsid w:val="00FF0DB3"/>
    <w:rsid w:val="00FF107B"/>
    <w:rsid w:val="00FF1245"/>
    <w:rsid w:val="00FF1274"/>
    <w:rsid w:val="00FF128D"/>
    <w:rsid w:val="00FF129A"/>
    <w:rsid w:val="00FF1581"/>
    <w:rsid w:val="00FF163D"/>
    <w:rsid w:val="00FF170E"/>
    <w:rsid w:val="00FF181C"/>
    <w:rsid w:val="00FF184A"/>
    <w:rsid w:val="00FF1BC6"/>
    <w:rsid w:val="00FF1E41"/>
    <w:rsid w:val="00FF1E8E"/>
    <w:rsid w:val="00FF2472"/>
    <w:rsid w:val="00FF258B"/>
    <w:rsid w:val="00FF2641"/>
    <w:rsid w:val="00FF2645"/>
    <w:rsid w:val="00FF26E3"/>
    <w:rsid w:val="00FF2765"/>
    <w:rsid w:val="00FF27C9"/>
    <w:rsid w:val="00FF29C1"/>
    <w:rsid w:val="00FF2A4E"/>
    <w:rsid w:val="00FF2B5D"/>
    <w:rsid w:val="00FF2CBD"/>
    <w:rsid w:val="00FF2DDC"/>
    <w:rsid w:val="00FF2DDD"/>
    <w:rsid w:val="00FF2E48"/>
    <w:rsid w:val="00FF2EC6"/>
    <w:rsid w:val="00FF2FAD"/>
    <w:rsid w:val="00FF2FB2"/>
    <w:rsid w:val="00FF2FCE"/>
    <w:rsid w:val="00FF2FEF"/>
    <w:rsid w:val="00FF30EC"/>
    <w:rsid w:val="00FF3236"/>
    <w:rsid w:val="00FF32F6"/>
    <w:rsid w:val="00FF346B"/>
    <w:rsid w:val="00FF3473"/>
    <w:rsid w:val="00FF3742"/>
    <w:rsid w:val="00FF382D"/>
    <w:rsid w:val="00FF3AFB"/>
    <w:rsid w:val="00FF3BE3"/>
    <w:rsid w:val="00FF3D1A"/>
    <w:rsid w:val="00FF3DAE"/>
    <w:rsid w:val="00FF3F81"/>
    <w:rsid w:val="00FF3FC4"/>
    <w:rsid w:val="00FF4050"/>
    <w:rsid w:val="00FF419E"/>
    <w:rsid w:val="00FF42C6"/>
    <w:rsid w:val="00FF469A"/>
    <w:rsid w:val="00FF46C7"/>
    <w:rsid w:val="00FF4787"/>
    <w:rsid w:val="00FF47AC"/>
    <w:rsid w:val="00FF490A"/>
    <w:rsid w:val="00FF4931"/>
    <w:rsid w:val="00FF4B97"/>
    <w:rsid w:val="00FF4C16"/>
    <w:rsid w:val="00FF4CB2"/>
    <w:rsid w:val="00FF4DAC"/>
    <w:rsid w:val="00FF4E26"/>
    <w:rsid w:val="00FF4E88"/>
    <w:rsid w:val="00FF4F7D"/>
    <w:rsid w:val="00FF4FF6"/>
    <w:rsid w:val="00FF519D"/>
    <w:rsid w:val="00FF543D"/>
    <w:rsid w:val="00FF5510"/>
    <w:rsid w:val="00FF5517"/>
    <w:rsid w:val="00FF5613"/>
    <w:rsid w:val="00FF5B9F"/>
    <w:rsid w:val="00FF5C15"/>
    <w:rsid w:val="00FF5CC1"/>
    <w:rsid w:val="00FF614F"/>
    <w:rsid w:val="00FF6369"/>
    <w:rsid w:val="00FF6374"/>
    <w:rsid w:val="00FF64AE"/>
    <w:rsid w:val="00FF656C"/>
    <w:rsid w:val="00FF661A"/>
    <w:rsid w:val="00FF6728"/>
    <w:rsid w:val="00FF6B17"/>
    <w:rsid w:val="00FF6CB9"/>
    <w:rsid w:val="00FF6D9D"/>
    <w:rsid w:val="00FF6DD6"/>
    <w:rsid w:val="00FF6E25"/>
    <w:rsid w:val="00FF6E37"/>
    <w:rsid w:val="00FF7043"/>
    <w:rsid w:val="00FF720D"/>
    <w:rsid w:val="00FF72BB"/>
    <w:rsid w:val="00FF75F1"/>
    <w:rsid w:val="00FF7620"/>
    <w:rsid w:val="00FF794E"/>
    <w:rsid w:val="00FF7950"/>
    <w:rsid w:val="00FF7DA1"/>
    <w:rsid w:val="00FF7DD5"/>
    <w:rsid w:val="00FF7FC3"/>
    <w:rsid w:val="010357F1"/>
    <w:rsid w:val="011A9188"/>
    <w:rsid w:val="011DFECB"/>
    <w:rsid w:val="014123AB"/>
    <w:rsid w:val="01634BDD"/>
    <w:rsid w:val="017B7A57"/>
    <w:rsid w:val="018CBF7D"/>
    <w:rsid w:val="01A77EFF"/>
    <w:rsid w:val="01B1DDB9"/>
    <w:rsid w:val="01E073E4"/>
    <w:rsid w:val="01F6C031"/>
    <w:rsid w:val="02111690"/>
    <w:rsid w:val="0217F58D"/>
    <w:rsid w:val="0223AC9A"/>
    <w:rsid w:val="0250C3D5"/>
    <w:rsid w:val="0254EE54"/>
    <w:rsid w:val="0264F7DB"/>
    <w:rsid w:val="02775D78"/>
    <w:rsid w:val="0281F96C"/>
    <w:rsid w:val="0289A8BA"/>
    <w:rsid w:val="028A4845"/>
    <w:rsid w:val="028C313F"/>
    <w:rsid w:val="02AA0674"/>
    <w:rsid w:val="02AD07E6"/>
    <w:rsid w:val="02B0492C"/>
    <w:rsid w:val="02B63D60"/>
    <w:rsid w:val="02BAD721"/>
    <w:rsid w:val="02C6BCDD"/>
    <w:rsid w:val="02C71853"/>
    <w:rsid w:val="02D89D40"/>
    <w:rsid w:val="02F9BEED"/>
    <w:rsid w:val="03108EB2"/>
    <w:rsid w:val="03777423"/>
    <w:rsid w:val="037D6B3B"/>
    <w:rsid w:val="0387F8FF"/>
    <w:rsid w:val="038FB499"/>
    <w:rsid w:val="03949E38"/>
    <w:rsid w:val="0396FC30"/>
    <w:rsid w:val="03B7DEF2"/>
    <w:rsid w:val="03C111DB"/>
    <w:rsid w:val="03CEC8B3"/>
    <w:rsid w:val="03EB5CAF"/>
    <w:rsid w:val="03FE5348"/>
    <w:rsid w:val="041707C2"/>
    <w:rsid w:val="0419F099"/>
    <w:rsid w:val="041FD732"/>
    <w:rsid w:val="04320EF3"/>
    <w:rsid w:val="0432624E"/>
    <w:rsid w:val="0437BBD7"/>
    <w:rsid w:val="044E42A8"/>
    <w:rsid w:val="0451D8D1"/>
    <w:rsid w:val="046B4C6F"/>
    <w:rsid w:val="0470FF17"/>
    <w:rsid w:val="04781BE3"/>
    <w:rsid w:val="04A01EAE"/>
    <w:rsid w:val="04A30B1E"/>
    <w:rsid w:val="04A39B17"/>
    <w:rsid w:val="04B3F286"/>
    <w:rsid w:val="04B67420"/>
    <w:rsid w:val="04C52039"/>
    <w:rsid w:val="04C59936"/>
    <w:rsid w:val="04DC2D1B"/>
    <w:rsid w:val="04E08E56"/>
    <w:rsid w:val="04FD3ACB"/>
    <w:rsid w:val="0508C650"/>
    <w:rsid w:val="0509A006"/>
    <w:rsid w:val="050FE0CF"/>
    <w:rsid w:val="051B48F2"/>
    <w:rsid w:val="051E5128"/>
    <w:rsid w:val="052B2A22"/>
    <w:rsid w:val="05486DD2"/>
    <w:rsid w:val="0557CA5A"/>
    <w:rsid w:val="055C12EE"/>
    <w:rsid w:val="055DD364"/>
    <w:rsid w:val="057ED79F"/>
    <w:rsid w:val="0585562F"/>
    <w:rsid w:val="058B2B94"/>
    <w:rsid w:val="05B753AF"/>
    <w:rsid w:val="05CB9861"/>
    <w:rsid w:val="05D08DBD"/>
    <w:rsid w:val="05DBDB7C"/>
    <w:rsid w:val="05DE0058"/>
    <w:rsid w:val="05FB4F37"/>
    <w:rsid w:val="061D73A2"/>
    <w:rsid w:val="06296415"/>
    <w:rsid w:val="062FEC98"/>
    <w:rsid w:val="0638DE92"/>
    <w:rsid w:val="064EBDCD"/>
    <w:rsid w:val="0656D900"/>
    <w:rsid w:val="0658B5A8"/>
    <w:rsid w:val="0670BFFF"/>
    <w:rsid w:val="067D7D41"/>
    <w:rsid w:val="06836149"/>
    <w:rsid w:val="06BE6A0F"/>
    <w:rsid w:val="06C0D553"/>
    <w:rsid w:val="06D169FD"/>
    <w:rsid w:val="06FA07A3"/>
    <w:rsid w:val="06FF2CF0"/>
    <w:rsid w:val="0707EDF0"/>
    <w:rsid w:val="070AF526"/>
    <w:rsid w:val="070F0552"/>
    <w:rsid w:val="071F62BA"/>
    <w:rsid w:val="072EEC1A"/>
    <w:rsid w:val="07321EBF"/>
    <w:rsid w:val="073868FE"/>
    <w:rsid w:val="0745B01F"/>
    <w:rsid w:val="076BABC1"/>
    <w:rsid w:val="0788F941"/>
    <w:rsid w:val="07905C7A"/>
    <w:rsid w:val="07A4FA10"/>
    <w:rsid w:val="07E16E8A"/>
    <w:rsid w:val="07ED66B8"/>
    <w:rsid w:val="07EF0B38"/>
    <w:rsid w:val="07FEA36F"/>
    <w:rsid w:val="0803A864"/>
    <w:rsid w:val="080576B8"/>
    <w:rsid w:val="0834E596"/>
    <w:rsid w:val="0843D6C1"/>
    <w:rsid w:val="0846FD15"/>
    <w:rsid w:val="0859B16B"/>
    <w:rsid w:val="085E1CFD"/>
    <w:rsid w:val="086607CB"/>
    <w:rsid w:val="089B42B5"/>
    <w:rsid w:val="08B3A74F"/>
    <w:rsid w:val="08CFBAC2"/>
    <w:rsid w:val="09279398"/>
    <w:rsid w:val="09440B9D"/>
    <w:rsid w:val="09552C4F"/>
    <w:rsid w:val="09770C3A"/>
    <w:rsid w:val="09799508"/>
    <w:rsid w:val="0998915C"/>
    <w:rsid w:val="09DD2427"/>
    <w:rsid w:val="09E65045"/>
    <w:rsid w:val="09EC3555"/>
    <w:rsid w:val="0A506AC0"/>
    <w:rsid w:val="0A6A69F9"/>
    <w:rsid w:val="0A6E625F"/>
    <w:rsid w:val="0A6E64BE"/>
    <w:rsid w:val="0A92C86A"/>
    <w:rsid w:val="0AA540D5"/>
    <w:rsid w:val="0AB41E52"/>
    <w:rsid w:val="0ABC2541"/>
    <w:rsid w:val="0ACADC10"/>
    <w:rsid w:val="0ACFA210"/>
    <w:rsid w:val="0ADFDBFE"/>
    <w:rsid w:val="0AE370C3"/>
    <w:rsid w:val="0B0895A3"/>
    <w:rsid w:val="0B25077A"/>
    <w:rsid w:val="0B2A4A23"/>
    <w:rsid w:val="0B3A2FF2"/>
    <w:rsid w:val="0B3C70B8"/>
    <w:rsid w:val="0B42C4C4"/>
    <w:rsid w:val="0B5B5D0F"/>
    <w:rsid w:val="0B6208AB"/>
    <w:rsid w:val="0B68FC29"/>
    <w:rsid w:val="0B73D33F"/>
    <w:rsid w:val="0B9CFFAD"/>
    <w:rsid w:val="0B9E274B"/>
    <w:rsid w:val="0BB24CE3"/>
    <w:rsid w:val="0BBA93FD"/>
    <w:rsid w:val="0BBFA934"/>
    <w:rsid w:val="0BC086E3"/>
    <w:rsid w:val="0BC6126C"/>
    <w:rsid w:val="0BC67ABB"/>
    <w:rsid w:val="0BD9AB84"/>
    <w:rsid w:val="0BE63D45"/>
    <w:rsid w:val="0C058FE2"/>
    <w:rsid w:val="0C09E0DA"/>
    <w:rsid w:val="0C253A4D"/>
    <w:rsid w:val="0C281D9C"/>
    <w:rsid w:val="0C2B88D7"/>
    <w:rsid w:val="0C376594"/>
    <w:rsid w:val="0C4765F7"/>
    <w:rsid w:val="0C65C58B"/>
    <w:rsid w:val="0C82F1CE"/>
    <w:rsid w:val="0C87DCE9"/>
    <w:rsid w:val="0C91589B"/>
    <w:rsid w:val="0CA3590E"/>
    <w:rsid w:val="0CA93C38"/>
    <w:rsid w:val="0CAC0AB4"/>
    <w:rsid w:val="0CC068F6"/>
    <w:rsid w:val="0CC281D3"/>
    <w:rsid w:val="0CC3FB80"/>
    <w:rsid w:val="0CC56AAA"/>
    <w:rsid w:val="0CCE7313"/>
    <w:rsid w:val="0CE9B1B6"/>
    <w:rsid w:val="0CFC868F"/>
    <w:rsid w:val="0D01BC38"/>
    <w:rsid w:val="0D1DF4E7"/>
    <w:rsid w:val="0D3099EA"/>
    <w:rsid w:val="0D348EF9"/>
    <w:rsid w:val="0D37F891"/>
    <w:rsid w:val="0D3C4EA6"/>
    <w:rsid w:val="0D4998B0"/>
    <w:rsid w:val="0D4B2E0D"/>
    <w:rsid w:val="0D5AB7F7"/>
    <w:rsid w:val="0D5B7672"/>
    <w:rsid w:val="0D6E0010"/>
    <w:rsid w:val="0D90B69F"/>
    <w:rsid w:val="0D935701"/>
    <w:rsid w:val="0D94D511"/>
    <w:rsid w:val="0DBF2438"/>
    <w:rsid w:val="0DC21874"/>
    <w:rsid w:val="0DDE8554"/>
    <w:rsid w:val="0DE51543"/>
    <w:rsid w:val="0DEDA6FB"/>
    <w:rsid w:val="0DF7FB20"/>
    <w:rsid w:val="0E03C5FD"/>
    <w:rsid w:val="0E0460F6"/>
    <w:rsid w:val="0E04A44F"/>
    <w:rsid w:val="0E231CBA"/>
    <w:rsid w:val="0E3214A8"/>
    <w:rsid w:val="0E364037"/>
    <w:rsid w:val="0E4CA795"/>
    <w:rsid w:val="0E613112"/>
    <w:rsid w:val="0E65BB88"/>
    <w:rsid w:val="0E83B58E"/>
    <w:rsid w:val="0E888B3D"/>
    <w:rsid w:val="0E8B37C6"/>
    <w:rsid w:val="0EAEAB23"/>
    <w:rsid w:val="0ECA55F0"/>
    <w:rsid w:val="0ECE8B8A"/>
    <w:rsid w:val="0EE7C70C"/>
    <w:rsid w:val="0F1FC626"/>
    <w:rsid w:val="0F300C67"/>
    <w:rsid w:val="0F319ABE"/>
    <w:rsid w:val="0F3A1AE8"/>
    <w:rsid w:val="0F40637C"/>
    <w:rsid w:val="0F4A4C79"/>
    <w:rsid w:val="0F6F00CC"/>
    <w:rsid w:val="0F8005DB"/>
    <w:rsid w:val="0F8F9664"/>
    <w:rsid w:val="0F99C482"/>
    <w:rsid w:val="0FA03157"/>
    <w:rsid w:val="0FAD883B"/>
    <w:rsid w:val="0FC04581"/>
    <w:rsid w:val="0FC72ECB"/>
    <w:rsid w:val="0FCA1945"/>
    <w:rsid w:val="0FE77A93"/>
    <w:rsid w:val="0FE8336A"/>
    <w:rsid w:val="10317AC4"/>
    <w:rsid w:val="10553732"/>
    <w:rsid w:val="10624374"/>
    <w:rsid w:val="1076476A"/>
    <w:rsid w:val="10847167"/>
    <w:rsid w:val="108DCA30"/>
    <w:rsid w:val="10936A0B"/>
    <w:rsid w:val="109CC632"/>
    <w:rsid w:val="10C82F3F"/>
    <w:rsid w:val="10CC0593"/>
    <w:rsid w:val="10DA6D11"/>
    <w:rsid w:val="10E5BA04"/>
    <w:rsid w:val="10ED7D35"/>
    <w:rsid w:val="110209EE"/>
    <w:rsid w:val="1117B28D"/>
    <w:rsid w:val="112B66C5"/>
    <w:rsid w:val="117BF2B2"/>
    <w:rsid w:val="1181D041"/>
    <w:rsid w:val="118403CB"/>
    <w:rsid w:val="11864D28"/>
    <w:rsid w:val="11931AAD"/>
    <w:rsid w:val="119BEA1A"/>
    <w:rsid w:val="119C41EB"/>
    <w:rsid w:val="11A6868B"/>
    <w:rsid w:val="11B1FD92"/>
    <w:rsid w:val="11B9BC0C"/>
    <w:rsid w:val="11CC1D0E"/>
    <w:rsid w:val="11D60B9D"/>
    <w:rsid w:val="11F1660A"/>
    <w:rsid w:val="11FE13D5"/>
    <w:rsid w:val="120F9DD4"/>
    <w:rsid w:val="1220E368"/>
    <w:rsid w:val="123311C8"/>
    <w:rsid w:val="12599DFA"/>
    <w:rsid w:val="125AFDE0"/>
    <w:rsid w:val="1263E660"/>
    <w:rsid w:val="12767B1E"/>
    <w:rsid w:val="1277FB0E"/>
    <w:rsid w:val="127E11A4"/>
    <w:rsid w:val="128156EA"/>
    <w:rsid w:val="1282413B"/>
    <w:rsid w:val="129BE527"/>
    <w:rsid w:val="12A206D2"/>
    <w:rsid w:val="12A93690"/>
    <w:rsid w:val="12B6C1ED"/>
    <w:rsid w:val="12C77F51"/>
    <w:rsid w:val="12CEB683"/>
    <w:rsid w:val="12CFCA3A"/>
    <w:rsid w:val="12D45B1A"/>
    <w:rsid w:val="12D7D219"/>
    <w:rsid w:val="12F00BAF"/>
    <w:rsid w:val="130ED8BE"/>
    <w:rsid w:val="131706E9"/>
    <w:rsid w:val="132FA20C"/>
    <w:rsid w:val="1330D3F2"/>
    <w:rsid w:val="134FF25D"/>
    <w:rsid w:val="13594F16"/>
    <w:rsid w:val="13691B64"/>
    <w:rsid w:val="13740E0E"/>
    <w:rsid w:val="1384DF04"/>
    <w:rsid w:val="139CBE90"/>
    <w:rsid w:val="13C20CD6"/>
    <w:rsid w:val="13D2237D"/>
    <w:rsid w:val="13E01453"/>
    <w:rsid w:val="14195C52"/>
    <w:rsid w:val="141B165D"/>
    <w:rsid w:val="143227FB"/>
    <w:rsid w:val="1439AAB0"/>
    <w:rsid w:val="143F05C4"/>
    <w:rsid w:val="1446A4F8"/>
    <w:rsid w:val="14504E49"/>
    <w:rsid w:val="1452924E"/>
    <w:rsid w:val="14554581"/>
    <w:rsid w:val="147160A9"/>
    <w:rsid w:val="147F9C2F"/>
    <w:rsid w:val="148E100B"/>
    <w:rsid w:val="14A02745"/>
    <w:rsid w:val="14D41509"/>
    <w:rsid w:val="14D98F6E"/>
    <w:rsid w:val="151A859B"/>
    <w:rsid w:val="151C0AAF"/>
    <w:rsid w:val="153A05B1"/>
    <w:rsid w:val="153D40AC"/>
    <w:rsid w:val="1545B7BB"/>
    <w:rsid w:val="155DC488"/>
    <w:rsid w:val="1561C306"/>
    <w:rsid w:val="15636091"/>
    <w:rsid w:val="156416F5"/>
    <w:rsid w:val="15A00647"/>
    <w:rsid w:val="15A2A9C3"/>
    <w:rsid w:val="15A7315D"/>
    <w:rsid w:val="15A9760C"/>
    <w:rsid w:val="15AA4049"/>
    <w:rsid w:val="15ABC6FF"/>
    <w:rsid w:val="15B4682B"/>
    <w:rsid w:val="15E3990C"/>
    <w:rsid w:val="15ED8694"/>
    <w:rsid w:val="16093F85"/>
    <w:rsid w:val="16124C83"/>
    <w:rsid w:val="161B44F6"/>
    <w:rsid w:val="16329B8E"/>
    <w:rsid w:val="16419200"/>
    <w:rsid w:val="16502B85"/>
    <w:rsid w:val="16570D66"/>
    <w:rsid w:val="166E187A"/>
    <w:rsid w:val="1674B47F"/>
    <w:rsid w:val="16771464"/>
    <w:rsid w:val="1699765B"/>
    <w:rsid w:val="169B29BF"/>
    <w:rsid w:val="169EF48C"/>
    <w:rsid w:val="16ABAED0"/>
    <w:rsid w:val="16B1708E"/>
    <w:rsid w:val="16C5BE46"/>
    <w:rsid w:val="16D25EAE"/>
    <w:rsid w:val="16F484B2"/>
    <w:rsid w:val="16FC668B"/>
    <w:rsid w:val="171BD6EC"/>
    <w:rsid w:val="17250F1E"/>
    <w:rsid w:val="1732DA8C"/>
    <w:rsid w:val="173A7108"/>
    <w:rsid w:val="174301BE"/>
    <w:rsid w:val="1750F7BE"/>
    <w:rsid w:val="1757D090"/>
    <w:rsid w:val="1760BB38"/>
    <w:rsid w:val="1772481D"/>
    <w:rsid w:val="17725B05"/>
    <w:rsid w:val="177EA1DA"/>
    <w:rsid w:val="1796C82C"/>
    <w:rsid w:val="17B08C1D"/>
    <w:rsid w:val="17B68A7C"/>
    <w:rsid w:val="17BC7471"/>
    <w:rsid w:val="17BC852C"/>
    <w:rsid w:val="17C44DF6"/>
    <w:rsid w:val="17D76ABD"/>
    <w:rsid w:val="17ECF805"/>
    <w:rsid w:val="17F28C78"/>
    <w:rsid w:val="180F2068"/>
    <w:rsid w:val="1812E4C5"/>
    <w:rsid w:val="181DAE7B"/>
    <w:rsid w:val="183B0087"/>
    <w:rsid w:val="183F1D00"/>
    <w:rsid w:val="18442BF4"/>
    <w:rsid w:val="184CC620"/>
    <w:rsid w:val="184E0D8D"/>
    <w:rsid w:val="18503BA3"/>
    <w:rsid w:val="186ACE52"/>
    <w:rsid w:val="186DC6B8"/>
    <w:rsid w:val="186F440B"/>
    <w:rsid w:val="1898D694"/>
    <w:rsid w:val="18A3302C"/>
    <w:rsid w:val="18D14D01"/>
    <w:rsid w:val="18E61629"/>
    <w:rsid w:val="18EB12CE"/>
    <w:rsid w:val="18EFFD86"/>
    <w:rsid w:val="192BA2E1"/>
    <w:rsid w:val="19535734"/>
    <w:rsid w:val="1959928F"/>
    <w:rsid w:val="19699A3C"/>
    <w:rsid w:val="196BD0EE"/>
    <w:rsid w:val="196BFA54"/>
    <w:rsid w:val="197111ED"/>
    <w:rsid w:val="19736561"/>
    <w:rsid w:val="1978101E"/>
    <w:rsid w:val="1988A0E1"/>
    <w:rsid w:val="1988BA09"/>
    <w:rsid w:val="19902A37"/>
    <w:rsid w:val="19A0714D"/>
    <w:rsid w:val="19A46A2E"/>
    <w:rsid w:val="19D4E544"/>
    <w:rsid w:val="19E343EF"/>
    <w:rsid w:val="19E7743C"/>
    <w:rsid w:val="1A19782A"/>
    <w:rsid w:val="1A2993DB"/>
    <w:rsid w:val="1A410234"/>
    <w:rsid w:val="1A4E4467"/>
    <w:rsid w:val="1A51E71D"/>
    <w:rsid w:val="1A7AA280"/>
    <w:rsid w:val="1A821FCC"/>
    <w:rsid w:val="1A934B0F"/>
    <w:rsid w:val="1A9CF65F"/>
    <w:rsid w:val="1A9E9C42"/>
    <w:rsid w:val="1AA3F550"/>
    <w:rsid w:val="1AEDBC4B"/>
    <w:rsid w:val="1AF79543"/>
    <w:rsid w:val="1B040E6E"/>
    <w:rsid w:val="1B055E9C"/>
    <w:rsid w:val="1B0AC892"/>
    <w:rsid w:val="1B1BF9DD"/>
    <w:rsid w:val="1B344074"/>
    <w:rsid w:val="1B6115DE"/>
    <w:rsid w:val="1B64F626"/>
    <w:rsid w:val="1B7A3D5C"/>
    <w:rsid w:val="1B84A0EB"/>
    <w:rsid w:val="1B889F92"/>
    <w:rsid w:val="1B938B0C"/>
    <w:rsid w:val="1BA5677A"/>
    <w:rsid w:val="1BAB547B"/>
    <w:rsid w:val="1BC266E3"/>
    <w:rsid w:val="1BDB55B8"/>
    <w:rsid w:val="1BE9DB49"/>
    <w:rsid w:val="1C00DCEC"/>
    <w:rsid w:val="1C0A4C71"/>
    <w:rsid w:val="1C0A6776"/>
    <w:rsid w:val="1C1672E1"/>
    <w:rsid w:val="1C2D315E"/>
    <w:rsid w:val="1C306B22"/>
    <w:rsid w:val="1C6167AD"/>
    <w:rsid w:val="1C6AA2C7"/>
    <w:rsid w:val="1C7776B3"/>
    <w:rsid w:val="1C880090"/>
    <w:rsid w:val="1C924C2A"/>
    <w:rsid w:val="1C94FC12"/>
    <w:rsid w:val="1CA81CCA"/>
    <w:rsid w:val="1CB1DF6B"/>
    <w:rsid w:val="1CC04ADF"/>
    <w:rsid w:val="1CD7683A"/>
    <w:rsid w:val="1CF9B772"/>
    <w:rsid w:val="1D0F769F"/>
    <w:rsid w:val="1D16E658"/>
    <w:rsid w:val="1D2135C0"/>
    <w:rsid w:val="1D22DDDA"/>
    <w:rsid w:val="1D26DFD0"/>
    <w:rsid w:val="1D55E318"/>
    <w:rsid w:val="1D5BEFC6"/>
    <w:rsid w:val="1D639840"/>
    <w:rsid w:val="1D718ECD"/>
    <w:rsid w:val="1D8401CD"/>
    <w:rsid w:val="1D8C70B6"/>
    <w:rsid w:val="1D92BC6F"/>
    <w:rsid w:val="1D99CDE6"/>
    <w:rsid w:val="1D9D9B57"/>
    <w:rsid w:val="1DB6D8E4"/>
    <w:rsid w:val="1DC17577"/>
    <w:rsid w:val="1DC23473"/>
    <w:rsid w:val="1DE025C5"/>
    <w:rsid w:val="1DE0F6CC"/>
    <w:rsid w:val="1E02C53B"/>
    <w:rsid w:val="1E16BBB7"/>
    <w:rsid w:val="1E3ADB1D"/>
    <w:rsid w:val="1E3B43A2"/>
    <w:rsid w:val="1E4DA0D4"/>
    <w:rsid w:val="1E61CDFC"/>
    <w:rsid w:val="1E74619F"/>
    <w:rsid w:val="1EA1A5AB"/>
    <w:rsid w:val="1EA954C4"/>
    <w:rsid w:val="1EB8D330"/>
    <w:rsid w:val="1ECA02F4"/>
    <w:rsid w:val="1ED64946"/>
    <w:rsid w:val="1EDD777B"/>
    <w:rsid w:val="1EECE6D8"/>
    <w:rsid w:val="1EEFEABA"/>
    <w:rsid w:val="1EF02C5B"/>
    <w:rsid w:val="1F0BCEE8"/>
    <w:rsid w:val="1F0E47B3"/>
    <w:rsid w:val="1F416E6E"/>
    <w:rsid w:val="1F46B999"/>
    <w:rsid w:val="1F5AA3A7"/>
    <w:rsid w:val="1F7B05DA"/>
    <w:rsid w:val="1F7BF626"/>
    <w:rsid w:val="1F7FEB01"/>
    <w:rsid w:val="1F94BD6D"/>
    <w:rsid w:val="1F998909"/>
    <w:rsid w:val="1FB4F5D5"/>
    <w:rsid w:val="1FBE42A7"/>
    <w:rsid w:val="1FD19E0B"/>
    <w:rsid w:val="1FD22297"/>
    <w:rsid w:val="1FF24BD3"/>
    <w:rsid w:val="1FFD9E5D"/>
    <w:rsid w:val="202F35E1"/>
    <w:rsid w:val="2056AC31"/>
    <w:rsid w:val="20607C28"/>
    <w:rsid w:val="2065D355"/>
    <w:rsid w:val="2092C81B"/>
    <w:rsid w:val="209BD30E"/>
    <w:rsid w:val="209FF699"/>
    <w:rsid w:val="20ADD611"/>
    <w:rsid w:val="20B2EDB5"/>
    <w:rsid w:val="20C1C91A"/>
    <w:rsid w:val="20E08565"/>
    <w:rsid w:val="20E9F152"/>
    <w:rsid w:val="20ECB704"/>
    <w:rsid w:val="20EE79A6"/>
    <w:rsid w:val="21045ACB"/>
    <w:rsid w:val="2117C687"/>
    <w:rsid w:val="211A5D70"/>
    <w:rsid w:val="212D98EE"/>
    <w:rsid w:val="212E4E27"/>
    <w:rsid w:val="2130DCA9"/>
    <w:rsid w:val="21584559"/>
    <w:rsid w:val="2167AAE6"/>
    <w:rsid w:val="2178BF5C"/>
    <w:rsid w:val="218689D7"/>
    <w:rsid w:val="21A295CC"/>
    <w:rsid w:val="21C2D7EE"/>
    <w:rsid w:val="21E67CE4"/>
    <w:rsid w:val="21E932CA"/>
    <w:rsid w:val="2291A5F3"/>
    <w:rsid w:val="229AD5BC"/>
    <w:rsid w:val="22A44D98"/>
    <w:rsid w:val="22A57580"/>
    <w:rsid w:val="22A597B0"/>
    <w:rsid w:val="22A8F97C"/>
    <w:rsid w:val="22A9EC53"/>
    <w:rsid w:val="22AEF1D7"/>
    <w:rsid w:val="22AFB066"/>
    <w:rsid w:val="22BD0E01"/>
    <w:rsid w:val="22C5DA9D"/>
    <w:rsid w:val="22CC5E2F"/>
    <w:rsid w:val="22DB01AD"/>
    <w:rsid w:val="22F24E1C"/>
    <w:rsid w:val="22F95C63"/>
    <w:rsid w:val="22FDCCB0"/>
    <w:rsid w:val="2306AC9B"/>
    <w:rsid w:val="231B875C"/>
    <w:rsid w:val="23223B4E"/>
    <w:rsid w:val="2344F97C"/>
    <w:rsid w:val="235C4B91"/>
    <w:rsid w:val="237520B1"/>
    <w:rsid w:val="2382835E"/>
    <w:rsid w:val="23882494"/>
    <w:rsid w:val="23887E0E"/>
    <w:rsid w:val="23921F5E"/>
    <w:rsid w:val="23953CA1"/>
    <w:rsid w:val="23A24428"/>
    <w:rsid w:val="23A4414E"/>
    <w:rsid w:val="23B3491D"/>
    <w:rsid w:val="23D0631C"/>
    <w:rsid w:val="23DB6E43"/>
    <w:rsid w:val="23DEE919"/>
    <w:rsid w:val="23E7DCCD"/>
    <w:rsid w:val="2406967C"/>
    <w:rsid w:val="2413F97A"/>
    <w:rsid w:val="241FE697"/>
    <w:rsid w:val="242B83BC"/>
    <w:rsid w:val="244676FC"/>
    <w:rsid w:val="2453DD94"/>
    <w:rsid w:val="245FA065"/>
    <w:rsid w:val="2493B439"/>
    <w:rsid w:val="24B74C45"/>
    <w:rsid w:val="24C5BCF6"/>
    <w:rsid w:val="24CA33FA"/>
    <w:rsid w:val="24D0D2B3"/>
    <w:rsid w:val="24E38536"/>
    <w:rsid w:val="24E83E37"/>
    <w:rsid w:val="24F7E005"/>
    <w:rsid w:val="250D0549"/>
    <w:rsid w:val="25110862"/>
    <w:rsid w:val="25139F5F"/>
    <w:rsid w:val="2530303A"/>
    <w:rsid w:val="254DD94E"/>
    <w:rsid w:val="2550713F"/>
    <w:rsid w:val="25518D3A"/>
    <w:rsid w:val="255C1F36"/>
    <w:rsid w:val="258F600F"/>
    <w:rsid w:val="25B8448E"/>
    <w:rsid w:val="25BA0983"/>
    <w:rsid w:val="25BEBAB2"/>
    <w:rsid w:val="25C27CA9"/>
    <w:rsid w:val="25C97381"/>
    <w:rsid w:val="25D01C52"/>
    <w:rsid w:val="25DE7CE0"/>
    <w:rsid w:val="25E17BAE"/>
    <w:rsid w:val="25ED93AE"/>
    <w:rsid w:val="25F0F3FA"/>
    <w:rsid w:val="25F5F849"/>
    <w:rsid w:val="26146756"/>
    <w:rsid w:val="2617B7E8"/>
    <w:rsid w:val="2639DAF5"/>
    <w:rsid w:val="263A2058"/>
    <w:rsid w:val="265154FE"/>
    <w:rsid w:val="26678F58"/>
    <w:rsid w:val="2677E1AD"/>
    <w:rsid w:val="2688A499"/>
    <w:rsid w:val="26898B39"/>
    <w:rsid w:val="2689E952"/>
    <w:rsid w:val="2691DC5E"/>
    <w:rsid w:val="269C20AF"/>
    <w:rsid w:val="26AD1114"/>
    <w:rsid w:val="26C7128C"/>
    <w:rsid w:val="26D0DAFE"/>
    <w:rsid w:val="26E890BD"/>
    <w:rsid w:val="26EB96C2"/>
    <w:rsid w:val="27079CE8"/>
    <w:rsid w:val="2714EC61"/>
    <w:rsid w:val="2740B029"/>
    <w:rsid w:val="27469F84"/>
    <w:rsid w:val="2748334E"/>
    <w:rsid w:val="2748FE5E"/>
    <w:rsid w:val="2794A70C"/>
    <w:rsid w:val="27993D65"/>
    <w:rsid w:val="27A0AECB"/>
    <w:rsid w:val="27D4662A"/>
    <w:rsid w:val="27D7ADA2"/>
    <w:rsid w:val="27F5D957"/>
    <w:rsid w:val="27FCC616"/>
    <w:rsid w:val="2804E125"/>
    <w:rsid w:val="2807824D"/>
    <w:rsid w:val="28109DC8"/>
    <w:rsid w:val="28196EB8"/>
    <w:rsid w:val="2822538A"/>
    <w:rsid w:val="282281C6"/>
    <w:rsid w:val="2833177A"/>
    <w:rsid w:val="2837F8A1"/>
    <w:rsid w:val="287D19B4"/>
    <w:rsid w:val="28863C54"/>
    <w:rsid w:val="28A7A001"/>
    <w:rsid w:val="28A8CCDC"/>
    <w:rsid w:val="28C1FA78"/>
    <w:rsid w:val="28C7DEC8"/>
    <w:rsid w:val="28D8EDDB"/>
    <w:rsid w:val="28DD0F92"/>
    <w:rsid w:val="28F3D5E5"/>
    <w:rsid w:val="28FC7335"/>
    <w:rsid w:val="290333E6"/>
    <w:rsid w:val="2903A325"/>
    <w:rsid w:val="29074F21"/>
    <w:rsid w:val="290C7DFC"/>
    <w:rsid w:val="2922D86C"/>
    <w:rsid w:val="292CAB80"/>
    <w:rsid w:val="293093C3"/>
    <w:rsid w:val="293BEE36"/>
    <w:rsid w:val="293E962B"/>
    <w:rsid w:val="293F3B90"/>
    <w:rsid w:val="293FC0D6"/>
    <w:rsid w:val="295F123B"/>
    <w:rsid w:val="29655064"/>
    <w:rsid w:val="296E0A45"/>
    <w:rsid w:val="2978F7F7"/>
    <w:rsid w:val="29815285"/>
    <w:rsid w:val="29947F54"/>
    <w:rsid w:val="29B57EAD"/>
    <w:rsid w:val="29C5A7F9"/>
    <w:rsid w:val="29CB5128"/>
    <w:rsid w:val="29DC13A7"/>
    <w:rsid w:val="29E4B1D6"/>
    <w:rsid w:val="2A0160E2"/>
    <w:rsid w:val="2A017A4B"/>
    <w:rsid w:val="2A02A859"/>
    <w:rsid w:val="2A069D2A"/>
    <w:rsid w:val="2A0ED30A"/>
    <w:rsid w:val="2A214A71"/>
    <w:rsid w:val="2A3DF5F4"/>
    <w:rsid w:val="2A3E2274"/>
    <w:rsid w:val="2A521955"/>
    <w:rsid w:val="2A6DD246"/>
    <w:rsid w:val="2A8BE367"/>
    <w:rsid w:val="2A95CCFF"/>
    <w:rsid w:val="2A9F7386"/>
    <w:rsid w:val="2AD2A3CD"/>
    <w:rsid w:val="2AEC69E1"/>
    <w:rsid w:val="2AFC0986"/>
    <w:rsid w:val="2B1678E0"/>
    <w:rsid w:val="2B1785D3"/>
    <w:rsid w:val="2B24ABE1"/>
    <w:rsid w:val="2B2F162D"/>
    <w:rsid w:val="2B35DEBB"/>
    <w:rsid w:val="2B3D0D73"/>
    <w:rsid w:val="2B3DB0DC"/>
    <w:rsid w:val="2B423253"/>
    <w:rsid w:val="2B4711B5"/>
    <w:rsid w:val="2B514F0E"/>
    <w:rsid w:val="2B8535BB"/>
    <w:rsid w:val="2B857422"/>
    <w:rsid w:val="2BA39F5D"/>
    <w:rsid w:val="2BA44A7B"/>
    <w:rsid w:val="2BB148D0"/>
    <w:rsid w:val="2BC3076B"/>
    <w:rsid w:val="2BC3DDCE"/>
    <w:rsid w:val="2BC9E6EE"/>
    <w:rsid w:val="2BD47489"/>
    <w:rsid w:val="2C104BCB"/>
    <w:rsid w:val="2C3B43E7"/>
    <w:rsid w:val="2C41379C"/>
    <w:rsid w:val="2C4A3D64"/>
    <w:rsid w:val="2C534504"/>
    <w:rsid w:val="2C6FD515"/>
    <w:rsid w:val="2C74452A"/>
    <w:rsid w:val="2C9550E0"/>
    <w:rsid w:val="2CB098B9"/>
    <w:rsid w:val="2CD9978E"/>
    <w:rsid w:val="2CE2E216"/>
    <w:rsid w:val="2CF0A3B8"/>
    <w:rsid w:val="2CFEA08B"/>
    <w:rsid w:val="2D07C799"/>
    <w:rsid w:val="2D140EEC"/>
    <w:rsid w:val="2D154867"/>
    <w:rsid w:val="2D26AA15"/>
    <w:rsid w:val="2D358B03"/>
    <w:rsid w:val="2D3A2731"/>
    <w:rsid w:val="2D3E3F5E"/>
    <w:rsid w:val="2D58EB33"/>
    <w:rsid w:val="2D63EFC7"/>
    <w:rsid w:val="2D6E334C"/>
    <w:rsid w:val="2D772B72"/>
    <w:rsid w:val="2D795B92"/>
    <w:rsid w:val="2D7DAC97"/>
    <w:rsid w:val="2D7E2CA6"/>
    <w:rsid w:val="2D7E47FA"/>
    <w:rsid w:val="2D866705"/>
    <w:rsid w:val="2D8F5143"/>
    <w:rsid w:val="2DBBC1D7"/>
    <w:rsid w:val="2DC768AE"/>
    <w:rsid w:val="2DC87A49"/>
    <w:rsid w:val="2DCCFCAE"/>
    <w:rsid w:val="2DE7130F"/>
    <w:rsid w:val="2E10158B"/>
    <w:rsid w:val="2E13B89E"/>
    <w:rsid w:val="2E149BC3"/>
    <w:rsid w:val="2E2CD312"/>
    <w:rsid w:val="2E36CC60"/>
    <w:rsid w:val="2E3E4406"/>
    <w:rsid w:val="2E822865"/>
    <w:rsid w:val="2E9A4B92"/>
    <w:rsid w:val="2EB29C2F"/>
    <w:rsid w:val="2ECAD73B"/>
    <w:rsid w:val="2ED29FF5"/>
    <w:rsid w:val="2EF4ACF5"/>
    <w:rsid w:val="2EF4BB94"/>
    <w:rsid w:val="2F048E20"/>
    <w:rsid w:val="2F092C13"/>
    <w:rsid w:val="2F0AE459"/>
    <w:rsid w:val="2F0F6340"/>
    <w:rsid w:val="2F19EE8E"/>
    <w:rsid w:val="2F1FFBD5"/>
    <w:rsid w:val="2F2E797C"/>
    <w:rsid w:val="2F68D233"/>
    <w:rsid w:val="2F7829D4"/>
    <w:rsid w:val="2F9B4BD4"/>
    <w:rsid w:val="2FA1E237"/>
    <w:rsid w:val="2FA3AD7B"/>
    <w:rsid w:val="2FA841FF"/>
    <w:rsid w:val="2FB4D2F2"/>
    <w:rsid w:val="2FB4F761"/>
    <w:rsid w:val="2FBB2885"/>
    <w:rsid w:val="2FBE7846"/>
    <w:rsid w:val="2FC1620B"/>
    <w:rsid w:val="2FE74182"/>
    <w:rsid w:val="2FF4A916"/>
    <w:rsid w:val="30297BE3"/>
    <w:rsid w:val="30428032"/>
    <w:rsid w:val="304367A5"/>
    <w:rsid w:val="304E6C90"/>
    <w:rsid w:val="307CEC96"/>
    <w:rsid w:val="307E9A0D"/>
    <w:rsid w:val="309CEFD0"/>
    <w:rsid w:val="30A229E4"/>
    <w:rsid w:val="310E45CB"/>
    <w:rsid w:val="3116A290"/>
    <w:rsid w:val="311C308D"/>
    <w:rsid w:val="311F7424"/>
    <w:rsid w:val="3128EC37"/>
    <w:rsid w:val="3147A822"/>
    <w:rsid w:val="316799FD"/>
    <w:rsid w:val="31682F73"/>
    <w:rsid w:val="316CA185"/>
    <w:rsid w:val="318A4F13"/>
    <w:rsid w:val="3193103B"/>
    <w:rsid w:val="31962D5E"/>
    <w:rsid w:val="31A118A6"/>
    <w:rsid w:val="31A61FCD"/>
    <w:rsid w:val="31A63380"/>
    <w:rsid w:val="31B628B4"/>
    <w:rsid w:val="31BBA82B"/>
    <w:rsid w:val="31CDDC05"/>
    <w:rsid w:val="31D6630D"/>
    <w:rsid w:val="31DB7C95"/>
    <w:rsid w:val="31E0F2DB"/>
    <w:rsid w:val="3208AFCF"/>
    <w:rsid w:val="3218237F"/>
    <w:rsid w:val="3220528A"/>
    <w:rsid w:val="3221D250"/>
    <w:rsid w:val="3223CA3B"/>
    <w:rsid w:val="32241B22"/>
    <w:rsid w:val="3229170B"/>
    <w:rsid w:val="322A7432"/>
    <w:rsid w:val="322E18F4"/>
    <w:rsid w:val="3233298D"/>
    <w:rsid w:val="3249524A"/>
    <w:rsid w:val="325CD683"/>
    <w:rsid w:val="326BBDB9"/>
    <w:rsid w:val="32751266"/>
    <w:rsid w:val="328B8F1E"/>
    <w:rsid w:val="328DAB43"/>
    <w:rsid w:val="32A06DD1"/>
    <w:rsid w:val="32A5D450"/>
    <w:rsid w:val="32B7DD9C"/>
    <w:rsid w:val="32E1C30C"/>
    <w:rsid w:val="32E43765"/>
    <w:rsid w:val="32F398B2"/>
    <w:rsid w:val="330646BC"/>
    <w:rsid w:val="330F6AB3"/>
    <w:rsid w:val="3312E72B"/>
    <w:rsid w:val="332DD2A8"/>
    <w:rsid w:val="33311BEB"/>
    <w:rsid w:val="337EAD49"/>
    <w:rsid w:val="33900DFA"/>
    <w:rsid w:val="339DCD47"/>
    <w:rsid w:val="33A4BC79"/>
    <w:rsid w:val="33C42054"/>
    <w:rsid w:val="33D72465"/>
    <w:rsid w:val="33E4DE5E"/>
    <w:rsid w:val="33FEA6C8"/>
    <w:rsid w:val="340D5C81"/>
    <w:rsid w:val="3413FD79"/>
    <w:rsid w:val="341A36C5"/>
    <w:rsid w:val="343B1A1B"/>
    <w:rsid w:val="3445F1A8"/>
    <w:rsid w:val="34523536"/>
    <w:rsid w:val="3458F760"/>
    <w:rsid w:val="347CAED3"/>
    <w:rsid w:val="347E5C6F"/>
    <w:rsid w:val="34A2C74D"/>
    <w:rsid w:val="34ADB8BD"/>
    <w:rsid w:val="34B82C18"/>
    <w:rsid w:val="34C74F6D"/>
    <w:rsid w:val="34CCDCF8"/>
    <w:rsid w:val="34D43BCE"/>
    <w:rsid w:val="34D5F873"/>
    <w:rsid w:val="3504895A"/>
    <w:rsid w:val="35225C33"/>
    <w:rsid w:val="354D812A"/>
    <w:rsid w:val="355858A5"/>
    <w:rsid w:val="3558ECF0"/>
    <w:rsid w:val="355FE128"/>
    <w:rsid w:val="356A21D4"/>
    <w:rsid w:val="35717ABD"/>
    <w:rsid w:val="357D2215"/>
    <w:rsid w:val="3581808B"/>
    <w:rsid w:val="358F4591"/>
    <w:rsid w:val="359D0F5D"/>
    <w:rsid w:val="35A425B8"/>
    <w:rsid w:val="35A6A4C8"/>
    <w:rsid w:val="35B98BD9"/>
    <w:rsid w:val="35C81302"/>
    <w:rsid w:val="35C9BB66"/>
    <w:rsid w:val="35EEA999"/>
    <w:rsid w:val="3601C6C2"/>
    <w:rsid w:val="3630D00F"/>
    <w:rsid w:val="36351907"/>
    <w:rsid w:val="365C041A"/>
    <w:rsid w:val="3660AA1A"/>
    <w:rsid w:val="36BBB791"/>
    <w:rsid w:val="36CC3393"/>
    <w:rsid w:val="36D40537"/>
    <w:rsid w:val="36F1C871"/>
    <w:rsid w:val="36F4B546"/>
    <w:rsid w:val="3702A698"/>
    <w:rsid w:val="371A86B3"/>
    <w:rsid w:val="374CD6ED"/>
    <w:rsid w:val="375050A0"/>
    <w:rsid w:val="376EDEA2"/>
    <w:rsid w:val="378696F6"/>
    <w:rsid w:val="37A5195B"/>
    <w:rsid w:val="37A71745"/>
    <w:rsid w:val="37B5EDD9"/>
    <w:rsid w:val="37BC180C"/>
    <w:rsid w:val="37C4F117"/>
    <w:rsid w:val="37ED10CF"/>
    <w:rsid w:val="38082F6A"/>
    <w:rsid w:val="380919B6"/>
    <w:rsid w:val="380E0620"/>
    <w:rsid w:val="3811C1EA"/>
    <w:rsid w:val="3815AA47"/>
    <w:rsid w:val="38194F55"/>
    <w:rsid w:val="381D03FF"/>
    <w:rsid w:val="381E9C0C"/>
    <w:rsid w:val="381F29A0"/>
    <w:rsid w:val="3822637A"/>
    <w:rsid w:val="382A468C"/>
    <w:rsid w:val="382C0B39"/>
    <w:rsid w:val="38308D65"/>
    <w:rsid w:val="3841B42C"/>
    <w:rsid w:val="3859AD99"/>
    <w:rsid w:val="38769DBE"/>
    <w:rsid w:val="3882B6C5"/>
    <w:rsid w:val="38856D0A"/>
    <w:rsid w:val="388DE830"/>
    <w:rsid w:val="38A1BEC0"/>
    <w:rsid w:val="38A653ED"/>
    <w:rsid w:val="38F7C8BD"/>
    <w:rsid w:val="390F7434"/>
    <w:rsid w:val="39203F27"/>
    <w:rsid w:val="3934CB8E"/>
    <w:rsid w:val="39396784"/>
    <w:rsid w:val="393E9B55"/>
    <w:rsid w:val="3945C335"/>
    <w:rsid w:val="395B8085"/>
    <w:rsid w:val="395CB3F1"/>
    <w:rsid w:val="398029C0"/>
    <w:rsid w:val="3985DD34"/>
    <w:rsid w:val="39B1E53F"/>
    <w:rsid w:val="39C620B7"/>
    <w:rsid w:val="39CD6F17"/>
    <w:rsid w:val="39DB470E"/>
    <w:rsid w:val="39F5CDC7"/>
    <w:rsid w:val="3A00E49B"/>
    <w:rsid w:val="3A159433"/>
    <w:rsid w:val="3A1D88A9"/>
    <w:rsid w:val="3A235D96"/>
    <w:rsid w:val="3A2AC6EB"/>
    <w:rsid w:val="3A2FFDAC"/>
    <w:rsid w:val="3A363642"/>
    <w:rsid w:val="3A3EB5AF"/>
    <w:rsid w:val="3A55E34D"/>
    <w:rsid w:val="3A7ACEDE"/>
    <w:rsid w:val="3A950236"/>
    <w:rsid w:val="3AA3466C"/>
    <w:rsid w:val="3AABDA1A"/>
    <w:rsid w:val="3AAC6DBA"/>
    <w:rsid w:val="3ABC0F88"/>
    <w:rsid w:val="3ABC3AE2"/>
    <w:rsid w:val="3AC95746"/>
    <w:rsid w:val="3ADCBA1D"/>
    <w:rsid w:val="3AE6E30D"/>
    <w:rsid w:val="3AF9FFFE"/>
    <w:rsid w:val="3AFA66AF"/>
    <w:rsid w:val="3B1F4A0C"/>
    <w:rsid w:val="3B21CE14"/>
    <w:rsid w:val="3B251736"/>
    <w:rsid w:val="3B273842"/>
    <w:rsid w:val="3B32D9A8"/>
    <w:rsid w:val="3B49ACA0"/>
    <w:rsid w:val="3B5FB63C"/>
    <w:rsid w:val="3B70EA98"/>
    <w:rsid w:val="3B74DF75"/>
    <w:rsid w:val="3B8BBFFD"/>
    <w:rsid w:val="3B8C60AE"/>
    <w:rsid w:val="3B8EFEDD"/>
    <w:rsid w:val="3B90C378"/>
    <w:rsid w:val="3BA95A43"/>
    <w:rsid w:val="3BAC69EA"/>
    <w:rsid w:val="3BC415D8"/>
    <w:rsid w:val="3BC6974C"/>
    <w:rsid w:val="3BCB4E4F"/>
    <w:rsid w:val="3C06381F"/>
    <w:rsid w:val="3C23F762"/>
    <w:rsid w:val="3C2E27BA"/>
    <w:rsid w:val="3C309072"/>
    <w:rsid w:val="3C38FCEA"/>
    <w:rsid w:val="3C397452"/>
    <w:rsid w:val="3C3EFF51"/>
    <w:rsid w:val="3C4A6CEE"/>
    <w:rsid w:val="3C5F0449"/>
    <w:rsid w:val="3C620263"/>
    <w:rsid w:val="3C6DCD51"/>
    <w:rsid w:val="3C8D32E6"/>
    <w:rsid w:val="3CA1F5D4"/>
    <w:rsid w:val="3CB9F3D0"/>
    <w:rsid w:val="3CD48D9E"/>
    <w:rsid w:val="3CE242F9"/>
    <w:rsid w:val="3CEA0751"/>
    <w:rsid w:val="3CEA3166"/>
    <w:rsid w:val="3D29D833"/>
    <w:rsid w:val="3D34E8DE"/>
    <w:rsid w:val="3D3708E0"/>
    <w:rsid w:val="3D4712CB"/>
    <w:rsid w:val="3D608D53"/>
    <w:rsid w:val="3D79BF3A"/>
    <w:rsid w:val="3D835347"/>
    <w:rsid w:val="3DD4FA54"/>
    <w:rsid w:val="3DE1DAEA"/>
    <w:rsid w:val="3E164E05"/>
    <w:rsid w:val="3E1E714E"/>
    <w:rsid w:val="3E217927"/>
    <w:rsid w:val="3E2468D6"/>
    <w:rsid w:val="3E263955"/>
    <w:rsid w:val="3E2A2FFB"/>
    <w:rsid w:val="3E30CD6B"/>
    <w:rsid w:val="3E57D3F2"/>
    <w:rsid w:val="3E61B8FE"/>
    <w:rsid w:val="3E83C25F"/>
    <w:rsid w:val="3E93D69F"/>
    <w:rsid w:val="3EA42980"/>
    <w:rsid w:val="3EA51C51"/>
    <w:rsid w:val="3EAC8037"/>
    <w:rsid w:val="3EC68F3E"/>
    <w:rsid w:val="3ECB28C2"/>
    <w:rsid w:val="3F07597C"/>
    <w:rsid w:val="3F118541"/>
    <w:rsid w:val="3F1228D9"/>
    <w:rsid w:val="3F1901A8"/>
    <w:rsid w:val="3F1CC805"/>
    <w:rsid w:val="3F29088A"/>
    <w:rsid w:val="3F410848"/>
    <w:rsid w:val="3F547875"/>
    <w:rsid w:val="3F56E22B"/>
    <w:rsid w:val="3F5CC5FA"/>
    <w:rsid w:val="3F73CF74"/>
    <w:rsid w:val="3F8375BB"/>
    <w:rsid w:val="3FA00644"/>
    <w:rsid w:val="3FB18F0D"/>
    <w:rsid w:val="3FB51133"/>
    <w:rsid w:val="3FB8B0EB"/>
    <w:rsid w:val="401DDE53"/>
    <w:rsid w:val="402361C3"/>
    <w:rsid w:val="40254679"/>
    <w:rsid w:val="402BF7A5"/>
    <w:rsid w:val="405D9AAC"/>
    <w:rsid w:val="406FA40E"/>
    <w:rsid w:val="40819ADC"/>
    <w:rsid w:val="40B440C1"/>
    <w:rsid w:val="40B6B729"/>
    <w:rsid w:val="40B890AF"/>
    <w:rsid w:val="40B93866"/>
    <w:rsid w:val="40D7E8F8"/>
    <w:rsid w:val="40E09641"/>
    <w:rsid w:val="40EABBE5"/>
    <w:rsid w:val="410D26E4"/>
    <w:rsid w:val="411503BF"/>
    <w:rsid w:val="411B9A81"/>
    <w:rsid w:val="41380151"/>
    <w:rsid w:val="41447969"/>
    <w:rsid w:val="414A06A8"/>
    <w:rsid w:val="414F5E3D"/>
    <w:rsid w:val="4155657D"/>
    <w:rsid w:val="41626C57"/>
    <w:rsid w:val="4168EDD6"/>
    <w:rsid w:val="417974E8"/>
    <w:rsid w:val="4179DB28"/>
    <w:rsid w:val="41C0C890"/>
    <w:rsid w:val="41D851AE"/>
    <w:rsid w:val="41E2BF67"/>
    <w:rsid w:val="41EE7AB9"/>
    <w:rsid w:val="41F4745D"/>
    <w:rsid w:val="41FB1905"/>
    <w:rsid w:val="42009DB7"/>
    <w:rsid w:val="4228A6BB"/>
    <w:rsid w:val="42534ADE"/>
    <w:rsid w:val="425A2848"/>
    <w:rsid w:val="425FC427"/>
    <w:rsid w:val="426068DA"/>
    <w:rsid w:val="426C3264"/>
    <w:rsid w:val="427153B8"/>
    <w:rsid w:val="427DA458"/>
    <w:rsid w:val="429C3713"/>
    <w:rsid w:val="429C6529"/>
    <w:rsid w:val="42A0141B"/>
    <w:rsid w:val="42B28900"/>
    <w:rsid w:val="42D3D1B2"/>
    <w:rsid w:val="42E1B63A"/>
    <w:rsid w:val="42F02F20"/>
    <w:rsid w:val="43000A80"/>
    <w:rsid w:val="432710DD"/>
    <w:rsid w:val="432FD07F"/>
    <w:rsid w:val="433DEB8D"/>
    <w:rsid w:val="43487B98"/>
    <w:rsid w:val="4385FAE5"/>
    <w:rsid w:val="43912C31"/>
    <w:rsid w:val="439413DB"/>
    <w:rsid w:val="439538A1"/>
    <w:rsid w:val="43A0B54C"/>
    <w:rsid w:val="43DC2752"/>
    <w:rsid w:val="43E3CE7A"/>
    <w:rsid w:val="43E99B6B"/>
    <w:rsid w:val="43EA53D2"/>
    <w:rsid w:val="44075FCA"/>
    <w:rsid w:val="4463F352"/>
    <w:rsid w:val="4467AC73"/>
    <w:rsid w:val="44889ADA"/>
    <w:rsid w:val="448FD767"/>
    <w:rsid w:val="44DFB918"/>
    <w:rsid w:val="44E03211"/>
    <w:rsid w:val="44E551AD"/>
    <w:rsid w:val="44EAFF42"/>
    <w:rsid w:val="44F30B89"/>
    <w:rsid w:val="4522B723"/>
    <w:rsid w:val="4523275D"/>
    <w:rsid w:val="4532B9C7"/>
    <w:rsid w:val="4568F0FF"/>
    <w:rsid w:val="456F6578"/>
    <w:rsid w:val="457BB952"/>
    <w:rsid w:val="45806D66"/>
    <w:rsid w:val="45821FBE"/>
    <w:rsid w:val="45E9EEFA"/>
    <w:rsid w:val="4617EA8C"/>
    <w:rsid w:val="46234903"/>
    <w:rsid w:val="462463DF"/>
    <w:rsid w:val="46249EFA"/>
    <w:rsid w:val="462763E7"/>
    <w:rsid w:val="46618794"/>
    <w:rsid w:val="466B379C"/>
    <w:rsid w:val="4673CCBE"/>
    <w:rsid w:val="46801C5A"/>
    <w:rsid w:val="468FD086"/>
    <w:rsid w:val="46A2C0AB"/>
    <w:rsid w:val="46A388A0"/>
    <w:rsid w:val="46C1A9B6"/>
    <w:rsid w:val="46CC24D7"/>
    <w:rsid w:val="46D0BA79"/>
    <w:rsid w:val="46DC6211"/>
    <w:rsid w:val="46FFE57B"/>
    <w:rsid w:val="471A9001"/>
    <w:rsid w:val="471C3CE1"/>
    <w:rsid w:val="4730D108"/>
    <w:rsid w:val="47462E1D"/>
    <w:rsid w:val="474D6A61"/>
    <w:rsid w:val="4775CE01"/>
    <w:rsid w:val="478402DE"/>
    <w:rsid w:val="47C4A074"/>
    <w:rsid w:val="47CD1B9B"/>
    <w:rsid w:val="47CF3B3D"/>
    <w:rsid w:val="47DC5D95"/>
    <w:rsid w:val="47F41BAD"/>
    <w:rsid w:val="48524EB0"/>
    <w:rsid w:val="485D7A17"/>
    <w:rsid w:val="4863EE32"/>
    <w:rsid w:val="486C8ADA"/>
    <w:rsid w:val="4873CA15"/>
    <w:rsid w:val="4882625B"/>
    <w:rsid w:val="489C83C1"/>
    <w:rsid w:val="48A81EE3"/>
    <w:rsid w:val="48EE46D7"/>
    <w:rsid w:val="48F696EB"/>
    <w:rsid w:val="4935CB57"/>
    <w:rsid w:val="493B38A0"/>
    <w:rsid w:val="493D8413"/>
    <w:rsid w:val="496C4A08"/>
    <w:rsid w:val="496C72AB"/>
    <w:rsid w:val="49884467"/>
    <w:rsid w:val="498C5C3A"/>
    <w:rsid w:val="49ACA963"/>
    <w:rsid w:val="49BD6E6E"/>
    <w:rsid w:val="49DA38E7"/>
    <w:rsid w:val="49E13932"/>
    <w:rsid w:val="49ED028D"/>
    <w:rsid w:val="49F0365A"/>
    <w:rsid w:val="49F0EDB3"/>
    <w:rsid w:val="49F94A78"/>
    <w:rsid w:val="4A1AD5D2"/>
    <w:rsid w:val="4A5059A6"/>
    <w:rsid w:val="4A75B210"/>
    <w:rsid w:val="4AB01A29"/>
    <w:rsid w:val="4AB4733B"/>
    <w:rsid w:val="4ABB78C8"/>
    <w:rsid w:val="4AC7E65C"/>
    <w:rsid w:val="4ACC3010"/>
    <w:rsid w:val="4AE2F5D1"/>
    <w:rsid w:val="4AEC0DB6"/>
    <w:rsid w:val="4B0CDA05"/>
    <w:rsid w:val="4B1C1EE9"/>
    <w:rsid w:val="4B247281"/>
    <w:rsid w:val="4B282C9B"/>
    <w:rsid w:val="4B2C6608"/>
    <w:rsid w:val="4B3425A5"/>
    <w:rsid w:val="4B3897F8"/>
    <w:rsid w:val="4B46139C"/>
    <w:rsid w:val="4B4BE811"/>
    <w:rsid w:val="4B4F7395"/>
    <w:rsid w:val="4B655C64"/>
    <w:rsid w:val="4B7B668D"/>
    <w:rsid w:val="4B7DDCE7"/>
    <w:rsid w:val="4B7E22BC"/>
    <w:rsid w:val="4B830CA3"/>
    <w:rsid w:val="4B88D2EE"/>
    <w:rsid w:val="4B894BD7"/>
    <w:rsid w:val="4B916541"/>
    <w:rsid w:val="4B91F8A7"/>
    <w:rsid w:val="4B951AD9"/>
    <w:rsid w:val="4B97594C"/>
    <w:rsid w:val="4BAA7C06"/>
    <w:rsid w:val="4BAF5B3D"/>
    <w:rsid w:val="4BBA1690"/>
    <w:rsid w:val="4BC0B481"/>
    <w:rsid w:val="4BC584C7"/>
    <w:rsid w:val="4BD1C42F"/>
    <w:rsid w:val="4BFB17E1"/>
    <w:rsid w:val="4BFBC6E5"/>
    <w:rsid w:val="4C2098B3"/>
    <w:rsid w:val="4C274F51"/>
    <w:rsid w:val="4C5B3657"/>
    <w:rsid w:val="4C5BF8E7"/>
    <w:rsid w:val="4C85FA42"/>
    <w:rsid w:val="4CA5D531"/>
    <w:rsid w:val="4CB93117"/>
    <w:rsid w:val="4CCBEA82"/>
    <w:rsid w:val="4CCEF130"/>
    <w:rsid w:val="4CE7643D"/>
    <w:rsid w:val="4CF73D76"/>
    <w:rsid w:val="4CFA86CD"/>
    <w:rsid w:val="4D1AE366"/>
    <w:rsid w:val="4D22AA3F"/>
    <w:rsid w:val="4D3CEBC0"/>
    <w:rsid w:val="4D8AFEC7"/>
    <w:rsid w:val="4DAB39FE"/>
    <w:rsid w:val="4DBB1EA3"/>
    <w:rsid w:val="4DC27661"/>
    <w:rsid w:val="4DD3BD9D"/>
    <w:rsid w:val="4DEE5783"/>
    <w:rsid w:val="4E09D414"/>
    <w:rsid w:val="4E2678DC"/>
    <w:rsid w:val="4E27B0BE"/>
    <w:rsid w:val="4E484D8E"/>
    <w:rsid w:val="4E49BEE7"/>
    <w:rsid w:val="4E66D929"/>
    <w:rsid w:val="4E86B5AD"/>
    <w:rsid w:val="4EA2B51C"/>
    <w:rsid w:val="4EB837E4"/>
    <w:rsid w:val="4EB87E97"/>
    <w:rsid w:val="4EC43776"/>
    <w:rsid w:val="4EC54F52"/>
    <w:rsid w:val="4EF320D7"/>
    <w:rsid w:val="4F142E26"/>
    <w:rsid w:val="4F374110"/>
    <w:rsid w:val="4F408EE2"/>
    <w:rsid w:val="4F7B92BA"/>
    <w:rsid w:val="4F9DBD5C"/>
    <w:rsid w:val="4FB3C196"/>
    <w:rsid w:val="4FBA4240"/>
    <w:rsid w:val="4FBD5C5C"/>
    <w:rsid w:val="4FF2CC98"/>
    <w:rsid w:val="4FF81272"/>
    <w:rsid w:val="4FFDEE8C"/>
    <w:rsid w:val="5002C28A"/>
    <w:rsid w:val="50038B44"/>
    <w:rsid w:val="5005B634"/>
    <w:rsid w:val="5013E335"/>
    <w:rsid w:val="5047BF7C"/>
    <w:rsid w:val="50615C0C"/>
    <w:rsid w:val="50695B58"/>
    <w:rsid w:val="507A099D"/>
    <w:rsid w:val="507DD048"/>
    <w:rsid w:val="507E42B0"/>
    <w:rsid w:val="508510B3"/>
    <w:rsid w:val="50852388"/>
    <w:rsid w:val="508AAD92"/>
    <w:rsid w:val="5090687F"/>
    <w:rsid w:val="509B5B89"/>
    <w:rsid w:val="509F29F6"/>
    <w:rsid w:val="50C28742"/>
    <w:rsid w:val="51004DFF"/>
    <w:rsid w:val="51098158"/>
    <w:rsid w:val="51173F4D"/>
    <w:rsid w:val="511B604F"/>
    <w:rsid w:val="512F6A0A"/>
    <w:rsid w:val="513D4388"/>
    <w:rsid w:val="51523755"/>
    <w:rsid w:val="515612A1"/>
    <w:rsid w:val="515AE989"/>
    <w:rsid w:val="516968AB"/>
    <w:rsid w:val="516D1A87"/>
    <w:rsid w:val="517BFE7C"/>
    <w:rsid w:val="51812839"/>
    <w:rsid w:val="51B68E32"/>
    <w:rsid w:val="51C1EDFF"/>
    <w:rsid w:val="51CB7641"/>
    <w:rsid w:val="51CED5EC"/>
    <w:rsid w:val="51CEF5FF"/>
    <w:rsid w:val="51E88208"/>
    <w:rsid w:val="51F57032"/>
    <w:rsid w:val="52045C5D"/>
    <w:rsid w:val="520C4101"/>
    <w:rsid w:val="520D11ED"/>
    <w:rsid w:val="5219C821"/>
    <w:rsid w:val="521F14BB"/>
    <w:rsid w:val="5221DE99"/>
    <w:rsid w:val="52250868"/>
    <w:rsid w:val="5225F8A6"/>
    <w:rsid w:val="52267DF3"/>
    <w:rsid w:val="5227803D"/>
    <w:rsid w:val="523A126A"/>
    <w:rsid w:val="524E7909"/>
    <w:rsid w:val="524E87EB"/>
    <w:rsid w:val="52641496"/>
    <w:rsid w:val="52705D89"/>
    <w:rsid w:val="5278DD49"/>
    <w:rsid w:val="528221D2"/>
    <w:rsid w:val="528D99E6"/>
    <w:rsid w:val="5292D98C"/>
    <w:rsid w:val="529680B4"/>
    <w:rsid w:val="52D1A889"/>
    <w:rsid w:val="52F1E302"/>
    <w:rsid w:val="53011E1F"/>
    <w:rsid w:val="5305611D"/>
    <w:rsid w:val="53143C0A"/>
    <w:rsid w:val="531623B6"/>
    <w:rsid w:val="531DD4AB"/>
    <w:rsid w:val="532E2506"/>
    <w:rsid w:val="534DFAA1"/>
    <w:rsid w:val="53511899"/>
    <w:rsid w:val="535B128E"/>
    <w:rsid w:val="538AFBE6"/>
    <w:rsid w:val="538E9FD1"/>
    <w:rsid w:val="538EDE44"/>
    <w:rsid w:val="53904375"/>
    <w:rsid w:val="539F64AB"/>
    <w:rsid w:val="53A40095"/>
    <w:rsid w:val="53A4F812"/>
    <w:rsid w:val="53A8648A"/>
    <w:rsid w:val="53C011F6"/>
    <w:rsid w:val="53C3C8D8"/>
    <w:rsid w:val="53E08564"/>
    <w:rsid w:val="53EB3396"/>
    <w:rsid w:val="541EC6E7"/>
    <w:rsid w:val="54296A47"/>
    <w:rsid w:val="5437EEC1"/>
    <w:rsid w:val="54670ACC"/>
    <w:rsid w:val="546B30A3"/>
    <w:rsid w:val="547E6BAC"/>
    <w:rsid w:val="548DB363"/>
    <w:rsid w:val="549C2F63"/>
    <w:rsid w:val="54B38C29"/>
    <w:rsid w:val="54B87778"/>
    <w:rsid w:val="54D59564"/>
    <w:rsid w:val="54D6FC67"/>
    <w:rsid w:val="54DA523B"/>
    <w:rsid w:val="554410DD"/>
    <w:rsid w:val="554434EB"/>
    <w:rsid w:val="555FBE9B"/>
    <w:rsid w:val="556215C8"/>
    <w:rsid w:val="5579223B"/>
    <w:rsid w:val="558AD33C"/>
    <w:rsid w:val="55A34A4B"/>
    <w:rsid w:val="55B62940"/>
    <w:rsid w:val="55DF7846"/>
    <w:rsid w:val="55E576A5"/>
    <w:rsid w:val="5603AB22"/>
    <w:rsid w:val="56051CA2"/>
    <w:rsid w:val="560919B4"/>
    <w:rsid w:val="560C6AF7"/>
    <w:rsid w:val="56240E87"/>
    <w:rsid w:val="56285B83"/>
    <w:rsid w:val="56445B4A"/>
    <w:rsid w:val="56559A48"/>
    <w:rsid w:val="56576501"/>
    <w:rsid w:val="565D0135"/>
    <w:rsid w:val="56A5FEE4"/>
    <w:rsid w:val="56B3E980"/>
    <w:rsid w:val="56C64672"/>
    <w:rsid w:val="56CC0E54"/>
    <w:rsid w:val="56CF70BB"/>
    <w:rsid w:val="56E43336"/>
    <w:rsid w:val="56E6DE43"/>
    <w:rsid w:val="570A6F91"/>
    <w:rsid w:val="57259049"/>
    <w:rsid w:val="579BE444"/>
    <w:rsid w:val="57A7F332"/>
    <w:rsid w:val="57B28C32"/>
    <w:rsid w:val="57C86E41"/>
    <w:rsid w:val="57CEFC05"/>
    <w:rsid w:val="57F2A5F7"/>
    <w:rsid w:val="5810F118"/>
    <w:rsid w:val="58131B50"/>
    <w:rsid w:val="581A9A1B"/>
    <w:rsid w:val="58739DE1"/>
    <w:rsid w:val="58C5DB45"/>
    <w:rsid w:val="58C7B944"/>
    <w:rsid w:val="59021B10"/>
    <w:rsid w:val="590BA6EB"/>
    <w:rsid w:val="5911A54A"/>
    <w:rsid w:val="593DE48F"/>
    <w:rsid w:val="59504308"/>
    <w:rsid w:val="595AAE1F"/>
    <w:rsid w:val="595F0B6C"/>
    <w:rsid w:val="596105F4"/>
    <w:rsid w:val="5978C949"/>
    <w:rsid w:val="5987C4DE"/>
    <w:rsid w:val="59A2981D"/>
    <w:rsid w:val="59AA6D8A"/>
    <w:rsid w:val="59B37728"/>
    <w:rsid w:val="59D5CE6C"/>
    <w:rsid w:val="59E9F927"/>
    <w:rsid w:val="59FDBAF0"/>
    <w:rsid w:val="5A090C0F"/>
    <w:rsid w:val="5A0E5A12"/>
    <w:rsid w:val="5A19E05A"/>
    <w:rsid w:val="5A30BF7F"/>
    <w:rsid w:val="5A44C54E"/>
    <w:rsid w:val="5A46D395"/>
    <w:rsid w:val="5A599FC4"/>
    <w:rsid w:val="5A5C2EC1"/>
    <w:rsid w:val="5A7E24F8"/>
    <w:rsid w:val="5A8029AE"/>
    <w:rsid w:val="5AC4C150"/>
    <w:rsid w:val="5AD40661"/>
    <w:rsid w:val="5ADA7227"/>
    <w:rsid w:val="5ADDA5EF"/>
    <w:rsid w:val="5AFDB63B"/>
    <w:rsid w:val="5B153095"/>
    <w:rsid w:val="5B2BDF29"/>
    <w:rsid w:val="5B4A35D4"/>
    <w:rsid w:val="5B59302A"/>
    <w:rsid w:val="5B790B18"/>
    <w:rsid w:val="5B8078CE"/>
    <w:rsid w:val="5B922952"/>
    <w:rsid w:val="5B95CB8C"/>
    <w:rsid w:val="5BA471C8"/>
    <w:rsid w:val="5BC0D22B"/>
    <w:rsid w:val="5BC74A4A"/>
    <w:rsid w:val="5BD6E1C1"/>
    <w:rsid w:val="5BED3733"/>
    <w:rsid w:val="5BED52F7"/>
    <w:rsid w:val="5BF5EEC5"/>
    <w:rsid w:val="5BF9B710"/>
    <w:rsid w:val="5C053B74"/>
    <w:rsid w:val="5C14BF16"/>
    <w:rsid w:val="5C43DCAF"/>
    <w:rsid w:val="5C4A58CF"/>
    <w:rsid w:val="5C52C097"/>
    <w:rsid w:val="5C5E6AB0"/>
    <w:rsid w:val="5C636E78"/>
    <w:rsid w:val="5C6C5EC6"/>
    <w:rsid w:val="5C7F819B"/>
    <w:rsid w:val="5C81C5C8"/>
    <w:rsid w:val="5C832741"/>
    <w:rsid w:val="5C922C48"/>
    <w:rsid w:val="5C99869C"/>
    <w:rsid w:val="5C9D712B"/>
    <w:rsid w:val="5CA431F2"/>
    <w:rsid w:val="5CAC70D2"/>
    <w:rsid w:val="5CBA2BAA"/>
    <w:rsid w:val="5CDB94A8"/>
    <w:rsid w:val="5CEFF681"/>
    <w:rsid w:val="5D057724"/>
    <w:rsid w:val="5D26747D"/>
    <w:rsid w:val="5D3FDF14"/>
    <w:rsid w:val="5D404229"/>
    <w:rsid w:val="5D4FAFED"/>
    <w:rsid w:val="5D5A6183"/>
    <w:rsid w:val="5D66444B"/>
    <w:rsid w:val="5D6B7258"/>
    <w:rsid w:val="5D883F93"/>
    <w:rsid w:val="5D90EF53"/>
    <w:rsid w:val="5D929FBD"/>
    <w:rsid w:val="5D935266"/>
    <w:rsid w:val="5D9938A4"/>
    <w:rsid w:val="5DB3A26A"/>
    <w:rsid w:val="5DB52545"/>
    <w:rsid w:val="5DBC96A7"/>
    <w:rsid w:val="5DBE23DC"/>
    <w:rsid w:val="5DBE50FE"/>
    <w:rsid w:val="5DD6B6B6"/>
    <w:rsid w:val="5DE44B1E"/>
    <w:rsid w:val="5DE99B00"/>
    <w:rsid w:val="5DF5783D"/>
    <w:rsid w:val="5E2DCF86"/>
    <w:rsid w:val="5E357B84"/>
    <w:rsid w:val="5E3AD1F7"/>
    <w:rsid w:val="5E5F2CAB"/>
    <w:rsid w:val="5E7000CA"/>
    <w:rsid w:val="5E7A47DC"/>
    <w:rsid w:val="5E83B3F3"/>
    <w:rsid w:val="5E992BE8"/>
    <w:rsid w:val="5EA36A6D"/>
    <w:rsid w:val="5EA60497"/>
    <w:rsid w:val="5ECF3FAC"/>
    <w:rsid w:val="5ED6FB69"/>
    <w:rsid w:val="5EE2DF65"/>
    <w:rsid w:val="5F12C325"/>
    <w:rsid w:val="5F139A73"/>
    <w:rsid w:val="5F3E9514"/>
    <w:rsid w:val="5F40CBE0"/>
    <w:rsid w:val="5F44DBCA"/>
    <w:rsid w:val="5F479B5F"/>
    <w:rsid w:val="5F4F72CB"/>
    <w:rsid w:val="5F5758F4"/>
    <w:rsid w:val="5F70E5F8"/>
    <w:rsid w:val="5F7D1E60"/>
    <w:rsid w:val="5F856B61"/>
    <w:rsid w:val="5F8591AF"/>
    <w:rsid w:val="5F8BAA69"/>
    <w:rsid w:val="5F8EFD03"/>
    <w:rsid w:val="5FAC40A2"/>
    <w:rsid w:val="5FACD34E"/>
    <w:rsid w:val="5FC7B1EB"/>
    <w:rsid w:val="5FD12693"/>
    <w:rsid w:val="5FDFBF0A"/>
    <w:rsid w:val="5FF63ED0"/>
    <w:rsid w:val="60000E6B"/>
    <w:rsid w:val="60147195"/>
    <w:rsid w:val="6021946F"/>
    <w:rsid w:val="6038E7F7"/>
    <w:rsid w:val="6046E7CD"/>
    <w:rsid w:val="607213E9"/>
    <w:rsid w:val="6074982C"/>
    <w:rsid w:val="607665B5"/>
    <w:rsid w:val="6077006F"/>
    <w:rsid w:val="60801E2F"/>
    <w:rsid w:val="60882AC3"/>
    <w:rsid w:val="609F6215"/>
    <w:rsid w:val="60C7E9CF"/>
    <w:rsid w:val="60C9F41F"/>
    <w:rsid w:val="60CEA758"/>
    <w:rsid w:val="60E3EC6E"/>
    <w:rsid w:val="60E65585"/>
    <w:rsid w:val="60FDEA26"/>
    <w:rsid w:val="6110D9E4"/>
    <w:rsid w:val="6118E852"/>
    <w:rsid w:val="611D76F8"/>
    <w:rsid w:val="612D3D65"/>
    <w:rsid w:val="6146F873"/>
    <w:rsid w:val="6152292E"/>
    <w:rsid w:val="617FD4B8"/>
    <w:rsid w:val="6183CCF8"/>
    <w:rsid w:val="61AD32B1"/>
    <w:rsid w:val="61B63AB8"/>
    <w:rsid w:val="61BCA43B"/>
    <w:rsid w:val="61DB5240"/>
    <w:rsid w:val="6207FDAD"/>
    <w:rsid w:val="620B25E4"/>
    <w:rsid w:val="6221260A"/>
    <w:rsid w:val="622627C5"/>
    <w:rsid w:val="6227A090"/>
    <w:rsid w:val="6227B81E"/>
    <w:rsid w:val="6248E18C"/>
    <w:rsid w:val="625DECE1"/>
    <w:rsid w:val="6269621C"/>
    <w:rsid w:val="626F6DCD"/>
    <w:rsid w:val="627B852F"/>
    <w:rsid w:val="62934F77"/>
    <w:rsid w:val="62D5CA22"/>
    <w:rsid w:val="62E94BBB"/>
    <w:rsid w:val="6329E213"/>
    <w:rsid w:val="6358749C"/>
    <w:rsid w:val="63626A27"/>
    <w:rsid w:val="63703556"/>
    <w:rsid w:val="6370BD44"/>
    <w:rsid w:val="6395848B"/>
    <w:rsid w:val="63A0ED3B"/>
    <w:rsid w:val="63A3CE0E"/>
    <w:rsid w:val="63A6F645"/>
    <w:rsid w:val="63B31DF7"/>
    <w:rsid w:val="63C56511"/>
    <w:rsid w:val="63F000FD"/>
    <w:rsid w:val="63FC3B9C"/>
    <w:rsid w:val="63FF6866"/>
    <w:rsid w:val="640B3E2E"/>
    <w:rsid w:val="642BEA66"/>
    <w:rsid w:val="64374362"/>
    <w:rsid w:val="645C64D8"/>
    <w:rsid w:val="648005AD"/>
    <w:rsid w:val="648FC51A"/>
    <w:rsid w:val="6493DF5E"/>
    <w:rsid w:val="64B3535B"/>
    <w:rsid w:val="64B90946"/>
    <w:rsid w:val="64E7E112"/>
    <w:rsid w:val="64EACF07"/>
    <w:rsid w:val="65049FC3"/>
    <w:rsid w:val="6531F373"/>
    <w:rsid w:val="65368911"/>
    <w:rsid w:val="6548094F"/>
    <w:rsid w:val="65554D13"/>
    <w:rsid w:val="6568733F"/>
    <w:rsid w:val="65782D33"/>
    <w:rsid w:val="65790766"/>
    <w:rsid w:val="6588E0D7"/>
    <w:rsid w:val="65A046CB"/>
    <w:rsid w:val="65BB6E2E"/>
    <w:rsid w:val="65CAC769"/>
    <w:rsid w:val="65E017B0"/>
    <w:rsid w:val="65E7143B"/>
    <w:rsid w:val="65E8915C"/>
    <w:rsid w:val="65F2EAB4"/>
    <w:rsid w:val="6608427D"/>
    <w:rsid w:val="6622A3E5"/>
    <w:rsid w:val="66349DD6"/>
    <w:rsid w:val="6641B6D4"/>
    <w:rsid w:val="664DF51D"/>
    <w:rsid w:val="665256A4"/>
    <w:rsid w:val="667DF171"/>
    <w:rsid w:val="6690155E"/>
    <w:rsid w:val="669119FB"/>
    <w:rsid w:val="66912B4F"/>
    <w:rsid w:val="66942846"/>
    <w:rsid w:val="66B53360"/>
    <w:rsid w:val="66CC7950"/>
    <w:rsid w:val="66CD3336"/>
    <w:rsid w:val="66CE3290"/>
    <w:rsid w:val="66E46784"/>
    <w:rsid w:val="66E6848D"/>
    <w:rsid w:val="66F68B4E"/>
    <w:rsid w:val="66FF7696"/>
    <w:rsid w:val="67181E72"/>
    <w:rsid w:val="671B019D"/>
    <w:rsid w:val="67248E4F"/>
    <w:rsid w:val="673272B2"/>
    <w:rsid w:val="673A4D72"/>
    <w:rsid w:val="6740939B"/>
    <w:rsid w:val="6782D83D"/>
    <w:rsid w:val="67A0CF88"/>
    <w:rsid w:val="67B14DEE"/>
    <w:rsid w:val="67BCBCDE"/>
    <w:rsid w:val="67ECBEAE"/>
    <w:rsid w:val="68170F07"/>
    <w:rsid w:val="681AA9BC"/>
    <w:rsid w:val="683CE2CB"/>
    <w:rsid w:val="683F01A5"/>
    <w:rsid w:val="684047ED"/>
    <w:rsid w:val="684E47A3"/>
    <w:rsid w:val="687A597B"/>
    <w:rsid w:val="687B830D"/>
    <w:rsid w:val="687E801D"/>
    <w:rsid w:val="6891AF31"/>
    <w:rsid w:val="68931106"/>
    <w:rsid w:val="6896F6FD"/>
    <w:rsid w:val="68B1BDD8"/>
    <w:rsid w:val="68B2E262"/>
    <w:rsid w:val="68B6ACB2"/>
    <w:rsid w:val="68C6A4B5"/>
    <w:rsid w:val="69010065"/>
    <w:rsid w:val="6917A21C"/>
    <w:rsid w:val="6925DB36"/>
    <w:rsid w:val="69347C70"/>
    <w:rsid w:val="6957C2B1"/>
    <w:rsid w:val="696A38C2"/>
    <w:rsid w:val="696ED4DA"/>
    <w:rsid w:val="6985917F"/>
    <w:rsid w:val="6990EF80"/>
    <w:rsid w:val="6999A0B1"/>
    <w:rsid w:val="69A04684"/>
    <w:rsid w:val="69AB0179"/>
    <w:rsid w:val="69C5365D"/>
    <w:rsid w:val="69FA18A1"/>
    <w:rsid w:val="6A019AD5"/>
    <w:rsid w:val="6A0FFBC1"/>
    <w:rsid w:val="6A12595D"/>
    <w:rsid w:val="6A4532A1"/>
    <w:rsid w:val="6A454171"/>
    <w:rsid w:val="6A489BF7"/>
    <w:rsid w:val="6A4FC9CC"/>
    <w:rsid w:val="6A54FD02"/>
    <w:rsid w:val="6A57C5B0"/>
    <w:rsid w:val="6A5EA157"/>
    <w:rsid w:val="6A5EFA58"/>
    <w:rsid w:val="6A6269EF"/>
    <w:rsid w:val="6A6D04C1"/>
    <w:rsid w:val="6A82A2BE"/>
    <w:rsid w:val="6A838A56"/>
    <w:rsid w:val="6A85536F"/>
    <w:rsid w:val="6A869714"/>
    <w:rsid w:val="6A8B8E5D"/>
    <w:rsid w:val="6A8D7D76"/>
    <w:rsid w:val="6AAF1AF5"/>
    <w:rsid w:val="6AC472A6"/>
    <w:rsid w:val="6ADA0E97"/>
    <w:rsid w:val="6AE8EEB0"/>
    <w:rsid w:val="6AF099E3"/>
    <w:rsid w:val="6B04F7F6"/>
    <w:rsid w:val="6B1117C2"/>
    <w:rsid w:val="6B1EEC02"/>
    <w:rsid w:val="6B37D8DD"/>
    <w:rsid w:val="6B42FB15"/>
    <w:rsid w:val="6B4ACFB3"/>
    <w:rsid w:val="6B4F8A0D"/>
    <w:rsid w:val="6B6CAD4C"/>
    <w:rsid w:val="6B8DB652"/>
    <w:rsid w:val="6B909B4C"/>
    <w:rsid w:val="6B99719B"/>
    <w:rsid w:val="6BC81C42"/>
    <w:rsid w:val="6BE8CB6A"/>
    <w:rsid w:val="6BE9D7FB"/>
    <w:rsid w:val="6BF839C4"/>
    <w:rsid w:val="6BFBFBB3"/>
    <w:rsid w:val="6C1C4460"/>
    <w:rsid w:val="6C1F3DBF"/>
    <w:rsid w:val="6C377128"/>
    <w:rsid w:val="6C46A897"/>
    <w:rsid w:val="6C4816A2"/>
    <w:rsid w:val="6C68A14A"/>
    <w:rsid w:val="6C9A0766"/>
    <w:rsid w:val="6CDDD1C0"/>
    <w:rsid w:val="6CEA843F"/>
    <w:rsid w:val="6D0BDB39"/>
    <w:rsid w:val="6D308E7E"/>
    <w:rsid w:val="6D328AC1"/>
    <w:rsid w:val="6D3C1ECA"/>
    <w:rsid w:val="6D4A0088"/>
    <w:rsid w:val="6D5EC774"/>
    <w:rsid w:val="6D7093BF"/>
    <w:rsid w:val="6D7CD363"/>
    <w:rsid w:val="6D7EB110"/>
    <w:rsid w:val="6D820525"/>
    <w:rsid w:val="6D8C9DC4"/>
    <w:rsid w:val="6D8CEFCC"/>
    <w:rsid w:val="6DABDCB0"/>
    <w:rsid w:val="6DB07C0D"/>
    <w:rsid w:val="6DCB8515"/>
    <w:rsid w:val="6DD0F2E9"/>
    <w:rsid w:val="6DD9008B"/>
    <w:rsid w:val="6DE6E5E1"/>
    <w:rsid w:val="6DEA0D8A"/>
    <w:rsid w:val="6DED8E4C"/>
    <w:rsid w:val="6E011DBB"/>
    <w:rsid w:val="6E0B7931"/>
    <w:rsid w:val="6E14F80B"/>
    <w:rsid w:val="6E264077"/>
    <w:rsid w:val="6E2DB5CA"/>
    <w:rsid w:val="6E5A7998"/>
    <w:rsid w:val="6E79A221"/>
    <w:rsid w:val="6E95B291"/>
    <w:rsid w:val="6EA86262"/>
    <w:rsid w:val="6EBAC732"/>
    <w:rsid w:val="6EC56F50"/>
    <w:rsid w:val="6ED07294"/>
    <w:rsid w:val="6EDA1300"/>
    <w:rsid w:val="6EF5DAF5"/>
    <w:rsid w:val="6F02FF49"/>
    <w:rsid w:val="6F0CA98D"/>
    <w:rsid w:val="6F11B7A5"/>
    <w:rsid w:val="6F121CBE"/>
    <w:rsid w:val="6F2BA535"/>
    <w:rsid w:val="6F2E03D6"/>
    <w:rsid w:val="6F4DE2B5"/>
    <w:rsid w:val="6F675576"/>
    <w:rsid w:val="6F722E51"/>
    <w:rsid w:val="6F87C56A"/>
    <w:rsid w:val="6F90A388"/>
    <w:rsid w:val="6F950B7F"/>
    <w:rsid w:val="6F975063"/>
    <w:rsid w:val="6FA756D6"/>
    <w:rsid w:val="6FB84B54"/>
    <w:rsid w:val="6FBD282E"/>
    <w:rsid w:val="6FBFE7E4"/>
    <w:rsid w:val="6FD173B1"/>
    <w:rsid w:val="6FE2A72A"/>
    <w:rsid w:val="6FF060DE"/>
    <w:rsid w:val="6FF4CFCA"/>
    <w:rsid w:val="6FF7A6D1"/>
    <w:rsid w:val="700E66EF"/>
    <w:rsid w:val="701E2F81"/>
    <w:rsid w:val="701F3E41"/>
    <w:rsid w:val="702A265F"/>
    <w:rsid w:val="70316A34"/>
    <w:rsid w:val="703A29F2"/>
    <w:rsid w:val="7065E8EB"/>
    <w:rsid w:val="7079F0D0"/>
    <w:rsid w:val="708AEAC2"/>
    <w:rsid w:val="709D4613"/>
    <w:rsid w:val="70C537BB"/>
    <w:rsid w:val="70CF5963"/>
    <w:rsid w:val="70D15B82"/>
    <w:rsid w:val="70E37D72"/>
    <w:rsid w:val="70E4145C"/>
    <w:rsid w:val="70E4EB08"/>
    <w:rsid w:val="711215E8"/>
    <w:rsid w:val="71196A15"/>
    <w:rsid w:val="711E446E"/>
    <w:rsid w:val="71329074"/>
    <w:rsid w:val="71329E1A"/>
    <w:rsid w:val="7136178A"/>
    <w:rsid w:val="713B87D0"/>
    <w:rsid w:val="713D9F8A"/>
    <w:rsid w:val="715F85BF"/>
    <w:rsid w:val="717FED79"/>
    <w:rsid w:val="71843C1E"/>
    <w:rsid w:val="71909BAB"/>
    <w:rsid w:val="719C431A"/>
    <w:rsid w:val="71B142E3"/>
    <w:rsid w:val="71BE9BF4"/>
    <w:rsid w:val="71E35529"/>
    <w:rsid w:val="71EB35E0"/>
    <w:rsid w:val="71EB6363"/>
    <w:rsid w:val="7203D06A"/>
    <w:rsid w:val="720B817A"/>
    <w:rsid w:val="72389177"/>
    <w:rsid w:val="72472BD8"/>
    <w:rsid w:val="72696CE3"/>
    <w:rsid w:val="727F4DD3"/>
    <w:rsid w:val="7282CD91"/>
    <w:rsid w:val="729029C4"/>
    <w:rsid w:val="72930F1D"/>
    <w:rsid w:val="72A8420D"/>
    <w:rsid w:val="72BB3536"/>
    <w:rsid w:val="72C8CBB4"/>
    <w:rsid w:val="72D1B3B2"/>
    <w:rsid w:val="73132C0D"/>
    <w:rsid w:val="7322D67B"/>
    <w:rsid w:val="732CA5FC"/>
    <w:rsid w:val="7382535F"/>
    <w:rsid w:val="7384ED6F"/>
    <w:rsid w:val="73A0F59A"/>
    <w:rsid w:val="73B2DCB6"/>
    <w:rsid w:val="73DBE586"/>
    <w:rsid w:val="73E082A3"/>
    <w:rsid w:val="74057595"/>
    <w:rsid w:val="741B1E34"/>
    <w:rsid w:val="741FF291"/>
    <w:rsid w:val="74230F9A"/>
    <w:rsid w:val="742955E0"/>
    <w:rsid w:val="743514D2"/>
    <w:rsid w:val="743E290A"/>
    <w:rsid w:val="743E5E5C"/>
    <w:rsid w:val="744591DF"/>
    <w:rsid w:val="7456B1A7"/>
    <w:rsid w:val="74573F52"/>
    <w:rsid w:val="746910BD"/>
    <w:rsid w:val="749CEFAC"/>
    <w:rsid w:val="749CF74E"/>
    <w:rsid w:val="74ACA5EB"/>
    <w:rsid w:val="74CE0AE4"/>
    <w:rsid w:val="74DC9011"/>
    <w:rsid w:val="74E86A71"/>
    <w:rsid w:val="74E8E3A5"/>
    <w:rsid w:val="74FD7CF5"/>
    <w:rsid w:val="7513F95B"/>
    <w:rsid w:val="75323EF0"/>
    <w:rsid w:val="75324C0C"/>
    <w:rsid w:val="75368959"/>
    <w:rsid w:val="753FF92C"/>
    <w:rsid w:val="7541193C"/>
    <w:rsid w:val="7547AF99"/>
    <w:rsid w:val="754DCFE8"/>
    <w:rsid w:val="754ECA15"/>
    <w:rsid w:val="7552A502"/>
    <w:rsid w:val="7560D7F6"/>
    <w:rsid w:val="75703239"/>
    <w:rsid w:val="75AB7700"/>
    <w:rsid w:val="75C91EA3"/>
    <w:rsid w:val="75D77E5A"/>
    <w:rsid w:val="75EAFBB5"/>
    <w:rsid w:val="75FACD02"/>
    <w:rsid w:val="7607F3EB"/>
    <w:rsid w:val="76093D83"/>
    <w:rsid w:val="76227F73"/>
    <w:rsid w:val="7623BE92"/>
    <w:rsid w:val="76289141"/>
    <w:rsid w:val="76340A40"/>
    <w:rsid w:val="7640D01E"/>
    <w:rsid w:val="7645C293"/>
    <w:rsid w:val="7649852C"/>
    <w:rsid w:val="76A0CBC4"/>
    <w:rsid w:val="76C0F4E6"/>
    <w:rsid w:val="76D160A4"/>
    <w:rsid w:val="76DCA2EE"/>
    <w:rsid w:val="76E35353"/>
    <w:rsid w:val="76FD9FF8"/>
    <w:rsid w:val="771AA485"/>
    <w:rsid w:val="7730AEE1"/>
    <w:rsid w:val="773CDE06"/>
    <w:rsid w:val="77463917"/>
    <w:rsid w:val="7752BEF6"/>
    <w:rsid w:val="7753E603"/>
    <w:rsid w:val="77593EFE"/>
    <w:rsid w:val="7764347A"/>
    <w:rsid w:val="776EB7E6"/>
    <w:rsid w:val="778C6E26"/>
    <w:rsid w:val="77955010"/>
    <w:rsid w:val="779CA5B5"/>
    <w:rsid w:val="77B7C92C"/>
    <w:rsid w:val="77C94C5D"/>
    <w:rsid w:val="77D49810"/>
    <w:rsid w:val="77DC8596"/>
    <w:rsid w:val="77E192F4"/>
    <w:rsid w:val="77E7E961"/>
    <w:rsid w:val="77E9B643"/>
    <w:rsid w:val="77F7CBF3"/>
    <w:rsid w:val="77FDC739"/>
    <w:rsid w:val="78017C2C"/>
    <w:rsid w:val="780E470D"/>
    <w:rsid w:val="7816D25F"/>
    <w:rsid w:val="782F4B27"/>
    <w:rsid w:val="783652B2"/>
    <w:rsid w:val="7863B00B"/>
    <w:rsid w:val="7895D482"/>
    <w:rsid w:val="78A23B2F"/>
    <w:rsid w:val="78C0E1DD"/>
    <w:rsid w:val="78CACFF5"/>
    <w:rsid w:val="78D24594"/>
    <w:rsid w:val="78E7A207"/>
    <w:rsid w:val="78F68CEA"/>
    <w:rsid w:val="78FC6743"/>
    <w:rsid w:val="7904CFD0"/>
    <w:rsid w:val="7914475A"/>
    <w:rsid w:val="795B8C65"/>
    <w:rsid w:val="797855F7"/>
    <w:rsid w:val="798D10AF"/>
    <w:rsid w:val="7993C077"/>
    <w:rsid w:val="79A51DDF"/>
    <w:rsid w:val="79D41F59"/>
    <w:rsid w:val="79D86C86"/>
    <w:rsid w:val="7A012C73"/>
    <w:rsid w:val="7A01597A"/>
    <w:rsid w:val="7A2C5B93"/>
    <w:rsid w:val="7A3120E2"/>
    <w:rsid w:val="7A5BFD48"/>
    <w:rsid w:val="7A600292"/>
    <w:rsid w:val="7A760BB8"/>
    <w:rsid w:val="7A7A9A72"/>
    <w:rsid w:val="7A84D18C"/>
    <w:rsid w:val="7A8A5FB8"/>
    <w:rsid w:val="7AAE13EA"/>
    <w:rsid w:val="7AC1DC82"/>
    <w:rsid w:val="7AC8DC93"/>
    <w:rsid w:val="7AC8F5F0"/>
    <w:rsid w:val="7AC9952B"/>
    <w:rsid w:val="7ADC32E0"/>
    <w:rsid w:val="7AF650B8"/>
    <w:rsid w:val="7AF6D1AB"/>
    <w:rsid w:val="7B02CB8F"/>
    <w:rsid w:val="7B0D2F2C"/>
    <w:rsid w:val="7B0F90B6"/>
    <w:rsid w:val="7B1074A7"/>
    <w:rsid w:val="7B1BC1ED"/>
    <w:rsid w:val="7B3A033E"/>
    <w:rsid w:val="7B3C5D8D"/>
    <w:rsid w:val="7B589980"/>
    <w:rsid w:val="7B6F605D"/>
    <w:rsid w:val="7B73721C"/>
    <w:rsid w:val="7B7DF62B"/>
    <w:rsid w:val="7B85D92A"/>
    <w:rsid w:val="7B868F24"/>
    <w:rsid w:val="7B882906"/>
    <w:rsid w:val="7B9DBEA6"/>
    <w:rsid w:val="7BBE97B2"/>
    <w:rsid w:val="7BC73326"/>
    <w:rsid w:val="7BCA18ED"/>
    <w:rsid w:val="7BD0197A"/>
    <w:rsid w:val="7BD4BCB1"/>
    <w:rsid w:val="7BD733F5"/>
    <w:rsid w:val="7BE2F4B6"/>
    <w:rsid w:val="7BFC302A"/>
    <w:rsid w:val="7C009038"/>
    <w:rsid w:val="7C07BBBC"/>
    <w:rsid w:val="7C0D5D29"/>
    <w:rsid w:val="7C10B8BC"/>
    <w:rsid w:val="7C11DC19"/>
    <w:rsid w:val="7C121E58"/>
    <w:rsid w:val="7C208680"/>
    <w:rsid w:val="7C7D42A7"/>
    <w:rsid w:val="7C8764BD"/>
    <w:rsid w:val="7C8A54F6"/>
    <w:rsid w:val="7C94BFF3"/>
    <w:rsid w:val="7CAA89CA"/>
    <w:rsid w:val="7CC4AF5A"/>
    <w:rsid w:val="7CCAF1BC"/>
    <w:rsid w:val="7CCEA98B"/>
    <w:rsid w:val="7CFAE00E"/>
    <w:rsid w:val="7D0EAB6D"/>
    <w:rsid w:val="7D18B5D7"/>
    <w:rsid w:val="7D1A883A"/>
    <w:rsid w:val="7D1F30A6"/>
    <w:rsid w:val="7D29F83D"/>
    <w:rsid w:val="7D37850E"/>
    <w:rsid w:val="7D4C888D"/>
    <w:rsid w:val="7D5C47CA"/>
    <w:rsid w:val="7D6BE9DB"/>
    <w:rsid w:val="7D7E2768"/>
    <w:rsid w:val="7D89220F"/>
    <w:rsid w:val="7DA3B75C"/>
    <w:rsid w:val="7DB4312A"/>
    <w:rsid w:val="7DB43C49"/>
    <w:rsid w:val="7DC10025"/>
    <w:rsid w:val="7DDC420A"/>
    <w:rsid w:val="7DDC4926"/>
    <w:rsid w:val="7DEF1923"/>
    <w:rsid w:val="7E0734A0"/>
    <w:rsid w:val="7E0F1F9E"/>
    <w:rsid w:val="7E120328"/>
    <w:rsid w:val="7E309054"/>
    <w:rsid w:val="7E414D32"/>
    <w:rsid w:val="7E50D478"/>
    <w:rsid w:val="7E56500A"/>
    <w:rsid w:val="7E6ACF52"/>
    <w:rsid w:val="7E6D1240"/>
    <w:rsid w:val="7E86BF92"/>
    <w:rsid w:val="7E8EADAD"/>
    <w:rsid w:val="7EA55CB0"/>
    <w:rsid w:val="7EC4D692"/>
    <w:rsid w:val="7ED0FD87"/>
    <w:rsid w:val="7EDB5BAD"/>
    <w:rsid w:val="7EF02ADF"/>
    <w:rsid w:val="7F052FD2"/>
    <w:rsid w:val="7F0CE03F"/>
    <w:rsid w:val="7F19F7C9"/>
    <w:rsid w:val="7F1EBFCA"/>
    <w:rsid w:val="7F3AA658"/>
    <w:rsid w:val="7F434EC8"/>
    <w:rsid w:val="7F6AA74F"/>
    <w:rsid w:val="7F76BBCF"/>
    <w:rsid w:val="7F902171"/>
    <w:rsid w:val="7FA91EC9"/>
    <w:rsid w:val="7FB5661D"/>
    <w:rsid w:val="7FB80C81"/>
    <w:rsid w:val="7FC11D0C"/>
    <w:rsid w:val="7FDBBCCD"/>
    <w:rsid w:val="7FE9AA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59081"/>
  <w15:docId w15:val="{0005CA94-A679-4626-8D99-6E646FBB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33721"/>
    <w:pPr>
      <w:spacing w:after="120" w:line="280" w:lineRule="atLeast"/>
    </w:pPr>
    <w:rPr>
      <w:rFonts w:ascii="Arial" w:hAnsi="Arial"/>
      <w:sz w:val="21"/>
      <w:lang w:eastAsia="en-US"/>
    </w:rPr>
  </w:style>
  <w:style w:type="paragraph" w:styleId="Heading1">
    <w:name w:val="heading 1"/>
    <w:next w:val="Body"/>
    <w:link w:val="Heading1Char"/>
    <w:uiPriority w:val="1"/>
    <w:qFormat/>
    <w:rsid w:val="00C33721"/>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C33721"/>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C33721"/>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C33721"/>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C33721"/>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C33721"/>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33721"/>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C33721"/>
    <w:rPr>
      <w:rFonts w:ascii="Arial" w:hAnsi="Arial"/>
      <w:b/>
      <w:color w:val="201547"/>
      <w:sz w:val="32"/>
      <w:szCs w:val="28"/>
      <w:lang w:eastAsia="en-US"/>
    </w:rPr>
  </w:style>
  <w:style w:type="character" w:customStyle="1" w:styleId="Heading3Char">
    <w:name w:val="Heading 3 Char"/>
    <w:link w:val="Heading3"/>
    <w:uiPriority w:val="1"/>
    <w:rsid w:val="00C33721"/>
    <w:rPr>
      <w:rFonts w:ascii="Arial" w:eastAsia="MS Gothic" w:hAnsi="Arial"/>
      <w:bCs/>
      <w:color w:val="201547"/>
      <w:sz w:val="28"/>
      <w:szCs w:val="26"/>
      <w:lang w:eastAsia="en-US"/>
    </w:rPr>
  </w:style>
  <w:style w:type="character" w:customStyle="1" w:styleId="Heading4Char">
    <w:name w:val="Heading 4 Char"/>
    <w:link w:val="Heading4"/>
    <w:uiPriority w:val="1"/>
    <w:rsid w:val="00C33721"/>
    <w:rPr>
      <w:rFonts w:ascii="Arial" w:eastAsia="MS Mincho" w:hAnsi="Arial"/>
      <w:b/>
      <w:bCs/>
      <w:color w:val="201547"/>
      <w:sz w:val="24"/>
      <w:szCs w:val="22"/>
      <w:lang w:eastAsia="en-US"/>
    </w:rPr>
  </w:style>
  <w:style w:type="paragraph" w:styleId="Header">
    <w:name w:val="header"/>
    <w:link w:val="HeaderChar"/>
    <w:uiPriority w:val="10"/>
    <w:rsid w:val="00C33721"/>
    <w:rPr>
      <w:rFonts w:ascii="Arial" w:hAnsi="Arial" w:cs="Arial"/>
      <w:b/>
      <w:color w:val="201547"/>
      <w:sz w:val="18"/>
      <w:szCs w:val="18"/>
      <w:lang w:eastAsia="en-US"/>
    </w:rPr>
  </w:style>
  <w:style w:type="paragraph" w:styleId="Footer">
    <w:name w:val="footer"/>
    <w:link w:val="FooterChar"/>
    <w:uiPriority w:val="8"/>
    <w:rsid w:val="00C33721"/>
    <w:rPr>
      <w:rFonts w:ascii="Arial" w:hAnsi="Arial" w:cs="Arial"/>
      <w:sz w:val="18"/>
      <w:szCs w:val="18"/>
      <w:lang w:eastAsia="en-US"/>
    </w:rPr>
  </w:style>
  <w:style w:type="character" w:styleId="FollowedHyperlink">
    <w:name w:val="FollowedHyperlink"/>
    <w:uiPriority w:val="99"/>
    <w:rsid w:val="00C33721"/>
    <w:rPr>
      <w:color w:val="87189D"/>
      <w:u w:val="dotted"/>
    </w:rPr>
  </w:style>
  <w:style w:type="paragraph" w:customStyle="1" w:styleId="Tabletext6pt">
    <w:name w:val="Table text + 6pt"/>
    <w:basedOn w:val="Tabletext"/>
    <w:rsid w:val="00C33721"/>
    <w:pPr>
      <w:spacing w:after="120"/>
    </w:pPr>
  </w:style>
  <w:style w:type="paragraph" w:styleId="EndnoteText">
    <w:name w:val="endnote text"/>
    <w:basedOn w:val="Normal"/>
    <w:link w:val="EndnoteTextChar"/>
    <w:rsid w:val="00C33721"/>
    <w:rPr>
      <w:sz w:val="24"/>
      <w:szCs w:val="24"/>
    </w:rPr>
  </w:style>
  <w:style w:type="character" w:customStyle="1" w:styleId="EndnoteTextChar">
    <w:name w:val="Endnote Text Char"/>
    <w:link w:val="EndnoteText"/>
    <w:rsid w:val="00C33721"/>
    <w:rPr>
      <w:rFonts w:ascii="Arial" w:hAnsi="Arial"/>
      <w:sz w:val="24"/>
      <w:szCs w:val="24"/>
      <w:lang w:eastAsia="en-US"/>
    </w:rPr>
  </w:style>
  <w:style w:type="character" w:styleId="EndnoteReference">
    <w:name w:val="endnote reference"/>
    <w:rsid w:val="00C33721"/>
    <w:rPr>
      <w:vertAlign w:val="superscript"/>
    </w:rPr>
  </w:style>
  <w:style w:type="table" w:styleId="TableGrid">
    <w:name w:val="Table Grid"/>
    <w:basedOn w:val="TableNormal"/>
    <w:rsid w:val="00C33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C33721"/>
    <w:pPr>
      <w:spacing w:after="0"/>
    </w:pPr>
  </w:style>
  <w:style w:type="paragraph" w:customStyle="1" w:styleId="Bullet1">
    <w:name w:val="Bullet 1"/>
    <w:basedOn w:val="Body"/>
    <w:qFormat/>
    <w:rsid w:val="00C33721"/>
    <w:pPr>
      <w:numPr>
        <w:numId w:val="18"/>
      </w:numPr>
      <w:spacing w:after="40"/>
    </w:pPr>
  </w:style>
  <w:style w:type="paragraph" w:styleId="DocumentMap">
    <w:name w:val="Document Map"/>
    <w:basedOn w:val="Normal"/>
    <w:link w:val="DocumentMapChar"/>
    <w:uiPriority w:val="99"/>
    <w:semiHidden/>
    <w:unhideWhenUsed/>
    <w:rsid w:val="00C33721"/>
    <w:rPr>
      <w:rFonts w:ascii="Lucida Grande" w:hAnsi="Lucida Grande" w:cs="Lucida Grande"/>
      <w:sz w:val="24"/>
      <w:szCs w:val="24"/>
    </w:rPr>
  </w:style>
  <w:style w:type="character" w:customStyle="1" w:styleId="DocumentMapChar">
    <w:name w:val="Document Map Char"/>
    <w:link w:val="DocumentMap"/>
    <w:uiPriority w:val="99"/>
    <w:semiHidden/>
    <w:rsid w:val="00C33721"/>
    <w:rPr>
      <w:rFonts w:ascii="Lucida Grande" w:hAnsi="Lucida Grande" w:cs="Lucida Grande"/>
      <w:sz w:val="24"/>
      <w:szCs w:val="24"/>
      <w:lang w:eastAsia="en-US"/>
    </w:rPr>
  </w:style>
  <w:style w:type="character" w:styleId="PageNumber">
    <w:name w:val="page number"/>
    <w:uiPriority w:val="99"/>
    <w:semiHidden/>
    <w:unhideWhenUsed/>
    <w:rsid w:val="00C33721"/>
    <w:rPr>
      <w:sz w:val="18"/>
    </w:rPr>
  </w:style>
  <w:style w:type="paragraph" w:styleId="TOC1">
    <w:name w:val="toc 1"/>
    <w:basedOn w:val="Normal"/>
    <w:next w:val="Normal"/>
    <w:uiPriority w:val="39"/>
    <w:rsid w:val="00C33721"/>
    <w:pPr>
      <w:keepNext/>
      <w:keepLines/>
      <w:tabs>
        <w:tab w:val="right" w:leader="dot" w:pos="9299"/>
      </w:tabs>
      <w:spacing w:before="160" w:after="60"/>
    </w:pPr>
    <w:rPr>
      <w:b/>
      <w:noProof/>
    </w:rPr>
  </w:style>
  <w:style w:type="character" w:customStyle="1" w:styleId="Heading5Char">
    <w:name w:val="Heading 5 Char"/>
    <w:link w:val="Heading5"/>
    <w:uiPriority w:val="98"/>
    <w:rsid w:val="00C33721"/>
    <w:rPr>
      <w:rFonts w:ascii="Arial" w:eastAsia="MS Mincho" w:hAnsi="Arial"/>
      <w:b/>
      <w:bCs/>
      <w:iCs/>
      <w:color w:val="201547"/>
      <w:sz w:val="21"/>
      <w:szCs w:val="26"/>
      <w:lang w:eastAsia="en-US"/>
    </w:rPr>
  </w:style>
  <w:style w:type="character" w:styleId="Strong">
    <w:name w:val="Strong"/>
    <w:uiPriority w:val="22"/>
    <w:qFormat/>
    <w:rsid w:val="00C33721"/>
    <w:rPr>
      <w:b/>
      <w:bCs/>
    </w:rPr>
  </w:style>
  <w:style w:type="paragraph" w:customStyle="1" w:styleId="TOCheadingreport">
    <w:name w:val="TOC heading report"/>
    <w:basedOn w:val="Heading1"/>
    <w:next w:val="Body"/>
    <w:link w:val="TOCheadingreportChar"/>
    <w:uiPriority w:val="4"/>
    <w:rsid w:val="00C33721"/>
    <w:pPr>
      <w:pageBreakBefore/>
      <w:spacing w:before="0"/>
      <w:outlineLvl w:val="9"/>
    </w:pPr>
  </w:style>
  <w:style w:type="character" w:customStyle="1" w:styleId="TOCheadingreportChar">
    <w:name w:val="TOC heading report Char"/>
    <w:link w:val="TOCheadingreport"/>
    <w:uiPriority w:val="4"/>
    <w:rsid w:val="00C33721"/>
    <w:rPr>
      <w:rFonts w:ascii="Arial" w:eastAsia="MS Gothic" w:hAnsi="Arial" w:cs="Arial"/>
      <w:bCs/>
      <w:color w:val="201547"/>
      <w:kern w:val="32"/>
      <w:sz w:val="44"/>
      <w:szCs w:val="44"/>
      <w:lang w:eastAsia="en-US"/>
    </w:rPr>
  </w:style>
  <w:style w:type="paragraph" w:styleId="TOC2">
    <w:name w:val="toc 2"/>
    <w:basedOn w:val="Normal"/>
    <w:next w:val="Normal"/>
    <w:uiPriority w:val="39"/>
    <w:rsid w:val="00C33721"/>
    <w:pPr>
      <w:keepLines/>
      <w:tabs>
        <w:tab w:val="right" w:leader="dot" w:pos="9299"/>
      </w:tabs>
      <w:spacing w:after="60"/>
    </w:pPr>
    <w:rPr>
      <w:noProof/>
    </w:rPr>
  </w:style>
  <w:style w:type="paragraph" w:styleId="TOC3">
    <w:name w:val="toc 3"/>
    <w:basedOn w:val="Normal"/>
    <w:next w:val="Normal"/>
    <w:uiPriority w:val="39"/>
    <w:rsid w:val="00C33721"/>
    <w:pPr>
      <w:keepLines/>
      <w:tabs>
        <w:tab w:val="right" w:leader="dot" w:pos="9299"/>
      </w:tabs>
      <w:spacing w:after="60"/>
      <w:ind w:left="284"/>
    </w:pPr>
    <w:rPr>
      <w:rFonts w:cs="Arial"/>
    </w:rPr>
  </w:style>
  <w:style w:type="paragraph" w:styleId="TOC4">
    <w:name w:val="toc 4"/>
    <w:basedOn w:val="TOC3"/>
    <w:uiPriority w:val="39"/>
    <w:rsid w:val="00C33721"/>
    <w:pPr>
      <w:ind w:left="567"/>
    </w:pPr>
  </w:style>
  <w:style w:type="paragraph" w:styleId="TOC5">
    <w:name w:val="toc 5"/>
    <w:basedOn w:val="TOC4"/>
    <w:uiPriority w:val="39"/>
    <w:rsid w:val="00C33721"/>
    <w:pPr>
      <w:ind w:left="851"/>
    </w:pPr>
  </w:style>
  <w:style w:type="paragraph" w:styleId="TOC6">
    <w:name w:val="toc 6"/>
    <w:basedOn w:val="Normal"/>
    <w:next w:val="Normal"/>
    <w:autoRedefine/>
    <w:uiPriority w:val="39"/>
    <w:rsid w:val="00C33721"/>
    <w:pPr>
      <w:ind w:left="1000"/>
    </w:pPr>
  </w:style>
  <w:style w:type="paragraph" w:styleId="TOC7">
    <w:name w:val="toc 7"/>
    <w:basedOn w:val="Normal"/>
    <w:next w:val="Normal"/>
    <w:autoRedefine/>
    <w:uiPriority w:val="39"/>
    <w:rsid w:val="00C33721"/>
    <w:pPr>
      <w:ind w:left="1200"/>
    </w:pPr>
  </w:style>
  <w:style w:type="paragraph" w:styleId="TOC8">
    <w:name w:val="toc 8"/>
    <w:basedOn w:val="Normal"/>
    <w:next w:val="Normal"/>
    <w:autoRedefine/>
    <w:uiPriority w:val="39"/>
    <w:rsid w:val="00C33721"/>
    <w:pPr>
      <w:ind w:left="1400"/>
    </w:pPr>
  </w:style>
  <w:style w:type="paragraph" w:styleId="TOC9">
    <w:name w:val="toc 9"/>
    <w:basedOn w:val="Normal"/>
    <w:next w:val="Normal"/>
    <w:autoRedefine/>
    <w:uiPriority w:val="39"/>
    <w:rsid w:val="00C33721"/>
    <w:pPr>
      <w:ind w:left="1600"/>
    </w:pPr>
  </w:style>
  <w:style w:type="paragraph" w:styleId="Subtitle">
    <w:name w:val="Subtitle"/>
    <w:basedOn w:val="Normal"/>
    <w:next w:val="Normal"/>
    <w:link w:val="SubtitleChar"/>
    <w:uiPriority w:val="11"/>
    <w:qFormat/>
    <w:rsid w:val="00C33721"/>
    <w:pPr>
      <w:spacing w:after="60"/>
      <w:jc w:val="center"/>
    </w:pPr>
    <w:rPr>
      <w:rFonts w:ascii="Calibri Light" w:hAnsi="Calibri Light"/>
      <w:sz w:val="24"/>
      <w:szCs w:val="24"/>
    </w:rPr>
  </w:style>
  <w:style w:type="paragraph" w:customStyle="1" w:styleId="Tabletext">
    <w:name w:val="Table text"/>
    <w:uiPriority w:val="3"/>
    <w:qFormat/>
    <w:rsid w:val="00D139B0"/>
    <w:pPr>
      <w:spacing w:before="80" w:after="60"/>
    </w:pPr>
    <w:rPr>
      <w:rFonts w:ascii="Arial" w:hAnsi="Arial"/>
      <w:lang w:eastAsia="en-US"/>
    </w:rPr>
  </w:style>
  <w:style w:type="paragraph" w:customStyle="1" w:styleId="Tablecaption">
    <w:name w:val="Table caption"/>
    <w:next w:val="Body"/>
    <w:uiPriority w:val="3"/>
    <w:qFormat/>
    <w:rsid w:val="00C33721"/>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33721"/>
    <w:pPr>
      <w:spacing w:after="240" w:line="560" w:lineRule="atLeast"/>
    </w:pPr>
    <w:rPr>
      <w:rFonts w:ascii="Arial" w:hAnsi="Arial"/>
      <w:b/>
      <w:color w:val="201547"/>
      <w:sz w:val="48"/>
      <w:szCs w:val="50"/>
      <w:lang w:eastAsia="en-US"/>
    </w:rPr>
  </w:style>
  <w:style w:type="character" w:styleId="FootnoteReference">
    <w:name w:val="footnote reference"/>
    <w:uiPriority w:val="8"/>
    <w:rsid w:val="00C33721"/>
    <w:rPr>
      <w:vertAlign w:val="superscript"/>
    </w:rPr>
  </w:style>
  <w:style w:type="paragraph" w:customStyle="1" w:styleId="Accessibilitypara">
    <w:name w:val="Accessibility para"/>
    <w:uiPriority w:val="8"/>
    <w:rsid w:val="00C33721"/>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C33721"/>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33721"/>
    <w:pPr>
      <w:numPr>
        <w:ilvl w:val="1"/>
        <w:numId w:val="18"/>
      </w:numPr>
      <w:spacing w:after="40"/>
    </w:pPr>
  </w:style>
  <w:style w:type="paragraph" w:customStyle="1" w:styleId="Bodyafterbullets">
    <w:name w:val="Body after bullets"/>
    <w:basedOn w:val="Body"/>
    <w:uiPriority w:val="11"/>
    <w:rsid w:val="00C33721"/>
    <w:pPr>
      <w:spacing w:before="120"/>
    </w:pPr>
  </w:style>
  <w:style w:type="paragraph" w:customStyle="1" w:styleId="Tablebullet2">
    <w:name w:val="Table bullet 2"/>
    <w:basedOn w:val="Tabletext"/>
    <w:uiPriority w:val="11"/>
    <w:rsid w:val="00C33721"/>
    <w:pPr>
      <w:numPr>
        <w:ilvl w:val="1"/>
        <w:numId w:val="87"/>
      </w:numPr>
    </w:pPr>
  </w:style>
  <w:style w:type="character" w:customStyle="1" w:styleId="SubtitleChar">
    <w:name w:val="Subtitle Char"/>
    <w:link w:val="Subtitle"/>
    <w:uiPriority w:val="11"/>
    <w:rsid w:val="00C33721"/>
    <w:rPr>
      <w:rFonts w:ascii="Calibri Light" w:hAnsi="Calibri Light"/>
      <w:sz w:val="24"/>
      <w:szCs w:val="24"/>
      <w:lang w:eastAsia="en-US"/>
    </w:rPr>
  </w:style>
  <w:style w:type="paragraph" w:customStyle="1" w:styleId="Tablebullet1">
    <w:name w:val="Table bullet 1"/>
    <w:basedOn w:val="Tabletext"/>
    <w:uiPriority w:val="3"/>
    <w:qFormat/>
    <w:rsid w:val="00C33721"/>
    <w:pPr>
      <w:numPr>
        <w:numId w:val="87"/>
      </w:numPr>
    </w:pPr>
  </w:style>
  <w:style w:type="numbering" w:customStyle="1" w:styleId="ZZTablebullets">
    <w:name w:val="ZZ Table bullets"/>
    <w:basedOn w:val="NoList"/>
    <w:rsid w:val="00C33721"/>
    <w:pPr>
      <w:numPr>
        <w:numId w:val="3"/>
      </w:numPr>
    </w:pPr>
  </w:style>
  <w:style w:type="paragraph" w:customStyle="1" w:styleId="Tablecolhead">
    <w:name w:val="Table col head"/>
    <w:uiPriority w:val="3"/>
    <w:qFormat/>
    <w:rsid w:val="00C33721"/>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33721"/>
    <w:pPr>
      <w:numPr>
        <w:ilvl w:val="2"/>
        <w:numId w:val="83"/>
      </w:numPr>
    </w:pPr>
  </w:style>
  <w:style w:type="character" w:styleId="Hyperlink">
    <w:name w:val="Hyperlink"/>
    <w:uiPriority w:val="99"/>
    <w:rsid w:val="00C33721"/>
    <w:rPr>
      <w:color w:val="004C97"/>
      <w:u w:val="dotted"/>
    </w:rPr>
  </w:style>
  <w:style w:type="paragraph" w:customStyle="1" w:styleId="Documentsubtitle">
    <w:name w:val="Document subtitle"/>
    <w:uiPriority w:val="8"/>
    <w:rsid w:val="00C33721"/>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C33721"/>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C33721"/>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C33721"/>
    <w:pPr>
      <w:spacing w:line="240" w:lineRule="auto"/>
    </w:pPr>
    <w:rPr>
      <w:noProof/>
      <w:sz w:val="12"/>
    </w:rPr>
  </w:style>
  <w:style w:type="paragraph" w:styleId="Title">
    <w:name w:val="Title"/>
    <w:basedOn w:val="Normal"/>
    <w:next w:val="Normal"/>
    <w:link w:val="TitleChar"/>
    <w:uiPriority w:val="10"/>
    <w:qFormat/>
    <w:rsid w:val="00C33721"/>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C33721"/>
    <w:rPr>
      <w:rFonts w:ascii="Calibri Light" w:hAnsi="Calibri Light"/>
      <w:b/>
      <w:bCs/>
      <w:kern w:val="28"/>
      <w:sz w:val="32"/>
      <w:szCs w:val="32"/>
      <w:lang w:eastAsia="en-US"/>
    </w:rPr>
  </w:style>
  <w:style w:type="numbering" w:customStyle="1" w:styleId="ZZBullets">
    <w:name w:val="ZZ Bullets"/>
    <w:rsid w:val="00C33721"/>
    <w:pPr>
      <w:numPr>
        <w:numId w:val="2"/>
      </w:numPr>
    </w:pPr>
  </w:style>
  <w:style w:type="numbering" w:customStyle="1" w:styleId="ZZNumbersdigit">
    <w:name w:val="ZZ Numbers digit"/>
    <w:rsid w:val="00C33721"/>
    <w:pPr>
      <w:numPr>
        <w:numId w:val="1"/>
      </w:numPr>
    </w:pPr>
  </w:style>
  <w:style w:type="numbering" w:customStyle="1" w:styleId="ZZQuotebullets">
    <w:name w:val="ZZ Quote bullets"/>
    <w:basedOn w:val="ZZNumbersdigit"/>
    <w:rsid w:val="00C33721"/>
    <w:pPr>
      <w:numPr>
        <w:numId w:val="4"/>
      </w:numPr>
    </w:pPr>
  </w:style>
  <w:style w:type="paragraph" w:customStyle="1" w:styleId="Numberdigit">
    <w:name w:val="Number digit"/>
    <w:basedOn w:val="Body"/>
    <w:uiPriority w:val="2"/>
    <w:rsid w:val="00C33721"/>
    <w:pPr>
      <w:numPr>
        <w:numId w:val="83"/>
      </w:numPr>
    </w:pPr>
  </w:style>
  <w:style w:type="paragraph" w:customStyle="1" w:styleId="Numberloweralphaindent">
    <w:name w:val="Number lower alpha indent"/>
    <w:basedOn w:val="Body"/>
    <w:uiPriority w:val="3"/>
    <w:rsid w:val="00C33721"/>
    <w:pPr>
      <w:numPr>
        <w:ilvl w:val="1"/>
        <w:numId w:val="84"/>
      </w:numPr>
    </w:pPr>
  </w:style>
  <w:style w:type="paragraph" w:customStyle="1" w:styleId="Numberdigitindent">
    <w:name w:val="Number digit indent"/>
    <w:basedOn w:val="Body"/>
    <w:uiPriority w:val="3"/>
    <w:rsid w:val="00C33721"/>
    <w:pPr>
      <w:numPr>
        <w:ilvl w:val="1"/>
        <w:numId w:val="83"/>
      </w:numPr>
    </w:pPr>
  </w:style>
  <w:style w:type="paragraph" w:customStyle="1" w:styleId="Numberloweralpha">
    <w:name w:val="Number lower alpha"/>
    <w:basedOn w:val="Body"/>
    <w:uiPriority w:val="3"/>
    <w:rsid w:val="00C33721"/>
    <w:pPr>
      <w:numPr>
        <w:numId w:val="84"/>
      </w:numPr>
    </w:pPr>
  </w:style>
  <w:style w:type="paragraph" w:customStyle="1" w:styleId="Numberlowerroman">
    <w:name w:val="Number lower roman"/>
    <w:basedOn w:val="Body"/>
    <w:uiPriority w:val="3"/>
    <w:rsid w:val="00C33721"/>
    <w:pPr>
      <w:numPr>
        <w:numId w:val="86"/>
      </w:numPr>
    </w:pPr>
  </w:style>
  <w:style w:type="paragraph" w:customStyle="1" w:styleId="Numberlowerromanindent">
    <w:name w:val="Number lower roman indent"/>
    <w:basedOn w:val="Body"/>
    <w:uiPriority w:val="3"/>
    <w:rsid w:val="00C33721"/>
    <w:pPr>
      <w:numPr>
        <w:ilvl w:val="1"/>
        <w:numId w:val="86"/>
      </w:numPr>
    </w:pPr>
  </w:style>
  <w:style w:type="paragraph" w:customStyle="1" w:styleId="Quotetext">
    <w:name w:val="Quote text"/>
    <w:basedOn w:val="Body"/>
    <w:uiPriority w:val="4"/>
    <w:rsid w:val="00C33721"/>
    <w:pPr>
      <w:ind w:left="397"/>
    </w:pPr>
    <w:rPr>
      <w:szCs w:val="18"/>
    </w:rPr>
  </w:style>
  <w:style w:type="paragraph" w:customStyle="1" w:styleId="Tablefigurenote">
    <w:name w:val="Table/figure note"/>
    <w:uiPriority w:val="4"/>
    <w:rsid w:val="00C33721"/>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C33721"/>
    <w:pPr>
      <w:spacing w:before="240"/>
    </w:pPr>
  </w:style>
  <w:style w:type="paragraph" w:customStyle="1" w:styleId="Bulletafternumbers2">
    <w:name w:val="Bullet after numbers 2"/>
    <w:basedOn w:val="Body"/>
    <w:rsid w:val="00C33721"/>
    <w:pPr>
      <w:numPr>
        <w:ilvl w:val="3"/>
        <w:numId w:val="83"/>
      </w:numPr>
    </w:pPr>
  </w:style>
  <w:style w:type="numbering" w:customStyle="1" w:styleId="ZZNumberslowerroman">
    <w:name w:val="ZZ Numbers lower roman"/>
    <w:basedOn w:val="ZZQuotebullets"/>
    <w:rsid w:val="00C33721"/>
    <w:pPr>
      <w:numPr>
        <w:numId w:val="5"/>
      </w:numPr>
    </w:pPr>
  </w:style>
  <w:style w:type="numbering" w:customStyle="1" w:styleId="ZZNumbersloweralpha">
    <w:name w:val="ZZ Numbers lower alpha"/>
    <w:basedOn w:val="NoList"/>
    <w:rsid w:val="00C33721"/>
    <w:pPr>
      <w:numPr>
        <w:numId w:val="6"/>
      </w:numPr>
    </w:pPr>
  </w:style>
  <w:style w:type="paragraph" w:customStyle="1" w:styleId="Quotebullet1">
    <w:name w:val="Quote bullet 1"/>
    <w:basedOn w:val="Quotetext"/>
    <w:rsid w:val="00C33721"/>
    <w:pPr>
      <w:numPr>
        <w:numId w:val="85"/>
      </w:numPr>
    </w:pPr>
  </w:style>
  <w:style w:type="paragraph" w:customStyle="1" w:styleId="Quotebullet2">
    <w:name w:val="Quote bullet 2"/>
    <w:basedOn w:val="Quotetext"/>
    <w:rsid w:val="00C33721"/>
    <w:pPr>
      <w:numPr>
        <w:ilvl w:val="1"/>
        <w:numId w:val="85"/>
      </w:numPr>
    </w:pPr>
  </w:style>
  <w:style w:type="paragraph" w:styleId="CommentText">
    <w:name w:val="annotation text"/>
    <w:basedOn w:val="Normal"/>
    <w:link w:val="CommentTextChar"/>
    <w:uiPriority w:val="99"/>
    <w:unhideWhenUsed/>
    <w:rsid w:val="00C33721"/>
  </w:style>
  <w:style w:type="character" w:customStyle="1" w:styleId="CommentTextChar">
    <w:name w:val="Comment Text Char"/>
    <w:basedOn w:val="DefaultParagraphFont"/>
    <w:link w:val="CommentText"/>
    <w:uiPriority w:val="99"/>
    <w:rsid w:val="00C33721"/>
    <w:rPr>
      <w:rFonts w:ascii="Arial" w:hAnsi="Arial"/>
      <w:sz w:val="21"/>
      <w:lang w:eastAsia="en-US"/>
    </w:rPr>
  </w:style>
  <w:style w:type="character" w:styleId="CommentReference">
    <w:name w:val="annotation reference"/>
    <w:basedOn w:val="DefaultParagraphFont"/>
    <w:uiPriority w:val="99"/>
    <w:semiHidden/>
    <w:unhideWhenUsed/>
    <w:rsid w:val="00C33721"/>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C33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721"/>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33721"/>
    <w:rPr>
      <w:b/>
      <w:bCs/>
    </w:rPr>
  </w:style>
  <w:style w:type="character" w:customStyle="1" w:styleId="CommentSubjectChar">
    <w:name w:val="Comment Subject Char"/>
    <w:basedOn w:val="CommentTextChar"/>
    <w:link w:val="CommentSubject"/>
    <w:uiPriority w:val="99"/>
    <w:semiHidden/>
    <w:rsid w:val="00C33721"/>
    <w:rPr>
      <w:rFonts w:ascii="Arial" w:hAnsi="Arial"/>
      <w:b/>
      <w:bCs/>
      <w:sz w:val="21"/>
      <w:lang w:eastAsia="en-US"/>
    </w:rPr>
  </w:style>
  <w:style w:type="character" w:customStyle="1" w:styleId="BodyChar">
    <w:name w:val="Body Char"/>
    <w:basedOn w:val="DefaultParagraphFont"/>
    <w:link w:val="Body"/>
    <w:rsid w:val="00C33721"/>
    <w:rPr>
      <w:rFonts w:ascii="Arial" w:eastAsia="Times" w:hAnsi="Arial"/>
      <w:sz w:val="21"/>
      <w:lang w:eastAsia="en-US"/>
    </w:rPr>
  </w:style>
  <w:style w:type="paragraph" w:customStyle="1" w:styleId="Bannermarking">
    <w:name w:val="Banner marking"/>
    <w:basedOn w:val="Body"/>
    <w:uiPriority w:val="11"/>
    <w:rsid w:val="00C33721"/>
    <w:pPr>
      <w:spacing w:after="0"/>
    </w:pPr>
    <w:rPr>
      <w:b/>
      <w:bCs/>
    </w:rPr>
  </w:style>
  <w:style w:type="character" w:styleId="UnresolvedMention">
    <w:name w:val="Unresolved Mention"/>
    <w:basedOn w:val="DefaultParagraphFont"/>
    <w:uiPriority w:val="99"/>
    <w:unhideWhenUsed/>
    <w:rsid w:val="00C33721"/>
    <w:rPr>
      <w:color w:val="605E5C"/>
      <w:shd w:val="clear" w:color="auto" w:fill="E1DFDD"/>
    </w:rPr>
  </w:style>
  <w:style w:type="paragraph" w:customStyle="1" w:styleId="Imprint">
    <w:name w:val="Imprint"/>
    <w:basedOn w:val="Body"/>
    <w:uiPriority w:val="11"/>
    <w:rsid w:val="00C33721"/>
    <w:pPr>
      <w:spacing w:after="60" w:line="270" w:lineRule="atLeast"/>
    </w:pPr>
    <w:rPr>
      <w:sz w:val="20"/>
    </w:rPr>
  </w:style>
  <w:style w:type="paragraph" w:customStyle="1" w:styleId="Introtext">
    <w:name w:val="Intro text"/>
    <w:basedOn w:val="Body"/>
    <w:uiPriority w:val="11"/>
    <w:rsid w:val="00C33721"/>
    <w:pPr>
      <w:spacing w:line="320" w:lineRule="atLeast"/>
    </w:pPr>
    <w:rPr>
      <w:color w:val="201547"/>
      <w:sz w:val="24"/>
    </w:rPr>
  </w:style>
  <w:style w:type="character" w:customStyle="1" w:styleId="HeaderChar">
    <w:name w:val="Header Char"/>
    <w:basedOn w:val="DefaultParagraphFont"/>
    <w:link w:val="Header"/>
    <w:uiPriority w:val="10"/>
    <w:rsid w:val="00C33721"/>
    <w:rPr>
      <w:rFonts w:ascii="Arial" w:hAnsi="Arial" w:cs="Arial"/>
      <w:b/>
      <w:color w:val="201547"/>
      <w:sz w:val="18"/>
      <w:szCs w:val="18"/>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DDM Gen Te"/>
    <w:basedOn w:val="Normal"/>
    <w:link w:val="ListParagraphChar"/>
    <w:uiPriority w:val="34"/>
    <w:qFormat/>
    <w:rsid w:val="00D46593"/>
    <w:pPr>
      <w:spacing w:after="160" w:line="259" w:lineRule="auto"/>
      <w:ind w:left="720"/>
      <w:contextualSpacing/>
    </w:pPr>
    <w:rPr>
      <w:rFonts w:asciiTheme="minorHAnsi" w:eastAsiaTheme="minorHAnsi" w:hAnsiTheme="minorHAnsi" w:cstheme="minorBidi"/>
      <w:sz w:val="22"/>
      <w:szCs w:val="22"/>
    </w:rPr>
  </w:style>
  <w:style w:type="paragraph" w:customStyle="1" w:styleId="page-print">
    <w:name w:val="page-print"/>
    <w:basedOn w:val="Normal"/>
    <w:rsid w:val="00D46593"/>
    <w:pPr>
      <w:spacing w:before="100" w:beforeAutospacing="1" w:after="100" w:afterAutospacing="1" w:line="240" w:lineRule="auto"/>
    </w:pPr>
    <w:rPr>
      <w:rFonts w:ascii="Times New Roman" w:hAnsi="Times New Roman"/>
      <w:sz w:val="24"/>
      <w:szCs w:val="24"/>
      <w:lang w:eastAsia="en-AU"/>
    </w:rPr>
  </w:style>
  <w:style w:type="paragraph" w:styleId="NormalWeb">
    <w:name w:val="Normal (Web)"/>
    <w:basedOn w:val="Normal"/>
    <w:uiPriority w:val="99"/>
    <w:semiHidden/>
    <w:unhideWhenUsed/>
    <w:rsid w:val="00D46593"/>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8"/>
    <w:rsid w:val="00D46593"/>
    <w:rPr>
      <w:rFonts w:ascii="Arial" w:hAnsi="Arial" w:cs="Arial"/>
      <w:sz w:val="18"/>
      <w:szCs w:val="18"/>
      <w:lang w:eastAsia="en-US"/>
    </w:rPr>
  </w:style>
  <w:style w:type="paragraph" w:customStyle="1" w:styleId="DHHSbody">
    <w:name w:val="DHHS body"/>
    <w:link w:val="DHHSbodyChar"/>
    <w:qFormat/>
    <w:rsid w:val="00D46593"/>
    <w:pPr>
      <w:spacing w:after="120" w:line="270" w:lineRule="atLeast"/>
    </w:pPr>
    <w:rPr>
      <w:rFonts w:ascii="Arial" w:eastAsia="Times" w:hAnsi="Arial"/>
      <w:lang w:eastAsia="en-US"/>
    </w:rPr>
  </w:style>
  <w:style w:type="paragraph" w:customStyle="1" w:styleId="DHHSbullet1">
    <w:name w:val="DHHS bullet 1"/>
    <w:basedOn w:val="DHHSbody"/>
    <w:qFormat/>
    <w:rsid w:val="00D46593"/>
    <w:pPr>
      <w:spacing w:after="40"/>
      <w:ind w:left="284" w:hanging="284"/>
    </w:pPr>
  </w:style>
  <w:style w:type="paragraph" w:customStyle="1" w:styleId="DHHSbullet2">
    <w:name w:val="DHHS bullet 2"/>
    <w:basedOn w:val="DHHSbody"/>
    <w:uiPriority w:val="2"/>
    <w:qFormat/>
    <w:rsid w:val="00D46593"/>
    <w:pPr>
      <w:spacing w:after="40"/>
      <w:ind w:left="567" w:hanging="283"/>
    </w:pPr>
  </w:style>
  <w:style w:type="character" w:customStyle="1" w:styleId="DHHSbodyChar">
    <w:name w:val="DHHS body Char"/>
    <w:basedOn w:val="DefaultParagraphFont"/>
    <w:link w:val="DHHSbody"/>
    <w:rsid w:val="00D46593"/>
    <w:rPr>
      <w:rFonts w:ascii="Arial" w:eastAsia="Times" w:hAnsi="Arial"/>
      <w:lang w:eastAsia="en-US"/>
    </w:rPr>
  </w:style>
  <w:style w:type="character" w:styleId="Mention">
    <w:name w:val="Mention"/>
    <w:basedOn w:val="DefaultParagraphFont"/>
    <w:uiPriority w:val="99"/>
    <w:unhideWhenUsed/>
    <w:rsid w:val="00D46593"/>
    <w:rPr>
      <w:color w:val="2B579A"/>
      <w:shd w:val="clear" w:color="auto" w:fill="E1DFDD"/>
    </w:rPr>
  </w:style>
  <w:style w:type="paragraph" w:customStyle="1" w:styleId="TOCheadingfactsheet">
    <w:name w:val="TOC heading fact sheet"/>
    <w:basedOn w:val="Heading2"/>
    <w:next w:val="Body"/>
    <w:link w:val="TOCheadingfactsheetChar"/>
    <w:uiPriority w:val="4"/>
    <w:rsid w:val="00D46593"/>
    <w:pPr>
      <w:spacing w:after="200" w:line="330" w:lineRule="atLeast"/>
      <w:outlineLvl w:val="9"/>
    </w:pPr>
    <w:rPr>
      <w:sz w:val="29"/>
    </w:rPr>
  </w:style>
  <w:style w:type="character" w:customStyle="1" w:styleId="TOCheadingfactsheetChar">
    <w:name w:val="TOC heading fact sheet Char"/>
    <w:link w:val="TOCheadingfactsheet"/>
    <w:uiPriority w:val="4"/>
    <w:rsid w:val="00D46593"/>
    <w:rPr>
      <w:rFonts w:ascii="Arial" w:hAnsi="Arial"/>
      <w:b/>
      <w:color w:val="201547"/>
      <w:sz w:val="29"/>
      <w:szCs w:val="28"/>
      <w:lang w:eastAsia="en-US"/>
    </w:rPr>
  </w:style>
  <w:style w:type="paragraph" w:customStyle="1" w:styleId="Sectionbreakfirstpage">
    <w:name w:val="Section break first page"/>
    <w:uiPriority w:val="5"/>
    <w:rsid w:val="00D46593"/>
    <w:rPr>
      <w:rFonts w:ascii="Arial" w:hAnsi="Arial"/>
      <w:noProof/>
      <w:sz w:val="16"/>
      <w:szCs w:val="16"/>
      <w:lang w:eastAsia="en-US"/>
    </w:rPr>
  </w:style>
  <w:style w:type="paragraph" w:customStyle="1" w:styleId="Default">
    <w:name w:val="Default"/>
    <w:rsid w:val="00D46593"/>
    <w:pPr>
      <w:autoSpaceDE w:val="0"/>
      <w:autoSpaceDN w:val="0"/>
      <w:adjustRightInd w:val="0"/>
    </w:pPr>
    <w:rPr>
      <w:rFonts w:ascii="Arial" w:eastAsiaTheme="minorHAnsi" w:hAnsi="Arial" w:cs="Arial"/>
      <w:color w:val="000000"/>
      <w:sz w:val="24"/>
      <w:szCs w:val="24"/>
      <w:lang w:eastAsia="en-US"/>
    </w:rPr>
  </w:style>
  <w:style w:type="character" w:customStyle="1" w:styleId="ui-provider">
    <w:name w:val="ui-provider"/>
    <w:basedOn w:val="DefaultParagraphFont"/>
    <w:rsid w:val="0073078F"/>
  </w:style>
  <w:style w:type="paragraph" w:styleId="TOCHeading">
    <w:name w:val="TOC Heading"/>
    <w:basedOn w:val="Heading1"/>
    <w:next w:val="Normal"/>
    <w:uiPriority w:val="39"/>
    <w:unhideWhenUsed/>
    <w:qFormat/>
    <w:rsid w:val="00966CE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Emphasis">
    <w:name w:val="Emphasis"/>
    <w:basedOn w:val="DefaultParagraphFont"/>
    <w:uiPriority w:val="20"/>
    <w:qFormat/>
    <w:rsid w:val="00F738E3"/>
    <w:rPr>
      <w:i/>
      <w:iCs/>
    </w:rPr>
  </w:style>
  <w:style w:type="paragraph" w:customStyle="1" w:styleId="paragraph">
    <w:name w:val="paragraph"/>
    <w:basedOn w:val="Normal"/>
    <w:rsid w:val="001D372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D372F"/>
  </w:style>
  <w:style w:type="character" w:customStyle="1" w:styleId="eop">
    <w:name w:val="eop"/>
    <w:basedOn w:val="DefaultParagraphFont"/>
    <w:rsid w:val="001D372F"/>
  </w:style>
  <w:style w:type="character" w:customStyle="1" w:styleId="contentpasted0">
    <w:name w:val="contentpasted0"/>
    <w:basedOn w:val="DefaultParagraphFont"/>
    <w:rsid w:val="001D372F"/>
  </w:style>
  <w:style w:type="paragraph" w:styleId="Caption">
    <w:name w:val="caption"/>
    <w:basedOn w:val="Normal"/>
    <w:next w:val="Normal"/>
    <w:uiPriority w:val="35"/>
    <w:semiHidden/>
    <w:unhideWhenUsed/>
    <w:qFormat/>
    <w:rsid w:val="001D372F"/>
    <w:pPr>
      <w:spacing w:after="200" w:line="240" w:lineRule="auto"/>
    </w:pPr>
    <w:rPr>
      <w:rFonts w:asciiTheme="minorHAnsi" w:eastAsiaTheme="minorHAnsi" w:hAnsiTheme="minorHAnsi" w:cstheme="minorBidi"/>
      <w:i/>
      <w:iCs/>
      <w:color w:val="1F497D" w:themeColor="text2"/>
      <w:sz w:val="18"/>
      <w:szCs w:val="18"/>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D2FA4"/>
    <w:rPr>
      <w:rFonts w:asciiTheme="minorHAnsi" w:eastAsiaTheme="minorHAnsi" w:hAnsiTheme="minorHAnsi" w:cstheme="minorBidi"/>
      <w:sz w:val="22"/>
      <w:szCs w:val="22"/>
      <w:lang w:eastAsia="en-US"/>
    </w:rPr>
  </w:style>
  <w:style w:type="paragraph" w:customStyle="1" w:styleId="DJCStabletext">
    <w:name w:val="DJCS table text"/>
    <w:uiPriority w:val="3"/>
    <w:qFormat/>
    <w:rsid w:val="00BD6705"/>
    <w:pPr>
      <w:spacing w:before="80" w:after="60"/>
    </w:pPr>
    <w:rPr>
      <w:rFonts w:ascii="Arial" w:hAnsi="Arial"/>
      <w:sz w:val="22"/>
      <w:lang w:eastAsia="en-US"/>
    </w:rPr>
  </w:style>
  <w:style w:type="character" w:customStyle="1" w:styleId="contentcontrolboundarysink">
    <w:name w:val="contentcontrolboundarysink"/>
    <w:basedOn w:val="DefaultParagraphFont"/>
    <w:rsid w:val="009F6BD7"/>
  </w:style>
  <w:style w:type="character" w:customStyle="1" w:styleId="rpl-text-label">
    <w:name w:val="rpl-text-label"/>
    <w:basedOn w:val="DefaultParagraphFont"/>
    <w:rsid w:val="003E741C"/>
  </w:style>
  <w:style w:type="character" w:customStyle="1" w:styleId="findhit">
    <w:name w:val="findhit"/>
    <w:basedOn w:val="DefaultParagraphFont"/>
    <w:rsid w:val="007D29E0"/>
  </w:style>
  <w:style w:type="character" w:customStyle="1" w:styleId="FSVbodyChar">
    <w:name w:val="FSV body Char"/>
    <w:basedOn w:val="DefaultParagraphFont"/>
    <w:link w:val="FSVbody"/>
    <w:locked/>
    <w:rsid w:val="00543A7E"/>
    <w:rPr>
      <w:rFonts w:ascii="Arial" w:eastAsia="Times" w:hAnsi="Arial" w:cs="Arial"/>
      <w:lang w:eastAsia="en-US"/>
    </w:rPr>
  </w:style>
  <w:style w:type="paragraph" w:customStyle="1" w:styleId="FSVbody">
    <w:name w:val="FSV body"/>
    <w:link w:val="FSVbodyChar"/>
    <w:qFormat/>
    <w:rsid w:val="00543A7E"/>
    <w:pPr>
      <w:spacing w:after="120" w:line="270" w:lineRule="atLeast"/>
    </w:pPr>
    <w:rPr>
      <w:rFonts w:ascii="Arial" w:eastAsia="Times" w:hAnsi="Arial" w:cs="Arial"/>
      <w:lang w:eastAsia="en-US"/>
    </w:rPr>
  </w:style>
  <w:style w:type="paragraph" w:customStyle="1" w:styleId="msonormal0">
    <w:name w:val="msonormal"/>
    <w:basedOn w:val="Normal"/>
    <w:rsid w:val="009B1907"/>
    <w:pPr>
      <w:spacing w:before="100" w:beforeAutospacing="1" w:after="100" w:afterAutospacing="1" w:line="240" w:lineRule="auto"/>
    </w:pPr>
    <w:rPr>
      <w:rFonts w:ascii="Times New Roman" w:hAnsi="Times New Roman"/>
      <w:sz w:val="24"/>
      <w:szCs w:val="24"/>
      <w:lang w:eastAsia="en-AU"/>
    </w:rPr>
  </w:style>
  <w:style w:type="paragraph" w:customStyle="1" w:styleId="font0">
    <w:name w:val="font0"/>
    <w:basedOn w:val="Normal"/>
    <w:rsid w:val="009B1907"/>
    <w:pPr>
      <w:spacing w:before="100" w:beforeAutospacing="1" w:after="100" w:afterAutospacing="1" w:line="240" w:lineRule="auto"/>
    </w:pPr>
    <w:rPr>
      <w:rFonts w:ascii="Trebuchet MS" w:hAnsi="Trebuchet MS"/>
      <w:color w:val="000000"/>
      <w:sz w:val="22"/>
      <w:szCs w:val="22"/>
      <w:lang w:eastAsia="en-AU"/>
    </w:rPr>
  </w:style>
  <w:style w:type="paragraph" w:customStyle="1" w:styleId="font6">
    <w:name w:val="font6"/>
    <w:basedOn w:val="Normal"/>
    <w:rsid w:val="009B1907"/>
    <w:pPr>
      <w:spacing w:before="100" w:beforeAutospacing="1" w:after="100" w:afterAutospacing="1" w:line="240" w:lineRule="auto"/>
    </w:pPr>
    <w:rPr>
      <w:rFonts w:ascii="Trebuchet MS" w:hAnsi="Trebuchet MS"/>
      <w:b/>
      <w:bCs/>
      <w:color w:val="000000"/>
      <w:sz w:val="22"/>
      <w:szCs w:val="22"/>
      <w:lang w:eastAsia="en-AU"/>
    </w:rPr>
  </w:style>
  <w:style w:type="paragraph" w:customStyle="1" w:styleId="font16">
    <w:name w:val="font16"/>
    <w:basedOn w:val="Normal"/>
    <w:rsid w:val="009B1907"/>
    <w:pPr>
      <w:spacing w:before="100" w:beforeAutospacing="1" w:after="100" w:afterAutospacing="1" w:line="240" w:lineRule="auto"/>
    </w:pPr>
    <w:rPr>
      <w:rFonts w:ascii="Trebuchet MS" w:hAnsi="Trebuchet MS"/>
      <w:i/>
      <w:iCs/>
      <w:color w:val="000000"/>
      <w:sz w:val="22"/>
      <w:szCs w:val="22"/>
      <w:lang w:eastAsia="en-AU"/>
    </w:rPr>
  </w:style>
  <w:style w:type="paragraph" w:customStyle="1" w:styleId="xl24">
    <w:name w:val="xl24"/>
    <w:basedOn w:val="Normal"/>
    <w:rsid w:val="009B1907"/>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26">
    <w:name w:val="xl26"/>
    <w:basedOn w:val="Normal"/>
    <w:rsid w:val="009B1907"/>
    <w:pPr>
      <w:pBdr>
        <w:top w:val="single" w:sz="4" w:space="0" w:color="auto"/>
        <w:left w:val="single" w:sz="4" w:space="0" w:color="auto"/>
        <w:bottom w:val="single" w:sz="4" w:space="0" w:color="auto"/>
        <w:right w:val="single" w:sz="4" w:space="0" w:color="auto"/>
      </w:pBdr>
      <w:shd w:val="clear" w:color="000000" w:fill="28033D"/>
      <w:spacing w:before="100" w:beforeAutospacing="1" w:after="100" w:afterAutospacing="1" w:line="240" w:lineRule="auto"/>
      <w:jc w:val="center"/>
      <w:textAlignment w:val="center"/>
    </w:pPr>
    <w:rPr>
      <w:rFonts w:ascii="Times New Roman" w:hAnsi="Times New Roman"/>
      <w:color w:val="FFFFFF"/>
      <w:sz w:val="24"/>
      <w:szCs w:val="24"/>
      <w:lang w:eastAsia="en-AU"/>
    </w:rPr>
  </w:style>
  <w:style w:type="paragraph" w:customStyle="1" w:styleId="xl30">
    <w:name w:val="xl30"/>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en-AU"/>
    </w:rPr>
  </w:style>
  <w:style w:type="paragraph" w:customStyle="1" w:styleId="xl52">
    <w:name w:val="xl52"/>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en-AU"/>
    </w:rPr>
  </w:style>
  <w:style w:type="paragraph" w:customStyle="1" w:styleId="xl77">
    <w:name w:val="xl77"/>
    <w:basedOn w:val="Normal"/>
    <w:rsid w:val="009B1907"/>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textAlignment w:val="center"/>
    </w:pPr>
    <w:rPr>
      <w:rFonts w:ascii="Times New Roman" w:hAnsi="Times New Roman"/>
      <w:b/>
      <w:bCs/>
      <w:color w:val="FFFFFF"/>
      <w:sz w:val="24"/>
      <w:szCs w:val="24"/>
      <w:lang w:eastAsia="en-AU"/>
    </w:rPr>
  </w:style>
  <w:style w:type="paragraph" w:customStyle="1" w:styleId="xl79">
    <w:name w:val="xl79"/>
    <w:basedOn w:val="Normal"/>
    <w:rsid w:val="009B19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80">
    <w:name w:val="xl80"/>
    <w:basedOn w:val="Normal"/>
    <w:rsid w:val="009B1907"/>
    <w:pPr>
      <w:pBdr>
        <w:top w:val="single" w:sz="4" w:space="0" w:color="auto"/>
        <w:left w:val="single" w:sz="4" w:space="0" w:color="auto"/>
        <w:bottom w:val="single" w:sz="4" w:space="0" w:color="auto"/>
        <w:right w:val="single" w:sz="4" w:space="0" w:color="auto"/>
      </w:pBdr>
      <w:shd w:val="clear" w:color="000000" w:fill="201547"/>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81">
    <w:name w:val="xl81"/>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n-AU"/>
    </w:rPr>
  </w:style>
  <w:style w:type="paragraph" w:customStyle="1" w:styleId="xl82">
    <w:name w:val="xl82"/>
    <w:basedOn w:val="Normal"/>
    <w:rsid w:val="009B1907"/>
    <w:pPr>
      <w:pBdr>
        <w:top w:val="single" w:sz="4" w:space="0" w:color="auto"/>
        <w:left w:val="single" w:sz="4" w:space="0" w:color="auto"/>
        <w:bottom w:val="single" w:sz="4" w:space="0" w:color="auto"/>
        <w:right w:val="single" w:sz="4" w:space="0" w:color="auto"/>
      </w:pBdr>
      <w:shd w:val="clear" w:color="000000" w:fill="981AB1"/>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83">
    <w:name w:val="xl83"/>
    <w:basedOn w:val="Normal"/>
    <w:rsid w:val="009B1907"/>
    <w:pPr>
      <w:pBdr>
        <w:top w:val="single" w:sz="4" w:space="0" w:color="auto"/>
        <w:left w:val="single" w:sz="4" w:space="0" w:color="auto"/>
        <w:bottom w:val="single" w:sz="4" w:space="0" w:color="auto"/>
        <w:right w:val="single" w:sz="4" w:space="0" w:color="auto"/>
      </w:pBdr>
      <w:shd w:val="clear" w:color="000000" w:fill="EFC9F8"/>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84">
    <w:name w:val="xl84"/>
    <w:basedOn w:val="Normal"/>
    <w:rsid w:val="009B1907"/>
    <w:pPr>
      <w:pBdr>
        <w:top w:val="single" w:sz="4" w:space="0" w:color="auto"/>
        <w:left w:val="single" w:sz="4" w:space="0" w:color="auto"/>
        <w:bottom w:val="single" w:sz="4" w:space="0" w:color="auto"/>
        <w:right w:val="single" w:sz="4" w:space="0" w:color="auto"/>
      </w:pBdr>
      <w:shd w:val="clear" w:color="000000" w:fill="981AB1"/>
      <w:spacing w:before="100" w:beforeAutospacing="1" w:after="100" w:afterAutospacing="1" w:line="240" w:lineRule="auto"/>
      <w:jc w:val="center"/>
      <w:textAlignment w:val="center"/>
    </w:pPr>
    <w:rPr>
      <w:rFonts w:ascii="Times New Roman" w:hAnsi="Times New Roman"/>
      <w:color w:val="FFFFFF"/>
      <w:sz w:val="24"/>
      <w:szCs w:val="24"/>
      <w:lang w:eastAsia="en-AU"/>
    </w:rPr>
  </w:style>
  <w:style w:type="paragraph" w:customStyle="1" w:styleId="xl112">
    <w:name w:val="xl112"/>
    <w:basedOn w:val="Normal"/>
    <w:rsid w:val="009B19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en-AU"/>
    </w:rPr>
  </w:style>
  <w:style w:type="paragraph" w:customStyle="1" w:styleId="xl215">
    <w:name w:val="xl215"/>
    <w:basedOn w:val="Normal"/>
    <w:rsid w:val="009B1907"/>
    <w:pPr>
      <w:pBdr>
        <w:top w:val="single" w:sz="4" w:space="0" w:color="auto"/>
        <w:left w:val="single" w:sz="4" w:space="0" w:color="auto"/>
        <w:bottom w:val="single" w:sz="4" w:space="0" w:color="auto"/>
        <w:right w:val="single" w:sz="4" w:space="0" w:color="auto"/>
      </w:pBdr>
      <w:shd w:val="clear" w:color="000000" w:fill="765CCF"/>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218">
    <w:name w:val="xl218"/>
    <w:basedOn w:val="Normal"/>
    <w:rsid w:val="009B1907"/>
    <w:pPr>
      <w:pBdr>
        <w:top w:val="single" w:sz="4" w:space="0" w:color="auto"/>
        <w:left w:val="single" w:sz="4" w:space="0" w:color="auto"/>
        <w:bottom w:val="single" w:sz="4" w:space="0" w:color="auto"/>
        <w:right w:val="single" w:sz="4" w:space="0" w:color="auto"/>
      </w:pBdr>
      <w:shd w:val="clear" w:color="000000" w:fill="28033D"/>
      <w:spacing w:before="100" w:beforeAutospacing="1" w:after="100" w:afterAutospacing="1" w:line="240" w:lineRule="auto"/>
      <w:jc w:val="center"/>
      <w:textAlignment w:val="center"/>
    </w:pPr>
    <w:rPr>
      <w:rFonts w:ascii="Times New Roman" w:hAnsi="Times New Roman"/>
      <w:b/>
      <w:bCs/>
      <w:color w:val="FFFFFF"/>
      <w:sz w:val="24"/>
      <w:szCs w:val="24"/>
      <w:lang w:eastAsia="en-AU"/>
    </w:rPr>
  </w:style>
  <w:style w:type="paragraph" w:customStyle="1" w:styleId="xl219">
    <w:name w:val="xl219"/>
    <w:basedOn w:val="Normal"/>
    <w:rsid w:val="009B1907"/>
    <w:pPr>
      <w:pBdr>
        <w:top w:val="single" w:sz="4" w:space="0" w:color="auto"/>
        <w:left w:val="single" w:sz="4" w:space="0" w:color="auto"/>
        <w:bottom w:val="single" w:sz="4" w:space="0" w:color="auto"/>
        <w:right w:val="single" w:sz="4" w:space="0" w:color="auto"/>
      </w:pBdr>
      <w:shd w:val="clear" w:color="000000" w:fill="D5D5D5"/>
      <w:spacing w:before="100" w:beforeAutospacing="1" w:after="100" w:afterAutospacing="1" w:line="240" w:lineRule="auto"/>
      <w:jc w:val="center"/>
      <w:textAlignment w:val="center"/>
    </w:pPr>
    <w:rPr>
      <w:rFonts w:ascii="Times New Roman" w:hAnsi="Times New Roman"/>
      <w:b/>
      <w:bCs/>
      <w:sz w:val="24"/>
      <w:szCs w:val="24"/>
      <w:lang w:eastAsia="en-AU"/>
    </w:rPr>
  </w:style>
  <w:style w:type="character" w:customStyle="1" w:styleId="font01">
    <w:name w:val="font01"/>
    <w:basedOn w:val="DefaultParagraphFont"/>
    <w:rsid w:val="009B1907"/>
    <w:rPr>
      <w:rFonts w:ascii="Trebuchet MS" w:hAnsi="Trebuchet MS" w:hint="default"/>
      <w:b w:val="0"/>
      <w:bCs w:val="0"/>
      <w:i w:val="0"/>
      <w:iCs w:val="0"/>
      <w:strike w:val="0"/>
      <w:dstrike w:val="0"/>
      <w:color w:val="000000"/>
      <w:sz w:val="22"/>
      <w:szCs w:val="22"/>
      <w:u w:val="none"/>
      <w:effect w:val="none"/>
    </w:rPr>
  </w:style>
  <w:style w:type="character" w:customStyle="1" w:styleId="font61">
    <w:name w:val="font61"/>
    <w:basedOn w:val="DefaultParagraphFont"/>
    <w:rsid w:val="009B1907"/>
    <w:rPr>
      <w:rFonts w:ascii="Trebuchet MS" w:hAnsi="Trebuchet MS" w:hint="default"/>
      <w:b/>
      <w:bCs/>
      <w:i w:val="0"/>
      <w:iCs w:val="0"/>
      <w:strike w:val="0"/>
      <w:dstrike w:val="0"/>
      <w:color w:val="000000"/>
      <w:sz w:val="22"/>
      <w:szCs w:val="22"/>
      <w:u w:val="none"/>
      <w:effect w:val="none"/>
    </w:rPr>
  </w:style>
  <w:style w:type="character" w:customStyle="1" w:styleId="font161">
    <w:name w:val="font161"/>
    <w:basedOn w:val="DefaultParagraphFont"/>
    <w:rsid w:val="009B1907"/>
    <w:rPr>
      <w:rFonts w:ascii="Trebuchet MS" w:hAnsi="Trebuchet MS" w:hint="default"/>
      <w:b w:val="0"/>
      <w:bCs w:val="0"/>
      <w:i/>
      <w:iCs/>
      <w:strike w:val="0"/>
      <w:dstrike w:val="0"/>
      <w:color w:val="000000"/>
      <w:sz w:val="22"/>
      <w:szCs w:val="22"/>
      <w:u w:val="none"/>
      <w:effect w:val="none"/>
    </w:rPr>
  </w:style>
  <w:style w:type="paragraph" w:customStyle="1" w:styleId="NormalText">
    <w:name w:val="Normal Text"/>
    <w:basedOn w:val="Normal"/>
    <w:link w:val="NormalTextChar"/>
    <w:rsid w:val="00154361"/>
    <w:pPr>
      <w:spacing w:line="240" w:lineRule="auto"/>
      <w:jc w:val="both"/>
    </w:pPr>
    <w:rPr>
      <w:sz w:val="20"/>
      <w:lang w:eastAsia="en-AU"/>
    </w:rPr>
  </w:style>
  <w:style w:type="character" w:customStyle="1" w:styleId="NormalTextChar">
    <w:name w:val="Normal Text Char"/>
    <w:link w:val="NormalText"/>
    <w:rsid w:val="00154361"/>
    <w:rPr>
      <w:rFonts w:ascii="Arial" w:hAnsi="Arial"/>
    </w:rPr>
  </w:style>
  <w:style w:type="table" w:customStyle="1" w:styleId="TableGrid1">
    <w:name w:val="Table Grid1"/>
    <w:basedOn w:val="TableNormal"/>
    <w:next w:val="TableGrid"/>
    <w:uiPriority w:val="39"/>
    <w:rsid w:val="00C636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C6364C"/>
    <w:pPr>
      <w:spacing w:before="100" w:beforeAutospacing="1" w:after="100" w:afterAutospacing="1" w:line="240" w:lineRule="auto"/>
    </w:pPr>
    <w:rPr>
      <w:rFonts w:ascii="Calibri" w:eastAsiaTheme="minorHAnsi" w:hAnsi="Calibri" w:cs="Calibri"/>
      <w:sz w:val="22"/>
      <w:szCs w:val="22"/>
      <w:lang w:eastAsia="en-AU"/>
    </w:rPr>
  </w:style>
  <w:style w:type="table" w:styleId="ListTable3-Accent4">
    <w:name w:val="List Table 3 Accent 4"/>
    <w:basedOn w:val="TableNormal"/>
    <w:uiPriority w:val="48"/>
    <w:rsid w:val="00C636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GridTable4-Accent4">
    <w:name w:val="Grid Table 4 Accent 4"/>
    <w:basedOn w:val="TableNormal"/>
    <w:uiPriority w:val="49"/>
    <w:rsid w:val="00C636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GridLight">
    <w:name w:val="Grid Table Light"/>
    <w:basedOn w:val="TableNormal"/>
    <w:uiPriority w:val="40"/>
    <w:rsid w:val="00C636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SpaceAfter">
    <w:name w:val="Body Text Space After"/>
    <w:basedOn w:val="Normal"/>
    <w:link w:val="BodyTextSpaceAfterChar"/>
    <w:uiPriority w:val="99"/>
    <w:qFormat/>
    <w:rsid w:val="00C6364C"/>
    <w:pPr>
      <w:widowControl w:val="0"/>
      <w:suppressAutoHyphens/>
      <w:autoSpaceDE w:val="0"/>
      <w:autoSpaceDN w:val="0"/>
      <w:adjustRightInd w:val="0"/>
      <w:spacing w:after="227" w:line="250" w:lineRule="atLeast"/>
      <w:textAlignment w:val="center"/>
    </w:pPr>
    <w:rPr>
      <w:rFonts w:ascii="Roboto Condensed Light" w:eastAsiaTheme="minorEastAsia" w:hAnsi="Roboto Condensed Light" w:cs="TradeGothic-Light"/>
      <w:color w:val="000000"/>
      <w:sz w:val="22"/>
      <w:szCs w:val="21"/>
      <w:lang w:val="en-GB"/>
    </w:rPr>
  </w:style>
  <w:style w:type="character" w:customStyle="1" w:styleId="BodyTextSpaceAfterChar">
    <w:name w:val="Body Text Space After Char"/>
    <w:basedOn w:val="DefaultParagraphFont"/>
    <w:link w:val="BodyTextSpaceAfter"/>
    <w:uiPriority w:val="99"/>
    <w:rsid w:val="00C6364C"/>
    <w:rPr>
      <w:rFonts w:ascii="Roboto Condensed Light" w:eastAsiaTheme="minorEastAsia" w:hAnsi="Roboto Condensed Light" w:cs="TradeGothic-Light"/>
      <w:color w:val="000000"/>
      <w:sz w:val="22"/>
      <w:szCs w:val="21"/>
      <w:lang w:val="en-GB" w:eastAsia="en-US"/>
    </w:rPr>
  </w:style>
  <w:style w:type="paragraph" w:customStyle="1" w:styleId="text-align-justify">
    <w:name w:val="text-align-justify"/>
    <w:basedOn w:val="Normal"/>
    <w:rsid w:val="00C6364C"/>
    <w:pPr>
      <w:spacing w:before="100" w:beforeAutospacing="1" w:after="100" w:afterAutospacing="1" w:line="240" w:lineRule="auto"/>
    </w:pPr>
    <w:rPr>
      <w:rFonts w:ascii="Times New Roman" w:hAnsi="Times New Roman"/>
      <w:sz w:val="24"/>
      <w:szCs w:val="24"/>
      <w:lang w:eastAsia="en-AU"/>
    </w:rPr>
  </w:style>
  <w:style w:type="character" w:customStyle="1" w:styleId="rpl-linkinner">
    <w:name w:val="rpl-link__inner"/>
    <w:basedOn w:val="DefaultParagraphFont"/>
    <w:rsid w:val="00C6364C"/>
  </w:style>
  <w:style w:type="character" w:customStyle="1" w:styleId="rpl-text-icongroup">
    <w:name w:val="rpl-text-icon__group"/>
    <w:basedOn w:val="DefaultParagraphFont"/>
    <w:rsid w:val="00C6364C"/>
  </w:style>
  <w:style w:type="paragraph" w:customStyle="1" w:styleId="DJRbody">
    <w:name w:val="DJR body"/>
    <w:qFormat/>
    <w:rsid w:val="00C6364C"/>
    <w:pPr>
      <w:spacing w:after="120" w:line="250" w:lineRule="atLeast"/>
    </w:pPr>
    <w:rPr>
      <w:rFonts w:ascii="Arial" w:eastAsia="Times" w:hAnsi="Arial"/>
      <w:sz w:val="22"/>
      <w:lang w:eastAsia="en-US"/>
    </w:rPr>
  </w:style>
  <w:style w:type="paragraph" w:customStyle="1" w:styleId="Speakingpoints">
    <w:name w:val="Speaking points"/>
    <w:basedOn w:val="Normal"/>
    <w:qFormat/>
    <w:rsid w:val="00C6364C"/>
    <w:pPr>
      <w:numPr>
        <w:numId w:val="27"/>
      </w:numPr>
      <w:spacing w:before="240" w:after="240" w:line="480" w:lineRule="auto"/>
    </w:pPr>
    <w:rPr>
      <w:rFonts w:eastAsia="Calibri" w:cs="Arial"/>
      <w:sz w:val="28"/>
      <w:szCs w:val="28"/>
      <w:lang w:eastAsia="en-AU"/>
    </w:rPr>
  </w:style>
  <w:style w:type="character" w:customStyle="1" w:styleId="apple-converted-space">
    <w:name w:val="apple-converted-space"/>
    <w:basedOn w:val="DefaultParagraphFont"/>
    <w:rsid w:val="00C6364C"/>
  </w:style>
  <w:style w:type="character" w:customStyle="1" w:styleId="HyperlinkItalic">
    <w:name w:val="Hyperlink Italic"/>
    <w:basedOn w:val="Hyperlink"/>
    <w:uiPriority w:val="1"/>
    <w:qFormat/>
    <w:rsid w:val="00BC18EE"/>
    <w:rPr>
      <w:i/>
      <w:color w:val="1B5997"/>
      <w:w w:val="100"/>
      <w:u w:val="single" w:color="1B5997"/>
    </w:rPr>
  </w:style>
  <w:style w:type="paragraph" w:customStyle="1" w:styleId="OWBodytextlargespaceabove">
    <w:name w:val="OW Body text large space above"/>
    <w:basedOn w:val="BodyText"/>
    <w:uiPriority w:val="99"/>
    <w:rsid w:val="00AE40B7"/>
    <w:pPr>
      <w:suppressAutoHyphens/>
      <w:autoSpaceDE w:val="0"/>
      <w:autoSpaceDN w:val="0"/>
      <w:adjustRightInd w:val="0"/>
      <w:spacing w:before="280" w:after="140" w:line="290" w:lineRule="atLeast"/>
      <w:textAlignment w:val="center"/>
    </w:pPr>
    <w:rPr>
      <w:rFonts w:asciiTheme="minorHAnsi" w:eastAsiaTheme="minorEastAsia" w:hAnsiTheme="minorHAnsi" w:cs="Calibri"/>
      <w:color w:val="1F497D" w:themeColor="text2"/>
      <w:sz w:val="24"/>
      <w:szCs w:val="24"/>
      <w:lang w:eastAsia="en-AU"/>
    </w:rPr>
  </w:style>
  <w:style w:type="paragraph" w:styleId="BodyText">
    <w:name w:val="Body Text"/>
    <w:basedOn w:val="Normal"/>
    <w:link w:val="BodyTextChar"/>
    <w:uiPriority w:val="99"/>
    <w:unhideWhenUsed/>
    <w:rsid w:val="00AE40B7"/>
  </w:style>
  <w:style w:type="character" w:customStyle="1" w:styleId="BodyTextChar">
    <w:name w:val="Body Text Char"/>
    <w:basedOn w:val="DefaultParagraphFont"/>
    <w:link w:val="BodyText"/>
    <w:uiPriority w:val="99"/>
    <w:rsid w:val="00AE40B7"/>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708">
      <w:bodyDiv w:val="1"/>
      <w:marLeft w:val="0"/>
      <w:marRight w:val="0"/>
      <w:marTop w:val="0"/>
      <w:marBottom w:val="0"/>
      <w:divBdr>
        <w:top w:val="none" w:sz="0" w:space="0" w:color="auto"/>
        <w:left w:val="none" w:sz="0" w:space="0" w:color="auto"/>
        <w:bottom w:val="none" w:sz="0" w:space="0" w:color="auto"/>
        <w:right w:val="none" w:sz="0" w:space="0" w:color="auto"/>
      </w:divBdr>
    </w:div>
    <w:div w:id="63265076">
      <w:bodyDiv w:val="1"/>
      <w:marLeft w:val="0"/>
      <w:marRight w:val="0"/>
      <w:marTop w:val="0"/>
      <w:marBottom w:val="0"/>
      <w:divBdr>
        <w:top w:val="none" w:sz="0" w:space="0" w:color="auto"/>
        <w:left w:val="none" w:sz="0" w:space="0" w:color="auto"/>
        <w:bottom w:val="none" w:sz="0" w:space="0" w:color="auto"/>
        <w:right w:val="none" w:sz="0" w:space="0" w:color="auto"/>
      </w:divBdr>
    </w:div>
    <w:div w:id="64573691">
      <w:bodyDiv w:val="1"/>
      <w:marLeft w:val="0"/>
      <w:marRight w:val="0"/>
      <w:marTop w:val="0"/>
      <w:marBottom w:val="0"/>
      <w:divBdr>
        <w:top w:val="none" w:sz="0" w:space="0" w:color="auto"/>
        <w:left w:val="none" w:sz="0" w:space="0" w:color="auto"/>
        <w:bottom w:val="none" w:sz="0" w:space="0" w:color="auto"/>
        <w:right w:val="none" w:sz="0" w:space="0" w:color="auto"/>
      </w:divBdr>
    </w:div>
    <w:div w:id="66222507">
      <w:bodyDiv w:val="1"/>
      <w:marLeft w:val="0"/>
      <w:marRight w:val="0"/>
      <w:marTop w:val="0"/>
      <w:marBottom w:val="0"/>
      <w:divBdr>
        <w:top w:val="none" w:sz="0" w:space="0" w:color="auto"/>
        <w:left w:val="none" w:sz="0" w:space="0" w:color="auto"/>
        <w:bottom w:val="none" w:sz="0" w:space="0" w:color="auto"/>
        <w:right w:val="none" w:sz="0" w:space="0" w:color="auto"/>
      </w:divBdr>
    </w:div>
    <w:div w:id="113988709">
      <w:bodyDiv w:val="1"/>
      <w:marLeft w:val="0"/>
      <w:marRight w:val="0"/>
      <w:marTop w:val="0"/>
      <w:marBottom w:val="0"/>
      <w:divBdr>
        <w:top w:val="none" w:sz="0" w:space="0" w:color="auto"/>
        <w:left w:val="none" w:sz="0" w:space="0" w:color="auto"/>
        <w:bottom w:val="none" w:sz="0" w:space="0" w:color="auto"/>
        <w:right w:val="none" w:sz="0" w:space="0" w:color="auto"/>
      </w:divBdr>
    </w:div>
    <w:div w:id="125438508">
      <w:bodyDiv w:val="1"/>
      <w:marLeft w:val="0"/>
      <w:marRight w:val="0"/>
      <w:marTop w:val="0"/>
      <w:marBottom w:val="0"/>
      <w:divBdr>
        <w:top w:val="none" w:sz="0" w:space="0" w:color="auto"/>
        <w:left w:val="none" w:sz="0" w:space="0" w:color="auto"/>
        <w:bottom w:val="none" w:sz="0" w:space="0" w:color="auto"/>
        <w:right w:val="none" w:sz="0" w:space="0" w:color="auto"/>
      </w:divBdr>
      <w:divsChild>
        <w:div w:id="825442474">
          <w:marLeft w:val="0"/>
          <w:marRight w:val="0"/>
          <w:marTop w:val="0"/>
          <w:marBottom w:val="0"/>
          <w:divBdr>
            <w:top w:val="none" w:sz="0" w:space="0" w:color="auto"/>
            <w:left w:val="none" w:sz="0" w:space="0" w:color="auto"/>
            <w:bottom w:val="none" w:sz="0" w:space="0" w:color="auto"/>
            <w:right w:val="none" w:sz="0" w:space="0" w:color="auto"/>
          </w:divBdr>
        </w:div>
        <w:div w:id="954991363">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6162474">
      <w:bodyDiv w:val="1"/>
      <w:marLeft w:val="0"/>
      <w:marRight w:val="0"/>
      <w:marTop w:val="0"/>
      <w:marBottom w:val="0"/>
      <w:divBdr>
        <w:top w:val="none" w:sz="0" w:space="0" w:color="auto"/>
        <w:left w:val="none" w:sz="0" w:space="0" w:color="auto"/>
        <w:bottom w:val="none" w:sz="0" w:space="0" w:color="auto"/>
        <w:right w:val="none" w:sz="0" w:space="0" w:color="auto"/>
      </w:divBdr>
    </w:div>
    <w:div w:id="216941808">
      <w:bodyDiv w:val="1"/>
      <w:marLeft w:val="0"/>
      <w:marRight w:val="0"/>
      <w:marTop w:val="0"/>
      <w:marBottom w:val="0"/>
      <w:divBdr>
        <w:top w:val="none" w:sz="0" w:space="0" w:color="auto"/>
        <w:left w:val="none" w:sz="0" w:space="0" w:color="auto"/>
        <w:bottom w:val="none" w:sz="0" w:space="0" w:color="auto"/>
        <w:right w:val="none" w:sz="0" w:space="0" w:color="auto"/>
      </w:divBdr>
    </w:div>
    <w:div w:id="244266572">
      <w:bodyDiv w:val="1"/>
      <w:marLeft w:val="0"/>
      <w:marRight w:val="0"/>
      <w:marTop w:val="0"/>
      <w:marBottom w:val="0"/>
      <w:divBdr>
        <w:top w:val="none" w:sz="0" w:space="0" w:color="auto"/>
        <w:left w:val="none" w:sz="0" w:space="0" w:color="auto"/>
        <w:bottom w:val="none" w:sz="0" w:space="0" w:color="auto"/>
        <w:right w:val="none" w:sz="0" w:space="0" w:color="auto"/>
      </w:divBdr>
    </w:div>
    <w:div w:id="291181404">
      <w:bodyDiv w:val="1"/>
      <w:marLeft w:val="0"/>
      <w:marRight w:val="0"/>
      <w:marTop w:val="0"/>
      <w:marBottom w:val="0"/>
      <w:divBdr>
        <w:top w:val="none" w:sz="0" w:space="0" w:color="auto"/>
        <w:left w:val="none" w:sz="0" w:space="0" w:color="auto"/>
        <w:bottom w:val="none" w:sz="0" w:space="0" w:color="auto"/>
        <w:right w:val="none" w:sz="0" w:space="0" w:color="auto"/>
      </w:divBdr>
      <w:divsChild>
        <w:div w:id="176772005">
          <w:marLeft w:val="0"/>
          <w:marRight w:val="0"/>
          <w:marTop w:val="0"/>
          <w:marBottom w:val="0"/>
          <w:divBdr>
            <w:top w:val="none" w:sz="0" w:space="0" w:color="auto"/>
            <w:left w:val="none" w:sz="0" w:space="0" w:color="auto"/>
            <w:bottom w:val="none" w:sz="0" w:space="0" w:color="auto"/>
            <w:right w:val="none" w:sz="0" w:space="0" w:color="auto"/>
          </w:divBdr>
        </w:div>
        <w:div w:id="874658036">
          <w:marLeft w:val="0"/>
          <w:marRight w:val="0"/>
          <w:marTop w:val="0"/>
          <w:marBottom w:val="0"/>
          <w:divBdr>
            <w:top w:val="none" w:sz="0" w:space="0" w:color="auto"/>
            <w:left w:val="none" w:sz="0" w:space="0" w:color="auto"/>
            <w:bottom w:val="none" w:sz="0" w:space="0" w:color="auto"/>
            <w:right w:val="none" w:sz="0" w:space="0" w:color="auto"/>
          </w:divBdr>
        </w:div>
        <w:div w:id="108468849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1200252">
      <w:bodyDiv w:val="1"/>
      <w:marLeft w:val="0"/>
      <w:marRight w:val="0"/>
      <w:marTop w:val="0"/>
      <w:marBottom w:val="0"/>
      <w:divBdr>
        <w:top w:val="none" w:sz="0" w:space="0" w:color="auto"/>
        <w:left w:val="none" w:sz="0" w:space="0" w:color="auto"/>
        <w:bottom w:val="none" w:sz="0" w:space="0" w:color="auto"/>
        <w:right w:val="none" w:sz="0" w:space="0" w:color="auto"/>
      </w:divBdr>
      <w:divsChild>
        <w:div w:id="875431554">
          <w:marLeft w:val="0"/>
          <w:marRight w:val="0"/>
          <w:marTop w:val="0"/>
          <w:marBottom w:val="0"/>
          <w:divBdr>
            <w:top w:val="none" w:sz="0" w:space="0" w:color="auto"/>
            <w:left w:val="none" w:sz="0" w:space="0" w:color="auto"/>
            <w:bottom w:val="none" w:sz="0" w:space="0" w:color="auto"/>
            <w:right w:val="none" w:sz="0" w:space="0" w:color="auto"/>
          </w:divBdr>
          <w:divsChild>
            <w:div w:id="481430036">
              <w:marLeft w:val="0"/>
              <w:marRight w:val="0"/>
              <w:marTop w:val="0"/>
              <w:marBottom w:val="0"/>
              <w:divBdr>
                <w:top w:val="none" w:sz="0" w:space="0" w:color="auto"/>
                <w:left w:val="none" w:sz="0" w:space="0" w:color="auto"/>
                <w:bottom w:val="none" w:sz="0" w:space="0" w:color="auto"/>
                <w:right w:val="none" w:sz="0" w:space="0" w:color="auto"/>
              </w:divBdr>
            </w:div>
            <w:div w:id="906526653">
              <w:marLeft w:val="0"/>
              <w:marRight w:val="0"/>
              <w:marTop w:val="0"/>
              <w:marBottom w:val="0"/>
              <w:divBdr>
                <w:top w:val="none" w:sz="0" w:space="0" w:color="auto"/>
                <w:left w:val="none" w:sz="0" w:space="0" w:color="auto"/>
                <w:bottom w:val="none" w:sz="0" w:space="0" w:color="auto"/>
                <w:right w:val="none" w:sz="0" w:space="0" w:color="auto"/>
              </w:divBdr>
            </w:div>
          </w:divsChild>
        </w:div>
        <w:div w:id="1953003866">
          <w:marLeft w:val="0"/>
          <w:marRight w:val="0"/>
          <w:marTop w:val="0"/>
          <w:marBottom w:val="0"/>
          <w:divBdr>
            <w:top w:val="none" w:sz="0" w:space="0" w:color="auto"/>
            <w:left w:val="none" w:sz="0" w:space="0" w:color="auto"/>
            <w:bottom w:val="none" w:sz="0" w:space="0" w:color="auto"/>
            <w:right w:val="none" w:sz="0" w:space="0" w:color="auto"/>
          </w:divBdr>
          <w:divsChild>
            <w:div w:id="9780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10147">
      <w:bodyDiv w:val="1"/>
      <w:marLeft w:val="0"/>
      <w:marRight w:val="0"/>
      <w:marTop w:val="0"/>
      <w:marBottom w:val="0"/>
      <w:divBdr>
        <w:top w:val="none" w:sz="0" w:space="0" w:color="auto"/>
        <w:left w:val="none" w:sz="0" w:space="0" w:color="auto"/>
        <w:bottom w:val="none" w:sz="0" w:space="0" w:color="auto"/>
        <w:right w:val="none" w:sz="0" w:space="0" w:color="auto"/>
      </w:divBdr>
    </w:div>
    <w:div w:id="420612553">
      <w:bodyDiv w:val="1"/>
      <w:marLeft w:val="0"/>
      <w:marRight w:val="0"/>
      <w:marTop w:val="0"/>
      <w:marBottom w:val="0"/>
      <w:divBdr>
        <w:top w:val="none" w:sz="0" w:space="0" w:color="auto"/>
        <w:left w:val="none" w:sz="0" w:space="0" w:color="auto"/>
        <w:bottom w:val="none" w:sz="0" w:space="0" w:color="auto"/>
        <w:right w:val="none" w:sz="0" w:space="0" w:color="auto"/>
      </w:divBdr>
    </w:div>
    <w:div w:id="432408566">
      <w:bodyDiv w:val="1"/>
      <w:marLeft w:val="0"/>
      <w:marRight w:val="0"/>
      <w:marTop w:val="0"/>
      <w:marBottom w:val="0"/>
      <w:divBdr>
        <w:top w:val="none" w:sz="0" w:space="0" w:color="auto"/>
        <w:left w:val="none" w:sz="0" w:space="0" w:color="auto"/>
        <w:bottom w:val="none" w:sz="0" w:space="0" w:color="auto"/>
        <w:right w:val="none" w:sz="0" w:space="0" w:color="auto"/>
      </w:divBdr>
    </w:div>
    <w:div w:id="433671739">
      <w:bodyDiv w:val="1"/>
      <w:marLeft w:val="0"/>
      <w:marRight w:val="0"/>
      <w:marTop w:val="0"/>
      <w:marBottom w:val="0"/>
      <w:divBdr>
        <w:top w:val="none" w:sz="0" w:space="0" w:color="auto"/>
        <w:left w:val="none" w:sz="0" w:space="0" w:color="auto"/>
        <w:bottom w:val="none" w:sz="0" w:space="0" w:color="auto"/>
        <w:right w:val="none" w:sz="0" w:space="0" w:color="auto"/>
      </w:divBdr>
      <w:divsChild>
        <w:div w:id="393503922">
          <w:marLeft w:val="0"/>
          <w:marRight w:val="0"/>
          <w:marTop w:val="0"/>
          <w:marBottom w:val="0"/>
          <w:divBdr>
            <w:top w:val="none" w:sz="0" w:space="0" w:color="auto"/>
            <w:left w:val="none" w:sz="0" w:space="0" w:color="auto"/>
            <w:bottom w:val="none" w:sz="0" w:space="0" w:color="auto"/>
            <w:right w:val="none" w:sz="0" w:space="0" w:color="auto"/>
          </w:divBdr>
        </w:div>
        <w:div w:id="1844197495">
          <w:marLeft w:val="0"/>
          <w:marRight w:val="0"/>
          <w:marTop w:val="0"/>
          <w:marBottom w:val="0"/>
          <w:divBdr>
            <w:top w:val="none" w:sz="0" w:space="0" w:color="auto"/>
            <w:left w:val="none" w:sz="0" w:space="0" w:color="auto"/>
            <w:bottom w:val="none" w:sz="0" w:space="0" w:color="auto"/>
            <w:right w:val="none" w:sz="0" w:space="0" w:color="auto"/>
          </w:divBdr>
        </w:div>
      </w:divsChild>
    </w:div>
    <w:div w:id="435491288">
      <w:bodyDiv w:val="1"/>
      <w:marLeft w:val="0"/>
      <w:marRight w:val="0"/>
      <w:marTop w:val="0"/>
      <w:marBottom w:val="0"/>
      <w:divBdr>
        <w:top w:val="none" w:sz="0" w:space="0" w:color="auto"/>
        <w:left w:val="none" w:sz="0" w:space="0" w:color="auto"/>
        <w:bottom w:val="none" w:sz="0" w:space="0" w:color="auto"/>
        <w:right w:val="none" w:sz="0" w:space="0" w:color="auto"/>
      </w:divBdr>
    </w:div>
    <w:div w:id="455568029">
      <w:bodyDiv w:val="1"/>
      <w:marLeft w:val="0"/>
      <w:marRight w:val="0"/>
      <w:marTop w:val="0"/>
      <w:marBottom w:val="0"/>
      <w:divBdr>
        <w:top w:val="none" w:sz="0" w:space="0" w:color="auto"/>
        <w:left w:val="none" w:sz="0" w:space="0" w:color="auto"/>
        <w:bottom w:val="none" w:sz="0" w:space="0" w:color="auto"/>
        <w:right w:val="none" w:sz="0" w:space="0" w:color="auto"/>
      </w:divBdr>
    </w:div>
    <w:div w:id="464280666">
      <w:bodyDiv w:val="1"/>
      <w:marLeft w:val="0"/>
      <w:marRight w:val="0"/>
      <w:marTop w:val="0"/>
      <w:marBottom w:val="0"/>
      <w:divBdr>
        <w:top w:val="none" w:sz="0" w:space="0" w:color="auto"/>
        <w:left w:val="none" w:sz="0" w:space="0" w:color="auto"/>
        <w:bottom w:val="none" w:sz="0" w:space="0" w:color="auto"/>
        <w:right w:val="none" w:sz="0" w:space="0" w:color="auto"/>
      </w:divBdr>
    </w:div>
    <w:div w:id="473840926">
      <w:bodyDiv w:val="1"/>
      <w:marLeft w:val="0"/>
      <w:marRight w:val="0"/>
      <w:marTop w:val="0"/>
      <w:marBottom w:val="0"/>
      <w:divBdr>
        <w:top w:val="none" w:sz="0" w:space="0" w:color="auto"/>
        <w:left w:val="none" w:sz="0" w:space="0" w:color="auto"/>
        <w:bottom w:val="none" w:sz="0" w:space="0" w:color="auto"/>
        <w:right w:val="none" w:sz="0" w:space="0" w:color="auto"/>
      </w:divBdr>
    </w:div>
    <w:div w:id="517543280">
      <w:bodyDiv w:val="1"/>
      <w:marLeft w:val="0"/>
      <w:marRight w:val="0"/>
      <w:marTop w:val="0"/>
      <w:marBottom w:val="0"/>
      <w:divBdr>
        <w:top w:val="none" w:sz="0" w:space="0" w:color="auto"/>
        <w:left w:val="none" w:sz="0" w:space="0" w:color="auto"/>
        <w:bottom w:val="none" w:sz="0" w:space="0" w:color="auto"/>
        <w:right w:val="none" w:sz="0" w:space="0" w:color="auto"/>
      </w:divBdr>
    </w:div>
    <w:div w:id="519708331">
      <w:bodyDiv w:val="1"/>
      <w:marLeft w:val="0"/>
      <w:marRight w:val="0"/>
      <w:marTop w:val="0"/>
      <w:marBottom w:val="0"/>
      <w:divBdr>
        <w:top w:val="none" w:sz="0" w:space="0" w:color="auto"/>
        <w:left w:val="none" w:sz="0" w:space="0" w:color="auto"/>
        <w:bottom w:val="none" w:sz="0" w:space="0" w:color="auto"/>
        <w:right w:val="none" w:sz="0" w:space="0" w:color="auto"/>
      </w:divBdr>
      <w:divsChild>
        <w:div w:id="139542099">
          <w:marLeft w:val="0"/>
          <w:marRight w:val="0"/>
          <w:marTop w:val="0"/>
          <w:marBottom w:val="0"/>
          <w:divBdr>
            <w:top w:val="none" w:sz="0" w:space="0" w:color="auto"/>
            <w:left w:val="none" w:sz="0" w:space="0" w:color="auto"/>
            <w:bottom w:val="none" w:sz="0" w:space="0" w:color="auto"/>
            <w:right w:val="none" w:sz="0" w:space="0" w:color="auto"/>
          </w:divBdr>
        </w:div>
        <w:div w:id="475731240">
          <w:marLeft w:val="0"/>
          <w:marRight w:val="0"/>
          <w:marTop w:val="0"/>
          <w:marBottom w:val="0"/>
          <w:divBdr>
            <w:top w:val="none" w:sz="0" w:space="0" w:color="auto"/>
            <w:left w:val="none" w:sz="0" w:space="0" w:color="auto"/>
            <w:bottom w:val="none" w:sz="0" w:space="0" w:color="auto"/>
            <w:right w:val="none" w:sz="0" w:space="0" w:color="auto"/>
          </w:divBdr>
        </w:div>
      </w:divsChild>
    </w:div>
    <w:div w:id="639843249">
      <w:bodyDiv w:val="1"/>
      <w:marLeft w:val="0"/>
      <w:marRight w:val="0"/>
      <w:marTop w:val="0"/>
      <w:marBottom w:val="0"/>
      <w:divBdr>
        <w:top w:val="none" w:sz="0" w:space="0" w:color="auto"/>
        <w:left w:val="none" w:sz="0" w:space="0" w:color="auto"/>
        <w:bottom w:val="none" w:sz="0" w:space="0" w:color="auto"/>
        <w:right w:val="none" w:sz="0" w:space="0" w:color="auto"/>
      </w:divBdr>
    </w:div>
    <w:div w:id="639965909">
      <w:bodyDiv w:val="1"/>
      <w:marLeft w:val="0"/>
      <w:marRight w:val="0"/>
      <w:marTop w:val="0"/>
      <w:marBottom w:val="0"/>
      <w:divBdr>
        <w:top w:val="none" w:sz="0" w:space="0" w:color="auto"/>
        <w:left w:val="none" w:sz="0" w:space="0" w:color="auto"/>
        <w:bottom w:val="none" w:sz="0" w:space="0" w:color="auto"/>
        <w:right w:val="none" w:sz="0" w:space="0" w:color="auto"/>
      </w:divBdr>
    </w:div>
    <w:div w:id="648292292">
      <w:bodyDiv w:val="1"/>
      <w:marLeft w:val="0"/>
      <w:marRight w:val="0"/>
      <w:marTop w:val="0"/>
      <w:marBottom w:val="0"/>
      <w:divBdr>
        <w:top w:val="none" w:sz="0" w:space="0" w:color="auto"/>
        <w:left w:val="none" w:sz="0" w:space="0" w:color="auto"/>
        <w:bottom w:val="none" w:sz="0" w:space="0" w:color="auto"/>
        <w:right w:val="none" w:sz="0" w:space="0" w:color="auto"/>
      </w:divBdr>
    </w:div>
    <w:div w:id="650211239">
      <w:bodyDiv w:val="1"/>
      <w:marLeft w:val="0"/>
      <w:marRight w:val="0"/>
      <w:marTop w:val="0"/>
      <w:marBottom w:val="0"/>
      <w:divBdr>
        <w:top w:val="none" w:sz="0" w:space="0" w:color="auto"/>
        <w:left w:val="none" w:sz="0" w:space="0" w:color="auto"/>
        <w:bottom w:val="none" w:sz="0" w:space="0" w:color="auto"/>
        <w:right w:val="none" w:sz="0" w:space="0" w:color="auto"/>
      </w:divBdr>
    </w:div>
    <w:div w:id="670334224">
      <w:bodyDiv w:val="1"/>
      <w:marLeft w:val="0"/>
      <w:marRight w:val="0"/>
      <w:marTop w:val="0"/>
      <w:marBottom w:val="0"/>
      <w:divBdr>
        <w:top w:val="none" w:sz="0" w:space="0" w:color="auto"/>
        <w:left w:val="none" w:sz="0" w:space="0" w:color="auto"/>
        <w:bottom w:val="none" w:sz="0" w:space="0" w:color="auto"/>
        <w:right w:val="none" w:sz="0" w:space="0" w:color="auto"/>
      </w:divBdr>
    </w:div>
    <w:div w:id="680359472">
      <w:bodyDiv w:val="1"/>
      <w:marLeft w:val="0"/>
      <w:marRight w:val="0"/>
      <w:marTop w:val="0"/>
      <w:marBottom w:val="0"/>
      <w:divBdr>
        <w:top w:val="none" w:sz="0" w:space="0" w:color="auto"/>
        <w:left w:val="none" w:sz="0" w:space="0" w:color="auto"/>
        <w:bottom w:val="none" w:sz="0" w:space="0" w:color="auto"/>
        <w:right w:val="none" w:sz="0" w:space="0" w:color="auto"/>
      </w:divBdr>
    </w:div>
    <w:div w:id="688146808">
      <w:bodyDiv w:val="1"/>
      <w:marLeft w:val="0"/>
      <w:marRight w:val="0"/>
      <w:marTop w:val="0"/>
      <w:marBottom w:val="0"/>
      <w:divBdr>
        <w:top w:val="none" w:sz="0" w:space="0" w:color="auto"/>
        <w:left w:val="none" w:sz="0" w:space="0" w:color="auto"/>
        <w:bottom w:val="none" w:sz="0" w:space="0" w:color="auto"/>
        <w:right w:val="none" w:sz="0" w:space="0" w:color="auto"/>
      </w:divBdr>
    </w:div>
    <w:div w:id="689797775">
      <w:bodyDiv w:val="1"/>
      <w:marLeft w:val="0"/>
      <w:marRight w:val="0"/>
      <w:marTop w:val="0"/>
      <w:marBottom w:val="0"/>
      <w:divBdr>
        <w:top w:val="none" w:sz="0" w:space="0" w:color="auto"/>
        <w:left w:val="none" w:sz="0" w:space="0" w:color="auto"/>
        <w:bottom w:val="none" w:sz="0" w:space="0" w:color="auto"/>
        <w:right w:val="none" w:sz="0" w:space="0" w:color="auto"/>
      </w:divBdr>
    </w:div>
    <w:div w:id="691682811">
      <w:bodyDiv w:val="1"/>
      <w:marLeft w:val="0"/>
      <w:marRight w:val="0"/>
      <w:marTop w:val="0"/>
      <w:marBottom w:val="0"/>
      <w:divBdr>
        <w:top w:val="none" w:sz="0" w:space="0" w:color="auto"/>
        <w:left w:val="none" w:sz="0" w:space="0" w:color="auto"/>
        <w:bottom w:val="none" w:sz="0" w:space="0" w:color="auto"/>
        <w:right w:val="none" w:sz="0" w:space="0" w:color="auto"/>
      </w:divBdr>
    </w:div>
    <w:div w:id="704988534">
      <w:bodyDiv w:val="1"/>
      <w:marLeft w:val="0"/>
      <w:marRight w:val="0"/>
      <w:marTop w:val="0"/>
      <w:marBottom w:val="0"/>
      <w:divBdr>
        <w:top w:val="none" w:sz="0" w:space="0" w:color="auto"/>
        <w:left w:val="none" w:sz="0" w:space="0" w:color="auto"/>
        <w:bottom w:val="none" w:sz="0" w:space="0" w:color="auto"/>
        <w:right w:val="none" w:sz="0" w:space="0" w:color="auto"/>
      </w:divBdr>
    </w:div>
    <w:div w:id="7129979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6511105">
      <w:bodyDiv w:val="1"/>
      <w:marLeft w:val="0"/>
      <w:marRight w:val="0"/>
      <w:marTop w:val="0"/>
      <w:marBottom w:val="0"/>
      <w:divBdr>
        <w:top w:val="none" w:sz="0" w:space="0" w:color="auto"/>
        <w:left w:val="none" w:sz="0" w:space="0" w:color="auto"/>
        <w:bottom w:val="none" w:sz="0" w:space="0" w:color="auto"/>
        <w:right w:val="none" w:sz="0" w:space="0" w:color="auto"/>
      </w:divBdr>
    </w:div>
    <w:div w:id="9205236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337870">
      <w:bodyDiv w:val="1"/>
      <w:marLeft w:val="0"/>
      <w:marRight w:val="0"/>
      <w:marTop w:val="0"/>
      <w:marBottom w:val="0"/>
      <w:divBdr>
        <w:top w:val="none" w:sz="0" w:space="0" w:color="auto"/>
        <w:left w:val="none" w:sz="0" w:space="0" w:color="auto"/>
        <w:bottom w:val="none" w:sz="0" w:space="0" w:color="auto"/>
        <w:right w:val="none" w:sz="0" w:space="0" w:color="auto"/>
      </w:divBdr>
    </w:div>
    <w:div w:id="944271076">
      <w:bodyDiv w:val="1"/>
      <w:marLeft w:val="0"/>
      <w:marRight w:val="0"/>
      <w:marTop w:val="0"/>
      <w:marBottom w:val="0"/>
      <w:divBdr>
        <w:top w:val="none" w:sz="0" w:space="0" w:color="auto"/>
        <w:left w:val="none" w:sz="0" w:space="0" w:color="auto"/>
        <w:bottom w:val="none" w:sz="0" w:space="0" w:color="auto"/>
        <w:right w:val="none" w:sz="0" w:space="0" w:color="auto"/>
      </w:divBdr>
    </w:div>
    <w:div w:id="978612994">
      <w:bodyDiv w:val="1"/>
      <w:marLeft w:val="0"/>
      <w:marRight w:val="0"/>
      <w:marTop w:val="0"/>
      <w:marBottom w:val="0"/>
      <w:divBdr>
        <w:top w:val="none" w:sz="0" w:space="0" w:color="auto"/>
        <w:left w:val="none" w:sz="0" w:space="0" w:color="auto"/>
        <w:bottom w:val="none" w:sz="0" w:space="0" w:color="auto"/>
        <w:right w:val="none" w:sz="0" w:space="0" w:color="auto"/>
      </w:divBdr>
    </w:div>
    <w:div w:id="984896453">
      <w:bodyDiv w:val="1"/>
      <w:marLeft w:val="0"/>
      <w:marRight w:val="0"/>
      <w:marTop w:val="0"/>
      <w:marBottom w:val="0"/>
      <w:divBdr>
        <w:top w:val="none" w:sz="0" w:space="0" w:color="auto"/>
        <w:left w:val="none" w:sz="0" w:space="0" w:color="auto"/>
        <w:bottom w:val="none" w:sz="0" w:space="0" w:color="auto"/>
        <w:right w:val="none" w:sz="0" w:space="0" w:color="auto"/>
      </w:divBdr>
    </w:div>
    <w:div w:id="1087196218">
      <w:bodyDiv w:val="1"/>
      <w:marLeft w:val="0"/>
      <w:marRight w:val="0"/>
      <w:marTop w:val="0"/>
      <w:marBottom w:val="0"/>
      <w:divBdr>
        <w:top w:val="none" w:sz="0" w:space="0" w:color="auto"/>
        <w:left w:val="none" w:sz="0" w:space="0" w:color="auto"/>
        <w:bottom w:val="none" w:sz="0" w:space="0" w:color="auto"/>
        <w:right w:val="none" w:sz="0" w:space="0" w:color="auto"/>
      </w:divBdr>
    </w:div>
    <w:div w:id="1096051157">
      <w:bodyDiv w:val="1"/>
      <w:marLeft w:val="0"/>
      <w:marRight w:val="0"/>
      <w:marTop w:val="0"/>
      <w:marBottom w:val="0"/>
      <w:divBdr>
        <w:top w:val="none" w:sz="0" w:space="0" w:color="auto"/>
        <w:left w:val="none" w:sz="0" w:space="0" w:color="auto"/>
        <w:bottom w:val="none" w:sz="0" w:space="0" w:color="auto"/>
        <w:right w:val="none" w:sz="0" w:space="0" w:color="auto"/>
      </w:divBdr>
    </w:div>
    <w:div w:id="1120994706">
      <w:bodyDiv w:val="1"/>
      <w:marLeft w:val="0"/>
      <w:marRight w:val="0"/>
      <w:marTop w:val="0"/>
      <w:marBottom w:val="0"/>
      <w:divBdr>
        <w:top w:val="none" w:sz="0" w:space="0" w:color="auto"/>
        <w:left w:val="none" w:sz="0" w:space="0" w:color="auto"/>
        <w:bottom w:val="none" w:sz="0" w:space="0" w:color="auto"/>
        <w:right w:val="none" w:sz="0" w:space="0" w:color="auto"/>
      </w:divBdr>
      <w:divsChild>
        <w:div w:id="187839683">
          <w:marLeft w:val="0"/>
          <w:marRight w:val="0"/>
          <w:marTop w:val="0"/>
          <w:marBottom w:val="0"/>
          <w:divBdr>
            <w:top w:val="none" w:sz="0" w:space="0" w:color="auto"/>
            <w:left w:val="none" w:sz="0" w:space="0" w:color="auto"/>
            <w:bottom w:val="none" w:sz="0" w:space="0" w:color="auto"/>
            <w:right w:val="none" w:sz="0" w:space="0" w:color="auto"/>
          </w:divBdr>
        </w:div>
        <w:div w:id="714156199">
          <w:marLeft w:val="0"/>
          <w:marRight w:val="0"/>
          <w:marTop w:val="0"/>
          <w:marBottom w:val="0"/>
          <w:divBdr>
            <w:top w:val="none" w:sz="0" w:space="0" w:color="auto"/>
            <w:left w:val="none" w:sz="0" w:space="0" w:color="auto"/>
            <w:bottom w:val="none" w:sz="0" w:space="0" w:color="auto"/>
            <w:right w:val="none" w:sz="0" w:space="0" w:color="auto"/>
          </w:divBdr>
        </w:div>
      </w:divsChild>
    </w:div>
    <w:div w:id="1133449265">
      <w:bodyDiv w:val="1"/>
      <w:marLeft w:val="0"/>
      <w:marRight w:val="0"/>
      <w:marTop w:val="0"/>
      <w:marBottom w:val="0"/>
      <w:divBdr>
        <w:top w:val="none" w:sz="0" w:space="0" w:color="auto"/>
        <w:left w:val="none" w:sz="0" w:space="0" w:color="auto"/>
        <w:bottom w:val="none" w:sz="0" w:space="0" w:color="auto"/>
        <w:right w:val="none" w:sz="0" w:space="0" w:color="auto"/>
      </w:divBdr>
    </w:div>
    <w:div w:id="1144588935">
      <w:bodyDiv w:val="1"/>
      <w:marLeft w:val="0"/>
      <w:marRight w:val="0"/>
      <w:marTop w:val="0"/>
      <w:marBottom w:val="0"/>
      <w:divBdr>
        <w:top w:val="none" w:sz="0" w:space="0" w:color="auto"/>
        <w:left w:val="none" w:sz="0" w:space="0" w:color="auto"/>
        <w:bottom w:val="none" w:sz="0" w:space="0" w:color="auto"/>
        <w:right w:val="none" w:sz="0" w:space="0" w:color="auto"/>
      </w:divBdr>
    </w:div>
    <w:div w:id="1186482856">
      <w:bodyDiv w:val="1"/>
      <w:marLeft w:val="0"/>
      <w:marRight w:val="0"/>
      <w:marTop w:val="0"/>
      <w:marBottom w:val="0"/>
      <w:divBdr>
        <w:top w:val="none" w:sz="0" w:space="0" w:color="auto"/>
        <w:left w:val="none" w:sz="0" w:space="0" w:color="auto"/>
        <w:bottom w:val="none" w:sz="0" w:space="0" w:color="auto"/>
        <w:right w:val="none" w:sz="0" w:space="0" w:color="auto"/>
      </w:divBdr>
    </w:div>
    <w:div w:id="1230573012">
      <w:bodyDiv w:val="1"/>
      <w:marLeft w:val="0"/>
      <w:marRight w:val="0"/>
      <w:marTop w:val="0"/>
      <w:marBottom w:val="0"/>
      <w:divBdr>
        <w:top w:val="none" w:sz="0" w:space="0" w:color="auto"/>
        <w:left w:val="none" w:sz="0" w:space="0" w:color="auto"/>
        <w:bottom w:val="none" w:sz="0" w:space="0" w:color="auto"/>
        <w:right w:val="none" w:sz="0" w:space="0" w:color="auto"/>
      </w:divBdr>
    </w:div>
    <w:div w:id="1237787328">
      <w:bodyDiv w:val="1"/>
      <w:marLeft w:val="0"/>
      <w:marRight w:val="0"/>
      <w:marTop w:val="0"/>
      <w:marBottom w:val="0"/>
      <w:divBdr>
        <w:top w:val="none" w:sz="0" w:space="0" w:color="auto"/>
        <w:left w:val="none" w:sz="0" w:space="0" w:color="auto"/>
        <w:bottom w:val="none" w:sz="0" w:space="0" w:color="auto"/>
        <w:right w:val="none" w:sz="0" w:space="0" w:color="auto"/>
      </w:divBdr>
    </w:div>
    <w:div w:id="134069379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186096">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4031455">
      <w:bodyDiv w:val="1"/>
      <w:marLeft w:val="0"/>
      <w:marRight w:val="0"/>
      <w:marTop w:val="0"/>
      <w:marBottom w:val="0"/>
      <w:divBdr>
        <w:top w:val="none" w:sz="0" w:space="0" w:color="auto"/>
        <w:left w:val="none" w:sz="0" w:space="0" w:color="auto"/>
        <w:bottom w:val="none" w:sz="0" w:space="0" w:color="auto"/>
        <w:right w:val="none" w:sz="0" w:space="0" w:color="auto"/>
      </w:divBdr>
    </w:div>
    <w:div w:id="1517966563">
      <w:bodyDiv w:val="1"/>
      <w:marLeft w:val="0"/>
      <w:marRight w:val="0"/>
      <w:marTop w:val="0"/>
      <w:marBottom w:val="0"/>
      <w:divBdr>
        <w:top w:val="none" w:sz="0" w:space="0" w:color="auto"/>
        <w:left w:val="none" w:sz="0" w:space="0" w:color="auto"/>
        <w:bottom w:val="none" w:sz="0" w:space="0" w:color="auto"/>
        <w:right w:val="none" w:sz="0" w:space="0" w:color="auto"/>
      </w:divBdr>
    </w:div>
    <w:div w:id="1529836384">
      <w:bodyDiv w:val="1"/>
      <w:marLeft w:val="0"/>
      <w:marRight w:val="0"/>
      <w:marTop w:val="0"/>
      <w:marBottom w:val="0"/>
      <w:divBdr>
        <w:top w:val="none" w:sz="0" w:space="0" w:color="auto"/>
        <w:left w:val="none" w:sz="0" w:space="0" w:color="auto"/>
        <w:bottom w:val="none" w:sz="0" w:space="0" w:color="auto"/>
        <w:right w:val="none" w:sz="0" w:space="0" w:color="auto"/>
      </w:divBdr>
    </w:div>
    <w:div w:id="156147920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5447568">
      <w:bodyDiv w:val="1"/>
      <w:marLeft w:val="0"/>
      <w:marRight w:val="0"/>
      <w:marTop w:val="0"/>
      <w:marBottom w:val="0"/>
      <w:divBdr>
        <w:top w:val="none" w:sz="0" w:space="0" w:color="auto"/>
        <w:left w:val="none" w:sz="0" w:space="0" w:color="auto"/>
        <w:bottom w:val="none" w:sz="0" w:space="0" w:color="auto"/>
        <w:right w:val="none" w:sz="0" w:space="0" w:color="auto"/>
      </w:divBdr>
    </w:div>
    <w:div w:id="1663776928">
      <w:bodyDiv w:val="1"/>
      <w:marLeft w:val="0"/>
      <w:marRight w:val="0"/>
      <w:marTop w:val="0"/>
      <w:marBottom w:val="0"/>
      <w:divBdr>
        <w:top w:val="none" w:sz="0" w:space="0" w:color="auto"/>
        <w:left w:val="none" w:sz="0" w:space="0" w:color="auto"/>
        <w:bottom w:val="none" w:sz="0" w:space="0" w:color="auto"/>
        <w:right w:val="none" w:sz="0" w:space="0" w:color="auto"/>
      </w:divBdr>
    </w:div>
    <w:div w:id="1712605901">
      <w:bodyDiv w:val="1"/>
      <w:marLeft w:val="0"/>
      <w:marRight w:val="0"/>
      <w:marTop w:val="0"/>
      <w:marBottom w:val="0"/>
      <w:divBdr>
        <w:top w:val="none" w:sz="0" w:space="0" w:color="auto"/>
        <w:left w:val="none" w:sz="0" w:space="0" w:color="auto"/>
        <w:bottom w:val="none" w:sz="0" w:space="0" w:color="auto"/>
        <w:right w:val="none" w:sz="0" w:space="0" w:color="auto"/>
      </w:divBdr>
    </w:div>
    <w:div w:id="17368585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8382312">
      <w:bodyDiv w:val="1"/>
      <w:marLeft w:val="0"/>
      <w:marRight w:val="0"/>
      <w:marTop w:val="0"/>
      <w:marBottom w:val="0"/>
      <w:divBdr>
        <w:top w:val="none" w:sz="0" w:space="0" w:color="auto"/>
        <w:left w:val="none" w:sz="0" w:space="0" w:color="auto"/>
        <w:bottom w:val="none" w:sz="0" w:space="0" w:color="auto"/>
        <w:right w:val="none" w:sz="0" w:space="0" w:color="auto"/>
      </w:divBdr>
      <w:divsChild>
        <w:div w:id="421685144">
          <w:marLeft w:val="0"/>
          <w:marRight w:val="0"/>
          <w:marTop w:val="0"/>
          <w:marBottom w:val="0"/>
          <w:divBdr>
            <w:top w:val="none" w:sz="0" w:space="0" w:color="auto"/>
            <w:left w:val="none" w:sz="0" w:space="0" w:color="auto"/>
            <w:bottom w:val="none" w:sz="0" w:space="0" w:color="auto"/>
            <w:right w:val="none" w:sz="0" w:space="0" w:color="auto"/>
          </w:divBdr>
        </w:div>
        <w:div w:id="1814637500">
          <w:marLeft w:val="0"/>
          <w:marRight w:val="0"/>
          <w:marTop w:val="0"/>
          <w:marBottom w:val="0"/>
          <w:divBdr>
            <w:top w:val="none" w:sz="0" w:space="0" w:color="auto"/>
            <w:left w:val="none" w:sz="0" w:space="0" w:color="auto"/>
            <w:bottom w:val="none" w:sz="0" w:space="0" w:color="auto"/>
            <w:right w:val="none" w:sz="0" w:space="0" w:color="auto"/>
          </w:divBdr>
        </w:div>
      </w:divsChild>
    </w:div>
    <w:div w:id="1818061343">
      <w:bodyDiv w:val="1"/>
      <w:marLeft w:val="0"/>
      <w:marRight w:val="0"/>
      <w:marTop w:val="0"/>
      <w:marBottom w:val="0"/>
      <w:divBdr>
        <w:top w:val="none" w:sz="0" w:space="0" w:color="auto"/>
        <w:left w:val="none" w:sz="0" w:space="0" w:color="auto"/>
        <w:bottom w:val="none" w:sz="0" w:space="0" w:color="auto"/>
        <w:right w:val="none" w:sz="0" w:space="0" w:color="auto"/>
      </w:divBdr>
    </w:div>
    <w:div w:id="19032522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6399134">
      <w:bodyDiv w:val="1"/>
      <w:marLeft w:val="0"/>
      <w:marRight w:val="0"/>
      <w:marTop w:val="0"/>
      <w:marBottom w:val="0"/>
      <w:divBdr>
        <w:top w:val="none" w:sz="0" w:space="0" w:color="auto"/>
        <w:left w:val="none" w:sz="0" w:space="0" w:color="auto"/>
        <w:bottom w:val="none" w:sz="0" w:space="0" w:color="auto"/>
        <w:right w:val="none" w:sz="0" w:space="0" w:color="auto"/>
      </w:divBdr>
      <w:divsChild>
        <w:div w:id="1223369639">
          <w:marLeft w:val="0"/>
          <w:marRight w:val="0"/>
          <w:marTop w:val="0"/>
          <w:marBottom w:val="0"/>
          <w:divBdr>
            <w:top w:val="none" w:sz="0" w:space="0" w:color="auto"/>
            <w:left w:val="none" w:sz="0" w:space="0" w:color="auto"/>
            <w:bottom w:val="none" w:sz="0" w:space="0" w:color="auto"/>
            <w:right w:val="none" w:sz="0" w:space="0" w:color="auto"/>
          </w:divBdr>
        </w:div>
        <w:div w:id="1823738330">
          <w:marLeft w:val="0"/>
          <w:marRight w:val="0"/>
          <w:marTop w:val="0"/>
          <w:marBottom w:val="0"/>
          <w:divBdr>
            <w:top w:val="none" w:sz="0" w:space="0" w:color="auto"/>
            <w:left w:val="none" w:sz="0" w:space="0" w:color="auto"/>
            <w:bottom w:val="none" w:sz="0" w:space="0" w:color="auto"/>
            <w:right w:val="none" w:sz="0" w:space="0" w:color="auto"/>
          </w:divBdr>
        </w:div>
      </w:divsChild>
    </w:div>
    <w:div w:id="1995790699">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2293452">
      <w:bodyDiv w:val="1"/>
      <w:marLeft w:val="0"/>
      <w:marRight w:val="0"/>
      <w:marTop w:val="0"/>
      <w:marBottom w:val="0"/>
      <w:divBdr>
        <w:top w:val="none" w:sz="0" w:space="0" w:color="auto"/>
        <w:left w:val="none" w:sz="0" w:space="0" w:color="auto"/>
        <w:bottom w:val="none" w:sz="0" w:space="0" w:color="auto"/>
        <w:right w:val="none" w:sz="0" w:space="0" w:color="auto"/>
      </w:divBdr>
    </w:div>
    <w:div w:id="2023702773">
      <w:bodyDiv w:val="1"/>
      <w:marLeft w:val="0"/>
      <w:marRight w:val="0"/>
      <w:marTop w:val="0"/>
      <w:marBottom w:val="0"/>
      <w:divBdr>
        <w:top w:val="none" w:sz="0" w:space="0" w:color="auto"/>
        <w:left w:val="none" w:sz="0" w:space="0" w:color="auto"/>
        <w:bottom w:val="none" w:sz="0" w:space="0" w:color="auto"/>
        <w:right w:val="none" w:sz="0" w:space="0" w:color="auto"/>
      </w:divBdr>
    </w:div>
    <w:div w:id="2089299465">
      <w:bodyDiv w:val="1"/>
      <w:marLeft w:val="0"/>
      <w:marRight w:val="0"/>
      <w:marTop w:val="0"/>
      <w:marBottom w:val="0"/>
      <w:divBdr>
        <w:top w:val="none" w:sz="0" w:space="0" w:color="auto"/>
        <w:left w:val="none" w:sz="0" w:space="0" w:color="auto"/>
        <w:bottom w:val="none" w:sz="0" w:space="0" w:color="auto"/>
        <w:right w:val="none" w:sz="0" w:space="0" w:color="auto"/>
      </w:divBdr>
      <w:divsChild>
        <w:div w:id="2123650230">
          <w:marLeft w:val="0"/>
          <w:marRight w:val="0"/>
          <w:marTop w:val="0"/>
          <w:marBottom w:val="0"/>
          <w:divBdr>
            <w:top w:val="none" w:sz="0" w:space="0" w:color="auto"/>
            <w:left w:val="none" w:sz="0" w:space="0" w:color="auto"/>
            <w:bottom w:val="none" w:sz="0" w:space="0" w:color="auto"/>
            <w:right w:val="none" w:sz="0" w:space="0" w:color="auto"/>
          </w:divBdr>
        </w:div>
        <w:div w:id="1956593720">
          <w:marLeft w:val="0"/>
          <w:marRight w:val="0"/>
          <w:marTop w:val="0"/>
          <w:marBottom w:val="0"/>
          <w:divBdr>
            <w:top w:val="none" w:sz="0" w:space="0" w:color="auto"/>
            <w:left w:val="none" w:sz="0" w:space="0" w:color="auto"/>
            <w:bottom w:val="none" w:sz="0" w:space="0" w:color="auto"/>
            <w:right w:val="none" w:sz="0" w:space="0" w:color="auto"/>
          </w:divBdr>
        </w:div>
        <w:div w:id="762727470">
          <w:marLeft w:val="0"/>
          <w:marRight w:val="0"/>
          <w:marTop w:val="0"/>
          <w:marBottom w:val="0"/>
          <w:divBdr>
            <w:top w:val="none" w:sz="0" w:space="0" w:color="auto"/>
            <w:left w:val="none" w:sz="0" w:space="0" w:color="auto"/>
            <w:bottom w:val="none" w:sz="0" w:space="0" w:color="auto"/>
            <w:right w:val="none" w:sz="0" w:space="0" w:color="auto"/>
          </w:divBdr>
        </w:div>
        <w:div w:id="659425976">
          <w:marLeft w:val="0"/>
          <w:marRight w:val="0"/>
          <w:marTop w:val="0"/>
          <w:marBottom w:val="0"/>
          <w:divBdr>
            <w:top w:val="none" w:sz="0" w:space="0" w:color="auto"/>
            <w:left w:val="none" w:sz="0" w:space="0" w:color="auto"/>
            <w:bottom w:val="none" w:sz="0" w:space="0" w:color="auto"/>
            <w:right w:val="none" w:sz="0" w:space="0" w:color="auto"/>
          </w:divBdr>
        </w:div>
        <w:div w:id="1103500933">
          <w:marLeft w:val="0"/>
          <w:marRight w:val="0"/>
          <w:marTop w:val="0"/>
          <w:marBottom w:val="0"/>
          <w:divBdr>
            <w:top w:val="none" w:sz="0" w:space="0" w:color="auto"/>
            <w:left w:val="none" w:sz="0" w:space="0" w:color="auto"/>
            <w:bottom w:val="none" w:sz="0" w:space="0" w:color="auto"/>
            <w:right w:val="none" w:sz="0" w:space="0" w:color="auto"/>
          </w:divBdr>
        </w:div>
        <w:div w:id="2709579">
          <w:marLeft w:val="0"/>
          <w:marRight w:val="0"/>
          <w:marTop w:val="0"/>
          <w:marBottom w:val="0"/>
          <w:divBdr>
            <w:top w:val="none" w:sz="0" w:space="0" w:color="auto"/>
            <w:left w:val="none" w:sz="0" w:space="0" w:color="auto"/>
            <w:bottom w:val="none" w:sz="0" w:space="0" w:color="auto"/>
            <w:right w:val="none" w:sz="0" w:space="0" w:color="auto"/>
          </w:divBdr>
        </w:div>
        <w:div w:id="1172572618">
          <w:marLeft w:val="0"/>
          <w:marRight w:val="0"/>
          <w:marTop w:val="0"/>
          <w:marBottom w:val="0"/>
          <w:divBdr>
            <w:top w:val="none" w:sz="0" w:space="0" w:color="auto"/>
            <w:left w:val="none" w:sz="0" w:space="0" w:color="auto"/>
            <w:bottom w:val="none" w:sz="0" w:space="0" w:color="auto"/>
            <w:right w:val="none" w:sz="0" w:space="0" w:color="auto"/>
          </w:divBdr>
        </w:div>
        <w:div w:id="583032752">
          <w:marLeft w:val="0"/>
          <w:marRight w:val="0"/>
          <w:marTop w:val="0"/>
          <w:marBottom w:val="0"/>
          <w:divBdr>
            <w:top w:val="none" w:sz="0" w:space="0" w:color="auto"/>
            <w:left w:val="none" w:sz="0" w:space="0" w:color="auto"/>
            <w:bottom w:val="none" w:sz="0" w:space="0" w:color="auto"/>
            <w:right w:val="none" w:sz="0" w:space="0" w:color="auto"/>
          </w:divBdr>
        </w:div>
      </w:divsChild>
    </w:div>
    <w:div w:id="2111198958">
      <w:bodyDiv w:val="1"/>
      <w:marLeft w:val="0"/>
      <w:marRight w:val="0"/>
      <w:marTop w:val="0"/>
      <w:marBottom w:val="0"/>
      <w:divBdr>
        <w:top w:val="none" w:sz="0" w:space="0" w:color="auto"/>
        <w:left w:val="none" w:sz="0" w:space="0" w:color="auto"/>
        <w:bottom w:val="none" w:sz="0" w:space="0" w:color="auto"/>
        <w:right w:val="none" w:sz="0" w:space="0" w:color="auto"/>
      </w:divBdr>
      <w:divsChild>
        <w:div w:id="1252085524">
          <w:marLeft w:val="0"/>
          <w:marRight w:val="0"/>
          <w:marTop w:val="0"/>
          <w:marBottom w:val="0"/>
          <w:divBdr>
            <w:top w:val="none" w:sz="0" w:space="0" w:color="auto"/>
            <w:left w:val="none" w:sz="0" w:space="0" w:color="auto"/>
            <w:bottom w:val="none" w:sz="0" w:space="0" w:color="auto"/>
            <w:right w:val="none" w:sz="0" w:space="0" w:color="auto"/>
          </w:divBdr>
          <w:divsChild>
            <w:div w:id="1769614757">
              <w:marLeft w:val="0"/>
              <w:marRight w:val="0"/>
              <w:marTop w:val="0"/>
              <w:marBottom w:val="0"/>
              <w:divBdr>
                <w:top w:val="none" w:sz="0" w:space="0" w:color="auto"/>
                <w:left w:val="none" w:sz="0" w:space="0" w:color="auto"/>
                <w:bottom w:val="none" w:sz="0" w:space="0" w:color="auto"/>
                <w:right w:val="none" w:sz="0" w:space="0" w:color="auto"/>
              </w:divBdr>
            </w:div>
            <w:div w:id="1924798581">
              <w:marLeft w:val="0"/>
              <w:marRight w:val="0"/>
              <w:marTop w:val="0"/>
              <w:marBottom w:val="0"/>
              <w:divBdr>
                <w:top w:val="none" w:sz="0" w:space="0" w:color="auto"/>
                <w:left w:val="none" w:sz="0" w:space="0" w:color="auto"/>
                <w:bottom w:val="none" w:sz="0" w:space="0" w:color="auto"/>
                <w:right w:val="none" w:sz="0" w:space="0" w:color="auto"/>
              </w:divBdr>
            </w:div>
          </w:divsChild>
        </w:div>
        <w:div w:id="1415476088">
          <w:marLeft w:val="0"/>
          <w:marRight w:val="0"/>
          <w:marTop w:val="0"/>
          <w:marBottom w:val="0"/>
          <w:divBdr>
            <w:top w:val="none" w:sz="0" w:space="0" w:color="auto"/>
            <w:left w:val="none" w:sz="0" w:space="0" w:color="auto"/>
            <w:bottom w:val="none" w:sz="0" w:space="0" w:color="auto"/>
            <w:right w:val="none" w:sz="0" w:space="0" w:color="auto"/>
          </w:divBdr>
          <w:divsChild>
            <w:div w:id="8474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fre.org.au/future-proofing-safety/"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ic.gov.au/family-violence-workforce-wellbeing-guide"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vic.gov.au/dhelk-dja-monitoring-evaluation-and-accountability-pl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no-more-excuses-primary-prevention-violence-against-women-disability" TargetMode="External"/></Relationships>
</file>

<file path=word/documenttasks/documenttasks1.xml><?xml version="1.0" encoding="utf-8"?>
<t:Tasks xmlns:t="http://schemas.microsoft.com/office/tasks/2019/documenttasks" xmlns:oel="http://schemas.microsoft.com/office/2019/extlst">
  <t:Task id="{0549D14D-3F87-48B8-982D-B12D2B47B6F2}">
    <t:Anchor>
      <t:Comment id="438710502"/>
    </t:Anchor>
    <t:History>
      <t:Event id="{0B6F1790-66E1-407C-9EF2-E6A22191C887}" time="2023-05-21T23:32:18.858Z">
        <t:Attribution userId="S::fran.otoole@familysafety.vic.gov.au::dbbbb0bb-c919-423b-9c56-26e14a300f7a" userProvider="AD" userName="Fran O'Toole (DFFH)"/>
        <t:Anchor>
          <t:Comment id="1903404566"/>
        </t:Anchor>
        <t:Create/>
      </t:Event>
      <t:Event id="{117E752C-F864-432D-9712-B787FBE8A70A}" time="2023-05-21T23:32:18.858Z">
        <t:Attribution userId="S::fran.otoole@familysafety.vic.gov.au::dbbbb0bb-c919-423b-9c56-26e14a300f7a" userProvider="AD" userName="Fran O'Toole (DFFH)"/>
        <t:Anchor>
          <t:Comment id="1903404566"/>
        </t:Anchor>
        <t:Assign userId="S::jo.pride@familysafety.vic.gov.au::61d1d643-f089-4c0c-ab23-354f0e6bb47e" userProvider="AD" userName="Jo Pride (DFFH)"/>
      </t:Event>
      <t:Event id="{A3CF2D1E-DB30-4D1C-B8DB-E455C273BF22}" time="2023-05-21T23:32:18.858Z">
        <t:Attribution userId="S::fran.otoole@familysafety.vic.gov.au::dbbbb0bb-c919-423b-9c56-26e14a300f7a" userProvider="AD" userName="Fran O'Toole (DFFH)"/>
        <t:Anchor>
          <t:Comment id="1903404566"/>
        </t:Anchor>
        <t:SetTitle title="@Jo Pride (DFFH) yes, the CIP was established in 2018 - in 2022 the CIP was expanded to Safe Steps and M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6B4FFD-2A6F-FF4A-9E2E-1E1D15E2B971}">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Jo Pride (DFFH)</DisplayName>
        <AccountId>260</AccountId>
        <AccountType/>
      </UserInfo>
      <UserInfo>
        <DisplayName>Nina Fromhold (DFFH)</DisplayName>
        <AccountId>894</AccountId>
        <AccountType/>
      </UserInfo>
      <UserInfo>
        <DisplayName>Maree Langmore (DFFH)</DisplayName>
        <AccountId>345</AccountId>
        <AccountType/>
      </UserInfo>
      <UserInfo>
        <DisplayName>Elyse McInerney (DFFH)</DisplayName>
        <AccountId>560</AccountId>
        <AccountType/>
      </UserInfo>
      <UserInfo>
        <DisplayName>Trudy Reid-McPhee (DFFH)</DisplayName>
        <AccountId>14</AccountId>
        <AccountType/>
      </UserInfo>
      <UserInfo>
        <DisplayName>Kelly Stanton (DFFH)</DisplayName>
        <AccountId>78</AccountId>
        <AccountType/>
      </UserInfo>
      <UserInfo>
        <DisplayName>Mia Vohra (DFFH)</DisplayName>
        <AccountId>1045</AccountId>
        <AccountType/>
      </UserInfo>
      <UserInfo>
        <DisplayName>Alexander Piper (DFFH)</DisplayName>
        <AccountId>410</AccountId>
        <AccountType/>
      </UserInfo>
      <UserInfo>
        <DisplayName>Jack Rayner (DFFH)</DisplayName>
        <AccountId>849</AccountId>
        <AccountType/>
      </UserInfo>
      <UserInfo>
        <DisplayName>Fran O'Toole (DFFH)</DisplayName>
        <AccountId>76</AccountId>
        <AccountType/>
      </UserInfo>
      <UserInfo>
        <DisplayName>Shasta Holland (DFFH)</DisplayName>
        <AccountId>769</AccountId>
        <AccountType/>
      </UserInfo>
      <UserInfo>
        <DisplayName>Gwyneth Morrison (DFFH)</DisplayName>
        <AccountId>955</AccountId>
        <AccountType/>
      </UserInfo>
      <UserInfo>
        <DisplayName>Caroline Soupe (DFFH)</DisplayName>
        <AccountId>796</AccountId>
        <AccountType/>
      </UserInfo>
      <UserInfo>
        <DisplayName>Taryn Baker (DFFH)</DisplayName>
        <AccountId>1256</AccountId>
        <AccountType/>
      </UserInfo>
      <UserInfo>
        <DisplayName>Anita Canals (DFFH)</DisplayName>
        <AccountId>800</AccountId>
        <AccountType/>
      </UserInfo>
      <UserInfo>
        <DisplayName>Alison Macdonald (DFFH)</DisplayName>
        <AccountId>60</AccountId>
        <AccountType/>
      </UserInfo>
      <UserInfo>
        <DisplayName>Fran Jacka (DFFH)</DisplayName>
        <AccountId>70</AccountId>
        <AccountType/>
      </UserInfo>
      <UserInfo>
        <DisplayName>Katherine Koesasi (DFFH)</DisplayName>
        <AccountId>403</AccountId>
        <AccountType/>
      </UserInfo>
      <UserInfo>
        <DisplayName>Trish Mitra-Kahn (DFFH)</DisplayName>
        <AccountId>646</AccountId>
        <AccountType/>
      </UserInfo>
      <UserInfo>
        <DisplayName>David Floyd (DFFH)</DisplayName>
        <AccountId>578</AccountId>
        <AccountType/>
      </UserInfo>
      <UserInfo>
        <DisplayName>Sharon Paten (DFFH)</DisplayName>
        <AccountId>74</AccountId>
        <AccountType/>
      </UserInfo>
      <UserInfo>
        <DisplayName>Jane Hingston (DFFH)</DisplayName>
        <AccountId>77</AccountId>
        <AccountType/>
      </UserInfo>
      <UserInfo>
        <DisplayName>Jodie Woolcock (DFFH)</DisplayName>
        <AccountId>954</AccountId>
        <AccountType/>
      </UserInfo>
      <UserInfo>
        <DisplayName>Jenny Willox (DFFH)</DisplayName>
        <AccountId>73</AccountId>
        <AccountType/>
      </UserInfo>
      <UserInfo>
        <DisplayName>Wei Wu Tan (DFFH)</DisplayName>
        <AccountId>821</AccountId>
        <AccountType/>
      </UserInfo>
      <UserInfo>
        <DisplayName>Kathryn Kent (DFFH)</DisplayName>
        <AccountId>634</AccountId>
        <AccountType/>
      </UserInfo>
      <UserInfo>
        <DisplayName>Ebony Biggs (DFFH)</DisplayName>
        <AccountId>336</AccountId>
        <AccountType/>
      </UserInfo>
      <UserInfo>
        <DisplayName>James Cole (DFFH)</DisplayName>
        <AccountId>19</AccountId>
        <AccountType/>
      </UserInfo>
      <UserInfo>
        <DisplayName>Leticia Nieuwenhuizen (DFFH)</DisplayName>
        <AccountId>210</AccountId>
        <AccountType/>
      </UserInfo>
      <UserInfo>
        <DisplayName>Mary Lee (DFFH)</DisplayName>
        <AccountId>68</AccountId>
        <AccountType/>
      </UserInfo>
      <UserInfo>
        <DisplayName>Matthew Munforte (DFFH)</DisplayName>
        <AccountId>1305</AccountId>
        <AccountType/>
      </UserInfo>
      <UserInfo>
        <DisplayName>Aisling McCartney (DFFH)</DisplayName>
        <AccountId>1005</AccountId>
        <AccountType/>
      </UserInfo>
      <UserInfo>
        <DisplayName>Melanie Thomson (DFFH)</DisplayName>
        <AccountId>273</AccountId>
        <AccountType/>
      </UserInfo>
      <UserInfo>
        <DisplayName>Geena Pelka (DFFH)</DisplayName>
        <AccountId>1345</AccountId>
        <AccountType/>
      </UserInfo>
      <UserInfo>
        <DisplayName>Leeanne Anthony (DFFH)</DisplayName>
        <AccountId>390</AccountId>
        <AccountType/>
      </UserInfo>
      <UserInfo>
        <DisplayName>Sashi Weerasinghe (DFFH)</DisplayName>
        <AccountId>947</AccountId>
        <AccountType/>
      </UserInfo>
      <UserInfo>
        <DisplayName>Ebony King (DFFH)</DisplayName>
        <AccountId>236</AccountId>
        <AccountType/>
      </UserInfo>
      <UserInfo>
        <DisplayName>Deborah McCormick (DFFH)</DisplayName>
        <AccountId>953</AccountId>
        <AccountType/>
      </UserInfo>
      <UserInfo>
        <DisplayName>Louise Payne (DFFH)</DisplayName>
        <AccountId>385</AccountId>
        <AccountType/>
      </UserInfo>
      <UserInfo>
        <DisplayName>Maria De Los Reyes (DFFH)</DisplayName>
        <AccountId>858</AccountId>
        <AccountType/>
      </UserInfo>
      <UserInfo>
        <DisplayName>Elsa Barton (DFFH)</DisplayName>
        <AccountId>1312</AccountId>
        <AccountType/>
      </UserInfo>
      <UserInfo>
        <DisplayName>Charlotte Turner (DFFH)</DisplayName>
        <AccountId>118</AccountId>
        <AccountType/>
      </UserInfo>
      <UserInfo>
        <DisplayName>Glenn Jessop (DFFH)</DisplayName>
        <AccountId>1455</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5" ma:contentTypeDescription="Create a new document." ma:contentTypeScope="" ma:versionID="3958342af0921ffeb84bac25d7e02ca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ffde432fb74171f61f04261f636637f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765cd8-97ed-445f-87b1-0446ab756843}"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1ef5222-d273-4e86-adbf-8aa3d9e99a84"/>
    <ds:schemaRef ds:uri="06badf41-c0a1-41a6-983a-efd542c2c878"/>
    <ds:schemaRef ds:uri="5ce0f2b5-5be5-4508-bce9-d7011ece0659"/>
  </ds:schemaRefs>
</ds:datastoreItem>
</file>

<file path=customXml/itemProps4.xml><?xml version="1.0" encoding="utf-8"?>
<ds:datastoreItem xmlns:ds="http://schemas.openxmlformats.org/officeDocument/2006/customXml" ds:itemID="{F8D010B8-B959-48BF-A456-67368B3D3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41</Pages>
  <Words>14012</Words>
  <Characters>79875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Ending family violence report 2021-22</vt:lpstr>
    </vt:vector>
  </TitlesOfParts>
  <Manager/>
  <Company>Victoria State Government, Department of Families, Fairness and Housing</Company>
  <LinksUpToDate>false</LinksUpToDate>
  <CharactersWithSpaces>93700</CharactersWithSpaces>
  <SharedDoc>false</SharedDoc>
  <HyperlinkBase/>
  <HLinks>
    <vt:vector size="462" baseType="variant">
      <vt:variant>
        <vt:i4>1507410</vt:i4>
      </vt:variant>
      <vt:variant>
        <vt:i4>255</vt:i4>
      </vt:variant>
      <vt:variant>
        <vt:i4>0</vt:i4>
      </vt:variant>
      <vt:variant>
        <vt:i4>5</vt:i4>
      </vt:variant>
      <vt:variant>
        <vt:lpwstr>https://www.vic.gov.au/family-violence-workforce-wellbeing-guide</vt:lpwstr>
      </vt:variant>
      <vt:variant>
        <vt:lpwstr/>
      </vt:variant>
      <vt:variant>
        <vt:i4>3997804</vt:i4>
      </vt:variant>
      <vt:variant>
        <vt:i4>252</vt:i4>
      </vt:variant>
      <vt:variant>
        <vt:i4>0</vt:i4>
      </vt:variant>
      <vt:variant>
        <vt:i4>5</vt:i4>
      </vt:variant>
      <vt:variant>
        <vt:lpwstr>https://www.vic.gov.au/dhelk-dja-monitoring-evaluation-and-accountability-plan</vt:lpwstr>
      </vt:variant>
      <vt:variant>
        <vt:lpwstr/>
      </vt:variant>
      <vt:variant>
        <vt:i4>7667820</vt:i4>
      </vt:variant>
      <vt:variant>
        <vt:i4>249</vt:i4>
      </vt:variant>
      <vt:variant>
        <vt:i4>0</vt:i4>
      </vt:variant>
      <vt:variant>
        <vt:i4>5</vt:i4>
      </vt:variant>
      <vt:variant>
        <vt:lpwstr>https://www.respectvictoria.vic.gov.au/no-more-excuses-primary-prevention-violence-against-women-disability</vt:lpwstr>
      </vt:variant>
      <vt:variant>
        <vt:lpwstr/>
      </vt:variant>
      <vt:variant>
        <vt:i4>6946885</vt:i4>
      </vt:variant>
      <vt:variant>
        <vt:i4>246</vt:i4>
      </vt:variant>
      <vt:variant>
        <vt:i4>0</vt:i4>
      </vt:variant>
      <vt:variant>
        <vt:i4>5</vt:i4>
      </vt:variant>
      <vt:variant>
        <vt:lpwstr>https://cdn.thorneharbour.org/media/documents/Responsive_Pandemic_Practice_Report_-_LGBTQ_family_violence_service_provision_during_C.pdf</vt:lpwstr>
      </vt:variant>
      <vt:variant>
        <vt:lpwstr/>
      </vt:variant>
      <vt:variant>
        <vt:i4>7733353</vt:i4>
      </vt:variant>
      <vt:variant>
        <vt:i4>243</vt:i4>
      </vt:variant>
      <vt:variant>
        <vt:i4>0</vt:i4>
      </vt:variant>
      <vt:variant>
        <vt:i4>5</vt:i4>
      </vt:variant>
      <vt:variant>
        <vt:lpwstr>https://cfre.org.au/future-proofing-safety/</vt:lpwstr>
      </vt:variant>
      <vt:variant>
        <vt:lpwstr/>
      </vt:variant>
      <vt:variant>
        <vt:i4>4784202</vt:i4>
      </vt:variant>
      <vt:variant>
        <vt:i4>240</vt:i4>
      </vt:variant>
      <vt:variant>
        <vt:i4>0</vt:i4>
      </vt:variant>
      <vt:variant>
        <vt:i4>5</vt:i4>
      </vt:variant>
      <vt:variant>
        <vt:lpwstr>https://www.vic.gov.au/summary-findings-report-2019-20-workforce-census/introduction</vt:lpwstr>
      </vt:variant>
      <vt:variant>
        <vt:lpwstr/>
      </vt:variant>
      <vt:variant>
        <vt:i4>7274539</vt:i4>
      </vt:variant>
      <vt:variant>
        <vt:i4>237</vt:i4>
      </vt:variant>
      <vt:variant>
        <vt:i4>0</vt:i4>
      </vt:variant>
      <vt:variant>
        <vt:i4>5</vt:i4>
      </vt:variant>
      <vt:variant>
        <vt:lpwstr>https://www.vic.gov.au/orange-door-service-model/central-information-point</vt:lpwstr>
      </vt:variant>
      <vt:variant>
        <vt:lpwstr/>
      </vt:variant>
      <vt:variant>
        <vt:i4>6291574</vt:i4>
      </vt:variant>
      <vt:variant>
        <vt:i4>234</vt:i4>
      </vt:variant>
      <vt:variant>
        <vt:i4>0</vt:i4>
      </vt:variant>
      <vt:variant>
        <vt:i4>5</vt:i4>
      </vt:variant>
      <vt:variant>
        <vt:lpwstr>https://www.fvrim.vic.gov.au/monitoring-victorias-family-violence-reforms-accurate-identification-predominant-aggressor</vt:lpwstr>
      </vt:variant>
      <vt:variant>
        <vt:lpwstr/>
      </vt:variant>
      <vt:variant>
        <vt:i4>6291574</vt:i4>
      </vt:variant>
      <vt:variant>
        <vt:i4>231</vt:i4>
      </vt:variant>
      <vt:variant>
        <vt:i4>0</vt:i4>
      </vt:variant>
      <vt:variant>
        <vt:i4>5</vt:i4>
      </vt:variant>
      <vt:variant>
        <vt:lpwstr>https://www.fvrim.vic.gov.au/monitoring-victorias-family-violence-reforms-accurate-identification-predominant-aggressor</vt:lpwstr>
      </vt:variant>
      <vt:variant>
        <vt:lpwstr/>
      </vt:variant>
      <vt:variant>
        <vt:i4>8126526</vt:i4>
      </vt:variant>
      <vt:variant>
        <vt:i4>228</vt:i4>
      </vt:variant>
      <vt:variant>
        <vt:i4>0</vt:i4>
      </vt:variant>
      <vt:variant>
        <vt:i4>5</vt:i4>
      </vt:variant>
      <vt:variant>
        <vt:lpwstr>https://www.ourwatch.org.au/resource/change-the-story-a-shared-framework-for-the-primary-prevention-of-violence-against-women-in-australia/</vt:lpwstr>
      </vt:variant>
      <vt:variant>
        <vt:lpwstr/>
      </vt:variant>
      <vt:variant>
        <vt:i4>7143456</vt:i4>
      </vt:variant>
      <vt:variant>
        <vt:i4>225</vt:i4>
      </vt:variant>
      <vt:variant>
        <vt:i4>0</vt:i4>
      </vt:variant>
      <vt:variant>
        <vt:i4>5</vt:i4>
      </vt:variant>
      <vt:variant>
        <vt:lpwstr>https://www.vic.gov.au/free-violence-victorias-strategy-prevent-family-violence</vt:lpwstr>
      </vt:variant>
      <vt:variant>
        <vt:lpwstr/>
      </vt:variant>
      <vt:variant>
        <vt:i4>7143543</vt:i4>
      </vt:variant>
      <vt:variant>
        <vt:i4>222</vt:i4>
      </vt:variant>
      <vt:variant>
        <vt:i4>0</vt:i4>
      </vt:variant>
      <vt:variant>
        <vt:i4>5</vt:i4>
      </vt:variant>
      <vt:variant>
        <vt:lpwstr>https://www.dss.gov.au/ending-violence</vt:lpwstr>
      </vt:variant>
      <vt:variant>
        <vt:lpwstr/>
      </vt:variant>
      <vt:variant>
        <vt:i4>5832780</vt:i4>
      </vt:variant>
      <vt:variant>
        <vt:i4>219</vt:i4>
      </vt:variant>
      <vt:variant>
        <vt:i4>0</vt:i4>
      </vt:variant>
      <vt:variant>
        <vt:i4>5</vt:i4>
      </vt:variant>
      <vt:variant>
        <vt:lpwstr>https://www.vic.gov.au/family-violence-outcomes-framework</vt:lpwstr>
      </vt:variant>
      <vt:variant>
        <vt:lpwstr/>
      </vt:variant>
      <vt:variant>
        <vt:i4>1507410</vt:i4>
      </vt:variant>
      <vt:variant>
        <vt:i4>216</vt:i4>
      </vt:variant>
      <vt:variant>
        <vt:i4>0</vt:i4>
      </vt:variant>
      <vt:variant>
        <vt:i4>5</vt:i4>
      </vt:variant>
      <vt:variant>
        <vt:lpwstr>https://www.vic.gov.au/family-violence-workforce-wellbeing-guide</vt:lpwstr>
      </vt:variant>
      <vt:variant>
        <vt:lpwstr/>
      </vt:variant>
      <vt:variant>
        <vt:i4>4456453</vt:i4>
      </vt:variant>
      <vt:variant>
        <vt:i4>213</vt:i4>
      </vt:variant>
      <vt:variant>
        <vt:i4>0</vt:i4>
      </vt:variant>
      <vt:variant>
        <vt:i4>5</vt:i4>
      </vt:variant>
      <vt:variant>
        <vt:lpwstr>https://www.vic.gov.au/family-violence-lived-experience-strategy</vt:lpwstr>
      </vt:variant>
      <vt:variant>
        <vt:lpwstr/>
      </vt:variant>
      <vt:variant>
        <vt:i4>4128895</vt:i4>
      </vt:variant>
      <vt:variant>
        <vt:i4>210</vt:i4>
      </vt:variant>
      <vt:variant>
        <vt:i4>0</vt:i4>
      </vt:variant>
      <vt:variant>
        <vt:i4>5</vt:i4>
      </vt:variant>
      <vt:variant>
        <vt:lpwstr>https://orangedoor.vic.gov.au/</vt:lpwstr>
      </vt:variant>
      <vt:variant>
        <vt:lpwstr/>
      </vt:variant>
      <vt:variant>
        <vt:i4>7667820</vt:i4>
      </vt:variant>
      <vt:variant>
        <vt:i4>207</vt:i4>
      </vt:variant>
      <vt:variant>
        <vt:i4>0</vt:i4>
      </vt:variant>
      <vt:variant>
        <vt:i4>5</vt:i4>
      </vt:variant>
      <vt:variant>
        <vt:lpwstr>https://www.respectvictoria.vic.gov.au/no-more-excuses-primary-prevention-violence-against-women-disability</vt:lpwstr>
      </vt:variant>
      <vt:variant>
        <vt:lpwstr/>
      </vt:variant>
      <vt:variant>
        <vt:i4>7143484</vt:i4>
      </vt:variant>
      <vt:variant>
        <vt:i4>204</vt:i4>
      </vt:variant>
      <vt:variant>
        <vt:i4>0</vt:i4>
      </vt:variant>
      <vt:variant>
        <vt:i4>5</vt:i4>
      </vt:variant>
      <vt:variant>
        <vt:lpwstr>https://www.vic.gov.au/victorian-family-violence-research-agenda-2021-2024</vt:lpwstr>
      </vt:variant>
      <vt:variant>
        <vt:lpwstr/>
      </vt:variant>
      <vt:variant>
        <vt:i4>1507328</vt:i4>
      </vt:variant>
      <vt:variant>
        <vt:i4>201</vt:i4>
      </vt:variant>
      <vt:variant>
        <vt:i4>0</vt:i4>
      </vt:variant>
      <vt:variant>
        <vt:i4>5</vt:i4>
      </vt:variant>
      <vt:variant>
        <vt:lpwstr>https://www.healthtranslations.vic.gov.au/resources/baby-makes-3</vt:lpwstr>
      </vt:variant>
      <vt:variant>
        <vt:lpwstr/>
      </vt:variant>
      <vt:variant>
        <vt:i4>196627</vt:i4>
      </vt:variant>
      <vt:variant>
        <vt:i4>198</vt:i4>
      </vt:variant>
      <vt:variant>
        <vt:i4>0</vt:i4>
      </vt:variant>
      <vt:variant>
        <vt:i4>5</vt:i4>
      </vt:variant>
      <vt:variant>
        <vt:lpwstr>https://www.respectvictoria.vic.gov.au/campaigns/16-days-activism-2022-respect-women-call-it-out-respect</vt:lpwstr>
      </vt:variant>
      <vt:variant>
        <vt:lpwstr/>
      </vt:variant>
      <vt:variant>
        <vt:i4>589906</vt:i4>
      </vt:variant>
      <vt:variant>
        <vt:i4>195</vt:i4>
      </vt:variant>
      <vt:variant>
        <vt:i4>0</vt:i4>
      </vt:variant>
      <vt:variant>
        <vt:i4>5</vt:i4>
      </vt:variant>
      <vt:variant>
        <vt:lpwstr>https://rainbowhealthaustralia.org.au/news/pride-in-prevention-partnership-guide</vt:lpwstr>
      </vt:variant>
      <vt:variant>
        <vt:lpwstr/>
      </vt:variant>
      <vt:variant>
        <vt:i4>6357036</vt:i4>
      </vt:variant>
      <vt:variant>
        <vt:i4>192</vt:i4>
      </vt:variant>
      <vt:variant>
        <vt:i4>0</vt:i4>
      </vt:variant>
      <vt:variant>
        <vt:i4>5</vt:i4>
      </vt:variant>
      <vt:variant>
        <vt:lpwstr>https://www.vic.gov.au/dffh/prevent-family-violence-2021-grant-program</vt:lpwstr>
      </vt:variant>
      <vt:variant>
        <vt:lpwstr/>
      </vt:variant>
      <vt:variant>
        <vt:i4>2359416</vt:i4>
      </vt:variant>
      <vt:variant>
        <vt:i4>189</vt:i4>
      </vt:variant>
      <vt:variant>
        <vt:i4>0</vt:i4>
      </vt:variant>
      <vt:variant>
        <vt:i4>5</vt:i4>
      </vt:variant>
      <vt:variant>
        <vt:lpwstr>https://sport.vic.gov.au/grants-and-funding/our-grants/preventing-violence-through-sport-grants-program</vt:lpwstr>
      </vt:variant>
      <vt:variant>
        <vt:lpwstr/>
      </vt:variant>
      <vt:variant>
        <vt:i4>1179657</vt:i4>
      </vt:variant>
      <vt:variant>
        <vt:i4>186</vt:i4>
      </vt:variant>
      <vt:variant>
        <vt:i4>0</vt:i4>
      </vt:variant>
      <vt:variant>
        <vt:i4>5</vt:i4>
      </vt:variant>
      <vt:variant>
        <vt:lpwstr>https://www.vic.gov.au/free-violence-second-action-plan-2022-2025</vt:lpwstr>
      </vt:variant>
      <vt:variant>
        <vt:lpwstr/>
      </vt:variant>
      <vt:variant>
        <vt:i4>7274539</vt:i4>
      </vt:variant>
      <vt:variant>
        <vt:i4>183</vt:i4>
      </vt:variant>
      <vt:variant>
        <vt:i4>0</vt:i4>
      </vt:variant>
      <vt:variant>
        <vt:i4>5</vt:i4>
      </vt:variant>
      <vt:variant>
        <vt:lpwstr>https://www.vic.gov.au/orange-door-service-model/central-information-point</vt:lpwstr>
      </vt:variant>
      <vt:variant>
        <vt:lpwstr/>
      </vt:variant>
      <vt:variant>
        <vt:i4>2359334</vt:i4>
      </vt:variant>
      <vt:variant>
        <vt:i4>180</vt:i4>
      </vt:variant>
      <vt:variant>
        <vt:i4>0</vt:i4>
      </vt:variant>
      <vt:variant>
        <vt:i4>5</vt:i4>
      </vt:variant>
      <vt:variant>
        <vt:lpwstr>https://www.vic.gov.au/child-information-sharing-scheme</vt:lpwstr>
      </vt:variant>
      <vt:variant>
        <vt:lpwstr/>
      </vt:variant>
      <vt:variant>
        <vt:i4>917580</vt:i4>
      </vt:variant>
      <vt:variant>
        <vt:i4>177</vt:i4>
      </vt:variant>
      <vt:variant>
        <vt:i4>0</vt:i4>
      </vt:variant>
      <vt:variant>
        <vt:i4>5</vt:i4>
      </vt:variant>
      <vt:variant>
        <vt:lpwstr>https://www.vic.gov.au/family-violence-information-sharing-scheme</vt:lpwstr>
      </vt:variant>
      <vt:variant>
        <vt:lpwstr/>
      </vt:variant>
      <vt:variant>
        <vt:i4>4259864</vt:i4>
      </vt:variant>
      <vt:variant>
        <vt:i4>174</vt:i4>
      </vt:variant>
      <vt:variant>
        <vt:i4>0</vt:i4>
      </vt:variant>
      <vt:variant>
        <vt:i4>5</vt:i4>
      </vt:variant>
      <vt:variant>
        <vt:lpwstr>https://www.vic.gov.au/family-violence-multi-agency-risk-assessment-and-management-framework</vt:lpwstr>
      </vt:variant>
      <vt:variant>
        <vt:lpwstr/>
      </vt:variant>
      <vt:variant>
        <vt:i4>4718608</vt:i4>
      </vt:variant>
      <vt:variant>
        <vt:i4>171</vt:i4>
      </vt:variant>
      <vt:variant>
        <vt:i4>0</vt:i4>
      </vt:variant>
      <vt:variant>
        <vt:i4>5</vt:i4>
      </vt:variant>
      <vt:variant>
        <vt:lpwstr>https://djirra.org.au/what-we-do/legal-services/</vt:lpwstr>
      </vt:variant>
      <vt:variant>
        <vt:lpwstr>afvls</vt:lpwstr>
      </vt:variant>
      <vt:variant>
        <vt:i4>2097256</vt:i4>
      </vt:variant>
      <vt:variant>
        <vt:i4>168</vt:i4>
      </vt:variant>
      <vt:variant>
        <vt:i4>0</vt:i4>
      </vt:variant>
      <vt:variant>
        <vt:i4>5</vt:i4>
      </vt:variant>
      <vt:variant>
        <vt:lpwstr>https://www.police.vic.gov.au/family-violence-and-aboriginal-communities</vt:lpwstr>
      </vt:variant>
      <vt:variant>
        <vt:lpwstr>community-protocols</vt:lpwstr>
      </vt:variant>
      <vt:variant>
        <vt:i4>3211367</vt:i4>
      </vt:variant>
      <vt:variant>
        <vt:i4>165</vt:i4>
      </vt:variant>
      <vt:variant>
        <vt:i4>0</vt:i4>
      </vt:variant>
      <vt:variant>
        <vt:i4>5</vt:i4>
      </vt:variant>
      <vt:variant>
        <vt:lpwstr>https://www.respectvictoria.vic.gov.au/aboriginal-family-violence-prevention-mapping-project-0</vt:lpwstr>
      </vt:variant>
      <vt:variant>
        <vt:lpwstr/>
      </vt:variant>
      <vt:variant>
        <vt:i4>5636161</vt:i4>
      </vt:variant>
      <vt:variant>
        <vt:i4>162</vt:i4>
      </vt:variant>
      <vt:variant>
        <vt:i4>0</vt:i4>
      </vt:variant>
      <vt:variant>
        <vt:i4>5</vt:i4>
      </vt:variant>
      <vt:variant>
        <vt:lpwstr>https://www.health.vic.gov.au/health-strategies/korin-korin-balit-djak-aboriginal-health-wellbeing-and-safety-strategic-plan-2017</vt:lpwstr>
      </vt:variant>
      <vt:variant>
        <vt:lpwstr/>
      </vt:variant>
      <vt:variant>
        <vt:i4>3538961</vt:i4>
      </vt:variant>
      <vt:variant>
        <vt:i4>159</vt:i4>
      </vt:variant>
      <vt:variant>
        <vt:i4>0</vt:i4>
      </vt:variant>
      <vt:variant>
        <vt:i4>5</vt:i4>
      </vt:variant>
      <vt:variant>
        <vt:lpwstr>https://bridges.monash.edu/articles/report/I_believe_you_Children_and_young_people_s_experiences_of_seeking_help_securing_help_and_navigating_the_family_violence_system/21709562</vt:lpwstr>
      </vt:variant>
      <vt:variant>
        <vt:lpwstr/>
      </vt:variant>
      <vt:variant>
        <vt:i4>5767256</vt:i4>
      </vt:variant>
      <vt:variant>
        <vt:i4>156</vt:i4>
      </vt:variant>
      <vt:variant>
        <vt:i4>0</vt:i4>
      </vt:variant>
      <vt:variant>
        <vt:i4>5</vt:i4>
      </vt:variant>
      <vt:variant>
        <vt:lpwstr>https://www.vic.gov.au/family-violence-lived-experience-strategy/introduction</vt:lpwstr>
      </vt:variant>
      <vt:variant>
        <vt:lpwstr/>
      </vt:variant>
      <vt:variant>
        <vt:i4>4325469</vt:i4>
      </vt:variant>
      <vt:variant>
        <vt:i4>153</vt:i4>
      </vt:variant>
      <vt:variant>
        <vt:i4>0</vt:i4>
      </vt:variant>
      <vt:variant>
        <vt:i4>5</vt:i4>
      </vt:variant>
      <vt:variant>
        <vt:lpwstr>https://www.vic.gov.au/victim-survivors-advisory-council</vt:lpwstr>
      </vt:variant>
      <vt:variant>
        <vt:lpwstr/>
      </vt:variant>
      <vt:variant>
        <vt:i4>8061055</vt:i4>
      </vt:variant>
      <vt:variant>
        <vt:i4>150</vt:i4>
      </vt:variant>
      <vt:variant>
        <vt:i4>0</vt:i4>
      </vt:variant>
      <vt:variant>
        <vt:i4>5</vt:i4>
      </vt:variant>
      <vt:variant>
        <vt:lpwstr>https://www.vic.gov.au/ending-family-violence-victorias-10-year-plan-change</vt:lpwstr>
      </vt:variant>
      <vt:variant>
        <vt:lpwstr/>
      </vt:variant>
      <vt:variant>
        <vt:i4>655365</vt:i4>
      </vt:variant>
      <vt:variant>
        <vt:i4>147</vt:i4>
      </vt:variant>
      <vt:variant>
        <vt:i4>0</vt:i4>
      </vt:variant>
      <vt:variant>
        <vt:i4>5</vt:i4>
      </vt:variant>
      <vt:variant>
        <vt:lpwstr>https://www.vic.gov.au/family-violence-reform-rolling-action-plan-2020-2023/guide-rolling-action-plan</vt:lpwstr>
      </vt:variant>
      <vt:variant>
        <vt:lpwstr/>
      </vt:variant>
      <vt:variant>
        <vt:i4>6160396</vt:i4>
      </vt:variant>
      <vt:variant>
        <vt:i4>144</vt:i4>
      </vt:variant>
      <vt:variant>
        <vt:i4>0</vt:i4>
      </vt:variant>
      <vt:variant>
        <vt:i4>5</vt:i4>
      </vt:variant>
      <vt:variant>
        <vt:lpwstr>https://www.vic.gov.au/central-information-point</vt:lpwstr>
      </vt:variant>
      <vt:variant>
        <vt:lpwstr/>
      </vt:variant>
      <vt:variant>
        <vt:i4>5701643</vt:i4>
      </vt:variant>
      <vt:variant>
        <vt:i4>141</vt:i4>
      </vt:variant>
      <vt:variant>
        <vt:i4>0</vt:i4>
      </vt:variant>
      <vt:variant>
        <vt:i4>5</vt:i4>
      </vt:variant>
      <vt:variant>
        <vt:lpwstr>https://www.vic.gov.au/family-violence-recommendations/support-service-providers-phase-out-communal-refuge-model</vt:lpwstr>
      </vt:variant>
      <vt:variant>
        <vt:lpwstr/>
      </vt:variant>
      <vt:variant>
        <vt:i4>7077984</vt:i4>
      </vt:variant>
      <vt:variant>
        <vt:i4>138</vt:i4>
      </vt:variant>
      <vt:variant>
        <vt:i4>0</vt:i4>
      </vt:variant>
      <vt:variant>
        <vt:i4>5</vt:i4>
      </vt:variant>
      <vt:variant>
        <vt:lpwstr>https://www.mcv.vic.gov.au/about/specialist-family-violence-courts</vt:lpwstr>
      </vt:variant>
      <vt:variant>
        <vt:lpwstr/>
      </vt:variant>
      <vt:variant>
        <vt:i4>589837</vt:i4>
      </vt:variant>
      <vt:variant>
        <vt:i4>135</vt:i4>
      </vt:variant>
      <vt:variant>
        <vt:i4>0</vt:i4>
      </vt:variant>
      <vt:variant>
        <vt:i4>5</vt:i4>
      </vt:variant>
      <vt:variant>
        <vt:lpwstr>https://www.orangedoor.vic.gov.au/what-is-the-orange-door</vt:lpwstr>
      </vt:variant>
      <vt:variant>
        <vt:lpwstr/>
      </vt:variant>
      <vt:variant>
        <vt:i4>1900622</vt:i4>
      </vt:variant>
      <vt:variant>
        <vt:i4>132</vt:i4>
      </vt:variant>
      <vt:variant>
        <vt:i4>0</vt:i4>
      </vt:variant>
      <vt:variant>
        <vt:i4>5</vt:i4>
      </vt:variant>
      <vt:variant>
        <vt:lpwstr>https://www.rcfv.com.au/</vt:lpwstr>
      </vt:variant>
      <vt:variant>
        <vt:lpwstr/>
      </vt:variant>
      <vt:variant>
        <vt:i4>2752551</vt:i4>
      </vt:variant>
      <vt:variant>
        <vt:i4>129</vt:i4>
      </vt:variant>
      <vt:variant>
        <vt:i4>0</vt:i4>
      </vt:variant>
      <vt:variant>
        <vt:i4>5</vt:i4>
      </vt:variant>
      <vt:variant>
        <vt:lpwstr>https://www.legislation.vic.gov.au/as-made/acts/family-violence-protection-act-2008</vt:lpwstr>
      </vt:variant>
      <vt:variant>
        <vt:lpwstr/>
      </vt:variant>
      <vt:variant>
        <vt:i4>4522080</vt:i4>
      </vt:variant>
      <vt:variant>
        <vt:i4>126</vt:i4>
      </vt:variant>
      <vt:variant>
        <vt:i4>0</vt:i4>
      </vt:variant>
      <vt:variant>
        <vt:i4>5</vt:i4>
      </vt:variant>
      <vt:variant>
        <vt:lpwstr/>
      </vt:variant>
      <vt:variant>
        <vt:lpwstr>_Glossary_of_terms</vt:lpwstr>
      </vt:variant>
      <vt:variant>
        <vt:i4>1376310</vt:i4>
      </vt:variant>
      <vt:variant>
        <vt:i4>121</vt:i4>
      </vt:variant>
      <vt:variant>
        <vt:i4>0</vt:i4>
      </vt:variant>
      <vt:variant>
        <vt:i4>5</vt:i4>
      </vt:variant>
      <vt:variant>
        <vt:lpwstr/>
      </vt:variant>
      <vt:variant>
        <vt:lpwstr>_Toc144313264</vt:lpwstr>
      </vt:variant>
      <vt:variant>
        <vt:i4>1441846</vt:i4>
      </vt:variant>
      <vt:variant>
        <vt:i4>118</vt:i4>
      </vt:variant>
      <vt:variant>
        <vt:i4>0</vt:i4>
      </vt:variant>
      <vt:variant>
        <vt:i4>5</vt:i4>
      </vt:variant>
      <vt:variant>
        <vt:lpwstr/>
      </vt:variant>
      <vt:variant>
        <vt:lpwstr>_Toc144313252</vt:lpwstr>
      </vt:variant>
      <vt:variant>
        <vt:i4>1441846</vt:i4>
      </vt:variant>
      <vt:variant>
        <vt:i4>115</vt:i4>
      </vt:variant>
      <vt:variant>
        <vt:i4>0</vt:i4>
      </vt:variant>
      <vt:variant>
        <vt:i4>5</vt:i4>
      </vt:variant>
      <vt:variant>
        <vt:lpwstr/>
      </vt:variant>
      <vt:variant>
        <vt:lpwstr>_Toc144313252</vt:lpwstr>
      </vt:variant>
      <vt:variant>
        <vt:i4>1441846</vt:i4>
      </vt:variant>
      <vt:variant>
        <vt:i4>112</vt:i4>
      </vt:variant>
      <vt:variant>
        <vt:i4>0</vt:i4>
      </vt:variant>
      <vt:variant>
        <vt:i4>5</vt:i4>
      </vt:variant>
      <vt:variant>
        <vt:lpwstr/>
      </vt:variant>
      <vt:variant>
        <vt:lpwstr>_Toc144313252</vt:lpwstr>
      </vt:variant>
      <vt:variant>
        <vt:i4>1441846</vt:i4>
      </vt:variant>
      <vt:variant>
        <vt:i4>109</vt:i4>
      </vt:variant>
      <vt:variant>
        <vt:i4>0</vt:i4>
      </vt:variant>
      <vt:variant>
        <vt:i4>5</vt:i4>
      </vt:variant>
      <vt:variant>
        <vt:lpwstr/>
      </vt:variant>
      <vt:variant>
        <vt:lpwstr>_Toc144313251</vt:lpwstr>
      </vt:variant>
      <vt:variant>
        <vt:i4>1441846</vt:i4>
      </vt:variant>
      <vt:variant>
        <vt:i4>106</vt:i4>
      </vt:variant>
      <vt:variant>
        <vt:i4>0</vt:i4>
      </vt:variant>
      <vt:variant>
        <vt:i4>5</vt:i4>
      </vt:variant>
      <vt:variant>
        <vt:lpwstr/>
      </vt:variant>
      <vt:variant>
        <vt:lpwstr>_Toc144313251</vt:lpwstr>
      </vt:variant>
      <vt:variant>
        <vt:i4>1441846</vt:i4>
      </vt:variant>
      <vt:variant>
        <vt:i4>103</vt:i4>
      </vt:variant>
      <vt:variant>
        <vt:i4>0</vt:i4>
      </vt:variant>
      <vt:variant>
        <vt:i4>5</vt:i4>
      </vt:variant>
      <vt:variant>
        <vt:lpwstr/>
      </vt:variant>
      <vt:variant>
        <vt:lpwstr>_Toc144313250</vt:lpwstr>
      </vt:variant>
      <vt:variant>
        <vt:i4>1507382</vt:i4>
      </vt:variant>
      <vt:variant>
        <vt:i4>100</vt:i4>
      </vt:variant>
      <vt:variant>
        <vt:i4>0</vt:i4>
      </vt:variant>
      <vt:variant>
        <vt:i4>5</vt:i4>
      </vt:variant>
      <vt:variant>
        <vt:lpwstr/>
      </vt:variant>
      <vt:variant>
        <vt:lpwstr>_Toc144313249</vt:lpwstr>
      </vt:variant>
      <vt:variant>
        <vt:i4>1507382</vt:i4>
      </vt:variant>
      <vt:variant>
        <vt:i4>97</vt:i4>
      </vt:variant>
      <vt:variant>
        <vt:i4>0</vt:i4>
      </vt:variant>
      <vt:variant>
        <vt:i4>5</vt:i4>
      </vt:variant>
      <vt:variant>
        <vt:lpwstr/>
      </vt:variant>
      <vt:variant>
        <vt:lpwstr>_Toc144313248</vt:lpwstr>
      </vt:variant>
      <vt:variant>
        <vt:i4>1507382</vt:i4>
      </vt:variant>
      <vt:variant>
        <vt:i4>94</vt:i4>
      </vt:variant>
      <vt:variant>
        <vt:i4>0</vt:i4>
      </vt:variant>
      <vt:variant>
        <vt:i4>5</vt:i4>
      </vt:variant>
      <vt:variant>
        <vt:lpwstr/>
      </vt:variant>
      <vt:variant>
        <vt:lpwstr>_Toc144313247</vt:lpwstr>
      </vt:variant>
      <vt:variant>
        <vt:i4>1507382</vt:i4>
      </vt:variant>
      <vt:variant>
        <vt:i4>91</vt:i4>
      </vt:variant>
      <vt:variant>
        <vt:i4>0</vt:i4>
      </vt:variant>
      <vt:variant>
        <vt:i4>5</vt:i4>
      </vt:variant>
      <vt:variant>
        <vt:lpwstr/>
      </vt:variant>
      <vt:variant>
        <vt:lpwstr>_Toc144313246</vt:lpwstr>
      </vt:variant>
      <vt:variant>
        <vt:i4>1507382</vt:i4>
      </vt:variant>
      <vt:variant>
        <vt:i4>88</vt:i4>
      </vt:variant>
      <vt:variant>
        <vt:i4>0</vt:i4>
      </vt:variant>
      <vt:variant>
        <vt:i4>5</vt:i4>
      </vt:variant>
      <vt:variant>
        <vt:lpwstr/>
      </vt:variant>
      <vt:variant>
        <vt:lpwstr>_Toc144313245</vt:lpwstr>
      </vt:variant>
      <vt:variant>
        <vt:i4>1507382</vt:i4>
      </vt:variant>
      <vt:variant>
        <vt:i4>85</vt:i4>
      </vt:variant>
      <vt:variant>
        <vt:i4>0</vt:i4>
      </vt:variant>
      <vt:variant>
        <vt:i4>5</vt:i4>
      </vt:variant>
      <vt:variant>
        <vt:lpwstr/>
      </vt:variant>
      <vt:variant>
        <vt:lpwstr>_Toc144313244</vt:lpwstr>
      </vt:variant>
      <vt:variant>
        <vt:i4>1507382</vt:i4>
      </vt:variant>
      <vt:variant>
        <vt:i4>82</vt:i4>
      </vt:variant>
      <vt:variant>
        <vt:i4>0</vt:i4>
      </vt:variant>
      <vt:variant>
        <vt:i4>5</vt:i4>
      </vt:variant>
      <vt:variant>
        <vt:lpwstr/>
      </vt:variant>
      <vt:variant>
        <vt:lpwstr>_Toc144313243</vt:lpwstr>
      </vt:variant>
      <vt:variant>
        <vt:i4>1507382</vt:i4>
      </vt:variant>
      <vt:variant>
        <vt:i4>79</vt:i4>
      </vt:variant>
      <vt:variant>
        <vt:i4>0</vt:i4>
      </vt:variant>
      <vt:variant>
        <vt:i4>5</vt:i4>
      </vt:variant>
      <vt:variant>
        <vt:lpwstr/>
      </vt:variant>
      <vt:variant>
        <vt:lpwstr>_Toc144313242</vt:lpwstr>
      </vt:variant>
      <vt:variant>
        <vt:i4>1507382</vt:i4>
      </vt:variant>
      <vt:variant>
        <vt:i4>76</vt:i4>
      </vt:variant>
      <vt:variant>
        <vt:i4>0</vt:i4>
      </vt:variant>
      <vt:variant>
        <vt:i4>5</vt:i4>
      </vt:variant>
      <vt:variant>
        <vt:lpwstr/>
      </vt:variant>
      <vt:variant>
        <vt:lpwstr>_Toc144313241</vt:lpwstr>
      </vt:variant>
      <vt:variant>
        <vt:i4>1507382</vt:i4>
      </vt:variant>
      <vt:variant>
        <vt:i4>70</vt:i4>
      </vt:variant>
      <vt:variant>
        <vt:i4>0</vt:i4>
      </vt:variant>
      <vt:variant>
        <vt:i4>5</vt:i4>
      </vt:variant>
      <vt:variant>
        <vt:lpwstr/>
      </vt:variant>
      <vt:variant>
        <vt:lpwstr>_Toc144313240</vt:lpwstr>
      </vt:variant>
      <vt:variant>
        <vt:i4>1048630</vt:i4>
      </vt:variant>
      <vt:variant>
        <vt:i4>64</vt:i4>
      </vt:variant>
      <vt:variant>
        <vt:i4>0</vt:i4>
      </vt:variant>
      <vt:variant>
        <vt:i4>5</vt:i4>
      </vt:variant>
      <vt:variant>
        <vt:lpwstr/>
      </vt:variant>
      <vt:variant>
        <vt:lpwstr>_Toc144313239</vt:lpwstr>
      </vt:variant>
      <vt:variant>
        <vt:i4>1048630</vt:i4>
      </vt:variant>
      <vt:variant>
        <vt:i4>58</vt:i4>
      </vt:variant>
      <vt:variant>
        <vt:i4>0</vt:i4>
      </vt:variant>
      <vt:variant>
        <vt:i4>5</vt:i4>
      </vt:variant>
      <vt:variant>
        <vt:lpwstr/>
      </vt:variant>
      <vt:variant>
        <vt:lpwstr>_Toc144313238</vt:lpwstr>
      </vt:variant>
      <vt:variant>
        <vt:i4>1048630</vt:i4>
      </vt:variant>
      <vt:variant>
        <vt:i4>52</vt:i4>
      </vt:variant>
      <vt:variant>
        <vt:i4>0</vt:i4>
      </vt:variant>
      <vt:variant>
        <vt:i4>5</vt:i4>
      </vt:variant>
      <vt:variant>
        <vt:lpwstr/>
      </vt:variant>
      <vt:variant>
        <vt:lpwstr>_Toc144313237</vt:lpwstr>
      </vt:variant>
      <vt:variant>
        <vt:i4>1048630</vt:i4>
      </vt:variant>
      <vt:variant>
        <vt:i4>46</vt:i4>
      </vt:variant>
      <vt:variant>
        <vt:i4>0</vt:i4>
      </vt:variant>
      <vt:variant>
        <vt:i4>5</vt:i4>
      </vt:variant>
      <vt:variant>
        <vt:lpwstr/>
      </vt:variant>
      <vt:variant>
        <vt:lpwstr>_Toc144313236</vt:lpwstr>
      </vt:variant>
      <vt:variant>
        <vt:i4>1048630</vt:i4>
      </vt:variant>
      <vt:variant>
        <vt:i4>40</vt:i4>
      </vt:variant>
      <vt:variant>
        <vt:i4>0</vt:i4>
      </vt:variant>
      <vt:variant>
        <vt:i4>5</vt:i4>
      </vt:variant>
      <vt:variant>
        <vt:lpwstr/>
      </vt:variant>
      <vt:variant>
        <vt:lpwstr>_Toc144313235</vt:lpwstr>
      </vt:variant>
      <vt:variant>
        <vt:i4>1048630</vt:i4>
      </vt:variant>
      <vt:variant>
        <vt:i4>37</vt:i4>
      </vt:variant>
      <vt:variant>
        <vt:i4>0</vt:i4>
      </vt:variant>
      <vt:variant>
        <vt:i4>5</vt:i4>
      </vt:variant>
      <vt:variant>
        <vt:lpwstr/>
      </vt:variant>
      <vt:variant>
        <vt:lpwstr>_Toc144313234</vt:lpwstr>
      </vt:variant>
      <vt:variant>
        <vt:i4>1048630</vt:i4>
      </vt:variant>
      <vt:variant>
        <vt:i4>34</vt:i4>
      </vt:variant>
      <vt:variant>
        <vt:i4>0</vt:i4>
      </vt:variant>
      <vt:variant>
        <vt:i4>5</vt:i4>
      </vt:variant>
      <vt:variant>
        <vt:lpwstr/>
      </vt:variant>
      <vt:variant>
        <vt:lpwstr>_Toc144313233</vt:lpwstr>
      </vt:variant>
      <vt:variant>
        <vt:i4>1048630</vt:i4>
      </vt:variant>
      <vt:variant>
        <vt:i4>31</vt:i4>
      </vt:variant>
      <vt:variant>
        <vt:i4>0</vt:i4>
      </vt:variant>
      <vt:variant>
        <vt:i4>5</vt:i4>
      </vt:variant>
      <vt:variant>
        <vt:lpwstr/>
      </vt:variant>
      <vt:variant>
        <vt:lpwstr>_Toc144313232</vt:lpwstr>
      </vt:variant>
      <vt:variant>
        <vt:i4>1048630</vt:i4>
      </vt:variant>
      <vt:variant>
        <vt:i4>28</vt:i4>
      </vt:variant>
      <vt:variant>
        <vt:i4>0</vt:i4>
      </vt:variant>
      <vt:variant>
        <vt:i4>5</vt:i4>
      </vt:variant>
      <vt:variant>
        <vt:lpwstr/>
      </vt:variant>
      <vt:variant>
        <vt:lpwstr>_Toc144313231</vt:lpwstr>
      </vt:variant>
      <vt:variant>
        <vt:i4>1048630</vt:i4>
      </vt:variant>
      <vt:variant>
        <vt:i4>25</vt:i4>
      </vt:variant>
      <vt:variant>
        <vt:i4>0</vt:i4>
      </vt:variant>
      <vt:variant>
        <vt:i4>5</vt:i4>
      </vt:variant>
      <vt:variant>
        <vt:lpwstr/>
      </vt:variant>
      <vt:variant>
        <vt:lpwstr>_Toc144313230</vt:lpwstr>
      </vt:variant>
      <vt:variant>
        <vt:i4>1114166</vt:i4>
      </vt:variant>
      <vt:variant>
        <vt:i4>22</vt:i4>
      </vt:variant>
      <vt:variant>
        <vt:i4>0</vt:i4>
      </vt:variant>
      <vt:variant>
        <vt:i4>5</vt:i4>
      </vt:variant>
      <vt:variant>
        <vt:lpwstr/>
      </vt:variant>
      <vt:variant>
        <vt:lpwstr>_Toc144313229</vt:lpwstr>
      </vt:variant>
      <vt:variant>
        <vt:i4>1114166</vt:i4>
      </vt:variant>
      <vt:variant>
        <vt:i4>19</vt:i4>
      </vt:variant>
      <vt:variant>
        <vt:i4>0</vt:i4>
      </vt:variant>
      <vt:variant>
        <vt:i4>5</vt:i4>
      </vt:variant>
      <vt:variant>
        <vt:lpwstr/>
      </vt:variant>
      <vt:variant>
        <vt:lpwstr>_Toc144313228</vt:lpwstr>
      </vt:variant>
      <vt:variant>
        <vt:i4>1114166</vt:i4>
      </vt:variant>
      <vt:variant>
        <vt:i4>16</vt:i4>
      </vt:variant>
      <vt:variant>
        <vt:i4>0</vt:i4>
      </vt:variant>
      <vt:variant>
        <vt:i4>5</vt:i4>
      </vt:variant>
      <vt:variant>
        <vt:lpwstr/>
      </vt:variant>
      <vt:variant>
        <vt:lpwstr>_Toc144313227</vt:lpwstr>
      </vt:variant>
      <vt:variant>
        <vt:i4>1114166</vt:i4>
      </vt:variant>
      <vt:variant>
        <vt:i4>13</vt:i4>
      </vt:variant>
      <vt:variant>
        <vt:i4>0</vt:i4>
      </vt:variant>
      <vt:variant>
        <vt:i4>5</vt:i4>
      </vt:variant>
      <vt:variant>
        <vt:lpwstr/>
      </vt:variant>
      <vt:variant>
        <vt:lpwstr>_Toc144313226</vt:lpwstr>
      </vt:variant>
      <vt:variant>
        <vt:i4>1114166</vt:i4>
      </vt:variant>
      <vt:variant>
        <vt:i4>10</vt:i4>
      </vt:variant>
      <vt:variant>
        <vt:i4>0</vt:i4>
      </vt:variant>
      <vt:variant>
        <vt:i4>5</vt:i4>
      </vt:variant>
      <vt:variant>
        <vt:lpwstr/>
      </vt:variant>
      <vt:variant>
        <vt:lpwstr>_Toc144313225</vt:lpwstr>
      </vt:variant>
      <vt:variant>
        <vt:i4>1114166</vt:i4>
      </vt:variant>
      <vt:variant>
        <vt:i4>7</vt:i4>
      </vt:variant>
      <vt:variant>
        <vt:i4>0</vt:i4>
      </vt:variant>
      <vt:variant>
        <vt:i4>5</vt:i4>
      </vt:variant>
      <vt:variant>
        <vt:lpwstr/>
      </vt:variant>
      <vt:variant>
        <vt:lpwstr>_Toc144313224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Ending family violence report 2021-22</dc:title>
  <dc:subject>Family violence prevention in Victoria annual report 2022</dc:subject>
  <dc:creator>Family Safety Victoria</dc:creator>
  <cp:keywords>family violence prvention</cp:keywords>
  <dc:description/>
  <cp:lastModifiedBy>Jean Wilson (DFFH)</cp:lastModifiedBy>
  <cp:revision>13</cp:revision>
  <cp:lastPrinted>2021-02-10T02:27:00Z</cp:lastPrinted>
  <dcterms:created xsi:type="dcterms:W3CDTF">2023-12-04T04:17:00Z</dcterms:created>
  <dcterms:modified xsi:type="dcterms:W3CDTF">2023-12-08T01:01:00Z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i4>2600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ContentBits">
    <vt:lpwstr>2</vt:lpwstr>
  </property>
  <property fmtid="{D5CDD505-2E9C-101B-9397-08002B2CF9AE}" pid="22" name="MSIP_Label_43e64453-338c-4f93-8a4d-0039a0a41f2a_SetDate">
    <vt:lpwstr>2023-06-07T00:22:41Z</vt:lpwstr>
  </property>
  <property fmtid="{D5CDD505-2E9C-101B-9397-08002B2CF9AE}" pid="23" name="MSIP_Label_43e64453-338c-4f93-8a4d-0039a0a41f2a_ActionId">
    <vt:lpwstr>ac24b4e0-adaa-4d19-8dac-6fa18d0cd8f3</vt:lpwstr>
  </property>
</Properties>
</file>