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F7AC791" w:rsidR="00DA77A1" w:rsidRDefault="003A0E16" w:rsidP="007868CF">
      <w:pPr>
        <w:pStyle w:val="Reference"/>
      </w:pPr>
      <w:r>
        <w:t xml:space="preserve">8 December </w:t>
      </w:r>
      <w:r w:rsidR="000A1957">
        <w:t>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4F4AE1F2" w:rsidR="007868CF" w:rsidRPr="007868CF" w:rsidRDefault="00076D8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63A40809" w:rsidR="005E5788" w:rsidRDefault="00076D8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EWA JUSTICE</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0B432E02"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76D85">
        <w:rPr>
          <w:rFonts w:ascii="Calibri" w:eastAsia="Calibri" w:hAnsi="Calibri" w:cs="Times New Roman"/>
          <w:bCs/>
          <w:sz w:val="24"/>
          <w:szCs w:val="24"/>
          <w:lang w:eastAsia="en-US"/>
        </w:rPr>
        <w:t>23 November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A7369B2"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076D85">
        <w:rPr>
          <w:rFonts w:ascii="Calibri" w:eastAsia="Calibri" w:hAnsi="Calibri" w:cs="Times New Roman"/>
          <w:sz w:val="24"/>
          <w:szCs w:val="24"/>
          <w:lang w:eastAsia="en-US"/>
        </w:rPr>
        <w:t>Justice Shane Marshall</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xml:space="preserve"> and </w:t>
      </w:r>
      <w:r w:rsidR="00076D85">
        <w:rPr>
          <w:rFonts w:ascii="Calibri" w:eastAsia="Calibri" w:hAnsi="Calibri" w:cs="Times New Roman"/>
          <w:sz w:val="24"/>
          <w:szCs w:val="24"/>
          <w:lang w:eastAsia="en-US"/>
        </w:rPr>
        <w:t>Mr Greg Childs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6166A8AD"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Mr Adrian Crowther</w:t>
      </w:r>
      <w:r w:rsidR="001615A7">
        <w:rPr>
          <w:rFonts w:ascii="Calibri" w:eastAsia="Calibri" w:hAnsi="Calibri" w:cs="Times New Roman"/>
          <w:sz w:val="24"/>
          <w:szCs w:val="24"/>
          <w:lang w:eastAsia="en-US"/>
        </w:rPr>
        <w:t xml:space="preserve"> appeared on behalf of the Stewards.</w:t>
      </w:r>
    </w:p>
    <w:p w14:paraId="0943BBCE" w14:textId="5D86D132"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076D85">
        <w:rPr>
          <w:rFonts w:ascii="Calibri" w:eastAsia="Calibri" w:hAnsi="Calibri" w:cs="Times New Roman"/>
          <w:bCs/>
          <w:sz w:val="24"/>
          <w:szCs w:val="24"/>
          <w:lang w:eastAsia="en-US"/>
        </w:rPr>
        <w:t>John Justice</w:t>
      </w:r>
      <w:r>
        <w:rPr>
          <w:rFonts w:ascii="Calibri" w:eastAsia="Calibri" w:hAnsi="Calibri" w:cs="Times New Roman"/>
          <w:bCs/>
          <w:sz w:val="24"/>
          <w:szCs w:val="24"/>
          <w:lang w:eastAsia="en-US"/>
        </w:rPr>
        <w:t xml:space="preserve"> represented </w:t>
      </w:r>
      <w:r w:rsidR="00076D85">
        <w:rPr>
          <w:rFonts w:ascii="Calibri" w:eastAsia="Calibri" w:hAnsi="Calibri" w:cs="Times New Roman"/>
          <w:bCs/>
          <w:sz w:val="24"/>
          <w:szCs w:val="24"/>
          <w:lang w:eastAsia="en-US"/>
        </w:rPr>
        <w:t>Ms Ewa Justice</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0AE77B9" w14:textId="77777777" w:rsidR="00076D85" w:rsidRPr="00076D85" w:rsidRDefault="00A26D2E" w:rsidP="00076D8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076D85" w:rsidRPr="00076D85">
        <w:rPr>
          <w:rFonts w:ascii="Calibri" w:eastAsia="Calibri" w:hAnsi="Calibri" w:cs="Times New Roman"/>
          <w:bCs/>
          <w:sz w:val="24"/>
          <w:szCs w:val="24"/>
          <w:lang w:eastAsia="en-US"/>
        </w:rPr>
        <w:t>Australian Harness Racing Rule (“AHRR”) 163(1)(a)(iii) states:</w:t>
      </w:r>
    </w:p>
    <w:p w14:paraId="1033A570" w14:textId="77777777" w:rsidR="00076D85" w:rsidRPr="00076D85" w:rsidRDefault="00076D85" w:rsidP="00076D85">
      <w:pPr>
        <w:spacing w:line="259" w:lineRule="auto"/>
        <w:ind w:left="2880"/>
        <w:jc w:val="both"/>
        <w:rPr>
          <w:rFonts w:ascii="Calibri" w:eastAsia="Calibri" w:hAnsi="Calibri" w:cs="Times New Roman"/>
          <w:bCs/>
          <w:sz w:val="24"/>
          <w:szCs w:val="24"/>
          <w:lang w:eastAsia="en-US"/>
        </w:rPr>
      </w:pPr>
      <w:r w:rsidRPr="00076D85">
        <w:rPr>
          <w:rFonts w:ascii="Calibri" w:eastAsia="Calibri" w:hAnsi="Calibri" w:cs="Times New Roman"/>
          <w:bCs/>
          <w:sz w:val="24"/>
          <w:szCs w:val="24"/>
          <w:lang w:eastAsia="en-US"/>
        </w:rPr>
        <w:t>(1) A driver shall not -</w:t>
      </w:r>
    </w:p>
    <w:p w14:paraId="285E7A21" w14:textId="77777777" w:rsidR="00076D85" w:rsidRPr="00076D85" w:rsidRDefault="00076D85" w:rsidP="00076D85">
      <w:pPr>
        <w:spacing w:line="259" w:lineRule="auto"/>
        <w:ind w:left="2880"/>
        <w:jc w:val="both"/>
        <w:rPr>
          <w:rFonts w:ascii="Calibri" w:eastAsia="Calibri" w:hAnsi="Calibri" w:cs="Times New Roman"/>
          <w:bCs/>
          <w:sz w:val="24"/>
          <w:szCs w:val="24"/>
          <w:lang w:eastAsia="en-US"/>
        </w:rPr>
      </w:pPr>
      <w:r w:rsidRPr="00076D85">
        <w:rPr>
          <w:rFonts w:ascii="Calibri" w:eastAsia="Calibri" w:hAnsi="Calibri" w:cs="Times New Roman"/>
          <w:bCs/>
          <w:sz w:val="24"/>
          <w:szCs w:val="24"/>
          <w:lang w:eastAsia="en-US"/>
        </w:rPr>
        <w:t>(a) cause or contribute to any</w:t>
      </w:r>
    </w:p>
    <w:p w14:paraId="425E0BDF" w14:textId="087BD3F0" w:rsidR="004823A6" w:rsidRDefault="00076D85" w:rsidP="00076D85">
      <w:pPr>
        <w:spacing w:line="259" w:lineRule="auto"/>
        <w:ind w:left="2880"/>
        <w:jc w:val="both"/>
        <w:rPr>
          <w:rFonts w:ascii="Calibri" w:eastAsia="Calibri" w:hAnsi="Calibri" w:cs="Times New Roman"/>
          <w:bCs/>
          <w:sz w:val="24"/>
          <w:szCs w:val="24"/>
          <w:lang w:eastAsia="en-US"/>
        </w:rPr>
      </w:pPr>
      <w:r w:rsidRPr="00076D85">
        <w:rPr>
          <w:rFonts w:ascii="Calibri" w:eastAsia="Calibri" w:hAnsi="Calibri" w:cs="Times New Roman"/>
          <w:bCs/>
          <w:sz w:val="24"/>
          <w:szCs w:val="24"/>
          <w:lang w:eastAsia="en-US"/>
        </w:rPr>
        <w:t>(iii) interference.</w:t>
      </w:r>
    </w:p>
    <w:p w14:paraId="117E6081" w14:textId="77777777" w:rsidR="00076D85" w:rsidRPr="007868CF" w:rsidRDefault="00076D85" w:rsidP="00076D85">
      <w:pPr>
        <w:spacing w:line="259" w:lineRule="auto"/>
        <w:ind w:left="2880"/>
        <w:jc w:val="both"/>
        <w:rPr>
          <w:rFonts w:ascii="Calibri" w:eastAsia="Calibri" w:hAnsi="Calibri" w:cs="Times New Roman"/>
          <w:sz w:val="24"/>
          <w:szCs w:val="24"/>
          <w:lang w:eastAsia="en-US"/>
        </w:rPr>
      </w:pPr>
    </w:p>
    <w:p w14:paraId="5248D2FB" w14:textId="6A83A729" w:rsidR="005D6B97" w:rsidRPr="004823A6" w:rsidRDefault="007868CF" w:rsidP="00076D85">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76D85" w:rsidRPr="00076D85">
        <w:rPr>
          <w:rFonts w:ascii="Calibri" w:eastAsia="Calibri" w:hAnsi="Calibri" w:cs="Times New Roman"/>
          <w:bCs/>
          <w:sz w:val="24"/>
          <w:szCs w:val="24"/>
          <w:lang w:eastAsia="en-US"/>
        </w:rPr>
        <w:t>Ms Justice pleaded guilty to a charge pursuant to</w:t>
      </w:r>
      <w:r w:rsidR="00076D85">
        <w:rPr>
          <w:rFonts w:ascii="Calibri" w:eastAsia="Calibri" w:hAnsi="Calibri" w:cs="Times New Roman"/>
          <w:bCs/>
          <w:sz w:val="24"/>
          <w:szCs w:val="24"/>
          <w:lang w:eastAsia="en-US"/>
        </w:rPr>
        <w:t xml:space="preserve"> R</w:t>
      </w:r>
      <w:r w:rsidR="00076D85" w:rsidRPr="00076D85">
        <w:rPr>
          <w:rFonts w:ascii="Calibri" w:eastAsia="Calibri" w:hAnsi="Calibri" w:cs="Times New Roman"/>
          <w:bCs/>
          <w:sz w:val="24"/>
          <w:szCs w:val="24"/>
          <w:lang w:eastAsia="en-US"/>
        </w:rPr>
        <w:t xml:space="preserve">ule 163(1)(a)(iii) for causing interference. The particulars of the charge were that when racing towards the first turn Ms Justice had directed her drive down the track when not clear of </w:t>
      </w:r>
      <w:r w:rsidR="00076D85">
        <w:rPr>
          <w:rFonts w:ascii="Calibri" w:eastAsia="Calibri" w:hAnsi="Calibri" w:cs="Times New Roman"/>
          <w:bCs/>
          <w:sz w:val="24"/>
          <w:szCs w:val="24"/>
          <w:lang w:eastAsia="en-US"/>
        </w:rPr>
        <w:t>“</w:t>
      </w:r>
      <w:r w:rsidR="00076D85" w:rsidRPr="00076D85">
        <w:rPr>
          <w:rFonts w:ascii="Calibri" w:eastAsia="Calibri" w:hAnsi="Calibri" w:cs="Times New Roman"/>
          <w:bCs/>
          <w:sz w:val="24"/>
          <w:szCs w:val="24"/>
          <w:lang w:eastAsia="en-US"/>
        </w:rPr>
        <w:t>Show Me Heaven</w:t>
      </w:r>
      <w:r w:rsidR="00076D85">
        <w:rPr>
          <w:rFonts w:ascii="Calibri" w:eastAsia="Calibri" w:hAnsi="Calibri" w:cs="Times New Roman"/>
          <w:bCs/>
          <w:sz w:val="24"/>
          <w:szCs w:val="24"/>
          <w:lang w:eastAsia="en-US"/>
        </w:rPr>
        <w:t>”</w:t>
      </w:r>
      <w:r w:rsidR="00076D85" w:rsidRPr="00076D85">
        <w:rPr>
          <w:rFonts w:ascii="Calibri" w:eastAsia="Calibri" w:hAnsi="Calibri" w:cs="Times New Roman"/>
          <w:bCs/>
          <w:sz w:val="24"/>
          <w:szCs w:val="24"/>
          <w:lang w:eastAsia="en-US"/>
        </w:rPr>
        <w:t xml:space="preserve"> causing that mare to be taken down onto marker pegs near the winning post and was then contacted by the inside sulky wheel of </w:t>
      </w:r>
      <w:r w:rsidR="00076D85">
        <w:rPr>
          <w:rFonts w:ascii="Calibri" w:eastAsia="Calibri" w:hAnsi="Calibri" w:cs="Times New Roman"/>
          <w:bCs/>
          <w:sz w:val="24"/>
          <w:szCs w:val="24"/>
          <w:lang w:eastAsia="en-US"/>
        </w:rPr>
        <w:t>“</w:t>
      </w:r>
      <w:r w:rsidR="00076D85" w:rsidRPr="00076D85">
        <w:rPr>
          <w:rFonts w:ascii="Calibri" w:eastAsia="Calibri" w:hAnsi="Calibri" w:cs="Times New Roman"/>
          <w:bCs/>
          <w:sz w:val="24"/>
          <w:szCs w:val="24"/>
          <w:lang w:eastAsia="en-US"/>
        </w:rPr>
        <w:t>El Boston</w:t>
      </w:r>
      <w:r w:rsidR="00076D85">
        <w:rPr>
          <w:rFonts w:ascii="Calibri" w:eastAsia="Calibri" w:hAnsi="Calibri" w:cs="Times New Roman"/>
          <w:bCs/>
          <w:sz w:val="24"/>
          <w:szCs w:val="24"/>
          <w:lang w:eastAsia="en-US"/>
        </w:rPr>
        <w:t>”</w:t>
      </w:r>
      <w:r w:rsidR="00076D85" w:rsidRPr="00076D85">
        <w:rPr>
          <w:rFonts w:ascii="Calibri" w:eastAsia="Calibri" w:hAnsi="Calibri" w:cs="Times New Roman"/>
          <w:bCs/>
          <w:sz w:val="24"/>
          <w:szCs w:val="24"/>
          <w:lang w:eastAsia="en-US"/>
        </w:rPr>
        <w:t>, checked and broke, with trailing runners also being checked as a consequence.</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In determining penalty</w:t>
      </w:r>
      <w:r w:rsidR="00076D85">
        <w:rPr>
          <w:rFonts w:ascii="Calibri" w:eastAsia="Calibri" w:hAnsi="Calibri" w:cs="Times New Roman"/>
          <w:bCs/>
          <w:sz w:val="24"/>
          <w:szCs w:val="24"/>
          <w:lang w:eastAsia="en-US"/>
        </w:rPr>
        <w:t>,</w:t>
      </w:r>
      <w:r w:rsidR="00076D85" w:rsidRPr="00076D85">
        <w:rPr>
          <w:rFonts w:ascii="Calibri" w:eastAsia="Calibri" w:hAnsi="Calibri" w:cs="Times New Roman"/>
          <w:bCs/>
          <w:sz w:val="24"/>
          <w:szCs w:val="24"/>
          <w:lang w:eastAsia="en-US"/>
        </w:rPr>
        <w:t xml:space="preserve"> Stewards considered the relevant factors as outlined in  HRV Minimum Penalty Guidelines indicating a starting point of a four week suspension for first turn related interference</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with  mitigating factors being</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Ms Justice’</w:t>
      </w:r>
      <w:r w:rsidR="00076D85">
        <w:rPr>
          <w:rFonts w:ascii="Calibri" w:eastAsia="Calibri" w:hAnsi="Calibri" w:cs="Times New Roman"/>
          <w:bCs/>
          <w:sz w:val="24"/>
          <w:szCs w:val="24"/>
          <w:lang w:eastAsia="en-US"/>
        </w:rPr>
        <w:t xml:space="preserve">s </w:t>
      </w:r>
      <w:r w:rsidR="00076D85" w:rsidRPr="00076D85">
        <w:rPr>
          <w:rFonts w:ascii="Calibri" w:eastAsia="Calibri" w:hAnsi="Calibri" w:cs="Times New Roman"/>
          <w:bCs/>
          <w:sz w:val="24"/>
          <w:szCs w:val="24"/>
          <w:lang w:eastAsia="en-US"/>
        </w:rPr>
        <w:t>level of experience</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(241 previous race drives, clear interference record and guilty plea), balanced against aggravating factors</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including</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the level of carelessness which was assessed as  high level with the extent of the interference</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being assessed</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as</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mid to</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high</w:t>
      </w:r>
      <w:r w:rsidR="00076D85">
        <w:rPr>
          <w:rFonts w:ascii="Calibri" w:eastAsia="Calibri" w:hAnsi="Calibri" w:cs="Times New Roman"/>
          <w:bCs/>
          <w:sz w:val="24"/>
          <w:szCs w:val="24"/>
          <w:lang w:eastAsia="en-US"/>
        </w:rPr>
        <w:t xml:space="preserve"> </w:t>
      </w:r>
      <w:r w:rsidR="00076D85" w:rsidRPr="00076D85">
        <w:rPr>
          <w:rFonts w:ascii="Calibri" w:eastAsia="Calibri" w:hAnsi="Calibri" w:cs="Times New Roman"/>
          <w:bCs/>
          <w:sz w:val="24"/>
          <w:szCs w:val="24"/>
          <w:lang w:eastAsia="en-US"/>
        </w:rPr>
        <w:t>range. Accordingly, M</w:t>
      </w:r>
      <w:r w:rsidR="00076D85">
        <w:rPr>
          <w:rFonts w:ascii="Calibri" w:eastAsia="Calibri" w:hAnsi="Calibri" w:cs="Times New Roman"/>
          <w:bCs/>
          <w:sz w:val="24"/>
          <w:szCs w:val="24"/>
          <w:lang w:eastAsia="en-US"/>
        </w:rPr>
        <w:t>s</w:t>
      </w:r>
      <w:r w:rsidR="00076D85" w:rsidRPr="00076D85">
        <w:rPr>
          <w:rFonts w:ascii="Calibri" w:eastAsia="Calibri" w:hAnsi="Calibri" w:cs="Times New Roman"/>
          <w:bCs/>
          <w:sz w:val="24"/>
          <w:szCs w:val="24"/>
          <w:lang w:eastAsia="en-US"/>
        </w:rPr>
        <w:t xml:space="preserve"> Justice’</w:t>
      </w:r>
      <w:r w:rsidR="00076D85">
        <w:rPr>
          <w:rFonts w:ascii="Calibri" w:eastAsia="Calibri" w:hAnsi="Calibri" w:cs="Times New Roman"/>
          <w:bCs/>
          <w:sz w:val="24"/>
          <w:szCs w:val="24"/>
          <w:lang w:eastAsia="en-US"/>
        </w:rPr>
        <w:t>s</w:t>
      </w:r>
      <w:r w:rsidR="00076D85" w:rsidRPr="00076D85">
        <w:rPr>
          <w:rFonts w:ascii="Calibri" w:eastAsia="Calibri" w:hAnsi="Calibri" w:cs="Times New Roman"/>
          <w:bCs/>
          <w:sz w:val="24"/>
          <w:szCs w:val="24"/>
          <w:lang w:eastAsia="en-US"/>
        </w:rPr>
        <w:t xml:space="preserve"> licence to drive in races was suspended </w:t>
      </w:r>
      <w:r w:rsidR="00076D85" w:rsidRPr="00076D85">
        <w:rPr>
          <w:rFonts w:ascii="Calibri" w:eastAsia="Calibri" w:hAnsi="Calibri" w:cs="Times New Roman"/>
          <w:bCs/>
          <w:sz w:val="24"/>
          <w:szCs w:val="24"/>
          <w:lang w:eastAsia="en-US"/>
        </w:rPr>
        <w:lastRenderedPageBreak/>
        <w:t>for a period of 5 weeks with a commencement date to be advised.</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50C9ED77"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076D85">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0382348D" w14:textId="5FB36BE9" w:rsidR="00230002" w:rsidRDefault="00104AA1" w:rsidP="00032FF1">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Ewa Justice is a licensed concessional harness racing drive. On 4 October 2023, she drove “El Boston” in Race 1 at Ballarat.</w:t>
      </w:r>
    </w:p>
    <w:p w14:paraId="013FA7D5" w14:textId="77777777" w:rsidR="00104AA1" w:rsidRDefault="00104AA1" w:rsidP="00104AA1">
      <w:pPr>
        <w:pStyle w:val="ListParagraph"/>
        <w:spacing w:line="259" w:lineRule="auto"/>
        <w:ind w:left="426"/>
        <w:jc w:val="both"/>
        <w:rPr>
          <w:rFonts w:ascii="Calibri" w:eastAsia="Calibri" w:hAnsi="Calibri" w:cs="Times New Roman"/>
          <w:bCs/>
          <w:sz w:val="24"/>
          <w:szCs w:val="24"/>
          <w:lang w:eastAsia="en-US"/>
        </w:rPr>
      </w:pPr>
    </w:p>
    <w:p w14:paraId="10B26AA2" w14:textId="735C0798" w:rsidR="00104AA1" w:rsidRDefault="0019005D" w:rsidP="00032FF1">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El Boston commenced the race quickly and established an early prominent position on the outside of “</w:t>
      </w:r>
      <w:r w:rsidRPr="00076D85">
        <w:rPr>
          <w:rFonts w:ascii="Calibri" w:eastAsia="Calibri" w:hAnsi="Calibri" w:cs="Times New Roman"/>
          <w:bCs/>
          <w:sz w:val="24"/>
          <w:szCs w:val="24"/>
          <w:lang w:eastAsia="en-US"/>
        </w:rPr>
        <w:t>Show Me Heaven</w:t>
      </w:r>
      <w:r>
        <w:rPr>
          <w:rFonts w:ascii="Calibri" w:eastAsia="Calibri" w:hAnsi="Calibri" w:cs="Times New Roman"/>
          <w:bCs/>
          <w:sz w:val="24"/>
          <w:szCs w:val="24"/>
          <w:lang w:eastAsia="en-US"/>
        </w:rPr>
        <w:t xml:space="preserve">”, driven by Mr </w:t>
      </w:r>
      <w:r w:rsidRPr="0019005D">
        <w:rPr>
          <w:rFonts w:ascii="Calibri" w:eastAsia="Calibri" w:hAnsi="Calibri" w:cs="Times New Roman"/>
          <w:bCs/>
          <w:sz w:val="24"/>
          <w:szCs w:val="24"/>
          <w:lang w:eastAsia="en-US"/>
        </w:rPr>
        <w:t>Zac Chappenden</w:t>
      </w:r>
      <w:r>
        <w:rPr>
          <w:rFonts w:ascii="Calibri" w:eastAsia="Calibri" w:hAnsi="Calibri" w:cs="Times New Roman"/>
          <w:bCs/>
          <w:sz w:val="24"/>
          <w:szCs w:val="24"/>
          <w:lang w:eastAsia="en-US"/>
        </w:rPr>
        <w:t xml:space="preserve">. </w:t>
      </w:r>
      <w:r w:rsidR="003A0E16">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Stewards allege that</w:t>
      </w:r>
      <w:r w:rsidR="003A0E1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approaching the first turn, El Boston shifted inwards when insufficiently clear of Show Me Heaven, causing that horse to travel down onto the marker pegs and be contacted by the inside wheel of El Boston’s sulky. Show Me Heaven then broke and the horses behind that mare were consequently checked.</w:t>
      </w:r>
    </w:p>
    <w:p w14:paraId="3EE71364" w14:textId="77777777" w:rsidR="0019005D" w:rsidRPr="0019005D" w:rsidRDefault="0019005D" w:rsidP="0019005D">
      <w:pPr>
        <w:pStyle w:val="ListParagraph"/>
        <w:rPr>
          <w:rFonts w:ascii="Calibri" w:eastAsia="Calibri" w:hAnsi="Calibri" w:cs="Times New Roman"/>
          <w:bCs/>
          <w:sz w:val="24"/>
          <w:szCs w:val="24"/>
          <w:lang w:eastAsia="en-US"/>
        </w:rPr>
      </w:pPr>
    </w:p>
    <w:p w14:paraId="29C32820" w14:textId="08F7A66F" w:rsidR="0019005D" w:rsidRDefault="003A0E16" w:rsidP="00032FF1">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19005D">
        <w:rPr>
          <w:rFonts w:ascii="Calibri" w:eastAsia="Calibri" w:hAnsi="Calibri" w:cs="Times New Roman"/>
          <w:bCs/>
          <w:sz w:val="24"/>
          <w:szCs w:val="24"/>
          <w:lang w:eastAsia="en-US"/>
        </w:rPr>
        <w:t xml:space="preserve">Stewards of Harness Racing Victoria (“HRV”) held an inquiry into the drive of Ms Justice after the race and accepted her guilty plea regarding a breach of </w:t>
      </w:r>
      <w:r w:rsidR="0019005D" w:rsidRPr="00076D85">
        <w:rPr>
          <w:rFonts w:ascii="Calibri" w:eastAsia="Calibri" w:hAnsi="Calibri" w:cs="Times New Roman"/>
          <w:bCs/>
          <w:sz w:val="24"/>
          <w:szCs w:val="24"/>
          <w:lang w:eastAsia="en-US"/>
        </w:rPr>
        <w:t>Australian Harness Racing Rule (“AHRR”) 163(1)(a)(iii)</w:t>
      </w:r>
      <w:r w:rsidR="0019005D">
        <w:rPr>
          <w:rFonts w:ascii="Calibri" w:eastAsia="Calibri" w:hAnsi="Calibri" w:cs="Times New Roman"/>
          <w:bCs/>
          <w:sz w:val="24"/>
          <w:szCs w:val="24"/>
          <w:lang w:eastAsia="en-US"/>
        </w:rPr>
        <w:t xml:space="preserve">. That provision prohibits the causing of interferences in a race. Drivers have a duty of care to other drivers to be at least one metre clear of the front legs of the horse behind before </w:t>
      </w:r>
      <w:r w:rsidR="00345823">
        <w:rPr>
          <w:rFonts w:ascii="Calibri" w:eastAsia="Calibri" w:hAnsi="Calibri" w:cs="Times New Roman"/>
          <w:bCs/>
          <w:sz w:val="24"/>
          <w:szCs w:val="24"/>
          <w:lang w:eastAsia="en-US"/>
        </w:rPr>
        <w:t>moving across in front of that horse.</w:t>
      </w:r>
    </w:p>
    <w:p w14:paraId="71E25D29" w14:textId="77777777" w:rsidR="00345823" w:rsidRPr="00345823" w:rsidRDefault="00345823" w:rsidP="00345823">
      <w:pPr>
        <w:pStyle w:val="ListParagraph"/>
        <w:rPr>
          <w:rFonts w:ascii="Calibri" w:eastAsia="Calibri" w:hAnsi="Calibri" w:cs="Times New Roman"/>
          <w:bCs/>
          <w:sz w:val="24"/>
          <w:szCs w:val="24"/>
          <w:lang w:eastAsia="en-US"/>
        </w:rPr>
      </w:pPr>
    </w:p>
    <w:p w14:paraId="2418F38F" w14:textId="65E9D227" w:rsidR="00855C5B" w:rsidRDefault="00855C5B" w:rsidP="00032FF1">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Justice withdrew her guilty plea </w:t>
      </w:r>
      <w:r w:rsidRPr="00855C5B">
        <w:rPr>
          <w:rFonts w:ascii="Calibri" w:eastAsia="Calibri" w:hAnsi="Calibri" w:cs="Times New Roman"/>
          <w:bCs/>
          <w:sz w:val="24"/>
          <w:szCs w:val="24"/>
          <w:lang w:eastAsia="en-US"/>
        </w:rPr>
        <w:t xml:space="preserve">made before the </w:t>
      </w:r>
      <w:r>
        <w:rPr>
          <w:rFonts w:ascii="Calibri" w:eastAsia="Calibri" w:hAnsi="Calibri" w:cs="Times New Roman"/>
          <w:bCs/>
          <w:sz w:val="24"/>
          <w:szCs w:val="24"/>
          <w:lang w:eastAsia="en-US"/>
        </w:rPr>
        <w:t>S</w:t>
      </w:r>
      <w:r w:rsidRPr="00855C5B">
        <w:rPr>
          <w:rFonts w:ascii="Calibri" w:eastAsia="Calibri" w:hAnsi="Calibri" w:cs="Times New Roman"/>
          <w:bCs/>
          <w:sz w:val="24"/>
          <w:szCs w:val="24"/>
          <w:lang w:eastAsia="en-US"/>
        </w:rPr>
        <w:t xml:space="preserve">tewards and pleaded not guilty before the </w:t>
      </w:r>
      <w:r>
        <w:rPr>
          <w:rFonts w:ascii="Calibri" w:eastAsia="Calibri" w:hAnsi="Calibri" w:cs="Times New Roman"/>
          <w:bCs/>
          <w:sz w:val="24"/>
          <w:szCs w:val="24"/>
          <w:lang w:eastAsia="en-US"/>
        </w:rPr>
        <w:t>T</w:t>
      </w:r>
      <w:r w:rsidRPr="00855C5B">
        <w:rPr>
          <w:rFonts w:ascii="Calibri" w:eastAsia="Calibri" w:hAnsi="Calibri" w:cs="Times New Roman"/>
          <w:bCs/>
          <w:sz w:val="24"/>
          <w:szCs w:val="24"/>
          <w:lang w:eastAsia="en-US"/>
        </w:rPr>
        <w:t>ribunal. Her case, ably submitted by Mr</w:t>
      </w:r>
      <w:r>
        <w:rPr>
          <w:rFonts w:ascii="Calibri" w:eastAsia="Calibri" w:hAnsi="Calibri" w:cs="Times New Roman"/>
          <w:bCs/>
          <w:sz w:val="24"/>
          <w:szCs w:val="24"/>
          <w:lang w:eastAsia="en-US"/>
        </w:rPr>
        <w:t xml:space="preserve"> </w:t>
      </w:r>
      <w:r w:rsidRPr="00855C5B">
        <w:rPr>
          <w:rFonts w:ascii="Calibri" w:eastAsia="Calibri" w:hAnsi="Calibri" w:cs="Times New Roman"/>
          <w:bCs/>
          <w:sz w:val="24"/>
          <w:szCs w:val="24"/>
          <w:lang w:eastAsia="en-US"/>
        </w:rPr>
        <w:t>John Justice, was that</w:t>
      </w:r>
      <w:r w:rsidR="003A0E16">
        <w:rPr>
          <w:rFonts w:ascii="Calibri" w:eastAsia="Calibri" w:hAnsi="Calibri" w:cs="Times New Roman"/>
          <w:bCs/>
          <w:sz w:val="24"/>
          <w:szCs w:val="24"/>
          <w:lang w:eastAsia="en-US"/>
        </w:rPr>
        <w:t>,</w:t>
      </w:r>
      <w:r w:rsidRPr="00855C5B">
        <w:rPr>
          <w:rFonts w:ascii="Calibri" w:eastAsia="Calibri" w:hAnsi="Calibri" w:cs="Times New Roman"/>
          <w:bCs/>
          <w:sz w:val="24"/>
          <w:szCs w:val="24"/>
          <w:lang w:eastAsia="en-US"/>
        </w:rPr>
        <w:t xml:space="preserve"> prior to the interference occurring, she had established a lead of just over a metre from </w:t>
      </w:r>
      <w:r>
        <w:rPr>
          <w:rFonts w:ascii="Calibri" w:eastAsia="Calibri" w:hAnsi="Calibri" w:cs="Times New Roman"/>
          <w:bCs/>
          <w:sz w:val="24"/>
          <w:szCs w:val="24"/>
          <w:lang w:eastAsia="en-US"/>
        </w:rPr>
        <w:t xml:space="preserve">Show Me </w:t>
      </w:r>
      <w:r w:rsidRPr="00855C5B">
        <w:rPr>
          <w:rFonts w:ascii="Calibri" w:eastAsia="Calibri" w:hAnsi="Calibri" w:cs="Times New Roman"/>
          <w:bCs/>
          <w:sz w:val="24"/>
          <w:szCs w:val="24"/>
          <w:lang w:eastAsia="en-US"/>
        </w:rPr>
        <w:t>Heaven and maintain</w:t>
      </w:r>
      <w:r>
        <w:rPr>
          <w:rFonts w:ascii="Calibri" w:eastAsia="Calibri" w:hAnsi="Calibri" w:cs="Times New Roman"/>
          <w:bCs/>
          <w:sz w:val="24"/>
          <w:szCs w:val="24"/>
          <w:lang w:eastAsia="en-US"/>
        </w:rPr>
        <w:t>ed</w:t>
      </w:r>
      <w:r w:rsidRPr="00855C5B">
        <w:rPr>
          <w:rFonts w:ascii="Calibri" w:eastAsia="Calibri" w:hAnsi="Calibri" w:cs="Times New Roman"/>
          <w:bCs/>
          <w:sz w:val="24"/>
          <w:szCs w:val="24"/>
          <w:lang w:eastAsia="en-US"/>
        </w:rPr>
        <w:t xml:space="preserve"> that lead until Mr </w:t>
      </w:r>
      <w:r w:rsidRPr="0019005D">
        <w:rPr>
          <w:rFonts w:ascii="Calibri" w:eastAsia="Calibri" w:hAnsi="Calibri" w:cs="Times New Roman"/>
          <w:bCs/>
          <w:sz w:val="24"/>
          <w:szCs w:val="24"/>
          <w:lang w:eastAsia="en-US"/>
        </w:rPr>
        <w:t>Chappenden</w:t>
      </w:r>
      <w:r>
        <w:rPr>
          <w:rFonts w:ascii="Calibri" w:eastAsia="Calibri" w:hAnsi="Calibri" w:cs="Times New Roman"/>
          <w:bCs/>
          <w:sz w:val="24"/>
          <w:szCs w:val="24"/>
          <w:lang w:eastAsia="en-US"/>
        </w:rPr>
        <w:t xml:space="preserve"> </w:t>
      </w:r>
      <w:r w:rsidRPr="00855C5B">
        <w:rPr>
          <w:rFonts w:ascii="Calibri" w:eastAsia="Calibri" w:hAnsi="Calibri" w:cs="Times New Roman"/>
          <w:bCs/>
          <w:sz w:val="24"/>
          <w:szCs w:val="24"/>
          <w:lang w:eastAsia="en-US"/>
        </w:rPr>
        <w:t>quickened his drive to be less than a metre behind and causing</w:t>
      </w:r>
      <w:r w:rsidR="003A0E16">
        <w:rPr>
          <w:rFonts w:ascii="Calibri" w:eastAsia="Calibri" w:hAnsi="Calibri" w:cs="Times New Roman"/>
          <w:bCs/>
          <w:sz w:val="24"/>
          <w:szCs w:val="24"/>
          <w:lang w:eastAsia="en-US"/>
        </w:rPr>
        <w:t xml:space="preserve"> his horse</w:t>
      </w:r>
      <w:r w:rsidRPr="00855C5B">
        <w:rPr>
          <w:rFonts w:ascii="Calibri" w:eastAsia="Calibri" w:hAnsi="Calibri" w:cs="Times New Roman"/>
          <w:bCs/>
          <w:sz w:val="24"/>
          <w:szCs w:val="24"/>
          <w:lang w:eastAsia="en-US"/>
        </w:rPr>
        <w:t xml:space="preserve"> to go </w:t>
      </w:r>
      <w:r>
        <w:rPr>
          <w:rFonts w:ascii="Calibri" w:eastAsia="Calibri" w:hAnsi="Calibri" w:cs="Times New Roman"/>
          <w:bCs/>
          <w:sz w:val="24"/>
          <w:szCs w:val="24"/>
          <w:lang w:eastAsia="en-US"/>
        </w:rPr>
        <w:t>o</w:t>
      </w:r>
      <w:r w:rsidRPr="00855C5B">
        <w:rPr>
          <w:rFonts w:ascii="Calibri" w:eastAsia="Calibri" w:hAnsi="Calibri" w:cs="Times New Roman"/>
          <w:bCs/>
          <w:sz w:val="24"/>
          <w:szCs w:val="24"/>
          <w:lang w:eastAsia="en-US"/>
        </w:rPr>
        <w:t>nto the p</w:t>
      </w:r>
      <w:r>
        <w:rPr>
          <w:rFonts w:ascii="Calibri" w:eastAsia="Calibri" w:hAnsi="Calibri" w:cs="Times New Roman"/>
          <w:bCs/>
          <w:sz w:val="24"/>
          <w:szCs w:val="24"/>
          <w:lang w:eastAsia="en-US"/>
        </w:rPr>
        <w:t>eg</w:t>
      </w:r>
      <w:r w:rsidRPr="00855C5B">
        <w:rPr>
          <w:rFonts w:ascii="Calibri" w:eastAsia="Calibri" w:hAnsi="Calibri" w:cs="Times New Roman"/>
          <w:bCs/>
          <w:sz w:val="24"/>
          <w:szCs w:val="24"/>
          <w:lang w:eastAsia="en-US"/>
        </w:rPr>
        <w:t xml:space="preserve">s. </w:t>
      </w:r>
    </w:p>
    <w:p w14:paraId="6C44754F" w14:textId="77777777" w:rsidR="00855C5B" w:rsidRPr="00855C5B" w:rsidRDefault="00855C5B" w:rsidP="00855C5B">
      <w:pPr>
        <w:pStyle w:val="ListParagraph"/>
        <w:rPr>
          <w:rFonts w:ascii="Calibri" w:eastAsia="Calibri" w:hAnsi="Calibri" w:cs="Times New Roman"/>
          <w:bCs/>
          <w:sz w:val="24"/>
          <w:szCs w:val="24"/>
          <w:lang w:eastAsia="en-US"/>
        </w:rPr>
      </w:pPr>
    </w:p>
    <w:p w14:paraId="039E3DE2" w14:textId="70C15601" w:rsidR="00855C5B" w:rsidRDefault="00855C5B" w:rsidP="00032FF1">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sidRPr="00855C5B">
        <w:rPr>
          <w:rFonts w:ascii="Calibri" w:eastAsia="Calibri" w:hAnsi="Calibri" w:cs="Times New Roman"/>
          <w:bCs/>
          <w:sz w:val="24"/>
          <w:szCs w:val="24"/>
          <w:lang w:eastAsia="en-US"/>
        </w:rPr>
        <w:t>We</w:t>
      </w:r>
      <w:r>
        <w:rPr>
          <w:rFonts w:ascii="Calibri" w:eastAsia="Calibri" w:hAnsi="Calibri" w:cs="Times New Roman"/>
          <w:bCs/>
          <w:sz w:val="24"/>
          <w:szCs w:val="24"/>
          <w:lang w:eastAsia="en-US"/>
        </w:rPr>
        <w:t xml:space="preserve"> have </w:t>
      </w:r>
      <w:r w:rsidRPr="00855C5B">
        <w:rPr>
          <w:rFonts w:ascii="Calibri" w:eastAsia="Calibri" w:hAnsi="Calibri" w:cs="Times New Roman"/>
          <w:bCs/>
          <w:sz w:val="24"/>
          <w:szCs w:val="24"/>
          <w:lang w:eastAsia="en-US"/>
        </w:rPr>
        <w:t>had the advantage of multiple viewings of the relevant portion of the race and tak</w:t>
      </w:r>
      <w:r>
        <w:rPr>
          <w:rFonts w:ascii="Calibri" w:eastAsia="Calibri" w:hAnsi="Calibri" w:cs="Times New Roman"/>
          <w:bCs/>
          <w:sz w:val="24"/>
          <w:szCs w:val="24"/>
          <w:lang w:eastAsia="en-US"/>
        </w:rPr>
        <w:t>en</w:t>
      </w:r>
      <w:r w:rsidRPr="00855C5B">
        <w:rPr>
          <w:rFonts w:ascii="Calibri" w:eastAsia="Calibri" w:hAnsi="Calibri" w:cs="Times New Roman"/>
          <w:bCs/>
          <w:sz w:val="24"/>
          <w:szCs w:val="24"/>
          <w:lang w:eastAsia="en-US"/>
        </w:rPr>
        <w:t xml:space="preserve"> into account the submissions of Mr Justice</w:t>
      </w:r>
      <w:r>
        <w:rPr>
          <w:rFonts w:ascii="Calibri" w:eastAsia="Calibri" w:hAnsi="Calibri" w:cs="Times New Roman"/>
          <w:bCs/>
          <w:sz w:val="24"/>
          <w:szCs w:val="24"/>
          <w:lang w:eastAsia="en-US"/>
        </w:rPr>
        <w:t>,</w:t>
      </w:r>
      <w:r w:rsidRPr="00855C5B">
        <w:rPr>
          <w:rFonts w:ascii="Calibri" w:eastAsia="Calibri" w:hAnsi="Calibri" w:cs="Times New Roman"/>
          <w:bCs/>
          <w:sz w:val="24"/>
          <w:szCs w:val="24"/>
          <w:lang w:eastAsia="en-US"/>
        </w:rPr>
        <w:t xml:space="preserve"> as well as those</w:t>
      </w:r>
      <w:r w:rsidRPr="00855C5B">
        <w:t xml:space="preserve"> </w:t>
      </w:r>
      <w:r w:rsidRPr="00855C5B">
        <w:rPr>
          <w:rFonts w:ascii="Calibri" w:eastAsia="Calibri" w:hAnsi="Calibri" w:cs="Times New Roman"/>
          <w:bCs/>
          <w:sz w:val="24"/>
          <w:szCs w:val="24"/>
          <w:lang w:eastAsia="en-US"/>
        </w:rPr>
        <w:t>of Mr Cr</w:t>
      </w:r>
      <w:r>
        <w:rPr>
          <w:rFonts w:ascii="Calibri" w:eastAsia="Calibri" w:hAnsi="Calibri" w:cs="Times New Roman"/>
          <w:bCs/>
          <w:sz w:val="24"/>
          <w:szCs w:val="24"/>
          <w:lang w:eastAsia="en-US"/>
        </w:rPr>
        <w:t xml:space="preserve">owther </w:t>
      </w:r>
      <w:r w:rsidRPr="00855C5B">
        <w:rPr>
          <w:rFonts w:ascii="Calibri" w:eastAsia="Calibri" w:hAnsi="Calibri" w:cs="Times New Roman"/>
          <w:bCs/>
          <w:sz w:val="24"/>
          <w:szCs w:val="24"/>
          <w:lang w:eastAsia="en-US"/>
        </w:rPr>
        <w:t xml:space="preserve">for the </w:t>
      </w:r>
      <w:r>
        <w:rPr>
          <w:rFonts w:ascii="Calibri" w:eastAsia="Calibri" w:hAnsi="Calibri" w:cs="Times New Roman"/>
          <w:bCs/>
          <w:sz w:val="24"/>
          <w:szCs w:val="24"/>
          <w:lang w:eastAsia="en-US"/>
        </w:rPr>
        <w:t>S</w:t>
      </w:r>
      <w:r w:rsidRPr="00855C5B">
        <w:rPr>
          <w:rFonts w:ascii="Calibri" w:eastAsia="Calibri" w:hAnsi="Calibri" w:cs="Times New Roman"/>
          <w:bCs/>
          <w:sz w:val="24"/>
          <w:szCs w:val="24"/>
          <w:lang w:eastAsia="en-US"/>
        </w:rPr>
        <w:t>tewards</w:t>
      </w:r>
      <w:r>
        <w:rPr>
          <w:rFonts w:ascii="Calibri" w:eastAsia="Calibri" w:hAnsi="Calibri" w:cs="Times New Roman"/>
          <w:bCs/>
          <w:sz w:val="24"/>
          <w:szCs w:val="24"/>
          <w:lang w:eastAsia="en-US"/>
        </w:rPr>
        <w:t>. W</w:t>
      </w:r>
      <w:r w:rsidRPr="00855C5B">
        <w:rPr>
          <w:rFonts w:ascii="Calibri" w:eastAsia="Calibri" w:hAnsi="Calibri" w:cs="Times New Roman"/>
          <w:bCs/>
          <w:sz w:val="24"/>
          <w:szCs w:val="24"/>
          <w:lang w:eastAsia="en-US"/>
        </w:rPr>
        <w:t>e are comfortably satisfied that M</w:t>
      </w:r>
      <w:r>
        <w:rPr>
          <w:rFonts w:ascii="Calibri" w:eastAsia="Calibri" w:hAnsi="Calibri" w:cs="Times New Roman"/>
          <w:bCs/>
          <w:sz w:val="24"/>
          <w:szCs w:val="24"/>
          <w:lang w:eastAsia="en-US"/>
        </w:rPr>
        <w:t>s</w:t>
      </w:r>
      <w:r w:rsidRPr="00855C5B">
        <w:rPr>
          <w:rFonts w:ascii="Calibri" w:eastAsia="Calibri" w:hAnsi="Calibri" w:cs="Times New Roman"/>
          <w:bCs/>
          <w:sz w:val="24"/>
          <w:szCs w:val="24"/>
          <w:lang w:eastAsia="en-US"/>
        </w:rPr>
        <w:t xml:space="preserve"> Justice was at no stage </w:t>
      </w:r>
      <w:r>
        <w:rPr>
          <w:rFonts w:ascii="Calibri" w:eastAsia="Calibri" w:hAnsi="Calibri" w:cs="Times New Roman"/>
          <w:bCs/>
          <w:sz w:val="24"/>
          <w:szCs w:val="24"/>
          <w:lang w:eastAsia="en-US"/>
        </w:rPr>
        <w:t xml:space="preserve">a </w:t>
      </w:r>
      <w:r w:rsidRPr="00855C5B">
        <w:rPr>
          <w:rFonts w:ascii="Calibri" w:eastAsia="Calibri" w:hAnsi="Calibri" w:cs="Times New Roman"/>
          <w:bCs/>
          <w:sz w:val="24"/>
          <w:szCs w:val="24"/>
          <w:lang w:eastAsia="en-US"/>
        </w:rPr>
        <w:t>metre or more clear of Show Me Heaven</w:t>
      </w:r>
      <w:r w:rsidR="003A0E16">
        <w:rPr>
          <w:rFonts w:ascii="Calibri" w:eastAsia="Calibri" w:hAnsi="Calibri" w:cs="Times New Roman"/>
          <w:bCs/>
          <w:sz w:val="24"/>
          <w:szCs w:val="24"/>
          <w:lang w:eastAsia="en-US"/>
        </w:rPr>
        <w:t xml:space="preserve"> in</w:t>
      </w:r>
      <w:r w:rsidRPr="00855C5B">
        <w:rPr>
          <w:rFonts w:ascii="Calibri" w:eastAsia="Calibri" w:hAnsi="Calibri" w:cs="Times New Roman"/>
          <w:bCs/>
          <w:sz w:val="24"/>
          <w:szCs w:val="24"/>
          <w:lang w:eastAsia="en-US"/>
        </w:rPr>
        <w:t xml:space="preserve"> the straight leading up to the winning post</w:t>
      </w:r>
      <w:r>
        <w:rPr>
          <w:rFonts w:ascii="Calibri" w:eastAsia="Calibri" w:hAnsi="Calibri" w:cs="Times New Roman"/>
          <w:bCs/>
          <w:sz w:val="24"/>
          <w:szCs w:val="24"/>
          <w:lang w:eastAsia="en-US"/>
        </w:rPr>
        <w:t xml:space="preserve">. </w:t>
      </w:r>
    </w:p>
    <w:p w14:paraId="68B8CC1C" w14:textId="77777777" w:rsidR="00855C5B" w:rsidRPr="00855C5B" w:rsidRDefault="00855C5B" w:rsidP="00855C5B">
      <w:pPr>
        <w:pStyle w:val="ListParagraph"/>
        <w:rPr>
          <w:rFonts w:ascii="Calibri" w:eastAsia="Calibri" w:hAnsi="Calibri" w:cs="Times New Roman"/>
          <w:bCs/>
          <w:sz w:val="24"/>
          <w:szCs w:val="24"/>
          <w:lang w:eastAsia="en-US"/>
        </w:rPr>
      </w:pPr>
    </w:p>
    <w:p w14:paraId="1D2364E5" w14:textId="4E96AA5E" w:rsidR="00345823" w:rsidRDefault="00855C5B" w:rsidP="00032FF1">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sidRPr="00855C5B">
        <w:rPr>
          <w:rFonts w:ascii="Calibri" w:eastAsia="Calibri" w:hAnsi="Calibri" w:cs="Times New Roman"/>
          <w:bCs/>
          <w:sz w:val="24"/>
          <w:szCs w:val="24"/>
          <w:lang w:eastAsia="en-US"/>
        </w:rPr>
        <w:t>Accordingly, we</w:t>
      </w:r>
      <w:r>
        <w:rPr>
          <w:rFonts w:ascii="Calibri" w:eastAsia="Calibri" w:hAnsi="Calibri" w:cs="Times New Roman"/>
          <w:bCs/>
          <w:sz w:val="24"/>
          <w:szCs w:val="24"/>
          <w:lang w:eastAsia="en-US"/>
        </w:rPr>
        <w:t xml:space="preserve"> are</w:t>
      </w:r>
      <w:r w:rsidRPr="00855C5B">
        <w:rPr>
          <w:rFonts w:ascii="Calibri" w:eastAsia="Calibri" w:hAnsi="Calibri" w:cs="Times New Roman"/>
          <w:bCs/>
          <w:sz w:val="24"/>
          <w:szCs w:val="24"/>
          <w:lang w:eastAsia="en-US"/>
        </w:rPr>
        <w:t xml:space="preserve"> of the opinion that the charge</w:t>
      </w:r>
      <w:r>
        <w:rPr>
          <w:rFonts w:ascii="Calibri" w:eastAsia="Calibri" w:hAnsi="Calibri" w:cs="Times New Roman"/>
          <w:bCs/>
          <w:sz w:val="24"/>
          <w:szCs w:val="24"/>
          <w:lang w:eastAsia="en-US"/>
        </w:rPr>
        <w:t xml:space="preserve"> is</w:t>
      </w:r>
      <w:r w:rsidRPr="00855C5B">
        <w:rPr>
          <w:rFonts w:ascii="Calibri" w:eastAsia="Calibri" w:hAnsi="Calibri" w:cs="Times New Roman"/>
          <w:bCs/>
          <w:sz w:val="24"/>
          <w:szCs w:val="24"/>
          <w:lang w:eastAsia="en-US"/>
        </w:rPr>
        <w:t xml:space="preserve"> made out and we will now hear the parties on the question of penalty.</w:t>
      </w:r>
    </w:p>
    <w:p w14:paraId="3806D6CF" w14:textId="77777777" w:rsidR="00855C5B" w:rsidRPr="00855C5B" w:rsidRDefault="00855C5B" w:rsidP="00855C5B">
      <w:pPr>
        <w:pStyle w:val="ListParagraph"/>
        <w:rPr>
          <w:rFonts w:ascii="Calibri" w:eastAsia="Calibri" w:hAnsi="Calibri" w:cs="Times New Roman"/>
          <w:bCs/>
          <w:sz w:val="24"/>
          <w:szCs w:val="24"/>
          <w:lang w:eastAsia="en-US"/>
        </w:rPr>
      </w:pPr>
    </w:p>
    <w:p w14:paraId="50E63FB3" w14:textId="77777777" w:rsidR="003A0E16" w:rsidRDefault="003A0E16" w:rsidP="00855C5B">
      <w:pPr>
        <w:spacing w:line="259" w:lineRule="auto"/>
        <w:jc w:val="both"/>
        <w:rPr>
          <w:rFonts w:ascii="Calibri" w:eastAsia="Calibri" w:hAnsi="Calibri" w:cs="Times New Roman"/>
          <w:b/>
          <w:sz w:val="24"/>
          <w:szCs w:val="24"/>
          <w:lang w:eastAsia="en-US"/>
        </w:rPr>
      </w:pPr>
    </w:p>
    <w:p w14:paraId="61020B72" w14:textId="77777777" w:rsidR="003A0E16" w:rsidRDefault="003A0E16" w:rsidP="00855C5B">
      <w:pPr>
        <w:spacing w:line="259" w:lineRule="auto"/>
        <w:jc w:val="both"/>
        <w:rPr>
          <w:rFonts w:ascii="Calibri" w:eastAsia="Calibri" w:hAnsi="Calibri" w:cs="Times New Roman"/>
          <w:b/>
          <w:sz w:val="24"/>
          <w:szCs w:val="24"/>
          <w:lang w:eastAsia="en-US"/>
        </w:rPr>
      </w:pPr>
    </w:p>
    <w:p w14:paraId="4929D9C6" w14:textId="77777777" w:rsidR="003A0E16" w:rsidRDefault="003A0E16" w:rsidP="00855C5B">
      <w:pPr>
        <w:spacing w:line="259" w:lineRule="auto"/>
        <w:jc w:val="both"/>
        <w:rPr>
          <w:rFonts w:ascii="Calibri" w:eastAsia="Calibri" w:hAnsi="Calibri" w:cs="Times New Roman"/>
          <w:b/>
          <w:sz w:val="24"/>
          <w:szCs w:val="24"/>
          <w:lang w:eastAsia="en-US"/>
        </w:rPr>
      </w:pPr>
    </w:p>
    <w:p w14:paraId="0512A9C0" w14:textId="267DF4EC" w:rsidR="00855C5B" w:rsidRPr="00855C5B" w:rsidRDefault="00855C5B" w:rsidP="00855C5B">
      <w:pPr>
        <w:spacing w:line="259" w:lineRule="auto"/>
        <w:jc w:val="both"/>
        <w:rPr>
          <w:rFonts w:ascii="Calibri" w:eastAsia="Calibri" w:hAnsi="Calibri" w:cs="Times New Roman"/>
          <w:b/>
          <w:sz w:val="24"/>
          <w:szCs w:val="24"/>
          <w:lang w:eastAsia="en-US"/>
        </w:rPr>
      </w:pPr>
      <w:r w:rsidRPr="00855C5B">
        <w:rPr>
          <w:rFonts w:ascii="Calibri" w:eastAsia="Calibri" w:hAnsi="Calibri" w:cs="Times New Roman"/>
          <w:b/>
          <w:sz w:val="24"/>
          <w:szCs w:val="24"/>
          <w:lang w:eastAsia="en-US"/>
        </w:rPr>
        <w:lastRenderedPageBreak/>
        <w:t>PENALTY</w:t>
      </w:r>
    </w:p>
    <w:p w14:paraId="2795C24A" w14:textId="77777777" w:rsidR="00855C5B" w:rsidRPr="00855C5B" w:rsidRDefault="00855C5B" w:rsidP="00855C5B">
      <w:pPr>
        <w:pStyle w:val="ListParagraph"/>
        <w:rPr>
          <w:rFonts w:ascii="Calibri" w:eastAsia="Calibri" w:hAnsi="Calibri" w:cs="Times New Roman"/>
          <w:bCs/>
          <w:sz w:val="24"/>
          <w:szCs w:val="24"/>
          <w:lang w:eastAsia="en-US"/>
        </w:rPr>
      </w:pPr>
    </w:p>
    <w:p w14:paraId="79192DB9" w14:textId="11F8CFD1" w:rsidR="009760C2" w:rsidRDefault="005B6FB2" w:rsidP="009760C2">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question of penalty, w</w:t>
      </w:r>
      <w:r w:rsidRPr="005B6FB2">
        <w:rPr>
          <w:rFonts w:ascii="Calibri" w:eastAsia="Calibri" w:hAnsi="Calibri" w:cs="Times New Roman"/>
          <w:bCs/>
          <w:sz w:val="24"/>
          <w:szCs w:val="24"/>
          <w:lang w:eastAsia="en-US"/>
        </w:rPr>
        <w:t>e take into account the penalty guidelines</w:t>
      </w:r>
      <w:r w:rsidR="003A0E16">
        <w:rPr>
          <w:rFonts w:ascii="Calibri" w:eastAsia="Calibri" w:hAnsi="Calibri" w:cs="Times New Roman"/>
          <w:bCs/>
          <w:sz w:val="24"/>
          <w:szCs w:val="24"/>
          <w:lang w:eastAsia="en-US"/>
        </w:rPr>
        <w:t>,</w:t>
      </w:r>
      <w:r w:rsidRPr="005B6FB2">
        <w:rPr>
          <w:rFonts w:ascii="Calibri" w:eastAsia="Calibri" w:hAnsi="Calibri" w:cs="Times New Roman"/>
          <w:bCs/>
          <w:sz w:val="24"/>
          <w:szCs w:val="24"/>
          <w:lang w:eastAsia="en-US"/>
        </w:rPr>
        <w:t xml:space="preserve"> which suggest a minimum four weeks suspension for this type of offence regarding</w:t>
      </w:r>
      <w:r w:rsidR="003A0E16">
        <w:rPr>
          <w:rFonts w:ascii="Calibri" w:eastAsia="Calibri" w:hAnsi="Calibri" w:cs="Times New Roman"/>
          <w:bCs/>
          <w:sz w:val="24"/>
          <w:szCs w:val="24"/>
          <w:lang w:eastAsia="en-US"/>
        </w:rPr>
        <w:t xml:space="preserve"> interference</w:t>
      </w:r>
      <w:r w:rsidRPr="005B6FB2">
        <w:rPr>
          <w:rFonts w:ascii="Calibri" w:eastAsia="Calibri" w:hAnsi="Calibri" w:cs="Times New Roman"/>
          <w:bCs/>
          <w:sz w:val="24"/>
          <w:szCs w:val="24"/>
          <w:lang w:eastAsia="en-US"/>
        </w:rPr>
        <w:t xml:space="preserve"> before the first turn.</w:t>
      </w:r>
      <w:r>
        <w:rPr>
          <w:rFonts w:ascii="Calibri" w:eastAsia="Calibri" w:hAnsi="Calibri" w:cs="Times New Roman"/>
          <w:bCs/>
          <w:sz w:val="24"/>
          <w:szCs w:val="24"/>
          <w:lang w:eastAsia="en-US"/>
        </w:rPr>
        <w:t xml:space="preserve"> </w:t>
      </w:r>
      <w:r w:rsidR="009760C2" w:rsidRPr="009760C2">
        <w:rPr>
          <w:rFonts w:ascii="Calibri" w:eastAsia="Calibri" w:hAnsi="Calibri" w:cs="Times New Roman"/>
          <w:bCs/>
          <w:sz w:val="24"/>
          <w:szCs w:val="24"/>
          <w:lang w:eastAsia="en-US"/>
        </w:rPr>
        <w:t>We also take into account that the interference was mid to high range. We consider contrary</w:t>
      </w:r>
      <w:r w:rsidR="003A0E16">
        <w:rPr>
          <w:rFonts w:ascii="Calibri" w:eastAsia="Calibri" w:hAnsi="Calibri" w:cs="Times New Roman"/>
          <w:bCs/>
          <w:sz w:val="24"/>
          <w:szCs w:val="24"/>
          <w:lang w:eastAsia="en-US"/>
        </w:rPr>
        <w:t xml:space="preserve"> to the view of the </w:t>
      </w:r>
      <w:r w:rsidR="009760C2">
        <w:rPr>
          <w:rFonts w:ascii="Calibri" w:eastAsia="Calibri" w:hAnsi="Calibri" w:cs="Times New Roman"/>
          <w:bCs/>
          <w:sz w:val="24"/>
          <w:szCs w:val="24"/>
          <w:lang w:eastAsia="en-US"/>
        </w:rPr>
        <w:t>S</w:t>
      </w:r>
      <w:r w:rsidR="009760C2" w:rsidRPr="009760C2">
        <w:rPr>
          <w:rFonts w:ascii="Calibri" w:eastAsia="Calibri" w:hAnsi="Calibri" w:cs="Times New Roman"/>
          <w:bCs/>
          <w:sz w:val="24"/>
          <w:szCs w:val="24"/>
          <w:lang w:eastAsia="en-US"/>
        </w:rPr>
        <w:t>tewards</w:t>
      </w:r>
      <w:r w:rsidR="003A0E16">
        <w:rPr>
          <w:rFonts w:ascii="Calibri" w:eastAsia="Calibri" w:hAnsi="Calibri" w:cs="Times New Roman"/>
          <w:bCs/>
          <w:sz w:val="24"/>
          <w:szCs w:val="24"/>
          <w:lang w:eastAsia="en-US"/>
        </w:rPr>
        <w:t>,</w:t>
      </w:r>
      <w:r w:rsidR="009760C2" w:rsidRPr="009760C2">
        <w:rPr>
          <w:rFonts w:ascii="Calibri" w:eastAsia="Calibri" w:hAnsi="Calibri" w:cs="Times New Roman"/>
          <w:bCs/>
          <w:sz w:val="24"/>
          <w:szCs w:val="24"/>
          <w:lang w:eastAsia="en-US"/>
        </w:rPr>
        <w:t xml:space="preserve"> that the level of carelessness was not high range</w:t>
      </w:r>
      <w:r w:rsidR="009760C2">
        <w:rPr>
          <w:rFonts w:ascii="Calibri" w:eastAsia="Calibri" w:hAnsi="Calibri" w:cs="Times New Roman"/>
          <w:bCs/>
          <w:sz w:val="24"/>
          <w:szCs w:val="24"/>
          <w:lang w:eastAsia="en-US"/>
        </w:rPr>
        <w:t>,</w:t>
      </w:r>
      <w:r w:rsidR="009760C2" w:rsidRPr="009760C2">
        <w:rPr>
          <w:rFonts w:ascii="Calibri" w:eastAsia="Calibri" w:hAnsi="Calibri" w:cs="Times New Roman"/>
          <w:bCs/>
          <w:sz w:val="24"/>
          <w:szCs w:val="24"/>
          <w:lang w:eastAsia="en-US"/>
        </w:rPr>
        <w:t xml:space="preserve"> but mid range. We do so having regard to our view that the required distance between the two horses was</w:t>
      </w:r>
      <w:r w:rsidR="009760C2">
        <w:rPr>
          <w:rFonts w:ascii="Calibri" w:eastAsia="Calibri" w:hAnsi="Calibri" w:cs="Times New Roman"/>
          <w:bCs/>
          <w:sz w:val="24"/>
          <w:szCs w:val="24"/>
          <w:lang w:eastAsia="en-US"/>
        </w:rPr>
        <w:t>,</w:t>
      </w:r>
      <w:r w:rsidR="009760C2" w:rsidRPr="009760C2">
        <w:rPr>
          <w:rFonts w:ascii="Calibri" w:eastAsia="Calibri" w:hAnsi="Calibri" w:cs="Times New Roman"/>
          <w:bCs/>
          <w:sz w:val="24"/>
          <w:szCs w:val="24"/>
          <w:lang w:eastAsia="en-US"/>
        </w:rPr>
        <w:t xml:space="preserve"> at least on an occasion in the </w:t>
      </w:r>
      <w:r w:rsidR="009760C2">
        <w:rPr>
          <w:rFonts w:ascii="Calibri" w:eastAsia="Calibri" w:hAnsi="Calibri" w:cs="Times New Roman"/>
          <w:bCs/>
          <w:sz w:val="24"/>
          <w:szCs w:val="24"/>
          <w:lang w:eastAsia="en-US"/>
        </w:rPr>
        <w:t>straight</w:t>
      </w:r>
      <w:r w:rsidR="009760C2" w:rsidRPr="009760C2">
        <w:rPr>
          <w:rFonts w:ascii="Calibri" w:eastAsia="Calibri" w:hAnsi="Calibri" w:cs="Times New Roman"/>
          <w:bCs/>
          <w:sz w:val="24"/>
          <w:szCs w:val="24"/>
          <w:lang w:eastAsia="en-US"/>
        </w:rPr>
        <w:t>, a matter of degree.</w:t>
      </w:r>
      <w:r w:rsidR="009760C2">
        <w:rPr>
          <w:rFonts w:ascii="Calibri" w:eastAsia="Calibri" w:hAnsi="Calibri" w:cs="Times New Roman"/>
          <w:bCs/>
          <w:sz w:val="24"/>
          <w:szCs w:val="24"/>
          <w:lang w:eastAsia="en-US"/>
        </w:rPr>
        <w:t xml:space="preserve"> </w:t>
      </w:r>
      <w:r w:rsidR="009760C2" w:rsidRPr="009760C2">
        <w:rPr>
          <w:rFonts w:ascii="Calibri" w:eastAsia="Calibri" w:hAnsi="Calibri" w:cs="Times New Roman"/>
          <w:bCs/>
          <w:sz w:val="24"/>
          <w:szCs w:val="24"/>
          <w:lang w:eastAsia="en-US"/>
        </w:rPr>
        <w:t>We further take into account that M</w:t>
      </w:r>
      <w:r w:rsidR="009760C2">
        <w:rPr>
          <w:rFonts w:ascii="Calibri" w:eastAsia="Calibri" w:hAnsi="Calibri" w:cs="Times New Roman"/>
          <w:bCs/>
          <w:sz w:val="24"/>
          <w:szCs w:val="24"/>
          <w:lang w:eastAsia="en-US"/>
        </w:rPr>
        <w:t>s</w:t>
      </w:r>
      <w:r w:rsidR="009760C2" w:rsidRPr="009760C2">
        <w:rPr>
          <w:rFonts w:ascii="Calibri" w:eastAsia="Calibri" w:hAnsi="Calibri" w:cs="Times New Roman"/>
          <w:bCs/>
          <w:sz w:val="24"/>
          <w:szCs w:val="24"/>
          <w:lang w:eastAsia="en-US"/>
        </w:rPr>
        <w:t xml:space="preserve"> Justice has a good record</w:t>
      </w:r>
      <w:r w:rsidR="003A0E16">
        <w:rPr>
          <w:rFonts w:ascii="Calibri" w:eastAsia="Calibri" w:hAnsi="Calibri" w:cs="Times New Roman"/>
          <w:bCs/>
          <w:sz w:val="24"/>
          <w:szCs w:val="24"/>
          <w:lang w:eastAsia="en-US"/>
        </w:rPr>
        <w:t>,</w:t>
      </w:r>
      <w:r w:rsidR="009760C2" w:rsidRPr="009760C2">
        <w:rPr>
          <w:rFonts w:ascii="Calibri" w:eastAsia="Calibri" w:hAnsi="Calibri" w:cs="Times New Roman"/>
          <w:bCs/>
          <w:sz w:val="24"/>
          <w:szCs w:val="24"/>
          <w:lang w:eastAsia="en-US"/>
        </w:rPr>
        <w:t xml:space="preserve"> with no prior offences</w:t>
      </w:r>
      <w:r w:rsidR="009760C2">
        <w:rPr>
          <w:rFonts w:ascii="Calibri" w:eastAsia="Calibri" w:hAnsi="Calibri" w:cs="Times New Roman"/>
          <w:bCs/>
          <w:sz w:val="24"/>
          <w:szCs w:val="24"/>
          <w:lang w:eastAsia="en-US"/>
        </w:rPr>
        <w:t xml:space="preserve"> in her</w:t>
      </w:r>
      <w:r w:rsidR="009760C2" w:rsidRPr="009760C2">
        <w:rPr>
          <w:rFonts w:ascii="Calibri" w:eastAsia="Calibri" w:hAnsi="Calibri" w:cs="Times New Roman"/>
          <w:bCs/>
          <w:sz w:val="24"/>
          <w:szCs w:val="24"/>
          <w:lang w:eastAsia="en-US"/>
        </w:rPr>
        <w:t xml:space="preserve"> approximately 13 months of driving in harness races. We</w:t>
      </w:r>
      <w:r w:rsidR="009760C2">
        <w:rPr>
          <w:rFonts w:ascii="Calibri" w:eastAsia="Calibri" w:hAnsi="Calibri" w:cs="Times New Roman"/>
          <w:bCs/>
          <w:sz w:val="24"/>
          <w:szCs w:val="24"/>
          <w:lang w:eastAsia="en-US"/>
        </w:rPr>
        <w:t>,</w:t>
      </w:r>
      <w:r w:rsidR="009760C2" w:rsidRPr="009760C2">
        <w:rPr>
          <w:rFonts w:ascii="Calibri" w:eastAsia="Calibri" w:hAnsi="Calibri" w:cs="Times New Roman"/>
          <w:bCs/>
          <w:sz w:val="24"/>
          <w:szCs w:val="24"/>
          <w:lang w:eastAsia="en-US"/>
        </w:rPr>
        <w:t xml:space="preserve"> </w:t>
      </w:r>
      <w:r w:rsidR="009760C2">
        <w:rPr>
          <w:rFonts w:ascii="Calibri" w:eastAsia="Calibri" w:hAnsi="Calibri" w:cs="Times New Roman"/>
          <w:bCs/>
          <w:sz w:val="24"/>
          <w:szCs w:val="24"/>
          <w:lang w:eastAsia="en-US"/>
        </w:rPr>
        <w:t>un</w:t>
      </w:r>
      <w:r w:rsidR="009760C2" w:rsidRPr="009760C2">
        <w:rPr>
          <w:rFonts w:ascii="Calibri" w:eastAsia="Calibri" w:hAnsi="Calibri" w:cs="Times New Roman"/>
          <w:bCs/>
          <w:sz w:val="24"/>
          <w:szCs w:val="24"/>
          <w:lang w:eastAsia="en-US"/>
        </w:rPr>
        <w:t xml:space="preserve">like the </w:t>
      </w:r>
      <w:r w:rsidR="009760C2">
        <w:rPr>
          <w:rFonts w:ascii="Calibri" w:eastAsia="Calibri" w:hAnsi="Calibri" w:cs="Times New Roman"/>
          <w:bCs/>
          <w:sz w:val="24"/>
          <w:szCs w:val="24"/>
          <w:lang w:eastAsia="en-US"/>
        </w:rPr>
        <w:t>S</w:t>
      </w:r>
      <w:r w:rsidR="009760C2" w:rsidRPr="009760C2">
        <w:rPr>
          <w:rFonts w:ascii="Calibri" w:eastAsia="Calibri" w:hAnsi="Calibri" w:cs="Times New Roman"/>
          <w:bCs/>
          <w:sz w:val="24"/>
          <w:szCs w:val="24"/>
          <w:lang w:eastAsia="en-US"/>
        </w:rPr>
        <w:t>tewards, are not able to give any discount for the plea given.</w:t>
      </w:r>
      <w:r w:rsidR="009760C2">
        <w:rPr>
          <w:rFonts w:ascii="Calibri" w:eastAsia="Calibri" w:hAnsi="Calibri" w:cs="Times New Roman"/>
          <w:bCs/>
          <w:sz w:val="24"/>
          <w:szCs w:val="24"/>
          <w:lang w:eastAsia="en-US"/>
        </w:rPr>
        <w:t xml:space="preserve"> </w:t>
      </w:r>
      <w:r w:rsidR="009760C2" w:rsidRPr="009760C2">
        <w:rPr>
          <w:rFonts w:ascii="Calibri" w:eastAsia="Calibri" w:hAnsi="Calibri" w:cs="Times New Roman"/>
          <w:bCs/>
          <w:sz w:val="24"/>
          <w:szCs w:val="24"/>
          <w:lang w:eastAsia="en-US"/>
        </w:rPr>
        <w:t>We also take into account that the appeal was not a frivolous one and that the case put fo</w:t>
      </w:r>
      <w:r w:rsidR="009760C2">
        <w:rPr>
          <w:rFonts w:ascii="Calibri" w:eastAsia="Calibri" w:hAnsi="Calibri" w:cs="Times New Roman"/>
          <w:bCs/>
          <w:sz w:val="24"/>
          <w:szCs w:val="24"/>
          <w:lang w:eastAsia="en-US"/>
        </w:rPr>
        <w:t>r</w:t>
      </w:r>
      <w:r w:rsidR="009760C2" w:rsidRPr="009760C2">
        <w:rPr>
          <w:rFonts w:ascii="Calibri" w:eastAsia="Calibri" w:hAnsi="Calibri" w:cs="Times New Roman"/>
          <w:bCs/>
          <w:sz w:val="24"/>
          <w:szCs w:val="24"/>
          <w:lang w:eastAsia="en-US"/>
        </w:rPr>
        <w:t xml:space="preserve"> </w:t>
      </w:r>
      <w:r w:rsidR="009760C2">
        <w:rPr>
          <w:rFonts w:ascii="Calibri" w:eastAsia="Calibri" w:hAnsi="Calibri" w:cs="Times New Roman"/>
          <w:bCs/>
          <w:sz w:val="24"/>
          <w:szCs w:val="24"/>
          <w:lang w:eastAsia="en-US"/>
        </w:rPr>
        <w:t>Ms Justice, while not finding</w:t>
      </w:r>
      <w:r w:rsidR="009760C2" w:rsidRPr="009760C2">
        <w:rPr>
          <w:rFonts w:ascii="Calibri" w:eastAsia="Calibri" w:hAnsi="Calibri" w:cs="Times New Roman"/>
          <w:bCs/>
          <w:sz w:val="24"/>
          <w:szCs w:val="24"/>
          <w:lang w:eastAsia="en-US"/>
        </w:rPr>
        <w:t xml:space="preserve"> favour with the Tribunal</w:t>
      </w:r>
      <w:r w:rsidR="009760C2">
        <w:rPr>
          <w:rFonts w:ascii="Calibri" w:eastAsia="Calibri" w:hAnsi="Calibri" w:cs="Times New Roman"/>
          <w:bCs/>
          <w:sz w:val="24"/>
          <w:szCs w:val="24"/>
          <w:lang w:eastAsia="en-US"/>
        </w:rPr>
        <w:t>,</w:t>
      </w:r>
      <w:r w:rsidR="009760C2" w:rsidRPr="009760C2">
        <w:rPr>
          <w:rFonts w:ascii="Calibri" w:eastAsia="Calibri" w:hAnsi="Calibri" w:cs="Times New Roman"/>
          <w:bCs/>
          <w:sz w:val="24"/>
          <w:szCs w:val="24"/>
          <w:lang w:eastAsia="en-US"/>
        </w:rPr>
        <w:t xml:space="preserve"> was unarguable</w:t>
      </w:r>
      <w:r w:rsidR="009760C2">
        <w:rPr>
          <w:rFonts w:ascii="Calibri" w:eastAsia="Calibri" w:hAnsi="Calibri" w:cs="Times New Roman"/>
          <w:bCs/>
          <w:sz w:val="24"/>
          <w:szCs w:val="24"/>
          <w:lang w:eastAsia="en-US"/>
        </w:rPr>
        <w:t>.</w:t>
      </w:r>
    </w:p>
    <w:p w14:paraId="69266702" w14:textId="77777777" w:rsidR="009760C2" w:rsidRDefault="009760C2" w:rsidP="009760C2">
      <w:pPr>
        <w:pStyle w:val="ListParagraph"/>
        <w:spacing w:line="259" w:lineRule="auto"/>
        <w:ind w:left="426"/>
        <w:jc w:val="both"/>
        <w:rPr>
          <w:rFonts w:ascii="Calibri" w:eastAsia="Calibri" w:hAnsi="Calibri" w:cs="Times New Roman"/>
          <w:bCs/>
          <w:sz w:val="24"/>
          <w:szCs w:val="24"/>
          <w:lang w:eastAsia="en-US"/>
        </w:rPr>
      </w:pPr>
    </w:p>
    <w:p w14:paraId="7F92BF6B" w14:textId="0C756002" w:rsidR="00CB31B5" w:rsidRPr="00CB31B5" w:rsidRDefault="00322F8E" w:rsidP="00CB31B5">
      <w:pPr>
        <w:pStyle w:val="ListParagraph"/>
        <w:numPr>
          <w:ilvl w:val="0"/>
          <w:numId w:val="17"/>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w:t>
      </w:r>
      <w:r w:rsidRPr="00322F8E">
        <w:rPr>
          <w:rFonts w:ascii="Calibri" w:eastAsia="Calibri" w:hAnsi="Calibri" w:cs="Times New Roman"/>
          <w:bCs/>
          <w:sz w:val="24"/>
          <w:szCs w:val="24"/>
          <w:lang w:eastAsia="en-US"/>
        </w:rPr>
        <w:t>iven all the matters referred to</w:t>
      </w:r>
      <w:r>
        <w:rPr>
          <w:rFonts w:ascii="Calibri" w:eastAsia="Calibri" w:hAnsi="Calibri" w:cs="Times New Roman"/>
          <w:bCs/>
          <w:sz w:val="24"/>
          <w:szCs w:val="24"/>
          <w:lang w:eastAsia="en-US"/>
        </w:rPr>
        <w:t>,</w:t>
      </w:r>
      <w:r w:rsidRPr="00322F8E">
        <w:rPr>
          <w:rFonts w:ascii="Calibri" w:eastAsia="Calibri" w:hAnsi="Calibri" w:cs="Times New Roman"/>
          <w:bCs/>
          <w:sz w:val="24"/>
          <w:szCs w:val="24"/>
          <w:lang w:eastAsia="en-US"/>
        </w:rPr>
        <w:t xml:space="preserve"> it a</w:t>
      </w:r>
      <w:r w:rsidR="003A0E16">
        <w:rPr>
          <w:rFonts w:ascii="Calibri" w:eastAsia="Calibri" w:hAnsi="Calibri" w:cs="Times New Roman"/>
          <w:bCs/>
          <w:sz w:val="24"/>
          <w:szCs w:val="24"/>
          <w:lang w:eastAsia="en-US"/>
        </w:rPr>
        <w:t>bove is</w:t>
      </w:r>
      <w:r w:rsidRPr="00322F8E">
        <w:rPr>
          <w:rFonts w:ascii="Calibri" w:eastAsia="Calibri" w:hAnsi="Calibri" w:cs="Times New Roman"/>
          <w:bCs/>
          <w:sz w:val="24"/>
          <w:szCs w:val="24"/>
          <w:lang w:eastAsia="en-US"/>
        </w:rPr>
        <w:t xml:space="preserve"> our opinion that the appropriate penal</w:t>
      </w:r>
      <w:r>
        <w:rPr>
          <w:rFonts w:ascii="Calibri" w:eastAsia="Calibri" w:hAnsi="Calibri" w:cs="Times New Roman"/>
          <w:bCs/>
          <w:sz w:val="24"/>
          <w:szCs w:val="24"/>
          <w:lang w:eastAsia="en-US"/>
        </w:rPr>
        <w:t>ty is</w:t>
      </w:r>
      <w:r w:rsidRPr="00322F8E">
        <w:rPr>
          <w:rFonts w:ascii="Calibri" w:eastAsia="Calibri" w:hAnsi="Calibri" w:cs="Times New Roman"/>
          <w:bCs/>
          <w:sz w:val="24"/>
          <w:szCs w:val="24"/>
          <w:lang w:eastAsia="en-US"/>
        </w:rPr>
        <w:t xml:space="preserve"> 5 weeks suspension</w:t>
      </w:r>
      <w:r>
        <w:rPr>
          <w:rFonts w:ascii="Calibri" w:eastAsia="Calibri" w:hAnsi="Calibri" w:cs="Times New Roman"/>
          <w:bCs/>
          <w:sz w:val="24"/>
          <w:szCs w:val="24"/>
          <w:lang w:eastAsia="en-US"/>
        </w:rPr>
        <w:t>,</w:t>
      </w:r>
      <w:r w:rsidRPr="00322F8E">
        <w:rPr>
          <w:rFonts w:ascii="Calibri" w:eastAsia="Calibri" w:hAnsi="Calibri" w:cs="Times New Roman"/>
          <w:bCs/>
          <w:sz w:val="24"/>
          <w:szCs w:val="24"/>
          <w:lang w:eastAsia="en-US"/>
        </w:rPr>
        <w:t xml:space="preserve"> to commence at midnight on 27 November</w:t>
      </w:r>
      <w:r>
        <w:rPr>
          <w:rFonts w:ascii="Calibri" w:eastAsia="Calibri" w:hAnsi="Calibri" w:cs="Times New Roman"/>
          <w:bCs/>
          <w:sz w:val="24"/>
          <w:szCs w:val="24"/>
          <w:lang w:eastAsia="en-US"/>
        </w:rPr>
        <w:t xml:space="preserve"> 2023.</w:t>
      </w:r>
      <w:r w:rsidRPr="00322F8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T</w:t>
      </w:r>
      <w:r w:rsidRPr="00322F8E">
        <w:rPr>
          <w:rFonts w:ascii="Calibri" w:eastAsia="Calibri" w:hAnsi="Calibri" w:cs="Times New Roman"/>
          <w:bCs/>
          <w:sz w:val="24"/>
          <w:szCs w:val="24"/>
          <w:lang w:eastAsia="en-US"/>
        </w:rPr>
        <w:t xml:space="preserve">hat is the same penalty </w:t>
      </w:r>
      <w:r w:rsidR="003A0E16">
        <w:rPr>
          <w:rFonts w:ascii="Calibri" w:eastAsia="Calibri" w:hAnsi="Calibri" w:cs="Times New Roman"/>
          <w:bCs/>
          <w:sz w:val="24"/>
          <w:szCs w:val="24"/>
          <w:lang w:eastAsia="en-US"/>
        </w:rPr>
        <w:t>a</w:t>
      </w:r>
      <w:r w:rsidRPr="00322F8E">
        <w:rPr>
          <w:rFonts w:ascii="Calibri" w:eastAsia="Calibri" w:hAnsi="Calibri" w:cs="Times New Roman"/>
          <w:bCs/>
          <w:sz w:val="24"/>
          <w:szCs w:val="24"/>
          <w:lang w:eastAsia="en-US"/>
        </w:rPr>
        <w:t>s imposed by</w:t>
      </w:r>
      <w:r>
        <w:rPr>
          <w:rFonts w:ascii="Calibri" w:eastAsia="Calibri" w:hAnsi="Calibri" w:cs="Times New Roman"/>
          <w:bCs/>
          <w:sz w:val="24"/>
          <w:szCs w:val="24"/>
          <w:lang w:eastAsia="en-US"/>
        </w:rPr>
        <w:t xml:space="preserve"> the Stewards</w:t>
      </w:r>
      <w:r w:rsidR="003A0E16">
        <w:rPr>
          <w:rFonts w:ascii="Calibri" w:eastAsia="Calibri" w:hAnsi="Calibri" w:cs="Times New Roman"/>
          <w:bCs/>
          <w:sz w:val="24"/>
          <w:szCs w:val="24"/>
          <w:lang w:eastAsia="en-US"/>
        </w:rPr>
        <w:t>,</w:t>
      </w:r>
      <w:r w:rsidR="00CB31B5">
        <w:rPr>
          <w:rFonts w:ascii="Calibri" w:eastAsia="Calibri" w:hAnsi="Calibri" w:cs="Times New Roman"/>
          <w:bCs/>
          <w:sz w:val="24"/>
          <w:szCs w:val="24"/>
          <w:lang w:eastAsia="en-US"/>
        </w:rPr>
        <w:t xml:space="preserve"> </w:t>
      </w:r>
      <w:r w:rsidR="00CB31B5" w:rsidRPr="00CB31B5">
        <w:rPr>
          <w:rFonts w:ascii="Calibri" w:eastAsia="Calibri" w:hAnsi="Calibri" w:cs="Times New Roman"/>
          <w:bCs/>
          <w:sz w:val="24"/>
          <w:szCs w:val="24"/>
          <w:lang w:eastAsia="en-US"/>
        </w:rPr>
        <w:t>in which they gave a discount for the guilty plea</w:t>
      </w:r>
      <w:r w:rsidR="003A0E16">
        <w:rPr>
          <w:rFonts w:ascii="Calibri" w:eastAsia="Calibri" w:hAnsi="Calibri" w:cs="Times New Roman"/>
          <w:bCs/>
          <w:sz w:val="24"/>
          <w:szCs w:val="24"/>
          <w:lang w:eastAsia="en-US"/>
        </w:rPr>
        <w:t>,</w:t>
      </w:r>
      <w:r w:rsidR="00CB31B5" w:rsidRPr="00CB31B5">
        <w:rPr>
          <w:rFonts w:ascii="Calibri" w:eastAsia="Calibri" w:hAnsi="Calibri" w:cs="Times New Roman"/>
          <w:bCs/>
          <w:sz w:val="24"/>
          <w:szCs w:val="24"/>
          <w:lang w:eastAsia="en-US"/>
        </w:rPr>
        <w:t xml:space="preserve"> but assessed the carelessness as high range</w:t>
      </w:r>
      <w:r w:rsidR="00CB31B5">
        <w:rPr>
          <w:rFonts w:ascii="Calibri" w:eastAsia="Calibri" w:hAnsi="Calibri" w:cs="Times New Roman"/>
          <w:bCs/>
          <w:sz w:val="24"/>
          <w:szCs w:val="24"/>
          <w:lang w:eastAsia="en-US"/>
        </w:rPr>
        <w:t>. We also add that</w:t>
      </w:r>
      <w:r w:rsidR="003A0E16">
        <w:rPr>
          <w:rFonts w:ascii="Calibri" w:eastAsia="Calibri" w:hAnsi="Calibri" w:cs="Times New Roman"/>
          <w:bCs/>
          <w:sz w:val="24"/>
          <w:szCs w:val="24"/>
          <w:lang w:eastAsia="en-US"/>
        </w:rPr>
        <w:t>,</w:t>
      </w:r>
      <w:r w:rsidR="00CB31B5">
        <w:rPr>
          <w:rFonts w:ascii="Calibri" w:eastAsia="Calibri" w:hAnsi="Calibri" w:cs="Times New Roman"/>
          <w:bCs/>
          <w:sz w:val="24"/>
          <w:szCs w:val="24"/>
          <w:lang w:eastAsia="en-US"/>
        </w:rPr>
        <w:t xml:space="preserve"> although we have had regard to the HRV </w:t>
      </w:r>
      <w:r w:rsidR="003A0E16">
        <w:rPr>
          <w:rFonts w:ascii="Calibri" w:eastAsia="Calibri" w:hAnsi="Calibri" w:cs="Times New Roman"/>
          <w:bCs/>
          <w:sz w:val="24"/>
          <w:szCs w:val="24"/>
          <w:lang w:eastAsia="en-US"/>
        </w:rPr>
        <w:t>P</w:t>
      </w:r>
      <w:r w:rsidR="00CB31B5">
        <w:rPr>
          <w:rFonts w:ascii="Calibri" w:eastAsia="Calibri" w:hAnsi="Calibri" w:cs="Times New Roman"/>
          <w:bCs/>
          <w:sz w:val="24"/>
          <w:szCs w:val="24"/>
          <w:lang w:eastAsia="en-US"/>
        </w:rPr>
        <w:t xml:space="preserve">enalty </w:t>
      </w:r>
      <w:r w:rsidR="003A0E16">
        <w:rPr>
          <w:rFonts w:ascii="Calibri" w:eastAsia="Calibri" w:hAnsi="Calibri" w:cs="Times New Roman"/>
          <w:bCs/>
          <w:sz w:val="24"/>
          <w:szCs w:val="24"/>
          <w:lang w:eastAsia="en-US"/>
        </w:rPr>
        <w:t>G</w:t>
      </w:r>
      <w:r w:rsidR="00CB31B5">
        <w:rPr>
          <w:rFonts w:ascii="Calibri" w:eastAsia="Calibri" w:hAnsi="Calibri" w:cs="Times New Roman"/>
          <w:bCs/>
          <w:sz w:val="24"/>
          <w:szCs w:val="24"/>
          <w:lang w:eastAsia="en-US"/>
        </w:rPr>
        <w:t>uidelines for the offence, we are not bound by them</w:t>
      </w:r>
      <w:r w:rsidR="003A0E16">
        <w:rPr>
          <w:rFonts w:ascii="Calibri" w:eastAsia="Calibri" w:hAnsi="Calibri" w:cs="Times New Roman"/>
          <w:bCs/>
          <w:sz w:val="24"/>
          <w:szCs w:val="24"/>
          <w:lang w:eastAsia="en-US"/>
        </w:rPr>
        <w:t>,</w:t>
      </w:r>
      <w:r w:rsidR="00CB31B5">
        <w:rPr>
          <w:rFonts w:ascii="Calibri" w:eastAsia="Calibri" w:hAnsi="Calibri" w:cs="Times New Roman"/>
          <w:bCs/>
          <w:sz w:val="24"/>
          <w:szCs w:val="24"/>
          <w:lang w:eastAsia="en-US"/>
        </w:rPr>
        <w:t xml:space="preserve"> but are informed by them.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6"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2"/>
  </w:num>
  <w:num w:numId="2" w16cid:durableId="1572080931">
    <w:abstractNumId w:val="6"/>
  </w:num>
  <w:num w:numId="3" w16cid:durableId="698700703">
    <w:abstractNumId w:val="16"/>
  </w:num>
  <w:num w:numId="4" w16cid:durableId="224529062">
    <w:abstractNumId w:val="13"/>
  </w:num>
  <w:num w:numId="5" w16cid:durableId="302660549">
    <w:abstractNumId w:val="4"/>
  </w:num>
  <w:num w:numId="6" w16cid:durableId="1573546654">
    <w:abstractNumId w:val="8"/>
  </w:num>
  <w:num w:numId="7" w16cid:durableId="1913198248">
    <w:abstractNumId w:val="14"/>
  </w:num>
  <w:num w:numId="8" w16cid:durableId="975182852">
    <w:abstractNumId w:val="2"/>
  </w:num>
  <w:num w:numId="9" w16cid:durableId="1093011373">
    <w:abstractNumId w:val="11"/>
  </w:num>
  <w:num w:numId="10" w16cid:durableId="808324942">
    <w:abstractNumId w:val="9"/>
  </w:num>
  <w:num w:numId="11" w16cid:durableId="508570201">
    <w:abstractNumId w:val="5"/>
  </w:num>
  <w:num w:numId="12" w16cid:durableId="689910902">
    <w:abstractNumId w:val="7"/>
  </w:num>
  <w:num w:numId="13" w16cid:durableId="2021851426">
    <w:abstractNumId w:val="3"/>
  </w:num>
  <w:num w:numId="14" w16cid:durableId="247033683">
    <w:abstractNumId w:val="0"/>
  </w:num>
  <w:num w:numId="15" w16cid:durableId="413936585">
    <w:abstractNumId w:val="15"/>
  </w:num>
  <w:num w:numId="16" w16cid:durableId="1623613131">
    <w:abstractNumId w:val="10"/>
  </w:num>
  <w:num w:numId="17" w16cid:durableId="40287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34F0"/>
    <w:rsid w:val="00096897"/>
    <w:rsid w:val="000A1957"/>
    <w:rsid w:val="000A40DD"/>
    <w:rsid w:val="000B5E53"/>
    <w:rsid w:val="000C203F"/>
    <w:rsid w:val="000D0B13"/>
    <w:rsid w:val="000D6964"/>
    <w:rsid w:val="000F57BE"/>
    <w:rsid w:val="00100B03"/>
    <w:rsid w:val="00104AA1"/>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005D"/>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20424"/>
    <w:rsid w:val="00230002"/>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2F8E"/>
    <w:rsid w:val="00323843"/>
    <w:rsid w:val="00324C6F"/>
    <w:rsid w:val="0032538F"/>
    <w:rsid w:val="00332654"/>
    <w:rsid w:val="00335102"/>
    <w:rsid w:val="00344B4E"/>
    <w:rsid w:val="00345823"/>
    <w:rsid w:val="00345DD8"/>
    <w:rsid w:val="00346E7A"/>
    <w:rsid w:val="00347C88"/>
    <w:rsid w:val="00356BAC"/>
    <w:rsid w:val="00363EB0"/>
    <w:rsid w:val="00370738"/>
    <w:rsid w:val="003875DE"/>
    <w:rsid w:val="003904DC"/>
    <w:rsid w:val="00397564"/>
    <w:rsid w:val="003A0E16"/>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23A6"/>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2AA7"/>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55C5B"/>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760C2"/>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211962b-e7f0-4e86-a0d1-2328247b4c11"/>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4</cp:revision>
  <cp:lastPrinted>2023-12-07T22:27:00Z</cp:lastPrinted>
  <dcterms:created xsi:type="dcterms:W3CDTF">2023-11-26T23:21:00Z</dcterms:created>
  <dcterms:modified xsi:type="dcterms:W3CDTF">2023-12-07T22:27:00Z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