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2FE3B04E" w:rsidR="00DA77A1" w:rsidRDefault="006A6663" w:rsidP="007868CF">
      <w:pPr>
        <w:pStyle w:val="Reference"/>
      </w:pPr>
      <w:r>
        <w:t>1</w:t>
      </w:r>
      <w:r w:rsidR="003839B3">
        <w:t>5</w:t>
      </w:r>
      <w:r>
        <w:t xml:space="preserve"> December </w:t>
      </w:r>
      <w:r w:rsidR="000A1957">
        <w:t>2023</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6DB6D6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7651AEDC" w:rsidR="003011ED" w:rsidRDefault="0000505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RUBY McINTYRE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59ECCB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6A666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6A666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A6663">
        <w:rPr>
          <w:rFonts w:ascii="Calibri" w:eastAsia="Calibri" w:hAnsi="Calibri" w:cs="Times New Roman"/>
          <w:bCs/>
          <w:sz w:val="24"/>
          <w:szCs w:val="24"/>
          <w:lang w:eastAsia="en-US"/>
        </w:rPr>
        <w:t>13</w:t>
      </w:r>
      <w:r w:rsidR="003E7C66">
        <w:rPr>
          <w:rFonts w:ascii="Calibri" w:eastAsia="Calibri" w:hAnsi="Calibri" w:cs="Times New Roman"/>
          <w:bCs/>
          <w:sz w:val="24"/>
          <w:szCs w:val="24"/>
          <w:lang w:eastAsia="en-US"/>
        </w:rPr>
        <w:t xml:space="preserve">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r w:rsidR="006A6663">
        <w:rPr>
          <w:rFonts w:ascii="Calibri" w:eastAsia="Calibri" w:hAnsi="Calibri" w:cs="Times New Roman"/>
          <w:sz w:val="24"/>
          <w:szCs w:val="24"/>
          <w:lang w:eastAsia="en-US"/>
        </w:rPr>
        <w:t>– Day 1</w:t>
      </w:r>
    </w:p>
    <w:p w14:paraId="0820EF0A" w14:textId="50D659F2" w:rsidR="006A6663" w:rsidRDefault="006A6663" w:rsidP="00E862DD">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27 November 2023 – Day 2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A2CD12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A6663">
        <w:rPr>
          <w:rFonts w:ascii="Calibri" w:eastAsia="Calibri" w:hAnsi="Calibri" w:cs="Times New Roman"/>
          <w:sz w:val="24"/>
          <w:szCs w:val="24"/>
          <w:lang w:eastAsia="en-US"/>
        </w:rPr>
        <w:t>, Mr Des Gleeson</w:t>
      </w:r>
      <w:r w:rsidR="001F3751">
        <w:rPr>
          <w:rFonts w:ascii="Calibri" w:eastAsia="Calibri" w:hAnsi="Calibri" w:cs="Times New Roman"/>
          <w:sz w:val="24"/>
          <w:szCs w:val="24"/>
          <w:lang w:eastAsia="en-US"/>
        </w:rPr>
        <w:t xml:space="preserve"> and </w:t>
      </w:r>
      <w:r w:rsidR="00F5794B">
        <w:rPr>
          <w:rFonts w:ascii="Calibri" w:eastAsia="Calibri" w:hAnsi="Calibri" w:cs="Times New Roman"/>
          <w:sz w:val="24"/>
          <w:szCs w:val="24"/>
          <w:lang w:eastAsia="en-US"/>
        </w:rPr>
        <w:t xml:space="preserve">Ms </w:t>
      </w:r>
      <w:r w:rsidR="006A6663">
        <w:rPr>
          <w:rFonts w:ascii="Calibri" w:eastAsia="Calibri" w:hAnsi="Calibri" w:cs="Times New Roman"/>
          <w:sz w:val="24"/>
          <w:szCs w:val="24"/>
          <w:lang w:eastAsia="en-US"/>
        </w:rPr>
        <w:t>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788C9B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A6663">
        <w:rPr>
          <w:rFonts w:ascii="Calibri" w:eastAsia="Calibri" w:hAnsi="Calibri" w:cs="Times New Roman"/>
          <w:sz w:val="24"/>
          <w:szCs w:val="24"/>
          <w:lang w:eastAsia="en-US"/>
        </w:rPr>
        <w:t xml:space="preserve">Russell Hammill instructed by Mr Patrick Considine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 xml:space="preserve"> – Day 1.</w:t>
      </w:r>
    </w:p>
    <w:p w14:paraId="25AE3497" w14:textId="78A41F35" w:rsidR="006A6663" w:rsidRDefault="006A6663" w:rsidP="007868C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Damian Hannan instructed by Mr Patrick Considine appeared on behalf of the Stewards – Day 2.</w:t>
      </w:r>
    </w:p>
    <w:p w14:paraId="58976410" w14:textId="394A864B"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00505C">
        <w:rPr>
          <w:rFonts w:ascii="Calibri" w:eastAsia="Calibri" w:hAnsi="Calibri" w:cs="Times New Roman"/>
          <w:sz w:val="24"/>
          <w:szCs w:val="24"/>
          <w:lang w:eastAsia="en-US"/>
        </w:rPr>
        <w:t xml:space="preserve">Ruby McIntyre represented herself. </w:t>
      </w:r>
    </w:p>
    <w:p w14:paraId="6E4B9040" w14:textId="6783F174" w:rsidR="002A42C1" w:rsidRDefault="002A42C1"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Jamie Kah appeared as a witness.</w:t>
      </w:r>
    </w:p>
    <w:p w14:paraId="0943BBCE" w14:textId="20A48EF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M</w:t>
      </w:r>
      <w:r w:rsidR="006A6663">
        <w:rPr>
          <w:rFonts w:ascii="Calibri" w:eastAsia="Calibri" w:hAnsi="Calibri" w:cs="Times New Roman"/>
          <w:sz w:val="24"/>
          <w:szCs w:val="24"/>
          <w:lang w:eastAsia="en-US"/>
        </w:rPr>
        <w:t xml:space="preserve">s Ruby McIntyre appeared as a witness. </w:t>
      </w:r>
      <w:r w:rsidR="001F3751">
        <w:rPr>
          <w:rFonts w:ascii="Calibri" w:eastAsia="Calibri" w:hAnsi="Calibri" w:cs="Times New Roman"/>
          <w:sz w:val="24"/>
          <w:szCs w:val="24"/>
          <w:lang w:eastAsia="en-US"/>
        </w:rPr>
        <w:t xml:space="preserve"> </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17399BA" w14:textId="6A3DCF66" w:rsidR="00F5794B" w:rsidRDefault="00E25E31" w:rsidP="00F579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5794B" w:rsidRPr="00F5794B">
        <w:rPr>
          <w:rFonts w:ascii="Calibri" w:eastAsia="Calibri" w:hAnsi="Calibri" w:cs="Times New Roman"/>
          <w:bCs/>
          <w:sz w:val="24"/>
          <w:szCs w:val="24"/>
          <w:lang w:eastAsia="en-US"/>
        </w:rPr>
        <w:t>Australian Rule of Racing (“AR”) 2</w:t>
      </w:r>
      <w:r w:rsidR="006A6663">
        <w:rPr>
          <w:rFonts w:ascii="Calibri" w:eastAsia="Calibri" w:hAnsi="Calibri" w:cs="Times New Roman"/>
          <w:bCs/>
          <w:sz w:val="24"/>
          <w:szCs w:val="24"/>
          <w:lang w:eastAsia="en-US"/>
        </w:rPr>
        <w:t>28</w:t>
      </w:r>
      <w:r w:rsidR="00F5794B" w:rsidRPr="00F5794B">
        <w:rPr>
          <w:rFonts w:ascii="Calibri" w:eastAsia="Calibri" w:hAnsi="Calibri" w:cs="Times New Roman"/>
          <w:bCs/>
          <w:sz w:val="24"/>
          <w:szCs w:val="24"/>
          <w:lang w:eastAsia="en-US"/>
        </w:rPr>
        <w:t>(</w:t>
      </w:r>
      <w:r w:rsidR="006A6663">
        <w:rPr>
          <w:rFonts w:ascii="Calibri" w:eastAsia="Calibri" w:hAnsi="Calibri" w:cs="Times New Roman"/>
          <w:bCs/>
          <w:sz w:val="24"/>
          <w:szCs w:val="24"/>
          <w:lang w:eastAsia="en-US"/>
        </w:rPr>
        <w:t>a</w:t>
      </w:r>
      <w:r w:rsidR="00F5794B" w:rsidRPr="00F5794B">
        <w:rPr>
          <w:rFonts w:ascii="Calibri" w:eastAsia="Calibri" w:hAnsi="Calibri" w:cs="Times New Roman"/>
          <w:bCs/>
          <w:sz w:val="24"/>
          <w:szCs w:val="24"/>
          <w:lang w:eastAsia="en-US"/>
        </w:rPr>
        <w:t>) states:</w:t>
      </w:r>
    </w:p>
    <w:p w14:paraId="604A71C4" w14:textId="77777777" w:rsidR="006A6663" w:rsidRPr="00F5794B" w:rsidRDefault="006A6663" w:rsidP="00F5794B">
      <w:pPr>
        <w:spacing w:line="259" w:lineRule="auto"/>
        <w:ind w:left="2880" w:hanging="2880"/>
        <w:jc w:val="both"/>
        <w:rPr>
          <w:rFonts w:ascii="Calibri" w:eastAsia="Calibri" w:hAnsi="Calibri" w:cs="Times New Roman"/>
          <w:bCs/>
          <w:sz w:val="24"/>
          <w:szCs w:val="24"/>
          <w:lang w:eastAsia="en-US"/>
        </w:rPr>
      </w:pPr>
    </w:p>
    <w:p w14:paraId="1EC8EE01"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AR 228 Conduct detrimental to the interests of racing </w:t>
      </w:r>
    </w:p>
    <w:p w14:paraId="6E6C86EB"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6EFFB537"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 person must not engage in: </w:t>
      </w:r>
    </w:p>
    <w:p w14:paraId="106BC22C"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7E0CBD90" w14:textId="77777777" w:rsidR="006A6663" w:rsidRDefault="006A6663" w:rsidP="006A6663">
      <w:pPr>
        <w:spacing w:line="276" w:lineRule="auto"/>
        <w:ind w:left="2880"/>
        <w:jc w:val="both"/>
        <w:rPr>
          <w:rFonts w:ascii="Calibri" w:eastAsia="Calibri" w:hAnsi="Calibri" w:cs="Times New Roman"/>
          <w:b/>
          <w:bCs/>
          <w:sz w:val="24"/>
          <w:szCs w:val="24"/>
          <w:lang w:eastAsia="en-US"/>
        </w:rPr>
      </w:pPr>
      <w:r w:rsidRPr="006A6663">
        <w:rPr>
          <w:rFonts w:ascii="Calibri" w:eastAsia="Calibri" w:hAnsi="Calibri" w:cs="Times New Roman"/>
          <w:bCs/>
          <w:sz w:val="24"/>
          <w:szCs w:val="24"/>
          <w:lang w:eastAsia="en-US"/>
        </w:rPr>
        <w:t>(a) conduct prejudicial to the image, interests, integrity, or welfare of racing, whether or not that conduct takes place within a racecourse or elsewhere;</w:t>
      </w:r>
      <w:r w:rsidRPr="006A6663">
        <w:rPr>
          <w:rFonts w:ascii="Calibri" w:eastAsia="Calibri" w:hAnsi="Calibri" w:cs="Times New Roman"/>
          <w:b/>
          <w:bCs/>
          <w:sz w:val="24"/>
          <w:szCs w:val="24"/>
          <w:lang w:eastAsia="en-US"/>
        </w:rPr>
        <w:t xml:space="preserve"> </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161076AD" w14:textId="77777777" w:rsidR="0000505C" w:rsidRDefault="007868CF" w:rsidP="006A666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0505C" w:rsidRPr="0000505C">
        <w:rPr>
          <w:rFonts w:ascii="Calibri" w:eastAsia="Calibri" w:hAnsi="Calibri" w:cs="Times New Roman"/>
          <w:bCs/>
          <w:sz w:val="24"/>
          <w:szCs w:val="24"/>
          <w:lang w:eastAsia="en-US"/>
        </w:rPr>
        <w:t xml:space="preserve">1. You were, at all relevant times, a “relevant person” (as defined by LR 2) and bound by the Rules of Racing. </w:t>
      </w:r>
    </w:p>
    <w:p w14:paraId="399574AF" w14:textId="77777777" w:rsidR="0000505C" w:rsidRDefault="0000505C" w:rsidP="006A6663">
      <w:pPr>
        <w:spacing w:line="276" w:lineRule="auto"/>
        <w:ind w:left="2880" w:hanging="2880"/>
        <w:jc w:val="both"/>
        <w:rPr>
          <w:rFonts w:ascii="Calibri" w:eastAsia="Calibri" w:hAnsi="Calibri" w:cs="Times New Roman"/>
          <w:bCs/>
          <w:sz w:val="24"/>
          <w:szCs w:val="24"/>
          <w:lang w:eastAsia="en-US"/>
        </w:rPr>
      </w:pPr>
    </w:p>
    <w:p w14:paraId="5EA0E93B" w14:textId="77777777" w:rsidR="0000505C"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2. Between 17 and 18 June 2023, you attended a gathering at the residential premises of licensed jockey, Jamie Kah, with two other persons (the Gathering), where you recorded Ms Kah </w:t>
      </w:r>
      <w:r w:rsidRPr="0000505C">
        <w:rPr>
          <w:rFonts w:ascii="Calibri" w:eastAsia="Calibri" w:hAnsi="Calibri" w:cs="Times New Roman"/>
          <w:bCs/>
          <w:sz w:val="24"/>
          <w:szCs w:val="24"/>
          <w:lang w:eastAsia="en-US"/>
        </w:rPr>
        <w:lastRenderedPageBreak/>
        <w:t xml:space="preserve">using an identification card in her hand to arrange a white powder substance into three lines (the Recordings). </w:t>
      </w:r>
    </w:p>
    <w:p w14:paraId="19DF8A00" w14:textId="77777777" w:rsidR="0000505C" w:rsidRDefault="0000505C" w:rsidP="0000505C">
      <w:pPr>
        <w:spacing w:line="276" w:lineRule="auto"/>
        <w:ind w:left="2880"/>
        <w:jc w:val="both"/>
        <w:rPr>
          <w:rFonts w:ascii="Calibri" w:eastAsia="Calibri" w:hAnsi="Calibri" w:cs="Times New Roman"/>
          <w:bCs/>
          <w:sz w:val="24"/>
          <w:szCs w:val="24"/>
          <w:lang w:eastAsia="en-US"/>
        </w:rPr>
      </w:pPr>
    </w:p>
    <w:p w14:paraId="230F1FD6" w14:textId="77777777" w:rsidR="0000505C"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3. You shared the Recordings with a person/s not in attendance at the Gathering. </w:t>
      </w:r>
    </w:p>
    <w:p w14:paraId="73D18190" w14:textId="77777777" w:rsidR="0000505C" w:rsidRDefault="0000505C" w:rsidP="0000505C">
      <w:pPr>
        <w:spacing w:line="276" w:lineRule="auto"/>
        <w:ind w:left="2880"/>
        <w:jc w:val="both"/>
        <w:rPr>
          <w:rFonts w:ascii="Calibri" w:eastAsia="Calibri" w:hAnsi="Calibri" w:cs="Times New Roman"/>
          <w:bCs/>
          <w:sz w:val="24"/>
          <w:szCs w:val="24"/>
          <w:lang w:eastAsia="en-US"/>
        </w:rPr>
      </w:pPr>
    </w:p>
    <w:p w14:paraId="6FAF1160" w14:textId="77777777" w:rsidR="0000505C"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4. The Recordings have been widely reported both in the media and on social media, with the perception amongst persons commenting on the posts being that those in attendance at the Gathering used an illicit substance, being cocaine. </w:t>
      </w:r>
    </w:p>
    <w:p w14:paraId="21859A28" w14:textId="77777777" w:rsidR="0000505C" w:rsidRDefault="0000505C" w:rsidP="0000505C">
      <w:pPr>
        <w:spacing w:line="276" w:lineRule="auto"/>
        <w:ind w:left="2880"/>
        <w:jc w:val="both"/>
        <w:rPr>
          <w:rFonts w:ascii="Calibri" w:eastAsia="Calibri" w:hAnsi="Calibri" w:cs="Times New Roman"/>
          <w:bCs/>
          <w:sz w:val="24"/>
          <w:szCs w:val="24"/>
          <w:lang w:eastAsia="en-US"/>
        </w:rPr>
      </w:pPr>
    </w:p>
    <w:p w14:paraId="35A9C10D" w14:textId="2A3A8178" w:rsidR="006A6663"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5. Your conduct, as outlined in particulars two and three, is prejudicial to the image, interests, integrity and/or welfare of racing.</w:t>
      </w:r>
    </w:p>
    <w:p w14:paraId="16F78655" w14:textId="77777777" w:rsidR="006A6663" w:rsidRDefault="006A6663" w:rsidP="006A6663">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B9FDE88" w14:textId="4A7E5314"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Ruby McIntyre, you are pleading “Not Guilty” to a breach of AR 228 (a).</w:t>
      </w:r>
    </w:p>
    <w:p w14:paraId="3F28F208" w14:textId="77777777"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  </w:t>
      </w:r>
    </w:p>
    <w:p w14:paraId="20D9E2AB" w14:textId="77777777"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That Rule reads as follows:-</w:t>
      </w:r>
    </w:p>
    <w:p w14:paraId="61D971B7"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22BD4EFE" w14:textId="48312BF6" w:rsidR="0000505C" w:rsidRPr="0000505C" w:rsidRDefault="0000505C"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00505C">
        <w:rPr>
          <w:rFonts w:ascii="Calibri" w:eastAsia="Calibri" w:hAnsi="Calibri" w:cs="Times New Roman"/>
          <w:bCs/>
          <w:sz w:val="24"/>
          <w:szCs w:val="24"/>
          <w:lang w:eastAsia="en-US"/>
        </w:rPr>
        <w:t>A person must not engage in:</w:t>
      </w:r>
    </w:p>
    <w:p w14:paraId="538C22BD" w14:textId="74D8D7A8" w:rsidR="0000505C" w:rsidRPr="0000505C" w:rsidRDefault="0000505C" w:rsidP="0000505C">
      <w:pPr>
        <w:numPr>
          <w:ilvl w:val="0"/>
          <w:numId w:val="40"/>
        </w:numPr>
        <w:spacing w:line="259" w:lineRule="auto"/>
        <w:ind w:left="426" w:hanging="426"/>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conduct prejudicial to the image, interests, integrity, or welfare of racing whether or not that conduct takes place within a racecourse or elsewhere</w:t>
      </w:r>
      <w:r>
        <w:rPr>
          <w:rFonts w:ascii="Calibri" w:eastAsia="Calibri" w:hAnsi="Calibri" w:cs="Times New Roman"/>
          <w:bCs/>
          <w:sz w:val="24"/>
          <w:szCs w:val="24"/>
          <w:lang w:eastAsia="en-US"/>
        </w:rPr>
        <w:t>”</w:t>
      </w:r>
      <w:r w:rsidRPr="0000505C">
        <w:rPr>
          <w:rFonts w:ascii="Calibri" w:eastAsia="Calibri" w:hAnsi="Calibri" w:cs="Times New Roman"/>
          <w:bCs/>
          <w:sz w:val="24"/>
          <w:szCs w:val="24"/>
          <w:lang w:eastAsia="en-US"/>
        </w:rPr>
        <w:t>.</w:t>
      </w:r>
    </w:p>
    <w:p w14:paraId="1D429AAA" w14:textId="421D9CE7" w:rsidR="0000505C" w:rsidRPr="0000505C" w:rsidRDefault="0000505C" w:rsidP="0000505C">
      <w:pPr>
        <w:spacing w:line="259" w:lineRule="auto"/>
        <w:jc w:val="both"/>
        <w:rPr>
          <w:rFonts w:ascii="Calibri" w:eastAsia="Calibri" w:hAnsi="Calibri" w:cs="Times New Roman"/>
          <w:bCs/>
          <w:sz w:val="24"/>
          <w:szCs w:val="24"/>
          <w:lang w:eastAsia="en-US"/>
        </w:rPr>
      </w:pPr>
    </w:p>
    <w:p w14:paraId="1F3435B7" w14:textId="1D77C7E6"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We would suggest at the outset that this decision be read in conjunction with the judgment in </w:t>
      </w:r>
      <w:r w:rsidRPr="0000505C">
        <w:rPr>
          <w:rFonts w:ascii="Calibri" w:eastAsia="Calibri" w:hAnsi="Calibri" w:cs="Times New Roman"/>
          <w:bCs/>
          <w:i/>
          <w:iCs/>
          <w:sz w:val="24"/>
          <w:szCs w:val="24"/>
          <w:lang w:eastAsia="en-US"/>
        </w:rPr>
        <w:t xml:space="preserve">Kah, </w:t>
      </w:r>
      <w:r w:rsidRPr="0000505C">
        <w:rPr>
          <w:rFonts w:ascii="Calibri" w:eastAsia="Calibri" w:hAnsi="Calibri" w:cs="Times New Roman"/>
          <w:bCs/>
          <w:sz w:val="24"/>
          <w:szCs w:val="24"/>
          <w:lang w:eastAsia="en-US"/>
        </w:rPr>
        <w:t>which involves the same factual basis, and in which that factual background is set out at some length. We would also refer to what was said concerning questions of law.</w:t>
      </w:r>
    </w:p>
    <w:p w14:paraId="173C9474"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30FD6BAC" w14:textId="0A17EE13"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Whilst you have pleaded “Not Guilty” and gave some evidence, basically you did not contest any of the essential ingredients of the charge against you. Your evidence was more in the nature of an explanation and an apology.</w:t>
      </w:r>
    </w:p>
    <w:p w14:paraId="531510C3"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05187630" w14:textId="7443730A"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We accept that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 took the “selfie” of the three of you, using your mobile phone. We also find that you used that phone to take the very brief video of her arranging the lines of white powder with your card. We accept her evidence and your evidence that such video, including the still shot extracted from it, was taken without her knowledge.</w:t>
      </w:r>
    </w:p>
    <w:p w14:paraId="167AB49B" w14:textId="3DC3A9B7"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lastRenderedPageBreak/>
        <w:t xml:space="preserve">We further accept that subsequently you sent on to </w:t>
      </w:r>
      <w:r w:rsidR="000B1246">
        <w:rPr>
          <w:rFonts w:ascii="Calibri" w:eastAsia="Calibri" w:hAnsi="Calibri" w:cs="Times New Roman"/>
          <w:bCs/>
          <w:sz w:val="24"/>
          <w:szCs w:val="24"/>
          <w:lang w:eastAsia="en-US"/>
        </w:rPr>
        <w:t xml:space="preserve">another person </w:t>
      </w:r>
      <w:r w:rsidRPr="0000505C">
        <w:rPr>
          <w:rFonts w:ascii="Calibri" w:eastAsia="Calibri" w:hAnsi="Calibri" w:cs="Times New Roman"/>
          <w:bCs/>
          <w:sz w:val="24"/>
          <w:szCs w:val="24"/>
          <w:lang w:eastAsia="en-US"/>
        </w:rPr>
        <w:t>the group photo and the still shot of the lines of powder and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Kah’s arm.</w:t>
      </w:r>
    </w:p>
    <w:p w14:paraId="75B1CDBC"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7C6F5561" w14:textId="74B0F6AC"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We find that you added messages to the photos that you sent. Originally there was some dispute about this, but we are quite satisfied that they were your messages. They referred to the fact that it was something to add to the list of things </w:t>
      </w:r>
      <w:r w:rsidR="003839B3">
        <w:rPr>
          <w:rFonts w:ascii="Calibri" w:eastAsia="Calibri" w:hAnsi="Calibri" w:cs="Times New Roman"/>
          <w:bCs/>
          <w:sz w:val="24"/>
          <w:szCs w:val="24"/>
          <w:lang w:eastAsia="en-US"/>
        </w:rPr>
        <w:t xml:space="preserve">that </w:t>
      </w:r>
      <w:r w:rsidRPr="0000505C">
        <w:rPr>
          <w:rFonts w:ascii="Calibri" w:eastAsia="Calibri" w:hAnsi="Calibri" w:cs="Times New Roman"/>
          <w:bCs/>
          <w:sz w:val="24"/>
          <w:szCs w:val="24"/>
          <w:lang w:eastAsia="en-US"/>
        </w:rPr>
        <w:t xml:space="preserve">you never thought </w:t>
      </w:r>
      <w:r w:rsidR="003839B3">
        <w:rPr>
          <w:rFonts w:ascii="Calibri" w:eastAsia="Calibri" w:hAnsi="Calibri" w:cs="Times New Roman"/>
          <w:bCs/>
          <w:sz w:val="24"/>
          <w:szCs w:val="24"/>
          <w:lang w:eastAsia="en-US"/>
        </w:rPr>
        <w:t>that you would</w:t>
      </w:r>
      <w:r w:rsidRPr="0000505C">
        <w:rPr>
          <w:rFonts w:ascii="Calibri" w:eastAsia="Calibri" w:hAnsi="Calibri" w:cs="Times New Roman"/>
          <w:bCs/>
          <w:sz w:val="24"/>
          <w:szCs w:val="24"/>
          <w:lang w:eastAsia="en-US"/>
        </w:rPr>
        <w:t xml:space="preserve"> be doing, namely coke with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 and another friend at her house until 3</w:t>
      </w:r>
      <w:r>
        <w:rPr>
          <w:rFonts w:ascii="Calibri" w:eastAsia="Calibri" w:hAnsi="Calibri" w:cs="Times New Roman"/>
          <w:bCs/>
          <w:sz w:val="24"/>
          <w:szCs w:val="24"/>
          <w:lang w:eastAsia="en-US"/>
        </w:rPr>
        <w:t>.00</w:t>
      </w:r>
      <w:r w:rsidRPr="0000505C">
        <w:rPr>
          <w:rFonts w:ascii="Calibri" w:eastAsia="Calibri" w:hAnsi="Calibri" w:cs="Times New Roman"/>
          <w:bCs/>
          <w:sz w:val="24"/>
          <w:szCs w:val="24"/>
          <w:lang w:eastAsia="en-US"/>
        </w:rPr>
        <w:t>am and staying the night. We do not find that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 was present until that hour, and ultimately that was also your evidence. There is no dispute but that she provided the white powder, but we have not found that she used it. We would refer to our decision in her case.</w:t>
      </w:r>
    </w:p>
    <w:p w14:paraId="23E6183F"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562B577C" w14:textId="43F412B4"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There are significant differences between the factual basis to the case against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 and the case against you. In each instance, the presence of a white powder produced by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 plays a part. However, it is also to be remembered that in each instance we are dealing with an alleged breach of a Rule</w:t>
      </w:r>
      <w:r w:rsidR="003839B3">
        <w:rPr>
          <w:rFonts w:ascii="Calibri" w:eastAsia="Calibri" w:hAnsi="Calibri" w:cs="Times New Roman"/>
          <w:bCs/>
          <w:sz w:val="24"/>
          <w:szCs w:val="24"/>
          <w:lang w:eastAsia="en-US"/>
        </w:rPr>
        <w:t>,</w:t>
      </w:r>
      <w:r w:rsidRPr="0000505C">
        <w:rPr>
          <w:rFonts w:ascii="Calibri" w:eastAsia="Calibri" w:hAnsi="Calibri" w:cs="Times New Roman"/>
          <w:bCs/>
          <w:sz w:val="24"/>
          <w:szCs w:val="24"/>
          <w:lang w:eastAsia="en-US"/>
        </w:rPr>
        <w:t xml:space="preserve"> the primary concern of which is the image and the like of racing.</w:t>
      </w:r>
    </w:p>
    <w:p w14:paraId="57C80397"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2F3EA600" w14:textId="60DBBB45"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Those significant differences are t</w:t>
      </w:r>
      <w:r w:rsidR="003839B3">
        <w:rPr>
          <w:rFonts w:ascii="Calibri" w:eastAsia="Calibri" w:hAnsi="Calibri" w:cs="Times New Roman"/>
          <w:bCs/>
          <w:sz w:val="24"/>
          <w:szCs w:val="24"/>
          <w:lang w:eastAsia="en-US"/>
        </w:rPr>
        <w:t>hree</w:t>
      </w:r>
      <w:r w:rsidRPr="0000505C">
        <w:rPr>
          <w:rFonts w:ascii="Calibri" w:eastAsia="Calibri" w:hAnsi="Calibri" w:cs="Times New Roman"/>
          <w:bCs/>
          <w:sz w:val="24"/>
          <w:szCs w:val="24"/>
          <w:lang w:eastAsia="en-US"/>
        </w:rPr>
        <w:t xml:space="preserve">fold. </w:t>
      </w:r>
    </w:p>
    <w:p w14:paraId="7BDE5430"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1173284B" w14:textId="5CAB92E2"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Firstly, you deliberately took a short video of the powder and what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 xml:space="preserve">Kah was doing with it without telling her and in a surreptitious fashion. </w:t>
      </w:r>
    </w:p>
    <w:p w14:paraId="3D2EC996"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09DD7401" w14:textId="1011BDB2"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Secondly, and very importantly, you sent both the group photo and the white powder photo on to another person</w:t>
      </w:r>
      <w:r w:rsidR="000B1246">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 xml:space="preserve"> </w:t>
      </w:r>
    </w:p>
    <w:p w14:paraId="13A6FFED" w14:textId="08B4EBA9" w:rsidR="00375AB7" w:rsidRDefault="00375AB7" w:rsidP="0000505C">
      <w:pPr>
        <w:spacing w:line="259" w:lineRule="auto"/>
        <w:jc w:val="both"/>
        <w:rPr>
          <w:rFonts w:ascii="Calibri" w:eastAsia="Calibri" w:hAnsi="Calibri" w:cs="Times New Roman"/>
          <w:bCs/>
          <w:sz w:val="24"/>
          <w:szCs w:val="24"/>
          <w:lang w:eastAsia="en-US"/>
        </w:rPr>
      </w:pPr>
    </w:p>
    <w:p w14:paraId="1FC16D97" w14:textId="56341CAF" w:rsidR="00375AB7" w:rsidRDefault="00375AB7"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Thirdly, you put an incriminating </w:t>
      </w:r>
      <w:r w:rsidR="003839B3">
        <w:rPr>
          <w:rFonts w:ascii="Calibri" w:eastAsia="Calibri" w:hAnsi="Calibri" w:cs="Times New Roman"/>
          <w:bCs/>
          <w:sz w:val="24"/>
          <w:szCs w:val="24"/>
          <w:lang w:eastAsia="en-US"/>
        </w:rPr>
        <w:t xml:space="preserve">and identifying </w:t>
      </w:r>
      <w:r>
        <w:rPr>
          <w:rFonts w:ascii="Calibri" w:eastAsia="Calibri" w:hAnsi="Calibri" w:cs="Times New Roman"/>
          <w:bCs/>
          <w:sz w:val="24"/>
          <w:szCs w:val="24"/>
          <w:lang w:eastAsia="en-US"/>
        </w:rPr>
        <w:t>caption on the message containing the photos.</w:t>
      </w:r>
    </w:p>
    <w:p w14:paraId="00B30337" w14:textId="77777777" w:rsidR="000B1246" w:rsidRPr="0000505C" w:rsidRDefault="000B1246" w:rsidP="0000505C">
      <w:pPr>
        <w:spacing w:line="259" w:lineRule="auto"/>
        <w:jc w:val="both"/>
        <w:rPr>
          <w:rFonts w:ascii="Calibri" w:eastAsia="Calibri" w:hAnsi="Calibri" w:cs="Times New Roman"/>
          <w:bCs/>
          <w:sz w:val="24"/>
          <w:szCs w:val="24"/>
          <w:lang w:eastAsia="en-US"/>
        </w:rPr>
      </w:pPr>
    </w:p>
    <w:p w14:paraId="0FB80B08" w14:textId="4009693E"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In our opinion, that behaviour by a licensed person is sufficient to constitute a breach of AR 228(a). Sending to another person the video of the white powder incident, along with the earlier photo, created the real possibility that the material would find its way into the media. That seems to be exactly what occurred. </w:t>
      </w:r>
    </w:p>
    <w:p w14:paraId="44173E6C"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228BDC05" w14:textId="26816BDC"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Further, all involved seem to have been what could be described as racing people. This was not a casual video taken at a large party of racing and non-racing persons. It was a video specifically and intentionally taken of the activity of a very high profiled member of the racing community in the company of other members of that community. That is so before any caption was added. The caption, which we are satisfied was added before the photographs were sent, removes any doubt, however small, that may have existed.</w:t>
      </w:r>
    </w:p>
    <w:p w14:paraId="6A846270"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73C14C7C" w14:textId="6040CAC0"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In our opinion, these factors make this case substantially different from the case against 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Kah.</w:t>
      </w:r>
    </w:p>
    <w:p w14:paraId="59A01D2B"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6E8BD8A7" w14:textId="283D4230"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We are comfortably satisfied that the charge has been proven. The possibility of damage to the image and the like of the racing industry was a very real one, as the resultant publicity has demonstrated. </w:t>
      </w:r>
    </w:p>
    <w:p w14:paraId="5120F265" w14:textId="77FFE70D" w:rsidR="003839B3" w:rsidRDefault="003839B3" w:rsidP="0000505C">
      <w:pPr>
        <w:spacing w:line="259" w:lineRule="auto"/>
        <w:jc w:val="both"/>
        <w:rPr>
          <w:rFonts w:ascii="Calibri" w:eastAsia="Calibri" w:hAnsi="Calibri" w:cs="Times New Roman"/>
          <w:bCs/>
          <w:sz w:val="24"/>
          <w:szCs w:val="24"/>
          <w:lang w:eastAsia="en-US"/>
        </w:rPr>
      </w:pPr>
    </w:p>
    <w:p w14:paraId="2F4FE02D" w14:textId="256158B1" w:rsidR="003839B3" w:rsidRPr="0000505C" w:rsidRDefault="003839B3"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would add that there is absolutely no finding of any intent on your part to damage the image of Ms Kah or the image of the racing industry. There was no malice. What we find is that there was recklessness of a significantly high degree to make out the Charge. </w:t>
      </w:r>
    </w:p>
    <w:p w14:paraId="06037D4D" w14:textId="77777777" w:rsidR="0000505C" w:rsidRPr="0000505C" w:rsidRDefault="0000505C" w:rsidP="0000505C">
      <w:pPr>
        <w:spacing w:line="259" w:lineRule="auto"/>
        <w:jc w:val="both"/>
        <w:rPr>
          <w:rFonts w:ascii="Calibri" w:eastAsia="Calibri" w:hAnsi="Calibri" w:cs="Times New Roman"/>
          <w:bCs/>
          <w:sz w:val="24"/>
          <w:szCs w:val="24"/>
          <w:lang w:eastAsia="en-US"/>
        </w:rPr>
      </w:pPr>
    </w:p>
    <w:p w14:paraId="2001916A" w14:textId="79E70006" w:rsidR="0000505C" w:rsidRP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We shall hear from the parties on the question of penalty</w:t>
      </w:r>
      <w:r w:rsidR="00375AB7">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 xml:space="preserve">at a time convenient for all concerned.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201121"/>
    <w:multiLevelType w:val="hybridMultilevel"/>
    <w:tmpl w:val="95BE27A2"/>
    <w:lvl w:ilvl="0" w:tplc="20083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9"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20"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4"/>
  </w:num>
  <w:num w:numId="2" w16cid:durableId="765348296">
    <w:abstractNumId w:val="24"/>
  </w:num>
  <w:num w:numId="3" w16cid:durableId="954946922">
    <w:abstractNumId w:val="44"/>
  </w:num>
  <w:num w:numId="4" w16cid:durableId="614943763">
    <w:abstractNumId w:val="35"/>
  </w:num>
  <w:num w:numId="5" w16cid:durableId="916014010">
    <w:abstractNumId w:val="12"/>
  </w:num>
  <w:num w:numId="6" w16cid:durableId="1993362159">
    <w:abstractNumId w:val="27"/>
  </w:num>
  <w:num w:numId="7" w16cid:durableId="1274510115">
    <w:abstractNumId w:val="36"/>
  </w:num>
  <w:num w:numId="8" w16cid:durableId="1955285907">
    <w:abstractNumId w:val="6"/>
  </w:num>
  <w:num w:numId="9" w16cid:durableId="991832803">
    <w:abstractNumId w:val="32"/>
  </w:num>
  <w:num w:numId="10" w16cid:durableId="1752121767">
    <w:abstractNumId w:val="29"/>
  </w:num>
  <w:num w:numId="11" w16cid:durableId="508639362">
    <w:abstractNumId w:val="17"/>
  </w:num>
  <w:num w:numId="12" w16cid:durableId="953441380">
    <w:abstractNumId w:val="25"/>
  </w:num>
  <w:num w:numId="13" w16cid:durableId="466432173">
    <w:abstractNumId w:val="11"/>
  </w:num>
  <w:num w:numId="14" w16cid:durableId="1675263715">
    <w:abstractNumId w:val="16"/>
  </w:num>
  <w:num w:numId="15" w16cid:durableId="1823306749">
    <w:abstractNumId w:val="3"/>
  </w:num>
  <w:num w:numId="16" w16cid:durableId="707728430">
    <w:abstractNumId w:val="38"/>
  </w:num>
  <w:num w:numId="17" w16cid:durableId="852954588">
    <w:abstractNumId w:val="40"/>
  </w:num>
  <w:num w:numId="18" w16cid:durableId="108210219">
    <w:abstractNumId w:val="19"/>
  </w:num>
  <w:num w:numId="19" w16cid:durableId="2075352183">
    <w:abstractNumId w:val="0"/>
  </w:num>
  <w:num w:numId="20" w16cid:durableId="1541744576">
    <w:abstractNumId w:val="13"/>
  </w:num>
  <w:num w:numId="21" w16cid:durableId="528757910">
    <w:abstractNumId w:val="21"/>
  </w:num>
  <w:num w:numId="22" w16cid:durableId="134686147">
    <w:abstractNumId w:val="39"/>
  </w:num>
  <w:num w:numId="23" w16cid:durableId="624040660">
    <w:abstractNumId w:val="42"/>
  </w:num>
  <w:num w:numId="24" w16cid:durableId="1524826634">
    <w:abstractNumId w:val="41"/>
  </w:num>
  <w:num w:numId="25" w16cid:durableId="2076463212">
    <w:abstractNumId w:val="10"/>
  </w:num>
  <w:num w:numId="26" w16cid:durableId="194001234">
    <w:abstractNumId w:val="23"/>
  </w:num>
  <w:num w:numId="27" w16cid:durableId="2082675685">
    <w:abstractNumId w:val="37"/>
  </w:num>
  <w:num w:numId="28" w16cid:durableId="563954951">
    <w:abstractNumId w:val="43"/>
  </w:num>
  <w:num w:numId="29" w16cid:durableId="703288493">
    <w:abstractNumId w:val="22"/>
  </w:num>
  <w:num w:numId="30" w16cid:durableId="533620355">
    <w:abstractNumId w:val="1"/>
  </w:num>
  <w:num w:numId="31" w16cid:durableId="1522667044">
    <w:abstractNumId w:val="26"/>
  </w:num>
  <w:num w:numId="32" w16cid:durableId="2102557743">
    <w:abstractNumId w:val="45"/>
  </w:num>
  <w:num w:numId="33" w16cid:durableId="180897521">
    <w:abstractNumId w:val="31"/>
  </w:num>
  <w:num w:numId="34" w16cid:durableId="1232084897">
    <w:abstractNumId w:val="20"/>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30"/>
  </w:num>
  <w:num w:numId="40" w16cid:durableId="527106400">
    <w:abstractNumId w:val="9"/>
  </w:num>
  <w:num w:numId="41" w16cid:durableId="9263171">
    <w:abstractNumId w:val="7"/>
  </w:num>
  <w:num w:numId="42" w16cid:durableId="1420834100">
    <w:abstractNumId w:val="33"/>
  </w:num>
  <w:num w:numId="43" w16cid:durableId="1188561635">
    <w:abstractNumId w:val="28"/>
  </w:num>
  <w:num w:numId="44" w16cid:durableId="2098860619">
    <w:abstractNumId w:val="5"/>
  </w:num>
  <w:num w:numId="45" w16cid:durableId="1945115635">
    <w:abstractNumId w:val="18"/>
  </w:num>
  <w:num w:numId="46" w16cid:durableId="169241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5AB7"/>
    <w:rsid w:val="0037633E"/>
    <w:rsid w:val="003839B3"/>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2126"/>
    <w:rsid w:val="005A580A"/>
    <w:rsid w:val="005B0616"/>
    <w:rsid w:val="005B194C"/>
    <w:rsid w:val="005B4054"/>
    <w:rsid w:val="005B6084"/>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9</cp:revision>
  <cp:lastPrinted>2023-12-15T00:08:00Z</cp:lastPrinted>
  <dcterms:created xsi:type="dcterms:W3CDTF">2023-12-11T00:52:00Z</dcterms:created>
  <dcterms:modified xsi:type="dcterms:W3CDTF">2023-12-15T00:09:00Z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