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9"/>
      </w:tblGrid>
      <w:tr w:rsidR="007D13FA" w:rsidRPr="00CC1982" w14:paraId="365833C6" w14:textId="77777777" w:rsidTr="006D142E">
        <w:trPr>
          <w:trHeight w:val="14165"/>
        </w:trPr>
        <w:tc>
          <w:tcPr>
            <w:tcW w:w="10059" w:type="dxa"/>
          </w:tcPr>
          <w:p w14:paraId="730DB7A9" w14:textId="77777777" w:rsidR="007101A2" w:rsidRDefault="007101A2" w:rsidP="006D142E">
            <w:pPr>
              <w:spacing w:before="3000"/>
              <w:jc w:val="center"/>
              <w:rPr>
                <w:rStyle w:val="SubtleReference"/>
                <w:rFonts w:eastAsiaTheme="minorHAnsi"/>
                <w:lang w:val="en-AU"/>
              </w:rPr>
            </w:pPr>
            <w:bookmarkStart w:id="0" w:name="_Hlk148624330"/>
            <w:r w:rsidRPr="00F111B6">
              <w:rPr>
                <w:rStyle w:val="SubtleReference"/>
                <w:rFonts w:eastAsiaTheme="minorHAnsi"/>
                <w:lang w:val="en-AU"/>
              </w:rPr>
              <w:t>22656VIC</w:t>
            </w:r>
          </w:p>
          <w:p w14:paraId="762F3093" w14:textId="68C545A5" w:rsidR="007D13FA" w:rsidRPr="00CC1982" w:rsidRDefault="00C72C45" w:rsidP="007101A2">
            <w:pPr>
              <w:jc w:val="center"/>
              <w:rPr>
                <w:rStyle w:val="SubtleReference"/>
                <w:rFonts w:eastAsiaTheme="minorHAnsi"/>
                <w:lang w:val="en-AU"/>
              </w:rPr>
            </w:pPr>
            <w:r w:rsidRPr="00CC1982">
              <w:rPr>
                <w:rStyle w:val="SubtleReference"/>
                <w:rFonts w:eastAsiaTheme="minorHAnsi"/>
                <w:lang w:val="en-AU"/>
              </w:rPr>
              <w:t>Advanced Diploma of Myotherapy</w:t>
            </w:r>
            <w:bookmarkEnd w:id="0"/>
          </w:p>
          <w:p w14:paraId="17FA6E60" w14:textId="77777777" w:rsidR="007D13FA" w:rsidRPr="00CC1982" w:rsidRDefault="007D13FA" w:rsidP="007D13FA">
            <w:pPr>
              <w:jc w:val="center"/>
              <w:rPr>
                <w:rStyle w:val="SubtleReference"/>
                <w:rFonts w:eastAsiaTheme="minorHAnsi"/>
                <w:lang w:val="en-AU"/>
              </w:rPr>
            </w:pPr>
          </w:p>
          <w:p w14:paraId="7D6905AE" w14:textId="3BA0FF9C" w:rsidR="007D13FA" w:rsidRPr="00CC1982" w:rsidRDefault="007D13FA" w:rsidP="007D13FA">
            <w:pPr>
              <w:jc w:val="center"/>
              <w:rPr>
                <w:rStyle w:val="SubtleReference"/>
                <w:rFonts w:eastAsiaTheme="minorHAnsi"/>
                <w:sz w:val="28"/>
                <w:szCs w:val="28"/>
                <w:lang w:val="en-AU"/>
              </w:rPr>
            </w:pPr>
            <w:bookmarkStart w:id="1" w:name="_Toc99709012"/>
            <w:r w:rsidRPr="00CC1982">
              <w:rPr>
                <w:rStyle w:val="SubtleReference"/>
                <w:rFonts w:eastAsiaTheme="minorHAnsi"/>
                <w:sz w:val="28"/>
                <w:szCs w:val="28"/>
                <w:lang w:val="en-AU"/>
              </w:rPr>
              <w:t xml:space="preserve">Version </w:t>
            </w:r>
            <w:bookmarkEnd w:id="1"/>
            <w:r w:rsidR="00F14F44" w:rsidRPr="00CC1982">
              <w:rPr>
                <w:rStyle w:val="SubtleReference"/>
                <w:rFonts w:eastAsiaTheme="minorHAnsi"/>
                <w:sz w:val="28"/>
                <w:szCs w:val="28"/>
                <w:lang w:val="en-AU"/>
              </w:rPr>
              <w:t>1</w:t>
            </w:r>
            <w:r w:rsidR="00DA7AAC">
              <w:rPr>
                <w:rStyle w:val="SubtleReference"/>
                <w:rFonts w:eastAsiaTheme="minorHAnsi"/>
                <w:sz w:val="28"/>
                <w:szCs w:val="28"/>
                <w:lang w:val="en-AU"/>
              </w:rPr>
              <w:t>.0</w:t>
            </w:r>
          </w:p>
          <w:p w14:paraId="410BD5E1" w14:textId="77777777" w:rsidR="007D13FA" w:rsidRPr="00CC1982" w:rsidRDefault="007D13FA" w:rsidP="007D13FA">
            <w:pPr>
              <w:jc w:val="center"/>
              <w:rPr>
                <w:rStyle w:val="SubtleReference"/>
                <w:rFonts w:eastAsiaTheme="minorHAnsi"/>
                <w:lang w:val="en-AU"/>
              </w:rPr>
            </w:pPr>
          </w:p>
          <w:p w14:paraId="7E18E157" w14:textId="77777777" w:rsidR="007D13FA" w:rsidRPr="00CC1982" w:rsidRDefault="007D13FA" w:rsidP="007D13FA">
            <w:pPr>
              <w:jc w:val="center"/>
              <w:rPr>
                <w:rStyle w:val="SubtleReference"/>
                <w:rFonts w:eastAsiaTheme="minorHAnsi"/>
                <w:lang w:val="en-AU"/>
              </w:rPr>
            </w:pPr>
          </w:p>
          <w:p w14:paraId="1B89C72F" w14:textId="77777777" w:rsidR="007D13FA" w:rsidRPr="00CC1982" w:rsidRDefault="007D13FA" w:rsidP="007D13FA">
            <w:pPr>
              <w:jc w:val="center"/>
              <w:rPr>
                <w:rStyle w:val="SubtleReference"/>
                <w:rFonts w:eastAsiaTheme="minorHAnsi"/>
                <w:lang w:val="en-AU"/>
              </w:rPr>
            </w:pPr>
          </w:p>
          <w:p w14:paraId="0FAB243A" w14:textId="77777777" w:rsidR="007D13FA" w:rsidRPr="00CC1982" w:rsidRDefault="007D13FA" w:rsidP="007D13FA">
            <w:pPr>
              <w:jc w:val="center"/>
              <w:rPr>
                <w:rStyle w:val="SubtleReference"/>
                <w:rFonts w:eastAsiaTheme="minorHAnsi"/>
                <w:sz w:val="36"/>
                <w:szCs w:val="36"/>
                <w:lang w:val="en-AU"/>
              </w:rPr>
            </w:pPr>
            <w:bookmarkStart w:id="2" w:name="_Toc99709013"/>
            <w:r w:rsidRPr="00CC1982">
              <w:rPr>
                <w:rStyle w:val="SubtleReference"/>
                <w:rFonts w:eastAsiaTheme="minorHAnsi"/>
                <w:sz w:val="36"/>
                <w:szCs w:val="36"/>
                <w:lang w:val="en-AU"/>
              </w:rPr>
              <w:t xml:space="preserve">This course has been accredited under Part 4.4 of the </w:t>
            </w:r>
            <w:r w:rsidRPr="00CC1982">
              <w:rPr>
                <w:rStyle w:val="SubtleReference"/>
                <w:rFonts w:eastAsiaTheme="minorHAnsi"/>
                <w:i/>
                <w:iCs/>
                <w:sz w:val="36"/>
                <w:szCs w:val="36"/>
                <w:lang w:val="en-AU"/>
              </w:rPr>
              <w:t>Education and Training Reform Act 2006.</w:t>
            </w:r>
            <w:bookmarkEnd w:id="2"/>
          </w:p>
          <w:p w14:paraId="339989DB" w14:textId="77777777" w:rsidR="007D13FA" w:rsidRPr="00CC1982" w:rsidRDefault="007D13FA" w:rsidP="007D13FA">
            <w:pPr>
              <w:spacing w:before="360" w:after="360"/>
              <w:jc w:val="center"/>
              <w:rPr>
                <w:rStyle w:val="SubtleReference"/>
                <w:rFonts w:eastAsiaTheme="minorHAnsi"/>
                <w:lang w:val="en-AU"/>
              </w:rPr>
            </w:pPr>
          </w:p>
          <w:p w14:paraId="11A496FC" w14:textId="4F73A029" w:rsidR="007D13FA" w:rsidRPr="00CC1982" w:rsidRDefault="007D13FA" w:rsidP="006D5EF7">
            <w:pPr>
              <w:spacing w:after="240"/>
              <w:ind w:right="-103"/>
              <w:jc w:val="center"/>
              <w:rPr>
                <w:rFonts w:ascii="Arial" w:hAnsi="Arial" w:cs="Arial"/>
                <w:b/>
                <w:bCs/>
                <w:color w:val="1F3864"/>
                <w:sz w:val="33"/>
                <w:szCs w:val="33"/>
                <w:lang w:eastAsia="en-GB"/>
              </w:rPr>
            </w:pPr>
            <w:bookmarkStart w:id="3" w:name="_Toc99709014"/>
            <w:r w:rsidRPr="00CC1982">
              <w:rPr>
                <w:rStyle w:val="SubtleReference"/>
                <w:rFonts w:eastAsiaTheme="minorHAnsi"/>
                <w:sz w:val="33"/>
                <w:szCs w:val="33"/>
                <w:lang w:val="en-AU"/>
              </w:rPr>
              <w:t>Accredited for the period:</w:t>
            </w:r>
            <w:r w:rsidR="0040189B" w:rsidRPr="00CC1982">
              <w:rPr>
                <w:rFonts w:ascii="Arial" w:hAnsi="Arial" w:cs="Arial"/>
                <w:b/>
                <w:bCs/>
                <w:color w:val="1F3864"/>
                <w:sz w:val="33"/>
                <w:szCs w:val="33"/>
                <w:lang w:eastAsia="en-GB"/>
              </w:rPr>
              <w:t xml:space="preserve"> </w:t>
            </w:r>
            <w:r w:rsidR="006D5EF7" w:rsidRPr="00CC1982">
              <w:rPr>
                <w:rFonts w:ascii="Arial" w:hAnsi="Arial" w:cs="Arial"/>
                <w:b/>
                <w:bCs/>
                <w:color w:val="1F3864"/>
                <w:sz w:val="33"/>
                <w:szCs w:val="33"/>
                <w:lang w:eastAsia="en-GB"/>
              </w:rPr>
              <w:t xml:space="preserve">1 July </w:t>
            </w:r>
            <w:r w:rsidR="0040189B" w:rsidRPr="00CC1982">
              <w:rPr>
                <w:rFonts w:ascii="Arial" w:hAnsi="Arial" w:cs="Arial"/>
                <w:b/>
                <w:bCs/>
                <w:color w:val="1F3864"/>
                <w:sz w:val="33"/>
                <w:szCs w:val="33"/>
                <w:lang w:eastAsia="en-GB"/>
              </w:rPr>
              <w:t>202</w:t>
            </w:r>
            <w:r w:rsidR="006D5EF7" w:rsidRPr="00CC1982">
              <w:rPr>
                <w:rFonts w:ascii="Arial" w:hAnsi="Arial" w:cs="Arial"/>
                <w:b/>
                <w:bCs/>
                <w:color w:val="1F3864"/>
                <w:sz w:val="33"/>
                <w:szCs w:val="33"/>
                <w:lang w:eastAsia="en-GB"/>
              </w:rPr>
              <w:t>4</w:t>
            </w:r>
            <w:r w:rsidR="0040189B" w:rsidRPr="00CC1982">
              <w:rPr>
                <w:rFonts w:ascii="Arial" w:hAnsi="Arial" w:cs="Arial"/>
                <w:b/>
                <w:bCs/>
                <w:color w:val="1F3864"/>
                <w:sz w:val="33"/>
                <w:szCs w:val="33"/>
                <w:lang w:eastAsia="en-GB"/>
              </w:rPr>
              <w:t xml:space="preserve"> to 3</w:t>
            </w:r>
            <w:r w:rsidR="006D5EF7" w:rsidRPr="00CC1982">
              <w:rPr>
                <w:rFonts w:ascii="Arial" w:hAnsi="Arial" w:cs="Arial"/>
                <w:b/>
                <w:bCs/>
                <w:color w:val="1F3864"/>
                <w:sz w:val="33"/>
                <w:szCs w:val="33"/>
                <w:lang w:eastAsia="en-GB"/>
              </w:rPr>
              <w:t>0</w:t>
            </w:r>
            <w:r w:rsidR="006D142E" w:rsidRPr="00CC1982">
              <w:rPr>
                <w:rFonts w:ascii="Arial" w:hAnsi="Arial" w:cs="Arial"/>
                <w:b/>
                <w:bCs/>
                <w:color w:val="1F3864"/>
                <w:sz w:val="33"/>
                <w:szCs w:val="33"/>
                <w:lang w:eastAsia="en-GB"/>
              </w:rPr>
              <w:t xml:space="preserve"> </w:t>
            </w:r>
            <w:r w:rsidR="006D5EF7" w:rsidRPr="00CC1982">
              <w:rPr>
                <w:rFonts w:ascii="Arial" w:hAnsi="Arial" w:cs="Arial"/>
                <w:b/>
                <w:bCs/>
                <w:color w:val="1F3864"/>
                <w:sz w:val="33"/>
                <w:szCs w:val="33"/>
                <w:lang w:eastAsia="en-GB"/>
              </w:rPr>
              <w:t xml:space="preserve">June </w:t>
            </w:r>
            <w:bookmarkEnd w:id="3"/>
            <w:r w:rsidR="006D5EF7" w:rsidRPr="00CC1982">
              <w:rPr>
                <w:rFonts w:ascii="Arial" w:hAnsi="Arial" w:cs="Arial"/>
                <w:b/>
                <w:bCs/>
                <w:color w:val="1F3864"/>
                <w:sz w:val="33"/>
                <w:szCs w:val="33"/>
                <w:lang w:eastAsia="en-GB"/>
              </w:rPr>
              <w:t>2029</w:t>
            </w:r>
          </w:p>
          <w:p w14:paraId="259DEB4A" w14:textId="183E0BA4" w:rsidR="006D142E" w:rsidRPr="00CC1982" w:rsidRDefault="006D142E" w:rsidP="006D142E">
            <w:pPr>
              <w:spacing w:after="240"/>
              <w:ind w:right="-103"/>
              <w:rPr>
                <w:rFonts w:ascii="Arial" w:hAnsi="Arial" w:cs="Arial"/>
                <w:b/>
                <w:bCs/>
                <w:color w:val="1F3864"/>
                <w:sz w:val="33"/>
                <w:szCs w:val="33"/>
                <w:lang w:eastAsia="en-GB"/>
              </w:rPr>
            </w:pPr>
            <w:r w:rsidRPr="00CC1982">
              <w:rPr>
                <w:noProof/>
              </w:rPr>
              <w:drawing>
                <wp:anchor distT="0" distB="0" distL="114300" distR="114300" simplePos="0" relativeHeight="251659264" behindDoc="1" locked="0" layoutInCell="1" allowOverlap="1" wp14:anchorId="53AEC78F" wp14:editId="02A583D9">
                  <wp:simplePos x="0" y="0"/>
                  <wp:positionH relativeFrom="column">
                    <wp:posOffset>3580130</wp:posOffset>
                  </wp:positionH>
                  <wp:positionV relativeFrom="paragraph">
                    <wp:posOffset>2530475</wp:posOffset>
                  </wp:positionV>
                  <wp:extent cx="3902075" cy="1426845"/>
                  <wp:effectExtent l="0" t="0" r="3175" b="190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075" cy="1426845"/>
                          </a:xfrm>
                          <a:prstGeom prst="rect">
                            <a:avLst/>
                          </a:prstGeom>
                          <a:noFill/>
                        </pic:spPr>
                      </pic:pic>
                    </a:graphicData>
                  </a:graphic>
                </wp:anchor>
              </w:drawing>
            </w:r>
          </w:p>
        </w:tc>
      </w:tr>
    </w:tbl>
    <w:p w14:paraId="069E602D" w14:textId="3CD6D1DE" w:rsidR="00DA544D" w:rsidRPr="00CC1982" w:rsidRDefault="00DA544D" w:rsidP="00C12363">
      <w:pPr>
        <w:jc w:val="both"/>
        <w:sectPr w:rsidR="00DA544D" w:rsidRPr="00CC1982" w:rsidSect="007D13FA">
          <w:headerReference w:type="even" r:id="rId9"/>
          <w:headerReference w:type="default" r:id="rId10"/>
          <w:footerReference w:type="first" r:id="rId11"/>
          <w:type w:val="continuous"/>
          <w:pgSz w:w="11900" w:h="16840"/>
          <w:pgMar w:top="1440" w:right="845" w:bottom="851" w:left="851" w:header="709" w:footer="709" w:gutter="0"/>
          <w:pgNumType w:start="1"/>
          <w:cols w:space="227"/>
          <w:titlePg/>
          <w:docGrid w:linePitch="360"/>
        </w:sectPr>
      </w:pPr>
    </w:p>
    <w:p w14:paraId="0BCC6707" w14:textId="727F74B1" w:rsidR="009B72F3" w:rsidRPr="009B72F3" w:rsidRDefault="00F111B6" w:rsidP="009B72F3">
      <w:pPr>
        <w:spacing w:before="120" w:after="120"/>
        <w:textAlignment w:val="top"/>
        <w:rPr>
          <w:rFonts w:ascii="Arial" w:hAnsi="Arial" w:cs="Arial"/>
          <w:b/>
          <w:bCs/>
          <w:sz w:val="22"/>
          <w:szCs w:val="22"/>
          <w:lang w:val="en-GB"/>
        </w:rPr>
      </w:pPr>
      <w:r w:rsidRPr="00F111B6">
        <w:rPr>
          <w:rFonts w:ascii="Arial" w:hAnsi="Arial" w:cs="Arial"/>
          <w:b/>
          <w:bCs/>
          <w:sz w:val="22"/>
          <w:szCs w:val="22"/>
          <w:lang w:val="en-GB"/>
        </w:rPr>
        <w:lastRenderedPageBreak/>
        <w:t>22656VIC</w:t>
      </w:r>
      <w:r w:rsidR="009B72F3">
        <w:rPr>
          <w:rFonts w:ascii="Arial" w:hAnsi="Arial" w:cs="Arial"/>
          <w:b/>
          <w:bCs/>
          <w:sz w:val="22"/>
          <w:szCs w:val="22"/>
          <w:lang w:val="en-GB"/>
        </w:rPr>
        <w:t xml:space="preserve"> </w:t>
      </w:r>
      <w:r w:rsidR="009B72F3" w:rsidRPr="009B72F3">
        <w:rPr>
          <w:rFonts w:ascii="Arial" w:hAnsi="Arial" w:cs="Arial"/>
          <w:b/>
          <w:bCs/>
          <w:sz w:val="22"/>
          <w:szCs w:val="22"/>
          <w:lang w:val="en-GB"/>
        </w:rPr>
        <w:t>Advanced Diploma of Myotherapy</w:t>
      </w:r>
    </w:p>
    <w:p w14:paraId="2CC8F44B" w14:textId="77777777" w:rsidR="00DE7474" w:rsidRPr="009B72F3" w:rsidRDefault="00DE7474" w:rsidP="00DA544D">
      <w:pPr>
        <w:spacing w:before="120" w:after="120"/>
        <w:textAlignment w:val="top"/>
        <w:rPr>
          <w:rFonts w:ascii="Arial" w:hAnsi="Arial" w:cs="Arial"/>
          <w:sz w:val="22"/>
          <w:szCs w:val="22"/>
        </w:rPr>
      </w:pPr>
    </w:p>
    <w:tbl>
      <w:tblPr>
        <w:tblStyle w:val="TableGrid2"/>
        <w:tblW w:w="0" w:type="auto"/>
        <w:tblInd w:w="113" w:type="dxa"/>
        <w:tblLook w:val="04A0" w:firstRow="1" w:lastRow="0" w:firstColumn="1" w:lastColumn="0" w:noHBand="0" w:noVBand="1"/>
      </w:tblPr>
      <w:tblGrid>
        <w:gridCol w:w="2129"/>
        <w:gridCol w:w="4529"/>
        <w:gridCol w:w="2358"/>
      </w:tblGrid>
      <w:tr w:rsidR="00401948" w:rsidRPr="007E4909" w14:paraId="0289D151" w14:textId="77777777" w:rsidTr="00B14508">
        <w:tc>
          <w:tcPr>
            <w:tcW w:w="6658" w:type="dxa"/>
            <w:gridSpan w:val="2"/>
          </w:tcPr>
          <w:p w14:paraId="554E2F97" w14:textId="77777777" w:rsidR="00401948" w:rsidRPr="007E4909" w:rsidRDefault="00401948" w:rsidP="00B14508">
            <w:pPr>
              <w:rPr>
                <w:rFonts w:ascii="Arial" w:hAnsi="Arial" w:cs="Arial"/>
              </w:rPr>
            </w:pPr>
            <w:r w:rsidRPr="007E4909">
              <w:rPr>
                <w:rFonts w:ascii="Arial" w:hAnsi="Arial" w:cs="Arial"/>
              </w:rPr>
              <w:t>Version History:</w:t>
            </w:r>
          </w:p>
        </w:tc>
        <w:tc>
          <w:tcPr>
            <w:tcW w:w="2358" w:type="dxa"/>
          </w:tcPr>
          <w:p w14:paraId="3384A3B9" w14:textId="77777777" w:rsidR="00401948" w:rsidRPr="007E4909" w:rsidRDefault="00401948" w:rsidP="00B14508">
            <w:pPr>
              <w:rPr>
                <w:rFonts w:ascii="Arial" w:hAnsi="Arial" w:cs="Arial"/>
              </w:rPr>
            </w:pPr>
            <w:r w:rsidRPr="007E4909">
              <w:rPr>
                <w:rFonts w:ascii="Arial" w:hAnsi="Arial" w:cs="Arial"/>
              </w:rPr>
              <w:t>Date</w:t>
            </w:r>
          </w:p>
        </w:tc>
      </w:tr>
      <w:tr w:rsidR="00401948" w:rsidRPr="007E4909" w14:paraId="11040975" w14:textId="77777777" w:rsidTr="00B14508">
        <w:tc>
          <w:tcPr>
            <w:tcW w:w="2129" w:type="dxa"/>
          </w:tcPr>
          <w:p w14:paraId="7C2FD37C" w14:textId="77777777" w:rsidR="00401948" w:rsidRPr="007E4909" w:rsidRDefault="00401948" w:rsidP="00B14508">
            <w:pPr>
              <w:rPr>
                <w:rFonts w:ascii="Arial" w:hAnsi="Arial" w:cs="Arial"/>
              </w:rPr>
            </w:pPr>
            <w:r w:rsidRPr="007E4909">
              <w:rPr>
                <w:rFonts w:ascii="Arial" w:hAnsi="Arial" w:cs="Arial"/>
              </w:rPr>
              <w:t xml:space="preserve">Version </w:t>
            </w:r>
            <w:r>
              <w:rPr>
                <w:rFonts w:ascii="Arial" w:hAnsi="Arial" w:cs="Arial"/>
              </w:rPr>
              <w:t>1.0</w:t>
            </w:r>
          </w:p>
        </w:tc>
        <w:tc>
          <w:tcPr>
            <w:tcW w:w="4529" w:type="dxa"/>
          </w:tcPr>
          <w:p w14:paraId="51D12BB1" w14:textId="77777777" w:rsidR="00401948" w:rsidRPr="007E4909" w:rsidRDefault="00401948" w:rsidP="00B14508">
            <w:pPr>
              <w:rPr>
                <w:rFonts w:ascii="Arial" w:hAnsi="Arial" w:cs="Arial"/>
              </w:rPr>
            </w:pPr>
            <w:r>
              <w:rPr>
                <w:rFonts w:ascii="Arial" w:eastAsia="Calibri" w:hAnsi="Arial" w:cs="Arial"/>
              </w:rPr>
              <w:t>Initial release approved to commence from 1 July 2024.</w:t>
            </w:r>
          </w:p>
        </w:tc>
        <w:tc>
          <w:tcPr>
            <w:tcW w:w="2358" w:type="dxa"/>
          </w:tcPr>
          <w:p w14:paraId="60860894" w14:textId="59044FEF" w:rsidR="00401948" w:rsidRPr="007E4909" w:rsidRDefault="00F111B6" w:rsidP="00B14508">
            <w:pPr>
              <w:rPr>
                <w:rFonts w:ascii="Arial" w:hAnsi="Arial" w:cs="Arial"/>
              </w:rPr>
            </w:pPr>
            <w:r w:rsidRPr="00F111B6">
              <w:rPr>
                <w:rFonts w:ascii="Arial" w:eastAsia="Calibri" w:hAnsi="Arial" w:cs="Arial"/>
              </w:rPr>
              <w:t>8</w:t>
            </w:r>
            <w:r w:rsidR="00401948" w:rsidRPr="00F111B6">
              <w:rPr>
                <w:rFonts w:ascii="Arial" w:eastAsia="Calibri" w:hAnsi="Arial" w:cs="Arial"/>
              </w:rPr>
              <w:t xml:space="preserve"> </w:t>
            </w:r>
            <w:r w:rsidRPr="00F111B6">
              <w:rPr>
                <w:rFonts w:ascii="Arial" w:eastAsia="Calibri" w:hAnsi="Arial" w:cs="Arial"/>
              </w:rPr>
              <w:t>January</w:t>
            </w:r>
            <w:r w:rsidR="00401948" w:rsidRPr="00F111B6">
              <w:rPr>
                <w:rFonts w:ascii="Arial" w:eastAsia="Calibri" w:hAnsi="Arial" w:cs="Arial"/>
              </w:rPr>
              <w:t xml:space="preserve"> 202</w:t>
            </w:r>
            <w:r w:rsidRPr="00F111B6">
              <w:rPr>
                <w:rFonts w:ascii="Arial" w:eastAsia="Calibri" w:hAnsi="Arial" w:cs="Arial"/>
              </w:rPr>
              <w:t>4</w:t>
            </w:r>
          </w:p>
        </w:tc>
      </w:tr>
    </w:tbl>
    <w:p w14:paraId="704C92BE" w14:textId="77777777" w:rsidR="00401948" w:rsidRDefault="00401948" w:rsidP="00DA544D">
      <w:pPr>
        <w:spacing w:before="120" w:after="120"/>
        <w:textAlignment w:val="top"/>
        <w:rPr>
          <w:rFonts w:ascii="Arial" w:hAnsi="Arial" w:cs="Arial"/>
          <w:sz w:val="20"/>
          <w:szCs w:val="20"/>
        </w:rPr>
      </w:pPr>
    </w:p>
    <w:p w14:paraId="133D79D9" w14:textId="77777777" w:rsidR="00EF7E20" w:rsidRDefault="00EF7E20" w:rsidP="00DA544D">
      <w:pPr>
        <w:spacing w:before="120" w:after="120"/>
        <w:textAlignment w:val="top"/>
        <w:rPr>
          <w:rFonts w:ascii="Arial" w:hAnsi="Arial" w:cs="Arial"/>
          <w:sz w:val="20"/>
          <w:szCs w:val="20"/>
        </w:rPr>
        <w:sectPr w:rsidR="00EF7E20" w:rsidSect="00771BBC">
          <w:headerReference w:type="even" r:id="rId12"/>
          <w:headerReference w:type="default" r:id="rId13"/>
          <w:headerReference w:type="first" r:id="rId14"/>
          <w:pgSz w:w="11900" w:h="16840"/>
          <w:pgMar w:top="1440" w:right="701" w:bottom="851" w:left="851" w:header="709" w:footer="709" w:gutter="0"/>
          <w:pgNumType w:start="1"/>
          <w:cols w:space="227"/>
          <w:titlePg/>
          <w:docGrid w:linePitch="360"/>
        </w:sectPr>
      </w:pPr>
    </w:p>
    <w:p w14:paraId="38E1E6DB" w14:textId="6C84A35F" w:rsidR="00357F74" w:rsidRPr="00357F74" w:rsidRDefault="00357F74" w:rsidP="00357F74">
      <w:pPr>
        <w:spacing w:before="75"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lastRenderedPageBreak/>
        <w:t>© State of Victoria (Department of Jobs, Skills, Industr</w:t>
      </w:r>
      <w:r w:rsidR="00497ED2">
        <w:rPr>
          <w:rFonts w:ascii="Arial" w:eastAsia="Calibri" w:hAnsi="Arial" w:cs="Arial"/>
          <w:color w:val="000000"/>
          <w:sz w:val="20"/>
          <w:szCs w:val="20"/>
        </w:rPr>
        <w:t>y</w:t>
      </w:r>
      <w:r w:rsidRPr="00357F74">
        <w:rPr>
          <w:rFonts w:ascii="Arial" w:eastAsia="Calibri" w:hAnsi="Arial" w:cs="Arial"/>
          <w:color w:val="000000"/>
          <w:sz w:val="20"/>
          <w:szCs w:val="20"/>
        </w:rPr>
        <w:t xml:space="preserve"> and Regions) </w:t>
      </w:r>
      <w:r w:rsidRPr="00964F26">
        <w:rPr>
          <w:rFonts w:ascii="Arial" w:eastAsia="Calibri" w:hAnsi="Arial" w:cs="Arial"/>
          <w:sz w:val="20"/>
          <w:szCs w:val="20"/>
        </w:rPr>
        <w:t>2</w:t>
      </w:r>
      <w:r w:rsidRPr="00964F26">
        <w:rPr>
          <w:rFonts w:ascii="Arial" w:eastAsia="Calibri" w:hAnsi="Arial" w:cs="Arial"/>
          <w:color w:val="000000"/>
          <w:sz w:val="20"/>
          <w:szCs w:val="20"/>
        </w:rPr>
        <w:t>0</w:t>
      </w:r>
      <w:r w:rsidR="009B1C7B" w:rsidRPr="00964F26">
        <w:rPr>
          <w:rFonts w:ascii="Arial" w:eastAsia="Calibri" w:hAnsi="Arial" w:cs="Arial"/>
          <w:color w:val="000000"/>
          <w:sz w:val="20"/>
          <w:szCs w:val="20"/>
        </w:rPr>
        <w:t>2</w:t>
      </w:r>
      <w:r w:rsidR="00964F26">
        <w:rPr>
          <w:rFonts w:ascii="Arial" w:eastAsia="Calibri" w:hAnsi="Arial" w:cs="Arial"/>
          <w:color w:val="000000"/>
          <w:sz w:val="20"/>
          <w:szCs w:val="20"/>
        </w:rPr>
        <w:t>4</w:t>
      </w:r>
      <w:r w:rsidRPr="00357F74">
        <w:rPr>
          <w:rFonts w:ascii="Arial" w:eastAsia="Calibri" w:hAnsi="Arial" w:cs="Arial"/>
          <w:color w:val="000000"/>
          <w:sz w:val="20"/>
          <w:szCs w:val="20"/>
        </w:rPr>
        <w:t>.</w:t>
      </w:r>
    </w:p>
    <w:p w14:paraId="4D622983" w14:textId="4A4022FF"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(more information is available on the </w:t>
      </w:r>
      <w:hyperlink r:id="rId15" w:history="1">
        <w:r w:rsidRPr="00357F74">
          <w:rPr>
            <w:rFonts w:ascii="Arial" w:eastAsia="Calibri" w:hAnsi="Arial" w:cs="Arial"/>
            <w:i/>
            <w:color w:val="0000FF"/>
            <w:sz w:val="20"/>
            <w:szCs w:val="20"/>
            <w:u w:val="single"/>
          </w:rPr>
          <w:t>Creative Commons website</w:t>
        </w:r>
      </w:hyperlink>
      <w:r w:rsidRPr="00357F74">
        <w:rPr>
          <w:rFonts w:ascii="Arial" w:eastAsia="Calibri" w:hAnsi="Arial" w:cs="Arial"/>
          <w:color w:val="000000"/>
          <w:sz w:val="20"/>
          <w:szCs w:val="20"/>
        </w:rPr>
        <w:t>). You are free to use, copy and distribute to anyone in its original form as long as you attribute Department of Jobs, Skills, Industr</w:t>
      </w:r>
      <w:r w:rsidR="00497ED2">
        <w:rPr>
          <w:rFonts w:ascii="Arial" w:eastAsia="Calibri" w:hAnsi="Arial" w:cs="Arial"/>
          <w:color w:val="000000"/>
          <w:sz w:val="20"/>
          <w:szCs w:val="20"/>
        </w:rPr>
        <w:t>y</w:t>
      </w:r>
      <w:r w:rsidRPr="00357F74">
        <w:rPr>
          <w:rFonts w:ascii="Arial" w:eastAsia="Calibri" w:hAnsi="Arial" w:cs="Arial"/>
          <w:color w:val="000000"/>
          <w:sz w:val="20"/>
          <w:szCs w:val="20"/>
        </w:rPr>
        <w:t xml:space="preserve"> and Regions (DJSIR) as the author, and you licence any derivative work you make available under the same licence.</w:t>
      </w:r>
    </w:p>
    <w:p w14:paraId="49DF6B25" w14:textId="77777777" w:rsidR="00357F74" w:rsidRPr="00357F74" w:rsidRDefault="00357F74" w:rsidP="00357F74">
      <w:pPr>
        <w:spacing w:before="120" w:after="160" w:line="259" w:lineRule="auto"/>
        <w:rPr>
          <w:rFonts w:ascii="Arial" w:eastAsia="Calibri" w:hAnsi="Arial" w:cs="Arial"/>
          <w:b/>
          <w:color w:val="333333"/>
          <w:sz w:val="20"/>
          <w:szCs w:val="20"/>
        </w:rPr>
      </w:pPr>
      <w:r w:rsidRPr="00357F74">
        <w:rPr>
          <w:rFonts w:ascii="Arial" w:eastAsia="Calibri" w:hAnsi="Arial" w:cs="Arial"/>
          <w:b/>
          <w:color w:val="333333"/>
          <w:sz w:val="20"/>
          <w:szCs w:val="20"/>
        </w:rPr>
        <w:t>Disclaimer</w:t>
      </w:r>
    </w:p>
    <w:p w14:paraId="1B1E3B24"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1CF9F9A"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452ADABF" w14:textId="77777777" w:rsidR="00357F74" w:rsidRPr="00357F74" w:rsidRDefault="00357F74" w:rsidP="00357F74">
      <w:pPr>
        <w:spacing w:before="120" w:after="160" w:line="259" w:lineRule="auto"/>
        <w:rPr>
          <w:rFonts w:ascii="Arial" w:eastAsia="Calibri" w:hAnsi="Arial" w:cs="Arial"/>
          <w:b/>
          <w:color w:val="333333"/>
          <w:sz w:val="20"/>
          <w:szCs w:val="20"/>
        </w:rPr>
      </w:pPr>
      <w:r w:rsidRPr="00357F74">
        <w:rPr>
          <w:rFonts w:ascii="Arial" w:eastAsia="Calibri" w:hAnsi="Arial" w:cs="Arial"/>
          <w:b/>
          <w:color w:val="333333"/>
          <w:sz w:val="20"/>
          <w:szCs w:val="20"/>
        </w:rPr>
        <w:t>Third party sites</w:t>
      </w:r>
    </w:p>
    <w:p w14:paraId="18169859"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5DF4255"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510092F7" w14:textId="77777777" w:rsidR="00357F74" w:rsidRPr="00357F74" w:rsidRDefault="00357F74" w:rsidP="00357F74">
      <w:pPr>
        <w:spacing w:before="35" w:after="160" w:line="250" w:lineRule="auto"/>
        <w:ind w:right="59"/>
        <w:rPr>
          <w:rFonts w:ascii="Arial" w:eastAsia="Arial" w:hAnsi="Arial" w:cs="Arial"/>
          <w:sz w:val="22"/>
          <w:szCs w:val="22"/>
          <w:lang w:eastAsia="en-AU"/>
        </w:rPr>
      </w:pPr>
    </w:p>
    <w:p w14:paraId="1E12F0A3" w14:textId="77777777" w:rsidR="00357F74" w:rsidRPr="00357F74" w:rsidRDefault="00357F74" w:rsidP="00357F74">
      <w:pPr>
        <w:spacing w:after="160" w:line="259" w:lineRule="auto"/>
        <w:rPr>
          <w:rFonts w:ascii="Calibri" w:eastAsia="Calibri" w:hAnsi="Calibri" w:cs="Times New Roman"/>
          <w:sz w:val="22"/>
          <w:szCs w:val="22"/>
        </w:rPr>
      </w:pPr>
      <w:r w:rsidRPr="00357F74">
        <w:rPr>
          <w:rFonts w:ascii="Calibri" w:eastAsia="Calibri" w:hAnsi="Calibri" w:cs="Times New Roman"/>
          <w:noProof/>
          <w:sz w:val="22"/>
          <w:szCs w:val="22"/>
          <w:lang w:eastAsia="en-AU"/>
        </w:rPr>
        <w:drawing>
          <wp:inline distT="0" distB="0" distL="0" distR="0" wp14:anchorId="57A66E10" wp14:editId="26D93547">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1DBCB29E" w14:textId="3CF5BAA0" w:rsidR="007D13FA" w:rsidRPr="00CC1982" w:rsidRDefault="007D13FA" w:rsidP="00C12363">
      <w:pPr>
        <w:jc w:val="both"/>
        <w:sectPr w:rsidR="007D13FA" w:rsidRPr="00CC1982" w:rsidSect="00771BBC">
          <w:pgSz w:w="11900" w:h="16840"/>
          <w:pgMar w:top="1440" w:right="701" w:bottom="851" w:left="851" w:header="709" w:footer="709" w:gutter="0"/>
          <w:pgNumType w:start="1"/>
          <w:cols w:space="227"/>
          <w:titlePg/>
          <w:docGrid w:linePitch="360"/>
        </w:sectPr>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rPr>
      </w:sdtEndPr>
      <w:sdtContent>
        <w:p w14:paraId="43975D4D" w14:textId="18390709" w:rsidR="00011D46" w:rsidRPr="00CC1982" w:rsidRDefault="00011D46">
          <w:pPr>
            <w:pStyle w:val="TOCHeading"/>
            <w:rPr>
              <w:b/>
              <w:bCs/>
              <w:color w:val="007EB3" w:themeColor="accent1"/>
              <w:lang w:val="en-AU"/>
            </w:rPr>
          </w:pPr>
          <w:r w:rsidRPr="00CC1982">
            <w:rPr>
              <w:b/>
              <w:bCs/>
              <w:color w:val="007EB3" w:themeColor="accent1"/>
              <w:lang w:val="en-AU"/>
            </w:rPr>
            <w:t xml:space="preserve">Table of </w:t>
          </w:r>
          <w:r w:rsidR="009A2CBF" w:rsidRPr="00CC1982">
            <w:rPr>
              <w:b/>
              <w:bCs/>
              <w:color w:val="007EB3" w:themeColor="accent1"/>
              <w:lang w:val="en-AU"/>
            </w:rPr>
            <w:t>c</w:t>
          </w:r>
          <w:r w:rsidRPr="00CC1982">
            <w:rPr>
              <w:b/>
              <w:bCs/>
              <w:color w:val="007EB3" w:themeColor="accent1"/>
              <w:lang w:val="en-AU"/>
            </w:rPr>
            <w:t>ontents</w:t>
          </w:r>
        </w:p>
        <w:p w14:paraId="648CBD19" w14:textId="2170F898" w:rsidR="004611C7" w:rsidRPr="0057120E" w:rsidRDefault="00011D46">
          <w:pPr>
            <w:pStyle w:val="TOC1"/>
            <w:tabs>
              <w:tab w:val="right" w:leader="dot" w:pos="10194"/>
            </w:tabs>
            <w:rPr>
              <w:rFonts w:asciiTheme="minorHAnsi" w:eastAsiaTheme="minorEastAsia" w:hAnsiTheme="minorHAnsi"/>
              <w:noProof/>
              <w:color w:val="auto"/>
              <w:kern w:val="2"/>
              <w:sz w:val="22"/>
              <w:szCs w:val="22"/>
              <w:lang w:eastAsia="en-AU"/>
              <w14:ligatures w14:val="standardContextual"/>
            </w:rPr>
          </w:pPr>
          <w:r w:rsidRPr="00CC1982">
            <w:rPr>
              <w:color w:val="auto"/>
            </w:rPr>
            <w:fldChar w:fldCharType="begin"/>
          </w:r>
          <w:r w:rsidRPr="00CC1982">
            <w:rPr>
              <w:color w:val="auto"/>
            </w:rPr>
            <w:instrText xml:space="preserve"> TOC \o "1-4" \h \z \u </w:instrText>
          </w:r>
          <w:r w:rsidRPr="00CC1982">
            <w:rPr>
              <w:color w:val="auto"/>
            </w:rPr>
            <w:fldChar w:fldCharType="separate"/>
          </w:r>
          <w:hyperlink w:anchor="_Toc155092413" w:history="1">
            <w:r w:rsidR="004611C7" w:rsidRPr="0057120E">
              <w:rPr>
                <w:rStyle w:val="Hyperlink"/>
                <w:bCs/>
                <w:noProof/>
                <w:color w:val="auto"/>
              </w:rPr>
              <w:t>Section A – Copyright and course classification information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_Toc155092413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w:t>
            </w:r>
            <w:r w:rsidR="004611C7" w:rsidRPr="0057120E">
              <w:rPr>
                <w:noProof/>
                <w:webHidden/>
                <w:color w:val="auto"/>
              </w:rPr>
              <w:fldChar w:fldCharType="end"/>
            </w:r>
          </w:hyperlink>
        </w:p>
        <w:p w14:paraId="063F418D" w14:textId="56F7C3FF" w:rsidR="004611C7" w:rsidRPr="0057120E" w:rsidRDefault="00C5608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4" w:history="1">
            <w:r w:rsidR="004611C7" w:rsidRPr="0057120E">
              <w:rPr>
                <w:rStyle w:val="Hyperlink"/>
                <w:noProof/>
                <w:color w:val="auto"/>
              </w:rPr>
              <w:t>1.</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Copyright owner of the course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_Toc155092414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w:t>
            </w:r>
            <w:r w:rsidR="004611C7" w:rsidRPr="0057120E">
              <w:rPr>
                <w:noProof/>
                <w:webHidden/>
                <w:color w:val="auto"/>
              </w:rPr>
              <w:fldChar w:fldCharType="end"/>
            </w:r>
          </w:hyperlink>
        </w:p>
        <w:p w14:paraId="43C26D0E" w14:textId="12839594" w:rsidR="004611C7" w:rsidRPr="0057120E" w:rsidRDefault="00C5608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5" w:history="1">
            <w:r w:rsidR="004611C7" w:rsidRPr="0057120E">
              <w:rPr>
                <w:rStyle w:val="Hyperlink"/>
                <w:noProof/>
                <w:color w:val="auto"/>
              </w:rPr>
              <w:t>2.</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Address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_Toc155092415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w:t>
            </w:r>
            <w:r w:rsidR="004611C7" w:rsidRPr="0057120E">
              <w:rPr>
                <w:noProof/>
                <w:webHidden/>
                <w:color w:val="auto"/>
              </w:rPr>
              <w:fldChar w:fldCharType="end"/>
            </w:r>
          </w:hyperlink>
        </w:p>
        <w:p w14:paraId="14DE79B8" w14:textId="6DE2A6EC" w:rsidR="004611C7" w:rsidRPr="0057120E" w:rsidRDefault="00C5608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6" w:history="1">
            <w:r w:rsidR="004611C7" w:rsidRPr="0057120E">
              <w:rPr>
                <w:rStyle w:val="Hyperlink"/>
                <w:noProof/>
                <w:color w:val="auto"/>
              </w:rPr>
              <w:t>3.</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Type of submission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_Toc155092416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w:t>
            </w:r>
            <w:r w:rsidR="004611C7" w:rsidRPr="0057120E">
              <w:rPr>
                <w:noProof/>
                <w:webHidden/>
                <w:color w:val="auto"/>
              </w:rPr>
              <w:fldChar w:fldCharType="end"/>
            </w:r>
          </w:hyperlink>
        </w:p>
        <w:p w14:paraId="35F05432" w14:textId="50ACAA04" w:rsidR="004611C7" w:rsidRPr="0057120E" w:rsidRDefault="00C5608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7" w:history="1">
            <w:r w:rsidR="004611C7" w:rsidRPr="0057120E">
              <w:rPr>
                <w:rStyle w:val="Hyperlink"/>
                <w:noProof/>
                <w:color w:val="auto"/>
              </w:rPr>
              <w:t>4.</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Copyright acknowledgement</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_Toc155092417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w:t>
            </w:r>
            <w:r w:rsidR="004611C7" w:rsidRPr="0057120E">
              <w:rPr>
                <w:noProof/>
                <w:webHidden/>
                <w:color w:val="auto"/>
              </w:rPr>
              <w:fldChar w:fldCharType="end"/>
            </w:r>
          </w:hyperlink>
        </w:p>
        <w:p w14:paraId="5FDADF86" w14:textId="743F99E1" w:rsidR="004611C7" w:rsidRPr="0057120E" w:rsidRDefault="00C5608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8" w:history="1">
            <w:r w:rsidR="004611C7" w:rsidRPr="0057120E">
              <w:rPr>
                <w:rStyle w:val="Hyperlink"/>
                <w:noProof/>
                <w:color w:val="auto"/>
              </w:rPr>
              <w:t>5.</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Licensing and franchise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_Toc155092418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2</w:t>
            </w:r>
            <w:r w:rsidR="004611C7" w:rsidRPr="0057120E">
              <w:rPr>
                <w:noProof/>
                <w:webHidden/>
                <w:color w:val="auto"/>
              </w:rPr>
              <w:fldChar w:fldCharType="end"/>
            </w:r>
          </w:hyperlink>
        </w:p>
        <w:p w14:paraId="6ABDFDF4" w14:textId="5812BCAD" w:rsidR="004611C7" w:rsidRPr="0057120E" w:rsidRDefault="00C5608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9" w:history="1">
            <w:r w:rsidR="004611C7" w:rsidRPr="0057120E">
              <w:rPr>
                <w:rStyle w:val="Hyperlink"/>
                <w:noProof/>
                <w:color w:val="auto"/>
              </w:rPr>
              <w:t>6.</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Course accrediting body</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_Toc155092419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2</w:t>
            </w:r>
            <w:r w:rsidR="004611C7" w:rsidRPr="0057120E">
              <w:rPr>
                <w:noProof/>
                <w:webHidden/>
                <w:color w:val="auto"/>
              </w:rPr>
              <w:fldChar w:fldCharType="end"/>
            </w:r>
          </w:hyperlink>
        </w:p>
        <w:p w14:paraId="15C47786" w14:textId="57C74BEA" w:rsidR="004611C7" w:rsidRPr="0057120E" w:rsidRDefault="00C5608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0" w:history="1">
            <w:r w:rsidR="004611C7" w:rsidRPr="0057120E">
              <w:rPr>
                <w:rStyle w:val="Hyperlink"/>
                <w:noProof/>
                <w:color w:val="auto"/>
              </w:rPr>
              <w:t>7.</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AVETMISS information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_Toc155092420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2</w:t>
            </w:r>
            <w:r w:rsidR="004611C7" w:rsidRPr="0057120E">
              <w:rPr>
                <w:noProof/>
                <w:webHidden/>
                <w:color w:val="auto"/>
              </w:rPr>
              <w:fldChar w:fldCharType="end"/>
            </w:r>
          </w:hyperlink>
        </w:p>
        <w:p w14:paraId="2D2A0927" w14:textId="2E860851" w:rsidR="004611C7" w:rsidRPr="0057120E" w:rsidRDefault="00C5608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1" w:history="1">
            <w:r w:rsidR="004611C7" w:rsidRPr="0057120E">
              <w:rPr>
                <w:rStyle w:val="Hyperlink"/>
                <w:noProof/>
                <w:color w:val="auto"/>
              </w:rPr>
              <w:t>8.</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Period of accreditation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_Toc155092421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2</w:t>
            </w:r>
            <w:r w:rsidR="004611C7" w:rsidRPr="0057120E">
              <w:rPr>
                <w:noProof/>
                <w:webHidden/>
                <w:color w:val="auto"/>
              </w:rPr>
              <w:fldChar w:fldCharType="end"/>
            </w:r>
          </w:hyperlink>
        </w:p>
        <w:p w14:paraId="40ADDCDB" w14:textId="7CE4BD84" w:rsidR="004611C7" w:rsidRPr="0057120E" w:rsidRDefault="00C56087">
          <w:pPr>
            <w:pStyle w:val="TOC1"/>
            <w:tabs>
              <w:tab w:val="right" w:leader="dot" w:pos="10194"/>
            </w:tabs>
            <w:rPr>
              <w:rStyle w:val="Hyperlink"/>
              <w:bCs/>
              <w:color w:val="auto"/>
            </w:rPr>
          </w:pPr>
          <w:hyperlink w:anchor="_Toc155092422" w:history="1">
            <w:r w:rsidR="004611C7" w:rsidRPr="0057120E">
              <w:rPr>
                <w:rStyle w:val="Hyperlink"/>
                <w:bCs/>
                <w:noProof/>
                <w:color w:val="auto"/>
              </w:rPr>
              <w:t>Section B – Course information</w:t>
            </w:r>
            <w:r w:rsidR="004611C7" w:rsidRPr="0057120E">
              <w:rPr>
                <w:rStyle w:val="Hyperlink"/>
                <w:bCs/>
                <w:webHidden/>
                <w:color w:val="auto"/>
              </w:rPr>
              <w:tab/>
            </w:r>
            <w:r w:rsidR="004611C7" w:rsidRPr="0057120E">
              <w:rPr>
                <w:rStyle w:val="Hyperlink"/>
                <w:bCs/>
                <w:webHidden/>
                <w:color w:val="auto"/>
              </w:rPr>
              <w:fldChar w:fldCharType="begin"/>
            </w:r>
            <w:r w:rsidR="004611C7" w:rsidRPr="0057120E">
              <w:rPr>
                <w:rStyle w:val="Hyperlink"/>
                <w:bCs/>
                <w:webHidden/>
                <w:color w:val="auto"/>
              </w:rPr>
              <w:instrText xml:space="preserve"> PAGEREF _Toc155092422 \h </w:instrText>
            </w:r>
            <w:r w:rsidR="004611C7" w:rsidRPr="0057120E">
              <w:rPr>
                <w:rStyle w:val="Hyperlink"/>
                <w:bCs/>
                <w:webHidden/>
                <w:color w:val="auto"/>
              </w:rPr>
            </w:r>
            <w:r w:rsidR="004611C7" w:rsidRPr="0057120E">
              <w:rPr>
                <w:rStyle w:val="Hyperlink"/>
                <w:bCs/>
                <w:webHidden/>
                <w:color w:val="auto"/>
              </w:rPr>
              <w:fldChar w:fldCharType="separate"/>
            </w:r>
            <w:r w:rsidR="004611C7" w:rsidRPr="0057120E">
              <w:rPr>
                <w:rStyle w:val="Hyperlink"/>
                <w:bCs/>
                <w:webHidden/>
                <w:color w:val="auto"/>
              </w:rPr>
              <w:t>3</w:t>
            </w:r>
            <w:r w:rsidR="004611C7" w:rsidRPr="0057120E">
              <w:rPr>
                <w:rStyle w:val="Hyperlink"/>
                <w:bCs/>
                <w:webHidden/>
                <w:color w:val="auto"/>
              </w:rPr>
              <w:fldChar w:fldCharType="end"/>
            </w:r>
          </w:hyperlink>
        </w:p>
        <w:p w14:paraId="68FEA688" w14:textId="6176EB80"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3" w:history="1">
            <w:r w:rsidR="004611C7" w:rsidRPr="0057120E">
              <w:rPr>
                <w:rStyle w:val="Hyperlink"/>
                <w:noProof/>
                <w:color w:val="auto"/>
              </w:rPr>
              <w:t>1.</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Nomenclature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_Toc155092423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3</w:t>
            </w:r>
            <w:r w:rsidR="004611C7" w:rsidRPr="0057120E">
              <w:rPr>
                <w:noProof/>
                <w:webHidden/>
                <w:color w:val="auto"/>
              </w:rPr>
              <w:fldChar w:fldCharType="end"/>
            </w:r>
          </w:hyperlink>
        </w:p>
        <w:p w14:paraId="0C479B9B" w14:textId="7229AD66"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24" w:history="1">
            <w:r w:rsidR="004611C7" w:rsidRPr="0057120E">
              <w:rPr>
                <w:rStyle w:val="Hyperlink"/>
                <w:noProof/>
                <w:color w:val="auto"/>
              </w:rPr>
              <w:t>1.1 Name of the qualification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_Toc155092424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3</w:t>
            </w:r>
            <w:r w:rsidR="004611C7" w:rsidRPr="0057120E">
              <w:rPr>
                <w:noProof/>
                <w:webHidden/>
                <w:color w:val="auto"/>
              </w:rPr>
              <w:fldChar w:fldCharType="end"/>
            </w:r>
          </w:hyperlink>
        </w:p>
        <w:p w14:paraId="322947E0" w14:textId="13659A89"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25" w:history="1">
            <w:r w:rsidR="004611C7" w:rsidRPr="0057120E">
              <w:rPr>
                <w:rStyle w:val="Hyperlink"/>
                <w:noProof/>
                <w:color w:val="auto"/>
              </w:rPr>
              <w:t>1.2 Nominal duration of the course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_Toc155092425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3</w:t>
            </w:r>
            <w:r w:rsidR="004611C7" w:rsidRPr="0057120E">
              <w:rPr>
                <w:noProof/>
                <w:webHidden/>
                <w:color w:val="auto"/>
              </w:rPr>
              <w:fldChar w:fldCharType="end"/>
            </w:r>
          </w:hyperlink>
        </w:p>
        <w:p w14:paraId="74B7298C" w14:textId="1C464729"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6" w:history="1">
            <w:r w:rsidR="004611C7" w:rsidRPr="0057120E">
              <w:rPr>
                <w:rStyle w:val="Hyperlink"/>
                <w:noProof/>
                <w:color w:val="auto"/>
              </w:rPr>
              <w:t>2.</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Vocational or educational outcomes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_Toc155092426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3</w:t>
            </w:r>
            <w:r w:rsidR="004611C7" w:rsidRPr="0057120E">
              <w:rPr>
                <w:noProof/>
                <w:webHidden/>
                <w:color w:val="auto"/>
              </w:rPr>
              <w:fldChar w:fldCharType="end"/>
            </w:r>
          </w:hyperlink>
        </w:p>
        <w:p w14:paraId="31C1E382" w14:textId="0F2F847F"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27" w:history="1">
            <w:r w:rsidR="004611C7" w:rsidRPr="0057120E">
              <w:rPr>
                <w:rStyle w:val="Hyperlink"/>
                <w:bCs/>
                <w:noProof/>
                <w:color w:val="auto"/>
              </w:rPr>
              <w:t>2.</w:t>
            </w:r>
            <w:r w:rsidR="004611C7" w:rsidRPr="0057120E">
              <w:rPr>
                <w:rStyle w:val="Hyperlink"/>
                <w:noProof/>
                <w:color w:val="auto"/>
              </w:rPr>
              <w:t>1 Outcome(s) of the course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_Toc155092427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3</w:t>
            </w:r>
            <w:r w:rsidR="004611C7" w:rsidRPr="0057120E">
              <w:rPr>
                <w:noProof/>
                <w:webHidden/>
                <w:color w:val="auto"/>
              </w:rPr>
              <w:fldChar w:fldCharType="end"/>
            </w:r>
          </w:hyperlink>
        </w:p>
        <w:p w14:paraId="7641D19B" w14:textId="58CFAE2F"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28" w:history="1">
            <w:r w:rsidR="004611C7" w:rsidRPr="0057120E">
              <w:rPr>
                <w:rStyle w:val="Hyperlink"/>
                <w:noProof/>
                <w:color w:val="auto"/>
              </w:rPr>
              <w:t>2.2 Course description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_Toc155092428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3</w:t>
            </w:r>
            <w:r w:rsidR="004611C7" w:rsidRPr="0057120E">
              <w:rPr>
                <w:noProof/>
                <w:webHidden/>
                <w:color w:val="auto"/>
              </w:rPr>
              <w:fldChar w:fldCharType="end"/>
            </w:r>
          </w:hyperlink>
        </w:p>
        <w:p w14:paraId="56133047" w14:textId="519171B7"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9" w:history="1">
            <w:r w:rsidR="004611C7" w:rsidRPr="0057120E">
              <w:rPr>
                <w:rStyle w:val="Hyperlink"/>
                <w:noProof/>
                <w:color w:val="auto"/>
              </w:rPr>
              <w:t>3.</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Development of the course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_Toc155092429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4</w:t>
            </w:r>
            <w:r w:rsidR="004611C7" w:rsidRPr="0057120E">
              <w:rPr>
                <w:noProof/>
                <w:webHidden/>
                <w:color w:val="auto"/>
              </w:rPr>
              <w:fldChar w:fldCharType="end"/>
            </w:r>
          </w:hyperlink>
        </w:p>
        <w:p w14:paraId="392FEF22" w14:textId="5FE2A2C4"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30" w:history="1">
            <w:r w:rsidR="004611C7" w:rsidRPr="0057120E">
              <w:rPr>
                <w:rStyle w:val="Hyperlink"/>
                <w:bCs/>
                <w:noProof/>
                <w:color w:val="auto"/>
              </w:rPr>
              <w:t>3</w:t>
            </w:r>
            <w:r w:rsidR="004611C7" w:rsidRPr="0057120E">
              <w:rPr>
                <w:rStyle w:val="Hyperlink"/>
                <w:noProof/>
                <w:color w:val="auto"/>
              </w:rPr>
              <w:t>.1 Industry, education, legislative, enterprise or community needs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_Toc155092430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4</w:t>
            </w:r>
            <w:r w:rsidR="004611C7" w:rsidRPr="0057120E">
              <w:rPr>
                <w:noProof/>
                <w:webHidden/>
                <w:color w:val="auto"/>
              </w:rPr>
              <w:fldChar w:fldCharType="end"/>
            </w:r>
          </w:hyperlink>
        </w:p>
        <w:p w14:paraId="7EF5AEEF" w14:textId="7E1494F8"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31" w:history="1">
            <w:r w:rsidR="004611C7" w:rsidRPr="0057120E">
              <w:rPr>
                <w:rStyle w:val="Hyperlink"/>
                <w:noProof/>
                <w:color w:val="auto"/>
              </w:rPr>
              <w:t>3.2 Review for re-accreditation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_Toc155092431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7</w:t>
            </w:r>
            <w:r w:rsidR="004611C7" w:rsidRPr="0057120E">
              <w:rPr>
                <w:noProof/>
                <w:webHidden/>
                <w:color w:val="auto"/>
              </w:rPr>
              <w:fldChar w:fldCharType="end"/>
            </w:r>
          </w:hyperlink>
        </w:p>
        <w:p w14:paraId="324500E2" w14:textId="10D7C0B8"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32" w:history="1">
            <w:r w:rsidR="004611C7" w:rsidRPr="0057120E">
              <w:rPr>
                <w:rStyle w:val="Hyperlink"/>
                <w:noProof/>
                <w:color w:val="auto"/>
              </w:rPr>
              <w:t>4.</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Course outcomes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_Toc155092432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9</w:t>
            </w:r>
            <w:r w:rsidR="004611C7" w:rsidRPr="0057120E">
              <w:rPr>
                <w:noProof/>
                <w:webHidden/>
                <w:color w:val="auto"/>
              </w:rPr>
              <w:fldChar w:fldCharType="end"/>
            </w:r>
          </w:hyperlink>
        </w:p>
        <w:p w14:paraId="1C3FB3E6" w14:textId="06097727"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33" w:history="1">
            <w:r w:rsidR="004611C7" w:rsidRPr="0057120E">
              <w:rPr>
                <w:rStyle w:val="Hyperlink"/>
                <w:noProof/>
                <w:color w:val="auto"/>
              </w:rPr>
              <w:t>4.1 Qualification level</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_Toc155092433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9</w:t>
            </w:r>
            <w:r w:rsidR="004611C7" w:rsidRPr="0057120E">
              <w:rPr>
                <w:noProof/>
                <w:webHidden/>
                <w:color w:val="auto"/>
              </w:rPr>
              <w:fldChar w:fldCharType="end"/>
            </w:r>
          </w:hyperlink>
        </w:p>
        <w:p w14:paraId="52E53135" w14:textId="2C7D49D4"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34" w:history="1">
            <w:r w:rsidR="004611C7" w:rsidRPr="0057120E">
              <w:rPr>
                <w:rStyle w:val="Hyperlink"/>
                <w:noProof/>
                <w:color w:val="auto"/>
              </w:rPr>
              <w:t>4.2 Foundation skills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_Toc155092434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10</w:t>
            </w:r>
            <w:r w:rsidR="004611C7" w:rsidRPr="0057120E">
              <w:rPr>
                <w:noProof/>
                <w:webHidden/>
                <w:color w:val="auto"/>
              </w:rPr>
              <w:fldChar w:fldCharType="end"/>
            </w:r>
          </w:hyperlink>
        </w:p>
        <w:p w14:paraId="3D9D9000" w14:textId="09EBD3CC"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35" w:history="1">
            <w:r w:rsidR="004611C7" w:rsidRPr="0057120E">
              <w:rPr>
                <w:rStyle w:val="Hyperlink"/>
                <w:noProof/>
                <w:color w:val="auto"/>
              </w:rPr>
              <w:t>4.3 Recognition given to the course (if applicable)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_Toc155092435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10</w:t>
            </w:r>
            <w:r w:rsidR="004611C7" w:rsidRPr="0057120E">
              <w:rPr>
                <w:noProof/>
                <w:webHidden/>
                <w:color w:val="auto"/>
              </w:rPr>
              <w:fldChar w:fldCharType="end"/>
            </w:r>
          </w:hyperlink>
        </w:p>
        <w:p w14:paraId="60AA305B" w14:textId="49BD4485"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36" w:history="1">
            <w:r w:rsidR="004611C7" w:rsidRPr="0057120E">
              <w:rPr>
                <w:rStyle w:val="Hyperlink"/>
                <w:noProof/>
                <w:color w:val="auto"/>
              </w:rPr>
              <w:t>4.4</w:t>
            </w:r>
            <w:r w:rsidR="004611C7" w:rsidRPr="0057120E">
              <w:rPr>
                <w:rStyle w:val="Hyperlink"/>
                <w:bCs/>
                <w:noProof/>
                <w:color w:val="auto"/>
              </w:rPr>
              <w:t xml:space="preserve"> Licensing/regulatory requirements (if applicable)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_Toc155092436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10</w:t>
            </w:r>
            <w:r w:rsidR="004611C7" w:rsidRPr="0057120E">
              <w:rPr>
                <w:noProof/>
                <w:webHidden/>
                <w:color w:val="auto"/>
              </w:rPr>
              <w:fldChar w:fldCharType="end"/>
            </w:r>
          </w:hyperlink>
        </w:p>
        <w:p w14:paraId="7C0E0386" w14:textId="032E52B0"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37" w:history="1">
            <w:r w:rsidR="004611C7" w:rsidRPr="0057120E">
              <w:rPr>
                <w:rStyle w:val="Hyperlink"/>
                <w:noProof/>
                <w:color w:val="auto"/>
              </w:rPr>
              <w:t>5.</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Course rules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_Toc155092437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11</w:t>
            </w:r>
            <w:r w:rsidR="004611C7" w:rsidRPr="0057120E">
              <w:rPr>
                <w:noProof/>
                <w:webHidden/>
                <w:color w:val="auto"/>
              </w:rPr>
              <w:fldChar w:fldCharType="end"/>
            </w:r>
          </w:hyperlink>
        </w:p>
        <w:p w14:paraId="40AA1E2C" w14:textId="39B7E486"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38" w:history="1">
            <w:r w:rsidR="004611C7" w:rsidRPr="0057120E">
              <w:rPr>
                <w:rStyle w:val="Hyperlink"/>
                <w:noProof/>
                <w:color w:val="auto"/>
              </w:rPr>
              <w:t>5.1 Course structure</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_Toc155092438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11</w:t>
            </w:r>
            <w:r w:rsidR="004611C7" w:rsidRPr="0057120E">
              <w:rPr>
                <w:noProof/>
                <w:webHidden/>
                <w:color w:val="auto"/>
              </w:rPr>
              <w:fldChar w:fldCharType="end"/>
            </w:r>
          </w:hyperlink>
        </w:p>
        <w:p w14:paraId="59544670" w14:textId="08BED698"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39" w:history="1">
            <w:r w:rsidR="004611C7" w:rsidRPr="0057120E">
              <w:rPr>
                <w:rStyle w:val="Hyperlink"/>
                <w:noProof/>
                <w:color w:val="auto"/>
              </w:rPr>
              <w:t>5.2 Entry requirements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_Toc155092439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12</w:t>
            </w:r>
            <w:r w:rsidR="004611C7" w:rsidRPr="0057120E">
              <w:rPr>
                <w:noProof/>
                <w:webHidden/>
                <w:color w:val="auto"/>
              </w:rPr>
              <w:fldChar w:fldCharType="end"/>
            </w:r>
          </w:hyperlink>
        </w:p>
        <w:p w14:paraId="111F2955" w14:textId="6A18C512"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0" w:history="1">
            <w:r w:rsidR="004611C7" w:rsidRPr="0057120E">
              <w:rPr>
                <w:rStyle w:val="Hyperlink"/>
                <w:noProof/>
                <w:color w:val="auto"/>
              </w:rPr>
              <w:t>6.</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Assessment</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_Toc155092440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12</w:t>
            </w:r>
            <w:r w:rsidR="004611C7" w:rsidRPr="0057120E">
              <w:rPr>
                <w:noProof/>
                <w:webHidden/>
                <w:color w:val="auto"/>
              </w:rPr>
              <w:fldChar w:fldCharType="end"/>
            </w:r>
          </w:hyperlink>
        </w:p>
        <w:p w14:paraId="738151E8" w14:textId="4A569231"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41" w:history="1">
            <w:r w:rsidR="004611C7" w:rsidRPr="0057120E">
              <w:rPr>
                <w:rStyle w:val="Hyperlink"/>
                <w:noProof/>
                <w:color w:val="auto"/>
              </w:rPr>
              <w:t>6.1 Assessment strategy</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_Toc155092441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12</w:t>
            </w:r>
            <w:r w:rsidR="004611C7" w:rsidRPr="0057120E">
              <w:rPr>
                <w:noProof/>
                <w:webHidden/>
                <w:color w:val="auto"/>
              </w:rPr>
              <w:fldChar w:fldCharType="end"/>
            </w:r>
          </w:hyperlink>
        </w:p>
        <w:p w14:paraId="43301BAE" w14:textId="3800EB4D"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42" w:history="1">
            <w:r w:rsidR="004611C7" w:rsidRPr="0057120E">
              <w:rPr>
                <w:rStyle w:val="Hyperlink"/>
                <w:noProof/>
                <w:color w:val="auto"/>
              </w:rPr>
              <w:t>6.2 Assessor competencies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_Toc155092442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14</w:t>
            </w:r>
            <w:r w:rsidR="004611C7" w:rsidRPr="0057120E">
              <w:rPr>
                <w:noProof/>
                <w:webHidden/>
                <w:color w:val="auto"/>
              </w:rPr>
              <w:fldChar w:fldCharType="end"/>
            </w:r>
          </w:hyperlink>
        </w:p>
        <w:p w14:paraId="27A2B95B" w14:textId="18CA7E6C"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3" w:history="1">
            <w:r w:rsidR="004611C7" w:rsidRPr="0057120E">
              <w:rPr>
                <w:rStyle w:val="Hyperlink"/>
                <w:noProof/>
                <w:color w:val="auto"/>
              </w:rPr>
              <w:t>7.</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Delivery</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_Toc155092443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15</w:t>
            </w:r>
            <w:r w:rsidR="004611C7" w:rsidRPr="0057120E">
              <w:rPr>
                <w:noProof/>
                <w:webHidden/>
                <w:color w:val="auto"/>
              </w:rPr>
              <w:fldChar w:fldCharType="end"/>
            </w:r>
          </w:hyperlink>
        </w:p>
        <w:p w14:paraId="28AD950D" w14:textId="32DF29E7"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44" w:history="1">
            <w:r w:rsidR="004611C7" w:rsidRPr="0057120E">
              <w:rPr>
                <w:rStyle w:val="Hyperlink"/>
                <w:noProof/>
                <w:color w:val="auto"/>
              </w:rPr>
              <w:t>7.1 Delivery modes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_Toc155092444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15</w:t>
            </w:r>
            <w:r w:rsidR="004611C7" w:rsidRPr="0057120E">
              <w:rPr>
                <w:noProof/>
                <w:webHidden/>
                <w:color w:val="auto"/>
              </w:rPr>
              <w:fldChar w:fldCharType="end"/>
            </w:r>
          </w:hyperlink>
        </w:p>
        <w:p w14:paraId="263BE805" w14:textId="40349EC3" w:rsidR="004611C7" w:rsidRPr="0057120E" w:rsidRDefault="00C56087">
          <w:pPr>
            <w:pStyle w:val="TOC4"/>
            <w:rPr>
              <w:rFonts w:asciiTheme="minorHAnsi" w:eastAsiaTheme="minorEastAsia" w:hAnsiTheme="minorHAnsi"/>
              <w:noProof/>
              <w:color w:val="auto"/>
              <w:kern w:val="2"/>
              <w:sz w:val="22"/>
              <w:szCs w:val="22"/>
              <w:lang w:eastAsia="en-AU"/>
              <w14:ligatures w14:val="standardContextual"/>
            </w:rPr>
          </w:pPr>
          <w:hyperlink w:anchor="_Toc155092445" w:history="1">
            <w:r w:rsidR="004611C7" w:rsidRPr="0057120E">
              <w:rPr>
                <w:rStyle w:val="Hyperlink"/>
                <w:noProof/>
                <w:color w:val="auto"/>
              </w:rPr>
              <w:t>7.2 Resources</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_Toc155092445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15</w:t>
            </w:r>
            <w:r w:rsidR="004611C7" w:rsidRPr="0057120E">
              <w:rPr>
                <w:noProof/>
                <w:webHidden/>
                <w:color w:val="auto"/>
              </w:rPr>
              <w:fldChar w:fldCharType="end"/>
            </w:r>
          </w:hyperlink>
        </w:p>
        <w:p w14:paraId="6340C88D" w14:textId="4F951054"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6" w:history="1">
            <w:r w:rsidR="004611C7" w:rsidRPr="0057120E">
              <w:rPr>
                <w:rStyle w:val="Hyperlink"/>
                <w:noProof/>
                <w:color w:val="auto"/>
              </w:rPr>
              <w:t>8.</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Pathways and articulation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_Toc155092446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17</w:t>
            </w:r>
            <w:r w:rsidR="004611C7" w:rsidRPr="0057120E">
              <w:rPr>
                <w:noProof/>
                <w:webHidden/>
                <w:color w:val="auto"/>
              </w:rPr>
              <w:fldChar w:fldCharType="end"/>
            </w:r>
          </w:hyperlink>
        </w:p>
        <w:p w14:paraId="475AC707" w14:textId="574A367F" w:rsidR="004611C7" w:rsidRPr="0057120E" w:rsidRDefault="00C5608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7" w:history="1">
            <w:r w:rsidR="004611C7" w:rsidRPr="0057120E">
              <w:rPr>
                <w:rStyle w:val="Hyperlink"/>
                <w:noProof/>
                <w:color w:val="auto"/>
              </w:rPr>
              <w:t>9.</w:t>
            </w:r>
            <w:r w:rsidR="004611C7" w:rsidRPr="0057120E">
              <w:rPr>
                <w:rFonts w:asciiTheme="minorHAnsi" w:eastAsiaTheme="minorEastAsia" w:hAnsiTheme="minorHAnsi"/>
                <w:noProof/>
                <w:color w:val="auto"/>
                <w:kern w:val="2"/>
                <w:sz w:val="22"/>
                <w:szCs w:val="22"/>
                <w:lang w:eastAsia="en-AU"/>
                <w14:ligatures w14:val="standardContextual"/>
              </w:rPr>
              <w:tab/>
            </w:r>
            <w:r w:rsidR="004611C7" w:rsidRPr="0057120E">
              <w:rPr>
                <w:rStyle w:val="Hyperlink"/>
                <w:noProof/>
                <w:color w:val="auto"/>
              </w:rPr>
              <w:t>Ongoing monitoring and evaluation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_Toc155092447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17</w:t>
            </w:r>
            <w:r w:rsidR="004611C7" w:rsidRPr="0057120E">
              <w:rPr>
                <w:noProof/>
                <w:webHidden/>
                <w:color w:val="auto"/>
              </w:rPr>
              <w:fldChar w:fldCharType="end"/>
            </w:r>
          </w:hyperlink>
        </w:p>
        <w:p w14:paraId="0092306A" w14:textId="4D603CFD" w:rsidR="004611C7" w:rsidRPr="0057120E" w:rsidRDefault="00C56087">
          <w:pPr>
            <w:pStyle w:val="TOC1"/>
            <w:tabs>
              <w:tab w:val="right" w:leader="dot" w:pos="10194"/>
            </w:tabs>
            <w:rPr>
              <w:rStyle w:val="Hyperlink"/>
              <w:bCs/>
              <w:color w:val="auto"/>
            </w:rPr>
          </w:pPr>
          <w:hyperlink w:anchor="_Toc155092448" w:history="1">
            <w:r w:rsidR="004611C7" w:rsidRPr="0057120E">
              <w:rPr>
                <w:rStyle w:val="Hyperlink"/>
                <w:bCs/>
                <w:noProof/>
                <w:color w:val="auto"/>
              </w:rPr>
              <w:t>Section C – Units of competency</w:t>
            </w:r>
            <w:r w:rsidR="004611C7" w:rsidRPr="0057120E">
              <w:rPr>
                <w:rStyle w:val="Hyperlink"/>
                <w:bCs/>
                <w:webHidden/>
                <w:color w:val="auto"/>
              </w:rPr>
              <w:tab/>
            </w:r>
            <w:r w:rsidR="004611C7" w:rsidRPr="0057120E">
              <w:rPr>
                <w:rStyle w:val="Hyperlink"/>
                <w:bCs/>
                <w:webHidden/>
                <w:color w:val="auto"/>
              </w:rPr>
              <w:fldChar w:fldCharType="begin"/>
            </w:r>
            <w:r w:rsidR="004611C7" w:rsidRPr="0057120E">
              <w:rPr>
                <w:rStyle w:val="Hyperlink"/>
                <w:bCs/>
                <w:webHidden/>
                <w:color w:val="auto"/>
              </w:rPr>
              <w:instrText xml:space="preserve"> PAGEREF _Toc155092448 \h </w:instrText>
            </w:r>
            <w:r w:rsidR="004611C7" w:rsidRPr="0057120E">
              <w:rPr>
                <w:rStyle w:val="Hyperlink"/>
                <w:bCs/>
                <w:webHidden/>
                <w:color w:val="auto"/>
              </w:rPr>
            </w:r>
            <w:r w:rsidR="004611C7" w:rsidRPr="0057120E">
              <w:rPr>
                <w:rStyle w:val="Hyperlink"/>
                <w:bCs/>
                <w:webHidden/>
                <w:color w:val="auto"/>
              </w:rPr>
              <w:fldChar w:fldCharType="separate"/>
            </w:r>
            <w:r w:rsidR="004611C7" w:rsidRPr="0057120E">
              <w:rPr>
                <w:rStyle w:val="Hyperlink"/>
                <w:bCs/>
                <w:webHidden/>
                <w:color w:val="auto"/>
              </w:rPr>
              <w:t>18</w:t>
            </w:r>
            <w:r w:rsidR="004611C7" w:rsidRPr="0057120E">
              <w:rPr>
                <w:rStyle w:val="Hyperlink"/>
                <w:bCs/>
                <w:webHidden/>
                <w:color w:val="auto"/>
              </w:rPr>
              <w:fldChar w:fldCharType="end"/>
            </w:r>
          </w:hyperlink>
        </w:p>
        <w:p w14:paraId="20E31BE1" w14:textId="0357EFF5" w:rsidR="00011D46" w:rsidRPr="00CC1982" w:rsidRDefault="00011D46">
          <w:r w:rsidRPr="00CC1982">
            <w:fldChar w:fldCharType="end"/>
          </w:r>
        </w:p>
      </w:sdtContent>
    </w:sdt>
    <w:p w14:paraId="51575FD0" w14:textId="5C29416C" w:rsidR="007857E7" w:rsidRPr="00CC1982" w:rsidRDefault="007857E7" w:rsidP="00E25344">
      <w:pPr>
        <w:tabs>
          <w:tab w:val="left" w:pos="2280"/>
        </w:tabs>
        <w:rPr>
          <w:rFonts w:ascii="Arial" w:hAnsi="Arial" w:cs="Arial"/>
          <w:sz w:val="18"/>
          <w:szCs w:val="18"/>
        </w:rPr>
        <w:sectPr w:rsidR="007857E7" w:rsidRPr="00CC1982" w:rsidSect="00BF1F6E">
          <w:pgSz w:w="11900" w:h="16840"/>
          <w:pgMar w:top="1418" w:right="845" w:bottom="851" w:left="851" w:header="709" w:footer="709"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CC1982"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9B62524" w:rsidR="00FE0D0D" w:rsidRPr="00CC1982" w:rsidRDefault="00FE0D0D" w:rsidP="00A93F5A">
            <w:pPr>
              <w:pStyle w:val="Heading1"/>
              <w:rPr>
                <w:b/>
                <w:sz w:val="28"/>
                <w:szCs w:val="28"/>
                <w:lang w:val="en-AU"/>
              </w:rPr>
            </w:pPr>
            <w:bookmarkStart w:id="4" w:name="_Toc99709016"/>
            <w:bookmarkStart w:id="5" w:name="_Toc99709076"/>
            <w:bookmarkStart w:id="6" w:name="_Toc99709766"/>
            <w:bookmarkStart w:id="7" w:name="_Toc155092413"/>
            <w:r w:rsidRPr="00CC1982">
              <w:rPr>
                <w:b/>
                <w:sz w:val="28"/>
                <w:szCs w:val="28"/>
                <w:lang w:val="en-AU"/>
              </w:rPr>
              <w:lastRenderedPageBreak/>
              <w:t xml:space="preserve">Section A – </w:t>
            </w:r>
            <w:r w:rsidR="00F87B7B" w:rsidRPr="00CC1982">
              <w:rPr>
                <w:b/>
                <w:sz w:val="28"/>
                <w:szCs w:val="28"/>
                <w:lang w:val="en-AU"/>
              </w:rPr>
              <w:t>C</w:t>
            </w:r>
            <w:r w:rsidRPr="00CC1982">
              <w:rPr>
                <w:b/>
                <w:sz w:val="28"/>
                <w:szCs w:val="28"/>
                <w:lang w:val="en-AU"/>
              </w:rPr>
              <w:t>opyright and course classification information</w:t>
            </w:r>
            <w:bookmarkEnd w:id="4"/>
            <w:bookmarkEnd w:id="5"/>
            <w:bookmarkEnd w:id="6"/>
            <w:bookmarkEnd w:id="7"/>
          </w:p>
        </w:tc>
      </w:tr>
      <w:tr w:rsidR="00F87B7B" w:rsidRPr="00CC1982"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CC1982" w:rsidRDefault="00F87B7B" w:rsidP="008F72C4">
            <w:pPr>
              <w:pStyle w:val="Heading2"/>
              <w:rPr>
                <w:sz w:val="22"/>
                <w:szCs w:val="22"/>
              </w:rPr>
            </w:pPr>
            <w:bookmarkStart w:id="8" w:name="_Toc479845638"/>
            <w:bookmarkStart w:id="9" w:name="_Toc99709017"/>
            <w:bookmarkStart w:id="10" w:name="_Toc99709767"/>
            <w:bookmarkStart w:id="11" w:name="_Toc155092414"/>
            <w:r w:rsidRPr="00CC1982">
              <w:rPr>
                <w:sz w:val="22"/>
                <w:szCs w:val="22"/>
              </w:rPr>
              <w:t>Copyright owner of the course</w:t>
            </w:r>
            <w:bookmarkEnd w:id="8"/>
            <w:bookmarkEnd w:id="9"/>
            <w:bookmarkEnd w:id="10"/>
            <w:bookmarkEnd w:id="1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405CF95" w14:textId="323DADF1" w:rsidR="009C7276" w:rsidRPr="009C7276" w:rsidRDefault="009C7276" w:rsidP="009C7276">
            <w:pPr>
              <w:pStyle w:val="VRQAFormBody"/>
              <w:framePr w:wrap="around"/>
              <w:spacing w:after="120"/>
              <w:rPr>
                <w:rFonts w:eastAsiaTheme="minorHAnsi"/>
                <w:color w:val="auto"/>
                <w:sz w:val="22"/>
                <w:szCs w:val="22"/>
                <w:lang w:eastAsia="en-US"/>
              </w:rPr>
            </w:pPr>
            <w:r w:rsidRPr="009C7276">
              <w:rPr>
                <w:rFonts w:eastAsiaTheme="minorHAnsi"/>
                <w:color w:val="auto"/>
                <w:sz w:val="22"/>
                <w:szCs w:val="22"/>
                <w:lang w:eastAsia="en-US"/>
              </w:rPr>
              <w:t>Copyright of this material is reserved to the Crown in the right of the State of Victoria on behalf of the Department of Jobs, Skills, Industr</w:t>
            </w:r>
            <w:r w:rsidR="00497ED2">
              <w:rPr>
                <w:rFonts w:eastAsiaTheme="minorHAnsi"/>
                <w:color w:val="auto"/>
                <w:sz w:val="22"/>
                <w:szCs w:val="22"/>
                <w:lang w:eastAsia="en-US"/>
              </w:rPr>
              <w:t>y</w:t>
            </w:r>
            <w:r w:rsidRPr="009C7276">
              <w:rPr>
                <w:rFonts w:eastAsiaTheme="minorHAnsi"/>
                <w:color w:val="auto"/>
                <w:sz w:val="22"/>
                <w:szCs w:val="22"/>
                <w:lang w:eastAsia="en-US"/>
              </w:rPr>
              <w:t xml:space="preserve"> and Regions (DJSIR) Victoria. </w:t>
            </w:r>
          </w:p>
          <w:p w14:paraId="3D36ADCA" w14:textId="17AADFC8" w:rsidR="00A31AC9" w:rsidRPr="009C7276" w:rsidRDefault="009C7276" w:rsidP="009C7276">
            <w:pPr>
              <w:pStyle w:val="VRQAFormBody"/>
              <w:framePr w:hSpace="0" w:wrap="auto" w:vAnchor="margin" w:hAnchor="text" w:xAlign="left" w:yAlign="inline"/>
              <w:spacing w:after="120"/>
              <w:rPr>
                <w:rFonts w:eastAsiaTheme="minorHAnsi"/>
                <w:color w:val="auto"/>
                <w:sz w:val="22"/>
                <w:szCs w:val="22"/>
                <w:lang w:eastAsia="en-US"/>
              </w:rPr>
            </w:pPr>
            <w:r w:rsidRPr="009C7276">
              <w:rPr>
                <w:rFonts w:eastAsiaTheme="minorHAnsi"/>
                <w:color w:val="auto"/>
                <w:sz w:val="22"/>
                <w:szCs w:val="22"/>
                <w:lang w:eastAsia="en-US"/>
              </w:rPr>
              <w:t xml:space="preserve">© State of Victoria (DJSIR) </w:t>
            </w:r>
            <w:r w:rsidR="00964F26" w:rsidRPr="00964F26">
              <w:rPr>
                <w:rFonts w:eastAsiaTheme="minorHAnsi"/>
                <w:color w:val="auto"/>
                <w:sz w:val="22"/>
                <w:szCs w:val="22"/>
                <w:lang w:eastAsia="en-US"/>
              </w:rPr>
              <w:t>2024</w:t>
            </w:r>
          </w:p>
        </w:tc>
      </w:tr>
      <w:tr w:rsidR="00F87B7B" w:rsidRPr="00CC1982" w14:paraId="32F9C1D6" w14:textId="77777777" w:rsidTr="001B512C">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CC1982" w:rsidRDefault="00F87B7B" w:rsidP="00277C77">
            <w:pPr>
              <w:pStyle w:val="Heading2"/>
              <w:rPr>
                <w:sz w:val="22"/>
                <w:szCs w:val="22"/>
              </w:rPr>
            </w:pPr>
            <w:bookmarkStart w:id="12" w:name="_Toc479845639"/>
            <w:bookmarkStart w:id="13" w:name="_Toc99709018"/>
            <w:bookmarkStart w:id="14" w:name="_Toc99709768"/>
            <w:bookmarkStart w:id="15" w:name="_Toc155092415"/>
            <w:r w:rsidRPr="00CC1982">
              <w:rPr>
                <w:sz w:val="22"/>
                <w:szCs w:val="22"/>
              </w:rPr>
              <w:t>Address</w:t>
            </w:r>
            <w:bookmarkEnd w:id="12"/>
            <w:bookmarkEnd w:id="13"/>
            <w:bookmarkEnd w:id="14"/>
            <w:bookmarkEnd w:id="1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D51B12" w14:textId="77777777"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Executive Director</w:t>
            </w:r>
          </w:p>
          <w:p w14:paraId="6A7C7813" w14:textId="77777777"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Higher Education and Workforce</w:t>
            </w:r>
          </w:p>
          <w:p w14:paraId="44175861" w14:textId="55B5E3E0"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 xml:space="preserve">Skills and </w:t>
            </w:r>
            <w:r w:rsidR="00362FAF" w:rsidRPr="00CC1982">
              <w:rPr>
                <w:rFonts w:eastAsiaTheme="minorHAnsi"/>
                <w:color w:val="auto"/>
                <w:sz w:val="22"/>
                <w:szCs w:val="22"/>
                <w:lang w:eastAsia="en-US"/>
              </w:rPr>
              <w:t>Employment</w:t>
            </w:r>
          </w:p>
          <w:p w14:paraId="4EA65528" w14:textId="77777777"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Department of Jobs, Skills, Industry and Regions (DJSIR)</w:t>
            </w:r>
          </w:p>
          <w:p w14:paraId="5E1DCA27" w14:textId="4496444F"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GPO Box 4</w:t>
            </w:r>
            <w:r w:rsidR="006D142E" w:rsidRPr="00CC1982">
              <w:rPr>
                <w:rFonts w:eastAsiaTheme="minorHAnsi"/>
                <w:color w:val="auto"/>
                <w:sz w:val="22"/>
                <w:szCs w:val="22"/>
                <w:lang w:eastAsia="en-US"/>
              </w:rPr>
              <w:t>509</w:t>
            </w:r>
          </w:p>
          <w:p w14:paraId="37E12637" w14:textId="77777777"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Melbourne Vic 3001</w:t>
            </w:r>
          </w:p>
          <w:p w14:paraId="1DE3E4CB" w14:textId="77777777" w:rsidR="008F4380" w:rsidRPr="00CC1982" w:rsidRDefault="00A31AC9" w:rsidP="00981319">
            <w:pPr>
              <w:pStyle w:val="CMMBodycopyAB"/>
              <w:spacing w:after="0"/>
              <w:rPr>
                <w:b/>
                <w:bCs w:val="0"/>
                <w:sz w:val="22"/>
                <w:szCs w:val="22"/>
                <w:lang w:val="en-AU"/>
              </w:rPr>
            </w:pPr>
            <w:r w:rsidRPr="00CC1982">
              <w:rPr>
                <w:b/>
                <w:bCs w:val="0"/>
                <w:sz w:val="22"/>
                <w:szCs w:val="22"/>
                <w:lang w:val="en-AU"/>
              </w:rPr>
              <w:t xml:space="preserve">Organisational </w:t>
            </w:r>
            <w:r w:rsidRPr="00CC1982">
              <w:rPr>
                <w:b/>
                <w:sz w:val="22"/>
                <w:szCs w:val="22"/>
                <w:lang w:val="en-AU"/>
              </w:rPr>
              <w:t>Contact</w:t>
            </w:r>
            <w:r w:rsidRPr="00CC1982">
              <w:rPr>
                <w:b/>
                <w:bCs w:val="0"/>
                <w:sz w:val="22"/>
                <w:szCs w:val="22"/>
                <w:lang w:val="en-AU"/>
              </w:rPr>
              <w:t xml:space="preserve">: </w:t>
            </w:r>
          </w:p>
          <w:p w14:paraId="56906DB0" w14:textId="72ED8A69"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Manager, Training and Learning Products Unit</w:t>
            </w:r>
          </w:p>
          <w:p w14:paraId="366B6635" w14:textId="77777777"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Higher Education and Workforce</w:t>
            </w:r>
          </w:p>
          <w:p w14:paraId="513CC7B5" w14:textId="1A7D1899" w:rsidR="008F4380" w:rsidRPr="00CC1982" w:rsidRDefault="008F4380" w:rsidP="008F4380">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 xml:space="preserve">Skills and </w:t>
            </w:r>
            <w:r w:rsidR="00362FAF" w:rsidRPr="00CC1982">
              <w:rPr>
                <w:rFonts w:eastAsiaTheme="minorHAnsi"/>
                <w:color w:val="auto"/>
                <w:sz w:val="22"/>
                <w:szCs w:val="22"/>
                <w:lang w:eastAsia="en-US"/>
              </w:rPr>
              <w:t>Employment</w:t>
            </w:r>
          </w:p>
          <w:p w14:paraId="0C2C3B27" w14:textId="5D2767E5" w:rsidR="00D77996" w:rsidRPr="00CC1982" w:rsidRDefault="008F4380" w:rsidP="008F4380">
            <w:pPr>
              <w:pStyle w:val="VRQAFormBody"/>
              <w:framePr w:hSpace="0" w:wrap="auto" w:vAnchor="margin" w:hAnchor="text" w:xAlign="left" w:yAlign="inline"/>
              <w:spacing w:before="0" w:after="0"/>
              <w:rPr>
                <w:rStyle w:val="Hyperlink"/>
                <w:szCs w:val="22"/>
              </w:rPr>
            </w:pPr>
            <w:r w:rsidRPr="00CC1982">
              <w:rPr>
                <w:rFonts w:eastAsiaTheme="minorHAnsi"/>
                <w:color w:val="auto"/>
                <w:sz w:val="22"/>
                <w:szCs w:val="22"/>
                <w:lang w:eastAsia="en-US"/>
              </w:rPr>
              <w:t>Department of Jobs, Skills, Industry and Regions (DJSIR)</w:t>
            </w:r>
            <w:r w:rsidR="00AE1CEF" w:rsidRPr="00CC1982">
              <w:rPr>
                <w:rFonts w:eastAsiaTheme="minorHAnsi"/>
                <w:sz w:val="22"/>
                <w:szCs w:val="22"/>
              </w:rPr>
              <w:br/>
            </w:r>
            <w:r w:rsidR="00A31AC9" w:rsidRPr="00CC1982">
              <w:rPr>
                <w:rFonts w:eastAsiaTheme="minorHAnsi"/>
                <w:color w:val="auto"/>
                <w:sz w:val="22"/>
                <w:szCs w:val="22"/>
                <w:lang w:eastAsia="en-US"/>
              </w:rPr>
              <w:t>Telephone: 131823</w:t>
            </w:r>
            <w:r w:rsidR="00AE1CEF" w:rsidRPr="00CC1982">
              <w:rPr>
                <w:rFonts w:eastAsiaTheme="minorHAnsi"/>
                <w:color w:val="auto"/>
                <w:sz w:val="22"/>
                <w:szCs w:val="22"/>
                <w:lang w:eastAsia="en-US"/>
              </w:rPr>
              <w:br/>
            </w:r>
            <w:r w:rsidR="00A31AC9" w:rsidRPr="00CC1982">
              <w:rPr>
                <w:rFonts w:eastAsiaTheme="minorHAnsi"/>
                <w:color w:val="auto"/>
                <w:sz w:val="22"/>
                <w:szCs w:val="22"/>
                <w:lang w:eastAsia="en-US"/>
              </w:rPr>
              <w:t>Email:</w:t>
            </w:r>
            <w:r w:rsidR="00A31AC9" w:rsidRPr="00CC1982">
              <w:rPr>
                <w:rFonts w:eastAsiaTheme="minorHAnsi"/>
                <w:sz w:val="22"/>
                <w:szCs w:val="22"/>
              </w:rPr>
              <w:t xml:space="preserve"> </w:t>
            </w:r>
            <w:hyperlink r:id="rId17" w:history="1">
              <w:r w:rsidR="00362FAF" w:rsidRPr="00CC1982">
                <w:rPr>
                  <w:rStyle w:val="Hyperlink"/>
                  <w:szCs w:val="22"/>
                </w:rPr>
                <w:t>course.enquiry@djsir.vic.gov.au</w:t>
              </w:r>
            </w:hyperlink>
          </w:p>
          <w:p w14:paraId="6E571BFA" w14:textId="77777777" w:rsidR="00981319" w:rsidRPr="00CC1982" w:rsidRDefault="00D978F0" w:rsidP="00981319">
            <w:pPr>
              <w:pStyle w:val="CMMBodycopyAB"/>
              <w:spacing w:after="0"/>
              <w:rPr>
                <w:sz w:val="22"/>
                <w:szCs w:val="22"/>
                <w:lang w:val="en-AU"/>
              </w:rPr>
            </w:pPr>
            <w:r w:rsidRPr="00CC1982">
              <w:rPr>
                <w:b/>
                <w:sz w:val="22"/>
                <w:szCs w:val="22"/>
                <w:lang w:val="en-AU"/>
              </w:rPr>
              <w:t>Day-to-day contact</w:t>
            </w:r>
            <w:r w:rsidRPr="00CC1982">
              <w:rPr>
                <w:sz w:val="22"/>
                <w:szCs w:val="22"/>
                <w:lang w:val="en-AU"/>
              </w:rPr>
              <w:t>:</w:t>
            </w:r>
          </w:p>
          <w:p w14:paraId="300C6C00" w14:textId="77777777" w:rsidR="00981319" w:rsidRPr="00CC1982" w:rsidRDefault="00D978F0" w:rsidP="00981319">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Curriculum Maintenance Manager (CMM)</w:t>
            </w:r>
          </w:p>
          <w:p w14:paraId="02A2880F" w14:textId="77777777" w:rsidR="00981319" w:rsidRPr="00CC1982" w:rsidRDefault="00DA22F6" w:rsidP="00981319">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Human Services</w:t>
            </w:r>
          </w:p>
          <w:p w14:paraId="28F0B0AA" w14:textId="77777777" w:rsidR="00981319" w:rsidRPr="00CC1982" w:rsidRDefault="00DA22F6" w:rsidP="00981319">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Swinburne University of Technology</w:t>
            </w:r>
          </w:p>
          <w:p w14:paraId="0BF5D9B4" w14:textId="77777777" w:rsidR="00981319" w:rsidRPr="00CC1982" w:rsidRDefault="00DA22F6" w:rsidP="00981319">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PO Box 218</w:t>
            </w:r>
          </w:p>
          <w:p w14:paraId="726C34A5" w14:textId="77777777" w:rsidR="00981319" w:rsidRPr="00CC1982" w:rsidRDefault="00DA22F6" w:rsidP="00981319">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Hawthorn, VIC 3122</w:t>
            </w:r>
          </w:p>
          <w:p w14:paraId="1EDD9FF6" w14:textId="77777777" w:rsidR="00981319" w:rsidRPr="00CC1982" w:rsidRDefault="00D978F0" w:rsidP="00981319">
            <w:pPr>
              <w:pStyle w:val="VRQAFormBody"/>
              <w:framePr w:hSpace="0" w:wrap="auto" w:vAnchor="margin" w:hAnchor="text" w:xAlign="left" w:yAlign="inline"/>
              <w:spacing w:before="0" w:after="0"/>
              <w:rPr>
                <w:rFonts w:eastAsiaTheme="minorHAnsi"/>
                <w:color w:val="auto"/>
                <w:sz w:val="22"/>
                <w:szCs w:val="22"/>
                <w:lang w:eastAsia="en-US"/>
              </w:rPr>
            </w:pPr>
            <w:r w:rsidRPr="00CC1982">
              <w:rPr>
                <w:rFonts w:eastAsiaTheme="minorHAnsi"/>
                <w:color w:val="auto"/>
                <w:sz w:val="22"/>
                <w:szCs w:val="22"/>
                <w:lang w:eastAsia="en-US"/>
              </w:rPr>
              <w:t xml:space="preserve">Telephone: </w:t>
            </w:r>
            <w:r w:rsidR="00DA22F6" w:rsidRPr="00CC1982">
              <w:rPr>
                <w:rFonts w:eastAsiaTheme="minorHAnsi"/>
                <w:color w:val="auto"/>
                <w:sz w:val="22"/>
                <w:szCs w:val="22"/>
                <w:lang w:eastAsia="en-US"/>
              </w:rPr>
              <w:t>(03) 9214 5034 / 9214 8501</w:t>
            </w:r>
          </w:p>
          <w:p w14:paraId="79E0751D" w14:textId="3222BCE6" w:rsidR="00BB71CF" w:rsidRPr="00CC1982" w:rsidRDefault="00D978F0" w:rsidP="00BA1E2E">
            <w:pPr>
              <w:pStyle w:val="CMMBodycopyAB"/>
              <w:spacing w:before="0"/>
              <w:rPr>
                <w:color w:val="0563C1"/>
                <w:sz w:val="22"/>
                <w:szCs w:val="22"/>
                <w:u w:val="single"/>
                <w:lang w:val="en-AU"/>
              </w:rPr>
            </w:pPr>
            <w:r w:rsidRPr="00CC1982">
              <w:rPr>
                <w:rFonts w:eastAsiaTheme="minorHAnsi"/>
                <w:sz w:val="22"/>
                <w:szCs w:val="22"/>
                <w:lang w:val="en-AU"/>
              </w:rPr>
              <w:t xml:space="preserve">Email: </w:t>
            </w:r>
            <w:hyperlink r:id="rId18" w:history="1">
              <w:r w:rsidR="00DA22F6" w:rsidRPr="00CC1982">
                <w:rPr>
                  <w:rStyle w:val="Hyperlink"/>
                  <w:szCs w:val="22"/>
                  <w:lang w:val="en-AU"/>
                </w:rPr>
                <w:t>cmmhs@swin.edu.au</w:t>
              </w:r>
            </w:hyperlink>
          </w:p>
        </w:tc>
      </w:tr>
      <w:tr w:rsidR="00F87B7B" w:rsidRPr="00CC1982"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CC1982" w:rsidRDefault="00F87B7B" w:rsidP="00551D6B">
            <w:pPr>
              <w:pStyle w:val="Heading2"/>
              <w:rPr>
                <w:sz w:val="22"/>
                <w:szCs w:val="22"/>
              </w:rPr>
            </w:pPr>
            <w:bookmarkStart w:id="16" w:name="_Toc479845640"/>
            <w:bookmarkStart w:id="17" w:name="_Toc99709019"/>
            <w:bookmarkStart w:id="18" w:name="_Toc99709769"/>
            <w:bookmarkStart w:id="19" w:name="_Toc155092416"/>
            <w:r w:rsidRPr="00CC1982">
              <w:rPr>
                <w:sz w:val="22"/>
                <w:szCs w:val="22"/>
              </w:rPr>
              <w:t>Type of submission</w:t>
            </w:r>
            <w:bookmarkEnd w:id="16"/>
            <w:bookmarkEnd w:id="17"/>
            <w:bookmarkEnd w:id="18"/>
            <w:bookmarkEnd w:id="1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598AE165" w:rsidR="006A50B6" w:rsidRPr="00CC1982" w:rsidRDefault="006A50B6" w:rsidP="000210C4">
            <w:pPr>
              <w:pStyle w:val="CMMBodycopyAB"/>
              <w:rPr>
                <w:sz w:val="22"/>
                <w:szCs w:val="22"/>
                <w:lang w:val="en-AU"/>
              </w:rPr>
            </w:pPr>
            <w:r w:rsidRPr="00CC1982">
              <w:rPr>
                <w:rFonts w:eastAsiaTheme="minorHAnsi"/>
                <w:sz w:val="22"/>
                <w:szCs w:val="22"/>
                <w:lang w:val="en-AU"/>
              </w:rPr>
              <w:t xml:space="preserve">This submission is for re-accreditation of </w:t>
            </w:r>
            <w:r w:rsidR="006D142E" w:rsidRPr="00CC1982">
              <w:rPr>
                <w:rFonts w:eastAsiaTheme="minorHAnsi"/>
                <w:i/>
                <w:sz w:val="22"/>
                <w:szCs w:val="22"/>
                <w:lang w:val="en-AU"/>
              </w:rPr>
              <w:t>22316VIC Advanced Diploma of Myotherapy</w:t>
            </w:r>
          </w:p>
        </w:tc>
      </w:tr>
      <w:tr w:rsidR="00F87B7B" w:rsidRPr="00CC1982"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CC1982" w:rsidRDefault="00F87B7B" w:rsidP="00551D6B">
            <w:pPr>
              <w:pStyle w:val="Heading2"/>
              <w:rPr>
                <w:sz w:val="22"/>
                <w:szCs w:val="22"/>
              </w:rPr>
            </w:pPr>
            <w:bookmarkStart w:id="20" w:name="_Toc479845641"/>
            <w:bookmarkStart w:id="21" w:name="_Toc99709020"/>
            <w:bookmarkStart w:id="22" w:name="_Toc99709770"/>
            <w:bookmarkStart w:id="23" w:name="_Toc155092417"/>
            <w:r w:rsidRPr="00CC1982">
              <w:rPr>
                <w:sz w:val="22"/>
                <w:szCs w:val="22"/>
              </w:rPr>
              <w:t>Copyright acknowledgement</w:t>
            </w:r>
            <w:bookmarkEnd w:id="20"/>
            <w:bookmarkEnd w:id="21"/>
            <w:bookmarkEnd w:id="22"/>
            <w:bookmarkEnd w:id="2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C5644" w14:textId="3C2A2437" w:rsidR="00576F35" w:rsidRPr="00CC1982" w:rsidRDefault="00A57600" w:rsidP="005A26F9">
            <w:pPr>
              <w:pStyle w:val="CMMBodycopyAB"/>
              <w:rPr>
                <w:sz w:val="22"/>
                <w:szCs w:val="22"/>
                <w:lang w:val="en-AU"/>
              </w:rPr>
            </w:pPr>
            <w:r w:rsidRPr="00CC1982">
              <w:rPr>
                <w:sz w:val="22"/>
                <w:szCs w:val="22"/>
                <w:lang w:val="en-AU"/>
              </w:rPr>
              <w:t>The following units of competency:</w:t>
            </w:r>
          </w:p>
          <w:p w14:paraId="3209769A" w14:textId="2BD76774" w:rsidR="00A06A29" w:rsidRPr="00CC1982" w:rsidRDefault="00A06A29" w:rsidP="00B36BC2">
            <w:pPr>
              <w:pStyle w:val="CMMBodycopyAB"/>
              <w:numPr>
                <w:ilvl w:val="0"/>
                <w:numId w:val="24"/>
              </w:numPr>
              <w:rPr>
                <w:sz w:val="22"/>
                <w:szCs w:val="22"/>
                <w:lang w:val="en-AU"/>
              </w:rPr>
            </w:pPr>
            <w:r w:rsidRPr="00CC1982">
              <w:rPr>
                <w:sz w:val="22"/>
                <w:szCs w:val="22"/>
                <w:lang w:val="en-AU"/>
              </w:rPr>
              <w:t>BSBESB404 Market new business ventures</w:t>
            </w:r>
          </w:p>
          <w:p w14:paraId="1AFA92CF" w14:textId="6B4786C2" w:rsidR="00A06A29" w:rsidRPr="00CC1982" w:rsidRDefault="00A06A29" w:rsidP="00B36BC2">
            <w:pPr>
              <w:pStyle w:val="CMMBodycopyAB"/>
              <w:numPr>
                <w:ilvl w:val="0"/>
                <w:numId w:val="24"/>
              </w:numPr>
              <w:rPr>
                <w:sz w:val="22"/>
                <w:szCs w:val="22"/>
                <w:lang w:val="en-AU"/>
              </w:rPr>
            </w:pPr>
            <w:r w:rsidRPr="00CC1982">
              <w:rPr>
                <w:sz w:val="22"/>
                <w:szCs w:val="22"/>
                <w:lang w:val="en-AU"/>
              </w:rPr>
              <w:t>BSBMKG546 Develop social media engagement plans</w:t>
            </w:r>
          </w:p>
          <w:p w14:paraId="6F0188BE" w14:textId="77777777" w:rsidR="00A06A29" w:rsidRPr="00CC1982" w:rsidRDefault="00A06A29" w:rsidP="00A06A29">
            <w:pPr>
              <w:pStyle w:val="CMMListBulletB"/>
              <w:numPr>
                <w:ilvl w:val="0"/>
                <w:numId w:val="0"/>
              </w:numPr>
              <w:rPr>
                <w:lang w:val="en-AU"/>
              </w:rPr>
            </w:pPr>
            <w:r w:rsidRPr="00CC1982">
              <w:rPr>
                <w:lang w:val="en-AU"/>
              </w:rPr>
              <w:t xml:space="preserve">have been imported from the </w:t>
            </w:r>
            <w:r w:rsidRPr="00CC1982">
              <w:rPr>
                <w:b/>
                <w:i/>
                <w:lang w:val="en-AU"/>
              </w:rPr>
              <w:t>BSB Business Services Training Package</w:t>
            </w:r>
            <w:r w:rsidRPr="00CC1982">
              <w:rPr>
                <w:lang w:val="en-AU"/>
              </w:rPr>
              <w:t xml:space="preserve"> administered by the Commonwealth of Australia.</w:t>
            </w:r>
            <w:r w:rsidRPr="00CC1982">
              <w:rPr>
                <w:lang w:val="en-AU"/>
              </w:rPr>
              <w:br/>
              <w:t>© Commonwealth of Australia</w:t>
            </w:r>
          </w:p>
          <w:p w14:paraId="56D4ECD2" w14:textId="77777777" w:rsidR="00A06A29" w:rsidRPr="00CC1982" w:rsidRDefault="00A06A29" w:rsidP="00A06A29">
            <w:pPr>
              <w:pStyle w:val="CMMBodycopyAB"/>
              <w:rPr>
                <w:sz w:val="22"/>
                <w:szCs w:val="22"/>
                <w:lang w:val="en-AU"/>
              </w:rPr>
            </w:pPr>
            <w:r w:rsidRPr="00CC1982">
              <w:rPr>
                <w:sz w:val="22"/>
                <w:szCs w:val="22"/>
                <w:lang w:val="en-AU"/>
              </w:rPr>
              <w:t>The following unit of competency:</w:t>
            </w:r>
          </w:p>
          <w:p w14:paraId="5EAFB060" w14:textId="0194B260" w:rsidR="00A06A29" w:rsidRPr="00CC1982" w:rsidRDefault="00A06A29" w:rsidP="00B36BC2">
            <w:pPr>
              <w:pStyle w:val="CMMBodycopyAB"/>
              <w:numPr>
                <w:ilvl w:val="0"/>
                <w:numId w:val="26"/>
              </w:numPr>
              <w:rPr>
                <w:sz w:val="22"/>
                <w:szCs w:val="22"/>
                <w:lang w:val="en-AU"/>
              </w:rPr>
            </w:pPr>
            <w:r w:rsidRPr="00CC1982">
              <w:rPr>
                <w:sz w:val="22"/>
                <w:szCs w:val="22"/>
                <w:lang w:val="en-AU"/>
              </w:rPr>
              <w:t>CHCCOM002 Use communication to build relationships</w:t>
            </w:r>
          </w:p>
          <w:p w14:paraId="0DB746BF" w14:textId="023CBBE6" w:rsidR="00A06A29" w:rsidRPr="00CC1982" w:rsidRDefault="00A06A29" w:rsidP="00A06A29">
            <w:pPr>
              <w:pStyle w:val="CMMListBulletB"/>
              <w:numPr>
                <w:ilvl w:val="0"/>
                <w:numId w:val="0"/>
              </w:numPr>
              <w:rPr>
                <w:lang w:val="en-AU"/>
              </w:rPr>
            </w:pPr>
            <w:r w:rsidRPr="00CC1982">
              <w:rPr>
                <w:lang w:val="en-AU"/>
              </w:rPr>
              <w:t xml:space="preserve">has been imported from the </w:t>
            </w:r>
            <w:r w:rsidRPr="00CC1982">
              <w:rPr>
                <w:b/>
                <w:i/>
                <w:lang w:val="en-AU"/>
              </w:rPr>
              <w:t>CHC Community Services Training Package</w:t>
            </w:r>
            <w:r w:rsidRPr="00CC1982">
              <w:rPr>
                <w:lang w:val="en-AU"/>
              </w:rPr>
              <w:t xml:space="preserve"> administered by the Commonwealth of Australia.</w:t>
            </w:r>
            <w:r w:rsidRPr="00CC1982">
              <w:rPr>
                <w:lang w:val="en-AU"/>
              </w:rPr>
              <w:br/>
              <w:t>© Commonwealth of Australia</w:t>
            </w:r>
          </w:p>
          <w:p w14:paraId="53574B81" w14:textId="64D51C68" w:rsidR="00A06A29" w:rsidRPr="00CC1982" w:rsidRDefault="00A06A29" w:rsidP="00A06A29">
            <w:pPr>
              <w:pStyle w:val="CMMBodycopyAB"/>
              <w:rPr>
                <w:sz w:val="22"/>
                <w:szCs w:val="22"/>
                <w:lang w:val="en-AU"/>
              </w:rPr>
            </w:pPr>
            <w:r w:rsidRPr="00CC1982">
              <w:rPr>
                <w:sz w:val="22"/>
                <w:szCs w:val="22"/>
                <w:lang w:val="en-AU"/>
              </w:rPr>
              <w:t>The following unit of competency:</w:t>
            </w:r>
          </w:p>
          <w:p w14:paraId="302EE28F" w14:textId="260289A5" w:rsidR="00A06A29" w:rsidRPr="00CC1982" w:rsidRDefault="00A06A29" w:rsidP="00B36BC2">
            <w:pPr>
              <w:pStyle w:val="CMMBodycopyAB"/>
              <w:numPr>
                <w:ilvl w:val="0"/>
                <w:numId w:val="25"/>
              </w:numPr>
              <w:rPr>
                <w:sz w:val="22"/>
                <w:szCs w:val="22"/>
                <w:lang w:val="en-AU"/>
              </w:rPr>
            </w:pPr>
            <w:r w:rsidRPr="00CC1982">
              <w:rPr>
                <w:sz w:val="22"/>
                <w:szCs w:val="22"/>
                <w:lang w:val="en-AU"/>
              </w:rPr>
              <w:t>SIRXMKT002 Use social media to engage customers</w:t>
            </w:r>
          </w:p>
          <w:p w14:paraId="138EE404" w14:textId="68A9A726" w:rsidR="00A06A29" w:rsidRPr="00CC1982" w:rsidRDefault="00A06A29" w:rsidP="00A06A29">
            <w:pPr>
              <w:pStyle w:val="CMMListBulletB"/>
              <w:numPr>
                <w:ilvl w:val="0"/>
                <w:numId w:val="0"/>
              </w:numPr>
              <w:rPr>
                <w:lang w:val="en-AU"/>
              </w:rPr>
            </w:pPr>
            <w:r w:rsidRPr="00CC1982">
              <w:rPr>
                <w:lang w:val="en-AU"/>
              </w:rPr>
              <w:lastRenderedPageBreak/>
              <w:t xml:space="preserve">has been imported from the </w:t>
            </w:r>
            <w:r w:rsidR="00BE752E" w:rsidRPr="00CC1982">
              <w:rPr>
                <w:b/>
                <w:i/>
                <w:lang w:val="en-AU"/>
              </w:rPr>
              <w:t>SIR Retail</w:t>
            </w:r>
            <w:r w:rsidRPr="00CC1982">
              <w:rPr>
                <w:b/>
                <w:i/>
                <w:lang w:val="en-AU"/>
              </w:rPr>
              <w:t xml:space="preserve"> Services Training Package</w:t>
            </w:r>
            <w:r w:rsidRPr="00CC1982">
              <w:rPr>
                <w:lang w:val="en-AU"/>
              </w:rPr>
              <w:t xml:space="preserve"> administered by the Commonwealth of Australia.</w:t>
            </w:r>
            <w:r w:rsidRPr="00CC1982">
              <w:rPr>
                <w:lang w:val="en-AU"/>
              </w:rPr>
              <w:br/>
              <w:t>© Commonwealth of Australia</w:t>
            </w:r>
          </w:p>
          <w:p w14:paraId="0FBFEB39" w14:textId="797D87D0" w:rsidR="00A06A29" w:rsidRPr="00CC1982" w:rsidRDefault="00A06A29" w:rsidP="00A06A29">
            <w:pPr>
              <w:pStyle w:val="CMMBodycopyAB"/>
              <w:rPr>
                <w:sz w:val="22"/>
                <w:szCs w:val="22"/>
                <w:lang w:val="en-AU"/>
              </w:rPr>
            </w:pPr>
            <w:r w:rsidRPr="00CC1982">
              <w:rPr>
                <w:sz w:val="22"/>
                <w:szCs w:val="22"/>
                <w:lang w:val="en-AU"/>
              </w:rPr>
              <w:t>The following unit of competency:</w:t>
            </w:r>
          </w:p>
          <w:p w14:paraId="3E55E5D4" w14:textId="700C73C5" w:rsidR="00A06A29" w:rsidRPr="00CC1982" w:rsidRDefault="00A06A29" w:rsidP="00B36BC2">
            <w:pPr>
              <w:pStyle w:val="CMMBodycopyAB"/>
              <w:numPr>
                <w:ilvl w:val="0"/>
                <w:numId w:val="25"/>
              </w:numPr>
              <w:rPr>
                <w:sz w:val="22"/>
                <w:szCs w:val="22"/>
                <w:lang w:val="en-AU"/>
              </w:rPr>
            </w:pPr>
            <w:r w:rsidRPr="00CC1982">
              <w:rPr>
                <w:sz w:val="22"/>
                <w:szCs w:val="22"/>
                <w:lang w:val="en-AU"/>
              </w:rPr>
              <w:t>SISFFIT044 Develop and instruct personalised exercise programs for older clients</w:t>
            </w:r>
          </w:p>
          <w:p w14:paraId="2E0BE804" w14:textId="6750EAF4" w:rsidR="00F87B7B" w:rsidRPr="00CC1982" w:rsidRDefault="00A06A29" w:rsidP="00BE752E">
            <w:pPr>
              <w:pStyle w:val="CMMListBulletB"/>
              <w:numPr>
                <w:ilvl w:val="0"/>
                <w:numId w:val="0"/>
              </w:numPr>
              <w:rPr>
                <w:lang w:val="en-AU"/>
              </w:rPr>
            </w:pPr>
            <w:r w:rsidRPr="00CC1982">
              <w:rPr>
                <w:lang w:val="en-AU"/>
              </w:rPr>
              <w:t xml:space="preserve">has been imported from the </w:t>
            </w:r>
            <w:r w:rsidRPr="00CC1982">
              <w:rPr>
                <w:b/>
                <w:i/>
                <w:lang w:val="en-AU"/>
              </w:rPr>
              <w:t>S</w:t>
            </w:r>
            <w:r w:rsidR="00BE752E" w:rsidRPr="00CC1982">
              <w:rPr>
                <w:b/>
                <w:i/>
                <w:lang w:val="en-AU"/>
              </w:rPr>
              <w:t>IS</w:t>
            </w:r>
            <w:r w:rsidRPr="00CC1982">
              <w:rPr>
                <w:b/>
                <w:i/>
                <w:lang w:val="en-AU"/>
              </w:rPr>
              <w:t xml:space="preserve"> </w:t>
            </w:r>
            <w:r w:rsidR="00BE752E" w:rsidRPr="00CC1982">
              <w:rPr>
                <w:b/>
                <w:i/>
                <w:lang w:val="en-AU"/>
              </w:rPr>
              <w:t xml:space="preserve">Sport, Fitness and Recreation </w:t>
            </w:r>
            <w:r w:rsidRPr="00CC1982">
              <w:rPr>
                <w:b/>
                <w:i/>
                <w:lang w:val="en-AU"/>
              </w:rPr>
              <w:t>Training Package</w:t>
            </w:r>
            <w:r w:rsidRPr="00CC1982">
              <w:rPr>
                <w:lang w:val="en-AU"/>
              </w:rPr>
              <w:t xml:space="preserve"> administered by the Commonwealth of Australia.</w:t>
            </w:r>
            <w:r w:rsidRPr="00CC1982">
              <w:rPr>
                <w:lang w:val="en-AU"/>
              </w:rPr>
              <w:br/>
              <w:t>© Commonwealth of Australia</w:t>
            </w:r>
          </w:p>
        </w:tc>
      </w:tr>
      <w:tr w:rsidR="00F87B7B" w:rsidRPr="00CC1982"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CC1982" w:rsidRDefault="00F87B7B" w:rsidP="00551D6B">
            <w:pPr>
              <w:pStyle w:val="Heading2"/>
              <w:rPr>
                <w:sz w:val="22"/>
                <w:szCs w:val="22"/>
              </w:rPr>
            </w:pPr>
            <w:bookmarkStart w:id="24" w:name="_Toc479845642"/>
            <w:bookmarkStart w:id="25" w:name="_Toc99709021"/>
            <w:bookmarkStart w:id="26" w:name="_Toc99709771"/>
            <w:bookmarkStart w:id="27" w:name="_Toc155092418"/>
            <w:r w:rsidRPr="00CC1982">
              <w:rPr>
                <w:sz w:val="22"/>
                <w:szCs w:val="22"/>
              </w:rPr>
              <w:lastRenderedPageBreak/>
              <w:t>Licensing and franchise</w:t>
            </w:r>
            <w:bookmarkEnd w:id="24"/>
            <w:bookmarkEnd w:id="25"/>
            <w:bookmarkEnd w:id="26"/>
            <w:bookmarkEnd w:id="2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2856ACE" w14:textId="77777777" w:rsidR="009C7276" w:rsidRDefault="00A012C2" w:rsidP="005A26F9">
            <w:pPr>
              <w:pStyle w:val="CMMBodycopyAB"/>
              <w:rPr>
                <w:sz w:val="22"/>
                <w:szCs w:val="22"/>
                <w:lang w:val="en-AU"/>
              </w:rPr>
            </w:pPr>
            <w:r w:rsidRPr="00CC1982">
              <w:rPr>
                <w:sz w:val="22"/>
                <w:szCs w:val="22"/>
                <w:lang w:val="en-AU"/>
              </w:rPr>
              <w:t>Copyright of this material is reserved to the Crown in the right of the State of Victoria.</w:t>
            </w:r>
          </w:p>
          <w:p w14:paraId="3715EDC0" w14:textId="07B61D99" w:rsidR="00A012C2" w:rsidRPr="00CC1982" w:rsidRDefault="00A012C2" w:rsidP="005A26F9">
            <w:pPr>
              <w:pStyle w:val="CMMBodycopyAB"/>
              <w:rPr>
                <w:sz w:val="22"/>
                <w:szCs w:val="22"/>
                <w:lang w:val="en-AU"/>
              </w:rPr>
            </w:pPr>
            <w:r w:rsidRPr="00CC1982">
              <w:rPr>
                <w:sz w:val="22"/>
                <w:szCs w:val="22"/>
                <w:lang w:val="en-AU"/>
              </w:rPr>
              <w:t>© State of Victoria (</w:t>
            </w:r>
            <w:r w:rsidR="009C7276">
              <w:rPr>
                <w:rFonts w:eastAsiaTheme="minorHAnsi"/>
                <w:sz w:val="22"/>
                <w:szCs w:val="22"/>
                <w:lang w:val="en-AU" w:eastAsia="en-US"/>
              </w:rPr>
              <w:t>DJSIR</w:t>
            </w:r>
            <w:r w:rsidRPr="00CC1982">
              <w:rPr>
                <w:sz w:val="22"/>
                <w:szCs w:val="22"/>
                <w:lang w:val="en-AU"/>
              </w:rPr>
              <w:t xml:space="preserve">) </w:t>
            </w:r>
            <w:r w:rsidR="00964F26" w:rsidRPr="00964F26">
              <w:rPr>
                <w:sz w:val="22"/>
                <w:szCs w:val="22"/>
                <w:lang w:val="en-AU"/>
              </w:rPr>
              <w:t>2024</w:t>
            </w:r>
            <w:r w:rsidRPr="00D8739F">
              <w:rPr>
                <w:sz w:val="22"/>
                <w:szCs w:val="22"/>
                <w:lang w:val="en-AU"/>
              </w:rPr>
              <w:t>.</w:t>
            </w:r>
          </w:p>
          <w:p w14:paraId="223BF7BE" w14:textId="7EF0082D" w:rsidR="00A012C2" w:rsidRPr="00CC1982" w:rsidRDefault="00BC366F" w:rsidP="005A26F9">
            <w:pPr>
              <w:pStyle w:val="CMMBodycopyAB"/>
              <w:rPr>
                <w:sz w:val="22"/>
                <w:szCs w:val="22"/>
                <w:lang w:val="en-AU"/>
              </w:rPr>
            </w:pPr>
            <w:r w:rsidRPr="00CC1982">
              <w:rPr>
                <w:sz w:val="22"/>
                <w:szCs w:val="22"/>
                <w:lang w:val="en-AU"/>
              </w:rPr>
              <w:t xml:space="preserve">This work is licensed under a under a Creative Commons Attribution-NoDerivatives 4.0 International licence (see </w:t>
            </w:r>
            <w:hyperlink r:id="rId19" w:history="1">
              <w:r w:rsidRPr="00CC1982">
                <w:rPr>
                  <w:rStyle w:val="Hyperlink"/>
                  <w:szCs w:val="22"/>
                  <w:lang w:val="en-AU"/>
                </w:rPr>
                <w:t>Creative Commons</w:t>
              </w:r>
            </w:hyperlink>
            <w:r w:rsidRPr="00CC1982">
              <w:rPr>
                <w:sz w:val="22"/>
                <w:szCs w:val="22"/>
                <w:lang w:val="en-AU"/>
              </w:rPr>
              <w:t xml:space="preserve"> for more information).</w:t>
            </w:r>
          </w:p>
          <w:p w14:paraId="480FF042" w14:textId="7F466436" w:rsidR="00A012C2" w:rsidRPr="009C7276" w:rsidRDefault="009C7276" w:rsidP="005A26F9">
            <w:pPr>
              <w:pStyle w:val="CMMBodycopyAB"/>
              <w:rPr>
                <w:sz w:val="22"/>
                <w:szCs w:val="22"/>
              </w:rPr>
            </w:pPr>
            <w:r w:rsidRPr="009C7276">
              <w:rPr>
                <w:sz w:val="22"/>
                <w:szCs w:val="22"/>
              </w:rPr>
              <w:t>You are free to use, copy and distribute to anyone in its original form if you attribute the State of Victoria (DJSIR) as the author and you licence any derivative work you make available under the same licence.</w:t>
            </w:r>
          </w:p>
          <w:p w14:paraId="5E67B376" w14:textId="20964D40" w:rsidR="000227C8" w:rsidRPr="009C7276" w:rsidRDefault="000227C8" w:rsidP="005A26F9">
            <w:pPr>
              <w:pStyle w:val="CMMBodycopyAB"/>
              <w:rPr>
                <w:b/>
                <w:sz w:val="22"/>
                <w:szCs w:val="22"/>
                <w:lang w:val="en-AU"/>
              </w:rPr>
            </w:pPr>
            <w:r w:rsidRPr="009C7276">
              <w:rPr>
                <w:b/>
                <w:sz w:val="22"/>
                <w:szCs w:val="22"/>
                <w:lang w:val="en-AU"/>
              </w:rPr>
              <w:t>Request for other use should be addressed to:</w:t>
            </w:r>
          </w:p>
          <w:p w14:paraId="7228A6FE" w14:textId="77777777" w:rsidR="00BB71CF" w:rsidRPr="00CC1982" w:rsidRDefault="00BB71CF" w:rsidP="00BB71CF">
            <w:pPr>
              <w:pStyle w:val="CMMBodycopyAB"/>
              <w:spacing w:before="0" w:after="0"/>
              <w:rPr>
                <w:sz w:val="22"/>
                <w:szCs w:val="22"/>
                <w:lang w:val="en-AU"/>
              </w:rPr>
            </w:pPr>
            <w:r w:rsidRPr="00CC1982">
              <w:rPr>
                <w:sz w:val="22"/>
                <w:szCs w:val="22"/>
                <w:lang w:val="en-AU"/>
              </w:rPr>
              <w:t>Executive Director</w:t>
            </w:r>
          </w:p>
          <w:p w14:paraId="0D4AFBB7" w14:textId="77777777" w:rsidR="00BB71CF" w:rsidRPr="00CC1982" w:rsidRDefault="00BB71CF" w:rsidP="00BB71CF">
            <w:pPr>
              <w:pStyle w:val="CMMBodycopyAB"/>
              <w:spacing w:before="0" w:after="0"/>
              <w:rPr>
                <w:sz w:val="22"/>
                <w:szCs w:val="22"/>
                <w:lang w:val="en-AU"/>
              </w:rPr>
            </w:pPr>
            <w:r w:rsidRPr="00CC1982">
              <w:rPr>
                <w:sz w:val="22"/>
                <w:szCs w:val="22"/>
                <w:lang w:val="en-AU"/>
              </w:rPr>
              <w:t>Higher Education and Workforce</w:t>
            </w:r>
          </w:p>
          <w:p w14:paraId="35717328" w14:textId="60352D90" w:rsidR="00BB71CF" w:rsidRPr="00CC1982" w:rsidRDefault="00BB71CF" w:rsidP="00BB71CF">
            <w:pPr>
              <w:pStyle w:val="CMMBodycopyAB"/>
              <w:spacing w:before="0" w:after="0"/>
              <w:rPr>
                <w:sz w:val="22"/>
                <w:szCs w:val="22"/>
                <w:lang w:val="en-AU"/>
              </w:rPr>
            </w:pPr>
            <w:r w:rsidRPr="00CC1982">
              <w:rPr>
                <w:sz w:val="22"/>
                <w:szCs w:val="22"/>
                <w:lang w:val="en-AU"/>
              </w:rPr>
              <w:t xml:space="preserve">Skills and </w:t>
            </w:r>
            <w:r w:rsidR="00362FAF" w:rsidRPr="00CC1982">
              <w:rPr>
                <w:sz w:val="22"/>
                <w:szCs w:val="22"/>
                <w:lang w:val="en-AU"/>
              </w:rPr>
              <w:t>Employment</w:t>
            </w:r>
          </w:p>
          <w:p w14:paraId="41BB4B26" w14:textId="77777777" w:rsidR="00BB71CF" w:rsidRPr="00CC1982" w:rsidRDefault="00BB71CF" w:rsidP="00BB71CF">
            <w:pPr>
              <w:pStyle w:val="CMMBodycopyAB"/>
              <w:spacing w:before="0" w:after="0"/>
              <w:rPr>
                <w:sz w:val="22"/>
                <w:szCs w:val="22"/>
                <w:lang w:val="en-AU"/>
              </w:rPr>
            </w:pPr>
            <w:r w:rsidRPr="00CC1982">
              <w:rPr>
                <w:sz w:val="22"/>
                <w:szCs w:val="22"/>
                <w:lang w:val="en-AU"/>
              </w:rPr>
              <w:t>Department of Jobs, Skills, Industry and Regions (DJSIR)</w:t>
            </w:r>
          </w:p>
          <w:p w14:paraId="411E6272" w14:textId="49104203" w:rsidR="000227C8" w:rsidRPr="00CC1982" w:rsidRDefault="000227C8" w:rsidP="00BB71CF">
            <w:pPr>
              <w:pStyle w:val="CMMBodycopyAB"/>
              <w:spacing w:before="0"/>
              <w:rPr>
                <w:b/>
                <w:sz w:val="22"/>
                <w:szCs w:val="22"/>
                <w:lang w:val="en-AU"/>
              </w:rPr>
            </w:pPr>
            <w:r w:rsidRPr="00CC1982">
              <w:rPr>
                <w:sz w:val="22"/>
                <w:szCs w:val="22"/>
                <w:lang w:val="en-AU"/>
              </w:rPr>
              <w:t>Email</w:t>
            </w:r>
            <w:r w:rsidRPr="00CC1982">
              <w:rPr>
                <w:color w:val="0070C0"/>
                <w:sz w:val="22"/>
                <w:szCs w:val="22"/>
                <w:lang w:val="en-AU"/>
              </w:rPr>
              <w:t>:</w:t>
            </w:r>
            <w:r w:rsidRPr="00CC1982">
              <w:rPr>
                <w:color w:val="000000"/>
                <w:sz w:val="22"/>
                <w:szCs w:val="22"/>
                <w:lang w:val="en-AU"/>
              </w:rPr>
              <w:t xml:space="preserve"> </w:t>
            </w:r>
            <w:hyperlink r:id="rId20" w:history="1">
              <w:r w:rsidR="00362FAF" w:rsidRPr="00CC1982">
                <w:rPr>
                  <w:rStyle w:val="Hyperlink"/>
                  <w:szCs w:val="22"/>
                  <w:lang w:val="en-AU"/>
                </w:rPr>
                <w:t>course.enquiry@djsir.vic.gov.au</w:t>
              </w:r>
            </w:hyperlink>
          </w:p>
          <w:p w14:paraId="2802A082" w14:textId="4351F81F" w:rsidR="0035312A" w:rsidRPr="0035312A" w:rsidRDefault="00DE6047" w:rsidP="0035312A">
            <w:pPr>
              <w:pStyle w:val="CMMBodycopyAB"/>
              <w:rPr>
                <w:color w:val="0563C1"/>
                <w:sz w:val="22"/>
                <w:szCs w:val="22"/>
                <w:u w:val="single"/>
                <w:lang w:val="en-AU"/>
              </w:rPr>
            </w:pPr>
            <w:r w:rsidRPr="00CC1982">
              <w:rPr>
                <w:sz w:val="22"/>
                <w:szCs w:val="22"/>
                <w:lang w:val="en-AU"/>
              </w:rPr>
              <w:t xml:space="preserve">Copies of this publication can be downloaded free of charge from the </w:t>
            </w:r>
            <w:hyperlink r:id="rId21" w:history="1">
              <w:r w:rsidR="00C07473" w:rsidRPr="00C07473">
                <w:rPr>
                  <w:rStyle w:val="Hyperlink"/>
                  <w:szCs w:val="22"/>
                  <w:lang w:val="en-AU"/>
                </w:rPr>
                <w:t>Victorian government website</w:t>
              </w:r>
            </w:hyperlink>
            <w:r w:rsidR="0035312A">
              <w:rPr>
                <w:rStyle w:val="Hyperlink"/>
                <w:szCs w:val="22"/>
                <w:lang w:val="en-AU"/>
              </w:rPr>
              <w:t xml:space="preserve"> </w:t>
            </w:r>
          </w:p>
        </w:tc>
      </w:tr>
      <w:tr w:rsidR="008E661E" w:rsidRPr="00CC1982"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CC1982" w:rsidRDefault="008E661E" w:rsidP="00551D6B">
            <w:pPr>
              <w:pStyle w:val="Heading2"/>
              <w:rPr>
                <w:sz w:val="22"/>
                <w:szCs w:val="22"/>
              </w:rPr>
            </w:pPr>
            <w:bookmarkStart w:id="28" w:name="_Toc479845643"/>
            <w:bookmarkStart w:id="29" w:name="_Toc99709022"/>
            <w:bookmarkStart w:id="30" w:name="_Toc99709772"/>
            <w:bookmarkStart w:id="31" w:name="_Toc155092419"/>
            <w:r w:rsidRPr="00CC1982">
              <w:rPr>
                <w:sz w:val="22"/>
                <w:szCs w:val="22"/>
              </w:rPr>
              <w:t>Course accrediting body</w:t>
            </w:r>
            <w:bookmarkEnd w:id="28"/>
            <w:bookmarkEnd w:id="29"/>
            <w:bookmarkEnd w:id="30"/>
            <w:bookmarkEnd w:id="3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CC1982" w:rsidRDefault="008E661E" w:rsidP="005A26F9">
            <w:pPr>
              <w:pStyle w:val="CMMBodycopyAB"/>
              <w:rPr>
                <w:sz w:val="22"/>
                <w:szCs w:val="22"/>
                <w:lang w:val="en-AU"/>
              </w:rPr>
            </w:pPr>
            <w:r w:rsidRPr="00CC1982">
              <w:rPr>
                <w:sz w:val="22"/>
                <w:szCs w:val="22"/>
                <w:lang w:val="en-AU"/>
              </w:rPr>
              <w:t>Victorian Registration and Qualifications Authority</w:t>
            </w:r>
          </w:p>
        </w:tc>
      </w:tr>
      <w:tr w:rsidR="008E661E" w:rsidRPr="00CC1982"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CC1982" w:rsidRDefault="008E661E" w:rsidP="00551D6B">
            <w:pPr>
              <w:pStyle w:val="Heading2"/>
              <w:rPr>
                <w:sz w:val="22"/>
                <w:szCs w:val="22"/>
              </w:rPr>
            </w:pPr>
            <w:bookmarkStart w:id="32" w:name="_Toc479845644"/>
            <w:bookmarkStart w:id="33" w:name="_Toc99709023"/>
            <w:bookmarkStart w:id="34" w:name="_Toc99709773"/>
            <w:bookmarkStart w:id="35" w:name="_Toc155092420"/>
            <w:r w:rsidRPr="00CC1982">
              <w:rPr>
                <w:sz w:val="22"/>
                <w:szCs w:val="22"/>
              </w:rPr>
              <w:t>AVETMISS information</w:t>
            </w:r>
            <w:bookmarkEnd w:id="32"/>
            <w:bookmarkEnd w:id="33"/>
            <w:bookmarkEnd w:id="34"/>
            <w:bookmarkEnd w:id="3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78951685" w:rsidR="008E661E" w:rsidRPr="00CC1982" w:rsidRDefault="008E661E" w:rsidP="005A26F9">
            <w:pPr>
              <w:pStyle w:val="CMMBodycopyAB"/>
              <w:rPr>
                <w:sz w:val="22"/>
                <w:szCs w:val="22"/>
                <w:lang w:val="en-AU"/>
              </w:rPr>
            </w:pPr>
            <w:r w:rsidRPr="00CC1982">
              <w:rPr>
                <w:sz w:val="22"/>
                <w:szCs w:val="22"/>
                <w:lang w:val="en-AU"/>
              </w:rPr>
              <w:t>ANZSCO code –</w:t>
            </w:r>
            <w:r w:rsidR="002910F6" w:rsidRPr="00CC1982">
              <w:rPr>
                <w:sz w:val="22"/>
                <w:szCs w:val="22"/>
                <w:lang w:val="en-AU"/>
              </w:rPr>
              <w:t xml:space="preserve"> </w:t>
            </w:r>
            <w:r w:rsidR="00FA7EF0" w:rsidRPr="00CC1982">
              <w:rPr>
                <w:sz w:val="22"/>
                <w:szCs w:val="22"/>
                <w:lang w:val="en-AU"/>
              </w:rPr>
              <w:t>252299 Complementary Health Therapists, nec</w:t>
            </w:r>
          </w:p>
          <w:p w14:paraId="49ED7A86" w14:textId="258F3B59" w:rsidR="008E661E" w:rsidRPr="00CC1982" w:rsidRDefault="008E661E" w:rsidP="005A26F9">
            <w:pPr>
              <w:pStyle w:val="CMMBodycopyAB"/>
              <w:rPr>
                <w:sz w:val="22"/>
                <w:szCs w:val="22"/>
                <w:lang w:val="en-AU"/>
              </w:rPr>
            </w:pPr>
            <w:r w:rsidRPr="00CC1982">
              <w:rPr>
                <w:sz w:val="22"/>
                <w:szCs w:val="22"/>
                <w:lang w:val="en-AU"/>
              </w:rPr>
              <w:t xml:space="preserve">ASCED Code – </w:t>
            </w:r>
            <w:r w:rsidR="00FA7EF0" w:rsidRPr="00CC1982">
              <w:rPr>
                <w:sz w:val="22"/>
                <w:szCs w:val="22"/>
                <w:lang w:val="en-AU"/>
              </w:rPr>
              <w:t>0619</w:t>
            </w:r>
            <w:r w:rsidR="00FA7EF0" w:rsidRPr="00CC1982">
              <w:rPr>
                <w:sz w:val="22"/>
                <w:szCs w:val="22"/>
                <w:lang w:val="en-AU"/>
              </w:rPr>
              <w:tab/>
              <w:t>Complementary Therapies</w:t>
            </w:r>
          </w:p>
          <w:p w14:paraId="6C0F7507" w14:textId="16809324" w:rsidR="00226769" w:rsidRPr="00CC1982" w:rsidRDefault="00226769" w:rsidP="002910F6">
            <w:pPr>
              <w:pStyle w:val="CMMBodycopyAB"/>
              <w:rPr>
                <w:sz w:val="22"/>
                <w:szCs w:val="22"/>
                <w:lang w:val="en-AU"/>
              </w:rPr>
            </w:pPr>
            <w:r w:rsidRPr="00CC1982">
              <w:rPr>
                <w:sz w:val="22"/>
                <w:szCs w:val="22"/>
                <w:lang w:val="en-AU"/>
              </w:rPr>
              <w:t>National course code</w:t>
            </w:r>
            <w:r w:rsidR="002910F6" w:rsidRPr="00CC1982">
              <w:rPr>
                <w:sz w:val="22"/>
                <w:szCs w:val="22"/>
                <w:lang w:val="en-AU"/>
              </w:rPr>
              <w:t xml:space="preserve"> </w:t>
            </w:r>
            <w:r w:rsidR="009277BC">
              <w:rPr>
                <w:sz w:val="22"/>
                <w:szCs w:val="22"/>
                <w:lang w:val="en-AU"/>
              </w:rPr>
              <w:t>–</w:t>
            </w:r>
            <w:r w:rsidR="002910F6" w:rsidRPr="00CC1982">
              <w:rPr>
                <w:sz w:val="22"/>
                <w:szCs w:val="22"/>
                <w:lang w:val="en-AU"/>
              </w:rPr>
              <w:t xml:space="preserve"> </w:t>
            </w:r>
            <w:r w:rsidR="00F111B6" w:rsidRPr="00F111B6">
              <w:rPr>
                <w:sz w:val="22"/>
                <w:szCs w:val="22"/>
                <w:lang w:val="en-AU"/>
              </w:rPr>
              <w:t>22656VIC</w:t>
            </w:r>
          </w:p>
        </w:tc>
      </w:tr>
      <w:tr w:rsidR="008E661E" w:rsidRPr="00CC1982"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CC1982" w:rsidRDefault="008E661E" w:rsidP="008F72C4">
            <w:pPr>
              <w:pStyle w:val="Heading2"/>
              <w:rPr>
                <w:sz w:val="22"/>
                <w:szCs w:val="22"/>
              </w:rPr>
            </w:pPr>
            <w:bookmarkStart w:id="36" w:name="_Toc479845645"/>
            <w:bookmarkStart w:id="37" w:name="_Toc99709024"/>
            <w:bookmarkStart w:id="38" w:name="_Toc99709774"/>
            <w:bookmarkStart w:id="39" w:name="_Toc155092421"/>
            <w:r w:rsidRPr="00CC1982">
              <w:rPr>
                <w:color w:val="103D64" w:themeColor="text2"/>
                <w:sz w:val="22"/>
                <w:szCs w:val="22"/>
              </w:rPr>
              <w:t>Period</w:t>
            </w:r>
            <w:r w:rsidRPr="00CC1982">
              <w:rPr>
                <w:sz w:val="22"/>
                <w:szCs w:val="22"/>
              </w:rPr>
              <w:t xml:space="preserve"> of accreditation</w:t>
            </w:r>
            <w:bookmarkEnd w:id="36"/>
            <w:bookmarkEnd w:id="37"/>
            <w:bookmarkEnd w:id="38"/>
            <w:bookmarkEnd w:id="3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48416AC0" w:rsidR="001B512C" w:rsidRPr="00CC1982" w:rsidRDefault="006D5EF7" w:rsidP="005A26F9">
            <w:pPr>
              <w:pStyle w:val="CMMBodycopyAB"/>
              <w:rPr>
                <w:sz w:val="22"/>
                <w:szCs w:val="22"/>
                <w:lang w:val="en-AU"/>
              </w:rPr>
            </w:pPr>
            <w:r w:rsidRPr="00CC1982">
              <w:rPr>
                <w:sz w:val="22"/>
                <w:szCs w:val="22"/>
                <w:lang w:val="en-AU"/>
              </w:rPr>
              <w:t>1 July 2024 to 30 June 2029</w:t>
            </w:r>
          </w:p>
        </w:tc>
      </w:tr>
    </w:tbl>
    <w:p w14:paraId="344F543B" w14:textId="77777777" w:rsidR="001B512C" w:rsidRPr="00CC1982" w:rsidRDefault="001B512C" w:rsidP="00A75484">
      <w:pPr>
        <w:pStyle w:val="VRQAFormSectionHead"/>
        <w:framePr w:hSpace="0" w:wrap="auto" w:vAnchor="margin" w:hAnchor="text" w:xAlign="left" w:yAlign="inline"/>
        <w:spacing w:before="360" w:after="120"/>
        <w:ind w:right="37"/>
        <w:rPr>
          <w:lang w:val="en-AU"/>
        </w:rPr>
        <w:sectPr w:rsidR="001B512C" w:rsidRPr="00CC1982" w:rsidSect="009277BC">
          <w:headerReference w:type="even" r:id="rId22"/>
          <w:headerReference w:type="default" r:id="rId23"/>
          <w:footerReference w:type="default" r:id="rId24"/>
          <w:headerReference w:type="first" r:id="rId25"/>
          <w:footerReference w:type="first" r:id="rId26"/>
          <w:pgSz w:w="11900" w:h="16840"/>
          <w:pgMar w:top="1418" w:right="845" w:bottom="851" w:left="851" w:header="709" w:footer="709" w:gutter="0"/>
          <w:pgNumType w:start="1"/>
          <w:cols w:space="227"/>
          <w:docGrid w:linePitch="360"/>
        </w:sectPr>
      </w:pPr>
    </w:p>
    <w:tbl>
      <w:tblPr>
        <w:tblStyle w:val="TableGrid"/>
        <w:tblW w:w="10070" w:type="dxa"/>
        <w:tblInd w:w="-10" w:type="dxa"/>
        <w:tblCellMar>
          <w:top w:w="57" w:type="dxa"/>
          <w:bottom w:w="57" w:type="dxa"/>
        </w:tblCellMar>
        <w:tblLook w:val="04A0" w:firstRow="1" w:lastRow="0" w:firstColumn="1" w:lastColumn="0" w:noHBand="0" w:noVBand="1"/>
      </w:tblPr>
      <w:tblGrid>
        <w:gridCol w:w="2840"/>
        <w:gridCol w:w="7230"/>
      </w:tblGrid>
      <w:tr w:rsidR="008E661E" w:rsidRPr="00CC1982" w14:paraId="0B1F3EE7" w14:textId="77777777" w:rsidTr="000A05BC">
        <w:trPr>
          <w:trHeight w:val="416"/>
        </w:trPr>
        <w:tc>
          <w:tcPr>
            <w:tcW w:w="10070" w:type="dxa"/>
            <w:gridSpan w:val="2"/>
            <w:tcBorders>
              <w:top w:val="nil"/>
              <w:left w:val="nil"/>
              <w:bottom w:val="nil"/>
              <w:right w:val="nil"/>
            </w:tcBorders>
          </w:tcPr>
          <w:p w14:paraId="46A38B2E" w14:textId="7B0A36C4" w:rsidR="008E661E" w:rsidRPr="00CC1982" w:rsidRDefault="008E661E" w:rsidP="00A16D08">
            <w:pPr>
              <w:pStyle w:val="Heading1"/>
              <w:spacing w:before="0"/>
              <w:rPr>
                <w:b/>
                <w:sz w:val="28"/>
                <w:szCs w:val="28"/>
                <w:lang w:val="en-AU"/>
              </w:rPr>
            </w:pPr>
            <w:bookmarkStart w:id="40" w:name="_Toc99709025"/>
            <w:bookmarkStart w:id="41" w:name="_Toc99709077"/>
            <w:bookmarkStart w:id="42" w:name="_Toc99709775"/>
            <w:bookmarkStart w:id="43" w:name="_Toc155092422"/>
            <w:r w:rsidRPr="00CC1982">
              <w:rPr>
                <w:b/>
                <w:sz w:val="28"/>
                <w:szCs w:val="28"/>
                <w:lang w:val="en-AU"/>
              </w:rPr>
              <w:lastRenderedPageBreak/>
              <w:t>Section B – Course information</w:t>
            </w:r>
            <w:bookmarkEnd w:id="40"/>
            <w:bookmarkEnd w:id="41"/>
            <w:bookmarkEnd w:id="42"/>
            <w:bookmarkEnd w:id="43"/>
          </w:p>
        </w:tc>
      </w:tr>
      <w:tr w:rsidR="008006DE" w:rsidRPr="00CC1982" w14:paraId="6B84E974" w14:textId="77777777" w:rsidTr="000A05BC">
        <w:trPr>
          <w:trHeight w:val="363"/>
        </w:trPr>
        <w:tc>
          <w:tcPr>
            <w:tcW w:w="2840" w:type="dxa"/>
            <w:tcBorders>
              <w:top w:val="nil"/>
              <w:left w:val="nil"/>
              <w:bottom w:val="nil"/>
              <w:right w:val="dotted" w:sz="4" w:space="0" w:color="888B8D" w:themeColor="accent2"/>
            </w:tcBorders>
            <w:shd w:val="clear" w:color="auto" w:fill="103D64"/>
          </w:tcPr>
          <w:p w14:paraId="302B221C" w14:textId="5B91DBE0" w:rsidR="008006DE" w:rsidRPr="00CC1982" w:rsidRDefault="008006DE" w:rsidP="00344F6C">
            <w:pPr>
              <w:pStyle w:val="Heading3"/>
              <w:rPr>
                <w:sz w:val="22"/>
                <w:szCs w:val="22"/>
              </w:rPr>
            </w:pPr>
            <w:bookmarkStart w:id="44" w:name="_Toc99709776"/>
            <w:bookmarkStart w:id="45" w:name="_Toc155092423"/>
            <w:r w:rsidRPr="00CC1982">
              <w:rPr>
                <w:sz w:val="22"/>
                <w:szCs w:val="22"/>
              </w:rPr>
              <w:t>Nomenclature</w:t>
            </w:r>
            <w:bookmarkEnd w:id="44"/>
            <w:bookmarkEnd w:id="45"/>
          </w:p>
        </w:tc>
        <w:tc>
          <w:tcPr>
            <w:tcW w:w="7230" w:type="dxa"/>
            <w:tcBorders>
              <w:top w:val="nil"/>
              <w:left w:val="dotted" w:sz="4" w:space="0" w:color="888B8D" w:themeColor="accent2"/>
              <w:bottom w:val="nil"/>
              <w:right w:val="nil"/>
            </w:tcBorders>
            <w:shd w:val="clear" w:color="auto" w:fill="103D64"/>
          </w:tcPr>
          <w:p w14:paraId="6F820EF6" w14:textId="06AB1EC9" w:rsidR="008006DE" w:rsidRPr="00CC1982" w:rsidRDefault="008006DE" w:rsidP="008006DE">
            <w:pPr>
              <w:pStyle w:val="VRQAbulletlist"/>
              <w:spacing w:before="60"/>
              <w:ind w:right="37"/>
              <w:rPr>
                <w:b/>
                <w:color w:val="FFFFFF" w:themeColor="background1"/>
                <w:sz w:val="22"/>
                <w:szCs w:val="22"/>
              </w:rPr>
            </w:pPr>
            <w:r w:rsidRPr="00CC1982">
              <w:rPr>
                <w:rFonts w:eastAsiaTheme="minorHAnsi"/>
                <w:b/>
                <w:color w:val="FFFFFF" w:themeColor="background1"/>
                <w:sz w:val="22"/>
                <w:szCs w:val="22"/>
                <w:lang w:eastAsia="en-US"/>
              </w:rPr>
              <w:t xml:space="preserve">Standard 4.1 </w:t>
            </w:r>
            <w:r w:rsidR="004E0059" w:rsidRPr="00CC1982">
              <w:rPr>
                <w:rFonts w:eastAsiaTheme="minorHAnsi"/>
                <w:b/>
                <w:color w:val="FFFFFF" w:themeColor="background1"/>
                <w:sz w:val="22"/>
                <w:szCs w:val="22"/>
                <w:lang w:eastAsia="en-US"/>
              </w:rPr>
              <w:t xml:space="preserve">and 5.8 </w:t>
            </w:r>
            <w:r w:rsidRPr="00CC1982">
              <w:rPr>
                <w:rFonts w:eastAsiaTheme="minorHAnsi"/>
                <w:b/>
                <w:color w:val="FFFFFF" w:themeColor="background1"/>
                <w:sz w:val="22"/>
                <w:szCs w:val="22"/>
                <w:lang w:eastAsia="en-US"/>
              </w:rPr>
              <w:t xml:space="preserve">AQTF </w:t>
            </w:r>
            <w:r w:rsidR="000C7BDD" w:rsidRPr="00CC1982">
              <w:rPr>
                <w:rFonts w:eastAsiaTheme="minorHAnsi"/>
                <w:b/>
                <w:color w:val="FFFFFF" w:themeColor="background1"/>
                <w:sz w:val="22"/>
                <w:szCs w:val="22"/>
                <w:lang w:eastAsia="en-US"/>
              </w:rPr>
              <w:t xml:space="preserve">2021 </w:t>
            </w:r>
            <w:r w:rsidRPr="00CC1982">
              <w:rPr>
                <w:rFonts w:eastAsiaTheme="minorHAnsi"/>
                <w:b/>
                <w:color w:val="FFFFFF" w:themeColor="background1"/>
                <w:sz w:val="22"/>
                <w:szCs w:val="22"/>
                <w:lang w:eastAsia="en-US"/>
              </w:rPr>
              <w:t>Standards for Accredited Courses</w:t>
            </w:r>
          </w:p>
        </w:tc>
      </w:tr>
      <w:tr w:rsidR="008006DE" w:rsidRPr="00CC1982" w14:paraId="771EDA9E" w14:textId="77777777" w:rsidTr="000A05BC">
        <w:trPr>
          <w:trHeight w:val="363"/>
        </w:trPr>
        <w:tc>
          <w:tcPr>
            <w:tcW w:w="2840" w:type="dxa"/>
            <w:tcBorders>
              <w:top w:val="nil"/>
              <w:left w:val="nil"/>
              <w:bottom w:val="dotted" w:sz="2" w:space="0" w:color="888B8D" w:themeColor="accent2"/>
              <w:right w:val="dotted" w:sz="2" w:space="0" w:color="888B8D" w:themeColor="accent2"/>
            </w:tcBorders>
          </w:tcPr>
          <w:p w14:paraId="18B162FD" w14:textId="57752356" w:rsidR="008006DE" w:rsidRPr="00CC1982" w:rsidRDefault="008006DE" w:rsidP="00761AE0">
            <w:pPr>
              <w:pStyle w:val="Heading4"/>
              <w:rPr>
                <w:sz w:val="22"/>
                <w:szCs w:val="22"/>
                <w:lang w:val="en-AU"/>
              </w:rPr>
            </w:pPr>
            <w:bookmarkStart w:id="46" w:name="_Toc479845648"/>
            <w:bookmarkStart w:id="47" w:name="_Toc155092424"/>
            <w:r w:rsidRPr="00CC1982">
              <w:rPr>
                <w:sz w:val="22"/>
                <w:szCs w:val="22"/>
                <w:lang w:val="en-AU"/>
              </w:rPr>
              <w:t>1.1 Name of the qualification</w:t>
            </w:r>
            <w:bookmarkEnd w:id="46"/>
            <w:bookmarkEnd w:id="47"/>
          </w:p>
        </w:tc>
        <w:tc>
          <w:tcPr>
            <w:tcW w:w="7230" w:type="dxa"/>
            <w:tcBorders>
              <w:top w:val="nil"/>
              <w:left w:val="dotted" w:sz="2" w:space="0" w:color="888B8D" w:themeColor="accent2"/>
              <w:bottom w:val="dotted" w:sz="2" w:space="0" w:color="888B8D" w:themeColor="accent2"/>
              <w:right w:val="nil"/>
            </w:tcBorders>
            <w:vAlign w:val="center"/>
          </w:tcPr>
          <w:p w14:paraId="682F3C08" w14:textId="246D520D" w:rsidR="008006DE" w:rsidRPr="00CC1982" w:rsidRDefault="007D5E13" w:rsidP="005A26F9">
            <w:pPr>
              <w:pStyle w:val="CMMBodycopyAB"/>
              <w:rPr>
                <w:sz w:val="22"/>
                <w:szCs w:val="22"/>
                <w:lang w:val="en-AU"/>
              </w:rPr>
            </w:pPr>
            <w:r w:rsidRPr="00CC1982">
              <w:rPr>
                <w:sz w:val="22"/>
                <w:szCs w:val="22"/>
                <w:lang w:val="en-AU"/>
              </w:rPr>
              <w:t>Advanced Diploma of Myotherapy</w:t>
            </w:r>
          </w:p>
        </w:tc>
      </w:tr>
      <w:tr w:rsidR="008006DE" w:rsidRPr="00CC1982" w14:paraId="3326CA8F" w14:textId="77777777" w:rsidTr="000A05BC">
        <w:trPr>
          <w:trHeight w:val="670"/>
        </w:trPr>
        <w:tc>
          <w:tcPr>
            <w:tcW w:w="2840" w:type="dxa"/>
            <w:tcBorders>
              <w:top w:val="dotted" w:sz="2" w:space="0" w:color="888B8D" w:themeColor="accent2"/>
              <w:left w:val="nil"/>
              <w:bottom w:val="nil"/>
              <w:right w:val="dotted" w:sz="2" w:space="0" w:color="888B8D" w:themeColor="accent2"/>
            </w:tcBorders>
          </w:tcPr>
          <w:p w14:paraId="1303347C" w14:textId="6EBFE7BF" w:rsidR="008006DE" w:rsidRPr="00CC1982" w:rsidRDefault="008006DE" w:rsidP="00761AE0">
            <w:pPr>
              <w:pStyle w:val="Heading4"/>
              <w:rPr>
                <w:sz w:val="22"/>
                <w:szCs w:val="22"/>
                <w:lang w:val="en-AU"/>
              </w:rPr>
            </w:pPr>
            <w:bookmarkStart w:id="48" w:name="_Toc479845649"/>
            <w:bookmarkStart w:id="49" w:name="_Toc155092425"/>
            <w:r w:rsidRPr="00CC1982">
              <w:rPr>
                <w:sz w:val="22"/>
                <w:szCs w:val="22"/>
                <w:lang w:val="en-AU"/>
              </w:rPr>
              <w:t>1.2 Nominal duration of the course</w:t>
            </w:r>
            <w:bookmarkEnd w:id="48"/>
            <w:bookmarkEnd w:id="49"/>
          </w:p>
        </w:tc>
        <w:tc>
          <w:tcPr>
            <w:tcW w:w="7230" w:type="dxa"/>
            <w:tcBorders>
              <w:top w:val="dotted" w:sz="2" w:space="0" w:color="888B8D" w:themeColor="accent2"/>
              <w:left w:val="dotted" w:sz="2" w:space="0" w:color="888B8D" w:themeColor="accent2"/>
              <w:bottom w:val="nil"/>
              <w:right w:val="nil"/>
            </w:tcBorders>
          </w:tcPr>
          <w:p w14:paraId="7D013A4E" w14:textId="41B73228" w:rsidR="008006DE" w:rsidRPr="00CC1982" w:rsidRDefault="00D63D6E" w:rsidP="005A26F9">
            <w:pPr>
              <w:pStyle w:val="CMMBodycopyAB"/>
              <w:rPr>
                <w:sz w:val="22"/>
                <w:szCs w:val="22"/>
                <w:lang w:val="en-AU"/>
              </w:rPr>
            </w:pPr>
            <w:r w:rsidRPr="00CC1982">
              <w:rPr>
                <w:rFonts w:eastAsiaTheme="minorHAnsi"/>
                <w:sz w:val="22"/>
                <w:szCs w:val="22"/>
                <w:lang w:val="en-AU" w:eastAsia="en-US"/>
              </w:rPr>
              <w:t>955 - 995</w:t>
            </w:r>
            <w:r w:rsidR="007D5E13" w:rsidRPr="00CC1982">
              <w:rPr>
                <w:sz w:val="22"/>
                <w:szCs w:val="22"/>
                <w:lang w:val="en-AU"/>
              </w:rPr>
              <w:t xml:space="preserve"> hours</w:t>
            </w:r>
          </w:p>
        </w:tc>
      </w:tr>
      <w:tr w:rsidR="008006DE" w:rsidRPr="00CC1982" w14:paraId="0F57C204" w14:textId="77777777" w:rsidTr="000A05BC">
        <w:trPr>
          <w:trHeight w:val="621"/>
        </w:trPr>
        <w:tc>
          <w:tcPr>
            <w:tcW w:w="2840" w:type="dxa"/>
            <w:tcBorders>
              <w:top w:val="nil"/>
              <w:bottom w:val="nil"/>
              <w:right w:val="dotted" w:sz="4" w:space="0" w:color="888B8D" w:themeColor="accent2"/>
            </w:tcBorders>
            <w:shd w:val="clear" w:color="auto" w:fill="103D64" w:themeFill="text2"/>
          </w:tcPr>
          <w:p w14:paraId="5F54A17B" w14:textId="77777777" w:rsidR="008006DE" w:rsidRPr="00CC1982" w:rsidRDefault="008006DE" w:rsidP="00344F6C">
            <w:pPr>
              <w:pStyle w:val="Heading3"/>
              <w:rPr>
                <w:sz w:val="22"/>
                <w:szCs w:val="22"/>
              </w:rPr>
            </w:pPr>
            <w:bookmarkStart w:id="50" w:name="_Toc479845650"/>
            <w:bookmarkStart w:id="51" w:name="_Toc99709777"/>
            <w:bookmarkStart w:id="52" w:name="_Toc155092426"/>
            <w:r w:rsidRPr="00CC1982">
              <w:rPr>
                <w:sz w:val="22"/>
                <w:szCs w:val="22"/>
              </w:rPr>
              <w:t>Vocational or educational outcomes</w:t>
            </w:r>
            <w:bookmarkEnd w:id="50"/>
            <w:bookmarkEnd w:id="51"/>
            <w:bookmarkEnd w:id="52"/>
          </w:p>
        </w:tc>
        <w:tc>
          <w:tcPr>
            <w:tcW w:w="7230" w:type="dxa"/>
            <w:tcBorders>
              <w:top w:val="nil"/>
              <w:left w:val="dotted" w:sz="4" w:space="0" w:color="888B8D" w:themeColor="accent2"/>
              <w:bottom w:val="nil"/>
            </w:tcBorders>
            <w:shd w:val="clear" w:color="auto" w:fill="103D64"/>
          </w:tcPr>
          <w:p w14:paraId="4CC3D1E3" w14:textId="272A8597" w:rsidR="008006DE" w:rsidRPr="00CC1982" w:rsidRDefault="008006DE" w:rsidP="008006DE">
            <w:pPr>
              <w:pStyle w:val="VRQAFormBody"/>
              <w:framePr w:hSpace="0" w:wrap="auto" w:vAnchor="margin" w:hAnchor="text" w:xAlign="left" w:yAlign="inline"/>
              <w:ind w:right="37"/>
              <w:rPr>
                <w:b/>
                <w:color w:val="FFFFFF" w:themeColor="background1"/>
                <w:sz w:val="22"/>
                <w:szCs w:val="22"/>
              </w:rPr>
            </w:pPr>
            <w:r w:rsidRPr="00CC1982">
              <w:rPr>
                <w:rFonts w:eastAsiaTheme="minorHAnsi"/>
                <w:b/>
                <w:color w:val="FFFFFF" w:themeColor="background1"/>
                <w:sz w:val="22"/>
                <w:szCs w:val="22"/>
                <w:lang w:eastAsia="en-US"/>
              </w:rPr>
              <w:t xml:space="preserve">Standard 5.1 AQTF </w:t>
            </w:r>
            <w:r w:rsidR="000C7BDD" w:rsidRPr="00CC1982">
              <w:rPr>
                <w:rFonts w:eastAsiaTheme="minorHAnsi"/>
                <w:b/>
                <w:color w:val="FFFFFF" w:themeColor="background1"/>
                <w:sz w:val="22"/>
                <w:szCs w:val="22"/>
                <w:lang w:eastAsia="en-US"/>
              </w:rPr>
              <w:t xml:space="preserve">2021 </w:t>
            </w:r>
            <w:r w:rsidRPr="00CC1982">
              <w:rPr>
                <w:rFonts w:eastAsiaTheme="minorHAnsi"/>
                <w:b/>
                <w:color w:val="FFFFFF" w:themeColor="background1"/>
                <w:sz w:val="22"/>
                <w:szCs w:val="22"/>
                <w:lang w:eastAsia="en-US"/>
              </w:rPr>
              <w:t>Standards for Accredited Cou</w:t>
            </w:r>
            <w:r w:rsidR="002E7F38" w:rsidRPr="00CC1982">
              <w:rPr>
                <w:rFonts w:eastAsiaTheme="minorHAnsi"/>
                <w:b/>
                <w:color w:val="FFFFFF" w:themeColor="background1"/>
                <w:sz w:val="22"/>
                <w:szCs w:val="22"/>
                <w:lang w:eastAsia="en-US"/>
              </w:rPr>
              <w:t>rses</w:t>
            </w:r>
          </w:p>
        </w:tc>
      </w:tr>
      <w:tr w:rsidR="008006DE" w:rsidRPr="00CC1982" w14:paraId="0C6E9C76" w14:textId="77777777" w:rsidTr="000A05BC">
        <w:trPr>
          <w:trHeight w:val="715"/>
        </w:trPr>
        <w:tc>
          <w:tcPr>
            <w:tcW w:w="2840" w:type="dxa"/>
            <w:tcBorders>
              <w:top w:val="nil"/>
              <w:left w:val="nil"/>
              <w:bottom w:val="dotted" w:sz="4" w:space="0" w:color="888B8D"/>
              <w:right w:val="dotted" w:sz="4" w:space="0" w:color="888B8D" w:themeColor="accent2"/>
            </w:tcBorders>
          </w:tcPr>
          <w:p w14:paraId="2B509E0E" w14:textId="01F8EF6C" w:rsidR="008006DE" w:rsidRPr="00CC1982" w:rsidRDefault="008006DE" w:rsidP="00761AE0">
            <w:pPr>
              <w:pStyle w:val="Heading4"/>
              <w:rPr>
                <w:sz w:val="22"/>
                <w:szCs w:val="22"/>
                <w:lang w:val="en-AU"/>
              </w:rPr>
            </w:pPr>
            <w:bookmarkStart w:id="53" w:name="_Toc155092427"/>
            <w:r w:rsidRPr="00CC1982">
              <w:rPr>
                <w:bCs/>
                <w:sz w:val="22"/>
                <w:szCs w:val="22"/>
                <w:lang w:val="en-AU"/>
              </w:rPr>
              <w:t>2.</w:t>
            </w:r>
            <w:r w:rsidRPr="00CC1982">
              <w:rPr>
                <w:sz w:val="22"/>
                <w:szCs w:val="22"/>
                <w:lang w:val="en-AU"/>
              </w:rPr>
              <w:t xml:space="preserve">1 </w:t>
            </w:r>
            <w:bookmarkStart w:id="54" w:name="_Toc479845651"/>
            <w:r w:rsidRPr="00CC1982">
              <w:rPr>
                <w:sz w:val="22"/>
                <w:szCs w:val="22"/>
                <w:lang w:val="en-AU"/>
              </w:rPr>
              <w:t>Outcome(s) of the course</w:t>
            </w:r>
            <w:bookmarkEnd w:id="53"/>
            <w:bookmarkEnd w:id="54"/>
          </w:p>
        </w:tc>
        <w:tc>
          <w:tcPr>
            <w:tcW w:w="7230" w:type="dxa"/>
            <w:tcBorders>
              <w:top w:val="nil"/>
              <w:left w:val="dotted" w:sz="4" w:space="0" w:color="888B8D" w:themeColor="accent2"/>
              <w:bottom w:val="dotted" w:sz="4" w:space="0" w:color="888B8D"/>
              <w:right w:val="nil"/>
            </w:tcBorders>
          </w:tcPr>
          <w:p w14:paraId="58211FE8" w14:textId="33223528" w:rsidR="007D5E13" w:rsidRPr="00CC1982" w:rsidRDefault="007D5E13" w:rsidP="007D5E13">
            <w:pPr>
              <w:pStyle w:val="CMMBodycopyAB"/>
              <w:rPr>
                <w:sz w:val="22"/>
                <w:szCs w:val="22"/>
                <w:lang w:val="en-AU"/>
              </w:rPr>
            </w:pPr>
            <w:r w:rsidRPr="00CC1982">
              <w:rPr>
                <w:sz w:val="22"/>
                <w:szCs w:val="22"/>
                <w:lang w:val="en-AU"/>
              </w:rPr>
              <w:t xml:space="preserve">The vocational outcomes of the </w:t>
            </w:r>
            <w:r w:rsidR="00F111B6" w:rsidRPr="00F111B6">
              <w:rPr>
                <w:bCs w:val="0"/>
                <w:i/>
                <w:iCs/>
                <w:sz w:val="22"/>
                <w:szCs w:val="22"/>
                <w:lang w:val="en-AU"/>
              </w:rPr>
              <w:t>22656VIC</w:t>
            </w:r>
            <w:r w:rsidRPr="00CC1982">
              <w:rPr>
                <w:sz w:val="22"/>
                <w:szCs w:val="22"/>
                <w:lang w:val="en-AU"/>
              </w:rPr>
              <w:t xml:space="preserve"> </w:t>
            </w:r>
            <w:r w:rsidRPr="00CC1982">
              <w:rPr>
                <w:i/>
                <w:sz w:val="22"/>
                <w:szCs w:val="22"/>
                <w:lang w:val="en-AU"/>
              </w:rPr>
              <w:t>Advanced Diploma of Myotherapy</w:t>
            </w:r>
            <w:r w:rsidRPr="00CC1982">
              <w:rPr>
                <w:sz w:val="22"/>
                <w:szCs w:val="22"/>
                <w:lang w:val="en-AU"/>
              </w:rPr>
              <w:t xml:space="preserve"> are to:</w:t>
            </w:r>
          </w:p>
          <w:p w14:paraId="5684D39A" w14:textId="77777777"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Manage health risks in a myotherapy </w:t>
            </w:r>
            <w:proofErr w:type="gramStart"/>
            <w:r w:rsidRPr="00CC1982">
              <w:rPr>
                <w:sz w:val="22"/>
                <w:szCs w:val="22"/>
                <w:lang w:val="en-AU"/>
              </w:rPr>
              <w:t>environment;</w:t>
            </w:r>
            <w:proofErr w:type="gramEnd"/>
            <w:r w:rsidRPr="00CC1982">
              <w:rPr>
                <w:sz w:val="22"/>
                <w:szCs w:val="22"/>
                <w:lang w:val="en-AU"/>
              </w:rPr>
              <w:t xml:space="preserve"> including aspects of health risk analysis, personal and premises hygiene, as well as infection prevention and control.</w:t>
            </w:r>
          </w:p>
          <w:p w14:paraId="40B699E1" w14:textId="21202E56"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Work effectively within a myotherapy framework; including working within clinic and regulation guidelines, achieving quality standards, as well as </w:t>
            </w:r>
            <w:r w:rsidR="00FD1986" w:rsidRPr="00CC1982">
              <w:rPr>
                <w:sz w:val="22"/>
                <w:szCs w:val="22"/>
                <w:lang w:val="en-AU"/>
              </w:rPr>
              <w:t xml:space="preserve">undertaking </w:t>
            </w:r>
            <w:r w:rsidRPr="00CC1982">
              <w:rPr>
                <w:sz w:val="22"/>
                <w:szCs w:val="22"/>
                <w:lang w:val="en-AU"/>
              </w:rPr>
              <w:t>ongoing performance development and working with other services/networks.</w:t>
            </w:r>
          </w:p>
          <w:p w14:paraId="383A2BE6" w14:textId="118DF9B8"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Perform myotherapy clinical assessment; including accurately gathering and interpreting information </w:t>
            </w:r>
            <w:r w:rsidR="00FD1986" w:rsidRPr="00CC1982">
              <w:rPr>
                <w:sz w:val="22"/>
                <w:szCs w:val="22"/>
                <w:lang w:val="en-AU"/>
              </w:rPr>
              <w:t xml:space="preserve">using clinical reasoning </w:t>
            </w:r>
            <w:r w:rsidRPr="00CC1982">
              <w:rPr>
                <w:sz w:val="22"/>
                <w:szCs w:val="22"/>
                <w:lang w:val="en-AU"/>
              </w:rPr>
              <w:t xml:space="preserve">to assess a </w:t>
            </w:r>
            <w:r w:rsidR="00FD1986" w:rsidRPr="00CC1982">
              <w:rPr>
                <w:sz w:val="22"/>
                <w:szCs w:val="22"/>
                <w:lang w:val="en-AU"/>
              </w:rPr>
              <w:t>patient</w:t>
            </w:r>
            <w:r w:rsidRPr="00CC1982">
              <w:rPr>
                <w:sz w:val="22"/>
                <w:szCs w:val="22"/>
                <w:lang w:val="en-AU"/>
              </w:rPr>
              <w:t>’s condition in order to provide myotherapy treatment.</w:t>
            </w:r>
          </w:p>
          <w:p w14:paraId="2AB2E442" w14:textId="06C3DAEA"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Plan myotherapy treatment strategy; including negotiating with the </w:t>
            </w:r>
            <w:r w:rsidR="00FD1986" w:rsidRPr="00CC1982">
              <w:rPr>
                <w:sz w:val="22"/>
                <w:szCs w:val="22"/>
                <w:lang w:val="en-AU"/>
              </w:rPr>
              <w:t>patient</w:t>
            </w:r>
            <w:r w:rsidRPr="00CC1982">
              <w:rPr>
                <w:sz w:val="22"/>
                <w:szCs w:val="22"/>
                <w:lang w:val="en-AU"/>
              </w:rPr>
              <w:t>.</w:t>
            </w:r>
          </w:p>
          <w:p w14:paraId="3406275C" w14:textId="7BF63A31" w:rsidR="00DC2FB0" w:rsidRPr="00CC1982" w:rsidRDefault="00DC2FB0" w:rsidP="00DC2FB0">
            <w:pPr>
              <w:pStyle w:val="CMMBodycopyAB"/>
              <w:numPr>
                <w:ilvl w:val="0"/>
                <w:numId w:val="18"/>
              </w:numPr>
              <w:rPr>
                <w:sz w:val="22"/>
                <w:szCs w:val="22"/>
                <w:lang w:val="en-AU"/>
              </w:rPr>
            </w:pPr>
            <w:r w:rsidRPr="00CC1982">
              <w:rPr>
                <w:sz w:val="22"/>
                <w:szCs w:val="22"/>
                <w:lang w:val="en-AU"/>
              </w:rPr>
              <w:t xml:space="preserve">Apply </w:t>
            </w:r>
            <w:r w:rsidR="00497ED2">
              <w:rPr>
                <w:sz w:val="22"/>
                <w:szCs w:val="22"/>
                <w:lang w:val="en-AU"/>
              </w:rPr>
              <w:t>knowledge</w:t>
            </w:r>
            <w:r w:rsidRPr="00CC1982">
              <w:rPr>
                <w:sz w:val="22"/>
                <w:szCs w:val="22"/>
                <w:lang w:val="en-AU"/>
              </w:rPr>
              <w:t xml:space="preserve"> of pain science within a myotherapy clinical setting in order to develop and implement pain management strategy for patient.</w:t>
            </w:r>
          </w:p>
          <w:p w14:paraId="164DE501" w14:textId="394F6847" w:rsidR="00DC2FB0" w:rsidRPr="00CC1982" w:rsidRDefault="00DC2FB0" w:rsidP="00B36BC2">
            <w:pPr>
              <w:pStyle w:val="CMMBodycopyAB"/>
              <w:numPr>
                <w:ilvl w:val="0"/>
                <w:numId w:val="18"/>
              </w:numPr>
              <w:rPr>
                <w:sz w:val="22"/>
                <w:szCs w:val="22"/>
                <w:lang w:val="en-AU"/>
              </w:rPr>
            </w:pPr>
            <w:r w:rsidRPr="00CC1982">
              <w:rPr>
                <w:sz w:val="22"/>
                <w:szCs w:val="22"/>
                <w:lang w:val="en-AU"/>
              </w:rPr>
              <w:t>Develop, implement and evaluate patient-centred corrective exercise programs.</w:t>
            </w:r>
          </w:p>
          <w:p w14:paraId="2BEB7951" w14:textId="44EB69FD" w:rsidR="007D5E13" w:rsidRPr="00CC1982" w:rsidRDefault="007D5E13" w:rsidP="00B36BC2">
            <w:pPr>
              <w:pStyle w:val="CMMBodycopyAB"/>
              <w:numPr>
                <w:ilvl w:val="0"/>
                <w:numId w:val="18"/>
              </w:numPr>
              <w:rPr>
                <w:sz w:val="22"/>
                <w:szCs w:val="22"/>
                <w:lang w:val="en-AU"/>
              </w:rPr>
            </w:pPr>
            <w:r w:rsidRPr="00CC1982">
              <w:rPr>
                <w:sz w:val="22"/>
                <w:szCs w:val="22"/>
                <w:lang w:val="en-AU"/>
              </w:rPr>
              <w:t>Provide myotherapy treatment according to the techniques and practices of a myotherapy framework.</w:t>
            </w:r>
          </w:p>
          <w:p w14:paraId="0399DAE4" w14:textId="77777777" w:rsidR="007D5E13" w:rsidRPr="00CC1982" w:rsidRDefault="007D5E13" w:rsidP="00B36BC2">
            <w:pPr>
              <w:pStyle w:val="CMMBodycopyAB"/>
              <w:numPr>
                <w:ilvl w:val="0"/>
                <w:numId w:val="18"/>
              </w:numPr>
              <w:rPr>
                <w:sz w:val="22"/>
                <w:szCs w:val="22"/>
                <w:lang w:val="en-AU"/>
              </w:rPr>
            </w:pPr>
            <w:r w:rsidRPr="00CC1982">
              <w:rPr>
                <w:sz w:val="22"/>
                <w:szCs w:val="22"/>
                <w:lang w:val="en-AU"/>
              </w:rPr>
              <w:t>Provide myofascial dry needling treatments.</w:t>
            </w:r>
          </w:p>
          <w:p w14:paraId="406F14BA" w14:textId="41BC413C" w:rsidR="007D5E13" w:rsidRPr="00CC1982" w:rsidRDefault="00DC2FB0" w:rsidP="00B36BC2">
            <w:pPr>
              <w:pStyle w:val="CMMBodycopyAB"/>
              <w:numPr>
                <w:ilvl w:val="0"/>
                <w:numId w:val="18"/>
              </w:numPr>
              <w:rPr>
                <w:sz w:val="22"/>
                <w:szCs w:val="22"/>
                <w:lang w:val="en-AU"/>
              </w:rPr>
            </w:pPr>
            <w:r w:rsidRPr="00CC1982">
              <w:rPr>
                <w:sz w:val="22"/>
                <w:szCs w:val="22"/>
                <w:lang w:val="en-AU"/>
              </w:rPr>
              <w:t>Research a</w:t>
            </w:r>
            <w:r w:rsidR="007D5E13" w:rsidRPr="00CC1982">
              <w:rPr>
                <w:sz w:val="22"/>
                <w:szCs w:val="22"/>
                <w:lang w:val="en-AU"/>
              </w:rPr>
              <w:t>nd evaluate relevant information and apply findings to own myotherapy clinical practice</w:t>
            </w:r>
          </w:p>
          <w:p w14:paraId="205C57EE" w14:textId="599B6778" w:rsidR="00312084" w:rsidRPr="00CC1982" w:rsidRDefault="007D5E13" w:rsidP="00B36BC2">
            <w:pPr>
              <w:pStyle w:val="CMMBodycopyAB"/>
              <w:numPr>
                <w:ilvl w:val="0"/>
                <w:numId w:val="18"/>
              </w:numPr>
              <w:rPr>
                <w:sz w:val="22"/>
                <w:szCs w:val="22"/>
                <w:lang w:val="en-AU"/>
              </w:rPr>
            </w:pPr>
            <w:r w:rsidRPr="00CC1982">
              <w:rPr>
                <w:sz w:val="22"/>
                <w:szCs w:val="22"/>
                <w:lang w:val="en-AU"/>
              </w:rPr>
              <w:t xml:space="preserve">Employ communication techniques to establish, build and maintain relationships with </w:t>
            </w:r>
            <w:r w:rsidR="00DC2FB0" w:rsidRPr="00CC1982">
              <w:rPr>
                <w:sz w:val="22"/>
                <w:szCs w:val="22"/>
                <w:lang w:val="en-AU"/>
              </w:rPr>
              <w:t>patients</w:t>
            </w:r>
            <w:r w:rsidRPr="00CC1982">
              <w:rPr>
                <w:sz w:val="22"/>
                <w:szCs w:val="22"/>
                <w:lang w:val="en-AU"/>
              </w:rPr>
              <w:t>, colleagues, and other stakeholders.</w:t>
            </w:r>
          </w:p>
          <w:p w14:paraId="4ECC3DE0" w14:textId="547DD843" w:rsidR="005939F5" w:rsidRPr="00CC1982" w:rsidRDefault="00DC2FB0" w:rsidP="00DC2FB0">
            <w:pPr>
              <w:pStyle w:val="CMMBodycopyAB"/>
              <w:numPr>
                <w:ilvl w:val="0"/>
                <w:numId w:val="18"/>
              </w:numPr>
              <w:rPr>
                <w:sz w:val="22"/>
                <w:szCs w:val="22"/>
                <w:lang w:val="en-AU"/>
              </w:rPr>
            </w:pPr>
            <w:r w:rsidRPr="00CC1982">
              <w:rPr>
                <w:sz w:val="22"/>
                <w:szCs w:val="22"/>
                <w:lang w:val="en-AU"/>
              </w:rPr>
              <w:t xml:space="preserve">Use </w:t>
            </w:r>
            <w:r w:rsidR="00591FD5" w:rsidRPr="00CC1982">
              <w:rPr>
                <w:sz w:val="22"/>
                <w:szCs w:val="22"/>
                <w:lang w:val="en-AU"/>
              </w:rPr>
              <w:t>a biopsychosocial model</w:t>
            </w:r>
            <w:r w:rsidRPr="00CC1982">
              <w:rPr>
                <w:sz w:val="22"/>
                <w:szCs w:val="22"/>
                <w:lang w:val="en-AU"/>
              </w:rPr>
              <w:t xml:space="preserve"> within myotherapy practice.</w:t>
            </w:r>
          </w:p>
        </w:tc>
      </w:tr>
      <w:tr w:rsidR="008006DE" w:rsidRPr="00CC1982" w14:paraId="545F9B5D" w14:textId="77777777" w:rsidTr="000A05BC">
        <w:trPr>
          <w:trHeight w:val="715"/>
        </w:trPr>
        <w:tc>
          <w:tcPr>
            <w:tcW w:w="2840" w:type="dxa"/>
            <w:tcBorders>
              <w:top w:val="dotted" w:sz="4" w:space="0" w:color="888B8D"/>
              <w:left w:val="nil"/>
              <w:bottom w:val="nil"/>
              <w:right w:val="dotted" w:sz="4" w:space="0" w:color="888B8D" w:themeColor="accent2"/>
            </w:tcBorders>
          </w:tcPr>
          <w:p w14:paraId="77FE7AEF" w14:textId="4DBC784A" w:rsidR="008006DE" w:rsidRPr="00CC1982" w:rsidRDefault="008006DE" w:rsidP="00761AE0">
            <w:pPr>
              <w:pStyle w:val="Heading4"/>
              <w:rPr>
                <w:sz w:val="22"/>
                <w:szCs w:val="22"/>
                <w:lang w:val="en-AU"/>
              </w:rPr>
            </w:pPr>
            <w:bookmarkStart w:id="55" w:name="_Toc155092428"/>
            <w:r w:rsidRPr="00CC1982">
              <w:rPr>
                <w:sz w:val="22"/>
                <w:szCs w:val="22"/>
                <w:lang w:val="en-AU"/>
              </w:rPr>
              <w:t xml:space="preserve">2.2 Course </w:t>
            </w:r>
            <w:r w:rsidR="00177CD9" w:rsidRPr="00CC1982">
              <w:rPr>
                <w:sz w:val="22"/>
                <w:szCs w:val="22"/>
                <w:lang w:val="en-AU"/>
              </w:rPr>
              <w:t>d</w:t>
            </w:r>
            <w:r w:rsidRPr="00CC1982">
              <w:rPr>
                <w:sz w:val="22"/>
                <w:szCs w:val="22"/>
                <w:lang w:val="en-AU"/>
              </w:rPr>
              <w:t>escription</w:t>
            </w:r>
            <w:bookmarkEnd w:id="55"/>
          </w:p>
        </w:tc>
        <w:tc>
          <w:tcPr>
            <w:tcW w:w="7230" w:type="dxa"/>
            <w:tcBorders>
              <w:top w:val="dotted" w:sz="4" w:space="0" w:color="888B8D"/>
              <w:left w:val="dotted" w:sz="4" w:space="0" w:color="888B8D" w:themeColor="accent2"/>
              <w:bottom w:val="nil"/>
              <w:right w:val="nil"/>
            </w:tcBorders>
          </w:tcPr>
          <w:p w14:paraId="6E899E57" w14:textId="53BAE0A3" w:rsidR="002B01EA" w:rsidRDefault="007D5E13" w:rsidP="0019314C">
            <w:pPr>
              <w:pStyle w:val="CMMBodycopyAB"/>
              <w:rPr>
                <w:sz w:val="22"/>
                <w:szCs w:val="22"/>
                <w:lang w:val="en-AU"/>
              </w:rPr>
            </w:pPr>
            <w:r w:rsidRPr="00CC1982">
              <w:rPr>
                <w:sz w:val="22"/>
                <w:szCs w:val="22"/>
                <w:lang w:val="en-AU"/>
              </w:rPr>
              <w:t xml:space="preserve">Completion of the </w:t>
            </w:r>
            <w:r w:rsidR="00F111B6" w:rsidRPr="00F111B6">
              <w:rPr>
                <w:i/>
                <w:iCs/>
                <w:sz w:val="22"/>
                <w:szCs w:val="22"/>
                <w:lang w:val="en-AU"/>
              </w:rPr>
              <w:t>22656VIC</w:t>
            </w:r>
            <w:r w:rsidRPr="00CC1982">
              <w:rPr>
                <w:sz w:val="22"/>
                <w:szCs w:val="22"/>
                <w:lang w:val="en-AU"/>
              </w:rPr>
              <w:t xml:space="preserve"> </w:t>
            </w:r>
            <w:r w:rsidRPr="00CC1982">
              <w:rPr>
                <w:i/>
                <w:iCs/>
                <w:sz w:val="22"/>
                <w:szCs w:val="22"/>
                <w:lang w:val="en-AU"/>
              </w:rPr>
              <w:t xml:space="preserve">Advanced Diploma of Myotherapy </w:t>
            </w:r>
            <w:r w:rsidRPr="00CC1982">
              <w:rPr>
                <w:sz w:val="22"/>
                <w:szCs w:val="22"/>
                <w:lang w:val="en-AU"/>
              </w:rPr>
              <w:t>provides the skills and knowledge</w:t>
            </w:r>
            <w:r w:rsidR="002B01EA" w:rsidRPr="00CC1982">
              <w:rPr>
                <w:sz w:val="22"/>
                <w:szCs w:val="22"/>
                <w:lang w:val="en-AU"/>
              </w:rPr>
              <w:t xml:space="preserve"> to practice as a Myotherapist within a </w:t>
            </w:r>
            <w:r w:rsidR="002B01EA" w:rsidRPr="00CC1982">
              <w:rPr>
                <w:sz w:val="22"/>
                <w:szCs w:val="22"/>
                <w:lang w:val="en-AU"/>
              </w:rPr>
              <w:lastRenderedPageBreak/>
              <w:t>clinical setting as an independent practitioner or as a member of a team within a health care clinic.</w:t>
            </w:r>
          </w:p>
          <w:p w14:paraId="78BF0CEB" w14:textId="122387A5" w:rsidR="002A5D9F" w:rsidRPr="00CC1982" w:rsidRDefault="002A5D9F" w:rsidP="0019314C">
            <w:pPr>
              <w:pStyle w:val="CMMBodycopyAB"/>
              <w:rPr>
                <w:sz w:val="22"/>
                <w:szCs w:val="22"/>
                <w:lang w:val="en-AU"/>
              </w:rPr>
            </w:pPr>
            <w:r w:rsidRPr="00CC1982">
              <w:rPr>
                <w:sz w:val="22"/>
                <w:szCs w:val="22"/>
                <w:lang w:val="en-AU"/>
              </w:rPr>
              <w:t>A Myotherapist is a health practitioner who is trained to assess and treat various musculoskeletal pathologies.</w:t>
            </w:r>
          </w:p>
        </w:tc>
      </w:tr>
      <w:tr w:rsidR="008006DE" w:rsidRPr="00CC1982" w14:paraId="082AAD3F" w14:textId="77777777" w:rsidTr="000A05BC">
        <w:trPr>
          <w:trHeight w:val="569"/>
        </w:trPr>
        <w:tc>
          <w:tcPr>
            <w:tcW w:w="2840" w:type="dxa"/>
            <w:tcBorders>
              <w:top w:val="nil"/>
              <w:bottom w:val="nil"/>
              <w:right w:val="dotted" w:sz="4" w:space="0" w:color="888B8D" w:themeColor="accent2"/>
            </w:tcBorders>
            <w:shd w:val="clear" w:color="auto" w:fill="103D64" w:themeFill="text2"/>
          </w:tcPr>
          <w:p w14:paraId="4FDECAEB" w14:textId="77777777" w:rsidR="008006DE" w:rsidRPr="00CC1982" w:rsidRDefault="008006DE" w:rsidP="00344F6C">
            <w:pPr>
              <w:pStyle w:val="Heading3"/>
              <w:rPr>
                <w:sz w:val="22"/>
                <w:szCs w:val="22"/>
              </w:rPr>
            </w:pPr>
            <w:bookmarkStart w:id="56" w:name="_Toc479845652"/>
            <w:bookmarkStart w:id="57" w:name="_Toc99709778"/>
            <w:bookmarkStart w:id="58" w:name="_Toc155092429"/>
            <w:r w:rsidRPr="00CC1982">
              <w:rPr>
                <w:sz w:val="22"/>
                <w:szCs w:val="22"/>
              </w:rPr>
              <w:lastRenderedPageBreak/>
              <w:t>Development of the course</w:t>
            </w:r>
            <w:bookmarkEnd w:id="56"/>
            <w:bookmarkEnd w:id="57"/>
            <w:bookmarkEnd w:id="58"/>
          </w:p>
        </w:tc>
        <w:tc>
          <w:tcPr>
            <w:tcW w:w="7230" w:type="dxa"/>
            <w:tcBorders>
              <w:top w:val="nil"/>
              <w:left w:val="dotted" w:sz="4" w:space="0" w:color="888B8D" w:themeColor="accent2"/>
              <w:bottom w:val="nil"/>
            </w:tcBorders>
            <w:shd w:val="clear" w:color="auto" w:fill="103D64" w:themeFill="text2"/>
          </w:tcPr>
          <w:p w14:paraId="311B8784" w14:textId="7A0F8CF6" w:rsidR="008006DE" w:rsidRPr="00CC1982" w:rsidRDefault="008006DE" w:rsidP="008006DE">
            <w:pPr>
              <w:pStyle w:val="VRQAFormBody"/>
              <w:framePr w:hSpace="0" w:wrap="auto" w:vAnchor="margin" w:hAnchor="text" w:xAlign="left" w:yAlign="inline"/>
              <w:ind w:right="37"/>
              <w:rPr>
                <w:color w:val="FFFFFF" w:themeColor="background1"/>
                <w:sz w:val="22"/>
                <w:szCs w:val="22"/>
              </w:rPr>
            </w:pPr>
            <w:r w:rsidRPr="00CC1982">
              <w:rPr>
                <w:b/>
                <w:color w:val="FFFFFF" w:themeColor="background1"/>
                <w:sz w:val="22"/>
                <w:szCs w:val="22"/>
              </w:rPr>
              <w:t xml:space="preserve">Standards </w:t>
            </w:r>
            <w:r w:rsidR="00C94CE9" w:rsidRPr="00CC1982">
              <w:rPr>
                <w:b/>
                <w:color w:val="FFFFFF" w:themeColor="background1"/>
                <w:sz w:val="22"/>
                <w:szCs w:val="22"/>
              </w:rPr>
              <w:t>4.1, 5.1, 5.2, 5.3 and 5.4</w:t>
            </w:r>
            <w:r w:rsidRPr="00CC1982">
              <w:rPr>
                <w:b/>
                <w:color w:val="FFFFFF" w:themeColor="background1"/>
                <w:sz w:val="22"/>
                <w:szCs w:val="22"/>
              </w:rPr>
              <w:t xml:space="preserve"> AQTF </w:t>
            </w:r>
            <w:r w:rsidR="000C7BDD" w:rsidRPr="00CC1982">
              <w:rPr>
                <w:b/>
                <w:color w:val="FFFFFF" w:themeColor="background1"/>
                <w:sz w:val="22"/>
                <w:szCs w:val="22"/>
              </w:rPr>
              <w:t xml:space="preserve">2021 </w:t>
            </w:r>
            <w:r w:rsidRPr="00CC1982">
              <w:rPr>
                <w:b/>
                <w:color w:val="FFFFFF" w:themeColor="background1"/>
                <w:sz w:val="22"/>
                <w:szCs w:val="22"/>
              </w:rPr>
              <w:t>Standards for Accredited Courses</w:t>
            </w:r>
          </w:p>
        </w:tc>
      </w:tr>
      <w:tr w:rsidR="008006DE" w:rsidRPr="00CC1982" w14:paraId="74BF7CF5" w14:textId="77777777" w:rsidTr="000A05BC">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CC1982" w:rsidRDefault="008006DE" w:rsidP="004F17D3">
            <w:pPr>
              <w:pStyle w:val="Heading4"/>
              <w:rPr>
                <w:b w:val="0"/>
                <w:sz w:val="22"/>
                <w:szCs w:val="22"/>
                <w:lang w:val="en-AU"/>
              </w:rPr>
            </w:pPr>
            <w:bookmarkStart w:id="59" w:name="_Toc479845653"/>
            <w:bookmarkStart w:id="60" w:name="_Toc155092430"/>
            <w:r w:rsidRPr="00CC1982">
              <w:rPr>
                <w:bCs/>
                <w:sz w:val="22"/>
                <w:szCs w:val="22"/>
                <w:lang w:val="en-AU"/>
              </w:rPr>
              <w:t>3</w:t>
            </w:r>
            <w:r w:rsidRPr="00CC1982">
              <w:rPr>
                <w:b w:val="0"/>
                <w:sz w:val="22"/>
                <w:szCs w:val="22"/>
                <w:lang w:val="en-AU"/>
              </w:rPr>
              <w:t>.</w:t>
            </w:r>
            <w:r w:rsidRPr="00CC1982">
              <w:rPr>
                <w:rStyle w:val="Heading4Char"/>
                <w:b/>
                <w:sz w:val="22"/>
                <w:szCs w:val="22"/>
                <w:lang w:val="en-AU"/>
              </w:rPr>
              <w:t>1 Industry</w:t>
            </w:r>
            <w:r w:rsidR="00C94CE9" w:rsidRPr="00CC1982">
              <w:rPr>
                <w:rStyle w:val="Heading4Char"/>
                <w:b/>
                <w:sz w:val="22"/>
                <w:szCs w:val="22"/>
                <w:lang w:val="en-AU"/>
              </w:rPr>
              <w:t xml:space="preserve">, education, legislative, </w:t>
            </w:r>
            <w:r w:rsidRPr="00CC1982">
              <w:rPr>
                <w:rStyle w:val="Heading4Char"/>
                <w:b/>
                <w:sz w:val="22"/>
                <w:szCs w:val="22"/>
                <w:lang w:val="en-AU"/>
              </w:rPr>
              <w:t>enterprise</w:t>
            </w:r>
            <w:r w:rsidR="00C94CE9" w:rsidRPr="00CC1982">
              <w:rPr>
                <w:rStyle w:val="Heading4Char"/>
                <w:b/>
                <w:sz w:val="22"/>
                <w:szCs w:val="22"/>
                <w:lang w:val="en-AU"/>
              </w:rPr>
              <w:t xml:space="preserve"> or </w:t>
            </w:r>
            <w:r w:rsidRPr="00CC1982">
              <w:rPr>
                <w:rStyle w:val="Heading4Char"/>
                <w:b/>
                <w:sz w:val="22"/>
                <w:szCs w:val="22"/>
                <w:lang w:val="en-AU"/>
              </w:rPr>
              <w:t>community needs</w:t>
            </w:r>
            <w:bookmarkEnd w:id="59"/>
            <w:bookmarkEnd w:id="60"/>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03886FB1" w14:textId="77777777" w:rsidR="002B01EA" w:rsidRPr="00CC1982" w:rsidRDefault="002B01EA" w:rsidP="002B01EA">
            <w:pPr>
              <w:pStyle w:val="CMMBodycopyAB"/>
              <w:rPr>
                <w:b/>
                <w:bCs w:val="0"/>
                <w:sz w:val="22"/>
                <w:szCs w:val="22"/>
                <w:lang w:val="en-AU"/>
              </w:rPr>
            </w:pPr>
            <w:r w:rsidRPr="00CC1982">
              <w:rPr>
                <w:b/>
                <w:bCs w:val="0"/>
                <w:sz w:val="22"/>
                <w:szCs w:val="22"/>
                <w:lang w:val="en-AU"/>
              </w:rPr>
              <w:t xml:space="preserve">Industry </w:t>
            </w:r>
            <w:proofErr w:type="gramStart"/>
            <w:r w:rsidRPr="00CC1982">
              <w:rPr>
                <w:b/>
                <w:bCs w:val="0"/>
                <w:sz w:val="22"/>
                <w:szCs w:val="22"/>
                <w:lang w:val="en-AU"/>
              </w:rPr>
              <w:t>need</w:t>
            </w:r>
            <w:proofErr w:type="gramEnd"/>
            <w:r w:rsidRPr="00CC1982">
              <w:rPr>
                <w:b/>
                <w:bCs w:val="0"/>
                <w:sz w:val="22"/>
                <w:szCs w:val="22"/>
                <w:lang w:val="en-AU"/>
              </w:rPr>
              <w:t xml:space="preserve"> for the Advanced Diploma of Myotherapy</w:t>
            </w:r>
          </w:p>
          <w:p w14:paraId="24318C8E" w14:textId="5A5BC228" w:rsidR="002B01EA" w:rsidRPr="00CC1982" w:rsidRDefault="002B01EA" w:rsidP="002B01EA">
            <w:pPr>
              <w:pStyle w:val="CMMBodycopyAB"/>
              <w:rPr>
                <w:sz w:val="22"/>
                <w:szCs w:val="22"/>
                <w:lang w:val="en-AU"/>
              </w:rPr>
            </w:pPr>
            <w:r w:rsidRPr="00CC1982">
              <w:rPr>
                <w:sz w:val="22"/>
                <w:szCs w:val="22"/>
                <w:lang w:val="en-AU"/>
              </w:rPr>
              <w:t xml:space="preserve">There is a significant role for a health care professional that has a primary focus on optimising the function of the soft tissue of the body. This role is increasing being filled by the </w:t>
            </w:r>
            <w:r w:rsidR="00B24B47" w:rsidRPr="00CC1982">
              <w:rPr>
                <w:sz w:val="22"/>
                <w:szCs w:val="22"/>
                <w:lang w:val="en-AU"/>
              </w:rPr>
              <w:t>profession</w:t>
            </w:r>
            <w:r w:rsidRPr="00CC1982">
              <w:rPr>
                <w:sz w:val="22"/>
                <w:szCs w:val="22"/>
                <w:lang w:val="en-AU"/>
              </w:rPr>
              <w:t xml:space="preserve"> of Myotherapy.</w:t>
            </w:r>
          </w:p>
          <w:p w14:paraId="1BE9E05B" w14:textId="1F6C02F4" w:rsidR="002B01EA" w:rsidRPr="00CC1982" w:rsidRDefault="002B01EA" w:rsidP="002B01EA">
            <w:pPr>
              <w:pStyle w:val="CMMBodycopyAB"/>
              <w:rPr>
                <w:sz w:val="22"/>
                <w:szCs w:val="22"/>
                <w:lang w:val="en-AU"/>
              </w:rPr>
            </w:pPr>
            <w:r w:rsidRPr="00CC1982">
              <w:rPr>
                <w:sz w:val="22"/>
                <w:szCs w:val="22"/>
                <w:lang w:val="en-AU"/>
              </w:rPr>
              <w:t>Myotherapy treatment in Australia was first introduced in the early 1990’s and is the only manual therapy profession that provides treatment and management of myofascial pain and dysfunction as its primary focus. The industry demand for Myotherapists arose from the need for remedial massage therapists to work with clients presenting with more complex conditions than they were exposed to in their training.</w:t>
            </w:r>
          </w:p>
          <w:p w14:paraId="7650C272" w14:textId="43C053D5" w:rsidR="002B01EA" w:rsidRPr="00CC1982" w:rsidRDefault="002B01EA" w:rsidP="002B01EA">
            <w:pPr>
              <w:pStyle w:val="CMMBodycopyAB"/>
              <w:rPr>
                <w:sz w:val="22"/>
                <w:szCs w:val="22"/>
                <w:lang w:val="en-AU"/>
              </w:rPr>
            </w:pPr>
            <w:r w:rsidRPr="00CC1982">
              <w:rPr>
                <w:sz w:val="22"/>
                <w:szCs w:val="22"/>
                <w:lang w:val="en-AU"/>
              </w:rPr>
              <w:t xml:space="preserve">In Australia, myotherapy is a self-regulated profession and professional practice is supported by industry associations and rebates for treatment are recognised by </w:t>
            </w:r>
            <w:r w:rsidR="002A5D9F">
              <w:rPr>
                <w:sz w:val="22"/>
                <w:szCs w:val="22"/>
                <w:lang w:val="en-AU"/>
              </w:rPr>
              <w:t xml:space="preserve">many </w:t>
            </w:r>
            <w:r w:rsidRPr="00CC1982">
              <w:rPr>
                <w:sz w:val="22"/>
                <w:szCs w:val="22"/>
                <w:lang w:val="en-AU"/>
              </w:rPr>
              <w:t>health funding bodies.</w:t>
            </w:r>
          </w:p>
          <w:p w14:paraId="6CA50850" w14:textId="6D67872A" w:rsidR="002B01EA" w:rsidRPr="00CC1982" w:rsidRDefault="002B01EA" w:rsidP="002B01EA">
            <w:pPr>
              <w:pStyle w:val="CMMBodycopyAB"/>
              <w:rPr>
                <w:sz w:val="22"/>
                <w:szCs w:val="22"/>
                <w:lang w:val="en-AU"/>
              </w:rPr>
            </w:pPr>
            <w:r w:rsidRPr="00CC1982">
              <w:rPr>
                <w:sz w:val="22"/>
                <w:szCs w:val="22"/>
                <w:lang w:val="en-AU"/>
              </w:rPr>
              <w:t xml:space="preserve">The </w:t>
            </w:r>
            <w:r w:rsidRPr="00CC1982">
              <w:rPr>
                <w:i/>
                <w:iCs/>
                <w:sz w:val="22"/>
                <w:szCs w:val="22"/>
                <w:lang w:val="en-AU"/>
              </w:rPr>
              <w:t xml:space="preserve">Advanced Diploma of Myotherapy </w:t>
            </w:r>
            <w:r w:rsidRPr="00CC1982">
              <w:rPr>
                <w:sz w:val="22"/>
                <w:szCs w:val="22"/>
                <w:lang w:val="en-AU"/>
              </w:rPr>
              <w:t xml:space="preserve">continues to address an industry training need not covered by other VET qualifications: there are no myotherapy qualifications in the Health (HLT) Training Package, nor are there any other VET accredited courses that address Myotherapy. Outside of this Advanced Diploma VET accredited course, myotherapy is only addressed at the </w:t>
            </w:r>
            <w:proofErr w:type="gramStart"/>
            <w:r w:rsidRPr="00CC1982">
              <w:rPr>
                <w:sz w:val="22"/>
                <w:szCs w:val="22"/>
                <w:lang w:val="en-AU"/>
              </w:rPr>
              <w:t>Bachelor Degree</w:t>
            </w:r>
            <w:proofErr w:type="gramEnd"/>
            <w:r w:rsidRPr="00CC1982">
              <w:rPr>
                <w:sz w:val="22"/>
                <w:szCs w:val="22"/>
                <w:lang w:val="en-AU"/>
              </w:rPr>
              <w:t xml:space="preserve"> level.</w:t>
            </w:r>
          </w:p>
          <w:p w14:paraId="7AF0DC51" w14:textId="77777777" w:rsidR="002B01EA" w:rsidRPr="00CC1982" w:rsidRDefault="002B01EA" w:rsidP="002B01EA">
            <w:pPr>
              <w:pStyle w:val="CMMBodycopyAB"/>
              <w:rPr>
                <w:sz w:val="22"/>
                <w:szCs w:val="22"/>
                <w:lang w:val="en-AU"/>
              </w:rPr>
            </w:pPr>
            <w:r w:rsidRPr="00CC1982">
              <w:rPr>
                <w:sz w:val="22"/>
                <w:szCs w:val="22"/>
                <w:lang w:val="en-AU"/>
              </w:rPr>
              <w:t xml:space="preserve">Formal VET training for a Myotherapist requires the completion of two qualifications: </w:t>
            </w:r>
          </w:p>
          <w:p w14:paraId="32A43D40" w14:textId="77777777" w:rsidR="002B01EA" w:rsidRPr="00CC1982" w:rsidRDefault="002B01EA" w:rsidP="00B36BC2">
            <w:pPr>
              <w:pStyle w:val="CMMBodycopyAB"/>
              <w:numPr>
                <w:ilvl w:val="0"/>
                <w:numId w:val="19"/>
              </w:numPr>
              <w:rPr>
                <w:sz w:val="22"/>
                <w:szCs w:val="22"/>
                <w:lang w:val="en-AU"/>
              </w:rPr>
            </w:pPr>
            <w:r w:rsidRPr="00CC1982">
              <w:rPr>
                <w:sz w:val="22"/>
                <w:szCs w:val="22"/>
                <w:lang w:val="en-AU"/>
              </w:rPr>
              <w:t xml:space="preserve">the </w:t>
            </w:r>
            <w:r w:rsidRPr="00CC1982">
              <w:rPr>
                <w:i/>
                <w:sz w:val="22"/>
                <w:szCs w:val="22"/>
                <w:lang w:val="en-AU"/>
              </w:rPr>
              <w:t>Diploma of Remedial Massage</w:t>
            </w:r>
            <w:r w:rsidRPr="00CC1982">
              <w:rPr>
                <w:sz w:val="22"/>
                <w:szCs w:val="22"/>
                <w:lang w:val="en-AU"/>
              </w:rPr>
              <w:t xml:space="preserve"> (from the HLT Training Package), and</w:t>
            </w:r>
          </w:p>
          <w:p w14:paraId="61CE9FA2" w14:textId="77777777" w:rsidR="002B01EA" w:rsidRPr="00CC1982" w:rsidRDefault="002B01EA" w:rsidP="00B36BC2">
            <w:pPr>
              <w:pStyle w:val="CMMBodycopyAB"/>
              <w:numPr>
                <w:ilvl w:val="0"/>
                <w:numId w:val="19"/>
              </w:numPr>
              <w:rPr>
                <w:sz w:val="22"/>
                <w:szCs w:val="22"/>
                <w:lang w:val="en-AU"/>
              </w:rPr>
            </w:pPr>
            <w:r w:rsidRPr="00CC1982">
              <w:rPr>
                <w:sz w:val="22"/>
                <w:szCs w:val="22"/>
                <w:lang w:val="en-AU"/>
              </w:rPr>
              <w:t xml:space="preserve">the </w:t>
            </w:r>
            <w:r w:rsidRPr="00CC1982">
              <w:rPr>
                <w:i/>
                <w:sz w:val="22"/>
                <w:szCs w:val="22"/>
                <w:lang w:val="en-AU"/>
              </w:rPr>
              <w:t>Advanced Diploma of Myotherapy</w:t>
            </w:r>
            <w:r w:rsidRPr="00CC1982">
              <w:rPr>
                <w:sz w:val="22"/>
                <w:szCs w:val="22"/>
                <w:lang w:val="en-AU"/>
              </w:rPr>
              <w:t xml:space="preserve"> (this course).</w:t>
            </w:r>
          </w:p>
          <w:p w14:paraId="2466E879" w14:textId="0A3F4855" w:rsidR="002B01EA" w:rsidRPr="00CC1982" w:rsidRDefault="002B01EA" w:rsidP="002B01EA">
            <w:pPr>
              <w:pStyle w:val="CMMBodycopyAB"/>
              <w:rPr>
                <w:sz w:val="22"/>
                <w:szCs w:val="22"/>
                <w:lang w:val="en-AU"/>
              </w:rPr>
            </w:pPr>
            <w:r w:rsidRPr="00CC1982">
              <w:rPr>
                <w:sz w:val="22"/>
                <w:szCs w:val="22"/>
                <w:lang w:val="en-AU"/>
              </w:rPr>
              <w:t xml:space="preserve">The competencies gained from completion of the </w:t>
            </w:r>
            <w:r w:rsidRPr="00CC1982">
              <w:rPr>
                <w:i/>
                <w:iCs/>
                <w:sz w:val="22"/>
                <w:szCs w:val="22"/>
                <w:lang w:val="en-AU"/>
              </w:rPr>
              <w:t>Diploma of Remedial Massage</w:t>
            </w:r>
            <w:r w:rsidRPr="00CC1982">
              <w:rPr>
                <w:sz w:val="22"/>
                <w:szCs w:val="22"/>
                <w:lang w:val="en-AU"/>
              </w:rPr>
              <w:t xml:space="preserve"> are, therefore, a requirement for entry to the </w:t>
            </w:r>
            <w:r w:rsidRPr="00CC1982">
              <w:rPr>
                <w:i/>
                <w:iCs/>
                <w:sz w:val="22"/>
                <w:szCs w:val="22"/>
                <w:lang w:val="en-AU"/>
              </w:rPr>
              <w:t>Advanced Diploma of Myotherapy</w:t>
            </w:r>
            <w:r w:rsidRPr="00CC1982">
              <w:rPr>
                <w:sz w:val="22"/>
                <w:szCs w:val="22"/>
                <w:lang w:val="en-AU"/>
              </w:rPr>
              <w:t xml:space="preserve"> (see </w:t>
            </w:r>
            <w:hyperlink w:anchor="Entry_requirements" w:history="1">
              <w:r w:rsidRPr="00CC1982">
                <w:rPr>
                  <w:rStyle w:val="Hyperlink"/>
                  <w:i/>
                  <w:iCs/>
                  <w:szCs w:val="22"/>
                  <w:lang w:val="en-AU"/>
                </w:rPr>
                <w:t>5.2 Entry requirements</w:t>
              </w:r>
            </w:hyperlink>
            <w:r w:rsidRPr="00CC1982">
              <w:rPr>
                <w:sz w:val="22"/>
                <w:szCs w:val="22"/>
                <w:lang w:val="en-AU"/>
              </w:rPr>
              <w:t xml:space="preserve"> for the specific requirements).</w:t>
            </w:r>
          </w:p>
          <w:p w14:paraId="658A99DF" w14:textId="77777777" w:rsidR="000A05BC" w:rsidRPr="00CC1982" w:rsidRDefault="000A05BC" w:rsidP="000A05BC">
            <w:pPr>
              <w:pStyle w:val="CMMBodycopyAB"/>
              <w:rPr>
                <w:b/>
                <w:sz w:val="22"/>
                <w:szCs w:val="22"/>
                <w:lang w:val="en-AU"/>
              </w:rPr>
            </w:pPr>
            <w:r w:rsidRPr="00CC1982">
              <w:rPr>
                <w:b/>
                <w:sz w:val="22"/>
                <w:szCs w:val="22"/>
                <w:lang w:val="en-AU"/>
              </w:rPr>
              <w:t>Myotherapy as a discipline</w:t>
            </w:r>
          </w:p>
          <w:p w14:paraId="113DF894" w14:textId="4841250F" w:rsidR="000A05BC" w:rsidRPr="00CC1982" w:rsidRDefault="000A05BC" w:rsidP="000A05BC">
            <w:pPr>
              <w:pStyle w:val="CMMBodycopyAB"/>
              <w:rPr>
                <w:sz w:val="22"/>
                <w:szCs w:val="22"/>
                <w:lang w:val="en-AU"/>
              </w:rPr>
            </w:pPr>
            <w:r w:rsidRPr="00CC1982">
              <w:rPr>
                <w:sz w:val="22"/>
                <w:szCs w:val="22"/>
                <w:lang w:val="en-AU"/>
              </w:rPr>
              <w:t>A Myotherapist is a health practitioner who is trained to assess</w:t>
            </w:r>
            <w:r w:rsidR="006E75BF" w:rsidRPr="00CC1982">
              <w:rPr>
                <w:sz w:val="22"/>
                <w:szCs w:val="22"/>
                <w:lang w:val="en-AU"/>
              </w:rPr>
              <w:t xml:space="preserve"> and</w:t>
            </w:r>
            <w:r w:rsidRPr="00CC1982">
              <w:rPr>
                <w:sz w:val="22"/>
                <w:szCs w:val="22"/>
                <w:lang w:val="en-AU"/>
              </w:rPr>
              <w:t xml:space="preserve"> treat various musculoskeletal pathologies. Treatment may involve various modalities that enhance the restoration and recovery from these conditions via treatment of soft tissue. For example</w:t>
            </w:r>
            <w:r w:rsidR="00AD0686" w:rsidRPr="00CC1982">
              <w:rPr>
                <w:sz w:val="22"/>
                <w:szCs w:val="22"/>
                <w:lang w:val="en-AU"/>
              </w:rPr>
              <w:t>:</w:t>
            </w:r>
            <w:r w:rsidRPr="00CC1982">
              <w:rPr>
                <w:sz w:val="22"/>
                <w:szCs w:val="22"/>
                <w:lang w:val="en-AU"/>
              </w:rPr>
              <w:t xml:space="preserve"> muscle, fascia and associated structure.</w:t>
            </w:r>
          </w:p>
          <w:p w14:paraId="1175F3DA" w14:textId="2CCF239C" w:rsidR="000A05BC" w:rsidRPr="00CC1982" w:rsidRDefault="000A05BC" w:rsidP="000A05BC">
            <w:pPr>
              <w:pStyle w:val="CMMBodycopyAB"/>
              <w:rPr>
                <w:sz w:val="22"/>
                <w:szCs w:val="22"/>
                <w:lang w:val="en-AU"/>
              </w:rPr>
            </w:pPr>
            <w:r w:rsidRPr="00CC1982">
              <w:rPr>
                <w:sz w:val="22"/>
                <w:szCs w:val="22"/>
                <w:lang w:val="en-AU"/>
              </w:rPr>
              <w:t xml:space="preserve">Myotherapy is a </w:t>
            </w:r>
            <w:r w:rsidR="006E75BF" w:rsidRPr="00CC1982">
              <w:rPr>
                <w:sz w:val="22"/>
                <w:szCs w:val="22"/>
                <w:lang w:val="en-AU"/>
              </w:rPr>
              <w:t>profession</w:t>
            </w:r>
            <w:r w:rsidRPr="00CC1982">
              <w:rPr>
                <w:sz w:val="22"/>
                <w:szCs w:val="22"/>
                <w:lang w:val="en-AU"/>
              </w:rPr>
              <w:t xml:space="preserve"> with a scope of practice aimed at </w:t>
            </w:r>
            <w:proofErr w:type="spellStart"/>
            <w:r w:rsidRPr="00CC1982">
              <w:rPr>
                <w:sz w:val="22"/>
                <w:szCs w:val="22"/>
                <w:lang w:val="en-AU"/>
              </w:rPr>
              <w:t>treating</w:t>
            </w:r>
            <w:proofErr w:type="spellEnd"/>
            <w:r w:rsidRPr="00CC1982">
              <w:rPr>
                <w:sz w:val="22"/>
                <w:szCs w:val="22"/>
                <w:lang w:val="en-AU"/>
              </w:rPr>
              <w:t xml:space="preserve"> and managing the soft tissues of the body. </w:t>
            </w:r>
          </w:p>
          <w:p w14:paraId="75189A81" w14:textId="3A3727BA" w:rsidR="000A05BC" w:rsidRPr="00CC1982" w:rsidRDefault="000A05BC" w:rsidP="000A05BC">
            <w:pPr>
              <w:pStyle w:val="CMMBodycopyAB"/>
              <w:rPr>
                <w:sz w:val="22"/>
                <w:szCs w:val="22"/>
                <w:lang w:val="en-AU"/>
              </w:rPr>
            </w:pPr>
            <w:r w:rsidRPr="00CC1982">
              <w:rPr>
                <w:sz w:val="22"/>
                <w:szCs w:val="22"/>
                <w:lang w:val="en-AU"/>
              </w:rPr>
              <w:t xml:space="preserve">A </w:t>
            </w:r>
            <w:r w:rsidR="00FE4460" w:rsidRPr="00CC1982">
              <w:rPr>
                <w:sz w:val="22"/>
                <w:szCs w:val="22"/>
                <w:lang w:val="en-AU"/>
              </w:rPr>
              <w:t>Myotherapist</w:t>
            </w:r>
            <w:r w:rsidRPr="00CC1982">
              <w:rPr>
                <w:sz w:val="22"/>
                <w:szCs w:val="22"/>
                <w:lang w:val="en-AU"/>
              </w:rPr>
              <w:t xml:space="preserve"> uses underpinning knowledge of anatomy, physiology, kinesiology, biomechanics and pathology to understand the </w:t>
            </w:r>
            <w:r w:rsidRPr="00CC1982">
              <w:rPr>
                <w:sz w:val="22"/>
                <w:szCs w:val="22"/>
                <w:lang w:val="en-AU"/>
              </w:rPr>
              <w:lastRenderedPageBreak/>
              <w:t xml:space="preserve">relationships between the myofascial (muscles and related connective tissues), but also how the muscles and connective tissues relate to other systems of the body. </w:t>
            </w:r>
          </w:p>
          <w:p w14:paraId="4BEC3C6D" w14:textId="09D687C0" w:rsidR="000A05BC" w:rsidRPr="00CC1982" w:rsidRDefault="000A05BC" w:rsidP="000A05BC">
            <w:pPr>
              <w:pStyle w:val="CMMBodycopyAB"/>
              <w:rPr>
                <w:sz w:val="22"/>
                <w:szCs w:val="22"/>
                <w:lang w:val="en-AU"/>
              </w:rPr>
            </w:pPr>
            <w:r w:rsidRPr="00CC1982">
              <w:rPr>
                <w:sz w:val="22"/>
                <w:szCs w:val="22"/>
                <w:lang w:val="en-AU"/>
              </w:rPr>
              <w:t xml:space="preserve">Myotherapists use clinical examination skills, to locate the sources of symptoms and identify dysfunctions. They also use high level communication, clinical reasoning, problem solving and planning skills to design and implement treatment and management programs. </w:t>
            </w:r>
          </w:p>
          <w:p w14:paraId="40D6FB49" w14:textId="77777777" w:rsidR="000A05BC" w:rsidRPr="00CC1982" w:rsidRDefault="000A05BC" w:rsidP="000A05BC">
            <w:pPr>
              <w:pStyle w:val="CMMBodycopyAB"/>
              <w:rPr>
                <w:sz w:val="22"/>
                <w:szCs w:val="22"/>
                <w:lang w:val="en-AU"/>
              </w:rPr>
            </w:pPr>
            <w:r w:rsidRPr="00CC1982">
              <w:rPr>
                <w:sz w:val="22"/>
                <w:szCs w:val="22"/>
                <w:lang w:val="en-AU"/>
              </w:rPr>
              <w:t xml:space="preserve">Where symptoms or dysfunctions exist, treatment aims to normalise sensation and function. Additionally, where no symptoms exist, management aims to optimise function, posture and movement. Normalising includes the relief of pain and the return of normal sensation, posture and movement. </w:t>
            </w:r>
          </w:p>
          <w:p w14:paraId="3777AC47" w14:textId="32464980" w:rsidR="002B01EA" w:rsidRPr="00CC1982" w:rsidRDefault="000A05BC" w:rsidP="000A05BC">
            <w:pPr>
              <w:pStyle w:val="CMMBodycopyAB"/>
              <w:rPr>
                <w:sz w:val="22"/>
                <w:szCs w:val="22"/>
                <w:lang w:val="en-AU"/>
              </w:rPr>
            </w:pPr>
            <w:r w:rsidRPr="00CC1982">
              <w:rPr>
                <w:sz w:val="22"/>
                <w:szCs w:val="22"/>
                <w:lang w:val="en-AU"/>
              </w:rPr>
              <w:t xml:space="preserve">The Myotherapist can </w:t>
            </w:r>
            <w:r w:rsidR="00EB3935" w:rsidRPr="00CC1982">
              <w:rPr>
                <w:sz w:val="22"/>
                <w:szCs w:val="22"/>
                <w:lang w:val="en-AU"/>
              </w:rPr>
              <w:t xml:space="preserve">practice </w:t>
            </w:r>
            <w:r w:rsidRPr="00CC1982">
              <w:rPr>
                <w:sz w:val="22"/>
                <w:szCs w:val="22"/>
                <w:lang w:val="en-AU"/>
              </w:rPr>
              <w:t xml:space="preserve">as the first point of treatment with an </w:t>
            </w:r>
            <w:r w:rsidR="006E75BF" w:rsidRPr="00CC1982">
              <w:rPr>
                <w:sz w:val="22"/>
                <w:szCs w:val="22"/>
                <w:lang w:val="en-AU"/>
              </w:rPr>
              <w:t>advanced</w:t>
            </w:r>
            <w:r w:rsidRPr="00CC1982">
              <w:rPr>
                <w:sz w:val="22"/>
                <w:szCs w:val="22"/>
                <w:lang w:val="en-AU"/>
              </w:rPr>
              <w:t xml:space="preserve"> knowledge of the function and dysfunction of the soft tissue of the body in relation to movement. The Myotherapist can also </w:t>
            </w:r>
            <w:r w:rsidR="00EB3935" w:rsidRPr="00CC1982">
              <w:rPr>
                <w:sz w:val="22"/>
                <w:szCs w:val="22"/>
                <w:lang w:val="en-AU"/>
              </w:rPr>
              <w:t xml:space="preserve">practice </w:t>
            </w:r>
            <w:r w:rsidRPr="00CC1982">
              <w:rPr>
                <w:sz w:val="22"/>
                <w:szCs w:val="22"/>
                <w:lang w:val="en-AU"/>
              </w:rPr>
              <w:t xml:space="preserve">as a </w:t>
            </w:r>
            <w:r w:rsidR="006E75BF" w:rsidRPr="00CC1982">
              <w:rPr>
                <w:sz w:val="22"/>
                <w:szCs w:val="22"/>
                <w:lang w:val="en-AU"/>
              </w:rPr>
              <w:t>skilled professional</w:t>
            </w:r>
            <w:r w:rsidRPr="00CC1982">
              <w:rPr>
                <w:sz w:val="22"/>
                <w:szCs w:val="22"/>
                <w:lang w:val="en-AU"/>
              </w:rPr>
              <w:t xml:space="preserve"> within an interdependent multi-disciplinary team of health professionals.</w:t>
            </w:r>
          </w:p>
          <w:p w14:paraId="6AEA18D6" w14:textId="77777777" w:rsidR="000A05BC" w:rsidRPr="00CC1982" w:rsidRDefault="000A05BC" w:rsidP="000A05BC">
            <w:pPr>
              <w:pStyle w:val="CMMBodycopyAB"/>
              <w:rPr>
                <w:b/>
                <w:sz w:val="22"/>
                <w:szCs w:val="22"/>
                <w:lang w:val="en-AU"/>
              </w:rPr>
            </w:pPr>
            <w:r w:rsidRPr="00CC1982">
              <w:rPr>
                <w:b/>
                <w:sz w:val="22"/>
                <w:szCs w:val="22"/>
                <w:lang w:val="en-AU"/>
              </w:rPr>
              <w:t>Background to the Advanced Diploma of Myotherapy</w:t>
            </w:r>
          </w:p>
          <w:p w14:paraId="31C7BCC2" w14:textId="4520EEE9" w:rsidR="000A05BC" w:rsidRPr="00CC1982" w:rsidRDefault="000A05BC" w:rsidP="000A05BC">
            <w:pPr>
              <w:pStyle w:val="CMMBodycopyAB"/>
              <w:rPr>
                <w:sz w:val="22"/>
                <w:szCs w:val="22"/>
                <w:lang w:val="en-AU"/>
              </w:rPr>
            </w:pPr>
            <w:r w:rsidRPr="00CC1982">
              <w:rPr>
                <w:sz w:val="22"/>
                <w:szCs w:val="22"/>
                <w:lang w:val="en-AU"/>
              </w:rPr>
              <w:t xml:space="preserve">This course was initially accredited more than 30 years ago in 1990 as the </w:t>
            </w:r>
            <w:bookmarkStart w:id="61" w:name="_Hlk68766466"/>
            <w:r w:rsidRPr="00CC1982">
              <w:rPr>
                <w:i/>
                <w:sz w:val="22"/>
                <w:szCs w:val="22"/>
                <w:lang w:val="en-AU"/>
              </w:rPr>
              <w:t>Associate Diploma of Applied Science (Myotherapy)</w:t>
            </w:r>
            <w:r w:rsidRPr="00CC1982">
              <w:rPr>
                <w:sz w:val="22"/>
                <w:szCs w:val="22"/>
                <w:lang w:val="en-AU"/>
              </w:rPr>
              <w:t xml:space="preserve"> </w:t>
            </w:r>
            <w:bookmarkEnd w:id="61"/>
            <w:r w:rsidRPr="00CC1982">
              <w:rPr>
                <w:sz w:val="22"/>
                <w:szCs w:val="22"/>
                <w:lang w:val="en-AU"/>
              </w:rPr>
              <w:t xml:space="preserve">before transitioning to AQF nomenclature as an Advanced Diploma in 1996. This course has been continually reaccredited ever since as there has been an ongoing need for </w:t>
            </w:r>
            <w:r w:rsidR="00296AC1" w:rsidRPr="00CC1982">
              <w:rPr>
                <w:sz w:val="22"/>
                <w:szCs w:val="22"/>
                <w:lang w:val="en-AU"/>
              </w:rPr>
              <w:t>M</w:t>
            </w:r>
            <w:r w:rsidRPr="00CC1982">
              <w:rPr>
                <w:sz w:val="22"/>
                <w:szCs w:val="22"/>
                <w:lang w:val="en-AU"/>
              </w:rPr>
              <w:t xml:space="preserve">yotherapists with an Advanced Diploma level outcome. </w:t>
            </w:r>
          </w:p>
          <w:p w14:paraId="56A1316C" w14:textId="77777777" w:rsidR="000A05BC" w:rsidRPr="00CC1982" w:rsidRDefault="000A05BC" w:rsidP="000A05BC">
            <w:pPr>
              <w:pStyle w:val="CMMBodycopyAB"/>
              <w:rPr>
                <w:sz w:val="22"/>
                <w:szCs w:val="22"/>
                <w:lang w:val="en-AU"/>
              </w:rPr>
            </w:pPr>
            <w:r w:rsidRPr="00CC1982">
              <w:rPr>
                <w:sz w:val="22"/>
                <w:szCs w:val="22"/>
                <w:lang w:val="en-AU"/>
              </w:rPr>
              <w:t xml:space="preserve">Under the AQF, this course has been known under the titles of </w:t>
            </w:r>
            <w:r w:rsidRPr="00CC1982">
              <w:rPr>
                <w:i/>
                <w:sz w:val="22"/>
                <w:szCs w:val="22"/>
                <w:lang w:val="en-AU"/>
              </w:rPr>
              <w:t>Advanced Diploma of Remedial Massage (Myotherapy)</w:t>
            </w:r>
            <w:r w:rsidRPr="00CC1982">
              <w:rPr>
                <w:sz w:val="22"/>
                <w:szCs w:val="22"/>
                <w:lang w:val="en-AU"/>
              </w:rPr>
              <w:t xml:space="preserve"> and </w:t>
            </w:r>
            <w:r w:rsidRPr="00CC1982">
              <w:rPr>
                <w:i/>
                <w:sz w:val="22"/>
                <w:szCs w:val="22"/>
                <w:lang w:val="en-AU"/>
              </w:rPr>
              <w:t>Advanced Diploma of Myotherapy</w:t>
            </w:r>
            <w:r w:rsidRPr="00CC1982">
              <w:rPr>
                <w:sz w:val="22"/>
                <w:szCs w:val="22"/>
                <w:lang w:val="en-AU"/>
              </w:rPr>
              <w:t>.</w:t>
            </w:r>
          </w:p>
          <w:p w14:paraId="687685BE" w14:textId="73978F28" w:rsidR="000A05BC" w:rsidRPr="00CC1982" w:rsidRDefault="000A05BC" w:rsidP="000A05BC">
            <w:pPr>
              <w:pStyle w:val="CMMBodycopyAB"/>
              <w:rPr>
                <w:b/>
                <w:sz w:val="22"/>
                <w:szCs w:val="22"/>
                <w:lang w:val="en-AU"/>
              </w:rPr>
            </w:pPr>
            <w:r w:rsidRPr="00CC1982">
              <w:rPr>
                <w:b/>
                <w:sz w:val="22"/>
                <w:szCs w:val="22"/>
                <w:lang w:val="en-AU"/>
              </w:rPr>
              <w:t>Enrolment data for the current course (22316VIC)</w:t>
            </w:r>
          </w:p>
          <w:p w14:paraId="44B9E9F3" w14:textId="77D6CA94" w:rsidR="002B01EA" w:rsidRPr="00CC1982" w:rsidRDefault="000A05BC" w:rsidP="00E5287A">
            <w:pPr>
              <w:pStyle w:val="CMMBodycopyAB"/>
              <w:rPr>
                <w:sz w:val="22"/>
                <w:szCs w:val="22"/>
                <w:lang w:val="en-AU"/>
              </w:rPr>
            </w:pPr>
            <w:r w:rsidRPr="00CC1982">
              <w:rPr>
                <w:sz w:val="22"/>
                <w:szCs w:val="22"/>
                <w:lang w:val="en-AU"/>
              </w:rPr>
              <w:t>There has been an increasing demand for training in Myotherapy over the life of the current course (22316VIC), with annual enrolments now exceeding 300</w:t>
            </w:r>
            <w:r w:rsidR="00F16AB4" w:rsidRPr="00CC1982">
              <w:rPr>
                <w:sz w:val="22"/>
                <w:szCs w:val="22"/>
                <w:lang w:val="en-AU"/>
              </w:rPr>
              <w:t xml:space="preserve">, as can be seen below in </w:t>
            </w:r>
            <w:r w:rsidR="00F16AB4" w:rsidRPr="00CC1982">
              <w:rPr>
                <w:b/>
                <w:bCs w:val="0"/>
                <w:sz w:val="22"/>
                <w:szCs w:val="22"/>
                <w:lang w:val="en-AU"/>
              </w:rPr>
              <w:t>Table 1</w:t>
            </w:r>
            <w:r w:rsidRPr="00CC1982">
              <w:rPr>
                <w:sz w:val="22"/>
                <w:szCs w:val="22"/>
                <w:lang w:val="en-AU"/>
              </w:rPr>
              <w:t>. The course had been offered in various forms since its initial accreditation and is currently on Scope of 1</w:t>
            </w:r>
            <w:r w:rsidR="00D0282E" w:rsidRPr="00CC1982">
              <w:rPr>
                <w:sz w:val="22"/>
                <w:szCs w:val="22"/>
                <w:lang w:val="en-AU"/>
              </w:rPr>
              <w:t>1</w:t>
            </w:r>
            <w:r w:rsidRPr="00CC1982">
              <w:rPr>
                <w:sz w:val="22"/>
                <w:szCs w:val="22"/>
                <w:lang w:val="en-AU"/>
              </w:rPr>
              <w:t xml:space="preserve"> RTOs across Australia.</w:t>
            </w:r>
          </w:p>
          <w:tbl>
            <w:tblPr>
              <w:tblW w:w="5000" w:type="pct"/>
              <w:tblCellMar>
                <w:top w:w="28" w:type="dxa"/>
                <w:bottom w:w="28" w:type="dxa"/>
              </w:tblCellMar>
              <w:tblLook w:val="04A0" w:firstRow="1" w:lastRow="0" w:firstColumn="1" w:lastColumn="0" w:noHBand="0" w:noVBand="1"/>
            </w:tblPr>
            <w:tblGrid>
              <w:gridCol w:w="3056"/>
              <w:gridCol w:w="788"/>
              <w:gridCol w:w="789"/>
              <w:gridCol w:w="789"/>
              <w:gridCol w:w="789"/>
              <w:gridCol w:w="793"/>
            </w:tblGrid>
            <w:tr w:rsidR="00D0282E" w:rsidRPr="00CC1982" w14:paraId="1C930CE3" w14:textId="77777777" w:rsidTr="00D0282E">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6EB06" w14:textId="19DE1EA8" w:rsidR="00D0282E" w:rsidRPr="00CC1982" w:rsidRDefault="00F16AB4" w:rsidP="00D0282E">
                  <w:pPr>
                    <w:contextualSpacing/>
                    <w:rPr>
                      <w:rFonts w:ascii="Arial" w:hAnsi="Arial" w:cs="Arial"/>
                      <w:b/>
                      <w:bCs/>
                      <w:color w:val="53565A" w:themeColor="text1"/>
                      <w:sz w:val="20"/>
                      <w:szCs w:val="20"/>
                    </w:rPr>
                  </w:pPr>
                  <w:r w:rsidRPr="00CC1982">
                    <w:rPr>
                      <w:b/>
                      <w:bCs/>
                      <w:sz w:val="22"/>
                      <w:szCs w:val="22"/>
                    </w:rPr>
                    <w:t xml:space="preserve">Table 1: </w:t>
                  </w:r>
                  <w:r w:rsidR="00D0282E" w:rsidRPr="00CC1982">
                    <w:rPr>
                      <w:rFonts w:ascii="Arial" w:eastAsia="Times New Roman" w:hAnsi="Arial" w:cs="Arial"/>
                      <w:b/>
                      <w:sz w:val="20"/>
                      <w:szCs w:val="20"/>
                      <w:lang w:eastAsia="en-AU"/>
                    </w:rPr>
                    <w:t>NCVER Total VET Activity Enrolment Data for 22316VIC</w:t>
                  </w:r>
                </w:p>
              </w:tc>
            </w:tr>
            <w:tr w:rsidR="00AD0686" w:rsidRPr="00CC1982" w14:paraId="64A9437E" w14:textId="77777777" w:rsidTr="00AD0686">
              <w:trPr>
                <w:trHeight w:val="340"/>
              </w:trPr>
              <w:tc>
                <w:tcPr>
                  <w:tcW w:w="2182" w:type="pct"/>
                  <w:tcBorders>
                    <w:left w:val="single" w:sz="4" w:space="0" w:color="auto"/>
                    <w:bottom w:val="single" w:sz="4" w:space="0" w:color="auto"/>
                    <w:right w:val="single" w:sz="4" w:space="0" w:color="auto"/>
                  </w:tcBorders>
                  <w:shd w:val="clear" w:color="auto" w:fill="auto"/>
                  <w:vAlign w:val="center"/>
                  <w:hideMark/>
                </w:tcPr>
                <w:p w14:paraId="506233C9" w14:textId="6B662D75" w:rsidR="00AD0686" w:rsidRPr="00CC1982" w:rsidRDefault="00AD0686" w:rsidP="00AD0686">
                  <w:pPr>
                    <w:rPr>
                      <w:rFonts w:ascii="Arial" w:eastAsia="Times New Roman" w:hAnsi="Arial" w:cs="Arial"/>
                      <w:i/>
                      <w:sz w:val="20"/>
                      <w:szCs w:val="20"/>
                      <w:lang w:eastAsia="en-AU"/>
                    </w:rPr>
                  </w:pPr>
                  <w:r w:rsidRPr="00CC1982">
                    <w:rPr>
                      <w:rFonts w:ascii="Arial" w:eastAsia="Times New Roman" w:hAnsi="Arial" w:cs="Arial"/>
                      <w:i/>
                      <w:sz w:val="20"/>
                      <w:szCs w:val="20"/>
                      <w:lang w:eastAsia="en-AU"/>
                    </w:rPr>
                    <w:t>Data extracted Aug 2023</w:t>
                  </w:r>
                </w:p>
                <w:p w14:paraId="62697F42" w14:textId="77777777" w:rsidR="00AD0686" w:rsidRPr="00CC1982" w:rsidRDefault="00AD0686" w:rsidP="00AD0686">
                  <w:pPr>
                    <w:rPr>
                      <w:rFonts w:ascii="Arial" w:hAnsi="Arial" w:cs="Arial"/>
                      <w:bCs/>
                      <w:i/>
                      <w:color w:val="53565A" w:themeColor="text1"/>
                      <w:sz w:val="20"/>
                      <w:szCs w:val="20"/>
                    </w:rPr>
                  </w:pPr>
                  <w:r w:rsidRPr="00CC1982">
                    <w:rPr>
                      <w:rFonts w:ascii="Arial" w:eastAsia="Times New Roman" w:hAnsi="Arial" w:cs="Arial"/>
                      <w:i/>
                      <w:sz w:val="20"/>
                      <w:szCs w:val="20"/>
                      <w:lang w:eastAsia="en-AU"/>
                    </w:rPr>
                    <w:t>Filter: State/territory of delivery location</w:t>
                  </w:r>
                </w:p>
              </w:tc>
              <w:tc>
                <w:tcPr>
                  <w:tcW w:w="563" w:type="pct"/>
                  <w:tcBorders>
                    <w:left w:val="nil"/>
                    <w:bottom w:val="single" w:sz="4" w:space="0" w:color="auto"/>
                    <w:right w:val="single" w:sz="4" w:space="0" w:color="auto"/>
                  </w:tcBorders>
                  <w:shd w:val="clear" w:color="auto" w:fill="99CCFF"/>
                  <w:vAlign w:val="center"/>
                </w:tcPr>
                <w:p w14:paraId="0443EDA2" w14:textId="52F4F531"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2018</w:t>
                  </w:r>
                </w:p>
              </w:tc>
              <w:tc>
                <w:tcPr>
                  <w:tcW w:w="563" w:type="pct"/>
                  <w:tcBorders>
                    <w:left w:val="single" w:sz="4" w:space="0" w:color="auto"/>
                    <w:bottom w:val="single" w:sz="4" w:space="0" w:color="auto"/>
                    <w:right w:val="single" w:sz="4" w:space="0" w:color="auto"/>
                  </w:tcBorders>
                  <w:shd w:val="clear" w:color="auto" w:fill="99CCFF"/>
                  <w:vAlign w:val="center"/>
                </w:tcPr>
                <w:p w14:paraId="3D000D7C" w14:textId="36D6F0AC"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2019</w:t>
                  </w:r>
                </w:p>
              </w:tc>
              <w:tc>
                <w:tcPr>
                  <w:tcW w:w="563" w:type="pct"/>
                  <w:tcBorders>
                    <w:top w:val="single" w:sz="4" w:space="0" w:color="auto"/>
                    <w:left w:val="single" w:sz="4" w:space="0" w:color="auto"/>
                    <w:bottom w:val="single" w:sz="4" w:space="0" w:color="auto"/>
                    <w:right w:val="single" w:sz="4" w:space="0" w:color="auto"/>
                  </w:tcBorders>
                  <w:shd w:val="clear" w:color="000000" w:fill="99CCFF"/>
                  <w:vAlign w:val="center"/>
                </w:tcPr>
                <w:p w14:paraId="46121946" w14:textId="02CDE694"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2020</w:t>
                  </w:r>
                </w:p>
              </w:tc>
              <w:tc>
                <w:tcPr>
                  <w:tcW w:w="563" w:type="pct"/>
                  <w:tcBorders>
                    <w:top w:val="single" w:sz="4" w:space="0" w:color="auto"/>
                    <w:left w:val="single" w:sz="4" w:space="0" w:color="auto"/>
                    <w:bottom w:val="single" w:sz="4" w:space="0" w:color="auto"/>
                    <w:right w:val="single" w:sz="4" w:space="0" w:color="auto"/>
                  </w:tcBorders>
                  <w:shd w:val="clear" w:color="auto" w:fill="99CCFF"/>
                  <w:vAlign w:val="center"/>
                </w:tcPr>
                <w:p w14:paraId="3F607A5B" w14:textId="729446BB"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2021</w:t>
                  </w:r>
                </w:p>
              </w:tc>
              <w:tc>
                <w:tcPr>
                  <w:tcW w:w="566" w:type="pct"/>
                  <w:tcBorders>
                    <w:top w:val="single" w:sz="4" w:space="0" w:color="auto"/>
                    <w:left w:val="single" w:sz="4" w:space="0" w:color="auto"/>
                    <w:bottom w:val="single" w:sz="4" w:space="0" w:color="auto"/>
                    <w:right w:val="single" w:sz="4" w:space="0" w:color="auto"/>
                  </w:tcBorders>
                  <w:shd w:val="clear" w:color="auto" w:fill="99CCFF"/>
                  <w:vAlign w:val="center"/>
                </w:tcPr>
                <w:p w14:paraId="7342CC6C" w14:textId="38C24B5B"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2022</w:t>
                  </w:r>
                </w:p>
              </w:tc>
            </w:tr>
            <w:tr w:rsidR="00AD0686" w:rsidRPr="00CC1982" w14:paraId="68B213E6"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4C8F2724"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Victoria</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ADD7F46" w14:textId="578CEA76"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E686930" w14:textId="5A9B6A80"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250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56981839" w14:textId="3184F721"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240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3E62EFB" w14:textId="657E531D"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235</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50A518B7" w14:textId="616A04F2"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230</w:t>
                  </w:r>
                </w:p>
              </w:tc>
            </w:tr>
            <w:tr w:rsidR="00AD0686" w:rsidRPr="00CC1982" w14:paraId="1AA7E1FD"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12B23C38"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New South Wales</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5ABCE5C4" w14:textId="06E1A3DD"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1BC77D9A" w14:textId="5F582967"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F2A37EA" w14:textId="30B34B85"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1AFE3FA" w14:textId="63210317"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50</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73C9AABC" w14:textId="4F868303"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65</w:t>
                  </w:r>
                </w:p>
              </w:tc>
            </w:tr>
            <w:tr w:rsidR="00AD0686" w:rsidRPr="00CC1982" w14:paraId="25166FC0"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35956BC5"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Queensland</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0543BA2" w14:textId="65F703BE"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7A80923C" w14:textId="45B5C740"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31770694" w14:textId="2D572A69"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45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3E441C21" w14:textId="7B94F6AF"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75</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55F7F8F3" w14:textId="52C4A975"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90</w:t>
                  </w:r>
                </w:p>
              </w:tc>
            </w:tr>
            <w:tr w:rsidR="00D0282E" w:rsidRPr="00CC1982" w14:paraId="62CA67B4"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06C6AB6B" w14:textId="25456795" w:rsidR="00D0282E" w:rsidRPr="00CC1982" w:rsidRDefault="00D0282E" w:rsidP="00D0282E">
                  <w:pPr>
                    <w:contextualSpacing/>
                    <w:jc w:val="center"/>
                    <w:rPr>
                      <w:rFonts w:ascii="Arial" w:hAnsi="Arial" w:cs="Arial"/>
                      <w:b/>
                      <w:bCs/>
                      <w:color w:val="53565A" w:themeColor="text1"/>
                      <w:sz w:val="20"/>
                      <w:szCs w:val="20"/>
                    </w:rPr>
                  </w:pPr>
                  <w:r w:rsidRPr="00CC1982">
                    <w:rPr>
                      <w:rFonts w:ascii="Arial" w:hAnsi="Arial" w:cs="Arial"/>
                      <w:b/>
                      <w:bCs/>
                      <w:sz w:val="20"/>
                      <w:szCs w:val="20"/>
                    </w:rPr>
                    <w:t>TOTAL</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EAAEBFC" w14:textId="4C55074B"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258</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E2BDA4B" w14:textId="41B18791"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310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3624E7C" w14:textId="2B8D09F7"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6D69995A" w14:textId="37436E76"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360</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072CF547" w14:textId="0CF2584C"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385</w:t>
                  </w:r>
                </w:p>
              </w:tc>
            </w:tr>
          </w:tbl>
          <w:p w14:paraId="248D6A19" w14:textId="314604FE" w:rsidR="00D0282E" w:rsidRPr="00CC1982" w:rsidRDefault="00D0282E" w:rsidP="00E5287A">
            <w:pPr>
              <w:pStyle w:val="CMMBodycopyAB"/>
              <w:rPr>
                <w:i/>
                <w:iCs/>
                <w:sz w:val="22"/>
                <w:szCs w:val="22"/>
                <w:lang w:val="en-AU"/>
              </w:rPr>
            </w:pPr>
            <w:r w:rsidRPr="00CC1982">
              <w:rPr>
                <w:i/>
                <w:iCs/>
                <w:sz w:val="22"/>
                <w:szCs w:val="22"/>
                <w:lang w:val="en-AU"/>
              </w:rPr>
              <w:t xml:space="preserve">Noting NCVER TVA data for 2023 is not yet available. </w:t>
            </w:r>
          </w:p>
          <w:p w14:paraId="3527F3A3" w14:textId="24A843A7" w:rsidR="00D0282E" w:rsidRPr="00CC1982" w:rsidRDefault="00E30911" w:rsidP="00F16AB4">
            <w:pPr>
              <w:pStyle w:val="CMMBodycopyAB"/>
              <w:rPr>
                <w:sz w:val="22"/>
                <w:szCs w:val="22"/>
                <w:lang w:val="en-AU"/>
              </w:rPr>
            </w:pPr>
            <w:r w:rsidRPr="00CC1982">
              <w:rPr>
                <w:sz w:val="22"/>
                <w:szCs w:val="22"/>
                <w:lang w:val="en-AU"/>
              </w:rPr>
              <w:lastRenderedPageBreak/>
              <w:t>Enrolment data provided by the Department of Jobs, Skills, Industry and Regions (DJSIR)</w:t>
            </w:r>
            <w:r w:rsidR="00F16AB4" w:rsidRPr="00CC1982">
              <w:rPr>
                <w:sz w:val="22"/>
                <w:szCs w:val="22"/>
                <w:lang w:val="en-AU"/>
              </w:rPr>
              <w:t xml:space="preserve"> (formerly the Department of Education and Training)</w:t>
            </w:r>
            <w:r w:rsidRPr="00CC1982">
              <w:rPr>
                <w:sz w:val="22"/>
                <w:szCs w:val="22"/>
                <w:lang w:val="en-AU"/>
              </w:rPr>
              <w:t xml:space="preserve"> </w:t>
            </w:r>
            <w:r w:rsidR="00F16AB4" w:rsidRPr="00CC1982">
              <w:rPr>
                <w:sz w:val="22"/>
                <w:szCs w:val="22"/>
                <w:lang w:val="en-AU"/>
              </w:rPr>
              <w:t xml:space="preserve">is included in </w:t>
            </w:r>
            <w:r w:rsidR="00F16AB4" w:rsidRPr="00CC1982">
              <w:rPr>
                <w:b/>
                <w:bCs w:val="0"/>
                <w:sz w:val="22"/>
                <w:szCs w:val="22"/>
                <w:lang w:val="en-AU"/>
              </w:rPr>
              <w:t>Table 2</w:t>
            </w:r>
            <w:r w:rsidR="00F16AB4" w:rsidRPr="00CC1982">
              <w:rPr>
                <w:sz w:val="22"/>
                <w:szCs w:val="22"/>
                <w:lang w:val="en-AU"/>
              </w:rPr>
              <w:t xml:space="preserve"> and provides an indication of the enrolments for </w:t>
            </w:r>
            <w:r w:rsidRPr="00CC1982">
              <w:rPr>
                <w:sz w:val="22"/>
                <w:szCs w:val="22"/>
                <w:lang w:val="en-AU"/>
              </w:rPr>
              <w:t>2023</w:t>
            </w:r>
            <w:r w:rsidR="00F16AB4" w:rsidRPr="00CC1982">
              <w:rPr>
                <w:sz w:val="22"/>
                <w:szCs w:val="22"/>
                <w:lang w:val="en-AU"/>
              </w:rPr>
              <w:t>.</w:t>
            </w:r>
            <w:r w:rsidRPr="00CC1982">
              <w:rPr>
                <w:sz w:val="22"/>
                <w:szCs w:val="22"/>
                <w:lang w:val="en-AU"/>
              </w:rPr>
              <w:t xml:space="preserve"> </w:t>
            </w:r>
          </w:p>
          <w:tbl>
            <w:tblPr>
              <w:tblW w:w="3846" w:type="pct"/>
              <w:tblCellMar>
                <w:top w:w="28" w:type="dxa"/>
                <w:bottom w:w="28" w:type="dxa"/>
              </w:tblCellMar>
              <w:tblLook w:val="04A0" w:firstRow="1" w:lastRow="0" w:firstColumn="1" w:lastColumn="0" w:noHBand="0" w:noVBand="1"/>
            </w:tblPr>
            <w:tblGrid>
              <w:gridCol w:w="3434"/>
              <w:gridCol w:w="1953"/>
            </w:tblGrid>
            <w:tr w:rsidR="00E30911" w:rsidRPr="00CC1982" w14:paraId="27F25F47" w14:textId="77777777" w:rsidTr="00E3091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FFCCF" w14:textId="5B660158" w:rsidR="00E30911" w:rsidRPr="00CC1982" w:rsidRDefault="00F16AB4" w:rsidP="00E30911">
                  <w:pPr>
                    <w:contextualSpacing/>
                    <w:rPr>
                      <w:rFonts w:ascii="Arial" w:hAnsi="Arial" w:cs="Arial"/>
                      <w:b/>
                      <w:bCs/>
                      <w:color w:val="53565A" w:themeColor="text1"/>
                      <w:sz w:val="20"/>
                      <w:szCs w:val="20"/>
                    </w:rPr>
                  </w:pPr>
                  <w:r w:rsidRPr="00CC1982">
                    <w:rPr>
                      <w:rFonts w:ascii="Arial" w:eastAsia="Times New Roman" w:hAnsi="Arial" w:cs="Arial"/>
                      <w:b/>
                      <w:sz w:val="20"/>
                      <w:szCs w:val="20"/>
                      <w:lang w:eastAsia="en-AU"/>
                    </w:rPr>
                    <w:t xml:space="preserve">Table 2: </w:t>
                  </w:r>
                  <w:r w:rsidR="00E30911" w:rsidRPr="00CC1982">
                    <w:rPr>
                      <w:rFonts w:ascii="Arial" w:eastAsia="Times New Roman" w:hAnsi="Arial" w:cs="Arial"/>
                      <w:b/>
                      <w:sz w:val="20"/>
                      <w:szCs w:val="20"/>
                      <w:lang w:eastAsia="en-AU"/>
                    </w:rPr>
                    <w:t>DJSIR Enrolment Data for 22316VIC</w:t>
                  </w:r>
                </w:p>
              </w:tc>
            </w:tr>
            <w:tr w:rsidR="00CA0C38" w:rsidRPr="00CC1982" w14:paraId="13519775" w14:textId="77777777" w:rsidTr="00CA0C38">
              <w:trPr>
                <w:trHeight w:val="340"/>
              </w:trPr>
              <w:tc>
                <w:tcPr>
                  <w:tcW w:w="3187" w:type="pct"/>
                  <w:tcBorders>
                    <w:left w:val="single" w:sz="4" w:space="0" w:color="auto"/>
                    <w:bottom w:val="single" w:sz="4" w:space="0" w:color="auto"/>
                    <w:right w:val="single" w:sz="4" w:space="0" w:color="auto"/>
                  </w:tcBorders>
                  <w:shd w:val="clear" w:color="auto" w:fill="auto"/>
                  <w:vAlign w:val="center"/>
                  <w:hideMark/>
                </w:tcPr>
                <w:p w14:paraId="197808E5" w14:textId="3AFF83DF" w:rsidR="00CA0C38" w:rsidRPr="00CC1982" w:rsidRDefault="00CA0C38" w:rsidP="00E30911">
                  <w:pPr>
                    <w:rPr>
                      <w:rFonts w:ascii="Arial" w:eastAsia="Times New Roman" w:hAnsi="Arial" w:cs="Arial"/>
                      <w:i/>
                      <w:sz w:val="20"/>
                      <w:szCs w:val="20"/>
                      <w:lang w:eastAsia="en-AU"/>
                    </w:rPr>
                  </w:pPr>
                  <w:r w:rsidRPr="00CC1982">
                    <w:rPr>
                      <w:rFonts w:ascii="Arial" w:eastAsia="Times New Roman" w:hAnsi="Arial" w:cs="Arial"/>
                      <w:i/>
                      <w:sz w:val="20"/>
                      <w:szCs w:val="20"/>
                      <w:lang w:eastAsia="en-AU"/>
                    </w:rPr>
                    <w:t>Data provided May 2023</w:t>
                  </w:r>
                </w:p>
              </w:tc>
              <w:tc>
                <w:tcPr>
                  <w:tcW w:w="1813" w:type="pct"/>
                  <w:tcBorders>
                    <w:left w:val="nil"/>
                    <w:bottom w:val="single" w:sz="4" w:space="0" w:color="auto"/>
                    <w:right w:val="single" w:sz="4" w:space="0" w:color="auto"/>
                  </w:tcBorders>
                  <w:shd w:val="clear" w:color="auto" w:fill="99CCFF"/>
                  <w:vAlign w:val="center"/>
                </w:tcPr>
                <w:p w14:paraId="0BEAA2EF" w14:textId="44170ACB" w:rsidR="00CA0C38" w:rsidRPr="00CC1982" w:rsidRDefault="00CA0C38" w:rsidP="00E30911">
                  <w:pPr>
                    <w:contextualSpacing/>
                    <w:jc w:val="center"/>
                    <w:rPr>
                      <w:rFonts w:ascii="Arial" w:hAnsi="Arial" w:cs="Arial"/>
                      <w:b/>
                      <w:bCs/>
                      <w:sz w:val="20"/>
                      <w:szCs w:val="20"/>
                    </w:rPr>
                  </w:pPr>
                  <w:r w:rsidRPr="00CC1982">
                    <w:rPr>
                      <w:rFonts w:ascii="Arial" w:hAnsi="Arial" w:cs="Arial"/>
                      <w:b/>
                      <w:bCs/>
                      <w:sz w:val="20"/>
                      <w:szCs w:val="20"/>
                    </w:rPr>
                    <w:t>2023</w:t>
                  </w:r>
                  <w:r w:rsidRPr="00CC1982">
                    <w:rPr>
                      <w:rFonts w:ascii="Arial" w:hAnsi="Arial" w:cs="Arial"/>
                      <w:b/>
                      <w:bCs/>
                      <w:sz w:val="20"/>
                      <w:szCs w:val="20"/>
                    </w:rPr>
                    <w:br/>
                  </w:r>
                  <w:r w:rsidRPr="00CC1982">
                    <w:rPr>
                      <w:rFonts w:ascii="Arial" w:hAnsi="Arial" w:cs="Arial"/>
                      <w:i/>
                      <w:iCs/>
                      <w:sz w:val="20"/>
                      <w:szCs w:val="20"/>
                    </w:rPr>
                    <w:t>(part year)</w:t>
                  </w:r>
                </w:p>
              </w:tc>
            </w:tr>
            <w:tr w:rsidR="00CA0C38" w:rsidRPr="00CC1982" w14:paraId="0509CD50" w14:textId="77777777" w:rsidTr="00CA0C38">
              <w:trPr>
                <w:trHeight w:val="454"/>
              </w:trPr>
              <w:tc>
                <w:tcPr>
                  <w:tcW w:w="3187"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3C2C21EB" w14:textId="382158AC" w:rsidR="00CA0C38" w:rsidRPr="00CC1982" w:rsidRDefault="00CA0C38" w:rsidP="00E30911">
                  <w:pPr>
                    <w:contextualSpacing/>
                    <w:jc w:val="center"/>
                    <w:rPr>
                      <w:rFonts w:ascii="Arial" w:hAnsi="Arial" w:cs="Arial"/>
                      <w:b/>
                      <w:bCs/>
                      <w:sz w:val="20"/>
                      <w:szCs w:val="20"/>
                    </w:rPr>
                  </w:pPr>
                  <w:r w:rsidRPr="00CC1982">
                    <w:rPr>
                      <w:rFonts w:ascii="Arial" w:hAnsi="Arial" w:cs="Arial"/>
                      <w:b/>
                      <w:bCs/>
                      <w:sz w:val="20"/>
                      <w:szCs w:val="20"/>
                    </w:rPr>
                    <w:t>Victoria</w:t>
                  </w:r>
                </w:p>
              </w:tc>
              <w:tc>
                <w:tcPr>
                  <w:tcW w:w="1813" w:type="pct"/>
                  <w:tcBorders>
                    <w:top w:val="single" w:sz="4" w:space="0" w:color="auto"/>
                    <w:left w:val="single" w:sz="4" w:space="0" w:color="auto"/>
                    <w:bottom w:val="single" w:sz="4" w:space="0" w:color="auto"/>
                    <w:right w:val="single" w:sz="4" w:space="0" w:color="auto"/>
                  </w:tcBorders>
                  <w:shd w:val="clear" w:color="000000" w:fill="FFFF99"/>
                  <w:vAlign w:val="center"/>
                </w:tcPr>
                <w:p w14:paraId="11D74AFD" w14:textId="38F9810B" w:rsidR="00CA0C38" w:rsidRPr="00CC1982" w:rsidRDefault="00CA0C38" w:rsidP="00E30911">
                  <w:pPr>
                    <w:contextualSpacing/>
                    <w:jc w:val="center"/>
                    <w:rPr>
                      <w:rFonts w:ascii="Arial" w:hAnsi="Arial" w:cs="Arial"/>
                      <w:sz w:val="20"/>
                      <w:szCs w:val="20"/>
                    </w:rPr>
                  </w:pPr>
                  <w:r w:rsidRPr="00CC1982">
                    <w:rPr>
                      <w:rFonts w:ascii="Arial" w:hAnsi="Arial" w:cs="Arial"/>
                      <w:sz w:val="20"/>
                      <w:szCs w:val="20"/>
                    </w:rPr>
                    <w:t>120</w:t>
                  </w:r>
                </w:p>
              </w:tc>
            </w:tr>
          </w:tbl>
          <w:p w14:paraId="2EAAF5C1" w14:textId="614F8F8E" w:rsidR="000A05BC" w:rsidRPr="00CC1982" w:rsidRDefault="00F16AB4" w:rsidP="00E5287A">
            <w:pPr>
              <w:pStyle w:val="CMMBodycopyAB"/>
              <w:rPr>
                <w:sz w:val="22"/>
                <w:szCs w:val="22"/>
                <w:lang w:val="en-AU"/>
              </w:rPr>
            </w:pPr>
            <w:r w:rsidRPr="00CC1982">
              <w:rPr>
                <w:sz w:val="22"/>
                <w:szCs w:val="22"/>
                <w:lang w:val="en-AU"/>
              </w:rPr>
              <w:t>However, this data is incomplete as it only includes RTOs who are Skills First training providers. It does not include data from RTOs who report directly to NCVER. A full picture of 2023 enrolments will not be available until NCVER releases their data</w:t>
            </w:r>
            <w:r w:rsidR="00624F7F">
              <w:rPr>
                <w:sz w:val="22"/>
                <w:szCs w:val="22"/>
                <w:lang w:val="en-AU"/>
              </w:rPr>
              <w:t xml:space="preserve"> in 2024</w:t>
            </w:r>
            <w:r w:rsidRPr="00CC1982">
              <w:rPr>
                <w:sz w:val="22"/>
                <w:szCs w:val="22"/>
                <w:lang w:val="en-AU"/>
              </w:rPr>
              <w:t>.</w:t>
            </w:r>
          </w:p>
          <w:p w14:paraId="4691B5A5" w14:textId="77777777" w:rsidR="00DF62F0" w:rsidRPr="00CC1982" w:rsidRDefault="00DF62F0" w:rsidP="00DF62F0">
            <w:pPr>
              <w:pStyle w:val="VRQAFormBody"/>
              <w:framePr w:hSpace="0" w:wrap="auto" w:vAnchor="margin" w:hAnchor="text" w:xAlign="left" w:yAlign="inline"/>
              <w:spacing w:after="60"/>
              <w:rPr>
                <w:b/>
                <w:color w:val="auto"/>
                <w:sz w:val="22"/>
                <w:szCs w:val="22"/>
              </w:rPr>
            </w:pPr>
            <w:r w:rsidRPr="00CC1982">
              <w:rPr>
                <w:b/>
                <w:color w:val="auto"/>
                <w:sz w:val="22"/>
                <w:szCs w:val="22"/>
              </w:rPr>
              <w:t>Target audience for the course</w:t>
            </w:r>
          </w:p>
          <w:p w14:paraId="3075B99B" w14:textId="31A3E779" w:rsidR="000A05BC" w:rsidRPr="00CC1982" w:rsidRDefault="00DF62F0" w:rsidP="00E5287A">
            <w:pPr>
              <w:pStyle w:val="CMMBodycopyAB"/>
              <w:rPr>
                <w:sz w:val="22"/>
                <w:szCs w:val="22"/>
                <w:lang w:val="en-AU"/>
              </w:rPr>
            </w:pPr>
            <w:r w:rsidRPr="00CC1982">
              <w:rPr>
                <w:sz w:val="22"/>
                <w:szCs w:val="22"/>
                <w:lang w:val="en-AU"/>
              </w:rPr>
              <w:t xml:space="preserve">The target audience for undertaking the </w:t>
            </w:r>
            <w:r w:rsidRPr="00CC1982">
              <w:rPr>
                <w:i/>
                <w:iCs/>
                <w:sz w:val="22"/>
                <w:szCs w:val="22"/>
                <w:lang w:val="en-AU"/>
              </w:rPr>
              <w:t xml:space="preserve">Advanced Diploma of Myotherapy </w:t>
            </w:r>
            <w:r w:rsidRPr="00CC1982">
              <w:rPr>
                <w:sz w:val="22"/>
                <w:szCs w:val="22"/>
                <w:lang w:val="en-AU"/>
              </w:rPr>
              <w:t>are those who have the underpinning skills and knowledge of a remedial massage therapist at a Diploma level.</w:t>
            </w:r>
          </w:p>
          <w:p w14:paraId="5A65CE99" w14:textId="77777777" w:rsidR="001667AB" w:rsidRPr="00CC1982" w:rsidRDefault="001667AB" w:rsidP="001667AB">
            <w:pPr>
              <w:pStyle w:val="CMMBodycopyAB"/>
              <w:rPr>
                <w:b/>
                <w:sz w:val="22"/>
                <w:szCs w:val="22"/>
                <w:lang w:val="en-AU"/>
              </w:rPr>
            </w:pPr>
            <w:r w:rsidRPr="00CC1982">
              <w:rPr>
                <w:b/>
                <w:sz w:val="22"/>
                <w:szCs w:val="22"/>
                <w:lang w:val="en-AU"/>
              </w:rPr>
              <w:t>Course consultation and validation process</w:t>
            </w:r>
          </w:p>
          <w:p w14:paraId="3DE8516D" w14:textId="290DB970" w:rsidR="00191E30" w:rsidRPr="00CC1982" w:rsidRDefault="001667AB" w:rsidP="0048165C">
            <w:pPr>
              <w:pStyle w:val="CMMBodycopyAB"/>
              <w:spacing w:after="60"/>
              <w:rPr>
                <w:sz w:val="22"/>
                <w:szCs w:val="22"/>
                <w:lang w:val="en-AU"/>
              </w:rPr>
            </w:pPr>
            <w:r w:rsidRPr="00CC1982">
              <w:rPr>
                <w:sz w:val="22"/>
                <w:szCs w:val="22"/>
                <w:lang w:val="en-AU"/>
              </w:rPr>
              <w:t xml:space="preserve">The </w:t>
            </w:r>
            <w:r w:rsidR="004E49F8" w:rsidRPr="00CC1982">
              <w:rPr>
                <w:sz w:val="22"/>
                <w:szCs w:val="22"/>
                <w:lang w:val="en-AU"/>
              </w:rPr>
              <w:t>reaccreditation</w:t>
            </w:r>
            <w:r w:rsidRPr="00CC1982">
              <w:rPr>
                <w:sz w:val="22"/>
                <w:szCs w:val="22"/>
                <w:lang w:val="en-AU"/>
              </w:rPr>
              <w:t xml:space="preserve"> of</w:t>
            </w:r>
            <w:r w:rsidR="00DF62F0" w:rsidRPr="00CC1982">
              <w:rPr>
                <w:sz w:val="22"/>
                <w:szCs w:val="22"/>
                <w:lang w:val="en-AU"/>
              </w:rPr>
              <w:t xml:space="preserve"> the </w:t>
            </w:r>
            <w:r w:rsidR="00DF62F0" w:rsidRPr="00CC1982">
              <w:rPr>
                <w:i/>
                <w:iCs/>
                <w:sz w:val="22"/>
                <w:szCs w:val="22"/>
                <w:lang w:val="en-AU"/>
              </w:rPr>
              <w:t xml:space="preserve">22316VIC Advanced Diploma of Myotherapy </w:t>
            </w:r>
            <w:r w:rsidRPr="00CC1982">
              <w:rPr>
                <w:sz w:val="22"/>
                <w:szCs w:val="22"/>
                <w:lang w:val="en-AU"/>
              </w:rPr>
              <w:t>was overseen by a</w:t>
            </w:r>
            <w:r w:rsidR="00DF62F0" w:rsidRPr="00CC1982">
              <w:rPr>
                <w:sz w:val="22"/>
                <w:szCs w:val="22"/>
                <w:lang w:val="en-AU"/>
              </w:rPr>
              <w:t xml:space="preserve">n accreditation </w:t>
            </w:r>
            <w:r w:rsidRPr="00CC1982">
              <w:rPr>
                <w:sz w:val="22"/>
                <w:szCs w:val="22"/>
                <w:lang w:val="en-AU"/>
              </w:rPr>
              <w:t>steering committee</w:t>
            </w:r>
            <w:r w:rsidR="00191E30" w:rsidRPr="00CC1982">
              <w:rPr>
                <w:sz w:val="22"/>
                <w:szCs w:val="22"/>
                <w:lang w:val="en-AU"/>
              </w:rPr>
              <w:t xml:space="preserve"> who confirmed the</w:t>
            </w:r>
            <w:r w:rsidR="0048165C" w:rsidRPr="00CC1982">
              <w:rPr>
                <w:sz w:val="22"/>
                <w:szCs w:val="22"/>
                <w:lang w:val="en-AU"/>
              </w:rPr>
              <w:t xml:space="preserve"> skills and knowledge profile for the course.</w:t>
            </w:r>
          </w:p>
          <w:p w14:paraId="7162F01D" w14:textId="2899920C" w:rsidR="00852F4D" w:rsidRPr="00CC1982" w:rsidRDefault="00191E30" w:rsidP="00B45BA8">
            <w:pPr>
              <w:pStyle w:val="CMMBodycopyAB"/>
              <w:rPr>
                <w:sz w:val="22"/>
                <w:szCs w:val="22"/>
                <w:lang w:val="en-AU"/>
              </w:rPr>
            </w:pPr>
            <w:r w:rsidRPr="00CC1982">
              <w:rPr>
                <w:sz w:val="22"/>
                <w:szCs w:val="22"/>
                <w:lang w:val="en-AU"/>
              </w:rPr>
              <w:t xml:space="preserve">The members of the steering committee provided input via </w:t>
            </w:r>
            <w:r w:rsidR="00DF62F0" w:rsidRPr="00CC1982">
              <w:rPr>
                <w:sz w:val="22"/>
                <w:szCs w:val="22"/>
                <w:lang w:val="en-AU"/>
              </w:rPr>
              <w:t>online</w:t>
            </w:r>
            <w:r w:rsidRPr="00CC1982">
              <w:rPr>
                <w:sz w:val="22"/>
                <w:szCs w:val="22"/>
                <w:lang w:val="en-AU"/>
              </w:rPr>
              <w:t xml:space="preserve"> meetings and circulation of draft course/unit documents for review and written feedback. </w:t>
            </w:r>
          </w:p>
          <w:p w14:paraId="5B8C1806" w14:textId="77777777" w:rsidR="00E22949" w:rsidRPr="00CC1982" w:rsidRDefault="00E22949" w:rsidP="00E22949">
            <w:pPr>
              <w:pStyle w:val="Bodycopy"/>
              <w:spacing w:line="276" w:lineRule="auto"/>
              <w:rPr>
                <w:rFonts w:eastAsia="Calibri" w:cs="Arial"/>
                <w:b/>
                <w:szCs w:val="22"/>
                <w:lang w:val="en-AU"/>
              </w:rPr>
            </w:pPr>
            <w:r w:rsidRPr="00CC1982">
              <w:rPr>
                <w:rFonts w:eastAsia="Calibri" w:cs="Arial"/>
                <w:b/>
                <w:szCs w:val="22"/>
                <w:lang w:val="en-AU"/>
              </w:rPr>
              <w:t>Members of Steering Committee:</w:t>
            </w:r>
          </w:p>
          <w:p w14:paraId="3B55DC10" w14:textId="75FDD0F2"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Shaun Brewster (Chair)</w:t>
            </w:r>
            <w:r w:rsidRPr="00CC1982">
              <w:rPr>
                <w:rFonts w:ascii="Arial" w:eastAsia="Times New Roman" w:hAnsi="Arial" w:cs="Arial"/>
                <w:sz w:val="22"/>
                <w:szCs w:val="22"/>
                <w:lang w:eastAsia="en-AU"/>
              </w:rPr>
              <w:tab/>
              <w:t>Australian Natural Therapists Association (ANTA)</w:t>
            </w:r>
          </w:p>
          <w:p w14:paraId="51AB8E28" w14:textId="26E7A37B" w:rsidR="001C4293" w:rsidRPr="00CC1982" w:rsidRDefault="001C4293" w:rsidP="001C4293">
            <w:pPr>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Andrew Fleming</w:t>
            </w:r>
            <w:r w:rsidRPr="00CC1982">
              <w:rPr>
                <w:rFonts w:ascii="Arial" w:eastAsia="Times New Roman" w:hAnsi="Arial" w:cs="Arial"/>
                <w:sz w:val="22"/>
                <w:szCs w:val="22"/>
                <w:lang w:eastAsia="en-AU"/>
              </w:rPr>
              <w:tab/>
              <w:t>Community Services &amp; Health Industry Training Board (VIC)</w:t>
            </w:r>
          </w:p>
          <w:p w14:paraId="3D797C3C" w14:textId="40955A56"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Bianca Alivizatos</w:t>
            </w:r>
            <w:r w:rsidRPr="00CC1982">
              <w:rPr>
                <w:rFonts w:ascii="Arial" w:eastAsia="Times New Roman" w:hAnsi="Arial" w:cs="Arial"/>
                <w:sz w:val="22"/>
                <w:szCs w:val="22"/>
                <w:lang w:eastAsia="en-AU"/>
              </w:rPr>
              <w:tab/>
              <w:t>Darebin Myotherapy</w:t>
            </w:r>
            <w:r w:rsidR="00AD0686" w:rsidRPr="00CC1982">
              <w:rPr>
                <w:rFonts w:ascii="Arial" w:eastAsia="Times New Roman" w:hAnsi="Arial" w:cs="Arial"/>
                <w:sz w:val="22"/>
                <w:szCs w:val="22"/>
                <w:lang w:eastAsia="en-AU"/>
              </w:rPr>
              <w:t xml:space="preserve"> </w:t>
            </w:r>
            <w:r w:rsidR="006F5830" w:rsidRPr="00CC1982">
              <w:rPr>
                <w:rFonts w:ascii="Arial" w:eastAsia="Times New Roman" w:hAnsi="Arial" w:cs="Arial"/>
                <w:sz w:val="22"/>
                <w:szCs w:val="22"/>
                <w:lang w:eastAsia="en-AU"/>
              </w:rPr>
              <w:t>&amp;</w:t>
            </w:r>
            <w:r w:rsidRPr="00CC1982">
              <w:t xml:space="preserve"> </w:t>
            </w:r>
            <w:r w:rsidRPr="00CC1982">
              <w:rPr>
                <w:rFonts w:ascii="Arial" w:eastAsia="Times New Roman" w:hAnsi="Arial" w:cs="Arial"/>
                <w:sz w:val="22"/>
                <w:szCs w:val="22"/>
                <w:lang w:eastAsia="en-AU"/>
              </w:rPr>
              <w:t>Royal Melbourne Institute of Technology (RMIT)</w:t>
            </w:r>
          </w:p>
          <w:p w14:paraId="789FCC41" w14:textId="2712D46B" w:rsidR="001C4293" w:rsidRPr="00CC1982" w:rsidRDefault="001C4293" w:rsidP="001C4293">
            <w:pPr>
              <w:tabs>
                <w:tab w:val="left" w:pos="2835"/>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Bodine Ledden</w:t>
            </w:r>
            <w:r w:rsidRPr="00CC1982">
              <w:rPr>
                <w:rFonts w:ascii="Arial" w:eastAsia="Times New Roman" w:hAnsi="Arial" w:cs="Arial"/>
                <w:sz w:val="22"/>
                <w:szCs w:val="22"/>
                <w:lang w:eastAsia="en-AU"/>
              </w:rPr>
              <w:tab/>
              <w:t>Advanced Clinical Education</w:t>
            </w:r>
          </w:p>
          <w:p w14:paraId="256BDE3D" w14:textId="4FA536E9"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Erin Baker</w:t>
            </w:r>
            <w:r w:rsidRPr="00CC1982">
              <w:rPr>
                <w:rFonts w:ascii="Arial" w:eastAsia="Times New Roman" w:hAnsi="Arial" w:cs="Arial"/>
                <w:sz w:val="22"/>
                <w:szCs w:val="22"/>
                <w:lang w:eastAsia="en-AU"/>
              </w:rPr>
              <w:tab/>
              <w:t>Melbourne Performance Therapy</w:t>
            </w:r>
          </w:p>
          <w:p w14:paraId="3639911E" w14:textId="026B6573"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Graeme De Goldi</w:t>
            </w:r>
            <w:r w:rsidRPr="00CC1982">
              <w:rPr>
                <w:rFonts w:ascii="Arial" w:eastAsia="Times New Roman" w:hAnsi="Arial" w:cs="Arial"/>
                <w:sz w:val="22"/>
                <w:szCs w:val="22"/>
                <w:lang w:eastAsia="en-AU"/>
              </w:rPr>
              <w:tab/>
              <w:t>Melbourne Institute of Massage &amp; Myotherapy (MIMT)</w:t>
            </w:r>
          </w:p>
          <w:p w14:paraId="59810643" w14:textId="7D948FD4"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Isaac Enbom</w:t>
            </w:r>
            <w:r w:rsidRPr="00CC1982">
              <w:rPr>
                <w:rFonts w:ascii="Arial" w:eastAsia="Times New Roman" w:hAnsi="Arial" w:cs="Arial"/>
                <w:sz w:val="22"/>
                <w:szCs w:val="22"/>
                <w:lang w:eastAsia="en-AU"/>
              </w:rPr>
              <w:tab/>
            </w:r>
            <w:r w:rsidR="00170432" w:rsidRPr="00CC1982">
              <w:rPr>
                <w:rFonts w:ascii="Arial" w:eastAsia="Times New Roman" w:hAnsi="Arial" w:cs="Arial"/>
                <w:sz w:val="22"/>
                <w:szCs w:val="22"/>
                <w:lang w:eastAsia="en-AU"/>
              </w:rPr>
              <w:t>Chisholm Institute</w:t>
            </w:r>
          </w:p>
          <w:p w14:paraId="61292C9B" w14:textId="44E88367" w:rsidR="00170432" w:rsidRPr="00CC1982" w:rsidRDefault="00170432" w:rsidP="00170432">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Kevin Skillen</w:t>
            </w:r>
            <w:r w:rsidRPr="00CC1982">
              <w:rPr>
                <w:rFonts w:ascii="Arial" w:eastAsia="Times New Roman" w:hAnsi="Arial" w:cs="Arial"/>
                <w:sz w:val="22"/>
                <w:szCs w:val="22"/>
                <w:lang w:eastAsia="en-AU"/>
              </w:rPr>
              <w:tab/>
              <w:t>Massage and Myotherapy Australia</w:t>
            </w:r>
            <w:r w:rsidR="00B95448" w:rsidRPr="00CC1982">
              <w:rPr>
                <w:rFonts w:ascii="Arial" w:eastAsia="Times New Roman" w:hAnsi="Arial" w:cs="Arial"/>
                <w:sz w:val="22"/>
                <w:szCs w:val="22"/>
                <w:lang w:eastAsia="en-AU"/>
              </w:rPr>
              <w:t xml:space="preserve"> (MMA)</w:t>
            </w:r>
          </w:p>
          <w:p w14:paraId="7F83C20E" w14:textId="718BCC78" w:rsidR="001C4293" w:rsidRPr="00CC1982" w:rsidRDefault="006F7A76" w:rsidP="00B95448">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Neil Minto</w:t>
            </w:r>
            <w:r w:rsidR="001C4293" w:rsidRPr="00CC1982">
              <w:rPr>
                <w:rFonts w:ascii="Arial" w:eastAsia="Times New Roman" w:hAnsi="Arial" w:cs="Arial"/>
                <w:sz w:val="22"/>
                <w:szCs w:val="22"/>
                <w:lang w:eastAsia="en-AU"/>
              </w:rPr>
              <w:tab/>
            </w:r>
            <w:r w:rsidR="00572274" w:rsidRPr="00CC1982">
              <w:rPr>
                <w:rFonts w:ascii="Arial" w:eastAsia="Times New Roman" w:hAnsi="Arial" w:cs="Arial"/>
                <w:sz w:val="22"/>
                <w:szCs w:val="22"/>
                <w:lang w:eastAsia="en-AU"/>
              </w:rPr>
              <w:t>Myotherapist</w:t>
            </w:r>
          </w:p>
          <w:p w14:paraId="4583C69A" w14:textId="77777777"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Robert Granter</w:t>
            </w:r>
            <w:r w:rsidRPr="00CC1982">
              <w:rPr>
                <w:rFonts w:ascii="Arial" w:eastAsia="Times New Roman" w:hAnsi="Arial" w:cs="Arial"/>
                <w:sz w:val="22"/>
                <w:szCs w:val="22"/>
                <w:lang w:eastAsia="en-AU"/>
              </w:rPr>
              <w:tab/>
              <w:t>Myotherapist</w:t>
            </w:r>
          </w:p>
          <w:p w14:paraId="6E3FD233" w14:textId="050EBFA8"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Scott Lloyd-Owen</w:t>
            </w:r>
            <w:r w:rsidRPr="00CC1982">
              <w:rPr>
                <w:rFonts w:ascii="Arial" w:eastAsia="Times New Roman" w:hAnsi="Arial" w:cs="Arial"/>
                <w:sz w:val="22"/>
                <w:szCs w:val="22"/>
                <w:lang w:eastAsia="en-AU"/>
              </w:rPr>
              <w:tab/>
              <w:t>Association of Massage Therapists (AMT)</w:t>
            </w:r>
          </w:p>
          <w:p w14:paraId="53069FCE" w14:textId="78E08EC7"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Tessa Verrier</w:t>
            </w:r>
            <w:r w:rsidRPr="00CC1982">
              <w:rPr>
                <w:rFonts w:ascii="Arial" w:eastAsia="Times New Roman" w:hAnsi="Arial" w:cs="Arial"/>
                <w:sz w:val="22"/>
                <w:szCs w:val="22"/>
                <w:lang w:eastAsia="en-AU"/>
              </w:rPr>
              <w:tab/>
              <w:t>Myotherapy Association Australia (MA)</w:t>
            </w:r>
          </w:p>
          <w:p w14:paraId="4D31E823" w14:textId="12E97D14"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lastRenderedPageBreak/>
              <w:t>Toby Glennon</w:t>
            </w:r>
            <w:r w:rsidRPr="00CC1982">
              <w:rPr>
                <w:rFonts w:ascii="Arial" w:eastAsia="Times New Roman" w:hAnsi="Arial" w:cs="Arial"/>
                <w:sz w:val="22"/>
                <w:szCs w:val="22"/>
                <w:lang w:eastAsia="en-AU"/>
              </w:rPr>
              <w:tab/>
              <w:t>SportsMyo</w:t>
            </w:r>
            <w:r w:rsidR="00AD0686" w:rsidRPr="00CC1982">
              <w:rPr>
                <w:rFonts w:ascii="Arial" w:eastAsia="Times New Roman" w:hAnsi="Arial" w:cs="Arial"/>
                <w:sz w:val="22"/>
                <w:szCs w:val="22"/>
                <w:lang w:eastAsia="en-AU"/>
              </w:rPr>
              <w:t xml:space="preserve"> </w:t>
            </w:r>
            <w:r w:rsidR="006F5830" w:rsidRPr="00CC1982">
              <w:rPr>
                <w:rFonts w:ascii="Arial" w:eastAsia="Times New Roman" w:hAnsi="Arial" w:cs="Arial"/>
                <w:sz w:val="22"/>
                <w:szCs w:val="22"/>
                <w:lang w:eastAsia="en-AU"/>
              </w:rPr>
              <w:t>&amp;</w:t>
            </w:r>
            <w:r w:rsidR="00AD0686" w:rsidRPr="00CC1982">
              <w:rPr>
                <w:rFonts w:ascii="Arial" w:eastAsia="Times New Roman" w:hAnsi="Arial" w:cs="Arial"/>
                <w:sz w:val="22"/>
                <w:szCs w:val="22"/>
                <w:lang w:eastAsia="en-AU"/>
              </w:rPr>
              <w:t xml:space="preserve"> Royal Melbourne Institute of Technology (RMIT)</w:t>
            </w:r>
          </w:p>
          <w:p w14:paraId="048FCBC9" w14:textId="77777777" w:rsidR="00E22949" w:rsidRPr="00CC1982" w:rsidRDefault="00E22949" w:rsidP="00E22949">
            <w:pPr>
              <w:tabs>
                <w:tab w:val="left" w:pos="2041"/>
                <w:tab w:val="left" w:pos="2305"/>
              </w:tabs>
              <w:spacing w:before="120" w:after="120" w:line="276" w:lineRule="auto"/>
              <w:rPr>
                <w:rFonts w:ascii="Arial" w:hAnsi="Arial" w:cs="Arial"/>
                <w:sz w:val="22"/>
                <w:szCs w:val="22"/>
              </w:rPr>
            </w:pPr>
            <w:r w:rsidRPr="00CC1982">
              <w:rPr>
                <w:rFonts w:ascii="Arial" w:eastAsia="Calibri" w:hAnsi="Arial" w:cs="Arial"/>
                <w:b/>
                <w:sz w:val="22"/>
                <w:szCs w:val="22"/>
              </w:rPr>
              <w:t>In attendance:</w:t>
            </w:r>
            <w:r w:rsidRPr="00CC1982">
              <w:rPr>
                <w:rFonts w:ascii="Arial" w:hAnsi="Arial" w:cs="Arial"/>
                <w:sz w:val="22"/>
                <w:szCs w:val="22"/>
              </w:rPr>
              <w:tab/>
            </w:r>
          </w:p>
          <w:p w14:paraId="1B89922D" w14:textId="77777777" w:rsidR="00E22949" w:rsidRPr="00CC1982" w:rsidRDefault="00E22949"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Autumn Shea</w:t>
            </w:r>
            <w:r w:rsidRPr="00CC1982">
              <w:rPr>
                <w:rFonts w:ascii="Arial" w:eastAsia="Times New Roman" w:hAnsi="Arial" w:cs="Arial"/>
                <w:sz w:val="22"/>
                <w:szCs w:val="22"/>
                <w:lang w:eastAsia="en-AU"/>
              </w:rPr>
              <w:tab/>
              <w:t>CMM for Human Services</w:t>
            </w:r>
          </w:p>
          <w:p w14:paraId="5F5EDA87" w14:textId="1103F78C" w:rsidR="00296AC1" w:rsidRPr="00CC1982" w:rsidRDefault="00296AC1"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Jennifer Fleischer</w:t>
            </w:r>
            <w:r w:rsidRPr="00CC1982">
              <w:rPr>
                <w:rFonts w:ascii="Arial" w:eastAsia="Times New Roman" w:hAnsi="Arial" w:cs="Arial"/>
                <w:sz w:val="22"/>
                <w:szCs w:val="22"/>
                <w:lang w:eastAsia="en-AU"/>
              </w:rPr>
              <w:tab/>
              <w:t>CMM Project Officer</w:t>
            </w:r>
          </w:p>
          <w:p w14:paraId="078CA817" w14:textId="46AC69AD" w:rsidR="00E22949" w:rsidRPr="00CC1982" w:rsidRDefault="00E22949"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Wendy Dowe</w:t>
            </w:r>
            <w:r w:rsidRPr="00CC1982">
              <w:rPr>
                <w:rFonts w:ascii="Arial" w:eastAsia="Times New Roman" w:hAnsi="Arial" w:cs="Arial"/>
                <w:sz w:val="22"/>
                <w:szCs w:val="22"/>
                <w:lang w:eastAsia="en-AU"/>
              </w:rPr>
              <w:tab/>
              <w:t xml:space="preserve">CMM </w:t>
            </w:r>
            <w:r w:rsidR="00991781" w:rsidRPr="00CC1982">
              <w:rPr>
                <w:rFonts w:ascii="Arial" w:eastAsia="Times New Roman" w:hAnsi="Arial" w:cs="Arial"/>
                <w:sz w:val="22"/>
                <w:szCs w:val="22"/>
                <w:lang w:eastAsia="en-AU"/>
              </w:rPr>
              <w:t>Project Officer</w:t>
            </w:r>
          </w:p>
          <w:p w14:paraId="6E0BF18C" w14:textId="353102E5" w:rsidR="00B34595"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 xml:space="preserve">Anna </w:t>
            </w:r>
            <w:proofErr w:type="spellStart"/>
            <w:r w:rsidRPr="00CC1982">
              <w:rPr>
                <w:rFonts w:ascii="Arial" w:eastAsia="Times New Roman" w:hAnsi="Arial" w:cs="Arial"/>
                <w:sz w:val="22"/>
                <w:szCs w:val="22"/>
                <w:lang w:eastAsia="en-AU"/>
              </w:rPr>
              <w:t>Yerondis</w:t>
            </w:r>
            <w:proofErr w:type="spellEnd"/>
            <w:r w:rsidRPr="00CC1982">
              <w:rPr>
                <w:rFonts w:ascii="Arial" w:eastAsia="Times New Roman" w:hAnsi="Arial" w:cs="Arial"/>
                <w:sz w:val="22"/>
                <w:szCs w:val="22"/>
                <w:lang w:eastAsia="en-AU"/>
              </w:rPr>
              <w:t xml:space="preserve"> </w:t>
            </w:r>
            <w:r w:rsidRPr="00CC1982">
              <w:rPr>
                <w:rFonts w:ascii="Arial" w:eastAsia="Times New Roman" w:hAnsi="Arial" w:cs="Arial"/>
                <w:sz w:val="22"/>
                <w:szCs w:val="22"/>
                <w:lang w:eastAsia="en-AU"/>
              </w:rPr>
              <w:tab/>
              <w:t>Myotherapy Association Australia (MA)</w:t>
            </w:r>
          </w:p>
          <w:p w14:paraId="41B66910" w14:textId="484A633F" w:rsidR="00E7469B" w:rsidRPr="00CC1982" w:rsidRDefault="008006DE" w:rsidP="005A26F9">
            <w:pPr>
              <w:pStyle w:val="CMMBodycopyAB"/>
              <w:rPr>
                <w:sz w:val="22"/>
                <w:szCs w:val="22"/>
                <w:lang w:val="en-AU"/>
              </w:rPr>
            </w:pPr>
            <w:r w:rsidRPr="00CC1982">
              <w:rPr>
                <w:sz w:val="22"/>
                <w:szCs w:val="22"/>
                <w:lang w:val="en-AU"/>
              </w:rPr>
              <w:t>This course:</w:t>
            </w:r>
          </w:p>
          <w:p w14:paraId="33DCE7BA" w14:textId="6F739F62"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duplicate, by title or coverage, the outcomes of an endorsed training package qualification</w:t>
            </w:r>
          </w:p>
          <w:p w14:paraId="3CB29D5E" w14:textId="19BB07C2" w:rsidR="001667AB"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is not a subset of a single training package qualification that could be recognised through one or more statements of attainment or a skill set</w:t>
            </w:r>
          </w:p>
          <w:p w14:paraId="2B4BEDF9" w14:textId="77777777"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include units of competency additional to those in a training package qualification that could be recognised through statements of attainment in addition to the qualification</w:t>
            </w:r>
          </w:p>
          <w:p w14:paraId="463B8739" w14:textId="1AF54698"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comprise units that duplicate units of competency of a training package qualification.</w:t>
            </w:r>
          </w:p>
        </w:tc>
      </w:tr>
      <w:tr w:rsidR="00FB5078" w:rsidRPr="00CC1982" w14:paraId="1114FF5E" w14:textId="77777777" w:rsidTr="000A05BC">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CC1982" w:rsidRDefault="00FB5078" w:rsidP="00F22A55">
            <w:pPr>
              <w:pStyle w:val="Heading4"/>
              <w:rPr>
                <w:bCs/>
                <w:sz w:val="22"/>
                <w:szCs w:val="22"/>
                <w:lang w:val="en-AU"/>
              </w:rPr>
            </w:pPr>
            <w:bookmarkStart w:id="62" w:name="_Toc155092431"/>
            <w:r w:rsidRPr="00CC1982">
              <w:rPr>
                <w:sz w:val="22"/>
                <w:szCs w:val="22"/>
                <w:lang w:val="en-AU"/>
              </w:rPr>
              <w:lastRenderedPageBreak/>
              <w:t>3.2 Review for re-accreditation</w:t>
            </w:r>
            <w:bookmarkEnd w:id="62"/>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3867D257" w14:textId="745A6196" w:rsidR="00402826" w:rsidRPr="00EE6052" w:rsidRDefault="001B3EFE" w:rsidP="00C64304">
            <w:pPr>
              <w:pStyle w:val="CMMBodycopyAB"/>
              <w:rPr>
                <w:sz w:val="22"/>
                <w:szCs w:val="22"/>
                <w:lang w:val="en-AU"/>
              </w:rPr>
            </w:pPr>
            <w:r w:rsidRPr="00CC1982">
              <w:rPr>
                <w:sz w:val="22"/>
                <w:szCs w:val="22"/>
                <w:lang w:val="en-AU"/>
              </w:rPr>
              <w:t xml:space="preserve">The review and redevelopment of the </w:t>
            </w:r>
            <w:r w:rsidR="00F111B6" w:rsidRPr="00F111B6">
              <w:rPr>
                <w:i/>
                <w:iCs/>
                <w:sz w:val="22"/>
                <w:szCs w:val="22"/>
                <w:lang w:val="en-AU"/>
              </w:rPr>
              <w:t>22656VIC</w:t>
            </w:r>
            <w:r w:rsidR="00402826" w:rsidRPr="00CC1982">
              <w:rPr>
                <w:i/>
                <w:iCs/>
                <w:sz w:val="22"/>
                <w:szCs w:val="22"/>
                <w:lang w:val="en-AU"/>
              </w:rPr>
              <w:t xml:space="preserve"> Advanced Diploma of Myotherapy</w:t>
            </w:r>
            <w:r w:rsidRPr="00CC1982">
              <w:rPr>
                <w:sz w:val="22"/>
                <w:szCs w:val="22"/>
                <w:lang w:val="en-AU"/>
              </w:rPr>
              <w:t xml:space="preserve"> was based on extensive monitoring and evaluation, research and consultation and validation processes to ensure the course remains relevant and reflects current work practices and job outcomes and skills-needs for </w:t>
            </w:r>
            <w:r w:rsidR="00402826" w:rsidRPr="00CC1982">
              <w:rPr>
                <w:sz w:val="22"/>
                <w:szCs w:val="22"/>
                <w:lang w:val="en-AU"/>
              </w:rPr>
              <w:t>Myotherapists.</w:t>
            </w:r>
          </w:p>
          <w:p w14:paraId="15EF8BB0" w14:textId="21CF980C" w:rsidR="00402826" w:rsidRPr="00CC1982" w:rsidRDefault="00402826" w:rsidP="00C64304">
            <w:pPr>
              <w:pStyle w:val="CMMBodycopyAB"/>
              <w:rPr>
                <w:sz w:val="22"/>
                <w:szCs w:val="22"/>
                <w:lang w:val="en-AU"/>
              </w:rPr>
            </w:pPr>
            <w:r w:rsidRPr="00D8739F">
              <w:rPr>
                <w:sz w:val="22"/>
                <w:szCs w:val="22"/>
                <w:lang w:val="en-AU"/>
              </w:rPr>
              <w:t>The changes to the</w:t>
            </w:r>
            <w:r w:rsidRPr="00D8739F">
              <w:rPr>
                <w:i/>
                <w:iCs/>
                <w:sz w:val="22"/>
                <w:szCs w:val="22"/>
                <w:lang w:val="en-AU"/>
              </w:rPr>
              <w:t xml:space="preserve"> Diploma of Remedial Massage</w:t>
            </w:r>
            <w:r w:rsidRPr="00D8739F">
              <w:rPr>
                <w:sz w:val="22"/>
                <w:szCs w:val="22"/>
                <w:lang w:val="en-AU"/>
              </w:rPr>
              <w:t>, which was undergoing review and redevelopment in the national training package at the time this Advanced Diploma was undergoing reaccreditation, h</w:t>
            </w:r>
            <w:r w:rsidRPr="00CC1982">
              <w:rPr>
                <w:sz w:val="22"/>
                <w:szCs w:val="22"/>
                <w:lang w:val="en-AU"/>
              </w:rPr>
              <w:t>as been taken into account during the redevelopment of th</w:t>
            </w:r>
            <w:r w:rsidR="004168CF" w:rsidRPr="00CC1982">
              <w:rPr>
                <w:sz w:val="22"/>
                <w:szCs w:val="22"/>
                <w:lang w:val="en-AU"/>
              </w:rPr>
              <w:t>e</w:t>
            </w:r>
            <w:r w:rsidRPr="00CC1982">
              <w:rPr>
                <w:sz w:val="22"/>
                <w:szCs w:val="22"/>
                <w:lang w:val="en-AU"/>
              </w:rPr>
              <w:t xml:space="preserve"> </w:t>
            </w:r>
            <w:r w:rsidR="004168CF" w:rsidRPr="00CC1982">
              <w:rPr>
                <w:i/>
                <w:iCs/>
                <w:sz w:val="22"/>
                <w:szCs w:val="22"/>
                <w:lang w:val="en-AU"/>
              </w:rPr>
              <w:t>Advanced Diploma of Myotherapy</w:t>
            </w:r>
            <w:r w:rsidRPr="00CC1982">
              <w:rPr>
                <w:sz w:val="22"/>
                <w:szCs w:val="22"/>
                <w:lang w:val="en-AU"/>
              </w:rPr>
              <w:t xml:space="preserve">. </w:t>
            </w:r>
            <w:r w:rsidR="004168CF" w:rsidRPr="00CC1982">
              <w:rPr>
                <w:sz w:val="22"/>
                <w:szCs w:val="22"/>
                <w:lang w:val="en-AU"/>
              </w:rPr>
              <w:t>The reaccredited Advanced Diploma has been designed to ensure the appropriate range of skills and knowledge is available to the learners</w:t>
            </w:r>
            <w:r w:rsidR="00596009">
              <w:rPr>
                <w:sz w:val="22"/>
                <w:szCs w:val="22"/>
                <w:lang w:val="en-AU"/>
              </w:rPr>
              <w:t xml:space="preserve"> who may enter the course holding different versions of the </w:t>
            </w:r>
            <w:r w:rsidR="00596009" w:rsidRPr="00D8739F">
              <w:rPr>
                <w:i/>
                <w:iCs/>
                <w:sz w:val="22"/>
                <w:szCs w:val="22"/>
                <w:lang w:val="en-AU"/>
              </w:rPr>
              <w:t>Diploma of Remedial Massage</w:t>
            </w:r>
            <w:r w:rsidR="004168CF" w:rsidRPr="00CC1982">
              <w:rPr>
                <w:sz w:val="22"/>
                <w:szCs w:val="22"/>
                <w:lang w:val="en-AU"/>
              </w:rPr>
              <w:t xml:space="preserve">. </w:t>
            </w:r>
          </w:p>
          <w:p w14:paraId="5B7F4F94" w14:textId="2FF505FF" w:rsidR="00BC356C" w:rsidRPr="00CC1982" w:rsidRDefault="00BC356C" w:rsidP="00C64304">
            <w:pPr>
              <w:pStyle w:val="CMMBodycopyAB"/>
              <w:rPr>
                <w:sz w:val="22"/>
                <w:szCs w:val="22"/>
                <w:lang w:val="en-AU"/>
              </w:rPr>
            </w:pPr>
            <w:r w:rsidRPr="00CC1982">
              <w:rPr>
                <w:sz w:val="22"/>
                <w:szCs w:val="22"/>
                <w:lang w:val="en-AU"/>
              </w:rPr>
              <w:t xml:space="preserve">The following </w:t>
            </w:r>
            <w:r w:rsidRPr="00D8739F">
              <w:rPr>
                <w:sz w:val="22"/>
                <w:szCs w:val="22"/>
                <w:lang w:val="en-AU"/>
              </w:rPr>
              <w:t>change</w:t>
            </w:r>
            <w:r w:rsidR="00D8739F" w:rsidRPr="00D8739F">
              <w:rPr>
                <w:sz w:val="22"/>
                <w:szCs w:val="22"/>
                <w:lang w:val="en-AU"/>
              </w:rPr>
              <w:t>s</w:t>
            </w:r>
            <w:r w:rsidRPr="00D8739F">
              <w:rPr>
                <w:sz w:val="22"/>
                <w:szCs w:val="22"/>
                <w:lang w:val="en-AU"/>
              </w:rPr>
              <w:t xml:space="preserve"> w</w:t>
            </w:r>
            <w:r w:rsidR="00D8739F" w:rsidRPr="00D8739F">
              <w:rPr>
                <w:sz w:val="22"/>
                <w:szCs w:val="22"/>
                <w:lang w:val="en-AU"/>
              </w:rPr>
              <w:t>ere</w:t>
            </w:r>
            <w:r w:rsidRPr="00CC1982">
              <w:rPr>
                <w:sz w:val="22"/>
                <w:szCs w:val="22"/>
                <w:lang w:val="en-AU"/>
              </w:rPr>
              <w:t xml:space="preserve"> incorporated during this reaccreditation:</w:t>
            </w:r>
          </w:p>
          <w:p w14:paraId="1D4EB996" w14:textId="77777777" w:rsidR="00BC356C" w:rsidRDefault="00BC356C" w:rsidP="0084763F">
            <w:pPr>
              <w:pStyle w:val="CMMBodycopyAB"/>
              <w:numPr>
                <w:ilvl w:val="0"/>
                <w:numId w:val="55"/>
              </w:numPr>
              <w:rPr>
                <w:sz w:val="22"/>
                <w:szCs w:val="22"/>
                <w:lang w:val="en-AU"/>
              </w:rPr>
            </w:pPr>
            <w:r w:rsidRPr="00CC1982">
              <w:rPr>
                <w:sz w:val="22"/>
                <w:szCs w:val="22"/>
                <w:lang w:val="en-AU"/>
              </w:rPr>
              <w:t>Wording of entry requirements revised to provide clear guidance on the criteria for entering the course for Remedial Massage Therapists who do not hold either HLT52021 or HLT52015.</w:t>
            </w:r>
          </w:p>
          <w:p w14:paraId="161C9E38" w14:textId="0FE59B55" w:rsidR="004E333F" w:rsidRPr="004E333F" w:rsidRDefault="004E333F" w:rsidP="004E333F">
            <w:pPr>
              <w:pStyle w:val="CMMBodycopyAB"/>
              <w:numPr>
                <w:ilvl w:val="0"/>
                <w:numId w:val="55"/>
              </w:numPr>
              <w:rPr>
                <w:sz w:val="22"/>
                <w:szCs w:val="22"/>
              </w:rPr>
            </w:pPr>
            <w:r w:rsidRPr="004E333F">
              <w:rPr>
                <w:sz w:val="22"/>
                <w:szCs w:val="22"/>
              </w:rPr>
              <w:t xml:space="preserve">Revision of seven VU-coded enterprise units updated for industry currency, including translation to the unit template for the </w:t>
            </w:r>
            <w:r w:rsidRPr="004E333F">
              <w:rPr>
                <w:i/>
                <w:iCs/>
                <w:sz w:val="22"/>
                <w:szCs w:val="22"/>
              </w:rPr>
              <w:t>AQTF 2021 Standards for Accredited Courses</w:t>
            </w:r>
          </w:p>
          <w:p w14:paraId="5D412FDB" w14:textId="3F255437" w:rsidR="00BC356C" w:rsidRPr="005562C6" w:rsidRDefault="00BC356C" w:rsidP="0084763F">
            <w:pPr>
              <w:pStyle w:val="CMMBodycopyAB"/>
              <w:numPr>
                <w:ilvl w:val="0"/>
                <w:numId w:val="55"/>
              </w:numPr>
              <w:rPr>
                <w:sz w:val="22"/>
                <w:szCs w:val="22"/>
                <w:lang w:val="en-AU"/>
              </w:rPr>
            </w:pPr>
            <w:r w:rsidRPr="005562C6">
              <w:rPr>
                <w:sz w:val="22"/>
                <w:szCs w:val="22"/>
                <w:lang w:val="en-AU"/>
              </w:rPr>
              <w:t xml:space="preserve">Deletion of one VU-coded enterprise unit and development of two new units developed to reflect industry needs and align to changes in the </w:t>
            </w:r>
            <w:r w:rsidRPr="005562C6">
              <w:rPr>
                <w:i/>
                <w:iCs/>
                <w:sz w:val="22"/>
                <w:szCs w:val="22"/>
                <w:lang w:val="en-AU"/>
              </w:rPr>
              <w:t>Diploma of Remedial Massage</w:t>
            </w:r>
            <w:r w:rsidRPr="005562C6">
              <w:rPr>
                <w:sz w:val="22"/>
                <w:szCs w:val="22"/>
                <w:lang w:val="en-AU"/>
              </w:rPr>
              <w:t>.</w:t>
            </w:r>
          </w:p>
          <w:p w14:paraId="241D99F5" w14:textId="7EEDFD0A" w:rsidR="00BC356C" w:rsidRPr="00CC1982" w:rsidRDefault="00BC356C" w:rsidP="0084763F">
            <w:pPr>
              <w:pStyle w:val="CMMBodycopyAB"/>
              <w:numPr>
                <w:ilvl w:val="0"/>
                <w:numId w:val="55"/>
              </w:numPr>
              <w:rPr>
                <w:sz w:val="22"/>
                <w:szCs w:val="22"/>
                <w:lang w:val="en-AU"/>
              </w:rPr>
            </w:pPr>
            <w:r w:rsidRPr="00CC1982">
              <w:rPr>
                <w:sz w:val="22"/>
                <w:szCs w:val="22"/>
                <w:lang w:val="en-AU"/>
              </w:rPr>
              <w:t xml:space="preserve">Revision of packaging rules to allow for a ‘core and elective’ course structure (previously ‘core only’). Total number of units </w:t>
            </w:r>
            <w:r w:rsidRPr="00CC1982">
              <w:rPr>
                <w:sz w:val="22"/>
                <w:szCs w:val="22"/>
                <w:lang w:val="en-AU"/>
              </w:rPr>
              <w:lastRenderedPageBreak/>
              <w:t xml:space="preserve">have increased by one (now 10, was 9) and the nominal hours have </w:t>
            </w:r>
            <w:r w:rsidR="006D5EF7" w:rsidRPr="00CC1982">
              <w:rPr>
                <w:sz w:val="22"/>
                <w:szCs w:val="22"/>
                <w:lang w:val="en-AU"/>
              </w:rPr>
              <w:t xml:space="preserve">increased and now include a min/max range. </w:t>
            </w:r>
          </w:p>
          <w:p w14:paraId="1BA735E8" w14:textId="0A3958E4" w:rsidR="00D3260F" w:rsidRPr="00CC1982" w:rsidRDefault="00D3260F" w:rsidP="004604F8">
            <w:pPr>
              <w:pStyle w:val="CMMBodycopyAB"/>
              <w:spacing w:before="240"/>
              <w:rPr>
                <w:b/>
                <w:sz w:val="22"/>
                <w:szCs w:val="22"/>
                <w:lang w:val="en-AU"/>
              </w:rPr>
            </w:pPr>
            <w:r w:rsidRPr="00CC1982">
              <w:rPr>
                <w:b/>
                <w:sz w:val="22"/>
                <w:szCs w:val="22"/>
                <w:lang w:val="en-AU"/>
              </w:rPr>
              <w:t xml:space="preserve">Transition and equivalence </w:t>
            </w:r>
          </w:p>
          <w:p w14:paraId="13369348" w14:textId="658B0782" w:rsidR="00D3260F" w:rsidRPr="00CC1982" w:rsidRDefault="00D3260F" w:rsidP="005A26F9">
            <w:pPr>
              <w:pStyle w:val="CMMBodycopyAB"/>
              <w:rPr>
                <w:sz w:val="22"/>
                <w:szCs w:val="22"/>
                <w:lang w:val="en-AU"/>
              </w:rPr>
            </w:pPr>
            <w:r w:rsidRPr="00CC1982">
              <w:rPr>
                <w:sz w:val="22"/>
                <w:szCs w:val="22"/>
                <w:lang w:val="en-AU"/>
              </w:rPr>
              <w:t xml:space="preserve">The </w:t>
            </w:r>
            <w:r w:rsidR="00F111B6" w:rsidRPr="00F111B6">
              <w:rPr>
                <w:i/>
                <w:sz w:val="22"/>
                <w:szCs w:val="22"/>
                <w:lang w:val="en-AU"/>
              </w:rPr>
              <w:t>22656VIC</w:t>
            </w:r>
            <w:r w:rsidR="006A3CDF" w:rsidRPr="00CC1982">
              <w:rPr>
                <w:i/>
                <w:sz w:val="22"/>
                <w:szCs w:val="22"/>
                <w:lang w:val="en-AU"/>
              </w:rPr>
              <w:t xml:space="preserve"> </w:t>
            </w:r>
            <w:r w:rsidR="00C64304" w:rsidRPr="00CC1982">
              <w:rPr>
                <w:i/>
                <w:sz w:val="22"/>
                <w:szCs w:val="22"/>
                <w:lang w:val="en-AU"/>
              </w:rPr>
              <w:t>Advanced Diploma of Myotherapy</w:t>
            </w:r>
            <w:r w:rsidR="006A3CDF" w:rsidRPr="00CC1982">
              <w:rPr>
                <w:sz w:val="22"/>
                <w:szCs w:val="22"/>
                <w:lang w:val="en-AU"/>
              </w:rPr>
              <w:t xml:space="preserve"> replaces and is </w:t>
            </w:r>
            <w:r w:rsidR="006A3CDF" w:rsidRPr="00CC1982">
              <w:rPr>
                <w:b/>
                <w:sz w:val="22"/>
                <w:szCs w:val="22"/>
                <w:lang w:val="en-AU"/>
              </w:rPr>
              <w:t>not equivalent</w:t>
            </w:r>
            <w:r w:rsidR="006A3CDF" w:rsidRPr="00CC1982">
              <w:rPr>
                <w:sz w:val="22"/>
                <w:szCs w:val="22"/>
                <w:lang w:val="en-AU"/>
              </w:rPr>
              <w:t xml:space="preserve"> to </w:t>
            </w:r>
            <w:r w:rsidR="00C64304" w:rsidRPr="00CC1982">
              <w:rPr>
                <w:i/>
                <w:sz w:val="22"/>
                <w:szCs w:val="22"/>
                <w:lang w:val="en-AU"/>
              </w:rPr>
              <w:t>22316VIC Advanced Diploma of Myotherapy</w:t>
            </w:r>
            <w:r w:rsidRPr="00CC1982">
              <w:rPr>
                <w:sz w:val="22"/>
                <w:szCs w:val="22"/>
                <w:lang w:val="en-AU"/>
              </w:rPr>
              <w:t xml:space="preserve">. </w:t>
            </w:r>
          </w:p>
          <w:p w14:paraId="6AB08617" w14:textId="24B4FD3A" w:rsidR="00CA4D92" w:rsidRPr="00CC1982" w:rsidRDefault="00D3260F" w:rsidP="005A26F9">
            <w:pPr>
              <w:pStyle w:val="CMMBodycopyAB"/>
              <w:rPr>
                <w:sz w:val="22"/>
                <w:szCs w:val="22"/>
                <w:lang w:val="en-AU"/>
              </w:rPr>
            </w:pPr>
            <w:r w:rsidRPr="00CC1982">
              <w:rPr>
                <w:b/>
                <w:sz w:val="22"/>
                <w:szCs w:val="22"/>
                <w:lang w:val="en-AU"/>
              </w:rPr>
              <w:t>Table 1</w:t>
            </w:r>
            <w:r w:rsidRPr="00CC1982">
              <w:rPr>
                <w:sz w:val="22"/>
                <w:szCs w:val="22"/>
                <w:lang w:val="en-AU"/>
              </w:rPr>
              <w:t xml:space="preserve"> below identifies the relationship between units from this re-accredited course (</w:t>
            </w:r>
            <w:r w:rsidR="00F111B6" w:rsidRPr="00F111B6">
              <w:rPr>
                <w:i/>
                <w:sz w:val="22"/>
                <w:szCs w:val="22"/>
                <w:lang w:val="en-AU"/>
              </w:rPr>
              <w:t>22656VIC</w:t>
            </w:r>
            <w:r w:rsidRPr="00CC1982">
              <w:rPr>
                <w:sz w:val="22"/>
                <w:szCs w:val="22"/>
                <w:lang w:val="en-AU"/>
              </w:rPr>
              <w:t xml:space="preserve">) to units from </w:t>
            </w:r>
            <w:r w:rsidR="00C64304" w:rsidRPr="00CC1982">
              <w:rPr>
                <w:i/>
                <w:sz w:val="22"/>
                <w:szCs w:val="22"/>
                <w:lang w:val="en-AU"/>
              </w:rPr>
              <w:t>22316VIC Advanced Diploma of Myotherapy</w:t>
            </w:r>
            <w:r w:rsidR="00C64304" w:rsidRPr="00CC1982">
              <w:rPr>
                <w:sz w:val="22"/>
                <w:szCs w:val="22"/>
                <w:lang w:val="en-AU"/>
              </w:rPr>
              <w:t>.</w:t>
            </w:r>
          </w:p>
        </w:tc>
      </w:tr>
    </w:tbl>
    <w:p w14:paraId="4A7CCD1E" w14:textId="20DEB756" w:rsidR="00E6743C" w:rsidRPr="00CC1982" w:rsidRDefault="00E6743C" w:rsidP="00D3260F">
      <w:pPr>
        <w:spacing w:before="240" w:after="240"/>
        <w:rPr>
          <w:rFonts w:ascii="Arial" w:hAnsi="Arial" w:cs="Arial"/>
          <w:b/>
          <w:color w:val="103D64"/>
        </w:rPr>
      </w:pPr>
      <w:r w:rsidRPr="00CC1982">
        <w:rPr>
          <w:rFonts w:ascii="Arial" w:hAnsi="Arial" w:cs="Arial"/>
          <w:b/>
          <w:color w:val="103D64"/>
        </w:rPr>
        <w:lastRenderedPageBreak/>
        <w:t xml:space="preserve">TABLE 1: Transition arrangements between </w:t>
      </w:r>
      <w:r w:rsidR="00C64304" w:rsidRPr="00CC1982">
        <w:rPr>
          <w:rFonts w:ascii="Arial" w:hAnsi="Arial" w:cs="Arial"/>
          <w:b/>
          <w:color w:val="103D64"/>
        </w:rPr>
        <w:t>22316VIC</w:t>
      </w:r>
      <w:r w:rsidRPr="00CC1982">
        <w:rPr>
          <w:rFonts w:ascii="Arial" w:hAnsi="Arial" w:cs="Arial"/>
          <w:b/>
          <w:color w:val="103D64"/>
        </w:rPr>
        <w:t xml:space="preserve"> and </w:t>
      </w:r>
      <w:r w:rsidR="00F111B6" w:rsidRPr="00F111B6">
        <w:rPr>
          <w:rFonts w:ascii="Arial" w:hAnsi="Arial" w:cs="Arial"/>
          <w:b/>
          <w:color w:val="103D64"/>
        </w:rPr>
        <w:t>22656VIC</w:t>
      </w:r>
    </w:p>
    <w:tbl>
      <w:tblPr>
        <w:tblStyle w:val="TableGrid"/>
        <w:tblW w:w="4881" w:type="pct"/>
        <w:tblLook w:val="04A0" w:firstRow="1" w:lastRow="0" w:firstColumn="1" w:lastColumn="0" w:noHBand="0" w:noVBand="1"/>
      </w:tblPr>
      <w:tblGrid>
        <w:gridCol w:w="4082"/>
        <w:gridCol w:w="4082"/>
        <w:gridCol w:w="1787"/>
      </w:tblGrid>
      <w:tr w:rsidR="00E6743C" w:rsidRPr="00CC1982" w14:paraId="58A29D27" w14:textId="77777777" w:rsidTr="008C3EC7">
        <w:trPr>
          <w:tblHeader/>
        </w:trPr>
        <w:tc>
          <w:tcPr>
            <w:tcW w:w="2051" w:type="pct"/>
            <w:shd w:val="clear" w:color="auto" w:fill="103D64" w:themeFill="text2"/>
            <w:vAlign w:val="center"/>
          </w:tcPr>
          <w:p w14:paraId="443DD632" w14:textId="3E911336" w:rsidR="00E6743C" w:rsidRPr="00CC1982" w:rsidRDefault="00327D93" w:rsidP="00E6743C">
            <w:pPr>
              <w:pStyle w:val="CMMBodycopyAB"/>
              <w:rPr>
                <w:b/>
                <w:sz w:val="22"/>
                <w:szCs w:val="22"/>
                <w:lang w:val="en-AU"/>
              </w:rPr>
            </w:pPr>
            <w:r>
              <w:rPr>
                <w:b/>
                <w:sz w:val="22"/>
                <w:szCs w:val="22"/>
                <w:lang w:val="en-AU"/>
              </w:rPr>
              <w:t>EXPIRED</w:t>
            </w:r>
            <w:r w:rsidRPr="00CC1982">
              <w:rPr>
                <w:b/>
                <w:sz w:val="22"/>
                <w:szCs w:val="22"/>
                <w:lang w:val="en-AU"/>
              </w:rPr>
              <w:t xml:space="preserve"> </w:t>
            </w:r>
            <w:r w:rsidR="00E6743C" w:rsidRPr="00CC1982">
              <w:rPr>
                <w:b/>
                <w:sz w:val="22"/>
                <w:szCs w:val="22"/>
                <w:lang w:val="en-AU"/>
              </w:rPr>
              <w:t>COURSE</w:t>
            </w:r>
          </w:p>
          <w:p w14:paraId="28FFBC6D" w14:textId="157A0231" w:rsidR="00E6743C" w:rsidRPr="00CC1982" w:rsidRDefault="00E6743C" w:rsidP="00E6743C">
            <w:pPr>
              <w:pStyle w:val="CMMBodycopyAB"/>
              <w:rPr>
                <w:b/>
                <w:sz w:val="22"/>
                <w:szCs w:val="22"/>
                <w:lang w:val="en-AU"/>
              </w:rPr>
            </w:pPr>
            <w:r w:rsidRPr="00CC1982">
              <w:rPr>
                <w:b/>
                <w:sz w:val="22"/>
                <w:szCs w:val="22"/>
                <w:lang w:val="en-AU"/>
              </w:rPr>
              <w:t xml:space="preserve">Units in </w:t>
            </w:r>
            <w:r w:rsidR="00C64304" w:rsidRPr="00CC1982">
              <w:rPr>
                <w:b/>
                <w:i/>
                <w:sz w:val="22"/>
                <w:szCs w:val="22"/>
                <w:lang w:val="en-AU"/>
              </w:rPr>
              <w:t>22316VIC Advanced Diploma of Myotherapy</w:t>
            </w:r>
          </w:p>
        </w:tc>
        <w:tc>
          <w:tcPr>
            <w:tcW w:w="2051" w:type="pct"/>
            <w:shd w:val="clear" w:color="auto" w:fill="103D64" w:themeFill="text2"/>
            <w:vAlign w:val="center"/>
          </w:tcPr>
          <w:p w14:paraId="5EB7FD83" w14:textId="055B5057" w:rsidR="00E6743C" w:rsidRPr="00CC1982" w:rsidRDefault="00327D93" w:rsidP="00E6743C">
            <w:pPr>
              <w:pStyle w:val="CMMBodycopyAB"/>
              <w:rPr>
                <w:b/>
                <w:sz w:val="22"/>
                <w:szCs w:val="22"/>
                <w:lang w:val="en-AU"/>
              </w:rPr>
            </w:pPr>
            <w:r>
              <w:rPr>
                <w:b/>
                <w:sz w:val="22"/>
                <w:szCs w:val="22"/>
                <w:lang w:val="en-AU"/>
              </w:rPr>
              <w:t>CURRENT</w:t>
            </w:r>
            <w:r w:rsidRPr="00CC1982">
              <w:rPr>
                <w:b/>
                <w:sz w:val="22"/>
                <w:szCs w:val="22"/>
                <w:lang w:val="en-AU"/>
              </w:rPr>
              <w:t xml:space="preserve"> </w:t>
            </w:r>
            <w:r w:rsidR="00E6743C" w:rsidRPr="00CC1982">
              <w:rPr>
                <w:b/>
                <w:sz w:val="22"/>
                <w:szCs w:val="22"/>
                <w:lang w:val="en-AU"/>
              </w:rPr>
              <w:t>COURSE</w:t>
            </w:r>
          </w:p>
          <w:p w14:paraId="75EC610F" w14:textId="4836FD74" w:rsidR="00E6743C" w:rsidRPr="00CC1982" w:rsidRDefault="00E6743C" w:rsidP="00E6743C">
            <w:pPr>
              <w:pStyle w:val="CMMBodycopyAB"/>
              <w:rPr>
                <w:b/>
                <w:sz w:val="22"/>
                <w:szCs w:val="22"/>
                <w:lang w:val="en-AU"/>
              </w:rPr>
            </w:pPr>
            <w:r w:rsidRPr="00CC1982">
              <w:rPr>
                <w:b/>
                <w:sz w:val="22"/>
                <w:szCs w:val="22"/>
                <w:lang w:val="en-AU"/>
              </w:rPr>
              <w:t>U</w:t>
            </w:r>
            <w:r w:rsidRPr="00815510">
              <w:rPr>
                <w:b/>
                <w:sz w:val="22"/>
                <w:szCs w:val="22"/>
                <w:lang w:val="en-AU"/>
              </w:rPr>
              <w:t>nit</w:t>
            </w:r>
            <w:r w:rsidR="00815510">
              <w:rPr>
                <w:b/>
                <w:sz w:val="22"/>
                <w:szCs w:val="22"/>
                <w:lang w:val="en-AU"/>
              </w:rPr>
              <w:t>s</w:t>
            </w:r>
            <w:r w:rsidRPr="00815510">
              <w:rPr>
                <w:b/>
                <w:sz w:val="22"/>
                <w:szCs w:val="22"/>
                <w:lang w:val="en-AU"/>
              </w:rPr>
              <w:t xml:space="preserve"> in </w:t>
            </w:r>
            <w:r w:rsidR="00F111B6" w:rsidRPr="00F111B6">
              <w:rPr>
                <w:b/>
                <w:i/>
                <w:sz w:val="22"/>
                <w:szCs w:val="22"/>
                <w:lang w:val="en-AU"/>
              </w:rPr>
              <w:t>22656VIC</w:t>
            </w:r>
            <w:r w:rsidRPr="00815510">
              <w:rPr>
                <w:b/>
                <w:i/>
                <w:sz w:val="22"/>
                <w:szCs w:val="22"/>
                <w:lang w:val="en-AU"/>
              </w:rPr>
              <w:t xml:space="preserve"> </w:t>
            </w:r>
            <w:r w:rsidR="00C64304" w:rsidRPr="00815510">
              <w:rPr>
                <w:b/>
                <w:i/>
                <w:sz w:val="22"/>
                <w:szCs w:val="22"/>
                <w:lang w:val="en-AU"/>
              </w:rPr>
              <w:t>Advanced Diploma of Myotherapy</w:t>
            </w:r>
          </w:p>
        </w:tc>
        <w:tc>
          <w:tcPr>
            <w:tcW w:w="898" w:type="pct"/>
            <w:shd w:val="clear" w:color="auto" w:fill="103D64" w:themeFill="text2"/>
            <w:vAlign w:val="center"/>
          </w:tcPr>
          <w:p w14:paraId="2B618E73" w14:textId="4146BDD5" w:rsidR="00E6743C" w:rsidRPr="00CC1982" w:rsidRDefault="00E6743C" w:rsidP="00E6743C">
            <w:pPr>
              <w:pStyle w:val="CMMBodycopyAB"/>
              <w:rPr>
                <w:b/>
                <w:sz w:val="22"/>
                <w:szCs w:val="22"/>
                <w:lang w:val="en-AU"/>
              </w:rPr>
            </w:pPr>
            <w:r w:rsidRPr="00CC1982">
              <w:rPr>
                <w:b/>
                <w:sz w:val="22"/>
                <w:szCs w:val="22"/>
                <w:lang w:val="en-AU"/>
              </w:rPr>
              <w:t>Relationship</w:t>
            </w:r>
          </w:p>
        </w:tc>
      </w:tr>
      <w:tr w:rsidR="00E6743C" w:rsidRPr="00CC1982" w14:paraId="03AC9E7A" w14:textId="77777777" w:rsidTr="008C3EC7">
        <w:tc>
          <w:tcPr>
            <w:tcW w:w="2051" w:type="pct"/>
            <w:vAlign w:val="center"/>
          </w:tcPr>
          <w:p w14:paraId="7173D707" w14:textId="60CE3D62" w:rsidR="00E6743C" w:rsidRPr="00CC1982" w:rsidRDefault="00C64304" w:rsidP="00E6743C">
            <w:pPr>
              <w:pStyle w:val="CMMBodycopyAB"/>
              <w:rPr>
                <w:sz w:val="22"/>
                <w:szCs w:val="22"/>
                <w:lang w:val="en-AU"/>
              </w:rPr>
            </w:pPr>
            <w:r w:rsidRPr="00CC1982">
              <w:rPr>
                <w:sz w:val="22"/>
                <w:szCs w:val="22"/>
                <w:lang w:val="en-AU"/>
              </w:rPr>
              <w:t>VU21873 - Establish and manage a myotherapy practice</w:t>
            </w:r>
          </w:p>
        </w:tc>
        <w:tc>
          <w:tcPr>
            <w:tcW w:w="2051" w:type="pct"/>
            <w:vAlign w:val="center"/>
          </w:tcPr>
          <w:p w14:paraId="040D1D09" w14:textId="5542F7FF" w:rsidR="00E6743C" w:rsidRPr="00CC1982" w:rsidRDefault="003416EF" w:rsidP="003416EF">
            <w:pPr>
              <w:pStyle w:val="CMMBodycopyAB"/>
              <w:jc w:val="center"/>
              <w:rPr>
                <w:sz w:val="22"/>
                <w:szCs w:val="22"/>
                <w:highlight w:val="yellow"/>
                <w:lang w:val="en-AU"/>
              </w:rPr>
            </w:pPr>
            <w:r w:rsidRPr="00CC1982">
              <w:rPr>
                <w:sz w:val="22"/>
                <w:szCs w:val="22"/>
                <w:lang w:val="en-AU"/>
              </w:rPr>
              <w:t>~</w:t>
            </w:r>
          </w:p>
        </w:tc>
        <w:tc>
          <w:tcPr>
            <w:tcW w:w="898" w:type="pct"/>
            <w:vAlign w:val="center"/>
          </w:tcPr>
          <w:p w14:paraId="061F8E8E" w14:textId="11D8603E" w:rsidR="00E6743C" w:rsidRPr="00CC1982" w:rsidRDefault="003416EF" w:rsidP="008C3EC7">
            <w:pPr>
              <w:pStyle w:val="CMMBodycopyAB"/>
              <w:rPr>
                <w:sz w:val="22"/>
                <w:szCs w:val="22"/>
                <w:lang w:val="en-AU"/>
              </w:rPr>
            </w:pPr>
            <w:r w:rsidRPr="00CC1982">
              <w:rPr>
                <w:sz w:val="22"/>
                <w:szCs w:val="22"/>
                <w:lang w:val="en-AU"/>
              </w:rPr>
              <w:t>Unit deleted</w:t>
            </w:r>
            <w:r w:rsidR="008C3EC7" w:rsidRPr="00CC1982">
              <w:rPr>
                <w:sz w:val="22"/>
                <w:szCs w:val="22"/>
                <w:lang w:val="en-AU"/>
              </w:rPr>
              <w:t>.</w:t>
            </w:r>
          </w:p>
        </w:tc>
      </w:tr>
      <w:tr w:rsidR="00C64304" w:rsidRPr="00CC1982" w14:paraId="63CA9FE7" w14:textId="77777777" w:rsidTr="008C3EC7">
        <w:tc>
          <w:tcPr>
            <w:tcW w:w="2051" w:type="pct"/>
            <w:vAlign w:val="center"/>
          </w:tcPr>
          <w:p w14:paraId="6AB10514" w14:textId="31F7286C" w:rsidR="00C64304" w:rsidRPr="00CC1982" w:rsidRDefault="00C64304" w:rsidP="00E6743C">
            <w:pPr>
              <w:pStyle w:val="CMMBodycopyAB"/>
              <w:rPr>
                <w:sz w:val="22"/>
                <w:szCs w:val="22"/>
                <w:lang w:val="en-AU"/>
              </w:rPr>
            </w:pPr>
            <w:r w:rsidRPr="00CC1982">
              <w:rPr>
                <w:sz w:val="22"/>
                <w:szCs w:val="22"/>
                <w:lang w:val="en-AU"/>
              </w:rPr>
              <w:t>VU21874 - Manage health risks in a myotherapy environment</w:t>
            </w:r>
          </w:p>
        </w:tc>
        <w:tc>
          <w:tcPr>
            <w:tcW w:w="2051" w:type="pct"/>
            <w:vAlign w:val="center"/>
          </w:tcPr>
          <w:p w14:paraId="241CCD2C" w14:textId="4CC0B0EE" w:rsidR="00C64304" w:rsidRPr="00CC1982" w:rsidRDefault="006629EC" w:rsidP="00E6743C">
            <w:pPr>
              <w:pStyle w:val="CMMBodycopyAB"/>
              <w:rPr>
                <w:sz w:val="22"/>
                <w:szCs w:val="22"/>
                <w:highlight w:val="yellow"/>
                <w:lang w:val="en-AU"/>
              </w:rPr>
            </w:pPr>
            <w:r w:rsidRPr="006629EC">
              <w:rPr>
                <w:sz w:val="22"/>
                <w:szCs w:val="22"/>
                <w:lang w:val="en-AU"/>
              </w:rPr>
              <w:t>VU23634</w:t>
            </w:r>
            <w:r w:rsidR="00E861D3" w:rsidRPr="00CC1982">
              <w:rPr>
                <w:sz w:val="22"/>
                <w:szCs w:val="22"/>
                <w:lang w:val="en-AU"/>
              </w:rPr>
              <w:t xml:space="preserve"> -Manage health risks in a myotherapy environment</w:t>
            </w:r>
          </w:p>
        </w:tc>
        <w:tc>
          <w:tcPr>
            <w:tcW w:w="898" w:type="pct"/>
            <w:vAlign w:val="center"/>
          </w:tcPr>
          <w:p w14:paraId="7FF7E2F4" w14:textId="00EA1042" w:rsidR="00C64304" w:rsidRPr="00CC1982" w:rsidRDefault="00547E7E" w:rsidP="008C3EC7">
            <w:pPr>
              <w:pStyle w:val="CMMBodycopyAB"/>
              <w:rPr>
                <w:sz w:val="22"/>
                <w:szCs w:val="22"/>
                <w:lang w:val="en-AU"/>
              </w:rPr>
            </w:pPr>
            <w:r w:rsidRPr="00CC1982">
              <w:rPr>
                <w:sz w:val="22"/>
                <w:szCs w:val="22"/>
                <w:lang w:val="en-AU"/>
              </w:rPr>
              <w:t>Equivalent</w:t>
            </w:r>
            <w:r w:rsidR="008C3EC7" w:rsidRPr="00CC1982">
              <w:rPr>
                <w:sz w:val="22"/>
                <w:szCs w:val="22"/>
                <w:lang w:val="en-AU"/>
              </w:rPr>
              <w:t>.</w:t>
            </w:r>
          </w:p>
        </w:tc>
      </w:tr>
      <w:tr w:rsidR="00C64304" w:rsidRPr="00CC1982" w14:paraId="1B1641D8" w14:textId="77777777" w:rsidTr="008C3EC7">
        <w:tc>
          <w:tcPr>
            <w:tcW w:w="2051" w:type="pct"/>
            <w:vAlign w:val="center"/>
          </w:tcPr>
          <w:p w14:paraId="66A25DD6" w14:textId="5CE6280D" w:rsidR="00C64304" w:rsidRPr="00CC1982" w:rsidRDefault="00C64304" w:rsidP="00E6743C">
            <w:pPr>
              <w:pStyle w:val="CMMBodycopyAB"/>
              <w:rPr>
                <w:sz w:val="22"/>
                <w:szCs w:val="22"/>
                <w:lang w:val="en-AU"/>
              </w:rPr>
            </w:pPr>
            <w:r w:rsidRPr="00CC1982">
              <w:rPr>
                <w:sz w:val="22"/>
                <w:szCs w:val="22"/>
                <w:lang w:val="en-AU"/>
              </w:rPr>
              <w:t>VU21875 - Work within a myotherapy framework</w:t>
            </w:r>
          </w:p>
        </w:tc>
        <w:tc>
          <w:tcPr>
            <w:tcW w:w="2051" w:type="pct"/>
            <w:vAlign w:val="center"/>
          </w:tcPr>
          <w:p w14:paraId="7DF6CB35" w14:textId="0EBCABB8" w:rsidR="00C64304" w:rsidRPr="00CC1982" w:rsidRDefault="006629EC" w:rsidP="00E861D3">
            <w:pPr>
              <w:pStyle w:val="CMMBodycopyAB"/>
              <w:rPr>
                <w:sz w:val="22"/>
                <w:szCs w:val="22"/>
                <w:highlight w:val="yellow"/>
                <w:lang w:val="en-AU"/>
              </w:rPr>
            </w:pPr>
            <w:r w:rsidRPr="006629EC">
              <w:rPr>
                <w:sz w:val="22"/>
                <w:szCs w:val="22"/>
                <w:lang w:val="en-AU"/>
              </w:rPr>
              <w:t>VU23635</w:t>
            </w:r>
            <w:r w:rsidR="00E861D3" w:rsidRPr="00CC1982">
              <w:rPr>
                <w:sz w:val="22"/>
                <w:szCs w:val="22"/>
                <w:lang w:val="en-AU"/>
              </w:rPr>
              <w:t xml:space="preserve"> - </w:t>
            </w:r>
            <w:r w:rsidR="006D5EF7" w:rsidRPr="00CC1982">
              <w:rPr>
                <w:sz w:val="22"/>
                <w:szCs w:val="22"/>
                <w:lang w:val="en-AU"/>
              </w:rPr>
              <w:t>A</w:t>
            </w:r>
            <w:r w:rsidR="00E861D3" w:rsidRPr="00CC1982">
              <w:rPr>
                <w:sz w:val="22"/>
                <w:szCs w:val="22"/>
                <w:lang w:val="en-AU"/>
              </w:rPr>
              <w:t>pply myotherapy clinical practice</w:t>
            </w:r>
          </w:p>
        </w:tc>
        <w:tc>
          <w:tcPr>
            <w:tcW w:w="898" w:type="pct"/>
            <w:vAlign w:val="center"/>
          </w:tcPr>
          <w:p w14:paraId="7FDEA2BE" w14:textId="28F7183F" w:rsidR="00C64304" w:rsidRPr="00CC1982" w:rsidRDefault="0030430C" w:rsidP="008C3EC7">
            <w:pPr>
              <w:pStyle w:val="CMMBodycopyAB"/>
              <w:rPr>
                <w:sz w:val="22"/>
                <w:szCs w:val="22"/>
                <w:highlight w:val="yellow"/>
                <w:lang w:val="en-AU"/>
              </w:rPr>
            </w:pPr>
            <w:r w:rsidRPr="00CC1982">
              <w:rPr>
                <w:sz w:val="22"/>
                <w:szCs w:val="22"/>
                <w:lang w:val="en-AU"/>
              </w:rPr>
              <w:t>Not Equivalent</w:t>
            </w:r>
            <w:r w:rsidR="008C3EC7" w:rsidRPr="00CC1982">
              <w:rPr>
                <w:sz w:val="22"/>
                <w:szCs w:val="22"/>
                <w:lang w:val="en-AU"/>
              </w:rPr>
              <w:t>.</w:t>
            </w:r>
          </w:p>
        </w:tc>
      </w:tr>
      <w:tr w:rsidR="008C3EC7" w:rsidRPr="00CC1982" w14:paraId="3122D7DB" w14:textId="77777777" w:rsidTr="008C3EC7">
        <w:tc>
          <w:tcPr>
            <w:tcW w:w="2051" w:type="pct"/>
            <w:vAlign w:val="center"/>
          </w:tcPr>
          <w:p w14:paraId="4AC8B5CF" w14:textId="4620038B" w:rsidR="008C3EC7" w:rsidRPr="00CC1982" w:rsidRDefault="008C3EC7" w:rsidP="008C3EC7">
            <w:pPr>
              <w:pStyle w:val="CMMBodycopyAB"/>
              <w:rPr>
                <w:sz w:val="22"/>
                <w:szCs w:val="22"/>
                <w:lang w:val="en-AU"/>
              </w:rPr>
            </w:pPr>
            <w:r w:rsidRPr="00CC1982">
              <w:rPr>
                <w:sz w:val="22"/>
                <w:szCs w:val="22"/>
                <w:lang w:val="en-AU"/>
              </w:rPr>
              <w:t>VU21876 - Perform myotherapy clinical assessment</w:t>
            </w:r>
          </w:p>
        </w:tc>
        <w:tc>
          <w:tcPr>
            <w:tcW w:w="2051" w:type="pct"/>
            <w:vAlign w:val="center"/>
          </w:tcPr>
          <w:p w14:paraId="10F3AA3B" w14:textId="079985B7" w:rsidR="008C3EC7" w:rsidRPr="00CC1982" w:rsidRDefault="00782BA3" w:rsidP="008C3EC7">
            <w:pPr>
              <w:pStyle w:val="CMMBodycopyAB"/>
              <w:rPr>
                <w:sz w:val="22"/>
                <w:szCs w:val="22"/>
                <w:lang w:val="en-AU"/>
              </w:rPr>
            </w:pPr>
            <w:r w:rsidRPr="00782BA3">
              <w:rPr>
                <w:sz w:val="22"/>
                <w:szCs w:val="22"/>
                <w:lang w:val="en-AU"/>
              </w:rPr>
              <w:t>VU23636</w:t>
            </w:r>
            <w:r w:rsidR="008C3EC7" w:rsidRPr="00CC1982">
              <w:rPr>
                <w:sz w:val="22"/>
                <w:szCs w:val="22"/>
                <w:lang w:val="en-AU"/>
              </w:rPr>
              <w:t xml:space="preserve"> - Perform myotherapy clinical assessment</w:t>
            </w:r>
          </w:p>
        </w:tc>
        <w:tc>
          <w:tcPr>
            <w:tcW w:w="898" w:type="pct"/>
            <w:vAlign w:val="center"/>
          </w:tcPr>
          <w:p w14:paraId="6ED65FB7" w14:textId="7F65ACC0"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01CFE6AF" w14:textId="77777777" w:rsidTr="008C3EC7">
        <w:tc>
          <w:tcPr>
            <w:tcW w:w="2051" w:type="pct"/>
            <w:vAlign w:val="center"/>
          </w:tcPr>
          <w:p w14:paraId="3E86047A" w14:textId="2F20A2CD" w:rsidR="008C3EC7" w:rsidRPr="00CC1982" w:rsidRDefault="008C3EC7" w:rsidP="008C3EC7">
            <w:pPr>
              <w:pStyle w:val="CMMBodycopyAB"/>
              <w:rPr>
                <w:sz w:val="22"/>
                <w:szCs w:val="22"/>
                <w:lang w:val="en-AU"/>
              </w:rPr>
            </w:pPr>
            <w:r w:rsidRPr="00CC1982">
              <w:rPr>
                <w:sz w:val="22"/>
                <w:szCs w:val="22"/>
                <w:lang w:val="en-AU"/>
              </w:rPr>
              <w:t>VU21877 - Plan myotherapy treatment strategy</w:t>
            </w:r>
          </w:p>
        </w:tc>
        <w:tc>
          <w:tcPr>
            <w:tcW w:w="2051" w:type="pct"/>
            <w:vAlign w:val="center"/>
          </w:tcPr>
          <w:p w14:paraId="3666812E" w14:textId="096EDF9B" w:rsidR="008C3EC7" w:rsidRPr="00CC1982" w:rsidRDefault="007B474B" w:rsidP="008C3EC7">
            <w:pPr>
              <w:pStyle w:val="CMMBodycopyAB"/>
              <w:rPr>
                <w:sz w:val="22"/>
                <w:szCs w:val="22"/>
                <w:lang w:val="en-AU"/>
              </w:rPr>
            </w:pPr>
            <w:r w:rsidRPr="007B474B">
              <w:rPr>
                <w:sz w:val="22"/>
                <w:szCs w:val="22"/>
                <w:lang w:val="en-AU"/>
              </w:rPr>
              <w:t>VU23637</w:t>
            </w:r>
            <w:r w:rsidR="008C3EC7" w:rsidRPr="00CC1982">
              <w:rPr>
                <w:sz w:val="22"/>
                <w:szCs w:val="22"/>
                <w:lang w:val="en-AU"/>
              </w:rPr>
              <w:t xml:space="preserve"> - Plan</w:t>
            </w:r>
            <w:r w:rsidR="00FE17D6" w:rsidRPr="00FE17D6">
              <w:rPr>
                <w:sz w:val="22"/>
                <w:szCs w:val="22"/>
                <w:lang w:val="en-AU"/>
              </w:rPr>
              <w:t>, implement and evaluate the</w:t>
            </w:r>
            <w:r w:rsidR="008C3EC7" w:rsidRPr="00CC1982">
              <w:rPr>
                <w:sz w:val="22"/>
                <w:szCs w:val="22"/>
                <w:lang w:val="en-AU"/>
              </w:rPr>
              <w:t xml:space="preserve"> myotherapy treatment strategy</w:t>
            </w:r>
          </w:p>
        </w:tc>
        <w:tc>
          <w:tcPr>
            <w:tcW w:w="898" w:type="pct"/>
            <w:vAlign w:val="center"/>
          </w:tcPr>
          <w:p w14:paraId="157698C8" w14:textId="03500D1D"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2B8FFBA1" w14:textId="77777777" w:rsidTr="008C3EC7">
        <w:tc>
          <w:tcPr>
            <w:tcW w:w="2051" w:type="pct"/>
            <w:vAlign w:val="center"/>
          </w:tcPr>
          <w:p w14:paraId="04A1AC60" w14:textId="792697C3" w:rsidR="008C3EC7" w:rsidRPr="00CC1982" w:rsidRDefault="008C3EC7" w:rsidP="008C3EC7">
            <w:pPr>
              <w:pStyle w:val="CMMBodycopyAB"/>
              <w:rPr>
                <w:sz w:val="22"/>
                <w:szCs w:val="22"/>
                <w:lang w:val="en-AU"/>
              </w:rPr>
            </w:pPr>
            <w:r w:rsidRPr="00CC1982">
              <w:rPr>
                <w:sz w:val="22"/>
                <w:szCs w:val="22"/>
                <w:lang w:val="en-AU"/>
              </w:rPr>
              <w:t>VU21878 - Provide myotherapy treatment</w:t>
            </w:r>
          </w:p>
        </w:tc>
        <w:tc>
          <w:tcPr>
            <w:tcW w:w="2051" w:type="pct"/>
            <w:vAlign w:val="center"/>
          </w:tcPr>
          <w:p w14:paraId="495EA190" w14:textId="41E2558C" w:rsidR="008C3EC7" w:rsidRPr="00CC1982" w:rsidRDefault="00C47D0C" w:rsidP="008C3EC7">
            <w:pPr>
              <w:pStyle w:val="CMMBodycopyAB"/>
              <w:rPr>
                <w:sz w:val="22"/>
                <w:szCs w:val="22"/>
                <w:lang w:val="en-AU"/>
              </w:rPr>
            </w:pPr>
            <w:r w:rsidRPr="00C47D0C">
              <w:rPr>
                <w:sz w:val="22"/>
                <w:szCs w:val="22"/>
                <w:lang w:val="en-AU"/>
              </w:rPr>
              <w:t>VU23638</w:t>
            </w:r>
            <w:r w:rsidR="008C3EC7" w:rsidRPr="00CC1982">
              <w:rPr>
                <w:sz w:val="22"/>
                <w:szCs w:val="22"/>
                <w:lang w:val="en-AU"/>
              </w:rPr>
              <w:t xml:space="preserve"> - Provide myotherapy treatment</w:t>
            </w:r>
          </w:p>
        </w:tc>
        <w:tc>
          <w:tcPr>
            <w:tcW w:w="898" w:type="pct"/>
            <w:vAlign w:val="center"/>
          </w:tcPr>
          <w:p w14:paraId="4E68F51B" w14:textId="1B47D336"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16BC7D3A" w14:textId="77777777" w:rsidTr="008C3EC7">
        <w:tc>
          <w:tcPr>
            <w:tcW w:w="2051" w:type="pct"/>
            <w:vAlign w:val="center"/>
          </w:tcPr>
          <w:p w14:paraId="3A3118C9" w14:textId="45090354" w:rsidR="008C3EC7" w:rsidRPr="00CC1982" w:rsidRDefault="008C3EC7" w:rsidP="008C3EC7">
            <w:pPr>
              <w:pStyle w:val="CMMBodycopyAB"/>
              <w:rPr>
                <w:sz w:val="22"/>
                <w:szCs w:val="22"/>
                <w:lang w:val="en-AU"/>
              </w:rPr>
            </w:pPr>
            <w:r w:rsidRPr="00CC1982">
              <w:rPr>
                <w:sz w:val="22"/>
                <w:szCs w:val="22"/>
                <w:lang w:val="en-AU"/>
              </w:rPr>
              <w:t>VU21879 - Provide myofascial dry needling treatment</w:t>
            </w:r>
          </w:p>
        </w:tc>
        <w:tc>
          <w:tcPr>
            <w:tcW w:w="2051" w:type="pct"/>
            <w:vAlign w:val="center"/>
          </w:tcPr>
          <w:p w14:paraId="0890A0AE" w14:textId="6A7F0348" w:rsidR="008C3EC7" w:rsidRPr="00CC1982" w:rsidRDefault="00464131" w:rsidP="008C3EC7">
            <w:pPr>
              <w:pStyle w:val="CMMBodycopyAB"/>
              <w:rPr>
                <w:sz w:val="22"/>
                <w:szCs w:val="22"/>
                <w:lang w:val="en-AU"/>
              </w:rPr>
            </w:pPr>
            <w:r w:rsidRPr="00464131">
              <w:rPr>
                <w:sz w:val="22"/>
                <w:szCs w:val="22"/>
                <w:lang w:val="en-AU"/>
              </w:rPr>
              <w:t>VU23639</w:t>
            </w:r>
            <w:r w:rsidR="008C3EC7" w:rsidRPr="00CC1982">
              <w:rPr>
                <w:sz w:val="22"/>
                <w:szCs w:val="22"/>
                <w:lang w:val="en-AU"/>
              </w:rPr>
              <w:t xml:space="preserve"> - Provide myofascial dry needling treatment</w:t>
            </w:r>
          </w:p>
        </w:tc>
        <w:tc>
          <w:tcPr>
            <w:tcW w:w="898" w:type="pct"/>
            <w:vAlign w:val="center"/>
          </w:tcPr>
          <w:p w14:paraId="2F70D588" w14:textId="4AF9381F" w:rsidR="008C3EC7" w:rsidRPr="00CC1982" w:rsidRDefault="008C3EC7" w:rsidP="008C3EC7">
            <w:pPr>
              <w:pStyle w:val="CMMBodycopyAB"/>
              <w:rPr>
                <w:sz w:val="22"/>
                <w:szCs w:val="22"/>
                <w:lang w:val="en-AU"/>
              </w:rPr>
            </w:pPr>
            <w:r w:rsidRPr="00CC1982">
              <w:rPr>
                <w:sz w:val="22"/>
                <w:szCs w:val="22"/>
                <w:lang w:val="en-AU"/>
              </w:rPr>
              <w:t>Equivalent.</w:t>
            </w:r>
          </w:p>
        </w:tc>
      </w:tr>
      <w:tr w:rsidR="008C3EC7" w:rsidRPr="00CC1982" w14:paraId="52461D9D" w14:textId="77777777" w:rsidTr="008C3EC7">
        <w:tc>
          <w:tcPr>
            <w:tcW w:w="2051" w:type="pct"/>
            <w:vAlign w:val="center"/>
          </w:tcPr>
          <w:p w14:paraId="414C31E1" w14:textId="1019A09B" w:rsidR="008C3EC7" w:rsidRPr="00CC1982" w:rsidRDefault="008C3EC7" w:rsidP="008C3EC7">
            <w:pPr>
              <w:pStyle w:val="CMMBodycopyAB"/>
              <w:rPr>
                <w:sz w:val="22"/>
                <w:szCs w:val="22"/>
                <w:lang w:val="en-AU"/>
              </w:rPr>
            </w:pPr>
            <w:r w:rsidRPr="00CC1982">
              <w:rPr>
                <w:sz w:val="22"/>
                <w:szCs w:val="22"/>
                <w:lang w:val="en-AU"/>
              </w:rPr>
              <w:t>VU21880 - Conduct research relating to myotherapy clinical practice</w:t>
            </w:r>
          </w:p>
        </w:tc>
        <w:tc>
          <w:tcPr>
            <w:tcW w:w="2051" w:type="pct"/>
            <w:vAlign w:val="center"/>
          </w:tcPr>
          <w:p w14:paraId="23224B06" w14:textId="6B2F596B" w:rsidR="008C3EC7" w:rsidRPr="00CC1982" w:rsidRDefault="001058BE" w:rsidP="008C3EC7">
            <w:pPr>
              <w:pStyle w:val="CMMBodycopyAB"/>
              <w:rPr>
                <w:sz w:val="22"/>
                <w:szCs w:val="22"/>
                <w:lang w:val="en-AU"/>
              </w:rPr>
            </w:pPr>
            <w:r w:rsidRPr="001058BE">
              <w:rPr>
                <w:sz w:val="22"/>
                <w:szCs w:val="22"/>
                <w:lang w:val="en-AU"/>
              </w:rPr>
              <w:t>VU23640</w:t>
            </w:r>
            <w:r w:rsidR="008C3EC7" w:rsidRPr="00CC1982">
              <w:rPr>
                <w:sz w:val="22"/>
                <w:szCs w:val="22"/>
                <w:lang w:val="en-AU"/>
              </w:rPr>
              <w:t xml:space="preserve"> - Research, evaluate and apply information about myotherapy clinical practice</w:t>
            </w:r>
          </w:p>
        </w:tc>
        <w:tc>
          <w:tcPr>
            <w:tcW w:w="898" w:type="pct"/>
            <w:vAlign w:val="center"/>
          </w:tcPr>
          <w:p w14:paraId="75A4E730" w14:textId="3DD447AA" w:rsidR="008C3EC7" w:rsidRPr="00CC1982" w:rsidRDefault="008C3EC7" w:rsidP="008C3EC7">
            <w:pPr>
              <w:pStyle w:val="CMMBodycopyAB"/>
              <w:rPr>
                <w:sz w:val="22"/>
                <w:szCs w:val="22"/>
                <w:lang w:val="en-AU"/>
              </w:rPr>
            </w:pPr>
            <w:r w:rsidRPr="00CC1982">
              <w:rPr>
                <w:sz w:val="22"/>
                <w:szCs w:val="22"/>
                <w:lang w:val="en-AU"/>
              </w:rPr>
              <w:t>Equivalent.</w:t>
            </w:r>
          </w:p>
        </w:tc>
      </w:tr>
      <w:tr w:rsidR="008C3EC7" w:rsidRPr="00CC1982" w14:paraId="142B0A5D" w14:textId="77777777" w:rsidTr="008C3EC7">
        <w:tc>
          <w:tcPr>
            <w:tcW w:w="2051" w:type="pct"/>
            <w:vAlign w:val="center"/>
          </w:tcPr>
          <w:p w14:paraId="506E8015" w14:textId="3712BF10" w:rsidR="008C3EC7" w:rsidRPr="00CC1982" w:rsidRDefault="008C3EC7" w:rsidP="008C3EC7">
            <w:pPr>
              <w:pStyle w:val="CMMBodycopyAB"/>
              <w:rPr>
                <w:sz w:val="22"/>
                <w:szCs w:val="22"/>
                <w:lang w:val="en-AU"/>
              </w:rPr>
            </w:pPr>
            <w:r w:rsidRPr="00CC1982">
              <w:rPr>
                <w:sz w:val="22"/>
                <w:szCs w:val="22"/>
                <w:lang w:val="en-AU"/>
              </w:rPr>
              <w:t>CHCCOM002</w:t>
            </w:r>
            <w:r w:rsidRPr="00CC1982">
              <w:rPr>
                <w:sz w:val="22"/>
                <w:szCs w:val="22"/>
                <w:lang w:val="en-AU"/>
              </w:rPr>
              <w:tab/>
              <w:t>- Use communication to build relationships</w:t>
            </w:r>
          </w:p>
        </w:tc>
        <w:tc>
          <w:tcPr>
            <w:tcW w:w="2051" w:type="pct"/>
            <w:vAlign w:val="center"/>
          </w:tcPr>
          <w:p w14:paraId="3A348623" w14:textId="14037044" w:rsidR="008C3EC7" w:rsidRPr="00CC1982" w:rsidRDefault="008C3EC7" w:rsidP="008C3EC7">
            <w:pPr>
              <w:pStyle w:val="CMMBodycopyAB"/>
              <w:rPr>
                <w:sz w:val="22"/>
                <w:szCs w:val="22"/>
                <w:lang w:val="en-AU"/>
              </w:rPr>
            </w:pPr>
            <w:r w:rsidRPr="00CC1982">
              <w:rPr>
                <w:sz w:val="22"/>
                <w:szCs w:val="22"/>
                <w:lang w:val="en-AU"/>
              </w:rPr>
              <w:t>CHCCOM002</w:t>
            </w:r>
            <w:r w:rsidRPr="00CC1982">
              <w:rPr>
                <w:sz w:val="22"/>
                <w:szCs w:val="22"/>
                <w:lang w:val="en-AU"/>
              </w:rPr>
              <w:tab/>
              <w:t>- Use communication to build relationships</w:t>
            </w:r>
          </w:p>
        </w:tc>
        <w:tc>
          <w:tcPr>
            <w:tcW w:w="898" w:type="pct"/>
            <w:vAlign w:val="center"/>
          </w:tcPr>
          <w:p w14:paraId="0C0AC4C2" w14:textId="7299FA94" w:rsidR="008C3EC7" w:rsidRPr="00CC1982" w:rsidRDefault="008C3EC7" w:rsidP="008C3EC7">
            <w:pPr>
              <w:pStyle w:val="CMMBodycopyAB"/>
              <w:rPr>
                <w:sz w:val="22"/>
                <w:szCs w:val="22"/>
                <w:lang w:val="en-AU"/>
              </w:rPr>
            </w:pPr>
            <w:r w:rsidRPr="00CC1982">
              <w:rPr>
                <w:sz w:val="22"/>
                <w:szCs w:val="22"/>
                <w:lang w:val="en-AU"/>
              </w:rPr>
              <w:t>Same unit.</w:t>
            </w:r>
          </w:p>
        </w:tc>
      </w:tr>
      <w:tr w:rsidR="008C3EC7" w:rsidRPr="00CC1982" w14:paraId="122B0169" w14:textId="77777777" w:rsidTr="008C3EC7">
        <w:tc>
          <w:tcPr>
            <w:tcW w:w="2051" w:type="pct"/>
            <w:vAlign w:val="center"/>
          </w:tcPr>
          <w:p w14:paraId="027D5C5E" w14:textId="51DC241B"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1E4D3660" w14:textId="413E7480" w:rsidR="008C3EC7" w:rsidRPr="00CC1982" w:rsidRDefault="0002679A" w:rsidP="008C3EC7">
            <w:pPr>
              <w:pStyle w:val="CMMBodycopyAB"/>
              <w:rPr>
                <w:sz w:val="22"/>
                <w:szCs w:val="22"/>
                <w:lang w:val="en-AU"/>
              </w:rPr>
            </w:pPr>
            <w:r w:rsidRPr="0002679A">
              <w:rPr>
                <w:sz w:val="22"/>
                <w:szCs w:val="22"/>
                <w:lang w:val="en-AU"/>
              </w:rPr>
              <w:t>VU23632</w:t>
            </w:r>
            <w:r w:rsidR="008C3EC7" w:rsidRPr="00CC1982">
              <w:rPr>
                <w:sz w:val="22"/>
                <w:szCs w:val="22"/>
                <w:lang w:val="en-AU"/>
              </w:rPr>
              <w:t xml:space="preserve"> - Apply </w:t>
            </w:r>
            <w:r w:rsidR="002654EA">
              <w:rPr>
                <w:sz w:val="22"/>
                <w:szCs w:val="22"/>
                <w:lang w:val="en-AU"/>
              </w:rPr>
              <w:t>knowledge</w:t>
            </w:r>
            <w:r w:rsidR="008C3EC7" w:rsidRPr="00CC1982">
              <w:rPr>
                <w:sz w:val="22"/>
                <w:szCs w:val="22"/>
                <w:lang w:val="en-AU"/>
              </w:rPr>
              <w:t xml:space="preserve"> of pain science in a clinical setting</w:t>
            </w:r>
          </w:p>
        </w:tc>
        <w:tc>
          <w:tcPr>
            <w:tcW w:w="898" w:type="pct"/>
            <w:vAlign w:val="center"/>
          </w:tcPr>
          <w:p w14:paraId="132BCB82" w14:textId="096D6F11" w:rsidR="008C3EC7" w:rsidRPr="00CC1982" w:rsidRDefault="008C3EC7" w:rsidP="008C3EC7">
            <w:pPr>
              <w:pStyle w:val="CMMBodycopyAB"/>
              <w:rPr>
                <w:sz w:val="22"/>
                <w:szCs w:val="22"/>
                <w:lang w:val="en-AU"/>
              </w:rPr>
            </w:pPr>
            <w:r w:rsidRPr="00CC1982">
              <w:rPr>
                <w:sz w:val="22"/>
                <w:szCs w:val="22"/>
                <w:lang w:val="en-AU"/>
              </w:rPr>
              <w:t>New unit.</w:t>
            </w:r>
          </w:p>
        </w:tc>
      </w:tr>
      <w:tr w:rsidR="008C3EC7" w:rsidRPr="00CC1982" w14:paraId="0089E6E6" w14:textId="77777777" w:rsidTr="008C3EC7">
        <w:tc>
          <w:tcPr>
            <w:tcW w:w="2051" w:type="pct"/>
            <w:vAlign w:val="center"/>
          </w:tcPr>
          <w:p w14:paraId="1C91098F" w14:textId="41528FDF"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0328823A" w14:textId="3FAF96AA" w:rsidR="008C3EC7" w:rsidRPr="00CC1982" w:rsidRDefault="0002679A" w:rsidP="008C3EC7">
            <w:pPr>
              <w:pStyle w:val="CMMBodycopyAB"/>
              <w:rPr>
                <w:sz w:val="22"/>
                <w:szCs w:val="22"/>
                <w:lang w:val="en-AU"/>
              </w:rPr>
            </w:pPr>
            <w:r w:rsidRPr="0002679A">
              <w:rPr>
                <w:sz w:val="22"/>
                <w:szCs w:val="22"/>
                <w:lang w:val="en-AU"/>
              </w:rPr>
              <w:t>VU23633</w:t>
            </w:r>
            <w:r w:rsidR="008C3EC7" w:rsidRPr="00CC1982">
              <w:rPr>
                <w:sz w:val="22"/>
                <w:szCs w:val="22"/>
                <w:lang w:val="en-AU"/>
              </w:rPr>
              <w:t xml:space="preserve"> - Develop, implement and evaluate corrective exercise</w:t>
            </w:r>
          </w:p>
        </w:tc>
        <w:tc>
          <w:tcPr>
            <w:tcW w:w="898" w:type="pct"/>
            <w:vAlign w:val="center"/>
          </w:tcPr>
          <w:p w14:paraId="4418A54A" w14:textId="1667DB57" w:rsidR="008C3EC7" w:rsidRPr="00CC1982" w:rsidRDefault="008C3EC7" w:rsidP="008C3EC7">
            <w:pPr>
              <w:pStyle w:val="CMMBodycopyAB"/>
              <w:rPr>
                <w:sz w:val="22"/>
                <w:szCs w:val="22"/>
                <w:lang w:val="en-AU"/>
              </w:rPr>
            </w:pPr>
            <w:r w:rsidRPr="00CC1982">
              <w:rPr>
                <w:sz w:val="22"/>
                <w:szCs w:val="22"/>
                <w:lang w:val="en-AU"/>
              </w:rPr>
              <w:t>New unit.</w:t>
            </w:r>
          </w:p>
        </w:tc>
      </w:tr>
      <w:tr w:rsidR="008C3EC7" w:rsidRPr="00CC1982" w14:paraId="2F445F0B" w14:textId="77777777" w:rsidTr="008C3EC7">
        <w:tc>
          <w:tcPr>
            <w:tcW w:w="2051" w:type="pct"/>
            <w:vAlign w:val="center"/>
          </w:tcPr>
          <w:p w14:paraId="027E916A" w14:textId="10FCB031" w:rsidR="008C3EC7" w:rsidRPr="00CC1982" w:rsidRDefault="008C3EC7" w:rsidP="008C3EC7">
            <w:pPr>
              <w:pStyle w:val="CMMBodycopyAB"/>
              <w:jc w:val="center"/>
              <w:rPr>
                <w:sz w:val="22"/>
                <w:szCs w:val="22"/>
                <w:lang w:val="en-AU"/>
              </w:rPr>
            </w:pPr>
            <w:r w:rsidRPr="00CC1982">
              <w:rPr>
                <w:sz w:val="22"/>
                <w:szCs w:val="22"/>
                <w:lang w:val="en-AU"/>
              </w:rPr>
              <w:lastRenderedPageBreak/>
              <w:t>~</w:t>
            </w:r>
          </w:p>
        </w:tc>
        <w:tc>
          <w:tcPr>
            <w:tcW w:w="2051" w:type="pct"/>
            <w:vAlign w:val="center"/>
          </w:tcPr>
          <w:p w14:paraId="4C9D387E" w14:textId="1DA7B738" w:rsidR="008C3EC7" w:rsidRPr="00CC1982" w:rsidRDefault="008C3EC7" w:rsidP="008C3EC7">
            <w:pPr>
              <w:pStyle w:val="CMMBodycopyAB"/>
              <w:rPr>
                <w:sz w:val="22"/>
                <w:szCs w:val="22"/>
                <w:lang w:val="en-AU"/>
              </w:rPr>
            </w:pPr>
            <w:r w:rsidRPr="00CC1982">
              <w:rPr>
                <w:sz w:val="22"/>
                <w:szCs w:val="22"/>
                <w:lang w:val="en-AU"/>
              </w:rPr>
              <w:t>BSBESB404 - Market new business ventures</w:t>
            </w:r>
          </w:p>
        </w:tc>
        <w:tc>
          <w:tcPr>
            <w:tcW w:w="898" w:type="pct"/>
            <w:vAlign w:val="center"/>
          </w:tcPr>
          <w:p w14:paraId="468D2154" w14:textId="4FC6CF7E"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6435A239" w14:textId="77777777" w:rsidTr="008C3EC7">
        <w:tc>
          <w:tcPr>
            <w:tcW w:w="2051" w:type="pct"/>
            <w:vAlign w:val="center"/>
          </w:tcPr>
          <w:p w14:paraId="6A9D7D64" w14:textId="49001307"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36E0581F" w14:textId="43CF3506" w:rsidR="008C3EC7" w:rsidRPr="00CC1982" w:rsidRDefault="008C3EC7" w:rsidP="008C3EC7">
            <w:pPr>
              <w:pStyle w:val="CMMBodycopyAB"/>
              <w:rPr>
                <w:sz w:val="22"/>
                <w:szCs w:val="22"/>
                <w:lang w:val="en-AU"/>
              </w:rPr>
            </w:pPr>
            <w:r w:rsidRPr="00CC1982">
              <w:rPr>
                <w:sz w:val="22"/>
                <w:szCs w:val="22"/>
                <w:lang w:val="en-AU"/>
              </w:rPr>
              <w:t xml:space="preserve">SIRXMKT002 - Use social media to engage customers </w:t>
            </w:r>
          </w:p>
        </w:tc>
        <w:tc>
          <w:tcPr>
            <w:tcW w:w="898" w:type="pct"/>
          </w:tcPr>
          <w:p w14:paraId="57A15B3A" w14:textId="3E9DEDB3"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571BB480" w14:textId="77777777" w:rsidTr="008C3EC7">
        <w:tc>
          <w:tcPr>
            <w:tcW w:w="2051" w:type="pct"/>
            <w:vAlign w:val="center"/>
          </w:tcPr>
          <w:p w14:paraId="6910BB21" w14:textId="22E6DB78"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41E7C23F" w14:textId="6C6F5D51" w:rsidR="008C3EC7" w:rsidRPr="00CC1982" w:rsidRDefault="008C3EC7" w:rsidP="008C3EC7">
            <w:pPr>
              <w:pStyle w:val="CMMBodycopyAB"/>
              <w:rPr>
                <w:sz w:val="22"/>
                <w:szCs w:val="22"/>
                <w:lang w:val="en-AU"/>
              </w:rPr>
            </w:pPr>
            <w:r w:rsidRPr="00CC1982">
              <w:rPr>
                <w:sz w:val="22"/>
                <w:szCs w:val="22"/>
                <w:lang w:val="en-AU"/>
              </w:rPr>
              <w:t>BSBMKG546 - Develop social media engagement plans</w:t>
            </w:r>
          </w:p>
        </w:tc>
        <w:tc>
          <w:tcPr>
            <w:tcW w:w="898" w:type="pct"/>
          </w:tcPr>
          <w:p w14:paraId="7313BBE2" w14:textId="4BB4B3BC"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72CF6427" w14:textId="77777777" w:rsidTr="008C3EC7">
        <w:tc>
          <w:tcPr>
            <w:tcW w:w="2051" w:type="pct"/>
            <w:vAlign w:val="center"/>
          </w:tcPr>
          <w:p w14:paraId="2E28C461" w14:textId="0D7E61F7"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6D028398" w14:textId="783CD6C4" w:rsidR="008C3EC7" w:rsidRPr="00CC1982" w:rsidRDefault="008C3EC7" w:rsidP="008C3EC7">
            <w:pPr>
              <w:pStyle w:val="CMMBodycopyAB"/>
              <w:rPr>
                <w:sz w:val="22"/>
                <w:szCs w:val="22"/>
                <w:lang w:val="en-AU"/>
              </w:rPr>
            </w:pPr>
            <w:r w:rsidRPr="00CC1982">
              <w:rPr>
                <w:sz w:val="22"/>
                <w:szCs w:val="22"/>
                <w:lang w:val="en-AU"/>
              </w:rPr>
              <w:t>SISFFIT044 - Develop and instruct personalised exercise programs for older clients</w:t>
            </w:r>
          </w:p>
        </w:tc>
        <w:tc>
          <w:tcPr>
            <w:tcW w:w="898" w:type="pct"/>
            <w:vAlign w:val="center"/>
          </w:tcPr>
          <w:p w14:paraId="147F4D91" w14:textId="6E60069D" w:rsidR="008C3EC7" w:rsidRPr="00CC1982" w:rsidRDefault="008C3EC7" w:rsidP="008C3EC7">
            <w:pPr>
              <w:pStyle w:val="CMMBodycopyAB"/>
              <w:rPr>
                <w:sz w:val="22"/>
                <w:szCs w:val="22"/>
                <w:lang w:val="en-AU"/>
              </w:rPr>
            </w:pPr>
            <w:r w:rsidRPr="00CC1982">
              <w:rPr>
                <w:sz w:val="22"/>
                <w:szCs w:val="22"/>
                <w:lang w:val="en-AU"/>
              </w:rPr>
              <w:t>Newly imported unit.</w:t>
            </w:r>
          </w:p>
        </w:tc>
      </w:tr>
    </w:tbl>
    <w:p w14:paraId="5CFCE481" w14:textId="77777777" w:rsidR="00E6743C" w:rsidRPr="00CC1982" w:rsidRDefault="00E6743C"/>
    <w:tbl>
      <w:tblPr>
        <w:tblStyle w:val="TableGrid"/>
        <w:tblW w:w="10188" w:type="dxa"/>
        <w:tblInd w:w="-15" w:type="dxa"/>
        <w:tblLayout w:type="fixed"/>
        <w:tblLook w:val="04A0" w:firstRow="1" w:lastRow="0" w:firstColumn="1" w:lastColumn="0" w:noHBand="0" w:noVBand="1"/>
      </w:tblPr>
      <w:tblGrid>
        <w:gridCol w:w="2840"/>
        <w:gridCol w:w="7348"/>
      </w:tblGrid>
      <w:tr w:rsidR="00761074" w:rsidRPr="00CC1982" w14:paraId="4C4AF9DE" w14:textId="77777777" w:rsidTr="008C3EC7">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CC1982" w:rsidRDefault="00FB5078" w:rsidP="00AE1D2F">
            <w:pPr>
              <w:pStyle w:val="Heading3"/>
              <w:rPr>
                <w:sz w:val="22"/>
                <w:szCs w:val="22"/>
              </w:rPr>
            </w:pPr>
            <w:bookmarkStart w:id="63" w:name="_Toc479845655"/>
            <w:r w:rsidRPr="00CC1982">
              <w:rPr>
                <w:sz w:val="22"/>
                <w:szCs w:val="22"/>
              </w:rPr>
              <w:br w:type="page"/>
            </w:r>
            <w:bookmarkStart w:id="64" w:name="_Toc99709779"/>
            <w:bookmarkStart w:id="65" w:name="_Toc155092432"/>
            <w:r w:rsidR="00761074" w:rsidRPr="00CC1982">
              <w:rPr>
                <w:sz w:val="22"/>
                <w:szCs w:val="22"/>
              </w:rPr>
              <w:t>Course outcomes</w:t>
            </w:r>
            <w:bookmarkEnd w:id="63"/>
            <w:bookmarkEnd w:id="64"/>
            <w:bookmarkEnd w:id="65"/>
          </w:p>
        </w:tc>
        <w:tc>
          <w:tcPr>
            <w:tcW w:w="7348" w:type="dxa"/>
            <w:tcBorders>
              <w:top w:val="nil"/>
              <w:left w:val="dotted" w:sz="4" w:space="0" w:color="888B8D" w:themeColor="accent2"/>
              <w:bottom w:val="nil"/>
            </w:tcBorders>
            <w:shd w:val="clear" w:color="auto" w:fill="103D64" w:themeFill="text2"/>
          </w:tcPr>
          <w:p w14:paraId="2B71EAD7" w14:textId="77777777" w:rsidR="00761074" w:rsidRPr="00CC1982" w:rsidRDefault="00761074" w:rsidP="00FA4EC9">
            <w:pPr>
              <w:pStyle w:val="VRQAFormSection"/>
              <w:framePr w:hSpace="0" w:wrap="auto" w:vAnchor="margin" w:hAnchor="text" w:xAlign="left" w:yAlign="inline"/>
              <w:ind w:left="37"/>
              <w:rPr>
                <w:sz w:val="22"/>
                <w:szCs w:val="22"/>
              </w:rPr>
            </w:pPr>
            <w:r w:rsidRPr="00CC1982">
              <w:rPr>
                <w:sz w:val="22"/>
                <w:szCs w:val="22"/>
              </w:rPr>
              <w:t>Standards 5.5, 5.6 and 5.7 AQTF 2021 Standards for Accredited Courses</w:t>
            </w:r>
          </w:p>
        </w:tc>
      </w:tr>
      <w:tr w:rsidR="008006DE" w:rsidRPr="00CC1982" w14:paraId="3DDC993F" w14:textId="77777777" w:rsidTr="008C3EC7">
        <w:trPr>
          <w:trHeight w:val="866"/>
        </w:trPr>
        <w:tc>
          <w:tcPr>
            <w:tcW w:w="2840" w:type="dxa"/>
            <w:tcBorders>
              <w:top w:val="nil"/>
              <w:left w:val="nil"/>
              <w:bottom w:val="dotted" w:sz="2" w:space="0" w:color="888B8D" w:themeColor="accent2"/>
              <w:right w:val="dotted" w:sz="2" w:space="0" w:color="888B8D" w:themeColor="accent2"/>
            </w:tcBorders>
          </w:tcPr>
          <w:p w14:paraId="0F05710D" w14:textId="1C877ACA" w:rsidR="008006DE" w:rsidRPr="00CC1982" w:rsidRDefault="008006DE" w:rsidP="00F22A55">
            <w:pPr>
              <w:pStyle w:val="Heading4"/>
              <w:rPr>
                <w:sz w:val="22"/>
                <w:szCs w:val="22"/>
                <w:lang w:val="en-AU"/>
              </w:rPr>
            </w:pPr>
            <w:bookmarkStart w:id="66" w:name="_Toc479845656"/>
            <w:bookmarkStart w:id="67" w:name="_Toc155092433"/>
            <w:r w:rsidRPr="00CC1982">
              <w:rPr>
                <w:sz w:val="22"/>
                <w:szCs w:val="22"/>
                <w:lang w:val="en-AU"/>
              </w:rPr>
              <w:t>4.1 Qualification</w:t>
            </w:r>
            <w:r w:rsidR="004611C7">
              <w:rPr>
                <w:sz w:val="22"/>
                <w:szCs w:val="22"/>
                <w:lang w:val="en-AU"/>
              </w:rPr>
              <w:t xml:space="preserve"> </w:t>
            </w:r>
            <w:r w:rsidRPr="00CC1982">
              <w:rPr>
                <w:sz w:val="22"/>
                <w:szCs w:val="22"/>
                <w:lang w:val="en-AU"/>
              </w:rPr>
              <w:t>level</w:t>
            </w:r>
            <w:bookmarkEnd w:id="66"/>
            <w:bookmarkEnd w:id="67"/>
          </w:p>
        </w:tc>
        <w:tc>
          <w:tcPr>
            <w:tcW w:w="7348" w:type="dxa"/>
            <w:tcBorders>
              <w:top w:val="nil"/>
              <w:left w:val="dotted" w:sz="2" w:space="0" w:color="888B8D" w:themeColor="accent2"/>
              <w:bottom w:val="dotted" w:sz="4" w:space="0" w:color="auto"/>
              <w:right w:val="nil"/>
            </w:tcBorders>
          </w:tcPr>
          <w:p w14:paraId="1A2D6BEC" w14:textId="120DDF26" w:rsidR="006A700E" w:rsidRPr="00CC1982" w:rsidRDefault="006A700E" w:rsidP="006A700E">
            <w:pPr>
              <w:pStyle w:val="CMMBodycopyAB"/>
              <w:rPr>
                <w:iCs/>
                <w:sz w:val="22"/>
                <w:szCs w:val="22"/>
                <w:lang w:val="en-AU"/>
              </w:rPr>
            </w:pPr>
            <w:r w:rsidRPr="00CC1982">
              <w:rPr>
                <w:iCs/>
                <w:sz w:val="22"/>
                <w:szCs w:val="22"/>
                <w:lang w:val="en-AU"/>
              </w:rPr>
              <w:t xml:space="preserve">The </w:t>
            </w:r>
            <w:r w:rsidR="008F1BF6" w:rsidRPr="00CC1982">
              <w:rPr>
                <w:iCs/>
                <w:sz w:val="22"/>
                <w:szCs w:val="22"/>
                <w:lang w:val="en-AU"/>
              </w:rPr>
              <w:t xml:space="preserve">course outcomes of </w:t>
            </w:r>
            <w:r w:rsidR="00F111B6" w:rsidRPr="00F111B6">
              <w:rPr>
                <w:i/>
                <w:iCs/>
                <w:sz w:val="22"/>
                <w:szCs w:val="22"/>
                <w:lang w:val="en-AU"/>
              </w:rPr>
              <w:t>22656VIC</w:t>
            </w:r>
            <w:r w:rsidRPr="00CC1982">
              <w:rPr>
                <w:i/>
                <w:iCs/>
                <w:sz w:val="22"/>
                <w:szCs w:val="22"/>
                <w:lang w:val="en-AU"/>
              </w:rPr>
              <w:t xml:space="preserve"> Advanced Diploma of Myotherapy</w:t>
            </w:r>
            <w:r w:rsidRPr="00CC1982">
              <w:rPr>
                <w:iCs/>
                <w:sz w:val="22"/>
                <w:szCs w:val="22"/>
                <w:lang w:val="en-AU"/>
              </w:rPr>
              <w:t xml:space="preserve"> </w:t>
            </w:r>
            <w:r w:rsidR="008F1BF6" w:rsidRPr="00CC1982">
              <w:rPr>
                <w:iCs/>
                <w:sz w:val="22"/>
                <w:szCs w:val="22"/>
                <w:lang w:val="en-AU"/>
              </w:rPr>
              <w:t xml:space="preserve">are consistent with the </w:t>
            </w:r>
            <w:r w:rsidR="008F1BF6" w:rsidRPr="00CC1982">
              <w:rPr>
                <w:i/>
                <w:iCs/>
                <w:sz w:val="22"/>
                <w:szCs w:val="22"/>
                <w:lang w:val="en-AU"/>
              </w:rPr>
              <w:t>Australian Qualifications Framework</w:t>
            </w:r>
            <w:r w:rsidR="008F1BF6" w:rsidRPr="00CC1982">
              <w:rPr>
                <w:iCs/>
                <w:sz w:val="22"/>
                <w:szCs w:val="22"/>
                <w:lang w:val="en-AU"/>
              </w:rPr>
              <w:t xml:space="preserve"> Level 6 (Advanced Diploma) that qualifies individuals who apply </w:t>
            </w:r>
            <w:r w:rsidR="00A57A11" w:rsidRPr="00CC1982">
              <w:rPr>
                <w:iCs/>
                <w:sz w:val="22"/>
                <w:szCs w:val="22"/>
                <w:lang w:val="en-AU"/>
              </w:rPr>
              <w:t>specialised knowledge in a range of contexts to undertake advanced skilled or paraprofessional work and as a pathway for further learning</w:t>
            </w:r>
            <w:r w:rsidR="009D43EF" w:rsidRPr="00CC1982">
              <w:rPr>
                <w:iCs/>
                <w:sz w:val="22"/>
                <w:szCs w:val="22"/>
                <w:lang w:val="en-AU"/>
              </w:rPr>
              <w:t>.</w:t>
            </w:r>
          </w:p>
          <w:p w14:paraId="06DAC67F" w14:textId="06AA8BB1" w:rsidR="00283DBE" w:rsidRPr="00CC1982" w:rsidRDefault="009D43EF" w:rsidP="006A700E">
            <w:pPr>
              <w:pStyle w:val="CMMBodycopyAB"/>
              <w:rPr>
                <w:iCs/>
                <w:sz w:val="22"/>
                <w:szCs w:val="22"/>
                <w:lang w:val="en-AU"/>
              </w:rPr>
            </w:pPr>
            <w:r w:rsidRPr="00CC1982">
              <w:rPr>
                <w:iCs/>
                <w:sz w:val="22"/>
                <w:szCs w:val="22"/>
                <w:lang w:val="en-AU"/>
              </w:rPr>
              <w:t xml:space="preserve">Graduates of the </w:t>
            </w:r>
            <w:r w:rsidRPr="00CC1982">
              <w:rPr>
                <w:i/>
                <w:sz w:val="22"/>
                <w:szCs w:val="22"/>
                <w:lang w:val="en-AU"/>
              </w:rPr>
              <w:t>Advanced Diploma of Myotherapy</w:t>
            </w:r>
            <w:r w:rsidRPr="00CC1982">
              <w:rPr>
                <w:iCs/>
                <w:sz w:val="22"/>
                <w:szCs w:val="22"/>
                <w:lang w:val="en-AU"/>
              </w:rPr>
              <w:t xml:space="preserve"> will have </w:t>
            </w:r>
            <w:r w:rsidR="00283DBE" w:rsidRPr="00CC1982">
              <w:rPr>
                <w:iCs/>
                <w:sz w:val="22"/>
                <w:szCs w:val="22"/>
                <w:lang w:val="en-AU"/>
              </w:rPr>
              <w:t>specialised and integrated technical and theoretical knowledge with depth within their field of work and learning as follows:</w:t>
            </w:r>
          </w:p>
          <w:p w14:paraId="07AEE549" w14:textId="265DD4EA"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identify, analyse, synthesise and act on information from a range of sources</w:t>
            </w:r>
            <w:r w:rsidR="00C13566" w:rsidRPr="00CC1982">
              <w:rPr>
                <w:iCs/>
                <w:sz w:val="22"/>
                <w:szCs w:val="22"/>
                <w:lang w:val="en-AU"/>
              </w:rPr>
              <w:t xml:space="preserve">. For example, in determining the appropriate treatment for different </w:t>
            </w:r>
            <w:r w:rsidR="008C3EC7" w:rsidRPr="00CC1982">
              <w:rPr>
                <w:iCs/>
                <w:sz w:val="22"/>
                <w:szCs w:val="22"/>
                <w:lang w:val="en-AU"/>
              </w:rPr>
              <w:t>patients</w:t>
            </w:r>
            <w:r w:rsidR="001D2487">
              <w:rPr>
                <w:iCs/>
                <w:sz w:val="22"/>
                <w:szCs w:val="22"/>
                <w:lang w:val="en-AU"/>
              </w:rPr>
              <w:t xml:space="preserve"> </w:t>
            </w:r>
            <w:r w:rsidR="001D2487" w:rsidRPr="001D2487">
              <w:rPr>
                <w:iCs/>
                <w:sz w:val="22"/>
                <w:szCs w:val="22"/>
                <w:lang w:val="en-AU"/>
              </w:rPr>
              <w:t>who have varied musculoskeletal presentations</w:t>
            </w:r>
            <w:r w:rsidR="008C3EC7" w:rsidRPr="00CC1982">
              <w:rPr>
                <w:iCs/>
                <w:sz w:val="22"/>
                <w:szCs w:val="22"/>
                <w:lang w:val="en-AU"/>
              </w:rPr>
              <w:t>.</w:t>
            </w:r>
          </w:p>
          <w:p w14:paraId="0421C9C8" w14:textId="64419ED9"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transfer knowledge and skills to others and to demonstrate understanding of specialised knowledge with depth in some areas</w:t>
            </w:r>
            <w:r w:rsidR="00C13566" w:rsidRPr="00CC1982">
              <w:rPr>
                <w:iCs/>
                <w:sz w:val="22"/>
                <w:szCs w:val="22"/>
                <w:lang w:val="en-AU"/>
              </w:rPr>
              <w:t>. For example,</w:t>
            </w:r>
            <w:r w:rsidR="00AD5D35" w:rsidRPr="00AD5D35">
              <w:rPr>
                <w:rFonts w:asciiTheme="minorHAnsi" w:eastAsiaTheme="minorHAnsi" w:hAnsiTheme="minorHAnsi" w:cstheme="minorBidi"/>
                <w:bCs w:val="0"/>
                <w:iCs/>
                <w:sz w:val="22"/>
                <w:szCs w:val="22"/>
                <w:lang w:val="en-AU" w:eastAsia="en-US"/>
              </w:rPr>
              <w:t xml:space="preserve"> </w:t>
            </w:r>
            <w:r w:rsidR="00AD5D35" w:rsidRPr="00AD5D35">
              <w:rPr>
                <w:iCs/>
                <w:sz w:val="22"/>
                <w:szCs w:val="22"/>
                <w:lang w:val="en-AU"/>
              </w:rPr>
              <w:t>communicat</w:t>
            </w:r>
            <w:r w:rsidR="00D06042">
              <w:rPr>
                <w:iCs/>
                <w:sz w:val="22"/>
                <w:szCs w:val="22"/>
                <w:lang w:val="en-AU"/>
              </w:rPr>
              <w:t xml:space="preserve">ing </w:t>
            </w:r>
            <w:r w:rsidR="00D06042" w:rsidRPr="00AD5D35">
              <w:rPr>
                <w:iCs/>
                <w:sz w:val="22"/>
                <w:szCs w:val="22"/>
                <w:lang w:val="en-AU"/>
              </w:rPr>
              <w:t>effectively</w:t>
            </w:r>
            <w:r w:rsidR="00AD5D35" w:rsidRPr="00AD5D35">
              <w:rPr>
                <w:iCs/>
                <w:sz w:val="22"/>
                <w:szCs w:val="22"/>
                <w:lang w:val="en-AU"/>
              </w:rPr>
              <w:t xml:space="preserve"> with patients, appropriate to their level of understanding, to impart information related to diagnostic reports, treatment and strategies</w:t>
            </w:r>
            <w:r w:rsidR="00AD5D35">
              <w:rPr>
                <w:iCs/>
                <w:sz w:val="22"/>
                <w:szCs w:val="22"/>
                <w:lang w:val="en-AU"/>
              </w:rPr>
              <w:t>,</w:t>
            </w:r>
            <w:r w:rsidR="00AD5D35" w:rsidRPr="00AD5D35">
              <w:rPr>
                <w:iCs/>
                <w:sz w:val="22"/>
                <w:szCs w:val="22"/>
                <w:lang w:val="en-AU"/>
              </w:rPr>
              <w:t xml:space="preserve"> and seek informed consent</w:t>
            </w:r>
            <w:r w:rsidR="00C13566" w:rsidRPr="00CC1982">
              <w:rPr>
                <w:iCs/>
                <w:sz w:val="22"/>
                <w:szCs w:val="22"/>
                <w:lang w:val="en-AU"/>
              </w:rPr>
              <w:t>.</w:t>
            </w:r>
          </w:p>
          <w:p w14:paraId="259B8C34" w14:textId="3C12FCCF"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formulate responses to complex problems</w:t>
            </w:r>
            <w:r w:rsidR="00C13566" w:rsidRPr="00CC1982">
              <w:rPr>
                <w:iCs/>
                <w:sz w:val="22"/>
                <w:szCs w:val="22"/>
                <w:lang w:val="en-AU"/>
              </w:rPr>
              <w:t xml:space="preserve">. For example, in assessing the needs of </w:t>
            </w:r>
            <w:r w:rsidR="008C3EC7" w:rsidRPr="00CC1982">
              <w:rPr>
                <w:iCs/>
                <w:sz w:val="22"/>
                <w:szCs w:val="22"/>
                <w:lang w:val="en-AU"/>
              </w:rPr>
              <w:t>patient</w:t>
            </w:r>
            <w:r w:rsidR="00C13566" w:rsidRPr="00CC1982">
              <w:rPr>
                <w:iCs/>
                <w:sz w:val="22"/>
                <w:szCs w:val="22"/>
                <w:lang w:val="en-AU"/>
              </w:rPr>
              <w:t>s presenting with a diverse range of health problems.</w:t>
            </w:r>
          </w:p>
          <w:p w14:paraId="6FD0A859" w14:textId="22AE0773" w:rsidR="00283DBE" w:rsidRPr="00CC1982" w:rsidRDefault="00283DBE" w:rsidP="00B36BC2">
            <w:pPr>
              <w:pStyle w:val="CMMBodycopyAB"/>
              <w:numPr>
                <w:ilvl w:val="0"/>
                <w:numId w:val="27"/>
              </w:numPr>
              <w:rPr>
                <w:iCs/>
                <w:sz w:val="22"/>
                <w:szCs w:val="22"/>
                <w:lang w:val="en-AU"/>
              </w:rPr>
            </w:pPr>
            <w:r w:rsidRPr="00CC1982">
              <w:rPr>
                <w:iCs/>
                <w:sz w:val="22"/>
                <w:szCs w:val="22"/>
                <w:lang w:val="en-AU"/>
              </w:rPr>
              <w:t>wide-ranging specialised technical, creative or conceptual skills to express ideas and perspectives</w:t>
            </w:r>
            <w:r w:rsidR="00C13566" w:rsidRPr="00CC1982">
              <w:rPr>
                <w:iCs/>
                <w:sz w:val="22"/>
                <w:szCs w:val="22"/>
                <w:lang w:val="en-AU"/>
              </w:rPr>
              <w:t>. For example, in communicating with other health professionals and health services.</w:t>
            </w:r>
          </w:p>
          <w:p w14:paraId="5FC8414A" w14:textId="0CB94C5A" w:rsidR="00283DBE" w:rsidRPr="00CC1982" w:rsidRDefault="00283DBE" w:rsidP="00283DBE">
            <w:pPr>
              <w:pStyle w:val="CMMBodycopyAB"/>
              <w:rPr>
                <w:iCs/>
                <w:sz w:val="22"/>
                <w:szCs w:val="22"/>
                <w:lang w:val="en-AU"/>
              </w:rPr>
            </w:pPr>
            <w:r w:rsidRPr="00CC1982">
              <w:rPr>
                <w:iCs/>
                <w:sz w:val="22"/>
                <w:szCs w:val="22"/>
                <w:lang w:val="en-AU"/>
              </w:rPr>
              <w:t xml:space="preserve">Graduates of the </w:t>
            </w:r>
            <w:r w:rsidRPr="00CC1982">
              <w:rPr>
                <w:i/>
                <w:sz w:val="22"/>
                <w:szCs w:val="22"/>
                <w:lang w:val="en-AU"/>
              </w:rPr>
              <w:t>Advanced Diploma of Myotherapy</w:t>
            </w:r>
            <w:r w:rsidRPr="00CC1982">
              <w:rPr>
                <w:iCs/>
                <w:sz w:val="22"/>
                <w:szCs w:val="22"/>
                <w:lang w:val="en-AU"/>
              </w:rPr>
              <w:t xml:space="preserve"> will demonstrate the application of knowledge and skills as follows:</w:t>
            </w:r>
          </w:p>
          <w:p w14:paraId="047029D6" w14:textId="078F71DA" w:rsidR="00283DBE" w:rsidRPr="00CC1982" w:rsidRDefault="00283DBE" w:rsidP="00B36BC2">
            <w:pPr>
              <w:pStyle w:val="CMMBodycopyAB"/>
              <w:numPr>
                <w:ilvl w:val="0"/>
                <w:numId w:val="28"/>
              </w:numPr>
              <w:rPr>
                <w:iCs/>
                <w:sz w:val="22"/>
                <w:szCs w:val="22"/>
                <w:lang w:val="en-AU"/>
              </w:rPr>
            </w:pPr>
            <w:r w:rsidRPr="00CC1982">
              <w:rPr>
                <w:iCs/>
                <w:sz w:val="22"/>
                <w:szCs w:val="22"/>
                <w:lang w:val="en-AU"/>
              </w:rPr>
              <w:lastRenderedPageBreak/>
              <w:t>with depth in areas of specialisation, in contexts subject to change</w:t>
            </w:r>
            <w:r w:rsidR="008C3EC7" w:rsidRPr="00CC1982">
              <w:rPr>
                <w:iCs/>
                <w:sz w:val="22"/>
                <w:szCs w:val="22"/>
                <w:lang w:val="en-AU"/>
              </w:rPr>
              <w:t xml:space="preserve">. For example, </w:t>
            </w:r>
            <w:r w:rsidR="005005BD" w:rsidRPr="00CC1982">
              <w:rPr>
                <w:iCs/>
                <w:sz w:val="22"/>
                <w:szCs w:val="22"/>
                <w:lang w:val="en-AU"/>
              </w:rPr>
              <w:t>undertaking research in order to integrate new and emerging developments into own practice.</w:t>
            </w:r>
          </w:p>
          <w:p w14:paraId="58533782" w14:textId="123198CE" w:rsidR="00283DBE" w:rsidRPr="00CC1982" w:rsidRDefault="00283DBE" w:rsidP="00B36BC2">
            <w:pPr>
              <w:pStyle w:val="CMMBodycopyAB"/>
              <w:numPr>
                <w:ilvl w:val="0"/>
                <w:numId w:val="28"/>
              </w:numPr>
              <w:rPr>
                <w:iCs/>
                <w:sz w:val="22"/>
                <w:szCs w:val="22"/>
                <w:lang w:val="en-AU"/>
              </w:rPr>
            </w:pPr>
            <w:r w:rsidRPr="00CC1982">
              <w:rPr>
                <w:iCs/>
                <w:sz w:val="22"/>
                <w:szCs w:val="22"/>
                <w:lang w:val="en-AU"/>
              </w:rPr>
              <w:t xml:space="preserve">with initiative and judgment in planning, design, technical or management functions </w:t>
            </w:r>
            <w:r w:rsidR="00C13566" w:rsidRPr="00CC1982">
              <w:rPr>
                <w:iCs/>
                <w:sz w:val="22"/>
                <w:szCs w:val="22"/>
                <w:lang w:val="en-AU"/>
              </w:rPr>
              <w:t>in myotherapy treatments</w:t>
            </w:r>
            <w:r w:rsidR="005005BD" w:rsidRPr="00CC1982">
              <w:rPr>
                <w:iCs/>
                <w:sz w:val="22"/>
                <w:szCs w:val="22"/>
                <w:lang w:val="en-AU"/>
              </w:rPr>
              <w:t>.</w:t>
            </w:r>
          </w:p>
          <w:p w14:paraId="2F9D364E" w14:textId="3F9FF7E6" w:rsidR="00283DBE" w:rsidRPr="00CC1982" w:rsidRDefault="00283DBE" w:rsidP="00B36BC2">
            <w:pPr>
              <w:pStyle w:val="CMMBodycopyAB"/>
              <w:numPr>
                <w:ilvl w:val="0"/>
                <w:numId w:val="28"/>
              </w:numPr>
              <w:rPr>
                <w:iCs/>
                <w:sz w:val="22"/>
                <w:szCs w:val="22"/>
                <w:lang w:val="en-AU"/>
              </w:rPr>
            </w:pPr>
            <w:r w:rsidRPr="00CC1982">
              <w:rPr>
                <w:iCs/>
                <w:sz w:val="22"/>
                <w:szCs w:val="22"/>
                <w:lang w:val="en-AU"/>
              </w:rPr>
              <w:t>to adapt a range of fundamental principles and complex techniques to known and unknown situations</w:t>
            </w:r>
            <w:r w:rsidR="00C13566" w:rsidRPr="00CC1982">
              <w:rPr>
                <w:iCs/>
                <w:sz w:val="22"/>
                <w:szCs w:val="22"/>
                <w:lang w:val="en-AU"/>
              </w:rPr>
              <w:t xml:space="preserve"> relating to </w:t>
            </w:r>
            <w:r w:rsidR="008C3EC7" w:rsidRPr="00CC1982">
              <w:rPr>
                <w:iCs/>
                <w:sz w:val="22"/>
                <w:szCs w:val="22"/>
                <w:lang w:val="en-AU"/>
              </w:rPr>
              <w:t>patient</w:t>
            </w:r>
            <w:r w:rsidR="00C13566" w:rsidRPr="00CC1982">
              <w:rPr>
                <w:iCs/>
                <w:sz w:val="22"/>
                <w:szCs w:val="22"/>
                <w:lang w:val="en-AU"/>
              </w:rPr>
              <w:t xml:space="preserve"> health problems</w:t>
            </w:r>
            <w:r w:rsidR="005005BD" w:rsidRPr="00CC1982">
              <w:rPr>
                <w:iCs/>
                <w:sz w:val="22"/>
                <w:szCs w:val="22"/>
                <w:lang w:val="en-AU"/>
              </w:rPr>
              <w:t>.</w:t>
            </w:r>
          </w:p>
          <w:p w14:paraId="0C6C5A98" w14:textId="4C62E172" w:rsidR="00283DBE" w:rsidRPr="00CC1982" w:rsidRDefault="00283DBE" w:rsidP="00B36BC2">
            <w:pPr>
              <w:pStyle w:val="CMMBodycopyAB"/>
              <w:numPr>
                <w:ilvl w:val="0"/>
                <w:numId w:val="28"/>
              </w:numPr>
              <w:rPr>
                <w:iCs/>
                <w:sz w:val="22"/>
                <w:szCs w:val="22"/>
                <w:lang w:val="en-AU"/>
              </w:rPr>
            </w:pPr>
            <w:r w:rsidRPr="00CC1982">
              <w:rPr>
                <w:iCs/>
                <w:sz w:val="22"/>
                <w:szCs w:val="22"/>
                <w:lang w:val="en-AU"/>
              </w:rPr>
              <w:t>across a broad range of technical or management functions with accountability for personal outputs and personal outcomes within broad parameter</w:t>
            </w:r>
            <w:r w:rsidR="00C13566" w:rsidRPr="00CC1982">
              <w:rPr>
                <w:iCs/>
                <w:sz w:val="22"/>
                <w:szCs w:val="22"/>
                <w:lang w:val="en-AU"/>
              </w:rPr>
              <w:t xml:space="preserve">. For example, in </w:t>
            </w:r>
            <w:r w:rsidR="00771F49" w:rsidRPr="00771F49">
              <w:rPr>
                <w:iCs/>
                <w:sz w:val="22"/>
                <w:szCs w:val="22"/>
                <w:lang w:val="en-AU"/>
              </w:rPr>
              <w:t>working within clinic and regulatory guidelines, and managing the achievement of quality standards</w:t>
            </w:r>
            <w:r w:rsidR="00C13566" w:rsidRPr="00CC1982">
              <w:rPr>
                <w:iCs/>
                <w:sz w:val="22"/>
                <w:szCs w:val="22"/>
                <w:lang w:val="en-AU"/>
              </w:rPr>
              <w:t>.</w:t>
            </w:r>
          </w:p>
          <w:p w14:paraId="5ECEC807" w14:textId="2991873C" w:rsidR="00CE3052" w:rsidRPr="00CC1982" w:rsidRDefault="00CE3052" w:rsidP="005A26F9">
            <w:pPr>
              <w:pStyle w:val="CMMBodycopyAB"/>
              <w:rPr>
                <w:iCs/>
                <w:sz w:val="22"/>
                <w:szCs w:val="22"/>
                <w:lang w:val="en-AU"/>
              </w:rPr>
            </w:pPr>
            <w:r w:rsidRPr="00CC1982">
              <w:rPr>
                <w:iCs/>
                <w:sz w:val="22"/>
                <w:szCs w:val="22"/>
                <w:lang w:val="en-AU"/>
              </w:rPr>
              <w:t xml:space="preserve">The Volume of Learning for the Advanced Diploma of Myotherapy is consistent with the </w:t>
            </w:r>
            <w:r w:rsidRPr="00CC1982">
              <w:rPr>
                <w:i/>
                <w:iCs/>
                <w:sz w:val="22"/>
                <w:szCs w:val="22"/>
                <w:lang w:val="en-AU"/>
              </w:rPr>
              <w:t>Australian Qualifications Framework</w:t>
            </w:r>
            <w:r w:rsidRPr="00CC1982">
              <w:rPr>
                <w:iCs/>
                <w:sz w:val="22"/>
                <w:szCs w:val="22"/>
                <w:lang w:val="en-AU"/>
              </w:rPr>
              <w:t xml:space="preserve"> Level 6 (Advanced Diploma) which is typically 1</w:t>
            </w:r>
            <w:r w:rsidR="00283DBE" w:rsidRPr="00CC1982">
              <w:rPr>
                <w:iCs/>
                <w:sz w:val="22"/>
                <w:szCs w:val="22"/>
                <w:lang w:val="en-AU"/>
              </w:rPr>
              <w:t>.5</w:t>
            </w:r>
            <w:r w:rsidRPr="00CC1982">
              <w:rPr>
                <w:iCs/>
                <w:sz w:val="22"/>
                <w:szCs w:val="22"/>
                <w:lang w:val="en-AU"/>
              </w:rPr>
              <w:t xml:space="preserve"> - 2 years. This incorporates structured training delivery and opportunities for practice and reinforcement of skills including, self-directed study, research, project work and written assignments.</w:t>
            </w:r>
          </w:p>
        </w:tc>
      </w:tr>
      <w:tr w:rsidR="00AC1758" w:rsidRPr="00CC1982" w14:paraId="0EB89E8A" w14:textId="77777777" w:rsidTr="008C3EC7">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CC1982" w:rsidRDefault="00AC1758" w:rsidP="00F22A55">
            <w:pPr>
              <w:pStyle w:val="Heading4"/>
              <w:rPr>
                <w:sz w:val="22"/>
                <w:szCs w:val="22"/>
                <w:lang w:val="en-AU"/>
              </w:rPr>
            </w:pPr>
            <w:bookmarkStart w:id="68" w:name="_Toc155092434"/>
            <w:r w:rsidRPr="00CC1982">
              <w:rPr>
                <w:sz w:val="22"/>
                <w:szCs w:val="22"/>
                <w:lang w:val="en-AU"/>
              </w:rPr>
              <w:lastRenderedPageBreak/>
              <w:t>4.2 Foundation skills</w:t>
            </w:r>
            <w:bookmarkEnd w:id="68"/>
          </w:p>
        </w:tc>
        <w:tc>
          <w:tcPr>
            <w:tcW w:w="7348" w:type="dxa"/>
            <w:tcBorders>
              <w:top w:val="dotted" w:sz="4" w:space="0" w:color="auto"/>
              <w:left w:val="dotted" w:sz="2" w:space="0" w:color="888B8D" w:themeColor="accent2"/>
              <w:bottom w:val="dotted" w:sz="4" w:space="0" w:color="888B8D"/>
              <w:right w:val="nil"/>
            </w:tcBorders>
          </w:tcPr>
          <w:p w14:paraId="45134130" w14:textId="21B7CD94" w:rsidR="00AC1758" w:rsidRPr="00CC1982" w:rsidRDefault="006A3CDF" w:rsidP="008C6032">
            <w:pPr>
              <w:pStyle w:val="CMMBodycopyAB"/>
              <w:rPr>
                <w:sz w:val="22"/>
                <w:szCs w:val="22"/>
                <w:lang w:val="en-AU"/>
              </w:rPr>
            </w:pPr>
            <w:r w:rsidRPr="00CC1982">
              <w:rPr>
                <w:sz w:val="22"/>
                <w:szCs w:val="22"/>
                <w:lang w:val="en-AU"/>
              </w:rPr>
              <w:t>Foundation skills essential to performance are embedded within the unit</w:t>
            </w:r>
            <w:r w:rsidR="006A700E" w:rsidRPr="00CC1982">
              <w:rPr>
                <w:sz w:val="22"/>
                <w:szCs w:val="22"/>
                <w:lang w:val="en-AU"/>
              </w:rPr>
              <w:t>s</w:t>
            </w:r>
            <w:r w:rsidRPr="00CC1982">
              <w:rPr>
                <w:sz w:val="22"/>
                <w:szCs w:val="22"/>
                <w:lang w:val="en-AU"/>
              </w:rPr>
              <w:t xml:space="preserve"> of competency within this course. Foundation skill requirements, where not explicit in the performance criteria, are identified in the ‘Foundation Skills’ field of the unit of competency.</w:t>
            </w:r>
          </w:p>
        </w:tc>
      </w:tr>
      <w:tr w:rsidR="00AC1758" w:rsidRPr="00CC1982" w14:paraId="22AC1025" w14:textId="77777777" w:rsidTr="008C3EC7">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CC1982" w:rsidRDefault="00AC1758" w:rsidP="00F22A55">
            <w:pPr>
              <w:pStyle w:val="Heading4"/>
              <w:rPr>
                <w:sz w:val="22"/>
                <w:szCs w:val="22"/>
                <w:lang w:val="en-AU"/>
              </w:rPr>
            </w:pPr>
            <w:bookmarkStart w:id="69" w:name="_Toc155092435"/>
            <w:r w:rsidRPr="00CC1982">
              <w:rPr>
                <w:sz w:val="22"/>
                <w:szCs w:val="22"/>
                <w:lang w:val="en-AU"/>
              </w:rPr>
              <w:t xml:space="preserve">4.3 </w:t>
            </w:r>
            <w:bookmarkStart w:id="70" w:name="_Toc479845658"/>
            <w:r w:rsidRPr="00CC1982">
              <w:rPr>
                <w:sz w:val="22"/>
                <w:szCs w:val="22"/>
                <w:lang w:val="en-AU"/>
              </w:rPr>
              <w:t>Recognition given to the course</w:t>
            </w:r>
            <w:bookmarkEnd w:id="70"/>
            <w:r w:rsidRPr="00CC1982">
              <w:rPr>
                <w:sz w:val="22"/>
                <w:szCs w:val="22"/>
                <w:lang w:val="en-AU"/>
              </w:rPr>
              <w:t xml:space="preserve"> (if applicable)</w:t>
            </w:r>
            <w:bookmarkEnd w:id="69"/>
          </w:p>
        </w:tc>
        <w:tc>
          <w:tcPr>
            <w:tcW w:w="7348" w:type="dxa"/>
            <w:tcBorders>
              <w:top w:val="dotted" w:sz="4" w:space="0" w:color="888B8D"/>
              <w:left w:val="dotted" w:sz="2" w:space="0" w:color="888B8D" w:themeColor="accent2"/>
              <w:bottom w:val="dotted" w:sz="2" w:space="0" w:color="888B8D" w:themeColor="accent2"/>
              <w:right w:val="nil"/>
            </w:tcBorders>
          </w:tcPr>
          <w:p w14:paraId="0D17B58C" w14:textId="77777777" w:rsidR="006A700E" w:rsidRPr="00CC1982" w:rsidRDefault="006A700E" w:rsidP="006A700E">
            <w:pPr>
              <w:pStyle w:val="CMMBodycopyAB"/>
              <w:rPr>
                <w:sz w:val="22"/>
                <w:szCs w:val="22"/>
                <w:lang w:val="en-AU"/>
              </w:rPr>
            </w:pPr>
            <w:r w:rsidRPr="00CC1982">
              <w:rPr>
                <w:sz w:val="22"/>
                <w:szCs w:val="22"/>
                <w:lang w:val="en-AU"/>
              </w:rPr>
              <w:t>On completion of the course, graduates may be eligible to apply for membership to professional associations. Including but not limited to:</w:t>
            </w:r>
          </w:p>
          <w:p w14:paraId="7EDD2B1B"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Association of Massage Therapists (AMT)</w:t>
            </w:r>
          </w:p>
          <w:p w14:paraId="05CBA1E0"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Australian Natural Therapists Association (ANTA)</w:t>
            </w:r>
          </w:p>
          <w:p w14:paraId="58B07270"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Massage Association of Australia (MAA)</w:t>
            </w:r>
          </w:p>
          <w:p w14:paraId="04231BD1" w14:textId="2C012849"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Massage and Myotherapy Australia</w:t>
            </w:r>
            <w:r w:rsidR="00B95448" w:rsidRPr="00CC1982">
              <w:rPr>
                <w:iCs/>
                <w:sz w:val="22"/>
                <w:szCs w:val="22"/>
                <w:lang w:val="en-AU"/>
              </w:rPr>
              <w:t xml:space="preserve"> </w:t>
            </w:r>
            <w:r w:rsidR="00B95448" w:rsidRPr="00CC1982">
              <w:rPr>
                <w:sz w:val="22"/>
                <w:szCs w:val="22"/>
                <w:lang w:val="en-AU" w:eastAsia="en-AU"/>
              </w:rPr>
              <w:t>(MMA)</w:t>
            </w:r>
          </w:p>
          <w:p w14:paraId="7A6560EF" w14:textId="77777777" w:rsidR="00CE3052" w:rsidRPr="00CC1982" w:rsidRDefault="00CE3052" w:rsidP="00B36BC2">
            <w:pPr>
              <w:pStyle w:val="CMMBodycopyAB"/>
              <w:numPr>
                <w:ilvl w:val="0"/>
                <w:numId w:val="20"/>
              </w:numPr>
              <w:pBdr>
                <w:top w:val="nil"/>
                <w:left w:val="nil"/>
                <w:bottom w:val="nil"/>
                <w:right w:val="nil"/>
                <w:between w:val="nil"/>
                <w:bar w:val="nil"/>
              </w:pBdr>
              <w:rPr>
                <w:sz w:val="22"/>
                <w:szCs w:val="22"/>
                <w:lang w:val="en-AU"/>
              </w:rPr>
            </w:pPr>
            <w:r w:rsidRPr="00CC1982">
              <w:rPr>
                <w:iCs/>
                <w:sz w:val="22"/>
                <w:szCs w:val="22"/>
                <w:lang w:val="en-AU"/>
              </w:rPr>
              <w:t>Myotherapy Association Australia (MA)</w:t>
            </w:r>
          </w:p>
          <w:p w14:paraId="166B0503" w14:textId="57891E52" w:rsidR="00AC6415" w:rsidRPr="00CC1982" w:rsidRDefault="006D5EF7" w:rsidP="006D5EF7">
            <w:pPr>
              <w:pStyle w:val="CMMBodycopyAB"/>
              <w:numPr>
                <w:ilvl w:val="0"/>
                <w:numId w:val="20"/>
              </w:numPr>
              <w:pBdr>
                <w:top w:val="nil"/>
                <w:left w:val="nil"/>
                <w:bottom w:val="nil"/>
                <w:right w:val="nil"/>
                <w:between w:val="nil"/>
                <w:bar w:val="nil"/>
              </w:pBdr>
              <w:rPr>
                <w:sz w:val="22"/>
                <w:szCs w:val="22"/>
                <w:lang w:val="en-AU"/>
              </w:rPr>
            </w:pPr>
            <w:r w:rsidRPr="00CC1982">
              <w:rPr>
                <w:sz w:val="22"/>
                <w:szCs w:val="22"/>
                <w:lang w:val="en-AU"/>
              </w:rPr>
              <w:t>Australian Traditional Medicine Society (ATMS)</w:t>
            </w:r>
          </w:p>
        </w:tc>
      </w:tr>
      <w:tr w:rsidR="00AC1758" w:rsidRPr="00CC1982" w14:paraId="43ED5014" w14:textId="77777777" w:rsidTr="008C3EC7">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CC1982" w:rsidRDefault="00AC1758" w:rsidP="006C22BE">
            <w:pPr>
              <w:pStyle w:val="Heading4"/>
              <w:rPr>
                <w:b w:val="0"/>
                <w:bCs/>
                <w:sz w:val="22"/>
                <w:szCs w:val="22"/>
                <w:lang w:val="en-AU"/>
              </w:rPr>
            </w:pPr>
            <w:bookmarkStart w:id="71" w:name="_Toc479845659"/>
            <w:bookmarkStart w:id="72" w:name="_Toc155092436"/>
            <w:r w:rsidRPr="00CC1982">
              <w:rPr>
                <w:sz w:val="22"/>
                <w:szCs w:val="22"/>
                <w:lang w:val="en-AU"/>
              </w:rPr>
              <w:t>4.4</w:t>
            </w:r>
            <w:r w:rsidRPr="00CC1982">
              <w:rPr>
                <w:b w:val="0"/>
                <w:bCs/>
                <w:sz w:val="22"/>
                <w:szCs w:val="22"/>
                <w:lang w:val="en-AU"/>
              </w:rPr>
              <w:t xml:space="preserve"> </w:t>
            </w:r>
            <w:r w:rsidRPr="00CC1982">
              <w:rPr>
                <w:rStyle w:val="Heading4Char"/>
                <w:b/>
                <w:bCs/>
                <w:sz w:val="22"/>
                <w:szCs w:val="22"/>
                <w:lang w:val="en-AU"/>
              </w:rPr>
              <w:t>Licensing/regulatory requirements</w:t>
            </w:r>
            <w:bookmarkEnd w:id="71"/>
            <w:r w:rsidRPr="00CC1982">
              <w:rPr>
                <w:rStyle w:val="Heading4Char"/>
                <w:b/>
                <w:bCs/>
                <w:sz w:val="22"/>
                <w:szCs w:val="22"/>
                <w:lang w:val="en-AU"/>
              </w:rPr>
              <w:t xml:space="preserve"> (if applicable)</w:t>
            </w:r>
            <w:bookmarkEnd w:id="72"/>
          </w:p>
        </w:tc>
        <w:tc>
          <w:tcPr>
            <w:tcW w:w="7348"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CC1982" w:rsidRDefault="0034734C" w:rsidP="005A26F9">
            <w:pPr>
              <w:pStyle w:val="CMMBodycopyAB"/>
              <w:rPr>
                <w:sz w:val="22"/>
                <w:szCs w:val="22"/>
                <w:lang w:val="en-AU"/>
              </w:rPr>
            </w:pPr>
            <w:r w:rsidRPr="00CC1982">
              <w:rPr>
                <w:sz w:val="22"/>
                <w:szCs w:val="22"/>
                <w:lang w:val="en-AU"/>
              </w:rPr>
              <w:t>Not applicable.</w:t>
            </w:r>
          </w:p>
        </w:tc>
      </w:tr>
    </w:tbl>
    <w:p w14:paraId="2BD7B734" w14:textId="3DA73637" w:rsidR="00534E6C" w:rsidRPr="00CC1982" w:rsidRDefault="00534E6C"/>
    <w:p w14:paraId="52D7B60B" w14:textId="77777777" w:rsidR="00534E6C" w:rsidRPr="00CC1982" w:rsidRDefault="00534E6C">
      <w:r w:rsidRPr="00CC1982">
        <w:br w:type="page"/>
      </w:r>
    </w:p>
    <w:tbl>
      <w:tblPr>
        <w:tblStyle w:val="TableGrid"/>
        <w:tblW w:w="10070" w:type="dxa"/>
        <w:tblInd w:w="-15" w:type="dxa"/>
        <w:tblLayout w:type="fixed"/>
        <w:tblLook w:val="04A0" w:firstRow="1" w:lastRow="0" w:firstColumn="1" w:lastColumn="0" w:noHBand="0" w:noVBand="1"/>
      </w:tblPr>
      <w:tblGrid>
        <w:gridCol w:w="2811"/>
        <w:gridCol w:w="7259"/>
      </w:tblGrid>
      <w:tr w:rsidR="00080194" w:rsidRPr="00CC1982"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CC1982" w:rsidRDefault="00080194" w:rsidP="00B026EB">
            <w:pPr>
              <w:pStyle w:val="Heading3"/>
              <w:rPr>
                <w:sz w:val="22"/>
                <w:szCs w:val="22"/>
              </w:rPr>
            </w:pPr>
            <w:bookmarkStart w:id="73" w:name="_Toc479845660"/>
            <w:bookmarkStart w:id="74" w:name="_Toc155092437"/>
            <w:bookmarkStart w:id="75" w:name="_Hlk97310139"/>
            <w:r w:rsidRPr="00CC1982">
              <w:rPr>
                <w:sz w:val="22"/>
                <w:szCs w:val="22"/>
              </w:rPr>
              <w:lastRenderedPageBreak/>
              <w:t>Course rules</w:t>
            </w:r>
            <w:bookmarkEnd w:id="73"/>
            <w:bookmarkEnd w:id="74"/>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CC1982" w:rsidRDefault="00080194" w:rsidP="00FA4EC9">
            <w:pPr>
              <w:pStyle w:val="VRQAFormSection"/>
              <w:framePr w:hSpace="0" w:wrap="auto" w:vAnchor="margin" w:hAnchor="text" w:xAlign="left" w:yAlign="inline"/>
              <w:ind w:left="37"/>
              <w:rPr>
                <w:sz w:val="22"/>
                <w:szCs w:val="22"/>
              </w:rPr>
            </w:pPr>
            <w:r w:rsidRPr="00CC1982">
              <w:rPr>
                <w:sz w:val="22"/>
                <w:szCs w:val="22"/>
              </w:rPr>
              <w:t>Standards</w:t>
            </w:r>
            <w:r w:rsidR="00CE1A74" w:rsidRPr="00CC1982">
              <w:rPr>
                <w:sz w:val="22"/>
                <w:szCs w:val="22"/>
              </w:rPr>
              <w:t xml:space="preserve"> 5.8</w:t>
            </w:r>
            <w:r w:rsidR="00DC65F1" w:rsidRPr="00CC1982">
              <w:rPr>
                <w:sz w:val="22"/>
                <w:szCs w:val="22"/>
              </w:rPr>
              <w:t xml:space="preserve"> and</w:t>
            </w:r>
            <w:r w:rsidR="00CE1A74" w:rsidRPr="00CC1982">
              <w:rPr>
                <w:sz w:val="22"/>
                <w:szCs w:val="22"/>
              </w:rPr>
              <w:t xml:space="preserve"> 5.9</w:t>
            </w:r>
            <w:r w:rsidRPr="00CC1982">
              <w:rPr>
                <w:sz w:val="22"/>
                <w:szCs w:val="22"/>
              </w:rPr>
              <w:t xml:space="preserve"> AQTF </w:t>
            </w:r>
            <w:r w:rsidR="000C7BDD" w:rsidRPr="00CC1982">
              <w:rPr>
                <w:sz w:val="22"/>
                <w:szCs w:val="22"/>
              </w:rPr>
              <w:t xml:space="preserve">2021 </w:t>
            </w:r>
            <w:r w:rsidRPr="00CC1982">
              <w:rPr>
                <w:sz w:val="22"/>
                <w:szCs w:val="22"/>
              </w:rPr>
              <w:t>Standards for Accredited Courses</w:t>
            </w:r>
          </w:p>
        </w:tc>
      </w:tr>
      <w:tr w:rsidR="00080194" w:rsidRPr="00CC1982"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CC1982" w:rsidRDefault="009F36D6" w:rsidP="00B026EB">
            <w:pPr>
              <w:pStyle w:val="Heading4"/>
              <w:rPr>
                <w:sz w:val="22"/>
                <w:szCs w:val="22"/>
                <w:lang w:val="en-AU"/>
              </w:rPr>
            </w:pPr>
            <w:bookmarkStart w:id="76" w:name="_Toc479845661"/>
            <w:bookmarkStart w:id="77" w:name="_Toc155092438"/>
            <w:bookmarkEnd w:id="75"/>
            <w:r w:rsidRPr="00CC1982">
              <w:rPr>
                <w:sz w:val="22"/>
                <w:szCs w:val="22"/>
                <w:lang w:val="en-AU"/>
              </w:rPr>
              <w:t>5.1 Course structure</w:t>
            </w:r>
            <w:bookmarkEnd w:id="76"/>
            <w:bookmarkEnd w:id="77"/>
            <w:r w:rsidRPr="00CC1982">
              <w:rPr>
                <w:sz w:val="22"/>
                <w:szCs w:val="22"/>
                <w:lang w:val="en-AU"/>
              </w:rPr>
              <w:t xml:space="preserve"> </w:t>
            </w:r>
          </w:p>
          <w:p w14:paraId="5061ED1B" w14:textId="77777777" w:rsidR="00080194" w:rsidRPr="00CC1982" w:rsidRDefault="00080194" w:rsidP="00BF30F4">
            <w:pPr>
              <w:pStyle w:val="VRQAIntro"/>
              <w:spacing w:before="60" w:after="0"/>
              <w:rPr>
                <w:sz w:val="22"/>
                <w:szCs w:val="22"/>
                <w:lang w:val="en-AU"/>
              </w:rPr>
            </w:pPr>
          </w:p>
        </w:tc>
        <w:tc>
          <w:tcPr>
            <w:tcW w:w="7259" w:type="dxa"/>
            <w:tcBorders>
              <w:top w:val="nil"/>
              <w:left w:val="dotted" w:sz="2" w:space="0" w:color="888B8D" w:themeColor="accent2"/>
              <w:bottom w:val="dotted" w:sz="2" w:space="0" w:color="888B8D" w:themeColor="accent2"/>
              <w:right w:val="nil"/>
            </w:tcBorders>
          </w:tcPr>
          <w:p w14:paraId="52CBAC6F" w14:textId="74B3C29F" w:rsidR="00D61631" w:rsidRPr="00CC1982" w:rsidRDefault="00D61631" w:rsidP="00D61631">
            <w:pPr>
              <w:pStyle w:val="CMMBodycopyAB"/>
              <w:rPr>
                <w:sz w:val="22"/>
                <w:szCs w:val="22"/>
                <w:lang w:val="en-AU"/>
              </w:rPr>
            </w:pPr>
            <w:r w:rsidRPr="00CC1982">
              <w:rPr>
                <w:sz w:val="22"/>
                <w:szCs w:val="22"/>
                <w:lang w:val="en-AU"/>
              </w:rPr>
              <w:t xml:space="preserve">To be eligible for the award of </w:t>
            </w:r>
            <w:r w:rsidR="00F111B6" w:rsidRPr="00F111B6">
              <w:rPr>
                <w:b/>
                <w:i/>
                <w:sz w:val="22"/>
                <w:szCs w:val="22"/>
                <w:lang w:val="en-AU"/>
              </w:rPr>
              <w:t>22656VIC</w:t>
            </w:r>
            <w:r w:rsidRPr="00CC1982">
              <w:rPr>
                <w:b/>
                <w:i/>
                <w:sz w:val="22"/>
                <w:szCs w:val="22"/>
                <w:lang w:val="en-AU"/>
              </w:rPr>
              <w:t xml:space="preserve"> </w:t>
            </w:r>
            <w:r w:rsidR="006A700E" w:rsidRPr="00CC1982">
              <w:rPr>
                <w:b/>
                <w:i/>
                <w:sz w:val="22"/>
                <w:szCs w:val="22"/>
                <w:lang w:val="en-AU"/>
              </w:rPr>
              <w:t>Advanced Diploma of Myotherapy</w:t>
            </w:r>
            <w:r w:rsidRPr="00CC1982">
              <w:rPr>
                <w:sz w:val="22"/>
                <w:szCs w:val="22"/>
                <w:lang w:val="en-AU"/>
              </w:rPr>
              <w:t xml:space="preserve">, participants must successfully complete </w:t>
            </w:r>
            <w:r w:rsidR="00547E7E" w:rsidRPr="00CC1982">
              <w:rPr>
                <w:sz w:val="22"/>
                <w:szCs w:val="22"/>
                <w:lang w:val="en-AU"/>
              </w:rPr>
              <w:t>ten</w:t>
            </w:r>
            <w:r w:rsidRPr="00CC1982">
              <w:rPr>
                <w:sz w:val="22"/>
                <w:szCs w:val="22"/>
                <w:lang w:val="en-AU"/>
              </w:rPr>
              <w:t xml:space="preserve"> (</w:t>
            </w:r>
            <w:r w:rsidR="00547E7E" w:rsidRPr="00CC1982">
              <w:rPr>
                <w:sz w:val="22"/>
                <w:szCs w:val="22"/>
                <w:lang w:val="en-AU"/>
              </w:rPr>
              <w:t>10</w:t>
            </w:r>
            <w:r w:rsidRPr="00CC1982">
              <w:rPr>
                <w:sz w:val="22"/>
                <w:szCs w:val="22"/>
                <w:lang w:val="en-AU"/>
              </w:rPr>
              <w:t>) units</w:t>
            </w:r>
            <w:r w:rsidR="007B22BA" w:rsidRPr="00CC1982">
              <w:rPr>
                <w:sz w:val="22"/>
                <w:szCs w:val="22"/>
                <w:lang w:val="en-AU"/>
              </w:rPr>
              <w:t xml:space="preserve"> </w:t>
            </w:r>
            <w:r w:rsidR="00547E7E" w:rsidRPr="00CC1982">
              <w:rPr>
                <w:sz w:val="22"/>
                <w:szCs w:val="22"/>
                <w:lang w:val="en-AU"/>
              </w:rPr>
              <w:t>comprising:</w:t>
            </w:r>
          </w:p>
          <w:p w14:paraId="2B900D57" w14:textId="77777777" w:rsidR="00547E7E" w:rsidRPr="00CC1982" w:rsidRDefault="00547E7E" w:rsidP="00B36BC2">
            <w:pPr>
              <w:pStyle w:val="CMMBodycopyAB"/>
              <w:numPr>
                <w:ilvl w:val="0"/>
                <w:numId w:val="23"/>
              </w:numPr>
              <w:rPr>
                <w:sz w:val="22"/>
                <w:szCs w:val="22"/>
                <w:lang w:val="en-AU"/>
              </w:rPr>
            </w:pPr>
            <w:r w:rsidRPr="00CC1982">
              <w:rPr>
                <w:sz w:val="22"/>
                <w:szCs w:val="22"/>
                <w:lang w:val="en-AU"/>
              </w:rPr>
              <w:t>Nine (9) core units</w:t>
            </w:r>
          </w:p>
          <w:p w14:paraId="40C72A09" w14:textId="77777777" w:rsidR="00547E7E" w:rsidRPr="00CC1982" w:rsidRDefault="00547E7E" w:rsidP="00B36BC2">
            <w:pPr>
              <w:pStyle w:val="CMMBodycopyAB"/>
              <w:numPr>
                <w:ilvl w:val="0"/>
                <w:numId w:val="23"/>
              </w:numPr>
              <w:rPr>
                <w:sz w:val="22"/>
                <w:szCs w:val="22"/>
                <w:lang w:val="en-AU"/>
              </w:rPr>
            </w:pPr>
            <w:r w:rsidRPr="00CC1982">
              <w:rPr>
                <w:sz w:val="22"/>
                <w:szCs w:val="22"/>
                <w:lang w:val="en-AU"/>
              </w:rPr>
              <w:t xml:space="preserve">One (1) elective unit which may be from the electives listed below, any endorsed Training Package or accredited course. </w:t>
            </w:r>
          </w:p>
          <w:p w14:paraId="68AA3283" w14:textId="5A4FC1B5" w:rsidR="00547E7E" w:rsidRPr="00CC1982" w:rsidRDefault="00547E7E" w:rsidP="00547E7E">
            <w:pPr>
              <w:pStyle w:val="CMMBodycopyAB"/>
              <w:rPr>
                <w:sz w:val="22"/>
                <w:szCs w:val="22"/>
                <w:lang w:val="en-AU"/>
              </w:rPr>
            </w:pPr>
            <w:r w:rsidRPr="00CC1982">
              <w:rPr>
                <w:sz w:val="22"/>
                <w:szCs w:val="22"/>
                <w:lang w:val="en-AU"/>
              </w:rPr>
              <w:t>Imported units must be relevant to the work outcome and maintain the overall AQF integrity of this qualification.</w:t>
            </w:r>
          </w:p>
          <w:p w14:paraId="57D1FBCD" w14:textId="719DEEC2" w:rsidR="003C638F" w:rsidRPr="00CC1982" w:rsidRDefault="00D61631" w:rsidP="00D61631">
            <w:pPr>
              <w:pStyle w:val="CMMBodycopyAB"/>
              <w:rPr>
                <w:sz w:val="22"/>
                <w:szCs w:val="22"/>
                <w:lang w:val="en-AU"/>
              </w:rPr>
            </w:pPr>
            <w:r w:rsidRPr="00CC1982">
              <w:rPr>
                <w:sz w:val="22"/>
                <w:szCs w:val="22"/>
                <w:lang w:val="en-AU"/>
              </w:rPr>
              <w:t>Where the full course is not completed, a Statement of Attainment will be issued for any completed unit</w:t>
            </w:r>
            <w:r w:rsidR="007B22BA" w:rsidRPr="00CC1982">
              <w:rPr>
                <w:sz w:val="22"/>
                <w:szCs w:val="22"/>
                <w:lang w:val="en-AU"/>
              </w:rPr>
              <w:t>/s</w:t>
            </w:r>
            <w:r w:rsidRPr="00CC1982">
              <w:rPr>
                <w:sz w:val="22"/>
                <w:szCs w:val="22"/>
                <w:lang w:val="en-AU"/>
              </w:rPr>
              <w:t>.</w:t>
            </w:r>
          </w:p>
        </w:tc>
      </w:tr>
    </w:tbl>
    <w:p w14:paraId="45D21124" w14:textId="35CABC38" w:rsidR="00A35DE0" w:rsidRPr="00CC1982" w:rsidRDefault="00A35DE0">
      <w:pPr>
        <w:rPr>
          <w:rFonts w:ascii="Arial" w:hAnsi="Arial" w:cs="Arial"/>
          <w:sz w:val="20"/>
          <w:szCs w:val="20"/>
        </w:rPr>
      </w:pPr>
    </w:p>
    <w:tbl>
      <w:tblPr>
        <w:tblStyle w:val="TableGrid"/>
        <w:tblW w:w="10070" w:type="dxa"/>
        <w:tblInd w:w="-10" w:type="dxa"/>
        <w:tblLayout w:type="fixed"/>
        <w:tblLook w:val="04A0" w:firstRow="1" w:lastRow="0" w:firstColumn="1" w:lastColumn="0" w:noHBand="0" w:noVBand="1"/>
      </w:tblPr>
      <w:tblGrid>
        <w:gridCol w:w="1678"/>
        <w:gridCol w:w="4394"/>
        <w:gridCol w:w="1276"/>
        <w:gridCol w:w="1593"/>
        <w:gridCol w:w="1129"/>
      </w:tblGrid>
      <w:tr w:rsidR="00A572D9" w:rsidRPr="00CC1982" w14:paraId="0DCE041E" w14:textId="77777777" w:rsidTr="00547E7E">
        <w:trPr>
          <w:trHeight w:val="1090"/>
          <w:tblHeader/>
        </w:trPr>
        <w:tc>
          <w:tcPr>
            <w:tcW w:w="1678" w:type="dxa"/>
            <w:tcBorders>
              <w:top w:val="nil"/>
              <w:left w:val="nil"/>
              <w:bottom w:val="nil"/>
              <w:right w:val="dotted" w:sz="4" w:space="0" w:color="888B8D" w:themeColor="accent2"/>
            </w:tcBorders>
            <w:shd w:val="clear" w:color="auto" w:fill="103D64"/>
            <w:vAlign w:val="center"/>
          </w:tcPr>
          <w:p w14:paraId="28297FEA" w14:textId="69ED0B29" w:rsidR="00A572D9" w:rsidRPr="00CC1982" w:rsidRDefault="00A572D9" w:rsidP="00A572D9">
            <w:pPr>
              <w:pStyle w:val="VRQAIntro"/>
              <w:tabs>
                <w:tab w:val="clear" w:pos="160"/>
                <w:tab w:val="left" w:pos="51"/>
              </w:tabs>
              <w:spacing w:before="60" w:after="0"/>
              <w:rPr>
                <w:color w:val="FFFFFF" w:themeColor="background1"/>
                <w:sz w:val="22"/>
                <w:szCs w:val="22"/>
                <w:lang w:val="en-AU"/>
              </w:rPr>
            </w:pPr>
            <w:r w:rsidRPr="00CC1982">
              <w:rPr>
                <w:b/>
                <w:bCs/>
                <w:color w:val="FFFFFF" w:themeColor="background1"/>
                <w:sz w:val="22"/>
                <w:szCs w:val="22"/>
                <w:lang w:val="en-AU"/>
              </w:rPr>
              <w:t>Unit of competency code</w:t>
            </w:r>
          </w:p>
        </w:tc>
        <w:tc>
          <w:tcPr>
            <w:tcW w:w="439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CC1982" w:rsidRDefault="00A572D9" w:rsidP="00A572D9">
            <w:pPr>
              <w:pStyle w:val="VRQAIntro"/>
              <w:tabs>
                <w:tab w:val="clear" w:pos="160"/>
                <w:tab w:val="left" w:pos="51"/>
              </w:tabs>
              <w:spacing w:before="60" w:after="0"/>
              <w:rPr>
                <w:color w:val="FFFFFF" w:themeColor="background1"/>
                <w:sz w:val="22"/>
                <w:szCs w:val="22"/>
                <w:lang w:val="en-AU"/>
              </w:rPr>
            </w:pPr>
            <w:r w:rsidRPr="00CC1982">
              <w:rPr>
                <w:b/>
                <w:bCs/>
                <w:color w:val="FFFFFF" w:themeColor="background1"/>
                <w:sz w:val="22"/>
                <w:szCs w:val="22"/>
                <w:lang w:val="en-AU"/>
              </w:rPr>
              <w:t>Unit of competency title</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CC1982" w:rsidRDefault="00A572D9" w:rsidP="00547E7E">
            <w:pPr>
              <w:pStyle w:val="VRQAFormBody"/>
              <w:framePr w:hSpace="0" w:wrap="auto" w:vAnchor="margin" w:hAnchor="text" w:xAlign="left" w:yAlign="inline"/>
              <w:tabs>
                <w:tab w:val="left" w:pos="51"/>
              </w:tabs>
              <w:ind w:right="-110"/>
              <w:rPr>
                <w:rFonts w:eastAsiaTheme="minorHAnsi"/>
                <w:color w:val="FFFFFF" w:themeColor="background1"/>
                <w:sz w:val="22"/>
                <w:szCs w:val="22"/>
                <w:lang w:eastAsia="en-US"/>
              </w:rPr>
            </w:pPr>
            <w:r w:rsidRPr="00CC1982">
              <w:rPr>
                <w:b/>
                <w:bCs/>
                <w:color w:val="FFFFFF" w:themeColor="background1"/>
                <w:sz w:val="22"/>
                <w:szCs w:val="22"/>
              </w:rPr>
              <w:t>Field of Education code</w:t>
            </w:r>
            <w:r w:rsidR="00FB2BF8" w:rsidRPr="00CC1982">
              <w:rPr>
                <w:b/>
                <w:bCs/>
                <w:color w:val="FFFFFF" w:themeColor="background1"/>
                <w:sz w:val="22"/>
                <w:szCs w:val="22"/>
              </w:rPr>
              <w:br/>
            </w:r>
            <w:r w:rsidRPr="00CC1982">
              <w:rPr>
                <w:b/>
                <w:bCs/>
                <w:color w:val="FFFFFF" w:themeColor="background1"/>
                <w:sz w:val="22"/>
                <w:szCs w:val="22"/>
              </w:rPr>
              <w:t>(six-digit)</w:t>
            </w:r>
          </w:p>
        </w:tc>
        <w:tc>
          <w:tcPr>
            <w:tcW w:w="159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CC1982"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eastAsia="en-US"/>
              </w:rPr>
            </w:pPr>
            <w:r w:rsidRPr="00CC1982">
              <w:rPr>
                <w:rFonts w:eastAsiaTheme="minorHAnsi"/>
                <w:b/>
                <w:bCs/>
                <w:color w:val="FFFFFF" w:themeColor="background1"/>
                <w:sz w:val="22"/>
                <w:szCs w:val="22"/>
                <w:lang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CC1982"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eastAsia="en-US"/>
              </w:rPr>
            </w:pPr>
            <w:r w:rsidRPr="00CC1982">
              <w:rPr>
                <w:rFonts w:eastAsiaTheme="minorHAnsi"/>
                <w:b/>
                <w:bCs/>
                <w:color w:val="FFFFFF" w:themeColor="background1"/>
                <w:sz w:val="22"/>
                <w:szCs w:val="22"/>
                <w:lang w:eastAsia="en-US"/>
              </w:rPr>
              <w:t>Nominal hours</w:t>
            </w:r>
          </w:p>
        </w:tc>
      </w:tr>
      <w:tr w:rsidR="00547E7E" w:rsidRPr="00CC1982" w14:paraId="1DEDA967" w14:textId="77777777" w:rsidTr="00547E7E">
        <w:trPr>
          <w:trHeight w:val="564"/>
        </w:trPr>
        <w:tc>
          <w:tcPr>
            <w:tcW w:w="10070"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B643263" w14:textId="5E00CCCD" w:rsidR="00547E7E" w:rsidRPr="00CC1982" w:rsidRDefault="00547E7E" w:rsidP="00547E7E">
            <w:pPr>
              <w:spacing w:before="120" w:after="120"/>
              <w:rPr>
                <w:sz w:val="22"/>
                <w:szCs w:val="22"/>
              </w:rPr>
            </w:pPr>
            <w:r w:rsidRPr="00CC1982">
              <w:rPr>
                <w:rFonts w:ascii="Arial" w:eastAsia="Arial" w:hAnsi="Arial" w:cs="Arial"/>
                <w:b/>
                <w:color w:val="103D64"/>
                <w:sz w:val="22"/>
                <w:szCs w:val="22"/>
                <w:lang w:eastAsia="en-AU"/>
              </w:rPr>
              <w:t>Core units</w:t>
            </w:r>
          </w:p>
        </w:tc>
      </w:tr>
      <w:tr w:rsidR="00547E7E" w:rsidRPr="00CC1982" w14:paraId="34F01F18" w14:textId="77777777" w:rsidTr="00547E7E">
        <w:trPr>
          <w:trHeight w:val="564"/>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6A897620" w:rsidR="00547E7E" w:rsidRPr="00CC1982" w:rsidRDefault="0002679A" w:rsidP="00547E7E">
            <w:pPr>
              <w:pStyle w:val="CMMBodycopyAB"/>
              <w:rPr>
                <w:sz w:val="22"/>
                <w:szCs w:val="22"/>
                <w:highlight w:val="yellow"/>
                <w:lang w:val="en-AU"/>
              </w:rPr>
            </w:pPr>
            <w:r w:rsidRPr="0002679A">
              <w:rPr>
                <w:sz w:val="22"/>
                <w:szCs w:val="22"/>
                <w:lang w:val="en-AU"/>
              </w:rPr>
              <w:t>VU23632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10CC75D4" w:rsidR="00547E7E" w:rsidRPr="00CC1982" w:rsidRDefault="00547E7E" w:rsidP="00547E7E">
            <w:pPr>
              <w:pStyle w:val="CMMBodycopyAB"/>
              <w:rPr>
                <w:sz w:val="22"/>
                <w:szCs w:val="22"/>
                <w:lang w:val="en-AU"/>
              </w:rPr>
            </w:pPr>
            <w:r w:rsidRPr="00CC1982">
              <w:rPr>
                <w:sz w:val="22"/>
                <w:szCs w:val="22"/>
                <w:lang w:val="en-AU"/>
              </w:rPr>
              <w:t xml:space="preserve">Apply </w:t>
            </w:r>
            <w:r w:rsidR="002654EA">
              <w:rPr>
                <w:sz w:val="22"/>
                <w:szCs w:val="22"/>
                <w:lang w:val="en-AU"/>
              </w:rPr>
              <w:t>knowledge</w:t>
            </w:r>
            <w:r w:rsidRPr="00CC1982">
              <w:rPr>
                <w:sz w:val="22"/>
                <w:szCs w:val="22"/>
                <w:lang w:val="en-AU"/>
              </w:rPr>
              <w:t xml:space="preserve"> of pain science in a clinical setting</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2E8B7EF1"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BCA425A"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5DCAAEBA" w:rsidR="00D763AB" w:rsidRPr="00CC1982" w:rsidRDefault="00CD3061" w:rsidP="00D763AB">
            <w:pPr>
              <w:pStyle w:val="CMMBodycopyAB"/>
              <w:jc w:val="center"/>
              <w:rPr>
                <w:rFonts w:eastAsia="Arial"/>
                <w:iCs/>
                <w:sz w:val="22"/>
                <w:szCs w:val="22"/>
                <w:lang w:val="en-AU"/>
              </w:rPr>
            </w:pPr>
            <w:r w:rsidRPr="00CC1982">
              <w:rPr>
                <w:rFonts w:eastAsia="Arial"/>
                <w:iCs/>
                <w:sz w:val="22"/>
                <w:szCs w:val="22"/>
                <w:lang w:val="en-AU"/>
              </w:rPr>
              <w:t>110</w:t>
            </w:r>
          </w:p>
        </w:tc>
      </w:tr>
      <w:tr w:rsidR="00547E7E" w:rsidRPr="00CC1982" w14:paraId="2CE983D5" w14:textId="77777777" w:rsidTr="00547E7E">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53D3D9ED" w:rsidR="00547E7E" w:rsidRPr="00CC1982" w:rsidRDefault="0002679A" w:rsidP="00547E7E">
            <w:pPr>
              <w:pStyle w:val="CMMBodycopyAB"/>
              <w:rPr>
                <w:sz w:val="22"/>
                <w:szCs w:val="22"/>
                <w:highlight w:val="yellow"/>
                <w:lang w:val="en-AU"/>
              </w:rPr>
            </w:pPr>
            <w:r w:rsidRPr="0002679A">
              <w:rPr>
                <w:sz w:val="22"/>
                <w:szCs w:val="22"/>
                <w:lang w:val="en-AU"/>
              </w:rPr>
              <w:t>VU23633</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040A9311" w:rsidR="00547E7E" w:rsidRPr="00CC1982" w:rsidRDefault="00547E7E" w:rsidP="00547E7E">
            <w:pPr>
              <w:pStyle w:val="CMMBodycopyAB"/>
              <w:rPr>
                <w:sz w:val="22"/>
                <w:szCs w:val="22"/>
                <w:lang w:val="en-AU"/>
              </w:rPr>
            </w:pPr>
            <w:r w:rsidRPr="00CC1982">
              <w:rPr>
                <w:sz w:val="22"/>
                <w:szCs w:val="22"/>
                <w:lang w:val="en-AU"/>
              </w:rPr>
              <w:t>Develop, implement and evaluate corrective exercise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3891A68A"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296044EC"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1C400174" w:rsidR="00547E7E" w:rsidRPr="00CC1982" w:rsidRDefault="00CD3061" w:rsidP="00547E7E">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48132D4C"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1793F3A" w14:textId="14301341" w:rsidR="00547E7E" w:rsidRPr="00CC1982" w:rsidRDefault="006629EC" w:rsidP="00547E7E">
            <w:pPr>
              <w:pStyle w:val="CMMBodycopyAB"/>
              <w:rPr>
                <w:sz w:val="22"/>
                <w:szCs w:val="22"/>
                <w:highlight w:val="yellow"/>
                <w:lang w:val="en-AU"/>
              </w:rPr>
            </w:pPr>
            <w:r w:rsidRPr="006629EC">
              <w:rPr>
                <w:sz w:val="22"/>
                <w:szCs w:val="22"/>
                <w:lang w:val="en-AU"/>
              </w:rPr>
              <w:t>VU23634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7B4D8A" w14:textId="4C2DC2BB" w:rsidR="00547E7E" w:rsidRPr="00CC1982" w:rsidRDefault="00547E7E" w:rsidP="00547E7E">
            <w:pPr>
              <w:pStyle w:val="CMMBodycopyAB"/>
              <w:rPr>
                <w:sz w:val="22"/>
                <w:szCs w:val="22"/>
                <w:lang w:val="en-AU"/>
              </w:rPr>
            </w:pPr>
            <w:r w:rsidRPr="00CC1982">
              <w:rPr>
                <w:sz w:val="22"/>
                <w:szCs w:val="22"/>
                <w:lang w:val="en-AU"/>
              </w:rPr>
              <w:t>Manage health risks in a myotherapy environment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C5A8D2F" w14:textId="46AEBE72"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8E72D34" w14:textId="6D40DD7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7BDD14B" w14:textId="55607D70" w:rsidR="00547E7E" w:rsidRPr="00CC1982" w:rsidRDefault="00547E7E" w:rsidP="004D05E0">
            <w:pPr>
              <w:pStyle w:val="CMMBodycopyAB"/>
              <w:jc w:val="center"/>
              <w:rPr>
                <w:rFonts w:eastAsiaTheme="minorHAnsi"/>
                <w:sz w:val="22"/>
                <w:szCs w:val="22"/>
                <w:lang w:val="en-AU"/>
              </w:rPr>
            </w:pPr>
            <w:r w:rsidRPr="00CC1982">
              <w:rPr>
                <w:rFonts w:eastAsiaTheme="minorHAnsi"/>
                <w:sz w:val="22"/>
                <w:szCs w:val="22"/>
                <w:lang w:val="en-AU"/>
              </w:rPr>
              <w:t>60</w:t>
            </w:r>
          </w:p>
        </w:tc>
      </w:tr>
      <w:tr w:rsidR="00547E7E" w:rsidRPr="00CC1982" w14:paraId="5A097C05"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6F4AC9F" w14:textId="77E8DCDB" w:rsidR="00547E7E" w:rsidRPr="00CC1982" w:rsidRDefault="006629EC" w:rsidP="00547E7E">
            <w:pPr>
              <w:pStyle w:val="CMMBodycopyAB"/>
              <w:rPr>
                <w:sz w:val="22"/>
                <w:szCs w:val="22"/>
                <w:highlight w:val="yellow"/>
                <w:lang w:val="en-AU"/>
              </w:rPr>
            </w:pPr>
            <w:r w:rsidRPr="006629EC">
              <w:rPr>
                <w:sz w:val="22"/>
                <w:szCs w:val="22"/>
                <w:lang w:val="en-AU"/>
              </w:rPr>
              <w:t>VU23635</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38F1A52" w14:textId="554C7466" w:rsidR="00547E7E" w:rsidRPr="00CC1982" w:rsidRDefault="006D5EF7" w:rsidP="00547E7E">
            <w:pPr>
              <w:pStyle w:val="CMMBodycopyAB"/>
              <w:rPr>
                <w:sz w:val="22"/>
                <w:szCs w:val="22"/>
                <w:lang w:val="en-AU"/>
              </w:rPr>
            </w:pPr>
            <w:r w:rsidRPr="00CC1982">
              <w:rPr>
                <w:sz w:val="22"/>
                <w:szCs w:val="22"/>
                <w:lang w:val="en-AU"/>
              </w:rPr>
              <w:t>A</w:t>
            </w:r>
            <w:r w:rsidR="00547E7E" w:rsidRPr="00CC1982">
              <w:rPr>
                <w:sz w:val="22"/>
                <w:szCs w:val="22"/>
                <w:lang w:val="en-AU"/>
              </w:rPr>
              <w:t>pply myotherapy clinical practice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F164FF" w14:textId="38CCEBBD"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EBC8719" w14:textId="12B51711" w:rsidR="00547E7E" w:rsidRPr="00CC1982" w:rsidRDefault="006D5EF7"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1977251" w14:textId="36D2ADD1" w:rsidR="00D763AB" w:rsidRPr="00CC1982" w:rsidRDefault="00CD3061" w:rsidP="00D763AB">
            <w:pPr>
              <w:pStyle w:val="CMMBodycopyAB"/>
              <w:jc w:val="center"/>
              <w:rPr>
                <w:rFonts w:eastAsia="Arial"/>
                <w:iCs/>
                <w:sz w:val="22"/>
                <w:szCs w:val="22"/>
                <w:lang w:val="en-AU"/>
              </w:rPr>
            </w:pPr>
            <w:r w:rsidRPr="00CC1982">
              <w:rPr>
                <w:rFonts w:eastAsia="Arial"/>
                <w:iCs/>
                <w:sz w:val="22"/>
                <w:szCs w:val="22"/>
                <w:lang w:val="en-AU"/>
              </w:rPr>
              <w:t>160</w:t>
            </w:r>
          </w:p>
        </w:tc>
      </w:tr>
      <w:tr w:rsidR="00547E7E" w:rsidRPr="00CC1982" w14:paraId="4B8FA747"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15EB5E5" w14:textId="14A255C6" w:rsidR="00547E7E" w:rsidRPr="00CC1982" w:rsidRDefault="00782BA3" w:rsidP="00547E7E">
            <w:pPr>
              <w:pStyle w:val="CMMBodycopyAB"/>
              <w:rPr>
                <w:sz w:val="22"/>
                <w:szCs w:val="22"/>
                <w:highlight w:val="yellow"/>
                <w:lang w:val="en-AU"/>
              </w:rPr>
            </w:pPr>
            <w:r w:rsidRPr="00782BA3">
              <w:rPr>
                <w:sz w:val="22"/>
                <w:szCs w:val="22"/>
                <w:lang w:val="en-AU"/>
              </w:rPr>
              <w:t>VU23636</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974C332" w14:textId="61848D7F" w:rsidR="00547E7E" w:rsidRPr="00CC1982" w:rsidRDefault="00547E7E" w:rsidP="00547E7E">
            <w:pPr>
              <w:pStyle w:val="CMMBodycopyAB"/>
              <w:rPr>
                <w:sz w:val="22"/>
                <w:szCs w:val="22"/>
                <w:lang w:val="en-AU"/>
              </w:rPr>
            </w:pPr>
            <w:r w:rsidRPr="00CC1982">
              <w:rPr>
                <w:sz w:val="22"/>
                <w:szCs w:val="22"/>
                <w:lang w:val="en-AU"/>
              </w:rPr>
              <w:t>Perform myotherapy clinical assessment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F71270F" w14:textId="3D5C8EA5"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2F4643F" w14:textId="479B73B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4B6956F" w14:textId="71B42D85" w:rsidR="00547E7E" w:rsidRPr="00CC1982" w:rsidRDefault="00CD3061" w:rsidP="004D05E0">
            <w:pPr>
              <w:pStyle w:val="CMMBodycopyAB"/>
              <w:jc w:val="center"/>
              <w:rPr>
                <w:rFonts w:eastAsiaTheme="minorHAnsi"/>
                <w:sz w:val="22"/>
                <w:szCs w:val="22"/>
                <w:lang w:val="en-AU"/>
              </w:rPr>
            </w:pPr>
            <w:r w:rsidRPr="00CC1982">
              <w:rPr>
                <w:rFonts w:eastAsiaTheme="minorHAnsi"/>
                <w:sz w:val="22"/>
                <w:szCs w:val="22"/>
                <w:lang w:val="en-AU"/>
              </w:rPr>
              <w:t>120</w:t>
            </w:r>
          </w:p>
        </w:tc>
      </w:tr>
      <w:tr w:rsidR="00547E7E" w:rsidRPr="00CC1982" w14:paraId="1CB02425"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2A42757" w14:textId="0DADBB64" w:rsidR="00547E7E" w:rsidRPr="00CC1982" w:rsidRDefault="007B474B" w:rsidP="00547E7E">
            <w:pPr>
              <w:pStyle w:val="CMMBodycopyAB"/>
              <w:rPr>
                <w:sz w:val="22"/>
                <w:szCs w:val="22"/>
                <w:highlight w:val="yellow"/>
                <w:lang w:val="en-AU"/>
              </w:rPr>
            </w:pPr>
            <w:r w:rsidRPr="007B474B">
              <w:rPr>
                <w:sz w:val="22"/>
                <w:szCs w:val="22"/>
                <w:lang w:val="en-AU"/>
              </w:rPr>
              <w:t>VU23637</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E86083A" w14:textId="0CEF437E" w:rsidR="00547E7E" w:rsidRPr="00CC1982" w:rsidRDefault="00547E7E" w:rsidP="00547E7E">
            <w:pPr>
              <w:pStyle w:val="CMMBodycopyAB"/>
              <w:rPr>
                <w:sz w:val="22"/>
                <w:szCs w:val="22"/>
                <w:lang w:val="en-AU"/>
              </w:rPr>
            </w:pPr>
            <w:r w:rsidRPr="00CC1982">
              <w:rPr>
                <w:sz w:val="22"/>
                <w:szCs w:val="22"/>
                <w:lang w:val="en-AU"/>
              </w:rPr>
              <w:t>Plan</w:t>
            </w:r>
            <w:r w:rsidR="00FE17D6" w:rsidRPr="00FE17D6">
              <w:rPr>
                <w:sz w:val="22"/>
                <w:szCs w:val="22"/>
                <w:lang w:val="en-AU"/>
              </w:rPr>
              <w:t>, implement and evaluate the</w:t>
            </w:r>
            <w:r w:rsidRPr="00CC1982">
              <w:rPr>
                <w:sz w:val="22"/>
                <w:szCs w:val="22"/>
                <w:lang w:val="en-AU"/>
              </w:rPr>
              <w:t xml:space="preserve"> myotherapy treatment strategy</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6F667D1" w14:textId="22D92211"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5F9B976" w14:textId="31B3DAC6"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84C9300" w14:textId="077567E9" w:rsidR="00547E7E" w:rsidRPr="00CC1982" w:rsidRDefault="00CD3061" w:rsidP="004D05E0">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2E0499E4"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8AB929F" w14:textId="6AD3A927" w:rsidR="00547E7E" w:rsidRPr="00CC1982" w:rsidRDefault="00C47D0C" w:rsidP="00547E7E">
            <w:pPr>
              <w:pStyle w:val="CMMBodycopyAB"/>
              <w:rPr>
                <w:sz w:val="22"/>
                <w:szCs w:val="22"/>
                <w:highlight w:val="yellow"/>
                <w:lang w:val="en-AU"/>
              </w:rPr>
            </w:pPr>
            <w:r w:rsidRPr="00C47D0C">
              <w:rPr>
                <w:sz w:val="22"/>
                <w:szCs w:val="22"/>
                <w:lang w:val="en-AU"/>
              </w:rPr>
              <w:t>VU23638</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924973B" w14:textId="4B845742" w:rsidR="00547E7E" w:rsidRPr="00CC1982" w:rsidRDefault="00547E7E" w:rsidP="00547E7E">
            <w:pPr>
              <w:pStyle w:val="CMMBodycopyAB"/>
              <w:rPr>
                <w:sz w:val="22"/>
                <w:szCs w:val="22"/>
                <w:lang w:val="en-AU"/>
              </w:rPr>
            </w:pPr>
            <w:r w:rsidRPr="00CC1982">
              <w:rPr>
                <w:sz w:val="22"/>
                <w:szCs w:val="22"/>
                <w:lang w:val="en-AU"/>
              </w:rPr>
              <w:t>Provide myotherapy treatment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BCA987C" w14:textId="7EFC9CA5"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648B605" w14:textId="5BDCB1D9"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E7BCA17" w14:textId="5B9E1F6B" w:rsidR="00547E7E" w:rsidRPr="00CC1982" w:rsidRDefault="00D63D6E" w:rsidP="004D05E0">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66602443"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C887C97" w14:textId="3EA7DCAC" w:rsidR="00547E7E" w:rsidRPr="00CC1982" w:rsidRDefault="00464131" w:rsidP="00547E7E">
            <w:pPr>
              <w:pStyle w:val="CMMBodycopyAB"/>
              <w:rPr>
                <w:sz w:val="22"/>
                <w:szCs w:val="22"/>
                <w:highlight w:val="yellow"/>
                <w:lang w:val="en-AU"/>
              </w:rPr>
            </w:pPr>
            <w:r w:rsidRPr="00464131">
              <w:rPr>
                <w:sz w:val="22"/>
                <w:szCs w:val="22"/>
                <w:lang w:val="en-AU"/>
              </w:rPr>
              <w:t>VU23639</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B208C64" w14:textId="2D1EA5D4" w:rsidR="00547E7E" w:rsidRPr="00CC1982" w:rsidRDefault="00547E7E" w:rsidP="00547E7E">
            <w:pPr>
              <w:pStyle w:val="CMMBodycopyAB"/>
              <w:rPr>
                <w:sz w:val="22"/>
                <w:szCs w:val="22"/>
                <w:lang w:val="en-AU"/>
              </w:rPr>
            </w:pPr>
            <w:r w:rsidRPr="00CC1982">
              <w:rPr>
                <w:sz w:val="22"/>
                <w:szCs w:val="22"/>
                <w:lang w:val="en-AU"/>
              </w:rPr>
              <w:t>Provide myofascial dry needling treatment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AB6A295" w14:textId="3C12682B"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B880832" w14:textId="2CF5A01D" w:rsidR="00547E7E" w:rsidRPr="00454E1B" w:rsidRDefault="00835AE6" w:rsidP="004D05E0">
            <w:pPr>
              <w:pStyle w:val="CMMBodycopyAB"/>
              <w:jc w:val="center"/>
              <w:rPr>
                <w:rFonts w:eastAsiaTheme="minorHAnsi"/>
                <w:sz w:val="22"/>
                <w:szCs w:val="22"/>
                <w:lang w:val="en-AU"/>
              </w:rPr>
            </w:pPr>
            <w:r w:rsidRPr="00454E1B">
              <w:rPr>
                <w:rFonts w:eastAsia="Arial"/>
                <w:sz w:val="22"/>
                <w:szCs w:val="22"/>
                <w:lang w:val="en-AU"/>
              </w:rPr>
              <w:t>VU23634</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CAF2660" w14:textId="469F4C48" w:rsidR="00547E7E" w:rsidRPr="00CC1982" w:rsidRDefault="00D63D6E" w:rsidP="004D05E0">
            <w:pPr>
              <w:pStyle w:val="CMMBodycopyAB"/>
              <w:jc w:val="center"/>
              <w:rPr>
                <w:rFonts w:eastAsiaTheme="minorHAnsi"/>
                <w:sz w:val="22"/>
                <w:szCs w:val="22"/>
                <w:highlight w:val="yellow"/>
                <w:lang w:val="en-AU"/>
              </w:rPr>
            </w:pPr>
            <w:r w:rsidRPr="00CC1982">
              <w:rPr>
                <w:rFonts w:eastAsiaTheme="minorHAnsi"/>
                <w:sz w:val="22"/>
                <w:szCs w:val="22"/>
                <w:lang w:val="en-AU"/>
              </w:rPr>
              <w:t>100</w:t>
            </w:r>
          </w:p>
        </w:tc>
      </w:tr>
      <w:tr w:rsidR="00547E7E" w:rsidRPr="00CC1982" w14:paraId="6253004E"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73C5241" w14:textId="1060CE4D" w:rsidR="00547E7E" w:rsidRPr="00CC1982" w:rsidRDefault="001058BE" w:rsidP="00547E7E">
            <w:pPr>
              <w:pStyle w:val="CMMBodycopyAB"/>
              <w:rPr>
                <w:sz w:val="22"/>
                <w:szCs w:val="22"/>
                <w:highlight w:val="yellow"/>
                <w:lang w:val="en-AU"/>
              </w:rPr>
            </w:pPr>
            <w:r w:rsidRPr="001058BE">
              <w:rPr>
                <w:sz w:val="22"/>
                <w:szCs w:val="22"/>
                <w:lang w:val="en-AU"/>
              </w:rPr>
              <w:t>VU23640</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02C62A8" w14:textId="189971C6" w:rsidR="00547E7E" w:rsidRPr="00CC1982" w:rsidRDefault="00547E7E" w:rsidP="00547E7E">
            <w:pPr>
              <w:pStyle w:val="CMMBodycopyAB"/>
              <w:rPr>
                <w:sz w:val="22"/>
                <w:szCs w:val="22"/>
                <w:lang w:val="en-AU"/>
              </w:rPr>
            </w:pPr>
            <w:r w:rsidRPr="00CC1982">
              <w:rPr>
                <w:sz w:val="22"/>
                <w:szCs w:val="22"/>
                <w:lang w:val="en-AU"/>
              </w:rPr>
              <w:t>Research, evaluate and apply information about myotherapy clinical practice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1D16EBF" w14:textId="293307C6"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A925334" w14:textId="570D9A30"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A8EC61C" w14:textId="66225584" w:rsidR="00547E7E" w:rsidRPr="00CC1982" w:rsidRDefault="004D05E0" w:rsidP="004D05E0">
            <w:pPr>
              <w:pStyle w:val="CMMBodycopyAB"/>
              <w:jc w:val="center"/>
              <w:rPr>
                <w:rFonts w:eastAsiaTheme="minorHAnsi"/>
                <w:sz w:val="22"/>
                <w:szCs w:val="22"/>
                <w:highlight w:val="yellow"/>
                <w:lang w:val="en-AU"/>
              </w:rPr>
            </w:pPr>
            <w:r w:rsidRPr="00CC1982">
              <w:rPr>
                <w:rFonts w:eastAsiaTheme="minorHAnsi"/>
                <w:sz w:val="22"/>
                <w:szCs w:val="22"/>
                <w:lang w:val="en-AU"/>
              </w:rPr>
              <w:t>70</w:t>
            </w:r>
          </w:p>
        </w:tc>
      </w:tr>
      <w:tr w:rsidR="00547E7E" w:rsidRPr="00CC1982" w14:paraId="2D47A8A0" w14:textId="77777777" w:rsidTr="00547E7E">
        <w:trPr>
          <w:trHeight w:val="579"/>
        </w:trPr>
        <w:tc>
          <w:tcPr>
            <w:tcW w:w="10070"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5851372" w14:textId="440CAE58" w:rsidR="00547E7E" w:rsidRPr="00CC1982" w:rsidRDefault="00547E7E" w:rsidP="00547E7E">
            <w:pPr>
              <w:pStyle w:val="CMMBodycopyAB"/>
              <w:rPr>
                <w:rFonts w:eastAsiaTheme="minorHAnsi"/>
                <w:sz w:val="22"/>
                <w:szCs w:val="22"/>
                <w:lang w:val="en-AU"/>
              </w:rPr>
            </w:pPr>
            <w:r w:rsidRPr="00CC1982">
              <w:rPr>
                <w:rFonts w:eastAsia="Arial"/>
                <w:b/>
                <w:color w:val="103D64"/>
                <w:sz w:val="22"/>
                <w:szCs w:val="22"/>
                <w:lang w:val="en-AU"/>
              </w:rPr>
              <w:t>Elective units</w:t>
            </w:r>
          </w:p>
        </w:tc>
      </w:tr>
      <w:tr w:rsidR="00547E7E" w:rsidRPr="00CC1982" w14:paraId="6A7ED12C"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3A197F8" w14:textId="535EA11E" w:rsidR="00547E7E" w:rsidRPr="00CC1982" w:rsidRDefault="00547E7E" w:rsidP="00547E7E">
            <w:pPr>
              <w:pStyle w:val="CMMBodycopyAB"/>
              <w:rPr>
                <w:rFonts w:eastAsia="Arial"/>
                <w:sz w:val="22"/>
                <w:szCs w:val="22"/>
                <w:lang w:val="en-AU"/>
              </w:rPr>
            </w:pPr>
            <w:r w:rsidRPr="00CC1982">
              <w:rPr>
                <w:rFonts w:eastAsia="Arial"/>
                <w:sz w:val="22"/>
                <w:szCs w:val="22"/>
                <w:lang w:val="en-AU"/>
              </w:rPr>
              <w:t>CHCCOM002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4FF3D7" w14:textId="40839D6F" w:rsidR="00547E7E" w:rsidRPr="00CC1982" w:rsidRDefault="00547E7E" w:rsidP="00547E7E">
            <w:pPr>
              <w:tabs>
                <w:tab w:val="left" w:pos="358"/>
              </w:tabs>
              <w:spacing w:before="60" w:after="60"/>
              <w:rPr>
                <w:rFonts w:ascii="Arial" w:eastAsia="Arial" w:hAnsi="Arial" w:cs="Arial"/>
                <w:bCs/>
                <w:sz w:val="22"/>
                <w:szCs w:val="22"/>
                <w:lang w:eastAsia="x-none"/>
              </w:rPr>
            </w:pPr>
            <w:r w:rsidRPr="00CC1982">
              <w:rPr>
                <w:rFonts w:ascii="Arial" w:eastAsia="Arial" w:hAnsi="Arial" w:cs="Arial"/>
                <w:bCs/>
                <w:sz w:val="22"/>
                <w:szCs w:val="22"/>
                <w:lang w:eastAsia="x-none"/>
              </w:rPr>
              <w:t>Use communication to build relationships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B4A4491" w14:textId="6529D811"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120505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B3530C3" w14:textId="1152EC54"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29C8AA0" w14:textId="3541186D"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55</w:t>
            </w:r>
          </w:p>
        </w:tc>
      </w:tr>
      <w:tr w:rsidR="00547E7E" w:rsidRPr="00CC1982" w14:paraId="57329407"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287F3F2" w14:textId="26698E1E" w:rsidR="00547E7E" w:rsidRPr="00CC1982" w:rsidRDefault="00547E7E" w:rsidP="00547E7E">
            <w:pPr>
              <w:pStyle w:val="CMMBodycopyAB"/>
              <w:rPr>
                <w:rFonts w:eastAsia="Arial"/>
                <w:sz w:val="22"/>
                <w:szCs w:val="22"/>
                <w:lang w:val="en-AU"/>
              </w:rPr>
            </w:pPr>
            <w:r w:rsidRPr="00CC1982">
              <w:rPr>
                <w:rFonts w:eastAsia="Arial"/>
                <w:sz w:val="22"/>
                <w:szCs w:val="22"/>
                <w:lang w:val="en-AU"/>
              </w:rPr>
              <w:t>BSBESB404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4A6503A" w14:textId="309002E4" w:rsidR="00547E7E" w:rsidRPr="00CC1982" w:rsidRDefault="00547E7E" w:rsidP="00547E7E">
            <w:pPr>
              <w:tabs>
                <w:tab w:val="left" w:pos="358"/>
              </w:tabs>
              <w:spacing w:before="60" w:after="60"/>
              <w:rPr>
                <w:rFonts w:ascii="Arial" w:eastAsia="Arial" w:hAnsi="Arial" w:cs="Arial"/>
                <w:bCs/>
                <w:sz w:val="22"/>
                <w:szCs w:val="22"/>
                <w:lang w:eastAsia="x-none"/>
              </w:rPr>
            </w:pPr>
            <w:r w:rsidRPr="00CC1982">
              <w:rPr>
                <w:rFonts w:ascii="Arial" w:eastAsia="Arial" w:hAnsi="Arial" w:cs="Arial"/>
                <w:bCs/>
                <w:sz w:val="22"/>
                <w:szCs w:val="22"/>
                <w:lang w:eastAsia="x-none"/>
              </w:rPr>
              <w:t>Market new business ventures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B607538" w14:textId="56FA5F9C"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080505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E7DCF5E" w14:textId="02B127A4"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B8923E2" w14:textId="48B89C42"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50</w:t>
            </w:r>
          </w:p>
        </w:tc>
      </w:tr>
      <w:tr w:rsidR="00547E7E" w:rsidRPr="00CC1982" w14:paraId="05D7214B"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E221BB0" w14:textId="634E2449" w:rsidR="00547E7E" w:rsidRPr="00CC1982" w:rsidRDefault="00547E7E" w:rsidP="00547E7E">
            <w:pPr>
              <w:pStyle w:val="CMMBodycopyAB"/>
              <w:rPr>
                <w:rFonts w:eastAsia="Arial"/>
                <w:sz w:val="22"/>
                <w:szCs w:val="22"/>
                <w:lang w:val="en-AU"/>
              </w:rPr>
            </w:pPr>
            <w:r w:rsidRPr="00CC1982">
              <w:rPr>
                <w:rFonts w:eastAsia="Arial"/>
                <w:sz w:val="22"/>
                <w:szCs w:val="22"/>
                <w:lang w:val="en-AU"/>
              </w:rPr>
              <w:lastRenderedPageBreak/>
              <w:t>SIRXMKT002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D8D1630" w14:textId="47D2E314" w:rsidR="00547E7E" w:rsidRPr="00CC1982" w:rsidRDefault="00547E7E" w:rsidP="00547E7E">
            <w:pPr>
              <w:pStyle w:val="CMMBodycopyAB"/>
              <w:rPr>
                <w:rFonts w:eastAsia="Arial"/>
                <w:sz w:val="22"/>
                <w:szCs w:val="22"/>
                <w:lang w:val="en-AU"/>
              </w:rPr>
            </w:pPr>
            <w:r w:rsidRPr="00CC1982">
              <w:rPr>
                <w:rFonts w:eastAsia="Arial"/>
                <w:sz w:val="22"/>
                <w:szCs w:val="22"/>
                <w:lang w:val="en-AU"/>
              </w:rPr>
              <w:t xml:space="preserve">Use social media to engage customers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89914D2" w14:textId="436BBB86" w:rsidR="00547E7E" w:rsidRPr="00CC1982" w:rsidRDefault="004D05E0" w:rsidP="004D05E0">
            <w:pPr>
              <w:pStyle w:val="CMMBodycopyAB"/>
              <w:jc w:val="center"/>
              <w:rPr>
                <w:rFonts w:eastAsiaTheme="minorHAnsi"/>
                <w:sz w:val="22"/>
                <w:szCs w:val="22"/>
                <w:lang w:val="en-AU"/>
              </w:rPr>
            </w:pPr>
            <w:r w:rsidRPr="00CC1982">
              <w:rPr>
                <w:rFonts w:eastAsia="Arial"/>
                <w:sz w:val="22"/>
                <w:szCs w:val="22"/>
                <w:lang w:val="en-AU"/>
              </w:rPr>
              <w:t>080905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C0668C" w14:textId="614A605E"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72AF3C8" w14:textId="10D9E73A"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35</w:t>
            </w:r>
          </w:p>
        </w:tc>
      </w:tr>
      <w:tr w:rsidR="00547E7E" w:rsidRPr="00CC1982" w14:paraId="4EA04120"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2C2C1CA" w14:textId="005E58F3" w:rsidR="00547E7E" w:rsidRPr="00CC1982" w:rsidRDefault="00547E7E" w:rsidP="00547E7E">
            <w:pPr>
              <w:pStyle w:val="CMMBodycopyAB"/>
              <w:rPr>
                <w:rFonts w:eastAsia="Arial"/>
                <w:sz w:val="22"/>
                <w:szCs w:val="22"/>
                <w:lang w:val="en-AU"/>
              </w:rPr>
            </w:pPr>
            <w:r w:rsidRPr="00CC1982">
              <w:rPr>
                <w:rFonts w:eastAsia="Arial"/>
                <w:sz w:val="22"/>
                <w:szCs w:val="22"/>
                <w:lang w:val="en-AU"/>
              </w:rPr>
              <w:t>BSBMKG546</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4910BAB" w14:textId="285B3829" w:rsidR="00547E7E" w:rsidRPr="00CC1982" w:rsidRDefault="00547E7E" w:rsidP="00547E7E">
            <w:pPr>
              <w:tabs>
                <w:tab w:val="left" w:pos="358"/>
              </w:tabs>
              <w:spacing w:before="60" w:after="60"/>
              <w:rPr>
                <w:rFonts w:eastAsia="Arial"/>
                <w:sz w:val="22"/>
                <w:szCs w:val="22"/>
              </w:rPr>
            </w:pPr>
            <w:r w:rsidRPr="00CC1982">
              <w:rPr>
                <w:rFonts w:ascii="Arial" w:eastAsia="Arial" w:hAnsi="Arial" w:cs="Arial"/>
                <w:bCs/>
                <w:sz w:val="22"/>
                <w:szCs w:val="22"/>
                <w:lang w:eastAsia="x-none"/>
              </w:rPr>
              <w:t>Develop social media engagement plans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B797C2E" w14:textId="3B15994A"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080505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E9DE17A" w14:textId="7D5FF347"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9DFED52" w14:textId="48D4760B"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50</w:t>
            </w:r>
          </w:p>
        </w:tc>
      </w:tr>
      <w:tr w:rsidR="00547E7E" w:rsidRPr="00CC1982" w14:paraId="7F28EF0B"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C8C60BB" w14:textId="491F681E" w:rsidR="00547E7E" w:rsidRPr="00CC1982" w:rsidRDefault="00547E7E" w:rsidP="00547E7E">
            <w:pPr>
              <w:pStyle w:val="CMMBodycopyAB"/>
              <w:rPr>
                <w:sz w:val="22"/>
                <w:szCs w:val="22"/>
                <w:lang w:val="en-AU"/>
              </w:rPr>
            </w:pPr>
            <w:r w:rsidRPr="00CC1982">
              <w:rPr>
                <w:rFonts w:eastAsia="Arial"/>
                <w:sz w:val="22"/>
                <w:szCs w:val="22"/>
                <w:lang w:val="en-AU"/>
              </w:rPr>
              <w:t>SISFFIT044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067C1F3" w14:textId="441432E1" w:rsidR="00547E7E" w:rsidRPr="00CC1982" w:rsidRDefault="00547E7E" w:rsidP="00547E7E">
            <w:pPr>
              <w:pStyle w:val="CMMBodycopyAB"/>
              <w:rPr>
                <w:sz w:val="22"/>
                <w:szCs w:val="22"/>
                <w:lang w:val="en-AU"/>
              </w:rPr>
            </w:pPr>
            <w:r w:rsidRPr="00CC1982">
              <w:rPr>
                <w:rFonts w:eastAsia="Arial"/>
                <w:sz w:val="22"/>
                <w:szCs w:val="22"/>
                <w:lang w:val="en-AU"/>
              </w:rPr>
              <w:t xml:space="preserve">Develop and instruct personalised exercise programs for older clients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883CDA" w14:textId="1DD719C3"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092103</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0934C2A" w14:textId="6504E8A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DDDC059" w14:textId="03A11D07" w:rsidR="00547E7E" w:rsidRPr="00CC1982" w:rsidRDefault="00547E7E" w:rsidP="004D05E0">
            <w:pPr>
              <w:pStyle w:val="CMMBodycopyAB"/>
              <w:jc w:val="center"/>
              <w:rPr>
                <w:rFonts w:eastAsiaTheme="minorHAnsi"/>
                <w:sz w:val="22"/>
                <w:szCs w:val="22"/>
                <w:highlight w:val="yellow"/>
                <w:lang w:val="en-AU"/>
              </w:rPr>
            </w:pPr>
            <w:r w:rsidRPr="00CC1982">
              <w:rPr>
                <w:rFonts w:eastAsiaTheme="minorHAnsi"/>
                <w:sz w:val="22"/>
                <w:szCs w:val="22"/>
                <w:lang w:val="en-AU"/>
              </w:rPr>
              <w:t>75</w:t>
            </w:r>
          </w:p>
        </w:tc>
      </w:tr>
      <w:tr w:rsidR="00664CF4" w:rsidRPr="00CC1982"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547E7E" w:rsidRPr="00CC1982" w:rsidRDefault="00547E7E" w:rsidP="001B3EFE">
            <w:pPr>
              <w:pStyle w:val="VRQAFormBody"/>
              <w:framePr w:hSpace="0" w:wrap="auto" w:vAnchor="margin" w:hAnchor="text" w:xAlign="left" w:yAlign="inline"/>
              <w:tabs>
                <w:tab w:val="left" w:pos="51"/>
              </w:tabs>
              <w:spacing w:before="120" w:after="120"/>
              <w:jc w:val="right"/>
              <w:rPr>
                <w:rFonts w:eastAsiaTheme="minorHAnsi"/>
                <w:color w:val="FFFFFF" w:themeColor="background1"/>
                <w:sz w:val="22"/>
                <w:szCs w:val="22"/>
                <w:lang w:eastAsia="en-US"/>
              </w:rPr>
            </w:pPr>
            <w:r w:rsidRPr="00CC1982">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880CA96" w:rsidR="00547E7E" w:rsidRPr="00CC1982" w:rsidRDefault="00D63D6E" w:rsidP="001B3EFE">
            <w:pPr>
              <w:pStyle w:val="VRQAFormBody"/>
              <w:framePr w:hSpace="0" w:wrap="auto" w:vAnchor="margin" w:hAnchor="text" w:xAlign="left" w:yAlign="inline"/>
              <w:tabs>
                <w:tab w:val="left" w:pos="51"/>
              </w:tabs>
              <w:spacing w:before="120" w:after="120"/>
              <w:jc w:val="center"/>
              <w:rPr>
                <w:rFonts w:eastAsiaTheme="minorHAnsi"/>
                <w:b/>
                <w:bCs/>
                <w:color w:val="auto"/>
                <w:sz w:val="22"/>
                <w:szCs w:val="22"/>
                <w:lang w:eastAsia="en-US"/>
              </w:rPr>
            </w:pPr>
            <w:r w:rsidRPr="00CC1982">
              <w:rPr>
                <w:rFonts w:eastAsiaTheme="minorHAnsi"/>
                <w:b/>
                <w:bCs/>
                <w:color w:val="auto"/>
                <w:sz w:val="22"/>
                <w:szCs w:val="22"/>
                <w:lang w:eastAsia="en-US"/>
              </w:rPr>
              <w:t>955-995</w:t>
            </w:r>
          </w:p>
        </w:tc>
      </w:tr>
    </w:tbl>
    <w:p w14:paraId="032A4C8B" w14:textId="77777777" w:rsidR="00A35DE0" w:rsidRPr="00CC1982" w:rsidRDefault="00A35DE0" w:rsidP="006F5830">
      <w:pPr>
        <w:spacing w:before="120" w:after="120"/>
        <w:rPr>
          <w:rFonts w:ascii="Arial" w:hAnsi="Arial" w:cs="Arial"/>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CC1982" w14:paraId="7A3FFD5E" w14:textId="77777777" w:rsidTr="00846992">
        <w:trPr>
          <w:trHeight w:val="363"/>
        </w:trPr>
        <w:tc>
          <w:tcPr>
            <w:tcW w:w="2836" w:type="dxa"/>
            <w:tcBorders>
              <w:top w:val="nil"/>
              <w:left w:val="nil"/>
              <w:bottom w:val="dotted" w:sz="2" w:space="0" w:color="888B8D" w:themeColor="accent2"/>
              <w:right w:val="nil"/>
            </w:tcBorders>
            <w:shd w:val="clear" w:color="auto" w:fill="103D64"/>
          </w:tcPr>
          <w:p w14:paraId="088EAF13" w14:textId="018F0DE8" w:rsidR="00DC65F1" w:rsidRPr="00CC1982"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eastAsia="en-US"/>
              </w:rPr>
            </w:pPr>
          </w:p>
        </w:tc>
        <w:tc>
          <w:tcPr>
            <w:tcW w:w="7234" w:type="dxa"/>
            <w:tcBorders>
              <w:top w:val="nil"/>
              <w:left w:val="nil"/>
              <w:bottom w:val="dotted" w:sz="2" w:space="0" w:color="888B8D" w:themeColor="accent2"/>
              <w:right w:val="nil"/>
            </w:tcBorders>
            <w:shd w:val="clear" w:color="auto" w:fill="103D64" w:themeFill="text2"/>
          </w:tcPr>
          <w:p w14:paraId="4AD576EB" w14:textId="5B6F0841" w:rsidR="00DC65F1" w:rsidRPr="00CC1982"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eastAsia="en-US"/>
              </w:rPr>
            </w:pPr>
            <w:r w:rsidRPr="00CC1982">
              <w:rPr>
                <w:b/>
                <w:bCs/>
                <w:color w:val="FFFFFF" w:themeColor="background1"/>
                <w:sz w:val="22"/>
                <w:szCs w:val="22"/>
              </w:rPr>
              <w:t>Standard 5.11 AQTF 2021 Standards for Accredited Courses</w:t>
            </w:r>
          </w:p>
        </w:tc>
      </w:tr>
      <w:tr w:rsidR="00DC65F1" w:rsidRPr="00120611" w14:paraId="111ACE46" w14:textId="77777777" w:rsidTr="001D1DD5">
        <w:trPr>
          <w:trHeight w:val="55"/>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CC1982" w:rsidRDefault="00DC65F1" w:rsidP="005C0FC6">
            <w:pPr>
              <w:pStyle w:val="Heading4"/>
              <w:rPr>
                <w:sz w:val="22"/>
                <w:szCs w:val="22"/>
                <w:lang w:val="en-AU"/>
              </w:rPr>
            </w:pPr>
            <w:bookmarkStart w:id="78" w:name="_Toc479845662"/>
            <w:bookmarkStart w:id="79" w:name="_Toc155092439"/>
            <w:r w:rsidRPr="00CC1982">
              <w:rPr>
                <w:sz w:val="22"/>
                <w:szCs w:val="22"/>
                <w:lang w:val="en-AU"/>
              </w:rPr>
              <w:t>5.2 Entry re</w:t>
            </w:r>
            <w:bookmarkStart w:id="80" w:name="Entry_requirements"/>
            <w:bookmarkEnd w:id="80"/>
            <w:r w:rsidRPr="00CC1982">
              <w:rPr>
                <w:sz w:val="22"/>
                <w:szCs w:val="22"/>
                <w:lang w:val="en-AU"/>
              </w:rPr>
              <w:t>quirements</w:t>
            </w:r>
            <w:bookmarkEnd w:id="78"/>
            <w:bookmarkEnd w:id="79"/>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697A4D25" w14:textId="71A288D1" w:rsidR="00387FA4" w:rsidRPr="00120611" w:rsidRDefault="00387FA4" w:rsidP="00D61631">
            <w:pPr>
              <w:pStyle w:val="CMMBodycopyAB"/>
              <w:rPr>
                <w:sz w:val="22"/>
                <w:szCs w:val="22"/>
                <w:lang w:val="en-AU"/>
              </w:rPr>
            </w:pPr>
            <w:r w:rsidRPr="00120611">
              <w:rPr>
                <w:sz w:val="22"/>
                <w:szCs w:val="22"/>
                <w:lang w:val="en-AU"/>
              </w:rPr>
              <w:t xml:space="preserve">Entry </w:t>
            </w:r>
            <w:r w:rsidR="00F6355B" w:rsidRPr="00120611">
              <w:rPr>
                <w:sz w:val="22"/>
                <w:szCs w:val="22"/>
                <w:lang w:val="en-AU"/>
              </w:rPr>
              <w:t>in</w:t>
            </w:r>
            <w:r w:rsidRPr="00120611">
              <w:rPr>
                <w:sz w:val="22"/>
                <w:szCs w:val="22"/>
                <w:lang w:val="en-AU"/>
              </w:rPr>
              <w:t xml:space="preserve">to </w:t>
            </w:r>
            <w:r w:rsidR="00F111B6" w:rsidRPr="00F111B6">
              <w:rPr>
                <w:sz w:val="22"/>
                <w:szCs w:val="22"/>
                <w:lang w:val="en-AU"/>
              </w:rPr>
              <w:t>22656VIC</w:t>
            </w:r>
            <w:r w:rsidRPr="00120611">
              <w:rPr>
                <w:sz w:val="22"/>
                <w:szCs w:val="22"/>
                <w:lang w:val="en-AU"/>
              </w:rPr>
              <w:t xml:space="preserve"> Advanced Diploma of Myotherapy is open to individuals who can </w:t>
            </w:r>
            <w:r w:rsidR="00F6355B" w:rsidRPr="00120611">
              <w:rPr>
                <w:sz w:val="22"/>
                <w:szCs w:val="22"/>
                <w:lang w:val="en-AU"/>
              </w:rPr>
              <w:t xml:space="preserve">provide </w:t>
            </w:r>
            <w:r w:rsidRPr="00120611">
              <w:rPr>
                <w:sz w:val="22"/>
                <w:szCs w:val="22"/>
                <w:lang w:val="en-AU"/>
              </w:rPr>
              <w:t>evidence they meet either of the following requirements:</w:t>
            </w:r>
          </w:p>
          <w:p w14:paraId="44E2CA9C" w14:textId="16A6E7FB" w:rsidR="00387FA4" w:rsidRPr="00120611" w:rsidRDefault="00387FA4" w:rsidP="00B36BC2">
            <w:pPr>
              <w:numPr>
                <w:ilvl w:val="0"/>
                <w:numId w:val="21"/>
              </w:numPr>
              <w:pBdr>
                <w:top w:val="nil"/>
                <w:left w:val="nil"/>
                <w:bottom w:val="nil"/>
                <w:right w:val="nil"/>
                <w:between w:val="nil"/>
              </w:pBdr>
              <w:spacing w:before="60" w:after="60" w:line="259" w:lineRule="auto"/>
              <w:rPr>
                <w:rFonts w:ascii="Arial" w:eastAsia="Arial" w:hAnsi="Arial" w:cs="Arial"/>
                <w:color w:val="000000"/>
                <w:sz w:val="22"/>
                <w:szCs w:val="22"/>
              </w:rPr>
            </w:pPr>
            <w:r w:rsidRPr="00120611">
              <w:rPr>
                <w:rFonts w:ascii="Arial" w:eastAsia="Arial" w:hAnsi="Arial" w:cs="Arial"/>
                <w:color w:val="000000"/>
                <w:sz w:val="22"/>
                <w:szCs w:val="22"/>
              </w:rPr>
              <w:t>Have successfully completed the</w:t>
            </w:r>
            <w:r w:rsidRPr="00120611">
              <w:rPr>
                <w:rFonts w:ascii="Arial" w:eastAsia="Arial" w:hAnsi="Arial" w:cs="Arial"/>
                <w:i/>
                <w:iCs/>
                <w:color w:val="000000"/>
                <w:sz w:val="22"/>
                <w:szCs w:val="22"/>
              </w:rPr>
              <w:t xml:space="preserve"> Diploma of Remedial Massage </w:t>
            </w:r>
            <w:r w:rsidRPr="00120611">
              <w:rPr>
                <w:rFonts w:ascii="Arial" w:eastAsia="Arial" w:hAnsi="Arial" w:cs="Arial"/>
                <w:color w:val="000000"/>
                <w:sz w:val="22"/>
                <w:szCs w:val="22"/>
              </w:rPr>
              <w:t>(either HLT52015 or HLT52021),</w:t>
            </w:r>
          </w:p>
          <w:p w14:paraId="4B83A1E8" w14:textId="77777777" w:rsidR="00387FA4" w:rsidRPr="00120611" w:rsidRDefault="00387FA4" w:rsidP="00387FA4">
            <w:pPr>
              <w:pBdr>
                <w:top w:val="nil"/>
                <w:left w:val="nil"/>
                <w:bottom w:val="nil"/>
                <w:right w:val="nil"/>
                <w:between w:val="nil"/>
              </w:pBdr>
              <w:spacing w:before="60" w:after="60" w:line="259" w:lineRule="auto"/>
              <w:ind w:left="720"/>
              <w:rPr>
                <w:rFonts w:ascii="Arial" w:eastAsia="Arial" w:hAnsi="Arial" w:cs="Arial"/>
                <w:color w:val="000000"/>
                <w:sz w:val="22"/>
                <w:szCs w:val="22"/>
              </w:rPr>
            </w:pPr>
            <w:r w:rsidRPr="00120611">
              <w:rPr>
                <w:rFonts w:ascii="Arial" w:eastAsia="Arial" w:hAnsi="Arial" w:cs="Arial"/>
                <w:color w:val="000000"/>
                <w:sz w:val="22"/>
                <w:szCs w:val="22"/>
              </w:rPr>
              <w:t>OR</w:t>
            </w:r>
          </w:p>
          <w:p w14:paraId="0CEBC355" w14:textId="65D76094" w:rsidR="00387FA4" w:rsidRPr="00120611" w:rsidRDefault="00387FA4" w:rsidP="00B36BC2">
            <w:pPr>
              <w:numPr>
                <w:ilvl w:val="0"/>
                <w:numId w:val="21"/>
              </w:numPr>
              <w:spacing w:before="60" w:after="60" w:line="259" w:lineRule="auto"/>
              <w:rPr>
                <w:rFonts w:ascii="Arial" w:eastAsia="Arial" w:hAnsi="Arial" w:cs="Arial"/>
                <w:color w:val="000000"/>
                <w:sz w:val="22"/>
                <w:szCs w:val="22"/>
              </w:rPr>
            </w:pPr>
            <w:r w:rsidRPr="00120611">
              <w:rPr>
                <w:rFonts w:ascii="Arial" w:eastAsia="Arial" w:hAnsi="Arial" w:cs="Arial"/>
                <w:color w:val="000000"/>
                <w:sz w:val="22"/>
                <w:szCs w:val="22"/>
              </w:rPr>
              <w:t xml:space="preserve">Hold </w:t>
            </w:r>
            <w:r w:rsidR="009C14C6" w:rsidRPr="00120611">
              <w:rPr>
                <w:rFonts w:ascii="Arial" w:eastAsia="Arial" w:hAnsi="Arial" w:cs="Arial"/>
                <w:color w:val="000000"/>
                <w:sz w:val="22"/>
                <w:szCs w:val="22"/>
              </w:rPr>
              <w:t xml:space="preserve">the </w:t>
            </w:r>
            <w:r w:rsidR="009C14C6" w:rsidRPr="00120611">
              <w:rPr>
                <w:rFonts w:ascii="Arial" w:eastAsia="Arial" w:hAnsi="Arial" w:cs="Arial"/>
                <w:i/>
                <w:iCs/>
                <w:color w:val="000000"/>
                <w:sz w:val="22"/>
                <w:szCs w:val="22"/>
              </w:rPr>
              <w:t>HLT50307 Diploma of Remedial Massage</w:t>
            </w:r>
            <w:r w:rsidR="009C14C6" w:rsidRPr="00120611">
              <w:rPr>
                <w:rFonts w:ascii="Arial" w:eastAsia="Arial" w:hAnsi="Arial" w:cs="Arial"/>
                <w:color w:val="000000"/>
                <w:sz w:val="22"/>
                <w:szCs w:val="22"/>
              </w:rPr>
              <w:t xml:space="preserve"> and have </w:t>
            </w:r>
            <w:r w:rsidRPr="00120611">
              <w:rPr>
                <w:rFonts w:ascii="Arial" w:eastAsia="Arial" w:hAnsi="Arial" w:cs="Arial"/>
                <w:color w:val="000000"/>
                <w:sz w:val="22"/>
                <w:szCs w:val="22"/>
              </w:rPr>
              <w:t xml:space="preserve">current membership </w:t>
            </w:r>
            <w:r w:rsidR="006A194D" w:rsidRPr="00120611">
              <w:rPr>
                <w:rFonts w:ascii="Arial" w:eastAsia="Arial" w:hAnsi="Arial" w:cs="Arial"/>
                <w:color w:val="000000"/>
                <w:sz w:val="22"/>
                <w:szCs w:val="22"/>
              </w:rPr>
              <w:t xml:space="preserve">at a practitioner-level (not affiliate membership) </w:t>
            </w:r>
            <w:r w:rsidRPr="00120611">
              <w:rPr>
                <w:rFonts w:ascii="Arial" w:eastAsia="Arial" w:hAnsi="Arial" w:cs="Arial"/>
                <w:color w:val="000000"/>
                <w:sz w:val="22"/>
                <w:szCs w:val="22"/>
              </w:rPr>
              <w:t xml:space="preserve">as a Remedial Massage Therapist with </w:t>
            </w:r>
            <w:r w:rsidR="006A194D" w:rsidRPr="00120611">
              <w:rPr>
                <w:rFonts w:ascii="Arial" w:eastAsia="Arial" w:hAnsi="Arial" w:cs="Arial"/>
                <w:color w:val="000000"/>
                <w:sz w:val="22"/>
                <w:szCs w:val="22"/>
              </w:rPr>
              <w:t xml:space="preserve">one of the following Australian </w:t>
            </w:r>
            <w:r w:rsidRPr="00120611">
              <w:rPr>
                <w:rFonts w:ascii="Arial" w:eastAsia="Arial" w:hAnsi="Arial" w:cs="Arial"/>
                <w:color w:val="000000"/>
                <w:sz w:val="22"/>
                <w:szCs w:val="22"/>
              </w:rPr>
              <w:t>professional association</w:t>
            </w:r>
            <w:r w:rsidR="006A194D" w:rsidRPr="00120611">
              <w:rPr>
                <w:rFonts w:ascii="Arial" w:eastAsia="Arial" w:hAnsi="Arial" w:cs="Arial"/>
                <w:color w:val="000000"/>
                <w:sz w:val="22"/>
                <w:szCs w:val="22"/>
              </w:rPr>
              <w:t>s:</w:t>
            </w:r>
          </w:p>
          <w:p w14:paraId="1CBDBEAD"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Association of Massage Therapists (AMT)</w:t>
            </w:r>
          </w:p>
          <w:p w14:paraId="3648BB28"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Australian Natural Therapists Association (ANTA)</w:t>
            </w:r>
          </w:p>
          <w:p w14:paraId="1F40ABE0"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Massage Association of Australia (MAA)</w:t>
            </w:r>
          </w:p>
          <w:p w14:paraId="0F0E68A6" w14:textId="2579D3B4"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Myotherapy Association of Australia (MA)</w:t>
            </w:r>
          </w:p>
          <w:p w14:paraId="599066B4" w14:textId="448F7D37" w:rsidR="00387FA4"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Massage &amp; Myotherapy Association</w:t>
            </w:r>
            <w:r w:rsidR="00EC36A7" w:rsidRPr="00120611">
              <w:rPr>
                <w:rFonts w:ascii="Arial" w:eastAsia="Arial" w:hAnsi="Arial" w:cs="Arial"/>
                <w:color w:val="000000"/>
                <w:sz w:val="22"/>
                <w:szCs w:val="22"/>
              </w:rPr>
              <w:t xml:space="preserve"> (MMA)</w:t>
            </w:r>
          </w:p>
          <w:p w14:paraId="6C6132C1" w14:textId="43AC1AAA"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Australian Traditional-Medicine Society (ATMS)</w:t>
            </w:r>
          </w:p>
          <w:p w14:paraId="502AB2D1" w14:textId="2FE3934A" w:rsidR="00EE11B3" w:rsidRPr="00120611" w:rsidRDefault="002E6A02" w:rsidP="002E6A02">
            <w:pPr>
              <w:pStyle w:val="CMMBodycopyAB"/>
              <w:spacing w:before="240"/>
              <w:rPr>
                <w:sz w:val="22"/>
                <w:szCs w:val="22"/>
                <w:lang w:val="en-AU"/>
              </w:rPr>
            </w:pPr>
            <w:r w:rsidRPr="002E6A02">
              <w:rPr>
                <w:rFonts w:eastAsia="Arial"/>
                <w:sz w:val="22"/>
                <w:szCs w:val="22"/>
                <w:lang w:val="en-US" w:eastAsia="en-US"/>
              </w:rPr>
              <w:t xml:space="preserve">In addition, learners must have as a minimum, language, literacy, numeracy and oral communication skills equivalent to Australian Core Skills Framework (ACSF) Level 3 to be eligible to enrol in the </w:t>
            </w:r>
            <w:r w:rsidRPr="002E6A02">
              <w:rPr>
                <w:rFonts w:eastAsia="Arial"/>
                <w:i/>
                <w:iCs/>
                <w:sz w:val="22"/>
                <w:szCs w:val="22"/>
                <w:lang w:val="en-US" w:eastAsia="en-US"/>
              </w:rPr>
              <w:t>Advanced Diploma of Myotherapy</w:t>
            </w:r>
            <w:r w:rsidRPr="002E6A02">
              <w:rPr>
                <w:rFonts w:eastAsia="Arial"/>
                <w:sz w:val="22"/>
                <w:szCs w:val="22"/>
                <w:lang w:val="en-US" w:eastAsia="en-US"/>
              </w:rPr>
              <w:t xml:space="preserve">, see the </w:t>
            </w:r>
            <w:hyperlink r:id="rId27" w:history="1">
              <w:r w:rsidRPr="00120611">
                <w:rPr>
                  <w:rStyle w:val="Hyperlink"/>
                  <w:szCs w:val="22"/>
                  <w:lang w:val="en-AU"/>
                </w:rPr>
                <w:t>ACSF website</w:t>
              </w:r>
            </w:hyperlink>
            <w:r w:rsidRPr="002E6A02">
              <w:rPr>
                <w:rStyle w:val="Hyperlink"/>
                <w:color w:val="auto"/>
                <w:szCs w:val="22"/>
                <w:u w:val="none"/>
                <w:lang w:val="en-AU"/>
              </w:rPr>
              <w:t xml:space="preserve"> </w:t>
            </w:r>
            <w:r w:rsidRPr="002E6A02">
              <w:rPr>
                <w:rFonts w:eastAsia="Arial"/>
                <w:sz w:val="22"/>
                <w:szCs w:val="22"/>
                <w:lang w:val="en-US" w:eastAsia="en-US"/>
              </w:rPr>
              <w:t xml:space="preserve">for more information. However, these learners may require additional support, as </w:t>
            </w:r>
            <w:r w:rsidRPr="002E6A02">
              <w:rPr>
                <w:rFonts w:eastAsia="Arial"/>
                <w:sz w:val="22"/>
                <w:szCs w:val="22"/>
                <w:lang w:val="en-AU" w:eastAsia="en-US"/>
              </w:rPr>
              <w:t>l</w:t>
            </w:r>
            <w:r w:rsidRPr="002E6A02">
              <w:rPr>
                <w:rFonts w:eastAsia="Arial"/>
                <w:sz w:val="22"/>
                <w:szCs w:val="22"/>
                <w:lang w:val="en-US" w:eastAsia="en-US"/>
              </w:rPr>
              <w:t>earners are best equipped to successfully undertake the training if they have language, literacy, and oral communication skills equivalent to ACSF Level 4 and numeracy skills equivalent to ACSF Level 3.</w:t>
            </w:r>
          </w:p>
        </w:tc>
      </w:tr>
      <w:tr w:rsidR="00DC65F1" w:rsidRPr="00120611" w14:paraId="39E9055F" w14:textId="77777777" w:rsidTr="001D1DD5">
        <w:trPr>
          <w:trHeight w:val="363"/>
        </w:trPr>
        <w:tc>
          <w:tcPr>
            <w:tcW w:w="2836" w:type="dxa"/>
            <w:tcBorders>
              <w:top w:val="nil"/>
              <w:left w:val="nil"/>
              <w:bottom w:val="dotted" w:sz="2" w:space="0" w:color="888B8D" w:themeColor="accent2"/>
              <w:right w:val="nil"/>
            </w:tcBorders>
            <w:shd w:val="clear" w:color="auto" w:fill="103D64" w:themeFill="text2"/>
          </w:tcPr>
          <w:p w14:paraId="66997937" w14:textId="6B9565A6" w:rsidR="00DC65F1" w:rsidRPr="00CC1982" w:rsidRDefault="00DC65F1" w:rsidP="00486CB3">
            <w:pPr>
              <w:pStyle w:val="Heading3"/>
              <w:rPr>
                <w:sz w:val="22"/>
                <w:szCs w:val="22"/>
              </w:rPr>
            </w:pPr>
            <w:bookmarkStart w:id="81" w:name="_Toc155092440"/>
            <w:r w:rsidRPr="00CC1982">
              <w:rPr>
                <w:sz w:val="22"/>
                <w:szCs w:val="22"/>
              </w:rPr>
              <w:t>Assessment</w:t>
            </w:r>
            <w:bookmarkEnd w:id="81"/>
          </w:p>
        </w:tc>
        <w:tc>
          <w:tcPr>
            <w:tcW w:w="7234" w:type="dxa"/>
            <w:tcBorders>
              <w:top w:val="nil"/>
              <w:left w:val="nil"/>
              <w:bottom w:val="dotted" w:sz="2" w:space="0" w:color="888B8D" w:themeColor="accent2"/>
              <w:right w:val="nil"/>
            </w:tcBorders>
            <w:shd w:val="clear" w:color="auto" w:fill="103D64" w:themeFill="text2"/>
          </w:tcPr>
          <w:p w14:paraId="28CC1FB4" w14:textId="6DA744B8" w:rsidR="00DC65F1" w:rsidRPr="00120611" w:rsidRDefault="00DC65F1" w:rsidP="00DC65F1">
            <w:pPr>
              <w:pStyle w:val="VRQAIntro"/>
              <w:spacing w:before="60" w:after="0"/>
              <w:rPr>
                <w:color w:val="FFFFFF" w:themeColor="background1"/>
                <w:sz w:val="22"/>
                <w:szCs w:val="22"/>
                <w:lang w:val="en-AU"/>
              </w:rPr>
            </w:pPr>
            <w:r w:rsidRPr="00120611">
              <w:rPr>
                <w:b/>
                <w:color w:val="FFFFFF" w:themeColor="background1"/>
                <w:sz w:val="22"/>
                <w:szCs w:val="22"/>
                <w:lang w:val="en-AU"/>
              </w:rPr>
              <w:t xml:space="preserve">Standard </w:t>
            </w:r>
            <w:r w:rsidR="00274962" w:rsidRPr="00120611">
              <w:rPr>
                <w:b/>
                <w:color w:val="FFFFFF" w:themeColor="background1"/>
                <w:sz w:val="22"/>
                <w:szCs w:val="22"/>
                <w:lang w:val="en-AU"/>
              </w:rPr>
              <w:t>5.12</w:t>
            </w:r>
            <w:r w:rsidRPr="00120611">
              <w:rPr>
                <w:b/>
                <w:color w:val="FFFFFF" w:themeColor="background1"/>
                <w:sz w:val="22"/>
                <w:szCs w:val="22"/>
                <w:lang w:val="en-AU"/>
              </w:rPr>
              <w:t xml:space="preserve"> AQTF 2021 Standards for Accredited Courses</w:t>
            </w:r>
          </w:p>
        </w:tc>
      </w:tr>
      <w:tr w:rsidR="00DC65F1" w:rsidRPr="00CC1982" w14:paraId="5D00E060" w14:textId="77777777" w:rsidTr="001D1DD5">
        <w:trPr>
          <w:trHeight w:val="363"/>
        </w:trPr>
        <w:tc>
          <w:tcPr>
            <w:tcW w:w="2836"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CC1982" w:rsidRDefault="00DC65F1" w:rsidP="00486CB3">
            <w:pPr>
              <w:pStyle w:val="Heading4"/>
              <w:rPr>
                <w:sz w:val="22"/>
                <w:szCs w:val="22"/>
                <w:lang w:val="en-AU"/>
              </w:rPr>
            </w:pPr>
            <w:bookmarkStart w:id="82" w:name="_Toc479845664"/>
            <w:bookmarkStart w:id="83" w:name="_Toc155092441"/>
            <w:r w:rsidRPr="00CC1982">
              <w:rPr>
                <w:sz w:val="22"/>
                <w:szCs w:val="22"/>
                <w:lang w:val="en-AU"/>
              </w:rPr>
              <w:t>6.1 Assessment strategy</w:t>
            </w:r>
            <w:bookmarkEnd w:id="82"/>
            <w:bookmarkEnd w:id="83"/>
          </w:p>
        </w:tc>
        <w:tc>
          <w:tcPr>
            <w:tcW w:w="7234" w:type="dxa"/>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CC1982" w:rsidRDefault="00DC65F1" w:rsidP="005A26F9">
            <w:pPr>
              <w:pStyle w:val="CMMBodycopyAB"/>
              <w:rPr>
                <w:sz w:val="22"/>
                <w:szCs w:val="22"/>
                <w:lang w:val="en-AU"/>
              </w:rPr>
            </w:pPr>
            <w:r w:rsidRPr="00CC1982">
              <w:rPr>
                <w:sz w:val="22"/>
                <w:szCs w:val="22"/>
                <w:lang w:val="en-AU"/>
              </w:rPr>
              <w:t>All assessment, including Recognition of Prior Learning (RPL), must be compliant with the requirements of:</w:t>
            </w:r>
          </w:p>
          <w:p w14:paraId="7DE9B6A1" w14:textId="77777777" w:rsidR="00DC65F1" w:rsidRPr="00CC1982" w:rsidRDefault="00DC65F1" w:rsidP="006941DD">
            <w:pPr>
              <w:pStyle w:val="ListBullet"/>
              <w:rPr>
                <w:sz w:val="22"/>
                <w:szCs w:val="22"/>
                <w:lang w:val="en-AU"/>
              </w:rPr>
            </w:pPr>
            <w:r w:rsidRPr="00CC1982">
              <w:rPr>
                <w:sz w:val="22"/>
                <w:szCs w:val="22"/>
                <w:lang w:val="en-AU"/>
              </w:rPr>
              <w:lastRenderedPageBreak/>
              <w:t xml:space="preserve">Standard 1 of the AQTF: Essential Conditions and Standards for Initial/Continuing Registration and Guidelines 4.1 and 4.2 of the VRQA Guidelines for VET Providers, </w:t>
            </w:r>
          </w:p>
          <w:p w14:paraId="0A104690" w14:textId="77777777" w:rsidR="00DC65F1" w:rsidRPr="00CC1982" w:rsidRDefault="00DC65F1" w:rsidP="005A26F9">
            <w:pPr>
              <w:pStyle w:val="CMMBodycopyAB"/>
              <w:rPr>
                <w:sz w:val="22"/>
                <w:szCs w:val="22"/>
                <w:lang w:val="en-AU"/>
              </w:rPr>
            </w:pPr>
            <w:r w:rsidRPr="00CC1982">
              <w:rPr>
                <w:sz w:val="22"/>
                <w:szCs w:val="22"/>
                <w:lang w:val="en-AU"/>
              </w:rPr>
              <w:t>or</w:t>
            </w:r>
          </w:p>
          <w:p w14:paraId="2D6FB065" w14:textId="4CCA5207" w:rsidR="00DC65F1" w:rsidRPr="00CC1982" w:rsidRDefault="00DC65F1" w:rsidP="006941DD">
            <w:pPr>
              <w:pStyle w:val="ListBullet"/>
              <w:rPr>
                <w:sz w:val="22"/>
                <w:szCs w:val="22"/>
                <w:lang w:val="en-AU"/>
              </w:rPr>
            </w:pPr>
            <w:r w:rsidRPr="00CC1982">
              <w:rPr>
                <w:sz w:val="22"/>
                <w:szCs w:val="22"/>
                <w:lang w:val="en-AU"/>
              </w:rPr>
              <w:t>the Standards for Registered Training Organisations 2015 (SRTOs)</w:t>
            </w:r>
            <w:r w:rsidR="008B52F4" w:rsidRPr="00CC1982">
              <w:rPr>
                <w:sz w:val="22"/>
                <w:szCs w:val="22"/>
                <w:lang w:val="en-AU"/>
              </w:rPr>
              <w:t>,</w:t>
            </w:r>
          </w:p>
          <w:p w14:paraId="30CEE15E" w14:textId="77777777" w:rsidR="00DC65F1" w:rsidRPr="00CC1982" w:rsidRDefault="00DC65F1" w:rsidP="005A26F9">
            <w:pPr>
              <w:pStyle w:val="CMMBodycopyAB"/>
              <w:rPr>
                <w:sz w:val="22"/>
                <w:szCs w:val="22"/>
                <w:lang w:val="en-AU"/>
              </w:rPr>
            </w:pPr>
            <w:r w:rsidRPr="00CC1982">
              <w:rPr>
                <w:sz w:val="22"/>
                <w:szCs w:val="22"/>
                <w:lang w:val="en-AU"/>
              </w:rPr>
              <w:t>or</w:t>
            </w:r>
          </w:p>
          <w:p w14:paraId="0BA8A25A" w14:textId="77777777" w:rsidR="00DC65F1" w:rsidRPr="00CC1982" w:rsidRDefault="00DC65F1" w:rsidP="006941DD">
            <w:pPr>
              <w:pStyle w:val="ListBullet"/>
              <w:rPr>
                <w:sz w:val="22"/>
                <w:szCs w:val="22"/>
                <w:lang w:val="en-AU"/>
              </w:rPr>
            </w:pPr>
            <w:r w:rsidRPr="00CC1982">
              <w:rPr>
                <w:sz w:val="22"/>
                <w:szCs w:val="22"/>
                <w:lang w:val="en-AU"/>
              </w:rPr>
              <w:t>the relevant standards and Guidelines for RTOs at the time of assessment.</w:t>
            </w:r>
          </w:p>
          <w:p w14:paraId="4EA1E70C" w14:textId="77777777" w:rsidR="00F40F18" w:rsidRPr="00CC1982" w:rsidRDefault="00F40F18" w:rsidP="00D61631">
            <w:pPr>
              <w:pStyle w:val="CMMBodycopyAB"/>
              <w:spacing w:before="240"/>
              <w:rPr>
                <w:sz w:val="22"/>
                <w:szCs w:val="22"/>
                <w:lang w:val="en-AU"/>
              </w:rPr>
            </w:pPr>
            <w:r w:rsidRPr="00CC1982">
              <w:rPr>
                <w:sz w:val="22"/>
                <w:szCs w:val="22"/>
                <w:lang w:val="en-AU"/>
              </w:rPr>
              <w:t xml:space="preserve">Assessment strategies must therefore ensure that: </w:t>
            </w:r>
          </w:p>
          <w:p w14:paraId="05197B71" w14:textId="77777777" w:rsidR="00F40F18" w:rsidRPr="00CC1982" w:rsidRDefault="00F40F18" w:rsidP="00F40F18">
            <w:pPr>
              <w:pStyle w:val="ListBullet"/>
              <w:rPr>
                <w:sz w:val="22"/>
                <w:szCs w:val="22"/>
                <w:lang w:val="en-AU"/>
              </w:rPr>
            </w:pPr>
            <w:r w:rsidRPr="00CC1982">
              <w:rPr>
                <w:sz w:val="22"/>
                <w:szCs w:val="22"/>
                <w:lang w:val="en-AU"/>
              </w:rPr>
              <w:t xml:space="preserve">all assessments are valid, reliable, flexible and fair </w:t>
            </w:r>
          </w:p>
          <w:p w14:paraId="3668FE3F" w14:textId="77777777" w:rsidR="00F40F18" w:rsidRPr="00CC1982" w:rsidRDefault="00F40F18" w:rsidP="00F40F18">
            <w:pPr>
              <w:pStyle w:val="ListBullet"/>
              <w:rPr>
                <w:sz w:val="22"/>
                <w:szCs w:val="22"/>
                <w:lang w:val="en-AU"/>
              </w:rPr>
            </w:pPr>
            <w:r w:rsidRPr="00CC1982">
              <w:rPr>
                <w:sz w:val="22"/>
                <w:szCs w:val="22"/>
                <w:lang w:val="en-AU"/>
              </w:rPr>
              <w:t xml:space="preserve">learners are informed of the context and purpose of the assessment and the assessment process </w:t>
            </w:r>
          </w:p>
          <w:p w14:paraId="2B95D315" w14:textId="77777777" w:rsidR="00F40F18" w:rsidRPr="00CC1982" w:rsidRDefault="00F40F18" w:rsidP="00F40F18">
            <w:pPr>
              <w:pStyle w:val="ListBullet"/>
              <w:rPr>
                <w:sz w:val="22"/>
                <w:szCs w:val="22"/>
                <w:lang w:val="en-AU"/>
              </w:rPr>
            </w:pPr>
            <w:r w:rsidRPr="00CC1982">
              <w:rPr>
                <w:sz w:val="22"/>
                <w:szCs w:val="22"/>
                <w:lang w:val="en-AU"/>
              </w:rPr>
              <w:t xml:space="preserve">feedback is provided to learners about the outcomes of the assessment process and guidance given for future options </w:t>
            </w:r>
          </w:p>
          <w:p w14:paraId="64967DDB" w14:textId="39206A2B" w:rsidR="00F40F18" w:rsidRPr="00CC1982" w:rsidRDefault="00F40F18" w:rsidP="00F40F18">
            <w:pPr>
              <w:pStyle w:val="ListBullet"/>
              <w:rPr>
                <w:sz w:val="22"/>
                <w:szCs w:val="22"/>
                <w:lang w:val="en-AU"/>
              </w:rPr>
            </w:pPr>
            <w:r w:rsidRPr="00CC1982">
              <w:rPr>
                <w:sz w:val="22"/>
                <w:szCs w:val="22"/>
                <w:lang w:val="en-AU"/>
              </w:rPr>
              <w:t>time allowance to complete a task is reasonable and specified to reflect the industry context in which the task takes place.</w:t>
            </w:r>
          </w:p>
          <w:p w14:paraId="5C1BF349" w14:textId="77777777" w:rsidR="00F40F18" w:rsidRPr="00CC1982" w:rsidRDefault="00F40F18" w:rsidP="00D61631">
            <w:pPr>
              <w:pStyle w:val="CMMBodycopyAB"/>
              <w:spacing w:before="240"/>
              <w:rPr>
                <w:sz w:val="22"/>
                <w:szCs w:val="22"/>
                <w:lang w:val="en-AU"/>
              </w:rPr>
            </w:pPr>
            <w:r w:rsidRPr="00CC1982">
              <w:rPr>
                <w:sz w:val="22"/>
                <w:szCs w:val="22"/>
                <w:lang w:val="en-AU"/>
              </w:rPr>
              <w:t>Assessment strategies should be designed to:</w:t>
            </w:r>
          </w:p>
          <w:p w14:paraId="20245213" w14:textId="15425D5B" w:rsidR="00F40F18" w:rsidRPr="00CC1982" w:rsidRDefault="00F40F18" w:rsidP="00F40F18">
            <w:pPr>
              <w:pStyle w:val="ListBullet"/>
              <w:rPr>
                <w:sz w:val="22"/>
                <w:szCs w:val="22"/>
                <w:lang w:val="en-AU"/>
              </w:rPr>
            </w:pPr>
            <w:r w:rsidRPr="00CC1982">
              <w:rPr>
                <w:sz w:val="22"/>
                <w:szCs w:val="22"/>
                <w:lang w:val="en-AU"/>
              </w:rPr>
              <w:t xml:space="preserve">cover a </w:t>
            </w:r>
            <w:r w:rsidR="00D011DA" w:rsidRPr="00CC1982">
              <w:rPr>
                <w:sz w:val="22"/>
                <w:szCs w:val="22"/>
                <w:lang w:val="en-AU"/>
              </w:rPr>
              <w:t>range</w:t>
            </w:r>
            <w:r w:rsidRPr="00CC1982">
              <w:rPr>
                <w:sz w:val="22"/>
                <w:szCs w:val="22"/>
                <w:lang w:val="en-AU"/>
              </w:rPr>
              <w:t xml:space="preserve"> of skills and knowledge required to demonstrate achievement of the course aim </w:t>
            </w:r>
          </w:p>
          <w:p w14:paraId="0E162237" w14:textId="77777777" w:rsidR="00F40F18" w:rsidRPr="00CC1982" w:rsidRDefault="00F40F18" w:rsidP="00F40F18">
            <w:pPr>
              <w:pStyle w:val="ListBullet"/>
              <w:rPr>
                <w:sz w:val="22"/>
                <w:szCs w:val="22"/>
                <w:lang w:val="en-AU"/>
              </w:rPr>
            </w:pPr>
            <w:r w:rsidRPr="00CC1982">
              <w:rPr>
                <w:sz w:val="22"/>
                <w:szCs w:val="22"/>
                <w:lang w:val="en-AU"/>
              </w:rPr>
              <w:t xml:space="preserve">collect evidence on a number of occasions to suit a variety of contexts and situations </w:t>
            </w:r>
          </w:p>
          <w:p w14:paraId="0F6FF531" w14:textId="77777777" w:rsidR="00F40F18" w:rsidRPr="00CC1982" w:rsidRDefault="00F40F18" w:rsidP="00F40F18">
            <w:pPr>
              <w:pStyle w:val="ListBullet"/>
              <w:rPr>
                <w:sz w:val="22"/>
                <w:szCs w:val="22"/>
                <w:lang w:val="en-AU"/>
              </w:rPr>
            </w:pPr>
            <w:r w:rsidRPr="00CC1982">
              <w:rPr>
                <w:sz w:val="22"/>
                <w:szCs w:val="22"/>
                <w:lang w:val="en-AU"/>
              </w:rPr>
              <w:t xml:space="preserve">be appropriate to the knowledge, skills, methods of delivery and needs and characteristics of learners </w:t>
            </w:r>
          </w:p>
          <w:p w14:paraId="388CE701" w14:textId="77777777" w:rsidR="00F40F18" w:rsidRPr="00CC1982" w:rsidRDefault="00F40F18" w:rsidP="00F40F18">
            <w:pPr>
              <w:pStyle w:val="ListBullet"/>
              <w:rPr>
                <w:sz w:val="22"/>
                <w:szCs w:val="22"/>
                <w:lang w:val="en-AU"/>
              </w:rPr>
            </w:pPr>
            <w:r w:rsidRPr="00CC1982">
              <w:rPr>
                <w:sz w:val="22"/>
                <w:szCs w:val="22"/>
                <w:lang w:val="en-AU"/>
              </w:rPr>
              <w:t xml:space="preserve">assist assessors to interpret evidence consistently </w:t>
            </w:r>
          </w:p>
          <w:p w14:paraId="05C00167" w14:textId="77777777" w:rsidR="00F40F18" w:rsidRPr="00CC1982" w:rsidRDefault="00F40F18" w:rsidP="00F40F18">
            <w:pPr>
              <w:pStyle w:val="ListBullet"/>
              <w:rPr>
                <w:sz w:val="22"/>
                <w:szCs w:val="22"/>
                <w:lang w:val="en-AU"/>
              </w:rPr>
            </w:pPr>
            <w:r w:rsidRPr="00CC1982">
              <w:rPr>
                <w:sz w:val="22"/>
                <w:szCs w:val="22"/>
                <w:lang w:val="en-AU"/>
              </w:rPr>
              <w:t xml:space="preserve">recognise prior learning </w:t>
            </w:r>
          </w:p>
          <w:p w14:paraId="6D7F2E48" w14:textId="166397B7" w:rsidR="00F40F18" w:rsidRPr="00CC1982" w:rsidRDefault="00F40F18" w:rsidP="00F40F18">
            <w:pPr>
              <w:pStyle w:val="ListBullet"/>
              <w:rPr>
                <w:sz w:val="22"/>
                <w:szCs w:val="22"/>
                <w:lang w:val="en-AU"/>
              </w:rPr>
            </w:pPr>
            <w:r w:rsidRPr="00CC1982">
              <w:rPr>
                <w:sz w:val="22"/>
                <w:szCs w:val="22"/>
                <w:lang w:val="en-AU"/>
              </w:rPr>
              <w:t>be equitable to all groups of learners.</w:t>
            </w:r>
          </w:p>
          <w:p w14:paraId="3F018230" w14:textId="4D9FD31E" w:rsidR="00152CE1" w:rsidRPr="00CC1982" w:rsidRDefault="00152CE1" w:rsidP="00152CE1">
            <w:pPr>
              <w:pStyle w:val="CMMBodycopyAB"/>
              <w:rPr>
                <w:sz w:val="22"/>
                <w:szCs w:val="22"/>
                <w:lang w:val="en-AU"/>
              </w:rPr>
            </w:pPr>
            <w:r w:rsidRPr="00CC1982">
              <w:rPr>
                <w:sz w:val="22"/>
                <w:szCs w:val="22"/>
                <w:lang w:val="en-AU"/>
              </w:rPr>
              <w:t>Assessment methods may include:</w:t>
            </w:r>
          </w:p>
          <w:p w14:paraId="5C4BDDD3" w14:textId="77777777" w:rsidR="00EB7431" w:rsidRPr="00CC1982" w:rsidRDefault="00EB7431" w:rsidP="00EB7431">
            <w:pPr>
              <w:pStyle w:val="ListBullet"/>
              <w:rPr>
                <w:sz w:val="22"/>
                <w:szCs w:val="22"/>
                <w:lang w:val="en-AU"/>
              </w:rPr>
            </w:pPr>
            <w:r w:rsidRPr="00CC1982">
              <w:rPr>
                <w:sz w:val="22"/>
                <w:szCs w:val="22"/>
                <w:lang w:val="en-AU"/>
              </w:rPr>
              <w:t>oral questioning and discussion</w:t>
            </w:r>
          </w:p>
          <w:p w14:paraId="14A81686" w14:textId="31A1C4DC" w:rsidR="00EB7431" w:rsidRPr="00CC1982" w:rsidRDefault="00EB7431" w:rsidP="00EB7431">
            <w:pPr>
              <w:pStyle w:val="ListBullet"/>
              <w:rPr>
                <w:sz w:val="22"/>
                <w:szCs w:val="22"/>
                <w:lang w:val="en-AU"/>
              </w:rPr>
            </w:pPr>
            <w:r w:rsidRPr="00CC1982">
              <w:rPr>
                <w:sz w:val="22"/>
                <w:szCs w:val="22"/>
                <w:lang w:val="en-AU"/>
              </w:rPr>
              <w:t>written assignments or tests</w:t>
            </w:r>
          </w:p>
          <w:p w14:paraId="3A7DBFCD" w14:textId="709B8D8F" w:rsidR="00EB7431" w:rsidRPr="00CC1982" w:rsidRDefault="00EB7431" w:rsidP="004C5D4C">
            <w:pPr>
              <w:pStyle w:val="ListBullet"/>
              <w:rPr>
                <w:sz w:val="22"/>
                <w:szCs w:val="22"/>
                <w:lang w:val="en-AU"/>
              </w:rPr>
            </w:pPr>
            <w:r w:rsidRPr="00CC1982">
              <w:rPr>
                <w:sz w:val="22"/>
                <w:szCs w:val="22"/>
                <w:lang w:val="en-AU"/>
              </w:rPr>
              <w:t>case study analysis</w:t>
            </w:r>
          </w:p>
          <w:p w14:paraId="7264E03F" w14:textId="1AE311C5" w:rsidR="00EB7431" w:rsidRPr="00CC1982" w:rsidRDefault="00EB7431" w:rsidP="00EB7431">
            <w:pPr>
              <w:pStyle w:val="ListBullet"/>
              <w:rPr>
                <w:sz w:val="22"/>
                <w:szCs w:val="22"/>
                <w:lang w:val="en-AU"/>
              </w:rPr>
            </w:pPr>
            <w:r w:rsidRPr="00CC1982">
              <w:rPr>
                <w:sz w:val="22"/>
                <w:szCs w:val="22"/>
                <w:lang w:val="en-AU"/>
              </w:rPr>
              <w:t>observation of practical skills</w:t>
            </w:r>
          </w:p>
          <w:p w14:paraId="06F9FB47" w14:textId="4B34713B" w:rsidR="00EB7431" w:rsidRPr="00CC1982" w:rsidRDefault="00EB7431" w:rsidP="00EB7431">
            <w:pPr>
              <w:pStyle w:val="ListBullet"/>
              <w:rPr>
                <w:sz w:val="22"/>
                <w:szCs w:val="22"/>
                <w:lang w:val="en-AU"/>
              </w:rPr>
            </w:pPr>
            <w:r w:rsidRPr="00CC1982">
              <w:rPr>
                <w:sz w:val="22"/>
                <w:szCs w:val="22"/>
                <w:lang w:val="en-AU"/>
              </w:rPr>
              <w:t>research projects</w:t>
            </w:r>
          </w:p>
          <w:p w14:paraId="7C7AA0E1" w14:textId="3372856B" w:rsidR="00EB7431" w:rsidRPr="00CC1982" w:rsidRDefault="00EB7431" w:rsidP="00EB7431">
            <w:pPr>
              <w:pStyle w:val="ListBullet"/>
              <w:rPr>
                <w:sz w:val="22"/>
                <w:szCs w:val="22"/>
                <w:lang w:val="en-AU"/>
              </w:rPr>
            </w:pPr>
            <w:r w:rsidRPr="00CC1982">
              <w:rPr>
                <w:sz w:val="22"/>
                <w:szCs w:val="22"/>
                <w:lang w:val="en-AU"/>
              </w:rPr>
              <w:t>presentations</w:t>
            </w:r>
          </w:p>
          <w:p w14:paraId="71802B0F" w14:textId="39CAD36D" w:rsidR="00A953D0" w:rsidRPr="00CC1982" w:rsidRDefault="00152CE1" w:rsidP="00753DC6">
            <w:pPr>
              <w:pStyle w:val="CMMBodycopyAB"/>
              <w:rPr>
                <w:sz w:val="22"/>
                <w:szCs w:val="22"/>
                <w:highlight w:val="yellow"/>
                <w:lang w:val="en-AU"/>
              </w:rPr>
            </w:pPr>
            <w:r w:rsidRPr="00CC1982">
              <w:rPr>
                <w:sz w:val="22"/>
                <w:szCs w:val="22"/>
                <w:lang w:val="en-AU"/>
              </w:rPr>
              <w:t>A holistic approach to assessment is encouraged. This may be achieved by combining the assessment of more than one unit where it better replicates work</w:t>
            </w:r>
            <w:r w:rsidR="005B1AA7" w:rsidRPr="00CC1982">
              <w:rPr>
                <w:sz w:val="22"/>
                <w:szCs w:val="22"/>
                <w:lang w:val="en-AU"/>
              </w:rPr>
              <w:t>ing</w:t>
            </w:r>
            <w:r w:rsidRPr="00CC1982">
              <w:rPr>
                <w:sz w:val="22"/>
                <w:szCs w:val="22"/>
                <w:lang w:val="en-AU"/>
              </w:rPr>
              <w:t xml:space="preserve"> practice</w:t>
            </w:r>
            <w:r w:rsidR="005B1AA7" w:rsidRPr="00CC1982">
              <w:rPr>
                <w:lang w:val="en-AU"/>
              </w:rPr>
              <w:t xml:space="preserve"> </w:t>
            </w:r>
            <w:r w:rsidR="005B1AA7" w:rsidRPr="00CC1982">
              <w:rPr>
                <w:sz w:val="22"/>
                <w:szCs w:val="22"/>
                <w:lang w:val="en-AU"/>
              </w:rPr>
              <w:t>and reduce the potential for over assessment.</w:t>
            </w:r>
          </w:p>
        </w:tc>
      </w:tr>
      <w:tr w:rsidR="00DC65F1" w:rsidRPr="00CC1982" w14:paraId="04CF51EF" w14:textId="77777777" w:rsidTr="001D1DD5">
        <w:trPr>
          <w:trHeight w:val="3818"/>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CC1982" w:rsidRDefault="00DC65F1" w:rsidP="00486CB3">
            <w:pPr>
              <w:pStyle w:val="Heading4"/>
              <w:rPr>
                <w:sz w:val="22"/>
                <w:szCs w:val="22"/>
                <w:lang w:val="en-AU"/>
              </w:rPr>
            </w:pPr>
            <w:bookmarkStart w:id="84" w:name="_Toc479845665"/>
            <w:bookmarkStart w:id="85" w:name="_Toc155092442"/>
            <w:r w:rsidRPr="00CC1982">
              <w:rPr>
                <w:sz w:val="22"/>
                <w:szCs w:val="22"/>
                <w:lang w:val="en-AU"/>
              </w:rPr>
              <w:lastRenderedPageBreak/>
              <w:t>6.2 Assessor competencies</w:t>
            </w:r>
            <w:bookmarkEnd w:id="84"/>
            <w:bookmarkEnd w:id="85"/>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CC1982" w:rsidRDefault="00DC65F1" w:rsidP="00534E6C">
            <w:pPr>
              <w:pStyle w:val="CMMBodycopyAB"/>
              <w:spacing w:after="0"/>
              <w:rPr>
                <w:sz w:val="22"/>
                <w:szCs w:val="22"/>
                <w:lang w:val="en-AU"/>
              </w:rPr>
            </w:pPr>
            <w:r w:rsidRPr="00CC1982">
              <w:rPr>
                <w:sz w:val="22"/>
                <w:szCs w:val="22"/>
                <w:lang w:val="en-AU"/>
              </w:rPr>
              <w:t>Assessment must be undertaken by a person or persons in accordance with:</w:t>
            </w:r>
          </w:p>
          <w:p w14:paraId="7EBFF332" w14:textId="77777777" w:rsidR="00DC65F1" w:rsidRPr="00CC1982" w:rsidRDefault="00DC65F1" w:rsidP="003C5DEF">
            <w:pPr>
              <w:pStyle w:val="ListBullet"/>
              <w:rPr>
                <w:sz w:val="22"/>
                <w:szCs w:val="22"/>
                <w:lang w:val="en-AU"/>
              </w:rPr>
            </w:pPr>
            <w:r w:rsidRPr="00CC1982">
              <w:rPr>
                <w:sz w:val="22"/>
                <w:szCs w:val="22"/>
                <w:lang w:val="en-AU"/>
              </w:rPr>
              <w:t xml:space="preserve">Standard 1.4 of the AQTF: Essential Conditions and Standards for Initial/Continuing Registration and Guidelines 3 of the VRQA Guidelines for VET Providers, </w:t>
            </w:r>
          </w:p>
          <w:p w14:paraId="24E1D208" w14:textId="77777777" w:rsidR="00DC65F1" w:rsidRPr="00CC1982" w:rsidRDefault="00DC65F1" w:rsidP="00534E6C">
            <w:pPr>
              <w:pStyle w:val="CMMBodycopyAB"/>
              <w:spacing w:before="0" w:after="0"/>
              <w:rPr>
                <w:sz w:val="22"/>
                <w:szCs w:val="22"/>
                <w:lang w:val="en-AU"/>
              </w:rPr>
            </w:pPr>
            <w:r w:rsidRPr="00CC1982">
              <w:rPr>
                <w:sz w:val="22"/>
                <w:szCs w:val="22"/>
                <w:lang w:val="en-AU"/>
              </w:rPr>
              <w:t xml:space="preserve">or </w:t>
            </w:r>
          </w:p>
          <w:p w14:paraId="064342F8" w14:textId="46EFD4D1" w:rsidR="00DC65F1" w:rsidRPr="00CC1982" w:rsidRDefault="00DC65F1" w:rsidP="003C5DEF">
            <w:pPr>
              <w:pStyle w:val="ListBullet"/>
              <w:rPr>
                <w:sz w:val="22"/>
                <w:szCs w:val="22"/>
                <w:lang w:val="en-AU"/>
              </w:rPr>
            </w:pPr>
            <w:r w:rsidRPr="00CC1982">
              <w:rPr>
                <w:sz w:val="22"/>
                <w:szCs w:val="22"/>
                <w:lang w:val="en-AU"/>
              </w:rPr>
              <w:t>the Standards for Registered Training Organisations 2015 (SRTOs)</w:t>
            </w:r>
            <w:r w:rsidR="008B52F4" w:rsidRPr="00CC1982">
              <w:rPr>
                <w:sz w:val="22"/>
                <w:szCs w:val="22"/>
                <w:lang w:val="en-AU"/>
              </w:rPr>
              <w:t>,</w:t>
            </w:r>
          </w:p>
          <w:p w14:paraId="5D6CD133" w14:textId="77777777" w:rsidR="00DC65F1" w:rsidRPr="00CC1982" w:rsidRDefault="00DC65F1" w:rsidP="00534E6C">
            <w:pPr>
              <w:pStyle w:val="CMMBodycopyAB"/>
              <w:spacing w:before="0" w:after="0"/>
              <w:rPr>
                <w:sz w:val="22"/>
                <w:szCs w:val="22"/>
                <w:lang w:val="en-AU"/>
              </w:rPr>
            </w:pPr>
            <w:r w:rsidRPr="00CC1982">
              <w:rPr>
                <w:sz w:val="22"/>
                <w:szCs w:val="22"/>
                <w:lang w:val="en-AU"/>
              </w:rPr>
              <w:t>or</w:t>
            </w:r>
          </w:p>
          <w:p w14:paraId="6977DB12" w14:textId="77777777" w:rsidR="00F225B6" w:rsidRPr="00CC1982" w:rsidRDefault="00DC65F1" w:rsidP="005A26F9">
            <w:pPr>
              <w:pStyle w:val="ListBullet"/>
              <w:rPr>
                <w:sz w:val="22"/>
                <w:szCs w:val="22"/>
                <w:lang w:val="en-AU"/>
              </w:rPr>
            </w:pPr>
            <w:r w:rsidRPr="00CC1982">
              <w:rPr>
                <w:sz w:val="22"/>
                <w:szCs w:val="22"/>
                <w:lang w:val="en-AU"/>
              </w:rPr>
              <w:t>the relevant standards and Guidelines for RTOs at the time of assessment.</w:t>
            </w:r>
          </w:p>
          <w:p w14:paraId="4A770AA6" w14:textId="5A17BC22" w:rsidR="00753DC6" w:rsidRPr="00CC1982" w:rsidRDefault="00753DC6" w:rsidP="00152CE1">
            <w:pPr>
              <w:pStyle w:val="CMMBodycopyAB"/>
              <w:spacing w:before="60"/>
              <w:rPr>
                <w:b/>
                <w:sz w:val="22"/>
                <w:szCs w:val="22"/>
                <w:lang w:val="en-AU"/>
              </w:rPr>
            </w:pPr>
            <w:r w:rsidRPr="00CC1982">
              <w:rPr>
                <w:b/>
                <w:sz w:val="22"/>
                <w:szCs w:val="22"/>
                <w:lang w:val="en-AU"/>
              </w:rPr>
              <w:t>A</w:t>
            </w:r>
            <w:r w:rsidR="00651133" w:rsidRPr="00CC1982">
              <w:rPr>
                <w:b/>
                <w:sz w:val="22"/>
                <w:szCs w:val="22"/>
                <w:lang w:val="en-AU"/>
              </w:rPr>
              <w:t>dditional competency</w:t>
            </w:r>
            <w:r w:rsidRPr="00CC1982">
              <w:rPr>
                <w:b/>
                <w:sz w:val="22"/>
                <w:szCs w:val="22"/>
                <w:lang w:val="en-AU"/>
              </w:rPr>
              <w:t xml:space="preserve"> requirements</w:t>
            </w:r>
            <w:r w:rsidR="00846992">
              <w:rPr>
                <w:b/>
                <w:sz w:val="22"/>
                <w:szCs w:val="22"/>
                <w:lang w:val="en-AU"/>
              </w:rPr>
              <w:t xml:space="preserve"> for assessors</w:t>
            </w:r>
          </w:p>
          <w:p w14:paraId="7CC33AD3" w14:textId="6EB38989" w:rsidR="006659DB" w:rsidRDefault="00753DC6" w:rsidP="00A953D0">
            <w:pPr>
              <w:pStyle w:val="CMMBodycopyAB"/>
              <w:spacing w:before="60"/>
              <w:rPr>
                <w:sz w:val="22"/>
                <w:szCs w:val="22"/>
                <w:lang w:val="en-AU"/>
              </w:rPr>
            </w:pPr>
            <w:r w:rsidRPr="00CC1982">
              <w:rPr>
                <w:sz w:val="22"/>
                <w:szCs w:val="22"/>
                <w:lang w:val="en-AU"/>
              </w:rPr>
              <w:t xml:space="preserve">Most </w:t>
            </w:r>
            <w:r w:rsidR="006659DB">
              <w:rPr>
                <w:sz w:val="22"/>
                <w:szCs w:val="22"/>
                <w:lang w:val="en-AU"/>
              </w:rPr>
              <w:t xml:space="preserve">core </w:t>
            </w:r>
            <w:r w:rsidRPr="00CC1982">
              <w:rPr>
                <w:sz w:val="22"/>
                <w:szCs w:val="22"/>
                <w:lang w:val="en-AU"/>
              </w:rPr>
              <w:t xml:space="preserve">units within this course </w:t>
            </w:r>
            <w:r w:rsidR="00651133" w:rsidRPr="00CC1982">
              <w:rPr>
                <w:sz w:val="22"/>
                <w:szCs w:val="22"/>
                <w:lang w:val="en-AU"/>
              </w:rPr>
              <w:t>specify</w:t>
            </w:r>
            <w:r w:rsidRPr="00CC1982">
              <w:rPr>
                <w:sz w:val="22"/>
                <w:szCs w:val="22"/>
                <w:lang w:val="en-AU"/>
              </w:rPr>
              <w:t xml:space="preserve"> additional </w:t>
            </w:r>
            <w:r w:rsidR="00651133" w:rsidRPr="00CC1982">
              <w:rPr>
                <w:sz w:val="22"/>
                <w:szCs w:val="22"/>
                <w:lang w:val="en-AU"/>
              </w:rPr>
              <w:t>competency</w:t>
            </w:r>
            <w:r w:rsidRPr="00CC1982">
              <w:rPr>
                <w:sz w:val="22"/>
                <w:szCs w:val="22"/>
                <w:lang w:val="en-AU"/>
              </w:rPr>
              <w:t xml:space="preserve"> requirements</w:t>
            </w:r>
            <w:r w:rsidR="00651133" w:rsidRPr="00CC1982">
              <w:rPr>
                <w:sz w:val="22"/>
                <w:szCs w:val="22"/>
                <w:lang w:val="en-AU"/>
              </w:rPr>
              <w:t xml:space="preserve"> for assessors</w:t>
            </w:r>
            <w:r w:rsidRPr="00CC1982">
              <w:rPr>
                <w:sz w:val="22"/>
                <w:szCs w:val="22"/>
                <w:lang w:val="en-AU"/>
              </w:rPr>
              <w:t xml:space="preserve">. </w:t>
            </w:r>
            <w:r w:rsidR="00060338" w:rsidRPr="00CC1982">
              <w:rPr>
                <w:sz w:val="22"/>
                <w:szCs w:val="22"/>
                <w:lang w:val="en-AU"/>
              </w:rPr>
              <w:t>R</w:t>
            </w:r>
            <w:r w:rsidRPr="00CC1982">
              <w:rPr>
                <w:sz w:val="22"/>
                <w:szCs w:val="22"/>
                <w:lang w:val="en-AU"/>
              </w:rPr>
              <w:t>efer to the</w:t>
            </w:r>
            <w:r w:rsidR="00060338" w:rsidRPr="00CC1982">
              <w:rPr>
                <w:sz w:val="22"/>
                <w:szCs w:val="22"/>
                <w:lang w:val="en-AU"/>
              </w:rPr>
              <w:t xml:space="preserve"> </w:t>
            </w:r>
            <w:r w:rsidR="00846992" w:rsidRPr="00846992">
              <w:rPr>
                <w:b/>
                <w:bCs w:val="0"/>
                <w:sz w:val="22"/>
                <w:szCs w:val="22"/>
                <w:lang w:val="en-AU"/>
              </w:rPr>
              <w:t>T</w:t>
            </w:r>
            <w:r w:rsidR="006659DB" w:rsidRPr="00846992">
              <w:rPr>
                <w:b/>
                <w:bCs w:val="0"/>
                <w:sz w:val="22"/>
                <w:szCs w:val="22"/>
                <w:lang w:val="en-AU"/>
              </w:rPr>
              <w:t>able</w:t>
            </w:r>
            <w:r w:rsidR="00846992" w:rsidRPr="00846992">
              <w:rPr>
                <w:b/>
                <w:bCs w:val="0"/>
                <w:sz w:val="22"/>
                <w:szCs w:val="22"/>
                <w:lang w:val="en-AU"/>
              </w:rPr>
              <w:t xml:space="preserve"> 2</w:t>
            </w:r>
            <w:r w:rsidR="006659DB">
              <w:rPr>
                <w:sz w:val="22"/>
                <w:szCs w:val="22"/>
                <w:lang w:val="en-AU"/>
              </w:rPr>
              <w:t xml:space="preserve"> below </w:t>
            </w:r>
            <w:r w:rsidRPr="00CC1982">
              <w:rPr>
                <w:sz w:val="22"/>
                <w:szCs w:val="22"/>
                <w:lang w:val="en-AU"/>
              </w:rPr>
              <w:t>for details of these requirements</w:t>
            </w:r>
            <w:r w:rsidR="00651133" w:rsidRPr="00CC1982">
              <w:rPr>
                <w:sz w:val="22"/>
                <w:szCs w:val="22"/>
                <w:lang w:val="en-AU"/>
              </w:rPr>
              <w:t xml:space="preserve"> as they relate to each </w:t>
            </w:r>
            <w:r w:rsidR="006659DB">
              <w:rPr>
                <w:sz w:val="22"/>
                <w:szCs w:val="22"/>
                <w:lang w:val="en-AU"/>
              </w:rPr>
              <w:t xml:space="preserve">core </w:t>
            </w:r>
            <w:r w:rsidR="00651133" w:rsidRPr="00CC1982">
              <w:rPr>
                <w:sz w:val="22"/>
                <w:szCs w:val="22"/>
                <w:lang w:val="en-AU"/>
              </w:rPr>
              <w:t>unit</w:t>
            </w:r>
            <w:r w:rsidRPr="00CC1982">
              <w:rPr>
                <w:sz w:val="22"/>
                <w:szCs w:val="22"/>
                <w:lang w:val="en-AU"/>
              </w:rPr>
              <w:t xml:space="preserve">. </w:t>
            </w:r>
          </w:p>
          <w:p w14:paraId="699582EC" w14:textId="77777777" w:rsidR="00F6355B" w:rsidRPr="00F6355B" w:rsidRDefault="00F6355B" w:rsidP="00F6355B">
            <w:pPr>
              <w:pStyle w:val="CMMBodycopyAB"/>
              <w:spacing w:before="60"/>
              <w:rPr>
                <w:b/>
                <w:bCs w:val="0"/>
                <w:sz w:val="22"/>
                <w:szCs w:val="22"/>
                <w:lang w:val="en-AU"/>
              </w:rPr>
            </w:pPr>
            <w:r w:rsidRPr="00F6355B">
              <w:rPr>
                <w:b/>
                <w:bCs w:val="0"/>
                <w:sz w:val="22"/>
                <w:szCs w:val="22"/>
                <w:lang w:val="en-AU"/>
              </w:rPr>
              <w:t>Imported units</w:t>
            </w:r>
          </w:p>
          <w:p w14:paraId="644D4EA7" w14:textId="7C137D5B" w:rsidR="00F6355B" w:rsidRPr="00CC1982" w:rsidRDefault="00F6355B" w:rsidP="00F6355B">
            <w:pPr>
              <w:pStyle w:val="CMMBodycopyAB"/>
              <w:spacing w:before="60"/>
              <w:rPr>
                <w:sz w:val="22"/>
                <w:szCs w:val="22"/>
                <w:lang w:val="en-AU"/>
              </w:rPr>
            </w:pPr>
            <w:r w:rsidRPr="00F6355B">
              <w:rPr>
                <w:sz w:val="22"/>
                <w:szCs w:val="22"/>
                <w:lang w:val="en-AU"/>
              </w:rPr>
              <w:t>Assessment of units of competency imported from training packages or</w:t>
            </w:r>
            <w:r>
              <w:rPr>
                <w:sz w:val="22"/>
                <w:szCs w:val="22"/>
                <w:lang w:val="en-AU"/>
              </w:rPr>
              <w:t xml:space="preserve"> </w:t>
            </w:r>
            <w:r w:rsidRPr="00F6355B">
              <w:rPr>
                <w:sz w:val="22"/>
                <w:szCs w:val="22"/>
                <w:lang w:val="en-AU"/>
              </w:rPr>
              <w:t>accredited courses must be undertaken by a person or persons who meet</w:t>
            </w:r>
            <w:r>
              <w:rPr>
                <w:sz w:val="22"/>
                <w:szCs w:val="22"/>
                <w:lang w:val="en-AU"/>
              </w:rPr>
              <w:t xml:space="preserve"> </w:t>
            </w:r>
            <w:r w:rsidRPr="00F6355B">
              <w:rPr>
                <w:sz w:val="22"/>
                <w:szCs w:val="22"/>
                <w:lang w:val="en-AU"/>
              </w:rPr>
              <w:t>the requirements for assessors specified in those training products.</w:t>
            </w:r>
          </w:p>
        </w:tc>
      </w:tr>
    </w:tbl>
    <w:p w14:paraId="12535213" w14:textId="720894FF" w:rsidR="001D1DD5" w:rsidRPr="00CC1982" w:rsidRDefault="001D1DD5" w:rsidP="00624F7F">
      <w:pPr>
        <w:spacing w:before="240" w:after="120"/>
        <w:rPr>
          <w:rFonts w:ascii="Arial" w:hAnsi="Arial" w:cs="Arial"/>
          <w:b/>
          <w:color w:val="103D64"/>
        </w:rPr>
      </w:pPr>
      <w:r w:rsidRPr="00CC1982">
        <w:rPr>
          <w:rFonts w:ascii="Arial" w:hAnsi="Arial" w:cs="Arial"/>
          <w:b/>
          <w:color w:val="103D64"/>
        </w:rPr>
        <w:t xml:space="preserve">TABLE </w:t>
      </w:r>
      <w:r>
        <w:rPr>
          <w:rFonts w:ascii="Arial" w:hAnsi="Arial" w:cs="Arial"/>
          <w:b/>
          <w:color w:val="103D64"/>
        </w:rPr>
        <w:t>2</w:t>
      </w:r>
      <w:r w:rsidRPr="00CC1982">
        <w:rPr>
          <w:rFonts w:ascii="Arial" w:hAnsi="Arial" w:cs="Arial"/>
          <w:b/>
          <w:color w:val="103D64"/>
        </w:rPr>
        <w:t xml:space="preserve">: </w:t>
      </w:r>
      <w:r w:rsidRPr="001D1DD5">
        <w:rPr>
          <w:rFonts w:ascii="Arial" w:hAnsi="Arial" w:cs="Arial"/>
          <w:b/>
          <w:color w:val="103D64"/>
        </w:rPr>
        <w:t>Additional competency requirements</w:t>
      </w:r>
      <w:r>
        <w:rPr>
          <w:rFonts w:ascii="Arial" w:hAnsi="Arial" w:cs="Arial"/>
          <w:b/>
          <w:color w:val="103D64"/>
        </w:rPr>
        <w:t xml:space="preserve"> for</w:t>
      </w:r>
      <w:r w:rsidR="00846992">
        <w:rPr>
          <w:rFonts w:ascii="Arial" w:hAnsi="Arial" w:cs="Arial"/>
          <w:b/>
          <w:color w:val="103D64"/>
        </w:rPr>
        <w:t xml:space="preserve"> assessors in</w:t>
      </w:r>
      <w:r>
        <w:rPr>
          <w:rFonts w:ascii="Arial" w:hAnsi="Arial" w:cs="Arial"/>
          <w:b/>
          <w:color w:val="103D64"/>
        </w:rPr>
        <w:t xml:space="preserve"> core units</w:t>
      </w:r>
    </w:p>
    <w:tbl>
      <w:tblPr>
        <w:tblStyle w:val="TableGrid"/>
        <w:tblW w:w="4934" w:type="pct"/>
        <w:tblLook w:val="04A0" w:firstRow="1" w:lastRow="0" w:firstColumn="1" w:lastColumn="0" w:noHBand="0" w:noVBand="1"/>
      </w:tblPr>
      <w:tblGrid>
        <w:gridCol w:w="2831"/>
        <w:gridCol w:w="7228"/>
      </w:tblGrid>
      <w:tr w:rsidR="00D77D44" w14:paraId="5246C9AB" w14:textId="77777777" w:rsidTr="00624F7F">
        <w:tc>
          <w:tcPr>
            <w:tcW w:w="1407" w:type="pct"/>
            <w:shd w:val="clear" w:color="auto" w:fill="103D64"/>
          </w:tcPr>
          <w:p w14:paraId="4F987627" w14:textId="7F6A6A43" w:rsidR="001D1DD5" w:rsidRPr="00846992" w:rsidRDefault="001D1DD5" w:rsidP="00D549BE">
            <w:pPr>
              <w:pStyle w:val="CMMBodycopyAB"/>
              <w:spacing w:before="60"/>
              <w:rPr>
                <w:b/>
                <w:bCs w:val="0"/>
                <w:color w:val="FFFFFF" w:themeColor="background1"/>
                <w:sz w:val="22"/>
                <w:szCs w:val="22"/>
                <w:lang w:val="en-AU"/>
              </w:rPr>
            </w:pPr>
            <w:r w:rsidRPr="00846992">
              <w:rPr>
                <w:b/>
                <w:bCs w:val="0"/>
                <w:color w:val="FFFFFF" w:themeColor="background1"/>
                <w:sz w:val="22"/>
                <w:szCs w:val="22"/>
                <w:lang w:val="en-AU"/>
              </w:rPr>
              <w:t>Core unit/s</w:t>
            </w:r>
          </w:p>
        </w:tc>
        <w:tc>
          <w:tcPr>
            <w:tcW w:w="3593" w:type="pct"/>
            <w:shd w:val="clear" w:color="auto" w:fill="103D64"/>
          </w:tcPr>
          <w:p w14:paraId="26F9A54A" w14:textId="6F323194" w:rsidR="001D1DD5" w:rsidRPr="00846992" w:rsidRDefault="001D1DD5" w:rsidP="00D549BE">
            <w:pPr>
              <w:pStyle w:val="CMMBodycopyAB"/>
              <w:spacing w:before="60"/>
              <w:rPr>
                <w:b/>
                <w:bCs w:val="0"/>
                <w:color w:val="FFFFFF" w:themeColor="background1"/>
                <w:sz w:val="22"/>
                <w:szCs w:val="22"/>
                <w:lang w:val="en-AU"/>
              </w:rPr>
            </w:pPr>
            <w:r w:rsidRPr="00846992">
              <w:rPr>
                <w:b/>
                <w:bCs w:val="0"/>
                <w:color w:val="FFFFFF" w:themeColor="background1"/>
                <w:sz w:val="22"/>
                <w:szCs w:val="22"/>
                <w:lang w:val="en-AU"/>
              </w:rPr>
              <w:t>Additional competency requirements</w:t>
            </w:r>
          </w:p>
        </w:tc>
      </w:tr>
      <w:tr w:rsidR="001D1DD5" w14:paraId="75DC9589" w14:textId="77777777" w:rsidTr="00624F7F">
        <w:trPr>
          <w:trHeight w:val="5432"/>
        </w:trPr>
        <w:tc>
          <w:tcPr>
            <w:tcW w:w="1407" w:type="pct"/>
          </w:tcPr>
          <w:p w14:paraId="00B39166" w14:textId="1B048D9B" w:rsidR="001D1DD5" w:rsidRPr="006659DB" w:rsidRDefault="0002679A" w:rsidP="00D549BE">
            <w:pPr>
              <w:pStyle w:val="CMMBodycopyAB"/>
              <w:spacing w:before="60"/>
              <w:rPr>
                <w:szCs w:val="20"/>
                <w:lang w:val="en-AU"/>
              </w:rPr>
            </w:pPr>
            <w:r w:rsidRPr="0002679A">
              <w:rPr>
                <w:szCs w:val="20"/>
                <w:lang w:val="en-AU"/>
              </w:rPr>
              <w:t>VU23632</w:t>
            </w:r>
            <w:r w:rsidR="001D1DD5" w:rsidRPr="006659DB">
              <w:rPr>
                <w:szCs w:val="20"/>
                <w:lang w:val="en-AU"/>
              </w:rPr>
              <w:t xml:space="preserve"> Apply </w:t>
            </w:r>
            <w:r w:rsidR="001D1DD5">
              <w:rPr>
                <w:szCs w:val="20"/>
                <w:lang w:val="en-AU"/>
              </w:rPr>
              <w:t>knowledge</w:t>
            </w:r>
            <w:r w:rsidR="001D1DD5" w:rsidRPr="006659DB">
              <w:rPr>
                <w:szCs w:val="20"/>
                <w:lang w:val="en-AU"/>
              </w:rPr>
              <w:t xml:space="preserve"> of pain science in a clinical setting</w:t>
            </w:r>
          </w:p>
          <w:p w14:paraId="03DD953B" w14:textId="0B775B05" w:rsidR="001D1DD5" w:rsidRPr="006659DB" w:rsidRDefault="0002679A" w:rsidP="00D549BE">
            <w:pPr>
              <w:pStyle w:val="CMMBodycopyAB"/>
              <w:spacing w:before="60"/>
              <w:rPr>
                <w:szCs w:val="20"/>
                <w:lang w:val="en-AU"/>
              </w:rPr>
            </w:pPr>
            <w:r w:rsidRPr="0002679A">
              <w:rPr>
                <w:szCs w:val="20"/>
                <w:lang w:val="en-AU"/>
              </w:rPr>
              <w:t>VU23633</w:t>
            </w:r>
            <w:r w:rsidR="001D1DD5" w:rsidRPr="006659DB">
              <w:rPr>
                <w:szCs w:val="20"/>
                <w:lang w:val="en-AU"/>
              </w:rPr>
              <w:t xml:space="preserve"> Develop, implement and evaluate corrective exercise</w:t>
            </w:r>
          </w:p>
          <w:p w14:paraId="66B29B20" w14:textId="2FDF5651" w:rsidR="001D1DD5" w:rsidRPr="006659DB" w:rsidRDefault="006629EC" w:rsidP="00D549BE">
            <w:pPr>
              <w:pStyle w:val="CMMBodycopyAB"/>
              <w:spacing w:before="60"/>
              <w:rPr>
                <w:szCs w:val="20"/>
                <w:lang w:val="en-AU"/>
              </w:rPr>
            </w:pPr>
            <w:r w:rsidRPr="006629EC">
              <w:rPr>
                <w:szCs w:val="20"/>
                <w:lang w:val="en-AU"/>
              </w:rPr>
              <w:t>VU23634</w:t>
            </w:r>
            <w:r w:rsidR="001D1DD5" w:rsidRPr="006659DB">
              <w:rPr>
                <w:szCs w:val="20"/>
                <w:lang w:val="en-AU"/>
              </w:rPr>
              <w:t xml:space="preserve"> Manage health risks in a myotherapy environment</w:t>
            </w:r>
          </w:p>
          <w:p w14:paraId="6CF603C8" w14:textId="1EFAA860" w:rsidR="001D1DD5" w:rsidRPr="006659DB" w:rsidRDefault="006629EC" w:rsidP="00D549BE">
            <w:pPr>
              <w:pStyle w:val="CMMBodycopyAB"/>
              <w:spacing w:before="60"/>
              <w:rPr>
                <w:szCs w:val="20"/>
                <w:lang w:val="en-AU"/>
              </w:rPr>
            </w:pPr>
            <w:r w:rsidRPr="006629EC">
              <w:rPr>
                <w:szCs w:val="20"/>
                <w:lang w:val="en-AU"/>
              </w:rPr>
              <w:t>VU23635</w:t>
            </w:r>
            <w:r w:rsidR="001D1DD5" w:rsidRPr="006659DB">
              <w:rPr>
                <w:szCs w:val="20"/>
                <w:lang w:val="en-AU"/>
              </w:rPr>
              <w:t xml:space="preserve"> Apply myotherapy clinical practice</w:t>
            </w:r>
          </w:p>
          <w:p w14:paraId="34FBF27D" w14:textId="6C788970" w:rsidR="001D1DD5" w:rsidRPr="006659DB" w:rsidRDefault="00782BA3" w:rsidP="00D549BE">
            <w:pPr>
              <w:pStyle w:val="CMMBodycopyAB"/>
              <w:spacing w:before="60"/>
              <w:rPr>
                <w:szCs w:val="20"/>
                <w:lang w:val="en-AU"/>
              </w:rPr>
            </w:pPr>
            <w:r w:rsidRPr="00782BA3">
              <w:rPr>
                <w:szCs w:val="20"/>
                <w:lang w:val="en-AU"/>
              </w:rPr>
              <w:t>VU23636</w:t>
            </w:r>
            <w:r w:rsidR="001D1DD5" w:rsidRPr="006659DB">
              <w:rPr>
                <w:szCs w:val="20"/>
                <w:lang w:val="en-AU"/>
              </w:rPr>
              <w:t xml:space="preserve"> Perform myotherapy clinical assessment</w:t>
            </w:r>
          </w:p>
          <w:p w14:paraId="40926F5D" w14:textId="0D0A99C2" w:rsidR="001D1DD5" w:rsidRPr="006659DB" w:rsidRDefault="007B474B" w:rsidP="00D549BE">
            <w:pPr>
              <w:pStyle w:val="CMMBodycopyAB"/>
              <w:spacing w:before="60"/>
              <w:rPr>
                <w:szCs w:val="20"/>
                <w:lang w:val="en-AU"/>
              </w:rPr>
            </w:pPr>
            <w:r w:rsidRPr="007B474B">
              <w:rPr>
                <w:szCs w:val="20"/>
                <w:lang w:val="en-AU"/>
              </w:rPr>
              <w:t>VU23637</w:t>
            </w:r>
            <w:r w:rsidR="001D1DD5" w:rsidRPr="006659DB">
              <w:rPr>
                <w:szCs w:val="20"/>
                <w:lang w:val="en-AU"/>
              </w:rPr>
              <w:t xml:space="preserve"> Plan</w:t>
            </w:r>
            <w:r w:rsidR="00FE17D6" w:rsidRPr="00FE17D6">
              <w:rPr>
                <w:szCs w:val="20"/>
                <w:lang w:val="en-AU"/>
              </w:rPr>
              <w:t>, implement and evaluate the</w:t>
            </w:r>
            <w:r w:rsidR="001D1DD5" w:rsidRPr="006659DB">
              <w:rPr>
                <w:szCs w:val="20"/>
                <w:lang w:val="en-AU"/>
              </w:rPr>
              <w:t xml:space="preserve"> myotherapy treatment strategy</w:t>
            </w:r>
          </w:p>
          <w:p w14:paraId="4CC72757" w14:textId="411649B4" w:rsidR="001D1DD5" w:rsidRPr="006659DB" w:rsidRDefault="00C47D0C" w:rsidP="00D549BE">
            <w:pPr>
              <w:pStyle w:val="CMMBodycopyAB"/>
              <w:spacing w:before="60"/>
              <w:rPr>
                <w:szCs w:val="20"/>
                <w:lang w:val="en-AU"/>
              </w:rPr>
            </w:pPr>
            <w:r w:rsidRPr="00C47D0C">
              <w:rPr>
                <w:szCs w:val="20"/>
                <w:lang w:val="en-AU"/>
              </w:rPr>
              <w:t>VU23638</w:t>
            </w:r>
            <w:r w:rsidR="001D1DD5" w:rsidRPr="006659DB">
              <w:rPr>
                <w:szCs w:val="20"/>
                <w:lang w:val="en-AU"/>
              </w:rPr>
              <w:t xml:space="preserve"> Provide myotherapy treatment</w:t>
            </w:r>
          </w:p>
        </w:tc>
        <w:tc>
          <w:tcPr>
            <w:tcW w:w="3593" w:type="pct"/>
          </w:tcPr>
          <w:p w14:paraId="0F3D054E" w14:textId="77777777" w:rsidR="001D1DD5" w:rsidRPr="006659DB" w:rsidRDefault="001D1DD5" w:rsidP="00D549BE">
            <w:pPr>
              <w:pStyle w:val="CMMBodycopyAB"/>
              <w:spacing w:before="60" w:after="60"/>
              <w:rPr>
                <w:szCs w:val="20"/>
              </w:rPr>
            </w:pPr>
            <w:r w:rsidRPr="006659DB">
              <w:rPr>
                <w:szCs w:val="20"/>
              </w:rPr>
              <w:t>Assessors must:</w:t>
            </w:r>
          </w:p>
          <w:p w14:paraId="33014CDD" w14:textId="77777777" w:rsidR="001D1DD5" w:rsidRPr="006659DB" w:rsidRDefault="001D1DD5" w:rsidP="00D549BE">
            <w:pPr>
              <w:pStyle w:val="CMMBodycopyAB"/>
              <w:numPr>
                <w:ilvl w:val="0"/>
                <w:numId w:val="40"/>
              </w:numPr>
              <w:spacing w:before="60" w:after="60"/>
              <w:rPr>
                <w:szCs w:val="20"/>
              </w:rPr>
            </w:pPr>
            <w:r w:rsidRPr="006659DB">
              <w:rPr>
                <w:szCs w:val="20"/>
              </w:rPr>
              <w:t xml:space="preserve">have a minimum of 2 year’s clinical experience working in a role where they have applied the skills and knowledge described in this unit of competency, </w:t>
            </w:r>
          </w:p>
          <w:p w14:paraId="53EE97B8" w14:textId="77777777" w:rsidR="001D1DD5" w:rsidRPr="006659DB" w:rsidRDefault="001D1DD5" w:rsidP="00D549BE">
            <w:pPr>
              <w:pStyle w:val="CMMBodycopyAB"/>
              <w:spacing w:before="60" w:after="60"/>
              <w:rPr>
                <w:szCs w:val="20"/>
              </w:rPr>
            </w:pPr>
            <w:r w:rsidRPr="006659DB">
              <w:rPr>
                <w:szCs w:val="20"/>
              </w:rPr>
              <w:t>And</w:t>
            </w:r>
          </w:p>
          <w:p w14:paraId="033F5B18" w14:textId="77777777" w:rsidR="001D1DD5" w:rsidRPr="006659DB" w:rsidRDefault="001D1DD5" w:rsidP="00D549BE">
            <w:pPr>
              <w:pStyle w:val="CMMBodycopyAB"/>
              <w:numPr>
                <w:ilvl w:val="0"/>
                <w:numId w:val="40"/>
              </w:numPr>
              <w:spacing w:before="60" w:after="60"/>
              <w:rPr>
                <w:szCs w:val="20"/>
              </w:rPr>
            </w:pPr>
            <w:r w:rsidRPr="006659DB">
              <w:rPr>
                <w:szCs w:val="20"/>
              </w:rPr>
              <w:t>hold a qualification at or above AQF Level 6 in myotherapy or a related health science field,</w:t>
            </w:r>
          </w:p>
          <w:p w14:paraId="309654C0" w14:textId="77777777" w:rsidR="001D1DD5" w:rsidRPr="006659DB" w:rsidRDefault="001D1DD5" w:rsidP="00D549BE">
            <w:pPr>
              <w:pStyle w:val="CMMBodycopyAB"/>
              <w:spacing w:before="60" w:after="60"/>
              <w:rPr>
                <w:szCs w:val="20"/>
              </w:rPr>
            </w:pPr>
            <w:r w:rsidRPr="006659DB">
              <w:rPr>
                <w:szCs w:val="20"/>
              </w:rPr>
              <w:t>And</w:t>
            </w:r>
          </w:p>
          <w:p w14:paraId="123E29F7" w14:textId="77777777" w:rsidR="001D1DD5" w:rsidRPr="006659DB" w:rsidRDefault="001D1DD5" w:rsidP="00D549BE">
            <w:pPr>
              <w:pStyle w:val="CMMBodycopyAB"/>
              <w:numPr>
                <w:ilvl w:val="0"/>
                <w:numId w:val="40"/>
              </w:numPr>
              <w:spacing w:before="60" w:after="60"/>
              <w:rPr>
                <w:szCs w:val="20"/>
                <w:lang w:val="en-AU"/>
              </w:rPr>
            </w:pPr>
            <w:r w:rsidRPr="006659DB">
              <w:rPr>
                <w:szCs w:val="20"/>
                <w:lang w:val="en-AU"/>
              </w:rPr>
              <w:t xml:space="preserve">have </w:t>
            </w:r>
            <w:r w:rsidRPr="00533863">
              <w:rPr>
                <w:szCs w:val="20"/>
              </w:rPr>
              <w:t>current</w:t>
            </w:r>
            <w:r w:rsidRPr="006659DB">
              <w:rPr>
                <w:szCs w:val="20"/>
                <w:lang w:val="en-AU"/>
              </w:rPr>
              <w:t xml:space="preserve"> membership of a relevant </w:t>
            </w:r>
            <w:r w:rsidRPr="00533863">
              <w:rPr>
                <w:szCs w:val="20"/>
              </w:rPr>
              <w:t>Professional</w:t>
            </w:r>
            <w:r w:rsidRPr="006659DB">
              <w:rPr>
                <w:szCs w:val="20"/>
                <w:lang w:val="en-AU"/>
              </w:rPr>
              <w:t xml:space="preserve"> Association.</w:t>
            </w:r>
          </w:p>
        </w:tc>
      </w:tr>
      <w:tr w:rsidR="001D1DD5" w14:paraId="39ACF01B" w14:textId="77777777" w:rsidTr="00624F7F">
        <w:tc>
          <w:tcPr>
            <w:tcW w:w="1407" w:type="pct"/>
          </w:tcPr>
          <w:p w14:paraId="7D6E834A" w14:textId="15DEEFE9" w:rsidR="001D1DD5" w:rsidRPr="006659DB" w:rsidRDefault="00835AE6" w:rsidP="00D549BE">
            <w:pPr>
              <w:pStyle w:val="CMMBodycopyAB"/>
              <w:spacing w:before="60"/>
              <w:rPr>
                <w:szCs w:val="20"/>
                <w:lang w:val="en-AU"/>
              </w:rPr>
            </w:pPr>
            <w:r w:rsidRPr="00835AE6">
              <w:rPr>
                <w:szCs w:val="20"/>
                <w:lang w:val="en-AU"/>
              </w:rPr>
              <w:t>VU23639</w:t>
            </w:r>
            <w:r w:rsidR="001D1DD5" w:rsidRPr="006659DB">
              <w:rPr>
                <w:szCs w:val="20"/>
                <w:lang w:val="en-AU"/>
              </w:rPr>
              <w:t xml:space="preserve"> Provide myofascial dry needling treatment</w:t>
            </w:r>
          </w:p>
        </w:tc>
        <w:tc>
          <w:tcPr>
            <w:tcW w:w="3593" w:type="pct"/>
          </w:tcPr>
          <w:p w14:paraId="13AFAE76" w14:textId="77777777" w:rsidR="001D1DD5" w:rsidRPr="006659DB" w:rsidRDefault="001D1DD5" w:rsidP="00D549BE">
            <w:pPr>
              <w:pStyle w:val="CMMBodycopyAB"/>
              <w:spacing w:before="60" w:after="60"/>
              <w:rPr>
                <w:szCs w:val="20"/>
              </w:rPr>
            </w:pPr>
            <w:r>
              <w:rPr>
                <w:szCs w:val="20"/>
              </w:rPr>
              <w:t>A</w:t>
            </w:r>
            <w:r w:rsidRPr="006659DB">
              <w:rPr>
                <w:szCs w:val="20"/>
              </w:rPr>
              <w:t>ssessors must:</w:t>
            </w:r>
          </w:p>
          <w:p w14:paraId="55C4B304" w14:textId="77777777" w:rsidR="001D1DD5" w:rsidRPr="006659DB" w:rsidRDefault="001D1DD5" w:rsidP="00D549BE">
            <w:pPr>
              <w:pStyle w:val="CMMBodycopyAB"/>
              <w:numPr>
                <w:ilvl w:val="0"/>
                <w:numId w:val="41"/>
              </w:numPr>
              <w:spacing w:before="60" w:after="60"/>
              <w:rPr>
                <w:szCs w:val="20"/>
              </w:rPr>
            </w:pPr>
            <w:r w:rsidRPr="006659DB">
              <w:rPr>
                <w:szCs w:val="20"/>
              </w:rPr>
              <w:lastRenderedPageBreak/>
              <w:t xml:space="preserve">have a minimum of 2 year’s clinical experience working in a role where they have applied the myofascial dry needling skills and knowledge covered in this unit of competency, </w:t>
            </w:r>
          </w:p>
          <w:p w14:paraId="76148B99" w14:textId="77777777" w:rsidR="001D1DD5" w:rsidRPr="006659DB" w:rsidRDefault="001D1DD5" w:rsidP="00D549BE">
            <w:pPr>
              <w:pStyle w:val="CMMBodycopyAB"/>
              <w:spacing w:before="60" w:after="60"/>
              <w:rPr>
                <w:szCs w:val="20"/>
              </w:rPr>
            </w:pPr>
            <w:r w:rsidRPr="006659DB">
              <w:rPr>
                <w:szCs w:val="20"/>
              </w:rPr>
              <w:t>And</w:t>
            </w:r>
          </w:p>
          <w:p w14:paraId="0D3C630C" w14:textId="77777777" w:rsidR="001D1DD5" w:rsidRPr="006659DB" w:rsidRDefault="001D1DD5" w:rsidP="00D549BE">
            <w:pPr>
              <w:pStyle w:val="CMMBodycopyAB"/>
              <w:numPr>
                <w:ilvl w:val="0"/>
                <w:numId w:val="41"/>
              </w:numPr>
              <w:spacing w:before="60" w:after="60"/>
              <w:rPr>
                <w:szCs w:val="20"/>
              </w:rPr>
            </w:pPr>
            <w:r w:rsidRPr="006659DB">
              <w:rPr>
                <w:szCs w:val="20"/>
              </w:rPr>
              <w:t>hold a qualification at or above AQF Level 6 in myotherapy or a related health science field,</w:t>
            </w:r>
          </w:p>
          <w:p w14:paraId="60B07D94" w14:textId="77777777" w:rsidR="001D1DD5" w:rsidRPr="006659DB" w:rsidRDefault="001D1DD5" w:rsidP="00D549BE">
            <w:pPr>
              <w:pStyle w:val="CMMBodycopyAB"/>
              <w:spacing w:before="60" w:after="60"/>
              <w:rPr>
                <w:szCs w:val="20"/>
              </w:rPr>
            </w:pPr>
            <w:r w:rsidRPr="006659DB">
              <w:rPr>
                <w:szCs w:val="20"/>
              </w:rPr>
              <w:t xml:space="preserve">And </w:t>
            </w:r>
          </w:p>
          <w:p w14:paraId="6DCE75C6" w14:textId="77777777" w:rsidR="001D1DD5" w:rsidRPr="006659DB" w:rsidRDefault="001D1DD5" w:rsidP="00D549BE">
            <w:pPr>
              <w:pStyle w:val="CMMBodycopyAB"/>
              <w:numPr>
                <w:ilvl w:val="0"/>
                <w:numId w:val="41"/>
              </w:numPr>
              <w:spacing w:before="60" w:after="60"/>
              <w:rPr>
                <w:szCs w:val="20"/>
              </w:rPr>
            </w:pPr>
            <w:r w:rsidRPr="006659DB">
              <w:rPr>
                <w:szCs w:val="20"/>
              </w:rPr>
              <w:t>have current membership of a relevant Professional Association.</w:t>
            </w:r>
          </w:p>
          <w:p w14:paraId="2489130F" w14:textId="79B7E7A8" w:rsidR="001D1DD5" w:rsidRPr="006659DB" w:rsidRDefault="001D1DD5" w:rsidP="00D549BE">
            <w:pPr>
              <w:pStyle w:val="CMMBodycopyAB"/>
              <w:spacing w:before="60" w:after="60"/>
              <w:rPr>
                <w:szCs w:val="20"/>
                <w:lang w:val="en-AU"/>
              </w:rPr>
            </w:pPr>
            <w:r w:rsidRPr="006659DB">
              <w:rPr>
                <w:szCs w:val="20"/>
                <w:lang w:val="en-AU"/>
              </w:rPr>
              <w:t>Noting that acupuncture-based experience does not meet the above additional assessor competency requirements.</w:t>
            </w:r>
          </w:p>
        </w:tc>
      </w:tr>
      <w:tr w:rsidR="001D1DD5" w14:paraId="0B626140" w14:textId="77777777" w:rsidTr="00624F7F">
        <w:tc>
          <w:tcPr>
            <w:tcW w:w="1407" w:type="pct"/>
          </w:tcPr>
          <w:p w14:paraId="3A84047D" w14:textId="5BA6BC40" w:rsidR="001D1DD5" w:rsidRPr="006659DB" w:rsidRDefault="001058BE" w:rsidP="00D549BE">
            <w:pPr>
              <w:pStyle w:val="CMMBodycopyAB"/>
              <w:spacing w:before="60"/>
              <w:rPr>
                <w:szCs w:val="20"/>
                <w:lang w:val="en-AU"/>
              </w:rPr>
            </w:pPr>
            <w:r w:rsidRPr="001058BE">
              <w:rPr>
                <w:szCs w:val="20"/>
                <w:lang w:val="en-AU"/>
              </w:rPr>
              <w:lastRenderedPageBreak/>
              <w:t>VU23640</w:t>
            </w:r>
            <w:r w:rsidR="001D1DD5" w:rsidRPr="006659DB">
              <w:rPr>
                <w:szCs w:val="20"/>
                <w:lang w:val="en-AU"/>
              </w:rPr>
              <w:t xml:space="preserve"> Research, evaluate and apply information about myotherapy clinical practice</w:t>
            </w:r>
          </w:p>
        </w:tc>
        <w:tc>
          <w:tcPr>
            <w:tcW w:w="3593" w:type="pct"/>
            <w:vAlign w:val="center"/>
          </w:tcPr>
          <w:p w14:paraId="75AD1097" w14:textId="77777777" w:rsidR="001D1DD5" w:rsidRPr="006659DB" w:rsidRDefault="001D1DD5" w:rsidP="00624F7F">
            <w:pPr>
              <w:pStyle w:val="CMMBodycopyAB"/>
              <w:spacing w:before="60"/>
              <w:rPr>
                <w:szCs w:val="20"/>
                <w:lang w:val="en-AU"/>
              </w:rPr>
            </w:pPr>
            <w:r w:rsidRPr="006659DB">
              <w:rPr>
                <w:rFonts w:eastAsia="Arial"/>
                <w:color w:val="000000"/>
                <w:szCs w:val="20"/>
                <w:lang w:val="en-AU"/>
              </w:rPr>
              <w:t>No specialist vocational competency requirements for assessors apply to this unit.</w:t>
            </w:r>
          </w:p>
        </w:tc>
      </w:tr>
    </w:tbl>
    <w:p w14:paraId="0741F31D" w14:textId="77777777" w:rsidR="001D1DD5" w:rsidRDefault="001D1DD5"/>
    <w:tbl>
      <w:tblPr>
        <w:tblStyle w:val="TableGrid"/>
        <w:tblW w:w="10070" w:type="dxa"/>
        <w:tblInd w:w="-15" w:type="dxa"/>
        <w:tblLayout w:type="fixed"/>
        <w:tblLook w:val="04A0" w:firstRow="1" w:lastRow="0" w:firstColumn="1" w:lastColumn="0" w:noHBand="0" w:noVBand="1"/>
      </w:tblPr>
      <w:tblGrid>
        <w:gridCol w:w="2836"/>
        <w:gridCol w:w="7234"/>
      </w:tblGrid>
      <w:tr w:rsidR="00DC65F1" w:rsidRPr="00CC1982" w14:paraId="63BCEC5F" w14:textId="77777777" w:rsidTr="001D1DD5">
        <w:trPr>
          <w:trHeight w:val="363"/>
        </w:trPr>
        <w:tc>
          <w:tcPr>
            <w:tcW w:w="2836" w:type="dxa"/>
            <w:tcBorders>
              <w:top w:val="nil"/>
              <w:left w:val="nil"/>
              <w:bottom w:val="nil"/>
              <w:right w:val="dotted" w:sz="4" w:space="0" w:color="888B8D" w:themeColor="accent2"/>
            </w:tcBorders>
            <w:shd w:val="clear" w:color="auto" w:fill="103D64" w:themeFill="text2"/>
          </w:tcPr>
          <w:p w14:paraId="775116B5" w14:textId="15B3B2F2" w:rsidR="00DC65F1" w:rsidRPr="00CC1982" w:rsidRDefault="00DC65F1" w:rsidP="00486CB3">
            <w:pPr>
              <w:pStyle w:val="Heading3"/>
              <w:rPr>
                <w:sz w:val="22"/>
                <w:szCs w:val="22"/>
              </w:rPr>
            </w:pPr>
            <w:bookmarkStart w:id="86" w:name="_Toc479845666"/>
            <w:bookmarkStart w:id="87" w:name="_Toc155092443"/>
            <w:r w:rsidRPr="00CC1982">
              <w:rPr>
                <w:sz w:val="22"/>
                <w:szCs w:val="22"/>
              </w:rPr>
              <w:t>Delivery</w:t>
            </w:r>
            <w:bookmarkEnd w:id="86"/>
            <w:bookmarkEnd w:id="87"/>
          </w:p>
        </w:tc>
        <w:tc>
          <w:tcPr>
            <w:tcW w:w="7234" w:type="dxa"/>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CC1982" w:rsidRDefault="00DC65F1" w:rsidP="00DC65F1">
            <w:pPr>
              <w:pStyle w:val="VRQAIntro"/>
              <w:spacing w:before="60" w:after="0"/>
              <w:rPr>
                <w:b/>
                <w:color w:val="FFFFFF" w:themeColor="background1"/>
                <w:sz w:val="22"/>
                <w:szCs w:val="22"/>
                <w:lang w:val="en-AU"/>
              </w:rPr>
            </w:pPr>
            <w:r w:rsidRPr="00CC1982">
              <w:rPr>
                <w:rFonts w:eastAsia="Times New Roman"/>
                <w:b/>
                <w:color w:val="auto"/>
                <w:sz w:val="22"/>
                <w:szCs w:val="22"/>
                <w:lang w:val="en-AU" w:eastAsia="en-GB"/>
              </w:rPr>
              <w:t xml:space="preserve">Standards </w:t>
            </w:r>
            <w:r w:rsidR="000877BC" w:rsidRPr="00CC1982">
              <w:rPr>
                <w:rFonts w:eastAsia="Times New Roman"/>
                <w:b/>
                <w:color w:val="auto"/>
                <w:sz w:val="22"/>
                <w:szCs w:val="22"/>
                <w:lang w:val="en-AU" w:eastAsia="en-GB"/>
              </w:rPr>
              <w:t>5.12</w:t>
            </w:r>
            <w:r w:rsidR="00D71006" w:rsidRPr="00CC1982">
              <w:rPr>
                <w:rFonts w:eastAsia="Times New Roman"/>
                <w:b/>
                <w:color w:val="auto"/>
                <w:sz w:val="22"/>
                <w:szCs w:val="22"/>
                <w:lang w:val="en-AU" w:eastAsia="en-GB"/>
              </w:rPr>
              <w:t>, 5.13</w:t>
            </w:r>
            <w:r w:rsidR="000877BC" w:rsidRPr="00CC1982">
              <w:rPr>
                <w:rFonts w:eastAsia="Times New Roman"/>
                <w:b/>
                <w:color w:val="auto"/>
                <w:sz w:val="22"/>
                <w:szCs w:val="22"/>
                <w:lang w:val="en-AU" w:eastAsia="en-GB"/>
              </w:rPr>
              <w:t xml:space="preserve"> and 5.14 </w:t>
            </w:r>
            <w:r w:rsidRPr="00CC1982">
              <w:rPr>
                <w:rFonts w:eastAsia="Times New Roman"/>
                <w:b/>
                <w:color w:val="auto"/>
                <w:sz w:val="22"/>
                <w:szCs w:val="22"/>
                <w:lang w:val="en-AU" w:eastAsia="en-GB"/>
              </w:rPr>
              <w:t>AQTF 2021 Standards for Accredited Courses</w:t>
            </w:r>
          </w:p>
        </w:tc>
      </w:tr>
      <w:tr w:rsidR="00DC65F1" w:rsidRPr="00CC1982" w14:paraId="04886094" w14:textId="77777777" w:rsidTr="001D1DD5">
        <w:trPr>
          <w:trHeight w:val="363"/>
        </w:trPr>
        <w:tc>
          <w:tcPr>
            <w:tcW w:w="2836" w:type="dxa"/>
            <w:tcBorders>
              <w:top w:val="nil"/>
              <w:left w:val="nil"/>
              <w:bottom w:val="dotted" w:sz="2" w:space="0" w:color="888B8D" w:themeColor="accent2"/>
              <w:right w:val="dotted" w:sz="2" w:space="0" w:color="888B8D" w:themeColor="accent2"/>
            </w:tcBorders>
          </w:tcPr>
          <w:p w14:paraId="5AAB7210" w14:textId="66E89F6A" w:rsidR="00DC65F1" w:rsidRPr="00CC1982" w:rsidRDefault="00DC65F1" w:rsidP="005C0FC6">
            <w:pPr>
              <w:pStyle w:val="Heading4"/>
              <w:rPr>
                <w:sz w:val="22"/>
                <w:szCs w:val="22"/>
                <w:lang w:val="en-AU"/>
              </w:rPr>
            </w:pPr>
            <w:bookmarkStart w:id="88" w:name="_Toc479845667"/>
            <w:bookmarkStart w:id="89" w:name="_Toc155092444"/>
            <w:r w:rsidRPr="00CC1982">
              <w:rPr>
                <w:sz w:val="22"/>
                <w:szCs w:val="22"/>
                <w:lang w:val="en-AU"/>
              </w:rPr>
              <w:t>7.1 Delivery modes</w:t>
            </w:r>
            <w:bookmarkEnd w:id="88"/>
            <w:bookmarkEnd w:id="89"/>
          </w:p>
        </w:tc>
        <w:tc>
          <w:tcPr>
            <w:tcW w:w="7234" w:type="dxa"/>
            <w:tcBorders>
              <w:top w:val="nil"/>
              <w:left w:val="dotted" w:sz="2" w:space="0" w:color="888B8D" w:themeColor="accent2"/>
              <w:bottom w:val="dotted" w:sz="2" w:space="0" w:color="888B8D" w:themeColor="accent2"/>
              <w:right w:val="nil"/>
            </w:tcBorders>
          </w:tcPr>
          <w:p w14:paraId="7271D9E2" w14:textId="2B3714D1" w:rsidR="00533863" w:rsidRDefault="00533863" w:rsidP="005C0FC6">
            <w:pPr>
              <w:pStyle w:val="CMMBodycopyAB"/>
              <w:rPr>
                <w:sz w:val="22"/>
                <w:szCs w:val="22"/>
                <w:lang w:val="en-AU"/>
              </w:rPr>
            </w:pPr>
            <w:r w:rsidRPr="00533863">
              <w:rPr>
                <w:sz w:val="22"/>
                <w:szCs w:val="22"/>
                <w:lang w:val="en-AU"/>
              </w:rPr>
              <w:t>There are no limitations on delivery of this course – it may be delivered part-time or full-time.</w:t>
            </w:r>
            <w:r w:rsidR="00D47184">
              <w:rPr>
                <w:sz w:val="22"/>
                <w:szCs w:val="22"/>
                <w:lang w:val="en-AU"/>
              </w:rPr>
              <w:t xml:space="preserve"> </w:t>
            </w:r>
          </w:p>
          <w:p w14:paraId="33E9E5A7" w14:textId="748376CF" w:rsidR="005C0FC6" w:rsidRPr="00CC1982" w:rsidRDefault="005C0FC6" w:rsidP="005C0FC6">
            <w:pPr>
              <w:pStyle w:val="CMMBodycopyAB"/>
              <w:rPr>
                <w:sz w:val="22"/>
                <w:szCs w:val="22"/>
                <w:lang w:val="en-AU"/>
              </w:rPr>
            </w:pPr>
            <w:r w:rsidRPr="00CC1982">
              <w:rPr>
                <w:sz w:val="22"/>
                <w:szCs w:val="22"/>
                <w:lang w:val="en-AU"/>
              </w:rPr>
              <w:t>This qualification may be delivered in a variety of modes, including via:</w:t>
            </w:r>
          </w:p>
          <w:p w14:paraId="2F1C1867" w14:textId="77777777" w:rsidR="005C0FC6" w:rsidRPr="00CC1982" w:rsidRDefault="005C0FC6" w:rsidP="005C0FC6">
            <w:pPr>
              <w:pStyle w:val="CMMListBulletB"/>
              <w:spacing w:before="60" w:after="60" w:line="276" w:lineRule="auto"/>
              <w:rPr>
                <w:szCs w:val="22"/>
                <w:lang w:val="en-AU"/>
              </w:rPr>
            </w:pPr>
            <w:r w:rsidRPr="00CC1982">
              <w:rPr>
                <w:szCs w:val="22"/>
                <w:lang w:val="en-AU"/>
              </w:rPr>
              <w:t>Classroom-based delivery</w:t>
            </w:r>
          </w:p>
          <w:p w14:paraId="63E0EE00" w14:textId="77777777" w:rsidR="005C0FC6" w:rsidRPr="00CC1982" w:rsidRDefault="005C0FC6" w:rsidP="005C0FC6">
            <w:pPr>
              <w:pStyle w:val="CMMListBulletB"/>
              <w:spacing w:before="60" w:after="60" w:line="276" w:lineRule="auto"/>
              <w:rPr>
                <w:szCs w:val="22"/>
                <w:lang w:val="en-AU"/>
              </w:rPr>
            </w:pPr>
            <w:r w:rsidRPr="00CC1982">
              <w:rPr>
                <w:szCs w:val="22"/>
                <w:lang w:val="en-AU"/>
              </w:rPr>
              <w:t>Workplace or simulated workplace</w:t>
            </w:r>
          </w:p>
          <w:p w14:paraId="471753E3" w14:textId="77777777" w:rsidR="005C0FC6" w:rsidRDefault="005C0FC6" w:rsidP="005C0FC6">
            <w:pPr>
              <w:pStyle w:val="CMMListBulletB"/>
              <w:spacing w:before="60" w:after="60" w:line="276" w:lineRule="auto"/>
              <w:rPr>
                <w:szCs w:val="22"/>
                <w:lang w:val="en-AU"/>
              </w:rPr>
            </w:pPr>
            <w:r w:rsidRPr="00CC1982">
              <w:rPr>
                <w:szCs w:val="22"/>
                <w:lang w:val="en-AU"/>
              </w:rPr>
              <w:t>Blended learning or flexible delivery</w:t>
            </w:r>
          </w:p>
          <w:p w14:paraId="017461B4" w14:textId="77777777" w:rsidR="003A4DC5" w:rsidRPr="00CC1982" w:rsidRDefault="003A4DC5" w:rsidP="005C0FC6">
            <w:pPr>
              <w:pStyle w:val="Bodycopy"/>
              <w:rPr>
                <w:szCs w:val="22"/>
                <w:lang w:val="en-AU"/>
              </w:rPr>
            </w:pPr>
            <w:r w:rsidRPr="00CC1982">
              <w:rPr>
                <w:szCs w:val="22"/>
                <w:lang w:val="en-AU"/>
              </w:rPr>
              <w:t>Delivery methods should allow for self-directed development and achievement, independent and peer to peer judgement and accountability for a high standard of outcomes.</w:t>
            </w:r>
          </w:p>
          <w:p w14:paraId="4F763376" w14:textId="77777777" w:rsidR="005C0FC6" w:rsidRPr="00CC1982" w:rsidRDefault="005C0FC6" w:rsidP="005C0FC6">
            <w:pPr>
              <w:pStyle w:val="Bodycopy"/>
              <w:rPr>
                <w:szCs w:val="22"/>
                <w:lang w:val="en-AU"/>
              </w:rPr>
            </w:pPr>
            <w:r w:rsidRPr="00CC1982">
              <w:rPr>
                <w:szCs w:val="22"/>
                <w:lang w:val="en-AU"/>
              </w:rPr>
              <w:t xml:space="preserve">A holistic approach to delivery is encouraged. This may be achieved by combining the delivery of more than one unit where it better replicates industry practice. </w:t>
            </w:r>
          </w:p>
          <w:p w14:paraId="7E43A7C6" w14:textId="2FF31ACD" w:rsidR="00583F80" w:rsidRPr="00CC1982" w:rsidRDefault="005C0FC6" w:rsidP="005C0FC6">
            <w:pPr>
              <w:pStyle w:val="Bodycopy"/>
              <w:rPr>
                <w:szCs w:val="22"/>
                <w:lang w:val="en-AU"/>
              </w:rPr>
            </w:pPr>
            <w:r w:rsidRPr="00CC1982">
              <w:rPr>
                <w:szCs w:val="22"/>
                <w:lang w:val="en-AU"/>
              </w:rPr>
              <w:t>Trainers should contextualise delivery of the qualification in response to learner needs, while still meeting the requirements of the units of competency.</w:t>
            </w:r>
          </w:p>
        </w:tc>
      </w:tr>
      <w:tr w:rsidR="00DC65F1" w:rsidRPr="00CC1982" w14:paraId="04C3CEE3" w14:textId="77777777" w:rsidTr="001D1DD5">
        <w:trPr>
          <w:trHeight w:val="363"/>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CC1982" w:rsidRDefault="00DC65F1" w:rsidP="00486CB3">
            <w:pPr>
              <w:pStyle w:val="Heading4"/>
              <w:rPr>
                <w:sz w:val="22"/>
                <w:szCs w:val="22"/>
                <w:lang w:val="en-AU"/>
              </w:rPr>
            </w:pPr>
            <w:bookmarkStart w:id="90" w:name="_Toc479845668"/>
            <w:bookmarkStart w:id="91" w:name="_Toc155092445"/>
            <w:r w:rsidRPr="00CC1982">
              <w:rPr>
                <w:sz w:val="22"/>
                <w:szCs w:val="22"/>
                <w:lang w:val="en-AU"/>
              </w:rPr>
              <w:t>7.2 Resources</w:t>
            </w:r>
            <w:bookmarkEnd w:id="90"/>
            <w:bookmarkEnd w:id="91"/>
          </w:p>
        </w:tc>
        <w:tc>
          <w:tcPr>
            <w:tcW w:w="7234" w:type="dxa"/>
            <w:tcBorders>
              <w:top w:val="dotted" w:sz="2" w:space="0" w:color="888B8D" w:themeColor="accent2"/>
              <w:left w:val="dotted" w:sz="2" w:space="0" w:color="888B8D" w:themeColor="accent2"/>
              <w:bottom w:val="dotted" w:sz="2" w:space="0" w:color="888B8D" w:themeColor="accent2"/>
              <w:right w:val="nil"/>
            </w:tcBorders>
            <w:vAlign w:val="center"/>
          </w:tcPr>
          <w:p w14:paraId="3FC91902" w14:textId="0086AB43" w:rsidR="00EF2539" w:rsidRPr="00CC1982" w:rsidRDefault="00EF2539" w:rsidP="00D35D6B">
            <w:pPr>
              <w:pStyle w:val="CMMBodycopyAB"/>
              <w:rPr>
                <w:sz w:val="22"/>
                <w:szCs w:val="22"/>
                <w:lang w:val="en-AU"/>
              </w:rPr>
            </w:pPr>
            <w:r w:rsidRPr="00CC1982">
              <w:rPr>
                <w:sz w:val="22"/>
                <w:szCs w:val="22"/>
                <w:lang w:val="en-AU"/>
              </w:rPr>
              <w:t>Training must be undertaken by a person or persons in accordance with:</w:t>
            </w:r>
          </w:p>
          <w:p w14:paraId="20D127C9"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Standard 1.4 of the AQTF: Essential Conditions and Standards for Initial/Continuing Registration and Guideline 3 of the VRQA Guidelines for VET Providers,</w:t>
            </w:r>
          </w:p>
          <w:p w14:paraId="12F01D7E" w14:textId="2B73E397" w:rsidR="00EF2539" w:rsidRPr="00CC1982" w:rsidRDefault="00D322F4" w:rsidP="00D35D6B">
            <w:pPr>
              <w:pStyle w:val="CMMBodycopyAB"/>
              <w:spacing w:before="0" w:after="0"/>
              <w:rPr>
                <w:sz w:val="22"/>
                <w:szCs w:val="22"/>
                <w:lang w:val="en-AU"/>
              </w:rPr>
            </w:pPr>
            <w:r w:rsidRPr="00CC1982">
              <w:rPr>
                <w:sz w:val="22"/>
                <w:szCs w:val="22"/>
                <w:lang w:val="en-AU"/>
              </w:rPr>
              <w:t>OR</w:t>
            </w:r>
          </w:p>
          <w:p w14:paraId="20A82B97"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the Standards for Registered Training Organisations 2015 (SRTOs),</w:t>
            </w:r>
          </w:p>
          <w:p w14:paraId="6E9CF7E6" w14:textId="6E9EBA5C" w:rsidR="00EF2539" w:rsidRPr="00CC1982" w:rsidRDefault="00D322F4" w:rsidP="00D35D6B">
            <w:pPr>
              <w:pStyle w:val="CMMBodycopyAB"/>
              <w:spacing w:before="0" w:after="0"/>
              <w:rPr>
                <w:sz w:val="22"/>
                <w:szCs w:val="22"/>
                <w:lang w:val="en-AU"/>
              </w:rPr>
            </w:pPr>
            <w:r w:rsidRPr="00CC1982">
              <w:rPr>
                <w:sz w:val="22"/>
                <w:szCs w:val="22"/>
                <w:lang w:val="en-AU"/>
              </w:rPr>
              <w:t>OR</w:t>
            </w:r>
          </w:p>
          <w:p w14:paraId="16DF2DAA"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the relevant standards and Guidelines for RTOs at the time of assessment.</w:t>
            </w:r>
          </w:p>
          <w:p w14:paraId="79C36BDF" w14:textId="77777777" w:rsidR="00651133" w:rsidRPr="00CC1982" w:rsidRDefault="00651133" w:rsidP="00D35D6B">
            <w:pPr>
              <w:pStyle w:val="CMMBodycopyAB"/>
              <w:spacing w:before="60"/>
              <w:rPr>
                <w:b/>
                <w:sz w:val="22"/>
                <w:szCs w:val="22"/>
                <w:lang w:val="en-AU"/>
              </w:rPr>
            </w:pPr>
            <w:r w:rsidRPr="00CC1982">
              <w:rPr>
                <w:b/>
                <w:sz w:val="22"/>
                <w:szCs w:val="22"/>
                <w:lang w:val="en-AU"/>
              </w:rPr>
              <w:t>Additional competency requirements</w:t>
            </w:r>
          </w:p>
          <w:p w14:paraId="1FFAAABD" w14:textId="525D9582" w:rsidR="00651133" w:rsidRPr="00CC1982" w:rsidRDefault="00651133" w:rsidP="00D35D6B">
            <w:pPr>
              <w:pStyle w:val="CMMBodycopyAB"/>
              <w:rPr>
                <w:sz w:val="22"/>
                <w:szCs w:val="22"/>
                <w:lang w:val="en-AU"/>
              </w:rPr>
            </w:pPr>
            <w:r w:rsidRPr="00CC1982">
              <w:rPr>
                <w:sz w:val="22"/>
                <w:szCs w:val="22"/>
                <w:lang w:val="en-AU"/>
              </w:rPr>
              <w:lastRenderedPageBreak/>
              <w:t>Most units within this course specify additional competency requirements for assessors.</w:t>
            </w:r>
            <w:r w:rsidR="00C1288A" w:rsidRPr="00CC1982">
              <w:rPr>
                <w:sz w:val="22"/>
                <w:szCs w:val="22"/>
                <w:lang w:val="en-AU"/>
              </w:rPr>
              <w:t xml:space="preserve"> Trainers delivering this course are required to comply with these additional competency requirements.</w:t>
            </w:r>
            <w:r w:rsidRPr="00CC1982">
              <w:rPr>
                <w:sz w:val="22"/>
                <w:szCs w:val="22"/>
                <w:lang w:val="en-AU"/>
              </w:rPr>
              <w:t xml:space="preserve"> Refer to the Assessment Conditions section of the individual unit/s for details of these requirements as they relate to each unit.</w:t>
            </w:r>
          </w:p>
          <w:p w14:paraId="30EB8D74" w14:textId="288953E8" w:rsidR="00651F92" w:rsidRPr="00CC1982" w:rsidRDefault="00C1288A" w:rsidP="00D35D6B">
            <w:pPr>
              <w:pStyle w:val="CMMBodycopyAB"/>
              <w:rPr>
                <w:b/>
                <w:bCs w:val="0"/>
                <w:sz w:val="22"/>
                <w:szCs w:val="22"/>
                <w:lang w:val="en-AU"/>
              </w:rPr>
            </w:pPr>
            <w:r w:rsidRPr="00CC1982">
              <w:rPr>
                <w:b/>
                <w:bCs w:val="0"/>
                <w:sz w:val="22"/>
                <w:szCs w:val="22"/>
                <w:lang w:val="en-AU"/>
              </w:rPr>
              <w:t>Resource requirements</w:t>
            </w:r>
          </w:p>
          <w:p w14:paraId="579E5F06" w14:textId="3645EB56" w:rsidR="00651F92" w:rsidRPr="00CC1982" w:rsidRDefault="00651F92" w:rsidP="00D35D6B">
            <w:pPr>
              <w:pStyle w:val="CMMBodycopyAB"/>
              <w:rPr>
                <w:sz w:val="22"/>
                <w:szCs w:val="22"/>
                <w:lang w:val="en-AU"/>
              </w:rPr>
            </w:pPr>
            <w:r w:rsidRPr="00CC1982">
              <w:rPr>
                <w:sz w:val="22"/>
                <w:szCs w:val="22"/>
                <w:lang w:val="en-AU"/>
              </w:rPr>
              <w:t xml:space="preserve">Resources include: </w:t>
            </w:r>
          </w:p>
          <w:p w14:paraId="31030274" w14:textId="77777777" w:rsidR="00CC1C4C" w:rsidRPr="00CC1982" w:rsidRDefault="00CC1C4C" w:rsidP="00D35D6B">
            <w:pPr>
              <w:pStyle w:val="ListParagraph"/>
              <w:numPr>
                <w:ilvl w:val="0"/>
                <w:numId w:val="15"/>
              </w:numPr>
              <w:rPr>
                <w:rFonts w:ascii="Arial" w:eastAsia="Times New Roman" w:hAnsi="Arial" w:cs="Times New Roman"/>
                <w:sz w:val="22"/>
                <w:szCs w:val="22"/>
                <w:lang w:eastAsia="en-GB"/>
              </w:rPr>
            </w:pPr>
            <w:r w:rsidRPr="00CC1982">
              <w:rPr>
                <w:rFonts w:ascii="Arial" w:eastAsia="Times New Roman" w:hAnsi="Arial" w:cs="Times New Roman"/>
                <w:sz w:val="22"/>
                <w:szCs w:val="22"/>
                <w:lang w:eastAsia="en-GB"/>
              </w:rPr>
              <w:t>relevant texts, manuals, journals or research papers</w:t>
            </w:r>
          </w:p>
          <w:p w14:paraId="02ADE528" w14:textId="2C333B7A" w:rsidR="00C550EE" w:rsidRPr="00CC1982" w:rsidRDefault="00C550EE" w:rsidP="00D35D6B">
            <w:pPr>
              <w:pStyle w:val="ListBullet"/>
              <w:numPr>
                <w:ilvl w:val="0"/>
                <w:numId w:val="15"/>
              </w:numPr>
              <w:rPr>
                <w:sz w:val="22"/>
                <w:szCs w:val="22"/>
                <w:lang w:val="en-AU"/>
              </w:rPr>
            </w:pPr>
            <w:r w:rsidRPr="00CC1982">
              <w:rPr>
                <w:sz w:val="22"/>
                <w:szCs w:val="22"/>
                <w:lang w:val="en-AU"/>
              </w:rPr>
              <w:t>workplace documentation</w:t>
            </w:r>
          </w:p>
          <w:p w14:paraId="22B4AC96" w14:textId="64698B24" w:rsidR="00CC1C4C" w:rsidRPr="00CC1982" w:rsidRDefault="00CC1C4C" w:rsidP="00D35D6B">
            <w:pPr>
              <w:pStyle w:val="ListBullet"/>
              <w:numPr>
                <w:ilvl w:val="0"/>
                <w:numId w:val="15"/>
              </w:numPr>
              <w:rPr>
                <w:sz w:val="22"/>
                <w:szCs w:val="22"/>
                <w:lang w:val="en-AU"/>
              </w:rPr>
            </w:pPr>
            <w:r w:rsidRPr="00CC1982">
              <w:rPr>
                <w:sz w:val="22"/>
                <w:szCs w:val="22"/>
                <w:lang w:val="en-AU"/>
              </w:rPr>
              <w:t>digital technology for undertaking research</w:t>
            </w:r>
          </w:p>
          <w:p w14:paraId="5BB77551" w14:textId="670C3011" w:rsidR="005C0FC6" w:rsidRPr="00CC1982" w:rsidRDefault="005C0FC6" w:rsidP="005C0FC6">
            <w:pPr>
              <w:pStyle w:val="CMMListBulletB"/>
              <w:rPr>
                <w:bdr w:val="none" w:sz="0" w:space="0" w:color="auto" w:frame="1"/>
                <w:lang w:val="en-AU"/>
              </w:rPr>
            </w:pPr>
            <w:r w:rsidRPr="00CC1982">
              <w:rPr>
                <w:bdr w:val="none" w:sz="0" w:space="0" w:color="auto" w:frame="1"/>
                <w:lang w:val="en-AU"/>
              </w:rPr>
              <w:t>patient information including case history</w:t>
            </w:r>
          </w:p>
          <w:p w14:paraId="636BC787" w14:textId="13FD40F3"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treatment table and chair</w:t>
            </w:r>
          </w:p>
          <w:p w14:paraId="07F2EFD1" w14:textId="3D6501E5" w:rsidR="005C0FC6" w:rsidRPr="00CC1982" w:rsidRDefault="005C0FC6" w:rsidP="005C0FC6">
            <w:pPr>
              <w:pStyle w:val="CMMListBulletB"/>
              <w:rPr>
                <w:bdr w:val="none" w:sz="0" w:space="0" w:color="auto" w:frame="1"/>
                <w:lang w:val="en-AU"/>
              </w:rPr>
            </w:pPr>
            <w:r w:rsidRPr="00CC1982">
              <w:rPr>
                <w:bdr w:val="none" w:sz="0" w:space="0" w:color="auto" w:frame="1"/>
                <w:lang w:val="en-AU"/>
              </w:rPr>
              <w:t xml:space="preserve">relevant measurement tools and equipment for undertaking clinical assessment </w:t>
            </w:r>
          </w:p>
          <w:p w14:paraId="1ED41C27" w14:textId="77777777" w:rsidR="006D5EF7" w:rsidRPr="00CC1982" w:rsidRDefault="005C0FC6" w:rsidP="007F5E8A">
            <w:pPr>
              <w:pStyle w:val="CMMListBulletB"/>
              <w:spacing w:before="60" w:after="60" w:line="276" w:lineRule="auto"/>
              <w:rPr>
                <w:bdr w:val="none" w:sz="0" w:space="0" w:color="auto" w:frame="1"/>
                <w:lang w:val="en-AU"/>
              </w:rPr>
            </w:pPr>
            <w:r w:rsidRPr="00CC1982">
              <w:rPr>
                <w:bdr w:val="none" w:sz="0" w:space="0" w:color="auto" w:frame="1"/>
                <w:lang w:val="en-AU"/>
              </w:rPr>
              <w:t>hand washing or hand sanitising facilities</w:t>
            </w:r>
          </w:p>
          <w:p w14:paraId="7FBA7764" w14:textId="2181A14A"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linen</w:t>
            </w:r>
          </w:p>
          <w:p w14:paraId="2F83264C" w14:textId="1F78C267"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treatment oils, lotions and creams</w:t>
            </w:r>
          </w:p>
          <w:p w14:paraId="55610BE6" w14:textId="3E71F85C"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single use dry needles</w:t>
            </w:r>
          </w:p>
          <w:p w14:paraId="07124BAD" w14:textId="1D3EB75B"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sharps disposal unit</w:t>
            </w:r>
          </w:p>
          <w:p w14:paraId="63EDEC82" w14:textId="2C9ADABB"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access to bathroom facilities</w:t>
            </w:r>
          </w:p>
          <w:p w14:paraId="39972E10" w14:textId="06CD3FD1"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 xml:space="preserve">strapping tape and bandages </w:t>
            </w:r>
          </w:p>
          <w:p w14:paraId="77CEF8CC" w14:textId="603CE336"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first aid equipment</w:t>
            </w:r>
          </w:p>
          <w:p w14:paraId="426B8D29" w14:textId="71D8F4A6"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hygiene aids</w:t>
            </w:r>
          </w:p>
          <w:p w14:paraId="62CA2110" w14:textId="5C7A076B" w:rsidR="00C550EE" w:rsidRPr="00CC1982" w:rsidRDefault="00C550EE" w:rsidP="00D35D6B">
            <w:pPr>
              <w:pStyle w:val="CMMListBulletB"/>
              <w:rPr>
                <w:bdr w:val="none" w:sz="0" w:space="0" w:color="auto" w:frame="1"/>
                <w:lang w:val="en-AU"/>
              </w:rPr>
            </w:pPr>
            <w:r w:rsidRPr="00CC1982">
              <w:rPr>
                <w:bdr w:val="none" w:sz="0" w:space="0" w:color="auto" w:frame="1"/>
                <w:lang w:val="en-AU"/>
              </w:rPr>
              <w:t>stationery and filing systems</w:t>
            </w:r>
          </w:p>
          <w:p w14:paraId="6EEEDC66" w14:textId="6C91A25C" w:rsidR="005C0FC6" w:rsidRPr="00CC1982" w:rsidRDefault="005C0FC6" w:rsidP="005C0FC6">
            <w:pPr>
              <w:pStyle w:val="CMMListBulletB"/>
              <w:rPr>
                <w:bdr w:val="none" w:sz="0" w:space="0" w:color="auto" w:frame="1"/>
                <w:lang w:val="en-AU"/>
              </w:rPr>
            </w:pPr>
            <w:r w:rsidRPr="00CC1982">
              <w:rPr>
                <w:bdr w:val="none" w:sz="0" w:space="0" w:color="auto" w:frame="1"/>
                <w:lang w:val="en-AU"/>
              </w:rPr>
              <w:t>appropriate complementary therapeutic devices and/or exercise equipment as relevant to the patient’s treatment plan</w:t>
            </w:r>
          </w:p>
          <w:p w14:paraId="4F31E13E" w14:textId="10671855" w:rsidR="00C550EE" w:rsidRPr="00CC1982" w:rsidRDefault="00DC5662" w:rsidP="00D35D6B">
            <w:pPr>
              <w:pStyle w:val="CMMListBulletB"/>
              <w:rPr>
                <w:bdr w:val="none" w:sz="0" w:space="0" w:color="auto" w:frame="1"/>
                <w:lang w:val="en-AU"/>
              </w:rPr>
            </w:pPr>
            <w:r w:rsidRPr="00CC1982">
              <w:rPr>
                <w:bdr w:val="none" w:sz="0" w:space="0" w:color="auto" w:frame="1"/>
                <w:lang w:val="en-AU"/>
              </w:rPr>
              <w:t xml:space="preserve">a range of </w:t>
            </w:r>
            <w:r w:rsidR="00C550EE" w:rsidRPr="00CC1982">
              <w:rPr>
                <w:bdr w:val="none" w:sz="0" w:space="0" w:color="auto" w:frame="1"/>
                <w:lang w:val="en-AU"/>
              </w:rPr>
              <w:t>patients who meet the requirements outlined in the Assessment Condition section of the relevant unit/s of competency</w:t>
            </w:r>
          </w:p>
          <w:p w14:paraId="734C7440" w14:textId="15BDF0BB" w:rsidR="005C0FC6" w:rsidRPr="00CC1982" w:rsidRDefault="005C0FC6" w:rsidP="005C0FC6">
            <w:pPr>
              <w:pStyle w:val="CMMListBulletB"/>
              <w:rPr>
                <w:bdr w:val="none" w:sz="0" w:space="0" w:color="auto" w:frame="1"/>
                <w:lang w:val="en-AU"/>
              </w:rPr>
            </w:pPr>
            <w:r w:rsidRPr="00CC1982">
              <w:rPr>
                <w:bdr w:val="none" w:sz="0" w:space="0" w:color="auto" w:frame="1"/>
                <w:lang w:val="en-AU"/>
              </w:rPr>
              <w:t>myotherapy industry standards, guidelines, codes of ethics and codes of practice</w:t>
            </w:r>
          </w:p>
          <w:p w14:paraId="69FF45A8" w14:textId="77777777" w:rsidR="00B4248C" w:rsidRPr="00CC1982" w:rsidRDefault="00B4248C" w:rsidP="00D35D6B">
            <w:pPr>
              <w:pStyle w:val="CMMListBulletB"/>
              <w:numPr>
                <w:ilvl w:val="0"/>
                <w:numId w:val="0"/>
              </w:numPr>
              <w:spacing w:before="60" w:after="60" w:line="276" w:lineRule="auto"/>
              <w:rPr>
                <w:bdr w:val="none" w:sz="0" w:space="0" w:color="auto" w:frame="1"/>
                <w:lang w:val="en-AU"/>
              </w:rPr>
            </w:pPr>
            <w:r w:rsidRPr="00CC1982">
              <w:rPr>
                <w:bdr w:val="none" w:sz="0" w:space="0" w:color="auto" w:frame="1"/>
                <w:lang w:val="en-AU"/>
              </w:rPr>
              <w:t>Trainers/assessors should refer to the individual units of competency for specific resource requirements.</w:t>
            </w:r>
          </w:p>
          <w:p w14:paraId="133E8BF7" w14:textId="0E239D30" w:rsidR="005C0FC6" w:rsidRPr="00CC1982" w:rsidRDefault="005C0FC6" w:rsidP="00D35D6B">
            <w:pPr>
              <w:pStyle w:val="CMMListBulletB"/>
              <w:numPr>
                <w:ilvl w:val="0"/>
                <w:numId w:val="0"/>
              </w:numPr>
              <w:spacing w:before="60" w:after="60" w:line="276" w:lineRule="auto"/>
              <w:rPr>
                <w:b/>
                <w:bCs/>
                <w:bdr w:val="none" w:sz="0" w:space="0" w:color="auto" w:frame="1"/>
                <w:lang w:val="en-AU"/>
              </w:rPr>
            </w:pPr>
            <w:r w:rsidRPr="00CC1982">
              <w:rPr>
                <w:b/>
                <w:bCs/>
                <w:bdr w:val="none" w:sz="0" w:space="0" w:color="auto" w:frame="1"/>
                <w:lang w:val="en-AU"/>
              </w:rPr>
              <w:t>Student Clinic</w:t>
            </w:r>
          </w:p>
          <w:p w14:paraId="59AD5053" w14:textId="1E4DD266" w:rsidR="005C0FC6" w:rsidRPr="00CC1982" w:rsidRDefault="005C0FC6" w:rsidP="005C0FC6">
            <w:pPr>
              <w:pStyle w:val="CMMListBulletB"/>
              <w:numPr>
                <w:ilvl w:val="0"/>
                <w:numId w:val="0"/>
              </w:numPr>
              <w:rPr>
                <w:bdr w:val="none" w:sz="0" w:space="0" w:color="auto" w:frame="1"/>
                <w:lang w:val="en-AU"/>
              </w:rPr>
            </w:pPr>
            <w:r w:rsidRPr="00CC1982">
              <w:rPr>
                <w:bdr w:val="none" w:sz="0" w:space="0" w:color="auto" w:frame="1"/>
                <w:lang w:val="en-AU"/>
              </w:rPr>
              <w:t xml:space="preserve">A student clinic for the purposes of assessment of the units </w:t>
            </w:r>
            <w:r w:rsidR="00642B11" w:rsidRPr="00CC1982">
              <w:rPr>
                <w:bdr w:val="none" w:sz="0" w:space="0" w:color="auto" w:frame="1"/>
                <w:lang w:val="en-AU"/>
              </w:rPr>
              <w:t>with</w:t>
            </w:r>
            <w:r w:rsidRPr="00CC1982">
              <w:rPr>
                <w:bdr w:val="none" w:sz="0" w:space="0" w:color="auto" w:frame="1"/>
                <w:lang w:val="en-AU"/>
              </w:rPr>
              <w:t xml:space="preserve">in this course must meet the following criteria: </w:t>
            </w:r>
          </w:p>
          <w:p w14:paraId="2B2F8AFC" w14:textId="77777777" w:rsidR="005C0FC6" w:rsidRPr="00CC1982" w:rsidRDefault="005C0FC6" w:rsidP="0084763F">
            <w:pPr>
              <w:pStyle w:val="Standard"/>
              <w:numPr>
                <w:ilvl w:val="0"/>
                <w:numId w:val="41"/>
              </w:numPr>
            </w:pPr>
            <w:r w:rsidRPr="00CC1982">
              <w:t xml:space="preserve">Students provide services to members of the public under supervision of a clinic supervisor. </w:t>
            </w:r>
          </w:p>
          <w:p w14:paraId="59F3BBB7" w14:textId="0EA409C3" w:rsidR="005C0FC6" w:rsidRPr="00CC1982" w:rsidRDefault="005C0FC6" w:rsidP="0084763F">
            <w:pPr>
              <w:pStyle w:val="Standard"/>
              <w:numPr>
                <w:ilvl w:val="0"/>
                <w:numId w:val="41"/>
              </w:numPr>
            </w:pPr>
            <w:r w:rsidRPr="00CC1982">
              <w:t>The clinic supervisor meets the assessor requirements outlined in th</w:t>
            </w:r>
            <w:r w:rsidR="004935C1" w:rsidRPr="00CC1982">
              <w:t xml:space="preserve">e </w:t>
            </w:r>
            <w:r w:rsidRPr="00CC1982">
              <w:t>unit</w:t>
            </w:r>
            <w:r w:rsidR="004935C1" w:rsidRPr="00CC1982">
              <w:t>/s being assessed</w:t>
            </w:r>
            <w:r w:rsidRPr="00CC1982">
              <w:t>.</w:t>
            </w:r>
          </w:p>
          <w:p w14:paraId="767530F8" w14:textId="77777777" w:rsidR="005C0FC6" w:rsidRPr="00CC1982" w:rsidRDefault="005C0FC6" w:rsidP="0084763F">
            <w:pPr>
              <w:pStyle w:val="Standard"/>
              <w:numPr>
                <w:ilvl w:val="0"/>
                <w:numId w:val="41"/>
              </w:numPr>
            </w:pPr>
            <w:r w:rsidRPr="00CC1982">
              <w:lastRenderedPageBreak/>
              <w:t xml:space="preserve">Services are provided in accordance with myotherapy industry codes of ethics and codes of practice. </w:t>
            </w:r>
          </w:p>
          <w:p w14:paraId="6C1CA3E7" w14:textId="3D6F91D6" w:rsidR="005C0FC6" w:rsidRPr="00CC1982" w:rsidRDefault="005C0FC6"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35598E03" w14:textId="3FDD971F" w:rsidR="00642B11" w:rsidRPr="00CC1982" w:rsidRDefault="00642B11" w:rsidP="00642B11">
            <w:pPr>
              <w:pStyle w:val="Standard"/>
            </w:pPr>
            <w:r w:rsidRPr="00CC1982">
              <w:t>Assessment in a student clinic is mandated for the following units:</w:t>
            </w:r>
          </w:p>
          <w:p w14:paraId="1FA6FCAD" w14:textId="7BC838E2" w:rsidR="00642B11" w:rsidRPr="00CC1982" w:rsidRDefault="006629EC" w:rsidP="0084763F">
            <w:pPr>
              <w:pStyle w:val="Standard"/>
              <w:numPr>
                <w:ilvl w:val="0"/>
                <w:numId w:val="56"/>
              </w:numPr>
              <w:rPr>
                <w:bCs w:val="0"/>
                <w:iCs/>
              </w:rPr>
            </w:pPr>
            <w:r w:rsidRPr="006629EC">
              <w:rPr>
                <w:rFonts w:cs="Arial"/>
                <w:bCs w:val="0"/>
                <w:i/>
                <w:szCs w:val="22"/>
              </w:rPr>
              <w:t>VU23635</w:t>
            </w:r>
            <w:r w:rsidR="00642B11" w:rsidRPr="00CC1982">
              <w:rPr>
                <w:rFonts w:cs="Arial"/>
                <w:bCs w:val="0"/>
                <w:i/>
                <w:szCs w:val="22"/>
              </w:rPr>
              <w:t xml:space="preserve"> </w:t>
            </w:r>
            <w:r w:rsidR="00642B11" w:rsidRPr="00CC1982">
              <w:rPr>
                <w:bCs w:val="0"/>
                <w:i/>
                <w:szCs w:val="22"/>
              </w:rPr>
              <w:t xml:space="preserve">- </w:t>
            </w:r>
            <w:r w:rsidR="006D5EF7" w:rsidRPr="00CC1982">
              <w:rPr>
                <w:rFonts w:cs="Arial"/>
                <w:bCs w:val="0"/>
                <w:i/>
                <w:szCs w:val="22"/>
              </w:rPr>
              <w:t>A</w:t>
            </w:r>
            <w:r w:rsidR="00D328AD" w:rsidRPr="00CC1982">
              <w:rPr>
                <w:rFonts w:cs="Arial"/>
                <w:bCs w:val="0"/>
                <w:i/>
                <w:szCs w:val="22"/>
              </w:rPr>
              <w:t>pply myotherapy clinical practice</w:t>
            </w:r>
            <w:r w:rsidR="00642B11" w:rsidRPr="00CC1982">
              <w:rPr>
                <w:rFonts w:cs="Arial"/>
                <w:b/>
                <w:i/>
                <w:szCs w:val="22"/>
              </w:rPr>
              <w:t xml:space="preserve"> </w:t>
            </w:r>
            <w:r w:rsidR="00642B11" w:rsidRPr="00CC1982">
              <w:rPr>
                <w:rFonts w:cs="Arial"/>
                <w:bCs w:val="0"/>
                <w:iCs/>
                <w:szCs w:val="22"/>
              </w:rPr>
              <w:t>requires a minimum of 80 hours of myotherapy clinic work in a student clinic.</w:t>
            </w:r>
          </w:p>
          <w:p w14:paraId="70EB0FA3" w14:textId="454983F2" w:rsidR="00642B11" w:rsidRPr="00CC1982" w:rsidRDefault="00835AE6" w:rsidP="0084763F">
            <w:pPr>
              <w:pStyle w:val="Standard"/>
              <w:numPr>
                <w:ilvl w:val="0"/>
                <w:numId w:val="56"/>
              </w:numPr>
              <w:rPr>
                <w:bCs w:val="0"/>
                <w:i/>
              </w:rPr>
            </w:pPr>
            <w:r w:rsidRPr="00835AE6">
              <w:rPr>
                <w:rFonts w:eastAsia="Arial" w:cs="Arial"/>
                <w:bCs w:val="0"/>
                <w:i/>
                <w:szCs w:val="22"/>
              </w:rPr>
              <w:t>VU23639</w:t>
            </w:r>
            <w:r w:rsidR="00642B11" w:rsidRPr="00CC1982">
              <w:rPr>
                <w:rFonts w:eastAsia="Arial" w:cs="Arial"/>
                <w:bCs w:val="0"/>
                <w:i/>
                <w:szCs w:val="22"/>
              </w:rPr>
              <w:t xml:space="preserve"> </w:t>
            </w:r>
            <w:r w:rsidR="00642B11" w:rsidRPr="00CC1982">
              <w:rPr>
                <w:rFonts w:eastAsia="Arial"/>
                <w:bCs w:val="0"/>
                <w:i/>
                <w:szCs w:val="22"/>
              </w:rPr>
              <w:t xml:space="preserve">- </w:t>
            </w:r>
            <w:r w:rsidR="00642B11" w:rsidRPr="00CC1982">
              <w:rPr>
                <w:rFonts w:eastAsia="Arial" w:cs="Arial"/>
                <w:bCs w:val="0"/>
                <w:i/>
                <w:szCs w:val="22"/>
              </w:rPr>
              <w:t xml:space="preserve">Provide myofascial dry needling treatment </w:t>
            </w:r>
            <w:r w:rsidR="00642B11" w:rsidRPr="00CC1982">
              <w:rPr>
                <w:rFonts w:cs="Arial"/>
                <w:bCs w:val="0"/>
                <w:iCs/>
                <w:szCs w:val="22"/>
              </w:rPr>
              <w:t xml:space="preserve">requires at least 10 </w:t>
            </w:r>
            <w:r w:rsidR="00642B11" w:rsidRPr="00CC1982">
              <w:rPr>
                <w:rFonts w:eastAsia="Arial" w:cs="Arial"/>
                <w:color w:val="000000"/>
                <w:szCs w:val="22"/>
              </w:rPr>
              <w:t>applications of myofascial dry needling in a student clinic (following assessment in a classroom/learning environment).</w:t>
            </w:r>
          </w:p>
        </w:tc>
      </w:tr>
      <w:tr w:rsidR="006803C0" w:rsidRPr="00CC1982" w14:paraId="1CEB0640" w14:textId="77777777" w:rsidTr="001D1DD5">
        <w:trPr>
          <w:trHeight w:val="363"/>
        </w:trPr>
        <w:tc>
          <w:tcPr>
            <w:tcW w:w="2836"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CC1982" w:rsidRDefault="006803C0" w:rsidP="00486CB3">
            <w:pPr>
              <w:pStyle w:val="Heading3"/>
              <w:rPr>
                <w:sz w:val="22"/>
                <w:szCs w:val="22"/>
              </w:rPr>
            </w:pPr>
            <w:bookmarkStart w:id="92" w:name="_Toc479845669"/>
            <w:bookmarkStart w:id="93" w:name="_Toc155092446"/>
            <w:r w:rsidRPr="00CC1982">
              <w:rPr>
                <w:sz w:val="22"/>
                <w:szCs w:val="22"/>
              </w:rPr>
              <w:lastRenderedPageBreak/>
              <w:t>Pathways and articulation</w:t>
            </w:r>
            <w:bookmarkEnd w:id="92"/>
            <w:bookmarkEnd w:id="93"/>
          </w:p>
        </w:tc>
        <w:tc>
          <w:tcPr>
            <w:tcW w:w="7234"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CC1982" w:rsidRDefault="006803C0" w:rsidP="006803C0">
            <w:pPr>
              <w:pStyle w:val="VRQAIntro"/>
              <w:spacing w:before="60" w:after="0"/>
              <w:rPr>
                <w:b/>
                <w:color w:val="FFFFFF" w:themeColor="background1"/>
                <w:sz w:val="22"/>
                <w:szCs w:val="22"/>
                <w:lang w:val="en-AU"/>
              </w:rPr>
            </w:pPr>
            <w:r w:rsidRPr="00CC1982">
              <w:rPr>
                <w:b/>
                <w:color w:val="FFFFFF" w:themeColor="background1"/>
                <w:sz w:val="22"/>
                <w:szCs w:val="22"/>
                <w:lang w:val="en-AU"/>
              </w:rPr>
              <w:t xml:space="preserve">Standard </w:t>
            </w:r>
            <w:r w:rsidR="00C03FD7" w:rsidRPr="00CC1982">
              <w:rPr>
                <w:b/>
                <w:color w:val="FFFFFF" w:themeColor="background1"/>
                <w:sz w:val="22"/>
                <w:szCs w:val="22"/>
                <w:lang w:val="en-AU"/>
              </w:rPr>
              <w:t>5.10</w:t>
            </w:r>
            <w:r w:rsidRPr="00CC1982">
              <w:rPr>
                <w:b/>
                <w:color w:val="FFFFFF" w:themeColor="background1"/>
                <w:sz w:val="22"/>
                <w:szCs w:val="22"/>
                <w:lang w:val="en-AU"/>
              </w:rPr>
              <w:t xml:space="preserve"> AQTF </w:t>
            </w:r>
            <w:r w:rsidR="000C7BDD" w:rsidRPr="00CC1982">
              <w:rPr>
                <w:b/>
                <w:color w:val="FFFFFF" w:themeColor="background1"/>
                <w:sz w:val="22"/>
                <w:szCs w:val="22"/>
                <w:lang w:val="en-AU"/>
              </w:rPr>
              <w:t xml:space="preserve">2021 </w:t>
            </w:r>
            <w:r w:rsidRPr="00CC1982">
              <w:rPr>
                <w:b/>
                <w:color w:val="FFFFFF" w:themeColor="background1"/>
                <w:sz w:val="22"/>
                <w:szCs w:val="22"/>
                <w:lang w:val="en-AU"/>
              </w:rPr>
              <w:t xml:space="preserve">Standards for Accredited Courses </w:t>
            </w:r>
          </w:p>
        </w:tc>
      </w:tr>
      <w:tr w:rsidR="006803C0" w:rsidRPr="00CC1982" w14:paraId="6F4BFC45" w14:textId="77777777" w:rsidTr="001D1DD5">
        <w:trPr>
          <w:trHeight w:val="363"/>
        </w:trPr>
        <w:tc>
          <w:tcPr>
            <w:tcW w:w="2836"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CC1982" w:rsidRDefault="006803C0" w:rsidP="006803C0">
            <w:pPr>
              <w:pStyle w:val="VRQAIntro"/>
              <w:spacing w:before="60" w:after="0"/>
              <w:rPr>
                <w:sz w:val="22"/>
                <w:szCs w:val="22"/>
                <w:lang w:val="en-AU"/>
              </w:rPr>
            </w:pPr>
          </w:p>
        </w:tc>
        <w:tc>
          <w:tcPr>
            <w:tcW w:w="7234" w:type="dxa"/>
            <w:tcBorders>
              <w:top w:val="dotted" w:sz="4" w:space="0" w:color="888B8D" w:themeColor="accent2"/>
              <w:left w:val="dotted" w:sz="2" w:space="0" w:color="888B8D" w:themeColor="accent2"/>
              <w:bottom w:val="dotted" w:sz="4" w:space="0" w:color="888B8D" w:themeColor="accent2"/>
              <w:right w:val="nil"/>
            </w:tcBorders>
          </w:tcPr>
          <w:p w14:paraId="7ADBD83F" w14:textId="77777777" w:rsidR="004E2659" w:rsidRPr="00CC1982" w:rsidRDefault="004E2659" w:rsidP="004E2659">
            <w:pPr>
              <w:pStyle w:val="CMMBodycopyAB"/>
              <w:rPr>
                <w:sz w:val="22"/>
                <w:szCs w:val="22"/>
                <w:lang w:val="en-AU"/>
              </w:rPr>
            </w:pPr>
            <w:r w:rsidRPr="00CC1982">
              <w:rPr>
                <w:sz w:val="22"/>
                <w:szCs w:val="22"/>
                <w:lang w:val="en-AU"/>
              </w:rPr>
              <w:t>There are no formal articulation arrangements in place.</w:t>
            </w:r>
          </w:p>
          <w:p w14:paraId="56C8EAB6" w14:textId="15231806" w:rsidR="004E2659" w:rsidRPr="00CC1982" w:rsidRDefault="0046171D" w:rsidP="004E2659">
            <w:pPr>
              <w:pStyle w:val="CMMBodycopyAB"/>
              <w:rPr>
                <w:sz w:val="22"/>
                <w:szCs w:val="22"/>
                <w:lang w:val="en-AU"/>
              </w:rPr>
            </w:pPr>
            <w:r w:rsidRPr="0046171D">
              <w:rPr>
                <w:sz w:val="22"/>
                <w:szCs w:val="22"/>
                <w:lang w:val="en-AU"/>
              </w:rPr>
              <w:t>This course contains units of competency imported from national training</w:t>
            </w:r>
            <w:r>
              <w:rPr>
                <w:sz w:val="22"/>
                <w:szCs w:val="22"/>
                <w:lang w:val="en-AU"/>
              </w:rPr>
              <w:t xml:space="preserve"> </w:t>
            </w:r>
            <w:r w:rsidRPr="0046171D">
              <w:rPr>
                <w:sz w:val="22"/>
                <w:szCs w:val="22"/>
                <w:lang w:val="en-AU"/>
              </w:rPr>
              <w:t xml:space="preserve">packages. </w:t>
            </w:r>
            <w:r>
              <w:rPr>
                <w:sz w:val="22"/>
                <w:szCs w:val="22"/>
                <w:lang w:val="en-AU"/>
              </w:rPr>
              <w:t>Course participants</w:t>
            </w:r>
            <w:r w:rsidRPr="0046171D">
              <w:rPr>
                <w:sz w:val="22"/>
                <w:szCs w:val="22"/>
                <w:lang w:val="en-AU"/>
              </w:rPr>
              <w:t xml:space="preserve"> who have</w:t>
            </w:r>
            <w:r>
              <w:rPr>
                <w:sz w:val="22"/>
                <w:szCs w:val="22"/>
                <w:lang w:val="en-AU"/>
              </w:rPr>
              <w:t xml:space="preserve"> </w:t>
            </w:r>
            <w:r w:rsidRPr="0046171D">
              <w:rPr>
                <w:sz w:val="22"/>
                <w:szCs w:val="22"/>
                <w:lang w:val="en-AU"/>
              </w:rPr>
              <w:t xml:space="preserve">already completed relevant imported units from previous training </w:t>
            </w:r>
            <w:r>
              <w:rPr>
                <w:sz w:val="22"/>
                <w:szCs w:val="22"/>
                <w:lang w:val="en-AU"/>
              </w:rPr>
              <w:t>may receive</w:t>
            </w:r>
            <w:r w:rsidRPr="0046171D">
              <w:rPr>
                <w:sz w:val="22"/>
                <w:szCs w:val="22"/>
                <w:lang w:val="en-AU"/>
              </w:rPr>
              <w:t xml:space="preserve"> credit for the</w:t>
            </w:r>
            <w:r>
              <w:rPr>
                <w:sz w:val="22"/>
                <w:szCs w:val="22"/>
                <w:lang w:val="en-AU"/>
              </w:rPr>
              <w:t>se</w:t>
            </w:r>
            <w:r w:rsidRPr="0046171D">
              <w:rPr>
                <w:sz w:val="22"/>
                <w:szCs w:val="22"/>
                <w:lang w:val="en-AU"/>
              </w:rPr>
              <w:t xml:space="preserve"> unit/s</w:t>
            </w:r>
            <w:r>
              <w:rPr>
                <w:sz w:val="22"/>
                <w:szCs w:val="22"/>
                <w:lang w:val="en-AU"/>
              </w:rPr>
              <w:t>. Likewise, course participants</w:t>
            </w:r>
            <w:r w:rsidR="004E2659" w:rsidRPr="00CC1982">
              <w:rPr>
                <w:sz w:val="22"/>
                <w:szCs w:val="22"/>
                <w:lang w:val="en-AU"/>
              </w:rPr>
              <w:t xml:space="preserve"> </w:t>
            </w:r>
            <w:r w:rsidR="000E5145" w:rsidRPr="00CC1982">
              <w:rPr>
                <w:sz w:val="22"/>
                <w:szCs w:val="22"/>
                <w:lang w:val="en-AU"/>
              </w:rPr>
              <w:t>may</w:t>
            </w:r>
            <w:r w:rsidR="004E2659" w:rsidRPr="00CC1982">
              <w:rPr>
                <w:sz w:val="22"/>
                <w:szCs w:val="22"/>
                <w:lang w:val="en-AU"/>
              </w:rPr>
              <w:t xml:space="preserve"> receive credit for any units of compet</w:t>
            </w:r>
            <w:r w:rsidR="008C6032" w:rsidRPr="00CC1982">
              <w:rPr>
                <w:sz w:val="22"/>
                <w:szCs w:val="22"/>
                <w:lang w:val="en-AU"/>
              </w:rPr>
              <w:t>e</w:t>
            </w:r>
            <w:r w:rsidR="004E2659" w:rsidRPr="00CC1982">
              <w:rPr>
                <w:sz w:val="22"/>
                <w:szCs w:val="22"/>
                <w:lang w:val="en-AU"/>
              </w:rPr>
              <w:t xml:space="preserve">ncy completed as part of this course if they enrol in further training where those </w:t>
            </w:r>
            <w:r w:rsidR="000E5145" w:rsidRPr="00CC1982">
              <w:rPr>
                <w:sz w:val="22"/>
                <w:szCs w:val="22"/>
                <w:lang w:val="en-AU"/>
              </w:rPr>
              <w:t xml:space="preserve">same </w:t>
            </w:r>
            <w:r w:rsidR="004E2659" w:rsidRPr="00CC1982">
              <w:rPr>
                <w:sz w:val="22"/>
                <w:szCs w:val="22"/>
                <w:lang w:val="en-AU"/>
              </w:rPr>
              <w:t>unit</w:t>
            </w:r>
            <w:r>
              <w:rPr>
                <w:sz w:val="22"/>
                <w:szCs w:val="22"/>
                <w:lang w:val="en-AU"/>
              </w:rPr>
              <w:t>/</w:t>
            </w:r>
            <w:r w:rsidR="004E2659" w:rsidRPr="00CC1982">
              <w:rPr>
                <w:sz w:val="22"/>
                <w:szCs w:val="22"/>
                <w:lang w:val="en-AU"/>
              </w:rPr>
              <w:t xml:space="preserve">s are </w:t>
            </w:r>
            <w:r w:rsidR="000E5145" w:rsidRPr="00CC1982">
              <w:rPr>
                <w:sz w:val="22"/>
                <w:szCs w:val="22"/>
                <w:lang w:val="en-AU"/>
              </w:rPr>
              <w:t>packaged</w:t>
            </w:r>
            <w:r w:rsidR="004E2659" w:rsidRPr="00CC1982">
              <w:rPr>
                <w:sz w:val="22"/>
                <w:szCs w:val="22"/>
                <w:lang w:val="en-AU"/>
              </w:rPr>
              <w:t>.</w:t>
            </w:r>
          </w:p>
          <w:p w14:paraId="4FB8601C" w14:textId="630AF9B4" w:rsidR="001B4E8E" w:rsidRPr="00CC1982" w:rsidRDefault="004E2659" w:rsidP="005A26F9">
            <w:pPr>
              <w:pStyle w:val="CMMBodycopyAB"/>
              <w:rPr>
                <w:sz w:val="22"/>
                <w:szCs w:val="22"/>
                <w:lang w:val="en-AU"/>
              </w:rPr>
            </w:pPr>
            <w:r w:rsidRPr="00CC1982">
              <w:rPr>
                <w:sz w:val="22"/>
                <w:szCs w:val="22"/>
                <w:lang w:val="en-AU"/>
              </w:rPr>
              <w:t xml:space="preserve">Refer to the </w:t>
            </w:r>
            <w:hyperlink r:id="rId28" w:history="1">
              <w:r w:rsidRPr="00CC1982">
                <w:rPr>
                  <w:rStyle w:val="Hyperlink"/>
                  <w:i/>
                  <w:szCs w:val="22"/>
                  <w:lang w:val="en-AU"/>
                </w:rPr>
                <w:t>AQF Qualifications Pathways Policy (AQF 2nd Edition, 2013)</w:t>
              </w:r>
            </w:hyperlink>
            <w:r w:rsidRPr="00CC1982">
              <w:rPr>
                <w:i/>
                <w:sz w:val="22"/>
                <w:szCs w:val="22"/>
                <w:lang w:val="en-AU"/>
              </w:rPr>
              <w:t>.</w:t>
            </w:r>
          </w:p>
        </w:tc>
      </w:tr>
      <w:tr w:rsidR="00D63A67" w:rsidRPr="00CC1982" w14:paraId="131F96C0" w14:textId="77777777" w:rsidTr="001D1DD5">
        <w:trPr>
          <w:trHeight w:val="505"/>
        </w:trPr>
        <w:tc>
          <w:tcPr>
            <w:tcW w:w="2836" w:type="dxa"/>
            <w:tcBorders>
              <w:top w:val="nil"/>
              <w:left w:val="nil"/>
              <w:bottom w:val="nil"/>
              <w:right w:val="dotted" w:sz="4" w:space="0" w:color="888B8D" w:themeColor="accent2"/>
            </w:tcBorders>
            <w:shd w:val="clear" w:color="auto" w:fill="103D64" w:themeFill="text2"/>
          </w:tcPr>
          <w:p w14:paraId="37E13BB5" w14:textId="6B2EC2B3" w:rsidR="00D63A67" w:rsidRPr="00CC1982" w:rsidRDefault="00D63A67" w:rsidP="00486CB3">
            <w:pPr>
              <w:pStyle w:val="Heading3"/>
              <w:rPr>
                <w:sz w:val="22"/>
                <w:szCs w:val="22"/>
              </w:rPr>
            </w:pPr>
            <w:bookmarkStart w:id="94" w:name="_Toc479845670"/>
            <w:bookmarkStart w:id="95" w:name="_Toc155092447"/>
            <w:r w:rsidRPr="00CC1982">
              <w:rPr>
                <w:sz w:val="22"/>
                <w:szCs w:val="22"/>
              </w:rPr>
              <w:t>Ongoing monitoring and evaluation</w:t>
            </w:r>
            <w:bookmarkEnd w:id="94"/>
            <w:bookmarkEnd w:id="95"/>
          </w:p>
        </w:tc>
        <w:tc>
          <w:tcPr>
            <w:tcW w:w="7234" w:type="dxa"/>
            <w:tcBorders>
              <w:top w:val="nil"/>
              <w:left w:val="dotted" w:sz="4" w:space="0" w:color="888B8D" w:themeColor="accent2"/>
              <w:bottom w:val="nil"/>
              <w:right w:val="nil"/>
            </w:tcBorders>
            <w:shd w:val="clear" w:color="auto" w:fill="103D64" w:themeFill="text2"/>
          </w:tcPr>
          <w:p w14:paraId="56BC5BEE" w14:textId="1C2C1FDA" w:rsidR="00D63A67" w:rsidRPr="00CC1982" w:rsidRDefault="00D63A67" w:rsidP="00EB2F25">
            <w:pPr>
              <w:pStyle w:val="VRQAIntro"/>
              <w:spacing w:before="60" w:after="0"/>
              <w:rPr>
                <w:b/>
                <w:color w:val="FFFFFF" w:themeColor="background1"/>
                <w:sz w:val="22"/>
                <w:szCs w:val="22"/>
                <w:lang w:val="en-AU"/>
              </w:rPr>
            </w:pPr>
            <w:r w:rsidRPr="00CC1982">
              <w:rPr>
                <w:rFonts w:eastAsia="Times New Roman"/>
                <w:b/>
                <w:color w:val="auto"/>
                <w:sz w:val="22"/>
                <w:szCs w:val="22"/>
                <w:lang w:val="en-AU" w:eastAsia="en-GB"/>
              </w:rPr>
              <w:t xml:space="preserve">Standard </w:t>
            </w:r>
            <w:r w:rsidR="00C03FD7" w:rsidRPr="00CC1982">
              <w:rPr>
                <w:rFonts w:eastAsia="Times New Roman"/>
                <w:b/>
                <w:color w:val="auto"/>
                <w:sz w:val="22"/>
                <w:szCs w:val="22"/>
                <w:lang w:val="en-AU" w:eastAsia="en-GB"/>
              </w:rPr>
              <w:t xml:space="preserve">5.15 </w:t>
            </w:r>
            <w:r w:rsidRPr="00CC1982">
              <w:rPr>
                <w:rFonts w:eastAsia="Times New Roman"/>
                <w:b/>
                <w:color w:val="auto"/>
                <w:sz w:val="22"/>
                <w:szCs w:val="22"/>
                <w:lang w:val="en-AU" w:eastAsia="en-GB"/>
              </w:rPr>
              <w:t xml:space="preserve">AQTF </w:t>
            </w:r>
            <w:r w:rsidR="000C7BDD" w:rsidRPr="00CC1982">
              <w:rPr>
                <w:rFonts w:eastAsia="Times New Roman"/>
                <w:b/>
                <w:color w:val="auto"/>
                <w:sz w:val="22"/>
                <w:szCs w:val="22"/>
                <w:lang w:val="en-AU" w:eastAsia="en-GB"/>
              </w:rPr>
              <w:t xml:space="preserve">2021 </w:t>
            </w:r>
            <w:r w:rsidRPr="00CC1982">
              <w:rPr>
                <w:rFonts w:eastAsia="Times New Roman"/>
                <w:b/>
                <w:color w:val="auto"/>
                <w:sz w:val="22"/>
                <w:szCs w:val="22"/>
                <w:lang w:val="en-AU" w:eastAsia="en-GB"/>
              </w:rPr>
              <w:t>Standards for Accredited Courses</w:t>
            </w:r>
          </w:p>
        </w:tc>
      </w:tr>
      <w:tr w:rsidR="006803C0" w:rsidRPr="00CC1982" w14:paraId="2C3148EA" w14:textId="77777777" w:rsidTr="001D1DD5">
        <w:trPr>
          <w:trHeight w:val="1163"/>
        </w:trPr>
        <w:tc>
          <w:tcPr>
            <w:tcW w:w="2836" w:type="dxa"/>
            <w:tcBorders>
              <w:top w:val="nil"/>
              <w:left w:val="nil"/>
              <w:bottom w:val="dotted" w:sz="2" w:space="0" w:color="888B8D" w:themeColor="accent2"/>
              <w:right w:val="dotted" w:sz="2" w:space="0" w:color="888B8D" w:themeColor="accent2"/>
            </w:tcBorders>
          </w:tcPr>
          <w:p w14:paraId="775E016D" w14:textId="77777777" w:rsidR="006803C0" w:rsidRPr="00CC1982" w:rsidRDefault="006803C0" w:rsidP="006803C0">
            <w:pPr>
              <w:pStyle w:val="VRQAIntro"/>
              <w:spacing w:before="60" w:after="0"/>
              <w:rPr>
                <w:sz w:val="22"/>
                <w:szCs w:val="22"/>
                <w:lang w:val="en-AU"/>
              </w:rPr>
            </w:pPr>
          </w:p>
        </w:tc>
        <w:tc>
          <w:tcPr>
            <w:tcW w:w="7234" w:type="dxa"/>
            <w:tcBorders>
              <w:top w:val="nil"/>
              <w:left w:val="dotted" w:sz="2" w:space="0" w:color="888B8D" w:themeColor="accent2"/>
              <w:bottom w:val="dotted" w:sz="2" w:space="0" w:color="888B8D" w:themeColor="accent2"/>
              <w:right w:val="nil"/>
            </w:tcBorders>
          </w:tcPr>
          <w:p w14:paraId="50B42C75" w14:textId="7B6D00B8" w:rsidR="004E2659" w:rsidRPr="00CC1982" w:rsidRDefault="004E2659" w:rsidP="004E2659">
            <w:pPr>
              <w:pStyle w:val="CMMBodycopyAB"/>
              <w:rPr>
                <w:sz w:val="22"/>
                <w:szCs w:val="22"/>
                <w:lang w:val="en-AU"/>
              </w:rPr>
            </w:pPr>
            <w:r w:rsidRPr="00CC1982">
              <w:rPr>
                <w:sz w:val="22"/>
                <w:szCs w:val="22"/>
                <w:lang w:val="en-AU"/>
              </w:rPr>
              <w:t>The Curriculum Maintenance Manager for Human Services is responsible for the ongoing monitoring and evaluation of this course.</w:t>
            </w:r>
          </w:p>
          <w:p w14:paraId="492D555F" w14:textId="3DFA3D11" w:rsidR="004E2659" w:rsidRPr="00CC1982" w:rsidRDefault="004E2659" w:rsidP="004E2659">
            <w:pPr>
              <w:pStyle w:val="CMMBodycopyAB"/>
              <w:rPr>
                <w:sz w:val="22"/>
                <w:szCs w:val="22"/>
                <w:lang w:val="en-AU"/>
              </w:rPr>
            </w:pPr>
            <w:r w:rsidRPr="00CC1982">
              <w:rPr>
                <w:sz w:val="22"/>
                <w:szCs w:val="22"/>
                <w:lang w:val="en-AU"/>
              </w:rPr>
              <w:t>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w:t>
            </w:r>
          </w:p>
          <w:p w14:paraId="6C69A6CF" w14:textId="192355CD" w:rsidR="006803C0" w:rsidRPr="00CC1982" w:rsidRDefault="004E2659" w:rsidP="004E2659">
            <w:pPr>
              <w:pStyle w:val="CMMBodycopyAB"/>
              <w:rPr>
                <w:sz w:val="22"/>
                <w:szCs w:val="22"/>
                <w:lang w:val="en-AU"/>
              </w:rPr>
            </w:pPr>
            <w:r w:rsidRPr="00CC1982">
              <w:rPr>
                <w:sz w:val="22"/>
                <w:szCs w:val="22"/>
                <w:lang w:val="en-AU"/>
              </w:rPr>
              <w:t>The Victorian Registration and Qualifications Authority (VRQA) will be notified of significant changes to the course/s resulting from course monitoring and evaluation processes.</w:t>
            </w:r>
          </w:p>
        </w:tc>
      </w:tr>
    </w:tbl>
    <w:p w14:paraId="2397219C" w14:textId="77777777" w:rsidR="008E7137" w:rsidRPr="00CC1982" w:rsidRDefault="008E7137" w:rsidP="00C43B79">
      <w:pPr>
        <w:rPr>
          <w:sz w:val="18"/>
          <w:szCs w:val="18"/>
        </w:rPr>
        <w:sectPr w:rsidR="008E7137" w:rsidRPr="00CC1982" w:rsidSect="00A43130">
          <w:headerReference w:type="even" r:id="rId29"/>
          <w:headerReference w:type="default" r:id="rId30"/>
          <w:headerReference w:type="first" r:id="rId31"/>
          <w:pgSz w:w="11900" w:h="16840"/>
          <w:pgMar w:top="1440" w:right="845" w:bottom="1418" w:left="851" w:header="709" w:footer="709" w:gutter="0"/>
          <w:cols w:space="227"/>
          <w:titlePg/>
          <w:docGrid w:linePitch="360"/>
        </w:sectPr>
      </w:pPr>
    </w:p>
    <w:p w14:paraId="0C4AD8FD" w14:textId="6B61BEC1" w:rsidR="007A56B5" w:rsidRPr="00CC1982" w:rsidRDefault="008E7137" w:rsidP="008E7137">
      <w:pPr>
        <w:pStyle w:val="Heading1"/>
        <w:rPr>
          <w:b/>
          <w:sz w:val="28"/>
          <w:szCs w:val="28"/>
          <w:lang w:val="en-AU"/>
        </w:rPr>
      </w:pPr>
      <w:bookmarkStart w:id="96" w:name="_Toc99709026"/>
      <w:bookmarkStart w:id="97" w:name="_Toc99709078"/>
      <w:bookmarkStart w:id="98" w:name="_Toc99709780"/>
      <w:bookmarkStart w:id="99" w:name="_Toc155092448"/>
      <w:r w:rsidRPr="00CC1982">
        <w:rPr>
          <w:b/>
          <w:sz w:val="28"/>
          <w:szCs w:val="28"/>
          <w:lang w:val="en-AU"/>
        </w:rPr>
        <w:lastRenderedPageBreak/>
        <w:t>Section C – Units of competency</w:t>
      </w:r>
      <w:bookmarkEnd w:id="96"/>
      <w:bookmarkEnd w:id="97"/>
      <w:bookmarkEnd w:id="98"/>
      <w:bookmarkEnd w:id="99"/>
    </w:p>
    <w:p w14:paraId="750C9AC1" w14:textId="77777777" w:rsidR="0033779C" w:rsidRPr="00CC1982" w:rsidRDefault="0033779C" w:rsidP="0033779C">
      <w:pPr>
        <w:rPr>
          <w:rFonts w:ascii="Arial" w:hAnsi="Arial" w:cs="Arial"/>
          <w:sz w:val="22"/>
          <w:szCs w:val="22"/>
        </w:rPr>
      </w:pPr>
    </w:p>
    <w:p w14:paraId="17591653" w14:textId="248B75D3" w:rsidR="0033779C" w:rsidRPr="00CC1982" w:rsidRDefault="0033779C" w:rsidP="0033779C">
      <w:pPr>
        <w:spacing w:after="120" w:line="276" w:lineRule="auto"/>
        <w:rPr>
          <w:rFonts w:ascii="Arial" w:hAnsi="Arial" w:cs="Arial"/>
          <w:sz w:val="22"/>
          <w:szCs w:val="22"/>
        </w:rPr>
      </w:pPr>
      <w:r w:rsidRPr="00CC1982">
        <w:rPr>
          <w:rFonts w:ascii="Arial" w:hAnsi="Arial" w:cs="Arial"/>
          <w:sz w:val="22"/>
          <w:szCs w:val="22"/>
        </w:rPr>
        <w:t>The following unit of competency ha</w:t>
      </w:r>
      <w:r w:rsidR="00B4248C" w:rsidRPr="00CC1982">
        <w:rPr>
          <w:rFonts w:ascii="Arial" w:hAnsi="Arial" w:cs="Arial"/>
          <w:sz w:val="22"/>
          <w:szCs w:val="22"/>
        </w:rPr>
        <w:t>s</w:t>
      </w:r>
      <w:r w:rsidRPr="00CC1982">
        <w:rPr>
          <w:rFonts w:ascii="Arial" w:hAnsi="Arial" w:cs="Arial"/>
          <w:sz w:val="22"/>
          <w:szCs w:val="22"/>
        </w:rPr>
        <w:t xml:space="preserve"> been developed for this course and </w:t>
      </w:r>
      <w:r w:rsidR="00B4248C" w:rsidRPr="00CC1982">
        <w:rPr>
          <w:rFonts w:ascii="Arial" w:hAnsi="Arial" w:cs="Arial"/>
          <w:sz w:val="22"/>
          <w:szCs w:val="22"/>
        </w:rPr>
        <w:t>is</w:t>
      </w:r>
      <w:r w:rsidRPr="00CC1982">
        <w:rPr>
          <w:rFonts w:ascii="Arial" w:hAnsi="Arial" w:cs="Arial"/>
          <w:sz w:val="22"/>
          <w:szCs w:val="22"/>
        </w:rPr>
        <w:t xml:space="preserve"> attached in this section:</w:t>
      </w:r>
    </w:p>
    <w:p w14:paraId="03D4B971" w14:textId="34780632" w:rsidR="006D5EF7" w:rsidRPr="00CC1982" w:rsidRDefault="0002679A" w:rsidP="006D5EF7">
      <w:pPr>
        <w:pStyle w:val="CMMBodycopyAB"/>
        <w:numPr>
          <w:ilvl w:val="0"/>
          <w:numId w:val="66"/>
        </w:numPr>
        <w:rPr>
          <w:rFonts w:eastAsiaTheme="minorHAnsi"/>
          <w:bCs w:val="0"/>
          <w:sz w:val="22"/>
          <w:szCs w:val="22"/>
          <w:lang w:val="en-AU" w:eastAsia="en-US"/>
        </w:rPr>
      </w:pPr>
      <w:r w:rsidRPr="0002679A">
        <w:rPr>
          <w:rFonts w:eastAsiaTheme="minorHAnsi"/>
          <w:bCs w:val="0"/>
          <w:sz w:val="22"/>
          <w:szCs w:val="22"/>
          <w:lang w:val="en-AU" w:eastAsia="en-US"/>
        </w:rPr>
        <w:t>VU23632</w:t>
      </w:r>
      <w:r w:rsidR="006D5EF7" w:rsidRPr="00CC1982">
        <w:rPr>
          <w:rFonts w:eastAsiaTheme="minorHAnsi"/>
          <w:bCs w:val="0"/>
          <w:sz w:val="22"/>
          <w:szCs w:val="22"/>
          <w:lang w:val="en-AU" w:eastAsia="en-US"/>
        </w:rPr>
        <w:tab/>
        <w:t xml:space="preserve">Apply </w:t>
      </w:r>
      <w:r w:rsidR="002654EA">
        <w:rPr>
          <w:rFonts w:eastAsiaTheme="minorHAnsi"/>
          <w:bCs w:val="0"/>
          <w:sz w:val="22"/>
          <w:szCs w:val="22"/>
          <w:lang w:val="en-AU" w:eastAsia="en-US"/>
        </w:rPr>
        <w:t>knowledge</w:t>
      </w:r>
      <w:r w:rsidR="006D5EF7" w:rsidRPr="00CC1982">
        <w:rPr>
          <w:rFonts w:eastAsiaTheme="minorHAnsi"/>
          <w:bCs w:val="0"/>
          <w:sz w:val="22"/>
          <w:szCs w:val="22"/>
          <w:lang w:val="en-AU" w:eastAsia="en-US"/>
        </w:rPr>
        <w:t xml:space="preserve"> of pain science in a clinical setting</w:t>
      </w:r>
    </w:p>
    <w:p w14:paraId="12DACC37" w14:textId="4BAF3B85" w:rsidR="006D5EF7" w:rsidRPr="00CC1982" w:rsidRDefault="0002679A" w:rsidP="006D5EF7">
      <w:pPr>
        <w:pStyle w:val="CMMBodycopyAB"/>
        <w:numPr>
          <w:ilvl w:val="0"/>
          <w:numId w:val="66"/>
        </w:numPr>
        <w:rPr>
          <w:rFonts w:eastAsiaTheme="minorHAnsi"/>
          <w:bCs w:val="0"/>
          <w:sz w:val="22"/>
          <w:szCs w:val="22"/>
          <w:lang w:val="en-AU" w:eastAsia="en-US"/>
        </w:rPr>
      </w:pPr>
      <w:r w:rsidRPr="0002679A">
        <w:rPr>
          <w:rFonts w:eastAsiaTheme="minorHAnsi"/>
          <w:bCs w:val="0"/>
          <w:sz w:val="22"/>
          <w:szCs w:val="22"/>
          <w:lang w:val="en-AU" w:eastAsia="en-US"/>
        </w:rPr>
        <w:t>VU23633</w:t>
      </w:r>
      <w:r w:rsidR="006D5EF7" w:rsidRPr="00CC1982">
        <w:rPr>
          <w:rFonts w:eastAsiaTheme="minorHAnsi"/>
          <w:bCs w:val="0"/>
          <w:sz w:val="22"/>
          <w:szCs w:val="22"/>
          <w:lang w:val="en-AU" w:eastAsia="en-US"/>
        </w:rPr>
        <w:tab/>
        <w:t>Develop, implement and evaluate corrective exercise</w:t>
      </w:r>
    </w:p>
    <w:p w14:paraId="6ED91B3E" w14:textId="23AC3FB2" w:rsidR="006D5EF7" w:rsidRPr="00CC1982" w:rsidRDefault="006629EC" w:rsidP="006D5EF7">
      <w:pPr>
        <w:pStyle w:val="CMMBodycopyAB"/>
        <w:numPr>
          <w:ilvl w:val="0"/>
          <w:numId w:val="66"/>
        </w:numPr>
        <w:rPr>
          <w:rFonts w:eastAsiaTheme="minorHAnsi"/>
          <w:bCs w:val="0"/>
          <w:sz w:val="22"/>
          <w:szCs w:val="22"/>
          <w:lang w:val="en-AU" w:eastAsia="en-US"/>
        </w:rPr>
      </w:pPr>
      <w:r w:rsidRPr="006629EC">
        <w:rPr>
          <w:rFonts w:eastAsiaTheme="minorHAnsi"/>
          <w:bCs w:val="0"/>
          <w:sz w:val="22"/>
          <w:szCs w:val="22"/>
          <w:lang w:val="en-AU" w:eastAsia="en-US"/>
        </w:rPr>
        <w:t>VU23634</w:t>
      </w:r>
      <w:r w:rsidR="006D5EF7" w:rsidRPr="00CC1982">
        <w:rPr>
          <w:rFonts w:eastAsiaTheme="minorHAnsi"/>
          <w:bCs w:val="0"/>
          <w:sz w:val="22"/>
          <w:szCs w:val="22"/>
          <w:lang w:val="en-AU" w:eastAsia="en-US"/>
        </w:rPr>
        <w:tab/>
        <w:t>Manage health risks in a myotherapy environment</w:t>
      </w:r>
    </w:p>
    <w:p w14:paraId="19F6FB62" w14:textId="2E4DDE15" w:rsidR="006D5EF7" w:rsidRPr="00CC1982" w:rsidRDefault="006629EC" w:rsidP="006D5EF7">
      <w:pPr>
        <w:pStyle w:val="CMMBodycopyAB"/>
        <w:numPr>
          <w:ilvl w:val="0"/>
          <w:numId w:val="66"/>
        </w:numPr>
        <w:rPr>
          <w:rFonts w:eastAsiaTheme="minorHAnsi"/>
          <w:bCs w:val="0"/>
          <w:sz w:val="22"/>
          <w:szCs w:val="22"/>
          <w:lang w:val="en-AU" w:eastAsia="en-US"/>
        </w:rPr>
      </w:pPr>
      <w:r w:rsidRPr="006629EC">
        <w:rPr>
          <w:rFonts w:eastAsiaTheme="minorHAnsi"/>
          <w:bCs w:val="0"/>
          <w:sz w:val="22"/>
          <w:szCs w:val="22"/>
          <w:lang w:val="en-AU" w:eastAsia="en-US"/>
        </w:rPr>
        <w:t>VU23635</w:t>
      </w:r>
      <w:r w:rsidR="006D5EF7" w:rsidRPr="00CC1982">
        <w:rPr>
          <w:rFonts w:eastAsiaTheme="minorHAnsi"/>
          <w:bCs w:val="0"/>
          <w:sz w:val="22"/>
          <w:szCs w:val="22"/>
          <w:lang w:val="en-AU" w:eastAsia="en-US"/>
        </w:rPr>
        <w:tab/>
        <w:t>Apply myotherapy clinical practice</w:t>
      </w:r>
    </w:p>
    <w:p w14:paraId="33169AC5" w14:textId="3F6AC70C" w:rsidR="006D5EF7" w:rsidRPr="00CC1982" w:rsidRDefault="00782BA3" w:rsidP="006D5EF7">
      <w:pPr>
        <w:pStyle w:val="CMMBodycopyAB"/>
        <w:numPr>
          <w:ilvl w:val="0"/>
          <w:numId w:val="66"/>
        </w:numPr>
        <w:rPr>
          <w:rFonts w:eastAsiaTheme="minorHAnsi"/>
          <w:bCs w:val="0"/>
          <w:sz w:val="22"/>
          <w:szCs w:val="22"/>
          <w:lang w:val="en-AU" w:eastAsia="en-US"/>
        </w:rPr>
      </w:pPr>
      <w:r w:rsidRPr="00782BA3">
        <w:rPr>
          <w:rFonts w:eastAsiaTheme="minorHAnsi"/>
          <w:bCs w:val="0"/>
          <w:sz w:val="22"/>
          <w:szCs w:val="22"/>
          <w:lang w:val="en-AU" w:eastAsia="en-US"/>
        </w:rPr>
        <w:t>VU23636</w:t>
      </w:r>
      <w:r w:rsidR="006D5EF7" w:rsidRPr="00CC1982">
        <w:rPr>
          <w:rFonts w:eastAsiaTheme="minorHAnsi"/>
          <w:bCs w:val="0"/>
          <w:sz w:val="22"/>
          <w:szCs w:val="22"/>
          <w:lang w:val="en-AU" w:eastAsia="en-US"/>
        </w:rPr>
        <w:tab/>
        <w:t>Perform myotherapy clinical assessment</w:t>
      </w:r>
    </w:p>
    <w:p w14:paraId="053C4BF1" w14:textId="687C3C99" w:rsidR="006D5EF7" w:rsidRPr="00CC1982" w:rsidRDefault="007B474B" w:rsidP="006D5EF7">
      <w:pPr>
        <w:pStyle w:val="CMMBodycopyAB"/>
        <w:numPr>
          <w:ilvl w:val="0"/>
          <w:numId w:val="66"/>
        </w:numPr>
        <w:rPr>
          <w:rFonts w:eastAsiaTheme="minorHAnsi"/>
          <w:bCs w:val="0"/>
          <w:sz w:val="22"/>
          <w:szCs w:val="22"/>
          <w:lang w:val="en-AU" w:eastAsia="en-US"/>
        </w:rPr>
      </w:pPr>
      <w:r w:rsidRPr="007B474B">
        <w:rPr>
          <w:rFonts w:eastAsiaTheme="minorHAnsi"/>
          <w:bCs w:val="0"/>
          <w:sz w:val="22"/>
          <w:szCs w:val="22"/>
          <w:lang w:val="en-AU" w:eastAsia="en-US"/>
        </w:rPr>
        <w:t>VU23637</w:t>
      </w:r>
      <w:r w:rsidR="006D5EF7" w:rsidRPr="00CC1982">
        <w:rPr>
          <w:rFonts w:eastAsiaTheme="minorHAnsi"/>
          <w:bCs w:val="0"/>
          <w:sz w:val="22"/>
          <w:szCs w:val="22"/>
          <w:lang w:val="en-AU" w:eastAsia="en-US"/>
        </w:rPr>
        <w:tab/>
        <w:t>Plan</w:t>
      </w:r>
      <w:r w:rsidR="00FE17D6" w:rsidRPr="00FE17D6">
        <w:rPr>
          <w:sz w:val="22"/>
          <w:szCs w:val="22"/>
          <w:lang w:val="en-AU"/>
        </w:rPr>
        <w:t>, implement and evaluate the</w:t>
      </w:r>
      <w:r w:rsidR="006D5EF7" w:rsidRPr="00CC1982">
        <w:rPr>
          <w:rFonts w:eastAsiaTheme="minorHAnsi"/>
          <w:bCs w:val="0"/>
          <w:sz w:val="22"/>
          <w:szCs w:val="22"/>
          <w:lang w:val="en-AU" w:eastAsia="en-US"/>
        </w:rPr>
        <w:t xml:space="preserve"> myotherapy treatment strategy</w:t>
      </w:r>
    </w:p>
    <w:p w14:paraId="7539FDE4" w14:textId="6F9CD417" w:rsidR="006D5EF7" w:rsidRPr="00CC1982" w:rsidRDefault="00C47D0C" w:rsidP="006D5EF7">
      <w:pPr>
        <w:pStyle w:val="CMMBodycopyAB"/>
        <w:numPr>
          <w:ilvl w:val="0"/>
          <w:numId w:val="66"/>
        </w:numPr>
        <w:rPr>
          <w:rFonts w:eastAsiaTheme="minorHAnsi"/>
          <w:bCs w:val="0"/>
          <w:sz w:val="22"/>
          <w:szCs w:val="22"/>
          <w:lang w:val="en-AU" w:eastAsia="en-US"/>
        </w:rPr>
      </w:pPr>
      <w:r w:rsidRPr="00C47D0C">
        <w:rPr>
          <w:rFonts w:eastAsiaTheme="minorHAnsi"/>
          <w:bCs w:val="0"/>
          <w:sz w:val="22"/>
          <w:szCs w:val="22"/>
          <w:lang w:val="en-AU" w:eastAsia="en-US"/>
        </w:rPr>
        <w:t>VU23638</w:t>
      </w:r>
      <w:r w:rsidR="006D5EF7" w:rsidRPr="00CC1982">
        <w:rPr>
          <w:rFonts w:eastAsiaTheme="minorHAnsi"/>
          <w:bCs w:val="0"/>
          <w:sz w:val="22"/>
          <w:szCs w:val="22"/>
          <w:lang w:val="en-AU" w:eastAsia="en-US"/>
        </w:rPr>
        <w:tab/>
        <w:t>Provide myotherapy treatment</w:t>
      </w:r>
    </w:p>
    <w:p w14:paraId="4CCE0D83" w14:textId="0AF17C1D" w:rsidR="006D5EF7" w:rsidRPr="00CC1982" w:rsidRDefault="00835AE6" w:rsidP="006D5EF7">
      <w:pPr>
        <w:pStyle w:val="CMMBodycopyAB"/>
        <w:numPr>
          <w:ilvl w:val="0"/>
          <w:numId w:val="66"/>
        </w:numPr>
        <w:rPr>
          <w:rFonts w:eastAsiaTheme="minorHAnsi"/>
          <w:bCs w:val="0"/>
          <w:sz w:val="22"/>
          <w:szCs w:val="22"/>
          <w:lang w:val="en-AU" w:eastAsia="en-US"/>
        </w:rPr>
      </w:pPr>
      <w:r w:rsidRPr="00835AE6">
        <w:rPr>
          <w:rFonts w:eastAsiaTheme="minorHAnsi"/>
          <w:bCs w:val="0"/>
          <w:sz w:val="22"/>
          <w:szCs w:val="22"/>
          <w:lang w:val="en-AU" w:eastAsia="en-US"/>
        </w:rPr>
        <w:t>VU23639</w:t>
      </w:r>
      <w:r w:rsidR="006D5EF7" w:rsidRPr="00CC1982">
        <w:rPr>
          <w:rFonts w:eastAsiaTheme="minorHAnsi"/>
          <w:bCs w:val="0"/>
          <w:sz w:val="22"/>
          <w:szCs w:val="22"/>
          <w:lang w:val="en-AU" w:eastAsia="en-US"/>
        </w:rPr>
        <w:tab/>
        <w:t>Provide myofascial dry needling treatment</w:t>
      </w:r>
    </w:p>
    <w:p w14:paraId="408C7B4F" w14:textId="5562FED8" w:rsidR="00EF22EC" w:rsidRPr="00430FDC" w:rsidRDefault="001058BE" w:rsidP="006D5EF7">
      <w:pPr>
        <w:pStyle w:val="CMMBodycopyAB"/>
        <w:numPr>
          <w:ilvl w:val="0"/>
          <w:numId w:val="66"/>
        </w:numPr>
        <w:rPr>
          <w:sz w:val="22"/>
          <w:szCs w:val="22"/>
          <w:lang w:val="en-AU"/>
        </w:rPr>
      </w:pPr>
      <w:r w:rsidRPr="001058BE">
        <w:rPr>
          <w:rFonts w:eastAsiaTheme="minorHAnsi"/>
          <w:bCs w:val="0"/>
          <w:sz w:val="22"/>
          <w:szCs w:val="22"/>
          <w:lang w:val="en-AU" w:eastAsia="en-US"/>
        </w:rPr>
        <w:t>VU23640</w:t>
      </w:r>
      <w:r w:rsidR="006D5EF7" w:rsidRPr="00CC1982">
        <w:rPr>
          <w:rFonts w:eastAsiaTheme="minorHAnsi"/>
          <w:bCs w:val="0"/>
          <w:sz w:val="22"/>
          <w:szCs w:val="22"/>
          <w:lang w:val="en-AU" w:eastAsia="en-US"/>
        </w:rPr>
        <w:tab/>
        <w:t>Research, evaluate and apply information about myotherapy clinical practice</w:t>
      </w:r>
    </w:p>
    <w:p w14:paraId="7A1BC7C3" w14:textId="77777777" w:rsidR="00430FDC" w:rsidRDefault="00430FDC" w:rsidP="00430FDC">
      <w:pPr>
        <w:pStyle w:val="CMMBodycopyAB"/>
        <w:rPr>
          <w:rFonts w:eastAsiaTheme="minorHAnsi"/>
          <w:bCs w:val="0"/>
          <w:sz w:val="22"/>
          <w:szCs w:val="22"/>
          <w:lang w:val="en-AU" w:eastAsia="en-US"/>
        </w:rPr>
      </w:pPr>
    </w:p>
    <w:p w14:paraId="79D544A2" w14:textId="77777777" w:rsidR="00883813" w:rsidRDefault="00883813" w:rsidP="00883813">
      <w:pPr>
        <w:pStyle w:val="CMMBodycopyAB"/>
        <w:rPr>
          <w:rFonts w:eastAsiaTheme="minorHAnsi"/>
          <w:bCs w:val="0"/>
          <w:sz w:val="22"/>
          <w:szCs w:val="22"/>
          <w:lang w:val="en-AU" w:eastAsia="en-US"/>
        </w:rPr>
      </w:pPr>
      <w:r w:rsidRPr="00430FDC">
        <w:rPr>
          <w:rFonts w:eastAsiaTheme="minorHAnsi"/>
          <w:bCs w:val="0"/>
          <w:sz w:val="22"/>
          <w:szCs w:val="22"/>
          <w:lang w:val="en-AU" w:eastAsia="en-US"/>
        </w:rPr>
        <w:t xml:space="preserve">The following units of competency </w:t>
      </w:r>
      <w:r>
        <w:rPr>
          <w:rFonts w:eastAsiaTheme="minorHAnsi"/>
          <w:bCs w:val="0"/>
          <w:sz w:val="22"/>
          <w:szCs w:val="22"/>
          <w:lang w:val="en-AU" w:eastAsia="en-US"/>
        </w:rPr>
        <w:t xml:space="preserve">have been imported from the national Training Packages and </w:t>
      </w:r>
      <w:r w:rsidRPr="00430FDC">
        <w:rPr>
          <w:rFonts w:eastAsiaTheme="minorHAnsi"/>
          <w:bCs w:val="0"/>
          <w:sz w:val="22"/>
          <w:szCs w:val="22"/>
          <w:lang w:val="en-AU" w:eastAsia="en-US"/>
        </w:rPr>
        <w:t>can be</w:t>
      </w:r>
      <w:r>
        <w:rPr>
          <w:rFonts w:eastAsiaTheme="minorHAnsi"/>
          <w:bCs w:val="0"/>
          <w:sz w:val="22"/>
          <w:szCs w:val="22"/>
          <w:lang w:val="en-AU" w:eastAsia="en-US"/>
        </w:rPr>
        <w:t xml:space="preserve"> </w:t>
      </w:r>
      <w:r w:rsidRPr="00430FDC">
        <w:rPr>
          <w:rFonts w:eastAsiaTheme="minorHAnsi"/>
          <w:bCs w:val="0"/>
          <w:sz w:val="22"/>
          <w:szCs w:val="22"/>
          <w:lang w:val="en-AU" w:eastAsia="en-US"/>
        </w:rPr>
        <w:t xml:space="preserve">accessed from the </w:t>
      </w:r>
      <w:hyperlink r:id="rId32" w:history="1">
        <w:r w:rsidRPr="00430FDC">
          <w:rPr>
            <w:rStyle w:val="Hyperlink"/>
            <w:rFonts w:eastAsiaTheme="minorHAnsi"/>
            <w:bCs w:val="0"/>
            <w:szCs w:val="22"/>
            <w:lang w:val="en-AU" w:eastAsia="en-US"/>
          </w:rPr>
          <w:t>training.gov.au</w:t>
        </w:r>
      </w:hyperlink>
      <w:r w:rsidRPr="00430FDC">
        <w:rPr>
          <w:rFonts w:eastAsiaTheme="minorHAnsi"/>
          <w:bCs w:val="0"/>
          <w:sz w:val="22"/>
          <w:szCs w:val="22"/>
          <w:lang w:val="en-AU" w:eastAsia="en-US"/>
        </w:rPr>
        <w:t xml:space="preserve"> </w:t>
      </w:r>
      <w:r>
        <w:rPr>
          <w:rFonts w:eastAsiaTheme="minorHAnsi"/>
          <w:bCs w:val="0"/>
          <w:sz w:val="22"/>
          <w:szCs w:val="22"/>
          <w:lang w:val="en-AU" w:eastAsia="en-US"/>
        </w:rPr>
        <w:t xml:space="preserve">(TGA) </w:t>
      </w:r>
      <w:r w:rsidRPr="00430FDC">
        <w:rPr>
          <w:rFonts w:eastAsiaTheme="minorHAnsi"/>
          <w:bCs w:val="0"/>
          <w:sz w:val="22"/>
          <w:szCs w:val="22"/>
          <w:lang w:val="en-AU" w:eastAsia="en-US"/>
        </w:rPr>
        <w:t>website</w:t>
      </w:r>
      <w:r>
        <w:rPr>
          <w:rFonts w:eastAsiaTheme="minorHAnsi"/>
          <w:bCs w:val="0"/>
          <w:sz w:val="22"/>
          <w:szCs w:val="22"/>
          <w:lang w:val="en-AU" w:eastAsia="en-US"/>
        </w:rPr>
        <w:t>:</w:t>
      </w:r>
    </w:p>
    <w:p w14:paraId="6A8EC342" w14:textId="77777777" w:rsidR="0039183F" w:rsidRPr="00430FDC" w:rsidRDefault="0039183F" w:rsidP="0039183F">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BSBESB404</w:t>
      </w:r>
      <w:r w:rsidRPr="00430FDC">
        <w:rPr>
          <w:rFonts w:eastAsiaTheme="minorHAnsi"/>
          <w:bCs w:val="0"/>
          <w:sz w:val="22"/>
          <w:szCs w:val="22"/>
          <w:lang w:val="en-AU" w:eastAsia="en-US"/>
        </w:rPr>
        <w:tab/>
        <w:t>Market new business ventures</w:t>
      </w:r>
    </w:p>
    <w:p w14:paraId="3D3F3D6A" w14:textId="77777777" w:rsidR="0039183F" w:rsidRPr="00430FDC" w:rsidRDefault="0039183F" w:rsidP="0039183F">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BSBMKG546</w:t>
      </w:r>
      <w:r w:rsidRPr="00430FDC">
        <w:rPr>
          <w:rFonts w:eastAsiaTheme="minorHAnsi"/>
          <w:bCs w:val="0"/>
          <w:sz w:val="22"/>
          <w:szCs w:val="22"/>
          <w:lang w:val="en-AU" w:eastAsia="en-US"/>
        </w:rPr>
        <w:tab/>
        <w:t>Develop social media engagement plans</w:t>
      </w:r>
    </w:p>
    <w:p w14:paraId="05B705B3" w14:textId="4CA64051" w:rsidR="00883813" w:rsidRPr="00430FDC"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CHCCOM002</w:t>
      </w:r>
      <w:r w:rsidRPr="00430FDC">
        <w:rPr>
          <w:rFonts w:eastAsiaTheme="minorHAnsi"/>
          <w:bCs w:val="0"/>
          <w:sz w:val="22"/>
          <w:szCs w:val="22"/>
          <w:lang w:val="en-AU" w:eastAsia="en-US"/>
        </w:rPr>
        <w:tab/>
        <w:t>Use communication to build relationships</w:t>
      </w:r>
    </w:p>
    <w:p w14:paraId="2A5C9D36" w14:textId="77777777" w:rsidR="00883813" w:rsidRPr="00430FDC"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SIRXMKT002</w:t>
      </w:r>
      <w:r w:rsidRPr="00430FDC">
        <w:rPr>
          <w:rFonts w:eastAsiaTheme="minorHAnsi"/>
          <w:bCs w:val="0"/>
          <w:sz w:val="22"/>
          <w:szCs w:val="22"/>
          <w:lang w:val="en-AU" w:eastAsia="en-US"/>
        </w:rPr>
        <w:tab/>
        <w:t xml:space="preserve">Use social media to engage customers </w:t>
      </w:r>
    </w:p>
    <w:p w14:paraId="52FDADBA" w14:textId="77777777" w:rsidR="00883813"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SISFFIT044</w:t>
      </w:r>
      <w:r w:rsidRPr="00430FDC">
        <w:rPr>
          <w:rFonts w:eastAsiaTheme="minorHAnsi"/>
          <w:bCs w:val="0"/>
          <w:sz w:val="22"/>
          <w:szCs w:val="22"/>
          <w:lang w:val="en-AU" w:eastAsia="en-US"/>
        </w:rPr>
        <w:tab/>
        <w:t>Develop and instruct personalised exercise programs for older clients</w:t>
      </w:r>
    </w:p>
    <w:p w14:paraId="305FB914" w14:textId="77777777" w:rsidR="00430FDC" w:rsidRDefault="00430FDC" w:rsidP="00430FDC">
      <w:pPr>
        <w:pStyle w:val="CMMBodycopyAB"/>
        <w:rPr>
          <w:rFonts w:eastAsiaTheme="minorHAnsi"/>
          <w:bCs w:val="0"/>
          <w:sz w:val="22"/>
          <w:szCs w:val="22"/>
          <w:lang w:val="en-AU" w:eastAsia="en-US"/>
        </w:rPr>
      </w:pPr>
    </w:p>
    <w:p w14:paraId="1E9D5E1E" w14:textId="77777777" w:rsidR="00366C81" w:rsidRDefault="00366C81" w:rsidP="00430FDC">
      <w:pPr>
        <w:pStyle w:val="CMMBodycopyAB"/>
        <w:rPr>
          <w:rFonts w:eastAsiaTheme="minorHAnsi"/>
          <w:bCs w:val="0"/>
          <w:sz w:val="22"/>
          <w:szCs w:val="22"/>
          <w:lang w:val="en-AU" w:eastAsia="en-US"/>
        </w:rPr>
        <w:sectPr w:rsidR="00366C81" w:rsidSect="00877137">
          <w:headerReference w:type="even" r:id="rId33"/>
          <w:headerReference w:type="default" r:id="rId34"/>
          <w:headerReference w:type="first" r:id="rId35"/>
          <w:pgSz w:w="11900" w:h="16840"/>
          <w:pgMar w:top="1418" w:right="845" w:bottom="1276" w:left="851" w:header="709" w:footer="729"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366C81" w:rsidRPr="00CC1982" w14:paraId="5CD8162D" w14:textId="77777777" w:rsidTr="002C68E7">
        <w:trPr>
          <w:trHeight w:val="363"/>
        </w:trPr>
        <w:tc>
          <w:tcPr>
            <w:tcW w:w="1385" w:type="pct"/>
            <w:shd w:val="clear" w:color="auto" w:fill="auto"/>
          </w:tcPr>
          <w:p w14:paraId="5239E17F" w14:textId="77777777" w:rsidR="00366C81" w:rsidRPr="00CC1982" w:rsidRDefault="00366C81" w:rsidP="002C68E7">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118CAD11" w14:textId="77777777" w:rsidR="00366C81" w:rsidRPr="00CC1982" w:rsidRDefault="00366C81" w:rsidP="002C68E7">
            <w:pPr>
              <w:pStyle w:val="CMMBodycopyAB"/>
              <w:rPr>
                <w:b/>
                <w:bCs w:val="0"/>
                <w:iCs/>
                <w:sz w:val="22"/>
                <w:szCs w:val="22"/>
                <w:lang w:val="en-AU"/>
              </w:rPr>
            </w:pPr>
            <w:r w:rsidRPr="0002679A">
              <w:rPr>
                <w:rFonts w:eastAsia="Arial"/>
                <w:b/>
                <w:bCs w:val="0"/>
                <w:color w:val="000000"/>
                <w:sz w:val="22"/>
                <w:szCs w:val="22"/>
                <w:lang w:val="en-AU"/>
              </w:rPr>
              <w:t>VU23632</w:t>
            </w:r>
          </w:p>
        </w:tc>
      </w:tr>
      <w:tr w:rsidR="00366C81" w:rsidRPr="00CC1982" w14:paraId="3276D82C" w14:textId="77777777" w:rsidTr="002C68E7">
        <w:trPr>
          <w:trHeight w:val="363"/>
        </w:trPr>
        <w:tc>
          <w:tcPr>
            <w:tcW w:w="1385" w:type="pct"/>
            <w:shd w:val="clear" w:color="auto" w:fill="auto"/>
          </w:tcPr>
          <w:p w14:paraId="68D7B49B" w14:textId="77777777" w:rsidR="00366C81" w:rsidRPr="00CC1982" w:rsidRDefault="00366C81" w:rsidP="002C68E7">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36388C9B" w14:textId="77777777" w:rsidR="00366C81" w:rsidRPr="00CC1982" w:rsidRDefault="00366C81" w:rsidP="002C68E7">
            <w:pPr>
              <w:pStyle w:val="CMMBodycopyAB"/>
              <w:rPr>
                <w:b/>
                <w:bCs w:val="0"/>
                <w:iCs/>
                <w:sz w:val="22"/>
                <w:szCs w:val="22"/>
                <w:lang w:val="en-AU"/>
              </w:rPr>
            </w:pPr>
            <w:r w:rsidRPr="00CC1982">
              <w:rPr>
                <w:rFonts w:eastAsia="Arial"/>
                <w:b/>
                <w:bCs w:val="0"/>
                <w:color w:val="000000"/>
                <w:sz w:val="22"/>
                <w:szCs w:val="22"/>
                <w:lang w:val="en-AU"/>
              </w:rPr>
              <w:t xml:space="preserve">Apply </w:t>
            </w:r>
            <w:r>
              <w:rPr>
                <w:rFonts w:eastAsia="Arial"/>
                <w:b/>
                <w:bCs w:val="0"/>
                <w:color w:val="000000"/>
                <w:sz w:val="22"/>
                <w:szCs w:val="22"/>
                <w:lang w:val="en-AU"/>
              </w:rPr>
              <w:t>knowledge</w:t>
            </w:r>
            <w:r w:rsidRPr="00CC1982">
              <w:rPr>
                <w:rFonts w:eastAsia="Arial"/>
                <w:b/>
                <w:bCs w:val="0"/>
                <w:color w:val="000000"/>
                <w:sz w:val="22"/>
                <w:szCs w:val="22"/>
                <w:lang w:val="en-AU"/>
              </w:rPr>
              <w:t xml:space="preserve"> of pain science in a clinical setting</w:t>
            </w:r>
          </w:p>
        </w:tc>
      </w:tr>
      <w:tr w:rsidR="00366C81" w:rsidRPr="00CC1982" w14:paraId="6E5D2A87" w14:textId="77777777" w:rsidTr="002C68E7">
        <w:trPr>
          <w:trHeight w:val="363"/>
        </w:trPr>
        <w:tc>
          <w:tcPr>
            <w:tcW w:w="1385" w:type="pct"/>
            <w:shd w:val="clear" w:color="auto" w:fill="auto"/>
          </w:tcPr>
          <w:p w14:paraId="144FDCDD" w14:textId="77777777" w:rsidR="00366C81" w:rsidRPr="00CC1982" w:rsidRDefault="00366C81" w:rsidP="002C68E7">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56D8CBB2"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This unit describes the performance outcomes, skills and knowledge required to support patient understanding of pain and </w:t>
            </w:r>
            <w:r>
              <w:rPr>
                <w:rFonts w:ascii="Arial" w:eastAsia="Arial" w:hAnsi="Arial" w:cs="Arial"/>
                <w:color w:val="000000"/>
                <w:sz w:val="22"/>
                <w:szCs w:val="22"/>
              </w:rPr>
              <w:t xml:space="preserve">to </w:t>
            </w:r>
            <w:r w:rsidRPr="00CC1982">
              <w:rPr>
                <w:rFonts w:ascii="Arial" w:eastAsia="Arial" w:hAnsi="Arial" w:cs="Arial"/>
                <w:color w:val="000000"/>
                <w:sz w:val="22"/>
                <w:szCs w:val="22"/>
              </w:rPr>
              <w:t>develop</w:t>
            </w:r>
            <w:r>
              <w:rPr>
                <w:rFonts w:ascii="Arial" w:eastAsia="Arial" w:hAnsi="Arial" w:cs="Arial"/>
                <w:color w:val="000000"/>
                <w:sz w:val="22"/>
                <w:szCs w:val="22"/>
              </w:rPr>
              <w:t>,</w:t>
            </w:r>
            <w:r w:rsidRPr="00CC1982">
              <w:rPr>
                <w:rFonts w:ascii="Arial" w:eastAsia="Arial" w:hAnsi="Arial" w:cs="Arial"/>
                <w:color w:val="000000"/>
                <w:sz w:val="22"/>
                <w:szCs w:val="22"/>
              </w:rPr>
              <w:t xml:space="preserve"> implement </w:t>
            </w:r>
            <w:r>
              <w:rPr>
                <w:rFonts w:ascii="Arial" w:eastAsia="Arial" w:hAnsi="Arial" w:cs="Arial"/>
                <w:color w:val="000000"/>
                <w:sz w:val="22"/>
                <w:szCs w:val="22"/>
              </w:rPr>
              <w:t xml:space="preserve">and evaluate a </w:t>
            </w:r>
            <w:r w:rsidRPr="00CC1982">
              <w:rPr>
                <w:rFonts w:ascii="Arial" w:eastAsia="Arial" w:hAnsi="Arial" w:cs="Arial"/>
                <w:color w:val="000000"/>
                <w:sz w:val="22"/>
                <w:szCs w:val="22"/>
              </w:rPr>
              <w:t xml:space="preserve">pain management strategy for </w:t>
            </w:r>
            <w:r>
              <w:rPr>
                <w:rFonts w:ascii="Arial" w:eastAsia="Arial" w:hAnsi="Arial" w:cs="Arial"/>
                <w:color w:val="000000"/>
                <w:sz w:val="22"/>
                <w:szCs w:val="22"/>
              </w:rPr>
              <w:t xml:space="preserve">a </w:t>
            </w:r>
            <w:r w:rsidRPr="00CC1982">
              <w:rPr>
                <w:rFonts w:ascii="Arial" w:eastAsia="Arial" w:hAnsi="Arial" w:cs="Arial"/>
                <w:color w:val="000000"/>
                <w:sz w:val="22"/>
                <w:szCs w:val="22"/>
              </w:rPr>
              <w:t>patient.</w:t>
            </w:r>
          </w:p>
          <w:p w14:paraId="560B5B75"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within a clinical setting as an independent practitioner or as a member of a team within a health care clinic.</w:t>
            </w:r>
          </w:p>
          <w:p w14:paraId="0CC071A5"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or Territory legislation, Australian Standards, industry codes of practice and clinic guidelines.</w:t>
            </w:r>
          </w:p>
          <w:p w14:paraId="4DD48E1F" w14:textId="77777777" w:rsidR="00366C81" w:rsidRPr="00CC1982" w:rsidRDefault="00366C81" w:rsidP="002C68E7">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366C81" w:rsidRPr="00CC1982" w14:paraId="022A8F1A" w14:textId="77777777" w:rsidTr="002C68E7">
        <w:trPr>
          <w:trHeight w:val="419"/>
        </w:trPr>
        <w:tc>
          <w:tcPr>
            <w:tcW w:w="1385" w:type="pct"/>
          </w:tcPr>
          <w:p w14:paraId="07357322"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 xml:space="preserve">Pre-requisite Unit(s) </w:t>
            </w:r>
          </w:p>
        </w:tc>
        <w:tc>
          <w:tcPr>
            <w:tcW w:w="3615" w:type="pct"/>
          </w:tcPr>
          <w:p w14:paraId="288E9D05" w14:textId="77777777" w:rsidR="00366C81" w:rsidRPr="00CC1982" w:rsidRDefault="00366C81" w:rsidP="002C68E7">
            <w:pPr>
              <w:pStyle w:val="CMMBodycopyAB"/>
              <w:spacing w:before="60" w:after="60"/>
              <w:rPr>
                <w:iCs/>
                <w:sz w:val="22"/>
                <w:szCs w:val="22"/>
                <w:lang w:val="en-AU"/>
              </w:rPr>
            </w:pPr>
            <w:r w:rsidRPr="00CC1982">
              <w:rPr>
                <w:iCs/>
                <w:sz w:val="22"/>
                <w:szCs w:val="22"/>
                <w:lang w:val="en-AU"/>
              </w:rPr>
              <w:t>N/</w:t>
            </w:r>
            <w:r w:rsidRPr="00CC1982">
              <w:rPr>
                <w:iCs/>
                <w:caps/>
                <w:sz w:val="22"/>
                <w:szCs w:val="22"/>
                <w:lang w:val="en-AU"/>
              </w:rPr>
              <w:t>a</w:t>
            </w:r>
          </w:p>
        </w:tc>
      </w:tr>
      <w:tr w:rsidR="00366C81" w:rsidRPr="00CC1982" w14:paraId="43BFFAF6" w14:textId="77777777" w:rsidTr="002C68E7">
        <w:trPr>
          <w:trHeight w:val="419"/>
        </w:trPr>
        <w:tc>
          <w:tcPr>
            <w:tcW w:w="1385" w:type="pct"/>
          </w:tcPr>
          <w:p w14:paraId="35C09A75"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Competency Field</w:t>
            </w:r>
          </w:p>
        </w:tc>
        <w:tc>
          <w:tcPr>
            <w:tcW w:w="3615" w:type="pct"/>
          </w:tcPr>
          <w:p w14:paraId="38F25552" w14:textId="77777777" w:rsidR="00366C81" w:rsidRPr="00CC1982" w:rsidRDefault="00366C81" w:rsidP="002C68E7">
            <w:pPr>
              <w:pStyle w:val="CMMBodycopyAB"/>
              <w:spacing w:before="60" w:after="60"/>
              <w:rPr>
                <w:iCs/>
                <w:caps/>
                <w:sz w:val="22"/>
                <w:szCs w:val="22"/>
                <w:lang w:val="en-AU"/>
              </w:rPr>
            </w:pPr>
            <w:r w:rsidRPr="00CC1982">
              <w:rPr>
                <w:iCs/>
                <w:sz w:val="22"/>
                <w:szCs w:val="22"/>
                <w:lang w:val="en-AU"/>
              </w:rPr>
              <w:t>N/</w:t>
            </w:r>
            <w:r w:rsidRPr="00CC1982">
              <w:rPr>
                <w:iCs/>
                <w:caps/>
                <w:sz w:val="22"/>
                <w:szCs w:val="22"/>
                <w:lang w:val="en-AU"/>
              </w:rPr>
              <w:t>a</w:t>
            </w:r>
          </w:p>
        </w:tc>
      </w:tr>
      <w:tr w:rsidR="00366C81" w:rsidRPr="00CC1982" w14:paraId="5FC9B096" w14:textId="77777777" w:rsidTr="002C68E7">
        <w:trPr>
          <w:trHeight w:val="419"/>
        </w:trPr>
        <w:tc>
          <w:tcPr>
            <w:tcW w:w="1385" w:type="pct"/>
          </w:tcPr>
          <w:p w14:paraId="370B96D8"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Unit Sector</w:t>
            </w:r>
          </w:p>
        </w:tc>
        <w:tc>
          <w:tcPr>
            <w:tcW w:w="3615" w:type="pct"/>
          </w:tcPr>
          <w:p w14:paraId="52A6B063" w14:textId="77777777" w:rsidR="00366C81" w:rsidRPr="00CC1982" w:rsidRDefault="00366C81" w:rsidP="002C68E7">
            <w:pPr>
              <w:pStyle w:val="CMMBodycopyAB"/>
              <w:spacing w:before="60" w:after="60"/>
              <w:rPr>
                <w:iCs/>
                <w:sz w:val="22"/>
                <w:szCs w:val="22"/>
                <w:lang w:val="en-AU"/>
              </w:rPr>
            </w:pPr>
            <w:r w:rsidRPr="00CC1982">
              <w:rPr>
                <w:iCs/>
                <w:sz w:val="22"/>
                <w:szCs w:val="22"/>
                <w:lang w:val="en-AU"/>
              </w:rPr>
              <w:t>N/</w:t>
            </w:r>
            <w:r w:rsidRPr="00CC1982">
              <w:rPr>
                <w:iCs/>
                <w:caps/>
                <w:sz w:val="22"/>
                <w:szCs w:val="22"/>
                <w:lang w:val="en-AU"/>
              </w:rPr>
              <w:t>a</w:t>
            </w:r>
          </w:p>
        </w:tc>
      </w:tr>
    </w:tbl>
    <w:p w14:paraId="67832CDA" w14:textId="77777777" w:rsidR="00366C81" w:rsidRPr="00CC1982" w:rsidRDefault="00366C81">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1A6217" w:rsidRPr="00CC1982" w14:paraId="62D4BFF8" w14:textId="77777777" w:rsidTr="004B7EB8">
        <w:trPr>
          <w:trHeight w:val="363"/>
        </w:trPr>
        <w:tc>
          <w:tcPr>
            <w:tcW w:w="1521" w:type="pct"/>
            <w:gridSpan w:val="2"/>
            <w:vAlign w:val="center"/>
          </w:tcPr>
          <w:p w14:paraId="293DB4D7" w14:textId="77777777" w:rsidR="001A6217" w:rsidRPr="00CC1982" w:rsidRDefault="001A6217" w:rsidP="004B7EB8">
            <w:pPr>
              <w:pStyle w:val="CMMBodycopyAB"/>
              <w:rPr>
                <w:b/>
                <w:sz w:val="22"/>
                <w:szCs w:val="22"/>
                <w:lang w:val="en-AU"/>
              </w:rPr>
            </w:pPr>
            <w:bookmarkStart w:id="100" w:name="_Hlk142411535"/>
            <w:r w:rsidRPr="00CC1982">
              <w:rPr>
                <w:b/>
                <w:sz w:val="22"/>
                <w:szCs w:val="22"/>
                <w:lang w:val="en-AU"/>
              </w:rPr>
              <w:t>Element</w:t>
            </w:r>
          </w:p>
        </w:tc>
        <w:tc>
          <w:tcPr>
            <w:tcW w:w="3452" w:type="pct"/>
            <w:gridSpan w:val="2"/>
            <w:vAlign w:val="center"/>
          </w:tcPr>
          <w:p w14:paraId="3F4F5DF8" w14:textId="77777777" w:rsidR="001A6217" w:rsidRPr="00CC1982" w:rsidRDefault="001A6217" w:rsidP="004B7EB8">
            <w:pPr>
              <w:pStyle w:val="CMMBodycopyAB"/>
              <w:rPr>
                <w:b/>
                <w:sz w:val="22"/>
                <w:szCs w:val="22"/>
                <w:lang w:val="en-AU"/>
              </w:rPr>
            </w:pPr>
            <w:r w:rsidRPr="00CC1982">
              <w:rPr>
                <w:b/>
                <w:sz w:val="22"/>
                <w:szCs w:val="22"/>
                <w:lang w:val="en-AU"/>
              </w:rPr>
              <w:t>Performance Criteria</w:t>
            </w:r>
          </w:p>
        </w:tc>
      </w:tr>
      <w:tr w:rsidR="001A6217" w:rsidRPr="00CC1982" w14:paraId="66DAC130" w14:textId="77777777" w:rsidTr="004B7EB8">
        <w:trPr>
          <w:trHeight w:val="752"/>
        </w:trPr>
        <w:tc>
          <w:tcPr>
            <w:tcW w:w="1521" w:type="pct"/>
            <w:gridSpan w:val="2"/>
          </w:tcPr>
          <w:p w14:paraId="16D574DF" w14:textId="77777777" w:rsidR="001A6217" w:rsidRPr="00CC1982" w:rsidRDefault="001A6217"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15F15872" w14:textId="77777777" w:rsidR="001A6217" w:rsidRPr="00CC1982" w:rsidRDefault="001A6217"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1A6217" w:rsidRPr="00CC1982" w14:paraId="4A5F6D99" w14:textId="77777777" w:rsidTr="004B7EB8">
        <w:trPr>
          <w:trHeight w:val="363"/>
        </w:trPr>
        <w:tc>
          <w:tcPr>
            <w:tcW w:w="271" w:type="pct"/>
            <w:vMerge w:val="restart"/>
            <w:shd w:val="clear" w:color="auto" w:fill="auto"/>
          </w:tcPr>
          <w:p w14:paraId="71323BFB" w14:textId="243ADDC7" w:rsidR="001A6217" w:rsidRPr="00CC1982" w:rsidRDefault="001A6217" w:rsidP="001A6217">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2F33FB74" w14:textId="2B7173F8" w:rsidR="001A6217" w:rsidRPr="00CC1982" w:rsidRDefault="001A6217" w:rsidP="001A6217">
            <w:pPr>
              <w:pStyle w:val="CMMBodycopyAB"/>
              <w:rPr>
                <w:iCs/>
                <w:sz w:val="22"/>
                <w:szCs w:val="22"/>
                <w:lang w:val="en-AU"/>
              </w:rPr>
            </w:pPr>
            <w:r w:rsidRPr="00CC1982">
              <w:rPr>
                <w:rFonts w:eastAsia="Arial"/>
                <w:color w:val="000000"/>
                <w:sz w:val="22"/>
                <w:szCs w:val="22"/>
                <w:lang w:val="en-AU"/>
              </w:rPr>
              <w:t>Support patient to develop understanding of pain</w:t>
            </w:r>
          </w:p>
        </w:tc>
        <w:tc>
          <w:tcPr>
            <w:tcW w:w="277" w:type="pct"/>
            <w:shd w:val="clear" w:color="auto" w:fill="auto"/>
          </w:tcPr>
          <w:p w14:paraId="784260F0" w14:textId="3A7ABD4C" w:rsidR="001A6217" w:rsidRPr="00CC1982" w:rsidRDefault="001A6217" w:rsidP="001A6217">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258DC230" w14:textId="11BCDC09" w:rsidR="001A6217" w:rsidRPr="00CC1982" w:rsidRDefault="001A6217" w:rsidP="001A6217">
            <w:pPr>
              <w:pStyle w:val="CMMBodycopyAB"/>
              <w:rPr>
                <w:iCs/>
                <w:sz w:val="22"/>
                <w:szCs w:val="22"/>
                <w:lang w:val="en-AU"/>
              </w:rPr>
            </w:pPr>
            <w:r w:rsidRPr="00CC1982">
              <w:rPr>
                <w:rFonts w:eastAsia="Arial"/>
                <w:color w:val="000000"/>
                <w:sz w:val="22"/>
                <w:szCs w:val="22"/>
                <w:lang w:val="en-AU"/>
              </w:rPr>
              <w:t>Perform patient consultation and assessment within a biopsychosocial framework</w:t>
            </w:r>
          </w:p>
        </w:tc>
      </w:tr>
      <w:tr w:rsidR="001A6217" w:rsidRPr="00CC1982" w14:paraId="1CB1E54D" w14:textId="77777777" w:rsidTr="004B7EB8">
        <w:trPr>
          <w:trHeight w:val="363"/>
        </w:trPr>
        <w:tc>
          <w:tcPr>
            <w:tcW w:w="271" w:type="pct"/>
            <w:vMerge/>
            <w:shd w:val="clear" w:color="auto" w:fill="auto"/>
          </w:tcPr>
          <w:p w14:paraId="49FC6F55" w14:textId="77777777" w:rsidR="001A6217" w:rsidRPr="00CC1982" w:rsidRDefault="001A6217" w:rsidP="001A6217">
            <w:pPr>
              <w:pStyle w:val="CMMBodycopyAB"/>
              <w:rPr>
                <w:iCs/>
                <w:sz w:val="22"/>
                <w:szCs w:val="22"/>
                <w:lang w:val="en-AU"/>
              </w:rPr>
            </w:pPr>
          </w:p>
        </w:tc>
        <w:tc>
          <w:tcPr>
            <w:tcW w:w="1250" w:type="pct"/>
            <w:vMerge/>
            <w:shd w:val="clear" w:color="auto" w:fill="auto"/>
          </w:tcPr>
          <w:p w14:paraId="7447E72B" w14:textId="77777777" w:rsidR="001A6217" w:rsidRPr="00CC1982" w:rsidRDefault="001A6217" w:rsidP="001A6217">
            <w:pPr>
              <w:pStyle w:val="CMMBodycopyAB"/>
              <w:rPr>
                <w:iCs/>
                <w:sz w:val="22"/>
                <w:szCs w:val="22"/>
                <w:lang w:val="en-AU"/>
              </w:rPr>
            </w:pPr>
          </w:p>
        </w:tc>
        <w:tc>
          <w:tcPr>
            <w:tcW w:w="277" w:type="pct"/>
            <w:shd w:val="clear" w:color="auto" w:fill="auto"/>
          </w:tcPr>
          <w:p w14:paraId="057C4DEB" w14:textId="15520D6E" w:rsidR="001A6217" w:rsidRPr="00CC1982" w:rsidRDefault="001A6217" w:rsidP="001A6217">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0CC5D610" w14:textId="07D9E55E" w:rsidR="001A6217" w:rsidRPr="00CC1982" w:rsidRDefault="001A6217" w:rsidP="001A6217">
            <w:pPr>
              <w:pStyle w:val="CMMBodycopyAB"/>
              <w:rPr>
                <w:iCs/>
                <w:sz w:val="22"/>
                <w:szCs w:val="22"/>
                <w:lang w:val="en-AU"/>
              </w:rPr>
            </w:pPr>
            <w:r w:rsidRPr="00CC1982">
              <w:rPr>
                <w:rFonts w:eastAsia="Arial"/>
                <w:color w:val="000000"/>
                <w:sz w:val="22"/>
                <w:szCs w:val="22"/>
                <w:lang w:val="en-AU"/>
              </w:rPr>
              <w:t xml:space="preserve">Identify patient’s understanding of the source and nature of pain being experienced </w:t>
            </w:r>
          </w:p>
        </w:tc>
      </w:tr>
      <w:tr w:rsidR="001A6217" w:rsidRPr="00CC1982" w14:paraId="09197C05" w14:textId="77777777" w:rsidTr="00112A23">
        <w:trPr>
          <w:trHeight w:val="363"/>
        </w:trPr>
        <w:tc>
          <w:tcPr>
            <w:tcW w:w="271" w:type="pct"/>
            <w:vMerge/>
            <w:shd w:val="clear" w:color="auto" w:fill="auto"/>
          </w:tcPr>
          <w:p w14:paraId="6FB68B5E" w14:textId="77777777" w:rsidR="001A6217" w:rsidRPr="00CC1982" w:rsidRDefault="001A6217" w:rsidP="001A6217">
            <w:pPr>
              <w:pStyle w:val="CMMBodycopyAB"/>
              <w:rPr>
                <w:iCs/>
                <w:sz w:val="22"/>
                <w:szCs w:val="22"/>
                <w:lang w:val="en-AU"/>
              </w:rPr>
            </w:pPr>
          </w:p>
        </w:tc>
        <w:tc>
          <w:tcPr>
            <w:tcW w:w="1250" w:type="pct"/>
            <w:vMerge/>
            <w:shd w:val="clear" w:color="auto" w:fill="auto"/>
          </w:tcPr>
          <w:p w14:paraId="490D9187" w14:textId="77777777" w:rsidR="001A6217" w:rsidRPr="00CC1982" w:rsidRDefault="001A6217" w:rsidP="001A6217">
            <w:pPr>
              <w:pStyle w:val="CMMBodycopyAB"/>
              <w:rPr>
                <w:iCs/>
                <w:sz w:val="22"/>
                <w:szCs w:val="22"/>
                <w:lang w:val="en-AU"/>
              </w:rPr>
            </w:pPr>
          </w:p>
        </w:tc>
        <w:tc>
          <w:tcPr>
            <w:tcW w:w="277" w:type="pct"/>
            <w:shd w:val="clear" w:color="auto" w:fill="auto"/>
          </w:tcPr>
          <w:p w14:paraId="2894D5F7" w14:textId="4D4107A9" w:rsidR="001A6217" w:rsidRPr="00CC1982" w:rsidRDefault="001A6217" w:rsidP="001A6217">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70E12A1D" w14:textId="52CFC74B" w:rsidR="001A6217" w:rsidRPr="00CC1982" w:rsidRDefault="001A6217" w:rsidP="001A6217">
            <w:pPr>
              <w:pStyle w:val="CMMBodycopyAB"/>
              <w:rPr>
                <w:iCs/>
                <w:sz w:val="22"/>
                <w:szCs w:val="22"/>
                <w:lang w:val="en-AU"/>
              </w:rPr>
            </w:pPr>
            <w:r w:rsidRPr="00CC1982">
              <w:rPr>
                <w:rFonts w:eastAsia="Arial"/>
                <w:color w:val="000000"/>
                <w:sz w:val="22"/>
                <w:szCs w:val="22"/>
                <w:lang w:val="en-AU"/>
              </w:rPr>
              <w:t>Utilise current pain science theory to discuss with patient their experience of pain and provide education on pain</w:t>
            </w:r>
          </w:p>
        </w:tc>
      </w:tr>
      <w:tr w:rsidR="001A6217" w:rsidRPr="00CC1982" w14:paraId="5402B1B4" w14:textId="77777777" w:rsidTr="00112A23">
        <w:trPr>
          <w:trHeight w:val="363"/>
        </w:trPr>
        <w:tc>
          <w:tcPr>
            <w:tcW w:w="271" w:type="pct"/>
            <w:vMerge/>
            <w:shd w:val="clear" w:color="auto" w:fill="auto"/>
          </w:tcPr>
          <w:p w14:paraId="31B78B6F" w14:textId="77777777" w:rsidR="001A6217" w:rsidRPr="00CC1982" w:rsidRDefault="001A6217" w:rsidP="001A6217">
            <w:pPr>
              <w:pStyle w:val="CMMBodycopyAB"/>
              <w:rPr>
                <w:iCs/>
                <w:sz w:val="22"/>
                <w:szCs w:val="22"/>
                <w:lang w:val="en-AU"/>
              </w:rPr>
            </w:pPr>
          </w:p>
        </w:tc>
        <w:tc>
          <w:tcPr>
            <w:tcW w:w="1250" w:type="pct"/>
            <w:vMerge/>
            <w:shd w:val="clear" w:color="auto" w:fill="auto"/>
          </w:tcPr>
          <w:p w14:paraId="696CDCF7" w14:textId="77777777" w:rsidR="001A6217" w:rsidRPr="00CC1982" w:rsidRDefault="001A6217" w:rsidP="001A6217">
            <w:pPr>
              <w:pStyle w:val="CMMBodycopyAB"/>
              <w:rPr>
                <w:iCs/>
                <w:sz w:val="22"/>
                <w:szCs w:val="22"/>
                <w:lang w:val="en-AU"/>
              </w:rPr>
            </w:pPr>
          </w:p>
        </w:tc>
        <w:tc>
          <w:tcPr>
            <w:tcW w:w="277" w:type="pct"/>
            <w:shd w:val="clear" w:color="auto" w:fill="auto"/>
          </w:tcPr>
          <w:p w14:paraId="1065E00D" w14:textId="081D6D7A" w:rsidR="001A6217" w:rsidRPr="00CC1982" w:rsidRDefault="001A6217" w:rsidP="001A6217">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F5110EA" w14:textId="6BFDA401" w:rsidR="001A6217" w:rsidRPr="00CC1982" w:rsidRDefault="001A6217" w:rsidP="001A6217">
            <w:pPr>
              <w:pStyle w:val="CMMBodycopyAB"/>
              <w:rPr>
                <w:iCs/>
                <w:sz w:val="22"/>
                <w:szCs w:val="22"/>
                <w:lang w:val="en-AU"/>
              </w:rPr>
            </w:pPr>
            <w:r w:rsidRPr="00CC1982">
              <w:rPr>
                <w:rFonts w:eastAsia="Arial"/>
                <w:color w:val="000000"/>
                <w:sz w:val="22"/>
                <w:szCs w:val="22"/>
                <w:lang w:val="en-AU"/>
              </w:rPr>
              <w:t>Explain and describe, in non-technical language, how myotherapy techniques and modalities can help influence a patient’s pain experience</w:t>
            </w:r>
          </w:p>
        </w:tc>
      </w:tr>
      <w:tr w:rsidR="001A6217" w:rsidRPr="00CC1982" w14:paraId="3CDC6950" w14:textId="77777777" w:rsidTr="004B7EB8">
        <w:trPr>
          <w:trHeight w:val="363"/>
        </w:trPr>
        <w:tc>
          <w:tcPr>
            <w:tcW w:w="271" w:type="pct"/>
            <w:vMerge w:val="restart"/>
            <w:shd w:val="clear" w:color="auto" w:fill="auto"/>
          </w:tcPr>
          <w:p w14:paraId="06683849" w14:textId="091FDB65" w:rsidR="001A6217" w:rsidRPr="00CC1982" w:rsidRDefault="001A6217" w:rsidP="001A6217">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6743FF97" w14:textId="2556DC1F" w:rsidR="001A6217" w:rsidRPr="00CC1982" w:rsidRDefault="001A6217" w:rsidP="001A6217">
            <w:pPr>
              <w:pStyle w:val="CMMBodycopyAB"/>
              <w:rPr>
                <w:iCs/>
                <w:sz w:val="22"/>
                <w:szCs w:val="22"/>
                <w:lang w:val="en-AU"/>
              </w:rPr>
            </w:pPr>
            <w:r w:rsidRPr="00CC1982">
              <w:rPr>
                <w:rFonts w:eastAsia="Arial"/>
                <w:color w:val="000000"/>
                <w:sz w:val="22"/>
                <w:szCs w:val="22"/>
                <w:lang w:val="en-AU"/>
              </w:rPr>
              <w:t>Develop and implement pain management strategy</w:t>
            </w:r>
          </w:p>
        </w:tc>
        <w:tc>
          <w:tcPr>
            <w:tcW w:w="277" w:type="pct"/>
            <w:shd w:val="clear" w:color="auto" w:fill="auto"/>
          </w:tcPr>
          <w:p w14:paraId="36B1311A" w14:textId="10475EAA" w:rsidR="001A6217" w:rsidRPr="00CC1982" w:rsidRDefault="001A6217" w:rsidP="001A6217">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46B585D7" w14:textId="1D076B96" w:rsidR="001A6217" w:rsidRPr="00CC1982" w:rsidRDefault="001A6217" w:rsidP="001A6217">
            <w:pPr>
              <w:pStyle w:val="CMMBodycopyAB"/>
              <w:rPr>
                <w:iCs/>
                <w:sz w:val="22"/>
                <w:szCs w:val="22"/>
                <w:lang w:val="en-AU"/>
              </w:rPr>
            </w:pPr>
            <w:r w:rsidRPr="00CC1982">
              <w:rPr>
                <w:rFonts w:eastAsia="Arial"/>
                <w:color w:val="000000"/>
                <w:sz w:val="22"/>
                <w:szCs w:val="22"/>
                <w:lang w:val="en-AU"/>
              </w:rPr>
              <w:t>Develop a rehabilitation framework that incorporates pain neuroscience education and addresses biological, psychological and social factors that may influence the patient’s pain experience</w:t>
            </w:r>
          </w:p>
        </w:tc>
      </w:tr>
      <w:tr w:rsidR="001A6217" w:rsidRPr="00CC1982" w14:paraId="270D31BF" w14:textId="77777777" w:rsidTr="004B7EB8">
        <w:trPr>
          <w:trHeight w:val="363"/>
        </w:trPr>
        <w:tc>
          <w:tcPr>
            <w:tcW w:w="271" w:type="pct"/>
            <w:vMerge/>
            <w:shd w:val="clear" w:color="auto" w:fill="auto"/>
          </w:tcPr>
          <w:p w14:paraId="6EC10497" w14:textId="77777777" w:rsidR="001A6217" w:rsidRPr="00CC1982" w:rsidRDefault="001A6217" w:rsidP="001A6217">
            <w:pPr>
              <w:pStyle w:val="CMMBodycopyAB"/>
              <w:rPr>
                <w:iCs/>
                <w:sz w:val="22"/>
                <w:szCs w:val="22"/>
                <w:lang w:val="en-AU"/>
              </w:rPr>
            </w:pPr>
          </w:p>
        </w:tc>
        <w:tc>
          <w:tcPr>
            <w:tcW w:w="1250" w:type="pct"/>
            <w:vMerge/>
            <w:shd w:val="clear" w:color="auto" w:fill="auto"/>
          </w:tcPr>
          <w:p w14:paraId="7DDA0F96" w14:textId="77777777" w:rsidR="001A6217" w:rsidRPr="00CC1982" w:rsidRDefault="001A6217" w:rsidP="001A6217">
            <w:pPr>
              <w:pStyle w:val="CMMBodycopyAB"/>
              <w:rPr>
                <w:iCs/>
                <w:sz w:val="22"/>
                <w:szCs w:val="22"/>
                <w:lang w:val="en-AU"/>
              </w:rPr>
            </w:pPr>
          </w:p>
        </w:tc>
        <w:tc>
          <w:tcPr>
            <w:tcW w:w="277" w:type="pct"/>
            <w:shd w:val="clear" w:color="auto" w:fill="auto"/>
          </w:tcPr>
          <w:p w14:paraId="3194DBB7" w14:textId="40B72C70" w:rsidR="001A6217" w:rsidRPr="00CC1982" w:rsidRDefault="001A6217" w:rsidP="001A6217">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36BDB673" w14:textId="4E30A173" w:rsidR="001A6217" w:rsidRPr="00CC1982" w:rsidRDefault="001A6217" w:rsidP="001A6217">
            <w:pPr>
              <w:pStyle w:val="CMMBodycopyAB"/>
              <w:rPr>
                <w:iCs/>
                <w:sz w:val="22"/>
                <w:szCs w:val="22"/>
                <w:lang w:val="en-AU"/>
              </w:rPr>
            </w:pPr>
            <w:r w:rsidRPr="00CC1982">
              <w:rPr>
                <w:rFonts w:eastAsia="Arial"/>
                <w:color w:val="000000"/>
                <w:sz w:val="22"/>
                <w:szCs w:val="22"/>
                <w:lang w:val="en-AU"/>
              </w:rPr>
              <w:t>Identify barriers and limitations to treatment using a biopsychosocial approach</w:t>
            </w:r>
          </w:p>
        </w:tc>
      </w:tr>
      <w:tr w:rsidR="001A6217" w:rsidRPr="00CC1982" w14:paraId="57E43D9E" w14:textId="77777777" w:rsidTr="00762EC4">
        <w:trPr>
          <w:trHeight w:val="363"/>
        </w:trPr>
        <w:tc>
          <w:tcPr>
            <w:tcW w:w="271" w:type="pct"/>
            <w:vMerge/>
            <w:shd w:val="clear" w:color="auto" w:fill="auto"/>
          </w:tcPr>
          <w:p w14:paraId="403A294E" w14:textId="77777777" w:rsidR="001A6217" w:rsidRPr="00CC1982" w:rsidRDefault="001A6217" w:rsidP="001A6217">
            <w:pPr>
              <w:pStyle w:val="CMMBodycopyAB"/>
              <w:rPr>
                <w:iCs/>
                <w:sz w:val="22"/>
                <w:szCs w:val="22"/>
                <w:lang w:val="en-AU"/>
              </w:rPr>
            </w:pPr>
          </w:p>
        </w:tc>
        <w:tc>
          <w:tcPr>
            <w:tcW w:w="1250" w:type="pct"/>
            <w:vMerge/>
            <w:shd w:val="clear" w:color="auto" w:fill="auto"/>
          </w:tcPr>
          <w:p w14:paraId="124F62AA" w14:textId="77777777" w:rsidR="001A6217" w:rsidRPr="00CC1982" w:rsidRDefault="001A6217" w:rsidP="001A6217">
            <w:pPr>
              <w:pStyle w:val="CMMBodycopyAB"/>
              <w:rPr>
                <w:iCs/>
                <w:sz w:val="22"/>
                <w:szCs w:val="22"/>
                <w:lang w:val="en-AU"/>
              </w:rPr>
            </w:pPr>
          </w:p>
        </w:tc>
        <w:tc>
          <w:tcPr>
            <w:tcW w:w="277" w:type="pct"/>
            <w:shd w:val="clear" w:color="auto" w:fill="auto"/>
          </w:tcPr>
          <w:p w14:paraId="0A88D89F" w14:textId="3AAE8DAC" w:rsidR="001A6217" w:rsidRPr="00CC1982" w:rsidRDefault="001A6217" w:rsidP="001A6217">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3EEAFC77" w14:textId="557DD19B" w:rsidR="001A6217" w:rsidRPr="00CC1982" w:rsidRDefault="001A6217" w:rsidP="001A6217">
            <w:pPr>
              <w:pStyle w:val="CMMBodycopyAB"/>
              <w:rPr>
                <w:iCs/>
                <w:sz w:val="22"/>
                <w:szCs w:val="22"/>
                <w:lang w:val="en-AU"/>
              </w:rPr>
            </w:pPr>
            <w:r w:rsidRPr="00CC1982">
              <w:rPr>
                <w:rFonts w:eastAsia="Arial"/>
                <w:color w:val="000000"/>
                <w:sz w:val="22"/>
                <w:szCs w:val="22"/>
                <w:lang w:val="en-AU"/>
              </w:rPr>
              <w:t>Implement treatment techniques and approaches to manage pain</w:t>
            </w:r>
          </w:p>
        </w:tc>
      </w:tr>
      <w:tr w:rsidR="001A6217" w:rsidRPr="00CC1982" w14:paraId="6BEFF5EA" w14:textId="77777777" w:rsidTr="00762EC4">
        <w:trPr>
          <w:trHeight w:val="363"/>
        </w:trPr>
        <w:tc>
          <w:tcPr>
            <w:tcW w:w="271" w:type="pct"/>
            <w:vMerge/>
            <w:shd w:val="clear" w:color="auto" w:fill="auto"/>
          </w:tcPr>
          <w:p w14:paraId="3F00BCFE" w14:textId="77777777" w:rsidR="001A6217" w:rsidRPr="00CC1982" w:rsidRDefault="001A6217" w:rsidP="001A6217">
            <w:pPr>
              <w:pStyle w:val="CMMBodycopyAB"/>
              <w:rPr>
                <w:iCs/>
                <w:sz w:val="22"/>
                <w:szCs w:val="22"/>
                <w:lang w:val="en-AU"/>
              </w:rPr>
            </w:pPr>
          </w:p>
        </w:tc>
        <w:tc>
          <w:tcPr>
            <w:tcW w:w="1250" w:type="pct"/>
            <w:vMerge/>
            <w:shd w:val="clear" w:color="auto" w:fill="auto"/>
          </w:tcPr>
          <w:p w14:paraId="1A5F3EBC" w14:textId="77777777" w:rsidR="001A6217" w:rsidRPr="00CC1982" w:rsidRDefault="001A6217" w:rsidP="001A6217">
            <w:pPr>
              <w:pStyle w:val="CMMBodycopyAB"/>
              <w:rPr>
                <w:iCs/>
                <w:sz w:val="22"/>
                <w:szCs w:val="22"/>
                <w:lang w:val="en-AU"/>
              </w:rPr>
            </w:pPr>
          </w:p>
        </w:tc>
        <w:tc>
          <w:tcPr>
            <w:tcW w:w="277" w:type="pct"/>
            <w:shd w:val="clear" w:color="auto" w:fill="auto"/>
          </w:tcPr>
          <w:p w14:paraId="52F67056" w14:textId="56DF0425" w:rsidR="001A6217" w:rsidRPr="00CC1982" w:rsidRDefault="001A6217" w:rsidP="001A6217">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53407C5E" w14:textId="44AEDB4E" w:rsidR="001A6217" w:rsidRPr="00CC1982" w:rsidRDefault="001A6217" w:rsidP="001A6217">
            <w:pPr>
              <w:pStyle w:val="CMMBodycopyAB"/>
              <w:rPr>
                <w:iCs/>
                <w:sz w:val="22"/>
                <w:szCs w:val="22"/>
                <w:lang w:val="en-AU"/>
              </w:rPr>
            </w:pPr>
            <w:r w:rsidRPr="00CC1982">
              <w:rPr>
                <w:rFonts w:eastAsia="Arial"/>
                <w:color w:val="000000"/>
                <w:sz w:val="22"/>
                <w:szCs w:val="22"/>
                <w:lang w:val="en-AU"/>
              </w:rPr>
              <w:t>Provide and develop with patient techniques and</w:t>
            </w:r>
            <w:r w:rsidRPr="00CC1982">
              <w:rPr>
                <w:rFonts w:eastAsia="Arial"/>
                <w:color w:val="FF0000"/>
                <w:sz w:val="22"/>
                <w:szCs w:val="22"/>
                <w:lang w:val="en-AU"/>
              </w:rPr>
              <w:t xml:space="preserve"> </w:t>
            </w:r>
            <w:r w:rsidRPr="00CC1982">
              <w:rPr>
                <w:rFonts w:eastAsia="Arial"/>
                <w:color w:val="000000"/>
                <w:sz w:val="22"/>
                <w:szCs w:val="22"/>
                <w:lang w:val="en-AU"/>
              </w:rPr>
              <w:t>strategies to support self-management of pain</w:t>
            </w:r>
          </w:p>
        </w:tc>
      </w:tr>
      <w:tr w:rsidR="001A6217" w:rsidRPr="00CC1982" w14:paraId="2CD8BF7D" w14:textId="77777777" w:rsidTr="00762EC4">
        <w:trPr>
          <w:trHeight w:val="363"/>
        </w:trPr>
        <w:tc>
          <w:tcPr>
            <w:tcW w:w="271" w:type="pct"/>
            <w:vMerge/>
            <w:shd w:val="clear" w:color="auto" w:fill="auto"/>
          </w:tcPr>
          <w:p w14:paraId="6A1CAED0" w14:textId="77777777" w:rsidR="001A6217" w:rsidRPr="00CC1982" w:rsidRDefault="001A6217" w:rsidP="001A6217">
            <w:pPr>
              <w:pStyle w:val="CMMBodycopyAB"/>
              <w:rPr>
                <w:iCs/>
                <w:sz w:val="22"/>
                <w:szCs w:val="22"/>
                <w:lang w:val="en-AU"/>
              </w:rPr>
            </w:pPr>
          </w:p>
        </w:tc>
        <w:tc>
          <w:tcPr>
            <w:tcW w:w="1250" w:type="pct"/>
            <w:vMerge/>
            <w:shd w:val="clear" w:color="auto" w:fill="auto"/>
          </w:tcPr>
          <w:p w14:paraId="696B4849" w14:textId="77777777" w:rsidR="001A6217" w:rsidRPr="00CC1982" w:rsidRDefault="001A6217" w:rsidP="001A6217">
            <w:pPr>
              <w:pStyle w:val="CMMBodycopyAB"/>
              <w:rPr>
                <w:iCs/>
                <w:sz w:val="22"/>
                <w:szCs w:val="22"/>
                <w:lang w:val="en-AU"/>
              </w:rPr>
            </w:pPr>
          </w:p>
        </w:tc>
        <w:tc>
          <w:tcPr>
            <w:tcW w:w="277" w:type="pct"/>
            <w:shd w:val="clear" w:color="auto" w:fill="auto"/>
          </w:tcPr>
          <w:p w14:paraId="53C119D8" w14:textId="03200D57" w:rsidR="001A6217" w:rsidRPr="00CC1982" w:rsidRDefault="001A6217" w:rsidP="001A6217">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320960F1" w14:textId="7EB104B6" w:rsidR="001A6217" w:rsidRPr="00CC1982" w:rsidRDefault="001A6217" w:rsidP="001A6217">
            <w:pPr>
              <w:pStyle w:val="CMMBodycopyAB"/>
              <w:rPr>
                <w:iCs/>
                <w:sz w:val="22"/>
                <w:szCs w:val="22"/>
                <w:lang w:val="en-AU"/>
              </w:rPr>
            </w:pPr>
            <w:r w:rsidRPr="00CC1982">
              <w:rPr>
                <w:rFonts w:eastAsia="Arial"/>
                <w:color w:val="000000"/>
                <w:sz w:val="22"/>
                <w:szCs w:val="22"/>
                <w:lang w:val="en-AU"/>
              </w:rPr>
              <w:t>Update patient records according to clinic guidelines</w:t>
            </w:r>
          </w:p>
        </w:tc>
      </w:tr>
      <w:tr w:rsidR="001A6217" w:rsidRPr="00CC1982" w14:paraId="32D36D6E" w14:textId="77777777" w:rsidTr="004B7EB8">
        <w:trPr>
          <w:trHeight w:val="363"/>
        </w:trPr>
        <w:tc>
          <w:tcPr>
            <w:tcW w:w="271" w:type="pct"/>
            <w:vMerge w:val="restart"/>
            <w:shd w:val="clear" w:color="auto" w:fill="auto"/>
          </w:tcPr>
          <w:p w14:paraId="1236F242" w14:textId="4D9FA012" w:rsidR="001A6217" w:rsidRPr="00CC1982" w:rsidRDefault="001A6217" w:rsidP="001A6217">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60F88B44" w14:textId="44022803" w:rsidR="001A6217" w:rsidRPr="00CC1982" w:rsidRDefault="001A6217" w:rsidP="001A6217">
            <w:pPr>
              <w:pStyle w:val="CMMBodycopyAB"/>
              <w:rPr>
                <w:iCs/>
                <w:sz w:val="22"/>
                <w:szCs w:val="22"/>
                <w:lang w:val="en-AU"/>
              </w:rPr>
            </w:pPr>
            <w:r w:rsidRPr="00CC1982">
              <w:rPr>
                <w:rFonts w:eastAsia="Arial"/>
                <w:color w:val="000000"/>
                <w:sz w:val="22"/>
                <w:szCs w:val="22"/>
                <w:lang w:val="en-AU"/>
              </w:rPr>
              <w:t>Evaluate pain management strategy</w:t>
            </w:r>
          </w:p>
        </w:tc>
        <w:tc>
          <w:tcPr>
            <w:tcW w:w="277" w:type="pct"/>
            <w:shd w:val="clear" w:color="auto" w:fill="auto"/>
          </w:tcPr>
          <w:p w14:paraId="3A039FDF" w14:textId="21C5E39E" w:rsidR="001A6217" w:rsidRPr="00CC1982" w:rsidRDefault="001A6217" w:rsidP="001A6217">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381904A1" w14:textId="4580913A" w:rsidR="001A6217" w:rsidRPr="00CC1982" w:rsidRDefault="001A6217" w:rsidP="001A6217">
            <w:pPr>
              <w:pStyle w:val="CMMBodycopyAB"/>
              <w:rPr>
                <w:iCs/>
                <w:sz w:val="22"/>
                <w:szCs w:val="22"/>
                <w:lang w:val="en-AU"/>
              </w:rPr>
            </w:pPr>
            <w:r w:rsidRPr="00CC1982">
              <w:rPr>
                <w:rFonts w:eastAsia="Arial"/>
                <w:color w:val="000000"/>
                <w:sz w:val="22"/>
                <w:szCs w:val="22"/>
                <w:lang w:val="en-AU"/>
              </w:rPr>
              <w:t xml:space="preserve">Monitor the patient’s pain experience and understanding </w:t>
            </w:r>
            <w:r w:rsidR="008630E9">
              <w:rPr>
                <w:rFonts w:eastAsia="Arial"/>
                <w:color w:val="000000"/>
                <w:sz w:val="22"/>
                <w:szCs w:val="22"/>
                <w:lang w:val="en-AU"/>
              </w:rPr>
              <w:t>of pain</w:t>
            </w:r>
          </w:p>
        </w:tc>
      </w:tr>
      <w:tr w:rsidR="001A6217" w:rsidRPr="00CC1982" w14:paraId="0AB20FCA" w14:textId="77777777" w:rsidTr="004B7EB8">
        <w:trPr>
          <w:trHeight w:val="363"/>
        </w:trPr>
        <w:tc>
          <w:tcPr>
            <w:tcW w:w="271" w:type="pct"/>
            <w:vMerge/>
            <w:shd w:val="clear" w:color="auto" w:fill="auto"/>
          </w:tcPr>
          <w:p w14:paraId="7419DFBD" w14:textId="77777777" w:rsidR="001A6217" w:rsidRPr="00CC1982" w:rsidRDefault="001A6217" w:rsidP="001A6217">
            <w:pPr>
              <w:pStyle w:val="CMMBodycopyAB"/>
              <w:rPr>
                <w:iCs/>
                <w:sz w:val="22"/>
                <w:szCs w:val="22"/>
                <w:lang w:val="en-AU"/>
              </w:rPr>
            </w:pPr>
          </w:p>
        </w:tc>
        <w:tc>
          <w:tcPr>
            <w:tcW w:w="1250" w:type="pct"/>
            <w:vMerge/>
            <w:shd w:val="clear" w:color="auto" w:fill="auto"/>
          </w:tcPr>
          <w:p w14:paraId="1FA93A24" w14:textId="77777777" w:rsidR="001A6217" w:rsidRPr="00CC1982" w:rsidRDefault="001A6217" w:rsidP="001A6217">
            <w:pPr>
              <w:pStyle w:val="CMMBodycopyAB"/>
              <w:rPr>
                <w:iCs/>
                <w:sz w:val="22"/>
                <w:szCs w:val="22"/>
                <w:lang w:val="en-AU"/>
              </w:rPr>
            </w:pPr>
          </w:p>
        </w:tc>
        <w:tc>
          <w:tcPr>
            <w:tcW w:w="277" w:type="pct"/>
            <w:shd w:val="clear" w:color="auto" w:fill="auto"/>
          </w:tcPr>
          <w:p w14:paraId="3A2840E2" w14:textId="59D7844F" w:rsidR="001A6217" w:rsidRPr="00CC1982" w:rsidRDefault="001A6217" w:rsidP="001A6217">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354DF4B8" w14:textId="3BFBBBFE" w:rsidR="001A6217" w:rsidRPr="00CC1982" w:rsidDel="0052201F" w:rsidRDefault="001A6217" w:rsidP="001A6217">
            <w:pPr>
              <w:pStyle w:val="CMMBodycopyAB"/>
              <w:rPr>
                <w:iCs/>
                <w:sz w:val="22"/>
                <w:szCs w:val="22"/>
                <w:lang w:val="en-AU"/>
              </w:rPr>
            </w:pPr>
            <w:r w:rsidRPr="00CC1982">
              <w:rPr>
                <w:rFonts w:eastAsia="Arial"/>
                <w:color w:val="000000"/>
                <w:sz w:val="22"/>
                <w:szCs w:val="22"/>
                <w:lang w:val="en-AU"/>
              </w:rPr>
              <w:t xml:space="preserve">Utilise a pain assessment tool to evaluate the impact of the treatment on the patient’s quality of life </w:t>
            </w:r>
          </w:p>
        </w:tc>
      </w:tr>
      <w:tr w:rsidR="001A6217" w:rsidRPr="00CC1982" w14:paraId="57E33207" w14:textId="77777777" w:rsidTr="005B059F">
        <w:trPr>
          <w:trHeight w:val="363"/>
        </w:trPr>
        <w:tc>
          <w:tcPr>
            <w:tcW w:w="271" w:type="pct"/>
            <w:vMerge/>
            <w:shd w:val="clear" w:color="auto" w:fill="auto"/>
          </w:tcPr>
          <w:p w14:paraId="6C145CCC" w14:textId="77777777" w:rsidR="001A6217" w:rsidRPr="00CC1982" w:rsidRDefault="001A6217" w:rsidP="001A6217">
            <w:pPr>
              <w:pStyle w:val="CMMBodycopyAB"/>
              <w:rPr>
                <w:iCs/>
                <w:sz w:val="22"/>
                <w:szCs w:val="22"/>
                <w:lang w:val="en-AU"/>
              </w:rPr>
            </w:pPr>
          </w:p>
        </w:tc>
        <w:tc>
          <w:tcPr>
            <w:tcW w:w="1250" w:type="pct"/>
            <w:vMerge/>
            <w:shd w:val="clear" w:color="auto" w:fill="auto"/>
          </w:tcPr>
          <w:p w14:paraId="6438E296" w14:textId="77777777" w:rsidR="001A6217" w:rsidRPr="00CC1982" w:rsidRDefault="001A6217" w:rsidP="001A6217">
            <w:pPr>
              <w:pStyle w:val="CMMBodycopyAB"/>
              <w:rPr>
                <w:iCs/>
                <w:sz w:val="22"/>
                <w:szCs w:val="22"/>
                <w:lang w:val="en-AU"/>
              </w:rPr>
            </w:pPr>
          </w:p>
        </w:tc>
        <w:tc>
          <w:tcPr>
            <w:tcW w:w="277" w:type="pct"/>
            <w:shd w:val="clear" w:color="auto" w:fill="auto"/>
          </w:tcPr>
          <w:p w14:paraId="755984A8" w14:textId="4367CB53" w:rsidR="001A6217" w:rsidRPr="00CC1982" w:rsidRDefault="001A6217" w:rsidP="001A6217">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06431E04" w14:textId="7FF01700" w:rsidR="001A6217" w:rsidRPr="00CC1982" w:rsidRDefault="001A6217" w:rsidP="001A6217">
            <w:pPr>
              <w:pStyle w:val="CMMBodycopyAB"/>
              <w:rPr>
                <w:iCs/>
                <w:sz w:val="22"/>
                <w:szCs w:val="22"/>
                <w:lang w:val="en-AU"/>
              </w:rPr>
            </w:pPr>
            <w:r w:rsidRPr="00CC1982">
              <w:rPr>
                <w:rFonts w:eastAsia="Arial"/>
                <w:color w:val="000000"/>
                <w:sz w:val="22"/>
                <w:szCs w:val="22"/>
                <w:lang w:val="en-AU"/>
              </w:rPr>
              <w:t>Make adjustments to patient’s treatment where required and update patient records</w:t>
            </w:r>
          </w:p>
        </w:tc>
      </w:tr>
      <w:tr w:rsidR="001A6217" w:rsidRPr="00CC1982" w14:paraId="671E42FB" w14:textId="77777777" w:rsidTr="001B1565">
        <w:trPr>
          <w:trHeight w:val="280"/>
        </w:trPr>
        <w:tc>
          <w:tcPr>
            <w:tcW w:w="5000" w:type="pct"/>
            <w:gridSpan w:val="4"/>
            <w:shd w:val="clear" w:color="auto" w:fill="auto"/>
          </w:tcPr>
          <w:p w14:paraId="1178ECB9" w14:textId="77777777" w:rsidR="001A6217" w:rsidRPr="00CC1982" w:rsidRDefault="001A6217" w:rsidP="001A6217">
            <w:pPr>
              <w:pStyle w:val="CMMBodycopyAB"/>
              <w:spacing w:before="0" w:after="0"/>
              <w:rPr>
                <w:b/>
                <w:iCs/>
                <w:sz w:val="22"/>
                <w:szCs w:val="22"/>
                <w:lang w:val="en-AU"/>
              </w:rPr>
            </w:pPr>
          </w:p>
        </w:tc>
      </w:tr>
      <w:tr w:rsidR="001A6217" w:rsidRPr="00CC1982" w14:paraId="08A7E0E7" w14:textId="77777777" w:rsidTr="004B7EB8">
        <w:trPr>
          <w:trHeight w:val="363"/>
        </w:trPr>
        <w:tc>
          <w:tcPr>
            <w:tcW w:w="5000" w:type="pct"/>
            <w:gridSpan w:val="4"/>
            <w:shd w:val="clear" w:color="auto" w:fill="103D64" w:themeFill="text2"/>
          </w:tcPr>
          <w:p w14:paraId="0EFC85DB" w14:textId="77777777" w:rsidR="001A6217" w:rsidRPr="00CC1982" w:rsidRDefault="001A6217" w:rsidP="001A6217">
            <w:pPr>
              <w:pStyle w:val="CMMBodycopyAB"/>
              <w:rPr>
                <w:iCs/>
                <w:sz w:val="22"/>
                <w:szCs w:val="22"/>
                <w:lang w:val="en-AU"/>
              </w:rPr>
            </w:pPr>
            <w:r w:rsidRPr="00CC1982">
              <w:rPr>
                <w:b/>
                <w:iCs/>
                <w:sz w:val="22"/>
                <w:szCs w:val="22"/>
                <w:lang w:val="en-AU"/>
              </w:rPr>
              <w:t>Range Of Conditions</w:t>
            </w:r>
          </w:p>
        </w:tc>
      </w:tr>
      <w:tr w:rsidR="001A6217" w:rsidRPr="00CC1982" w14:paraId="778C1585" w14:textId="77777777" w:rsidTr="00E00FF2">
        <w:trPr>
          <w:trHeight w:val="494"/>
        </w:trPr>
        <w:tc>
          <w:tcPr>
            <w:tcW w:w="5000" w:type="pct"/>
            <w:gridSpan w:val="4"/>
          </w:tcPr>
          <w:p w14:paraId="1731A78D" w14:textId="77777777" w:rsidR="001A6217" w:rsidRPr="00CC1982" w:rsidRDefault="001A6217" w:rsidP="001A6217">
            <w:pPr>
              <w:pStyle w:val="CMMBodycopyAB"/>
              <w:spacing w:before="0" w:after="0"/>
              <w:rPr>
                <w:i/>
                <w:sz w:val="4"/>
                <w:szCs w:val="4"/>
                <w:lang w:val="en-AU"/>
              </w:rPr>
            </w:pPr>
          </w:p>
          <w:p w14:paraId="66F59CC5" w14:textId="2C8B890B" w:rsidR="001A6217" w:rsidRPr="00CC1982" w:rsidRDefault="00E00FF2" w:rsidP="001B1565">
            <w:pPr>
              <w:pStyle w:val="CMMBodycopyAB"/>
              <w:spacing w:before="80" w:after="80"/>
              <w:rPr>
                <w:iCs/>
                <w:sz w:val="22"/>
                <w:szCs w:val="22"/>
                <w:lang w:val="en-AU"/>
              </w:rPr>
            </w:pPr>
            <w:r w:rsidRPr="00CC1982">
              <w:rPr>
                <w:rFonts w:eastAsia="Arial"/>
                <w:i/>
                <w:color w:val="000000"/>
                <w:sz w:val="22"/>
                <w:szCs w:val="22"/>
                <w:lang w:val="en-AU"/>
              </w:rPr>
              <w:t>N/A</w:t>
            </w:r>
          </w:p>
        </w:tc>
      </w:tr>
      <w:tr w:rsidR="001A6217" w:rsidRPr="00CC1982" w14:paraId="48EF20D8" w14:textId="77777777" w:rsidTr="004B7EB8">
        <w:trPr>
          <w:trHeight w:val="363"/>
        </w:trPr>
        <w:tc>
          <w:tcPr>
            <w:tcW w:w="5000" w:type="pct"/>
            <w:gridSpan w:val="4"/>
            <w:shd w:val="clear" w:color="auto" w:fill="103D64" w:themeFill="text2"/>
            <w:vAlign w:val="center"/>
          </w:tcPr>
          <w:p w14:paraId="542274FE" w14:textId="77777777" w:rsidR="001A6217" w:rsidRPr="00CC1982" w:rsidRDefault="001A6217" w:rsidP="001A6217">
            <w:pPr>
              <w:pStyle w:val="CMMBodycopyAB"/>
              <w:rPr>
                <w:sz w:val="22"/>
                <w:szCs w:val="22"/>
                <w:lang w:val="en-AU"/>
              </w:rPr>
            </w:pPr>
            <w:bookmarkStart w:id="101" w:name="_Hlk146129959"/>
            <w:r w:rsidRPr="00CC1982">
              <w:rPr>
                <w:b/>
                <w:sz w:val="22"/>
                <w:szCs w:val="22"/>
                <w:lang w:val="en-AU"/>
              </w:rPr>
              <w:t>Foundation Skills</w:t>
            </w:r>
          </w:p>
        </w:tc>
      </w:tr>
      <w:tr w:rsidR="001A6217" w:rsidRPr="00CC1982" w14:paraId="6058734F" w14:textId="77777777" w:rsidTr="004B7EB8">
        <w:trPr>
          <w:trHeight w:val="620"/>
        </w:trPr>
        <w:tc>
          <w:tcPr>
            <w:tcW w:w="5000" w:type="pct"/>
            <w:gridSpan w:val="4"/>
          </w:tcPr>
          <w:p w14:paraId="18CBDFE1" w14:textId="77777777" w:rsidR="001A6217" w:rsidRPr="00CC1982" w:rsidRDefault="001A6217" w:rsidP="001A6217">
            <w:pPr>
              <w:pStyle w:val="CMMBodycopyAB"/>
              <w:rPr>
                <w:i/>
                <w:sz w:val="22"/>
                <w:szCs w:val="22"/>
                <w:lang w:val="en-AU"/>
              </w:rPr>
            </w:pPr>
            <w:bookmarkStart w:id="102" w:name="_Hlk146174029"/>
            <w:r w:rsidRPr="00CC1982">
              <w:rPr>
                <w:i/>
                <w:sz w:val="22"/>
                <w:szCs w:val="22"/>
                <w:lang w:val="en-AU"/>
              </w:rPr>
              <w:t>This section describes those language, literacy, numeracy and employment skills that are essential to performance but not explicit in the performance criteria.</w:t>
            </w:r>
          </w:p>
        </w:tc>
      </w:tr>
      <w:tr w:rsidR="001A6217" w:rsidRPr="00CC1982" w14:paraId="199CA877" w14:textId="77777777" w:rsidTr="004B7EB8">
        <w:trPr>
          <w:trHeight w:val="42"/>
        </w:trPr>
        <w:tc>
          <w:tcPr>
            <w:tcW w:w="1521" w:type="pct"/>
            <w:gridSpan w:val="2"/>
            <w:shd w:val="clear" w:color="auto" w:fill="DBDCDE" w:themeFill="text1" w:themeFillTint="33"/>
          </w:tcPr>
          <w:p w14:paraId="3C4C7CDC" w14:textId="77777777" w:rsidR="001A6217" w:rsidRPr="00CC1982" w:rsidRDefault="001A6217" w:rsidP="001A6217">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5D5ED19F" w14:textId="77777777" w:rsidR="001A6217" w:rsidRPr="00CC1982" w:rsidRDefault="001A6217" w:rsidP="001A6217">
            <w:pPr>
              <w:pStyle w:val="CMMBodycopyAB"/>
              <w:rPr>
                <w:b/>
                <w:i/>
                <w:sz w:val="22"/>
                <w:szCs w:val="22"/>
                <w:lang w:val="en-AU"/>
              </w:rPr>
            </w:pPr>
            <w:r w:rsidRPr="00CC1982">
              <w:rPr>
                <w:b/>
                <w:iCs/>
                <w:sz w:val="22"/>
                <w:szCs w:val="22"/>
                <w:lang w:val="en-AU"/>
              </w:rPr>
              <w:t>Description</w:t>
            </w:r>
          </w:p>
        </w:tc>
      </w:tr>
      <w:tr w:rsidR="001A6217" w:rsidRPr="00CC1982" w14:paraId="3618861F" w14:textId="77777777" w:rsidTr="004B7EB8">
        <w:trPr>
          <w:trHeight w:val="31"/>
        </w:trPr>
        <w:tc>
          <w:tcPr>
            <w:tcW w:w="1521" w:type="pct"/>
            <w:gridSpan w:val="2"/>
            <w:shd w:val="clear" w:color="auto" w:fill="auto"/>
          </w:tcPr>
          <w:p w14:paraId="29F79FB2" w14:textId="77777777" w:rsidR="001A6217" w:rsidRPr="00CC1982" w:rsidRDefault="001A6217" w:rsidP="001A6217">
            <w:pPr>
              <w:pStyle w:val="CMMBodycopyAB"/>
              <w:rPr>
                <w:iCs/>
                <w:sz w:val="22"/>
                <w:szCs w:val="22"/>
                <w:lang w:val="en-AU"/>
              </w:rPr>
            </w:pPr>
            <w:r w:rsidRPr="00CC1982">
              <w:rPr>
                <w:iCs/>
                <w:sz w:val="22"/>
                <w:szCs w:val="22"/>
                <w:lang w:val="en-AU"/>
              </w:rPr>
              <w:t>Reading skills to:</w:t>
            </w:r>
          </w:p>
        </w:tc>
        <w:tc>
          <w:tcPr>
            <w:tcW w:w="3479" w:type="pct"/>
            <w:gridSpan w:val="2"/>
          </w:tcPr>
          <w:p w14:paraId="1BB62790" w14:textId="3B6F4CCC" w:rsidR="001A6217" w:rsidRPr="00CC1982" w:rsidRDefault="00357FE7" w:rsidP="001A6217">
            <w:pPr>
              <w:pStyle w:val="ListBullet"/>
              <w:ind w:left="382"/>
              <w:rPr>
                <w:rFonts w:eastAsia="Arial" w:cs="Arial"/>
                <w:color w:val="000000"/>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1A6217" w:rsidRPr="00CC1982" w14:paraId="65BC1DDB" w14:textId="77777777" w:rsidTr="004B7EB8">
        <w:trPr>
          <w:trHeight w:val="31"/>
        </w:trPr>
        <w:tc>
          <w:tcPr>
            <w:tcW w:w="1521" w:type="pct"/>
            <w:gridSpan w:val="2"/>
            <w:shd w:val="clear" w:color="auto" w:fill="auto"/>
          </w:tcPr>
          <w:p w14:paraId="65DE1FB0" w14:textId="77777777" w:rsidR="001A6217" w:rsidRPr="00CC1982" w:rsidRDefault="001A6217" w:rsidP="001A6217">
            <w:pPr>
              <w:pStyle w:val="CMMBodycopyAB"/>
              <w:rPr>
                <w:iCs/>
                <w:sz w:val="22"/>
                <w:szCs w:val="22"/>
                <w:lang w:val="en-AU"/>
              </w:rPr>
            </w:pPr>
            <w:r w:rsidRPr="00CC1982">
              <w:rPr>
                <w:iCs/>
                <w:sz w:val="22"/>
                <w:szCs w:val="22"/>
                <w:lang w:val="en-AU"/>
              </w:rPr>
              <w:t>Writing skills to:</w:t>
            </w:r>
          </w:p>
        </w:tc>
        <w:tc>
          <w:tcPr>
            <w:tcW w:w="3479" w:type="pct"/>
            <w:gridSpan w:val="2"/>
          </w:tcPr>
          <w:p w14:paraId="15728745" w14:textId="5D52B7E1" w:rsidR="001A6217" w:rsidRPr="00CC1982" w:rsidRDefault="001A6217" w:rsidP="001A6217">
            <w:pPr>
              <w:pStyle w:val="ListBullet"/>
              <w:ind w:left="382"/>
              <w:rPr>
                <w:rFonts w:eastAsia="Arial" w:cs="Arial"/>
                <w:color w:val="000000"/>
                <w:sz w:val="22"/>
                <w:szCs w:val="22"/>
                <w:lang w:val="en-AU"/>
              </w:rPr>
            </w:pPr>
            <w:r w:rsidRPr="00CC1982">
              <w:rPr>
                <w:rFonts w:eastAsia="Arial" w:cs="Arial"/>
                <w:color w:val="000000"/>
                <w:sz w:val="22"/>
                <w:szCs w:val="22"/>
                <w:lang w:val="en-AU"/>
              </w:rPr>
              <w:t>use appropriate language</w:t>
            </w:r>
            <w:r w:rsidR="00420537">
              <w:rPr>
                <w:rFonts w:eastAsia="Arial" w:cs="Arial"/>
                <w:color w:val="000000"/>
                <w:sz w:val="22"/>
                <w:szCs w:val="22"/>
                <w:lang w:val="en-AU"/>
              </w:rPr>
              <w:t xml:space="preserve"> and terminology</w:t>
            </w:r>
            <w:r w:rsidRPr="00CC1982">
              <w:rPr>
                <w:rFonts w:eastAsia="Arial" w:cs="Arial"/>
                <w:color w:val="000000"/>
                <w:sz w:val="22"/>
                <w:szCs w:val="22"/>
                <w:lang w:val="en-AU"/>
              </w:rPr>
              <w:t xml:space="preserve"> to document patient pain management plan, treatment notes and education pieces </w:t>
            </w:r>
          </w:p>
        </w:tc>
      </w:tr>
      <w:tr w:rsidR="001A6217" w:rsidRPr="00CC1982" w14:paraId="775605D2" w14:textId="77777777" w:rsidTr="004B7EB8">
        <w:trPr>
          <w:trHeight w:val="31"/>
        </w:trPr>
        <w:tc>
          <w:tcPr>
            <w:tcW w:w="1521" w:type="pct"/>
            <w:gridSpan w:val="2"/>
            <w:shd w:val="clear" w:color="auto" w:fill="auto"/>
          </w:tcPr>
          <w:p w14:paraId="7CD258CF" w14:textId="77777777" w:rsidR="001A6217" w:rsidRPr="00CC1982" w:rsidRDefault="001A6217" w:rsidP="001A6217">
            <w:pPr>
              <w:pStyle w:val="CMMBodycopyAB"/>
              <w:rPr>
                <w:iCs/>
                <w:sz w:val="22"/>
                <w:szCs w:val="22"/>
                <w:lang w:val="en-AU"/>
              </w:rPr>
            </w:pPr>
            <w:r w:rsidRPr="00CC1982">
              <w:rPr>
                <w:iCs/>
                <w:sz w:val="22"/>
                <w:szCs w:val="22"/>
                <w:lang w:val="en-AU"/>
              </w:rPr>
              <w:t>Oral communication skills to:</w:t>
            </w:r>
          </w:p>
        </w:tc>
        <w:tc>
          <w:tcPr>
            <w:tcW w:w="3479" w:type="pct"/>
            <w:gridSpan w:val="2"/>
          </w:tcPr>
          <w:p w14:paraId="18B97396" w14:textId="3ECBB2CC"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 xml:space="preserve">use active listening and ask open questions to seek information and confirm understanding </w:t>
            </w:r>
          </w:p>
          <w:p w14:paraId="50D40964" w14:textId="68B94DE4" w:rsidR="00C126AE" w:rsidRPr="00CC1982" w:rsidRDefault="00A220F8"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2CA5FFE0" w14:textId="0A2F7E3B"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provide information to patient in an appropriate manner to ensure understanding</w:t>
            </w:r>
          </w:p>
        </w:tc>
      </w:tr>
      <w:tr w:rsidR="001A6217" w:rsidRPr="00CC1982" w14:paraId="3FEE23B5" w14:textId="77777777" w:rsidTr="004B7EB8">
        <w:trPr>
          <w:trHeight w:val="31"/>
        </w:trPr>
        <w:tc>
          <w:tcPr>
            <w:tcW w:w="1521" w:type="pct"/>
            <w:gridSpan w:val="2"/>
            <w:shd w:val="clear" w:color="auto" w:fill="auto"/>
          </w:tcPr>
          <w:p w14:paraId="3A2A3423" w14:textId="77777777" w:rsidR="001A6217" w:rsidRPr="00CC1982" w:rsidRDefault="001A6217" w:rsidP="001A6217">
            <w:pPr>
              <w:pStyle w:val="CMMBodycopyAB"/>
              <w:rPr>
                <w:iCs/>
                <w:sz w:val="22"/>
                <w:szCs w:val="22"/>
                <w:lang w:val="en-AU"/>
              </w:rPr>
            </w:pPr>
            <w:r w:rsidRPr="00CC1982">
              <w:rPr>
                <w:iCs/>
                <w:sz w:val="22"/>
                <w:szCs w:val="22"/>
                <w:lang w:val="en-AU"/>
              </w:rPr>
              <w:t>Problem-solving skills to:</w:t>
            </w:r>
          </w:p>
        </w:tc>
        <w:tc>
          <w:tcPr>
            <w:tcW w:w="3479" w:type="pct"/>
            <w:gridSpan w:val="2"/>
          </w:tcPr>
          <w:p w14:paraId="53543B4B" w14:textId="6123B20C"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develop pain management strategies with consideration of patient's barriers to treatment and limitations</w:t>
            </w:r>
          </w:p>
          <w:p w14:paraId="001EFD75" w14:textId="0D277BEA"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develop novel and innovative approaches to patient's pain management strategy including addressing biological, psychological and social factors</w:t>
            </w:r>
          </w:p>
        </w:tc>
      </w:tr>
      <w:tr w:rsidR="001A6217" w:rsidRPr="00CC1982" w14:paraId="2BAFA03A" w14:textId="77777777" w:rsidTr="004B7EB8">
        <w:trPr>
          <w:trHeight w:val="31"/>
        </w:trPr>
        <w:tc>
          <w:tcPr>
            <w:tcW w:w="1521" w:type="pct"/>
            <w:gridSpan w:val="2"/>
            <w:shd w:val="clear" w:color="auto" w:fill="auto"/>
          </w:tcPr>
          <w:p w14:paraId="2DDCA50F" w14:textId="6445DD96" w:rsidR="001A6217" w:rsidRPr="00CC1982" w:rsidRDefault="001A6217" w:rsidP="001A6217">
            <w:pPr>
              <w:pStyle w:val="CMMBodycopyAB"/>
              <w:rPr>
                <w:iCs/>
                <w:sz w:val="22"/>
                <w:szCs w:val="22"/>
                <w:lang w:val="en-AU"/>
              </w:rPr>
            </w:pPr>
            <w:r w:rsidRPr="00CC1982">
              <w:rPr>
                <w:iCs/>
                <w:sz w:val="22"/>
                <w:szCs w:val="22"/>
                <w:lang w:val="en-AU"/>
              </w:rPr>
              <w:t>Planning and organising skills to:</w:t>
            </w:r>
          </w:p>
        </w:tc>
        <w:tc>
          <w:tcPr>
            <w:tcW w:w="3479" w:type="pct"/>
            <w:gridSpan w:val="2"/>
          </w:tcPr>
          <w:p w14:paraId="04B4EB32" w14:textId="6E386D29" w:rsidR="001A6217" w:rsidRPr="00CC1982" w:rsidRDefault="00A220F8" w:rsidP="001A6217">
            <w:pPr>
              <w:pStyle w:val="ListBullet"/>
              <w:ind w:left="382"/>
              <w:rPr>
                <w:rFonts w:eastAsia="Arial" w:cs="Arial"/>
                <w:color w:val="000000"/>
                <w:sz w:val="22"/>
                <w:szCs w:val="22"/>
                <w:lang w:val="en-AU"/>
              </w:rPr>
            </w:pPr>
            <w:r w:rsidRPr="00CC1982">
              <w:rPr>
                <w:rFonts w:eastAsia="Arial" w:cs="Arial"/>
                <w:color w:val="000000"/>
                <w:sz w:val="22"/>
                <w:szCs w:val="22"/>
                <w:lang w:val="en-AU"/>
              </w:rPr>
              <w:t>develop, evaluate and make adjustment to a pain management strategy</w:t>
            </w:r>
          </w:p>
        </w:tc>
      </w:tr>
      <w:bookmarkEnd w:id="101"/>
      <w:tr w:rsidR="00A220F8" w:rsidRPr="00CC1982" w14:paraId="2708E9A1" w14:textId="77777777" w:rsidTr="004B7EB8">
        <w:trPr>
          <w:trHeight w:val="31"/>
        </w:trPr>
        <w:tc>
          <w:tcPr>
            <w:tcW w:w="1521" w:type="pct"/>
            <w:gridSpan w:val="2"/>
            <w:shd w:val="clear" w:color="auto" w:fill="auto"/>
          </w:tcPr>
          <w:p w14:paraId="0DBF49D8" w14:textId="0E1508EF" w:rsidR="00A220F8" w:rsidRPr="00CC1982" w:rsidRDefault="00A220F8" w:rsidP="00A220F8">
            <w:pPr>
              <w:pStyle w:val="CMMBodycopyAB"/>
              <w:rPr>
                <w:iCs/>
                <w:sz w:val="22"/>
                <w:szCs w:val="22"/>
                <w:lang w:val="en-AU"/>
              </w:rPr>
            </w:pPr>
            <w:r w:rsidRPr="00CC1982">
              <w:rPr>
                <w:rFonts w:eastAsia="Arial"/>
                <w:sz w:val="22"/>
                <w:szCs w:val="22"/>
                <w:lang w:val="en-AU"/>
              </w:rPr>
              <w:t>Self-management skills to:</w:t>
            </w:r>
          </w:p>
        </w:tc>
        <w:tc>
          <w:tcPr>
            <w:tcW w:w="3479" w:type="pct"/>
            <w:gridSpan w:val="2"/>
          </w:tcPr>
          <w:p w14:paraId="7E809CB6" w14:textId="76530FF3" w:rsidR="00A220F8" w:rsidRPr="00CC1982" w:rsidRDefault="00A220F8" w:rsidP="00A220F8">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tc>
      </w:tr>
      <w:tr w:rsidR="00A220F8" w:rsidRPr="00CC1982" w14:paraId="19CC16F8" w14:textId="77777777" w:rsidTr="004B7EB8">
        <w:trPr>
          <w:trHeight w:val="31"/>
        </w:trPr>
        <w:tc>
          <w:tcPr>
            <w:tcW w:w="1521" w:type="pct"/>
            <w:gridSpan w:val="2"/>
            <w:shd w:val="clear" w:color="auto" w:fill="auto"/>
          </w:tcPr>
          <w:p w14:paraId="4D7899BD" w14:textId="6BAFE508" w:rsidR="00A220F8" w:rsidRPr="00CC1982" w:rsidRDefault="00A220F8" w:rsidP="00A220F8">
            <w:pPr>
              <w:pStyle w:val="CMMBodycopyAB"/>
              <w:rPr>
                <w:iCs/>
                <w:sz w:val="22"/>
                <w:szCs w:val="22"/>
                <w:lang w:val="en-AU"/>
              </w:rPr>
            </w:pPr>
            <w:r w:rsidRPr="00CC1982">
              <w:rPr>
                <w:rFonts w:eastAsia="Arial"/>
                <w:sz w:val="22"/>
                <w:szCs w:val="22"/>
                <w:lang w:val="en-AU"/>
              </w:rPr>
              <w:t>Digital literacy skills to:</w:t>
            </w:r>
          </w:p>
        </w:tc>
        <w:tc>
          <w:tcPr>
            <w:tcW w:w="3479" w:type="pct"/>
            <w:gridSpan w:val="2"/>
          </w:tcPr>
          <w:p w14:paraId="26AEC519" w14:textId="38F96D62" w:rsidR="00A220F8" w:rsidRPr="00CC1982" w:rsidRDefault="00A220F8" w:rsidP="00A220F8">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bookmarkEnd w:id="102"/>
      <w:tr w:rsidR="00A220F8" w:rsidRPr="00CC1982" w14:paraId="7D4A21CA" w14:textId="77777777" w:rsidTr="004B7EB8">
        <w:trPr>
          <w:trHeight w:val="31"/>
        </w:trPr>
        <w:tc>
          <w:tcPr>
            <w:tcW w:w="5000" w:type="pct"/>
            <w:gridSpan w:val="4"/>
          </w:tcPr>
          <w:p w14:paraId="1DFC90C2" w14:textId="77777777" w:rsidR="00A220F8" w:rsidRPr="00CC1982" w:rsidRDefault="00A220F8" w:rsidP="00A220F8">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A220F8" w:rsidRPr="00CC1982" w14:paraId="45D2EA97" w14:textId="77777777" w:rsidTr="001B1565">
        <w:trPr>
          <w:trHeight w:val="419"/>
        </w:trPr>
        <w:tc>
          <w:tcPr>
            <w:tcW w:w="1521" w:type="pct"/>
            <w:gridSpan w:val="2"/>
          </w:tcPr>
          <w:p w14:paraId="1FFF2EE2" w14:textId="77777777" w:rsidR="00A220F8" w:rsidRPr="00CC1982" w:rsidRDefault="00A220F8" w:rsidP="001B1565">
            <w:pPr>
              <w:pStyle w:val="CMMBodycopyAB"/>
              <w:spacing w:before="60" w:after="60"/>
              <w:rPr>
                <w:b/>
                <w:iCs/>
                <w:sz w:val="22"/>
                <w:szCs w:val="22"/>
                <w:lang w:val="en-AU"/>
              </w:rPr>
            </w:pPr>
            <w:r w:rsidRPr="00CC1982">
              <w:rPr>
                <w:b/>
                <w:iCs/>
                <w:sz w:val="22"/>
                <w:szCs w:val="22"/>
                <w:lang w:val="en-AU"/>
              </w:rPr>
              <w:t>Unit Mapping Information</w:t>
            </w:r>
          </w:p>
        </w:tc>
        <w:tc>
          <w:tcPr>
            <w:tcW w:w="3479" w:type="pct"/>
            <w:gridSpan w:val="2"/>
            <w:vAlign w:val="center"/>
          </w:tcPr>
          <w:p w14:paraId="45D98BBF" w14:textId="08A5DEAE" w:rsidR="00A220F8" w:rsidRPr="00CC1982" w:rsidRDefault="00A220F8" w:rsidP="001B1565">
            <w:pPr>
              <w:pStyle w:val="CMMBodycopyAB"/>
              <w:spacing w:before="60" w:after="60"/>
              <w:rPr>
                <w:sz w:val="22"/>
                <w:szCs w:val="22"/>
                <w:lang w:val="en-AU"/>
              </w:rPr>
            </w:pPr>
            <w:r w:rsidRPr="00CC1982">
              <w:rPr>
                <w:rFonts w:eastAsia="Arial"/>
                <w:b/>
                <w:bCs w:val="0"/>
                <w:color w:val="000000"/>
                <w:sz w:val="22"/>
                <w:szCs w:val="22"/>
                <w:lang w:val="en-AU"/>
              </w:rPr>
              <w:t>New unit,</w:t>
            </w:r>
            <w:r w:rsidRPr="00CC1982">
              <w:rPr>
                <w:rFonts w:eastAsia="Arial"/>
                <w:color w:val="000000"/>
                <w:sz w:val="22"/>
                <w:szCs w:val="22"/>
                <w:lang w:val="en-AU"/>
              </w:rPr>
              <w:t xml:space="preserve"> no equivalent unit</w:t>
            </w:r>
          </w:p>
        </w:tc>
      </w:tr>
      <w:bookmarkEnd w:id="100"/>
    </w:tbl>
    <w:p w14:paraId="5BEF5EEE" w14:textId="77777777" w:rsidR="001A6217" w:rsidRPr="00366C81" w:rsidRDefault="001A6217">
      <w:pPr>
        <w:rPr>
          <w:rFonts w:ascii="Arial" w:hAnsi="Arial" w:cs="Arial"/>
          <w:sz w:val="22"/>
          <w:szCs w:val="22"/>
        </w:rPr>
      </w:pPr>
      <w:r w:rsidRPr="00366C81">
        <w:rPr>
          <w:rFonts w:ascii="Arial" w:hAnsi="Arial" w:cs="Arial"/>
          <w:sz w:val="22"/>
          <w:szCs w:val="22"/>
        </w:rPr>
        <w:br w:type="page"/>
      </w:r>
    </w:p>
    <w:tbl>
      <w:tblPr>
        <w:tblStyle w:val="TableGrid"/>
        <w:tblW w:w="5000" w:type="pct"/>
        <w:tblLook w:val="04A0" w:firstRow="1" w:lastRow="0" w:firstColumn="1" w:lastColumn="0" w:noHBand="0" w:noVBand="1"/>
      </w:tblPr>
      <w:tblGrid>
        <w:gridCol w:w="2122"/>
        <w:gridCol w:w="8072"/>
      </w:tblGrid>
      <w:tr w:rsidR="001A6217" w:rsidRPr="00CC1982" w14:paraId="2CE66F3B" w14:textId="77777777" w:rsidTr="004B7EB8">
        <w:trPr>
          <w:trHeight w:val="561"/>
        </w:trPr>
        <w:tc>
          <w:tcPr>
            <w:tcW w:w="5000" w:type="pct"/>
            <w:gridSpan w:val="2"/>
            <w:tcBorders>
              <w:bottom w:val="dotted" w:sz="2" w:space="0" w:color="888B8D" w:themeColor="accent2"/>
            </w:tcBorders>
            <w:shd w:val="clear" w:color="auto" w:fill="103D64" w:themeFill="text2"/>
          </w:tcPr>
          <w:p w14:paraId="51044C0D" w14:textId="77777777" w:rsidR="001A6217" w:rsidRPr="00CC1982" w:rsidRDefault="001A6217" w:rsidP="004B7EB8">
            <w:pPr>
              <w:pStyle w:val="CMMBodycopyAB"/>
              <w:rPr>
                <w:sz w:val="22"/>
                <w:szCs w:val="22"/>
                <w:lang w:val="en-AU"/>
              </w:rPr>
            </w:pPr>
            <w:bookmarkStart w:id="103" w:name="_Hlk142411547"/>
            <w:r w:rsidRPr="00CC1982">
              <w:rPr>
                <w:b/>
                <w:sz w:val="22"/>
                <w:szCs w:val="22"/>
                <w:lang w:val="en-AU"/>
              </w:rPr>
              <w:lastRenderedPageBreak/>
              <w:t>Assessment Requirements</w:t>
            </w:r>
          </w:p>
        </w:tc>
      </w:tr>
      <w:tr w:rsidR="001A6217" w:rsidRPr="00CC1982" w14:paraId="4C95A87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F46027A" w14:textId="77777777" w:rsidR="001A6217" w:rsidRPr="00CC1982" w:rsidRDefault="001A6217"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BD9C634" w14:textId="1FA0A32F" w:rsidR="001A6217" w:rsidRPr="00CC1982" w:rsidRDefault="001A6217" w:rsidP="004B7EB8">
            <w:pPr>
              <w:pStyle w:val="CMMBodycopyAB"/>
              <w:tabs>
                <w:tab w:val="left" w:pos="1630"/>
              </w:tabs>
              <w:rPr>
                <w:i/>
                <w:sz w:val="22"/>
                <w:szCs w:val="22"/>
                <w:lang w:val="en-AU"/>
              </w:rPr>
            </w:pPr>
            <w:r w:rsidRPr="00CC1982">
              <w:rPr>
                <w:iCs/>
                <w:sz w:val="22"/>
                <w:szCs w:val="22"/>
                <w:lang w:val="en-AU"/>
              </w:rPr>
              <w:t xml:space="preserve">Assessment Requirements for </w:t>
            </w:r>
            <w:r w:rsidR="0002679A" w:rsidRPr="0002679A">
              <w:rPr>
                <w:rFonts w:eastAsia="Arial"/>
                <w:b/>
                <w:i/>
                <w:sz w:val="22"/>
                <w:szCs w:val="22"/>
                <w:lang w:val="en-AU"/>
              </w:rPr>
              <w:t>VU23632</w:t>
            </w:r>
            <w:r w:rsidR="00FF3A3A" w:rsidRPr="00CC1982">
              <w:rPr>
                <w:rFonts w:eastAsia="Arial"/>
                <w:b/>
                <w:i/>
                <w:sz w:val="22"/>
                <w:szCs w:val="22"/>
                <w:lang w:val="en-AU"/>
              </w:rPr>
              <w:t xml:space="preserve"> - Apply </w:t>
            </w:r>
            <w:r w:rsidR="002654EA">
              <w:rPr>
                <w:rFonts w:eastAsia="Arial"/>
                <w:b/>
                <w:i/>
                <w:sz w:val="22"/>
                <w:szCs w:val="22"/>
                <w:lang w:val="en-AU"/>
              </w:rPr>
              <w:t>knowledge</w:t>
            </w:r>
            <w:r w:rsidR="00FF3A3A" w:rsidRPr="00CC1982">
              <w:rPr>
                <w:rFonts w:eastAsia="Arial"/>
                <w:b/>
                <w:i/>
                <w:sz w:val="22"/>
                <w:szCs w:val="22"/>
                <w:lang w:val="en-AU"/>
              </w:rPr>
              <w:t xml:space="preserve"> of pain science in a clinical setting</w:t>
            </w:r>
          </w:p>
        </w:tc>
      </w:tr>
      <w:tr w:rsidR="001A6217" w:rsidRPr="00CC1982" w14:paraId="36DBCD1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46C7C1A" w14:textId="77777777" w:rsidR="001A6217" w:rsidRPr="00CC1982" w:rsidRDefault="001A6217" w:rsidP="004B7EB8">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566FAEB" w14:textId="77777777"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AB4F0DA" w14:textId="77777777" w:rsidR="00BB250D" w:rsidRPr="00CC1982" w:rsidRDefault="00BB250D"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Perform patient consultation and assessment </w:t>
            </w:r>
          </w:p>
          <w:p w14:paraId="2A8888C1" w14:textId="5B643FCF" w:rsidR="00BB250D" w:rsidRPr="00CC1982" w:rsidRDefault="00BB250D" w:rsidP="00B36BC2">
            <w:pPr>
              <w:numPr>
                <w:ilvl w:val="0"/>
                <w:numId w:val="17"/>
              </w:numPr>
              <w:pBdr>
                <w:top w:val="nil"/>
                <w:left w:val="nil"/>
                <w:bottom w:val="nil"/>
                <w:right w:val="nil"/>
                <w:between w:val="nil"/>
              </w:pBdr>
              <w:spacing w:before="120" w:after="120"/>
            </w:pPr>
            <w:r w:rsidRPr="00CC1982">
              <w:rPr>
                <w:rFonts w:ascii="Arial" w:eastAsia="Arial" w:hAnsi="Arial" w:cs="Arial"/>
                <w:color w:val="000000"/>
                <w:sz w:val="22"/>
                <w:szCs w:val="22"/>
              </w:rPr>
              <w:t xml:space="preserve">Develop, implement and evaluate pain management strategies for at least three (3) different patients over the course of at least </w:t>
            </w:r>
            <w:r w:rsidR="00E70F4F" w:rsidRPr="00CC1982">
              <w:rPr>
                <w:rFonts w:ascii="Arial" w:eastAsia="Arial" w:hAnsi="Arial" w:cs="Arial"/>
                <w:color w:val="000000"/>
                <w:sz w:val="22"/>
                <w:szCs w:val="22"/>
              </w:rPr>
              <w:t xml:space="preserve">two </w:t>
            </w:r>
            <w:r w:rsidRPr="00CC1982">
              <w:rPr>
                <w:rFonts w:ascii="Arial" w:eastAsia="Arial" w:hAnsi="Arial" w:cs="Arial"/>
                <w:color w:val="000000"/>
                <w:sz w:val="22"/>
                <w:szCs w:val="22"/>
              </w:rPr>
              <w:t>(</w:t>
            </w:r>
            <w:r w:rsidR="00E70F4F" w:rsidRPr="00CC1982">
              <w:rPr>
                <w:rFonts w:ascii="Arial" w:eastAsia="Arial" w:hAnsi="Arial" w:cs="Arial"/>
                <w:color w:val="000000"/>
                <w:sz w:val="22"/>
                <w:szCs w:val="22"/>
              </w:rPr>
              <w:t>2</w:t>
            </w:r>
            <w:r w:rsidRPr="00CC1982">
              <w:rPr>
                <w:rFonts w:ascii="Arial" w:eastAsia="Arial" w:hAnsi="Arial" w:cs="Arial"/>
                <w:color w:val="000000"/>
                <w:sz w:val="22"/>
                <w:szCs w:val="22"/>
              </w:rPr>
              <w:t>) consultations per patient.</w:t>
            </w:r>
          </w:p>
          <w:p w14:paraId="52F3185F" w14:textId="347ED43B"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Each pain management strateg</w:t>
            </w:r>
            <w:r w:rsidR="00E70F4F" w:rsidRPr="00CC1982">
              <w:rPr>
                <w:rFonts w:ascii="Arial" w:eastAsia="Arial" w:hAnsi="Arial" w:cs="Arial"/>
                <w:color w:val="000000"/>
                <w:sz w:val="22"/>
                <w:szCs w:val="22"/>
              </w:rPr>
              <w:t>y</w:t>
            </w:r>
            <w:r w:rsidRPr="00CC1982">
              <w:rPr>
                <w:rFonts w:ascii="Arial" w:eastAsia="Arial" w:hAnsi="Arial" w:cs="Arial"/>
                <w:color w:val="000000"/>
                <w:sz w:val="22"/>
                <w:szCs w:val="22"/>
              </w:rPr>
              <w:t xml:space="preserve"> must incorporate</w:t>
            </w:r>
            <w:r w:rsidR="00E70F4F" w:rsidRPr="00CC1982">
              <w:rPr>
                <w:rFonts w:ascii="Arial" w:eastAsia="Arial" w:hAnsi="Arial" w:cs="Arial"/>
                <w:color w:val="000000"/>
                <w:sz w:val="22"/>
                <w:szCs w:val="22"/>
              </w:rPr>
              <w:t xml:space="preserve"> at least two (2) of the following</w:t>
            </w:r>
            <w:r w:rsidRPr="00CC1982">
              <w:rPr>
                <w:rFonts w:ascii="Arial" w:eastAsia="Arial" w:hAnsi="Arial" w:cs="Arial"/>
                <w:color w:val="000000"/>
                <w:sz w:val="22"/>
                <w:szCs w:val="22"/>
              </w:rPr>
              <w:t xml:space="preserve">: </w:t>
            </w:r>
          </w:p>
          <w:p w14:paraId="52FAE08F" w14:textId="77777777" w:rsidR="00BB250D" w:rsidRPr="00CC1982" w:rsidRDefault="00BB250D"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 biopsychosocial framework,</w:t>
            </w:r>
          </w:p>
          <w:p w14:paraId="7D85A4F0" w14:textId="00A09D3A" w:rsidR="00BB250D" w:rsidRPr="00CC1982" w:rsidRDefault="00E70F4F"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appropriate treatment options and approaches to manage pain</w:t>
            </w:r>
          </w:p>
          <w:p w14:paraId="558DAABC" w14:textId="0B1586F9" w:rsidR="001A6217" w:rsidRPr="00CC1982" w:rsidRDefault="00BB250D" w:rsidP="00B36BC2">
            <w:pPr>
              <w:pStyle w:val="CMMBodycopyAB"/>
              <w:numPr>
                <w:ilvl w:val="0"/>
                <w:numId w:val="17"/>
              </w:numPr>
              <w:rPr>
                <w:iCs/>
                <w:sz w:val="22"/>
                <w:szCs w:val="22"/>
                <w:lang w:val="en-AU"/>
              </w:rPr>
            </w:pPr>
            <w:r w:rsidRPr="00CC1982">
              <w:rPr>
                <w:rFonts w:eastAsia="Arial"/>
                <w:color w:val="000000"/>
                <w:sz w:val="22"/>
                <w:szCs w:val="22"/>
                <w:lang w:val="en-AU"/>
              </w:rPr>
              <w:t xml:space="preserve">self-management strategies. </w:t>
            </w:r>
          </w:p>
        </w:tc>
      </w:tr>
      <w:tr w:rsidR="00BB250D" w:rsidRPr="00CC1982" w14:paraId="6AA04EA0"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9576FDA" w14:textId="77777777" w:rsidR="00BB250D" w:rsidRPr="00CC1982" w:rsidRDefault="00BB250D" w:rsidP="00BB250D">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744F064" w14:textId="77777777" w:rsidR="00BB250D" w:rsidRPr="00CC1982" w:rsidRDefault="00BB250D" w:rsidP="00BB250D">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4AC6F48F"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Current evidence-based research in pain science in the context of acute to chronic pain </w:t>
            </w:r>
          </w:p>
          <w:p w14:paraId="4DA0EFAF"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Pain education resources</w:t>
            </w:r>
          </w:p>
          <w:p w14:paraId="3217EF55"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Evolving nature of pain science </w:t>
            </w:r>
          </w:p>
          <w:p w14:paraId="0D85F118"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Pain modulation </w:t>
            </w:r>
          </w:p>
          <w:p w14:paraId="667ED3CC"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Factors affecting pain responses </w:t>
            </w:r>
          </w:p>
          <w:p w14:paraId="2A902E26"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Role of the Myotherapist and myotherapy techniques and modalities in pain management</w:t>
            </w:r>
          </w:p>
          <w:p w14:paraId="78473700"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Understand multidisciplinary care for pain management (GP, Psychology, Neurologist, Rheumatologist, AHP &amp; pharmacology)</w:t>
            </w:r>
          </w:p>
          <w:p w14:paraId="5F15FAFA"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Assessment of pain (subjective &amp; objective) / sensitisation</w:t>
            </w:r>
          </w:p>
          <w:p w14:paraId="694A2BF3"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proofErr w:type="spellStart"/>
            <w:r w:rsidRPr="00CC1982">
              <w:rPr>
                <w:rFonts w:ascii="Arial" w:eastAsia="Arial" w:hAnsi="Arial" w:cs="Arial"/>
                <w:color w:val="000000"/>
                <w:sz w:val="22"/>
                <w:szCs w:val="22"/>
              </w:rPr>
              <w:t>Bioplasticity</w:t>
            </w:r>
            <w:proofErr w:type="spellEnd"/>
          </w:p>
          <w:p w14:paraId="5D84EF07"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Graded exposure</w:t>
            </w:r>
          </w:p>
          <w:p w14:paraId="4FD2D302" w14:textId="41554B59" w:rsidR="00BB250D" w:rsidRPr="00205A84" w:rsidRDefault="00C95EFE" w:rsidP="00205A84">
            <w:pPr>
              <w:widowControl w:val="0"/>
              <w:numPr>
                <w:ilvl w:val="0"/>
                <w:numId w:val="31"/>
              </w:numPr>
              <w:pBdr>
                <w:top w:val="nil"/>
                <w:left w:val="nil"/>
                <w:bottom w:val="nil"/>
                <w:right w:val="nil"/>
                <w:between w:val="nil"/>
              </w:pBdr>
              <w:tabs>
                <w:tab w:val="left" w:pos="558"/>
                <w:tab w:val="left" w:pos="559"/>
              </w:tabs>
              <w:spacing w:before="120"/>
              <w:rPr>
                <w:rFonts w:ascii="Arial" w:hAnsi="Arial" w:cs="Arial"/>
                <w:sz w:val="22"/>
                <w:szCs w:val="22"/>
              </w:rPr>
            </w:pPr>
            <w:r w:rsidRPr="00CC1982">
              <w:rPr>
                <w:rFonts w:ascii="Arial" w:hAnsi="Arial" w:cs="Arial"/>
                <w:sz w:val="22"/>
                <w:szCs w:val="22"/>
              </w:rPr>
              <w:t xml:space="preserve">Importance of language as it relates to communicating with the patient regarding their pain, including the importance of positive and supportive language </w:t>
            </w:r>
          </w:p>
          <w:p w14:paraId="2154EB6E"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rPr>
                <w:color w:val="000000"/>
              </w:rPr>
            </w:pPr>
            <w:r w:rsidRPr="00CC1982">
              <w:rPr>
                <w:rFonts w:ascii="Arial" w:eastAsia="Arial" w:hAnsi="Arial" w:cs="Arial"/>
                <w:color w:val="000000"/>
                <w:sz w:val="22"/>
                <w:szCs w:val="22"/>
              </w:rPr>
              <w:t>Pain protective systems; Brain, CNS (central nervous system), motor, PNS (peripheral nervous system), sympathetic, cognitive, respiratory, immune, endocrine</w:t>
            </w:r>
          </w:p>
          <w:p w14:paraId="7C13CDE6"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Components of a rehabilitation framework for pain management</w:t>
            </w:r>
          </w:p>
          <w:p w14:paraId="1ECEEEBC"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Objective and subjective outcome measurement tools </w:t>
            </w:r>
          </w:p>
          <w:p w14:paraId="1ED24222" w14:textId="12F187E0"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Common barriers and limitation to treatment including (but not limited to) beliefs, fear, catastrophising, avoidance hypervigilance</w:t>
            </w:r>
          </w:p>
          <w:p w14:paraId="033FE707" w14:textId="06658CC6"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color w:val="000000"/>
              </w:rPr>
            </w:pPr>
            <w:r w:rsidRPr="00CC1982">
              <w:rPr>
                <w:rFonts w:ascii="Arial" w:eastAsia="Arial" w:hAnsi="Arial" w:cs="Arial"/>
                <w:color w:val="000000"/>
                <w:sz w:val="22"/>
                <w:szCs w:val="22"/>
              </w:rPr>
              <w:lastRenderedPageBreak/>
              <w:t>anatomy and physiology of the central and peripheral nervous system applicable to pain assessment and management:</w:t>
            </w:r>
          </w:p>
          <w:p w14:paraId="458E99E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key structures:</w:t>
            </w:r>
          </w:p>
          <w:p w14:paraId="0AB2DE0C"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cerebrum</w:t>
            </w:r>
          </w:p>
          <w:p w14:paraId="0AFD17C1"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cerebellum</w:t>
            </w:r>
          </w:p>
          <w:p w14:paraId="487A7C74"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brainstem</w:t>
            </w:r>
          </w:p>
          <w:p w14:paraId="1E0542AA"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spinal cord</w:t>
            </w:r>
          </w:p>
          <w:p w14:paraId="4ADB230A"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rFonts w:ascii="Arial" w:eastAsia="Arial" w:hAnsi="Arial" w:cs="Arial"/>
                <w:color w:val="000000"/>
                <w:sz w:val="22"/>
                <w:szCs w:val="22"/>
              </w:rPr>
            </w:pPr>
            <w:r w:rsidRPr="00CC1982">
              <w:rPr>
                <w:rFonts w:ascii="Arial" w:eastAsia="Arial" w:hAnsi="Arial" w:cs="Arial"/>
                <w:color w:val="000000"/>
                <w:sz w:val="22"/>
                <w:szCs w:val="22"/>
              </w:rPr>
              <w:t>spinal synapses and lamina</w:t>
            </w:r>
          </w:p>
          <w:p w14:paraId="4E65DFFB" w14:textId="68EC1F22" w:rsidR="00D813E6" w:rsidRPr="00CC1982" w:rsidRDefault="00D813E6" w:rsidP="00B36BC2">
            <w:pPr>
              <w:widowControl w:val="0"/>
              <w:numPr>
                <w:ilvl w:val="2"/>
                <w:numId w:val="32"/>
              </w:numPr>
              <w:pBdr>
                <w:top w:val="nil"/>
                <w:left w:val="nil"/>
                <w:bottom w:val="nil"/>
                <w:right w:val="nil"/>
                <w:between w:val="nil"/>
              </w:pBdr>
              <w:tabs>
                <w:tab w:val="left" w:pos="558"/>
                <w:tab w:val="left" w:pos="559"/>
              </w:tabs>
              <w:spacing w:before="60"/>
              <w:ind w:left="2061"/>
              <w:rPr>
                <w:rFonts w:ascii="Arial" w:eastAsia="Arial" w:hAnsi="Arial" w:cs="Arial"/>
                <w:color w:val="000000"/>
                <w:sz w:val="22"/>
                <w:szCs w:val="22"/>
              </w:rPr>
            </w:pPr>
            <w:r w:rsidRPr="00CC1982">
              <w:rPr>
                <w:rFonts w:ascii="Arial" w:eastAsia="Arial" w:hAnsi="Arial" w:cs="Arial"/>
                <w:color w:val="000000"/>
                <w:sz w:val="22"/>
                <w:szCs w:val="22"/>
              </w:rPr>
              <w:t>prefrontal cortex</w:t>
            </w:r>
          </w:p>
          <w:p w14:paraId="53DC01B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key functions</w:t>
            </w:r>
          </w:p>
          <w:p w14:paraId="3A3A7D1B"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monitoring and feedback mechanisms</w:t>
            </w:r>
          </w:p>
          <w:p w14:paraId="70DE546A"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how the anatomy and physiology of the central and peripheral nervous system relates to touch</w:t>
            </w:r>
          </w:p>
          <w:p w14:paraId="1C595E05"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color w:val="000000"/>
              </w:rPr>
            </w:pPr>
            <w:r w:rsidRPr="00CC1982">
              <w:rPr>
                <w:rFonts w:ascii="Arial" w:eastAsia="Arial" w:hAnsi="Arial" w:cs="Arial"/>
                <w:color w:val="000000"/>
                <w:sz w:val="22"/>
                <w:szCs w:val="22"/>
              </w:rPr>
              <w:t>phases of sensory processing as related to pain:</w:t>
            </w:r>
          </w:p>
          <w:p w14:paraId="2B78B4D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transduction</w:t>
            </w:r>
          </w:p>
          <w:p w14:paraId="50BF7453"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transmission</w:t>
            </w:r>
          </w:p>
          <w:p w14:paraId="5BDE7F8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modulation</w:t>
            </w:r>
          </w:p>
          <w:p w14:paraId="01CF1CB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perception</w:t>
            </w:r>
          </w:p>
          <w:p w14:paraId="349DB82A"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biopsychosocial approach to pain:</w:t>
            </w:r>
          </w:p>
          <w:p w14:paraId="21AEE9B1"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biological:</w:t>
            </w:r>
          </w:p>
          <w:p w14:paraId="4E47FB4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gender</w:t>
            </w:r>
          </w:p>
          <w:p w14:paraId="3A7E98D2"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physical health</w:t>
            </w:r>
          </w:p>
          <w:p w14:paraId="25B9909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genetic predisposition</w:t>
            </w:r>
          </w:p>
          <w:p w14:paraId="5AEC1A89"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immune function</w:t>
            </w:r>
          </w:p>
          <w:p w14:paraId="2EC2F062"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rPr>
                <w:rFonts w:ascii="Arial" w:eastAsia="Arial" w:hAnsi="Arial" w:cs="Arial"/>
                <w:color w:val="000000"/>
                <w:sz w:val="22"/>
                <w:szCs w:val="22"/>
              </w:rPr>
              <w:t>effects of medication</w:t>
            </w:r>
          </w:p>
          <w:p w14:paraId="31E1657F" w14:textId="169E2A3D" w:rsidR="00D813E6" w:rsidRPr="00CC1982" w:rsidRDefault="00D813E6"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t>musculoskeletal pathology</w:t>
            </w:r>
          </w:p>
          <w:p w14:paraId="078CA7B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psychological:</w:t>
            </w:r>
          </w:p>
          <w:p w14:paraId="3A09B46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behaviours</w:t>
            </w:r>
          </w:p>
          <w:p w14:paraId="21598B8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emotions</w:t>
            </w:r>
          </w:p>
          <w:p w14:paraId="0349E2C1"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attitudes and beliefs</w:t>
            </w:r>
          </w:p>
          <w:p w14:paraId="448CC88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level of stress and ability to cope</w:t>
            </w:r>
          </w:p>
          <w:p w14:paraId="67F4ADCB"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mental health</w:t>
            </w:r>
          </w:p>
          <w:p w14:paraId="30BC26A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social:</w:t>
            </w:r>
          </w:p>
          <w:p w14:paraId="3D24A43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family relationships</w:t>
            </w:r>
          </w:p>
          <w:p w14:paraId="41BBFAD7"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socio-economic factors</w:t>
            </w:r>
          </w:p>
          <w:p w14:paraId="6392DA6D"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rPr>
                <w:rFonts w:ascii="Arial" w:eastAsia="Arial" w:hAnsi="Arial" w:cs="Arial"/>
                <w:color w:val="000000"/>
                <w:sz w:val="22"/>
                <w:szCs w:val="22"/>
              </w:rPr>
              <w:t>cultural factors</w:t>
            </w:r>
          </w:p>
          <w:p w14:paraId="13D27D03" w14:textId="1DADF951"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neurological assessment:</w:t>
            </w:r>
          </w:p>
          <w:p w14:paraId="0D12A7C5"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dermatome</w:t>
            </w:r>
          </w:p>
          <w:p w14:paraId="1FBAF594"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myotome</w:t>
            </w:r>
          </w:p>
          <w:p w14:paraId="626BED67"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reflexes</w:t>
            </w:r>
          </w:p>
          <w:p w14:paraId="617F82ED"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how a biopsychosocial understanding of pain can be applied to clinical practice</w:t>
            </w:r>
          </w:p>
          <w:p w14:paraId="73CE9742"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modulation of pain:</w:t>
            </w:r>
          </w:p>
          <w:p w14:paraId="578DC50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placebo and nocebo and their effect on pain</w:t>
            </w:r>
          </w:p>
          <w:p w14:paraId="74CC4F5E"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lastRenderedPageBreak/>
              <w:t>role of descending inhibition in relief of pain</w:t>
            </w:r>
          </w:p>
          <w:p w14:paraId="5D0DC155"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signs and symptoms of sensitisation:</w:t>
            </w:r>
          </w:p>
          <w:p w14:paraId="73BEC134"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peripheral</w:t>
            </w:r>
          </w:p>
          <w:p w14:paraId="7806D43C"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central</w:t>
            </w:r>
          </w:p>
          <w:p w14:paraId="3908F4D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effect on chronic pain</w:t>
            </w:r>
          </w:p>
          <w:p w14:paraId="27A4A283"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types of pain:</w:t>
            </w:r>
          </w:p>
          <w:p w14:paraId="71FB31FC"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nociceptive</w:t>
            </w:r>
          </w:p>
          <w:p w14:paraId="4CB98BC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neuropathic</w:t>
            </w:r>
          </w:p>
          <w:p w14:paraId="0F5929AB" w14:textId="4D02BA7F"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after="120"/>
              <w:ind w:left="1429" w:hanging="357"/>
            </w:pPr>
            <w:r w:rsidRPr="00CC1982">
              <w:rPr>
                <w:rFonts w:ascii="Arial" w:eastAsia="Arial" w:hAnsi="Arial" w:cs="Arial"/>
                <w:color w:val="000000"/>
                <w:sz w:val="22"/>
                <w:szCs w:val="22"/>
              </w:rPr>
              <w:t>nociplastic</w:t>
            </w:r>
          </w:p>
        </w:tc>
      </w:tr>
      <w:tr w:rsidR="00BB250D" w:rsidRPr="00CC1982" w14:paraId="00BA62E6"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2F5313C" w14:textId="77777777" w:rsidR="00BB250D" w:rsidRPr="00CC1982" w:rsidRDefault="00BB250D" w:rsidP="00BB250D">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04C91E1" w14:textId="2842B502"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671AF4C6" w14:textId="77777777"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Assessment must ensure access to:</w:t>
            </w:r>
          </w:p>
          <w:p w14:paraId="58B8CF49" w14:textId="3646EB50" w:rsidR="008A448B" w:rsidRPr="00CC1982" w:rsidRDefault="008A448B" w:rsidP="008A448B">
            <w:pPr>
              <w:widowControl w:val="0"/>
              <w:numPr>
                <w:ilvl w:val="0"/>
                <w:numId w:val="31"/>
              </w:numPr>
              <w:pBdr>
                <w:top w:val="nil"/>
                <w:left w:val="nil"/>
                <w:bottom w:val="nil"/>
                <w:right w:val="nil"/>
                <w:between w:val="nil"/>
              </w:pBdr>
              <w:tabs>
                <w:tab w:val="left" w:pos="903"/>
                <w:tab w:val="left" w:pos="905"/>
              </w:tabs>
              <w:spacing w:before="40"/>
              <w:rPr>
                <w:rFonts w:ascii="Arial" w:eastAsia="Arial" w:hAnsi="Arial" w:cs="Arial"/>
                <w:color w:val="000000"/>
                <w:sz w:val="22"/>
                <w:szCs w:val="22"/>
              </w:rPr>
            </w:pPr>
            <w:r w:rsidRPr="00CC1982">
              <w:rPr>
                <w:rFonts w:ascii="Arial" w:eastAsia="Arial" w:hAnsi="Arial" w:cs="Arial"/>
                <w:color w:val="000000"/>
                <w:sz w:val="22"/>
                <w:szCs w:val="22"/>
              </w:rPr>
              <w:t>A range of patients who:</w:t>
            </w:r>
          </w:p>
          <w:p w14:paraId="72EE84C9" w14:textId="77777777"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rPr>
                <w:color w:val="000000"/>
              </w:rPr>
              <w:t>are di</w:t>
            </w:r>
            <w:r w:rsidRPr="00CC1982">
              <w:t xml:space="preserve">fferent genders (unless it is culturally/religiously inappropriate), </w:t>
            </w:r>
          </w:p>
          <w:p w14:paraId="4368F51A" w14:textId="77777777"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t xml:space="preserve">are from different stages of life, and </w:t>
            </w:r>
          </w:p>
          <w:p w14:paraId="2C8FB772" w14:textId="2154A1B4"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t>have different chronic pain experience. Where patients with different chronic pain experience are not available, simulation and scenario</w:t>
            </w:r>
            <w:r w:rsidRPr="00CC1982">
              <w:rPr>
                <w:color w:val="000000"/>
              </w:rPr>
              <w:t xml:space="preserve">s may be used. </w:t>
            </w:r>
          </w:p>
          <w:p w14:paraId="4194399E" w14:textId="77777777" w:rsidR="008A448B" w:rsidRPr="00CC1982" w:rsidRDefault="008A448B" w:rsidP="0084763F">
            <w:pPr>
              <w:pStyle w:val="TableParagraph"/>
              <w:numPr>
                <w:ilvl w:val="1"/>
                <w:numId w:val="40"/>
              </w:numPr>
              <w:spacing w:before="40"/>
              <w:rPr>
                <w:bCs/>
                <w:color w:val="000000"/>
              </w:rPr>
            </w:pPr>
            <w:r w:rsidRPr="00CC1982">
              <w:rPr>
                <w:bCs/>
                <w:color w:val="000000"/>
              </w:rPr>
              <w:t>where assessed in a student clinic, the patients must be members of the public.</w:t>
            </w:r>
          </w:p>
          <w:p w14:paraId="102D377C" w14:textId="4D26C980" w:rsidR="00BB250D" w:rsidRPr="00CC1982" w:rsidRDefault="008A448B" w:rsidP="008A448B">
            <w:pPr>
              <w:widowControl w:val="0"/>
              <w:numPr>
                <w:ilvl w:val="0"/>
                <w:numId w:val="31"/>
              </w:numPr>
              <w:tabs>
                <w:tab w:val="left" w:pos="558"/>
                <w:tab w:val="left" w:pos="559"/>
              </w:tabs>
              <w:spacing w:before="40"/>
              <w:rPr>
                <w:rFonts w:ascii="Arial" w:eastAsia="Arial" w:hAnsi="Arial" w:cs="Arial"/>
                <w:color w:val="000000"/>
                <w:sz w:val="22"/>
                <w:szCs w:val="22"/>
              </w:rPr>
            </w:pPr>
            <w:r w:rsidRPr="00CC1982">
              <w:rPr>
                <w:rFonts w:ascii="Arial" w:eastAsia="Arial" w:hAnsi="Arial" w:cs="Arial"/>
                <w:color w:val="000000"/>
                <w:sz w:val="22"/>
                <w:szCs w:val="22"/>
              </w:rPr>
              <w:t>Patient information including case history</w:t>
            </w:r>
          </w:p>
          <w:p w14:paraId="31B64493" w14:textId="73CB0F8D"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rPr>
                <w:rFonts w:ascii="Arial" w:eastAsia="Arial" w:hAnsi="Arial" w:cs="Arial"/>
                <w:color w:val="000000"/>
                <w:sz w:val="22"/>
                <w:szCs w:val="22"/>
              </w:rPr>
            </w:pPr>
            <w:r w:rsidRPr="00CC1982">
              <w:rPr>
                <w:rFonts w:ascii="Arial" w:eastAsia="Arial" w:hAnsi="Arial" w:cs="Arial"/>
                <w:color w:val="000000"/>
                <w:sz w:val="22"/>
                <w:szCs w:val="22"/>
              </w:rPr>
              <w:t>Relevant pain science resources</w:t>
            </w:r>
          </w:p>
          <w:p w14:paraId="38717B8B" w14:textId="0A7B277D"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Treatment table and chair</w:t>
            </w:r>
          </w:p>
          <w:p w14:paraId="749D498D" w14:textId="5D792182"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hAnsi="Arial" w:cs="Arial"/>
                <w:sz w:val="22"/>
                <w:szCs w:val="22"/>
              </w:rPr>
              <w:t>H</w:t>
            </w:r>
            <w:r w:rsidR="00BB250D" w:rsidRPr="00CC1982">
              <w:rPr>
                <w:rFonts w:ascii="Arial" w:eastAsia="Arial" w:hAnsi="Arial" w:cs="Arial"/>
                <w:color w:val="000000"/>
                <w:sz w:val="22"/>
                <w:szCs w:val="22"/>
              </w:rPr>
              <w:t>and washing or hand sanitising facilities</w:t>
            </w:r>
          </w:p>
          <w:p w14:paraId="2BD8206A" w14:textId="2BFA97D7" w:rsidR="00BB250D" w:rsidRPr="00CC1982" w:rsidRDefault="008A448B" w:rsidP="00205A84">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Linen</w:t>
            </w:r>
          </w:p>
          <w:p w14:paraId="1D60487E" w14:textId="68FFFE54"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Access to bathroom facilities</w:t>
            </w:r>
          </w:p>
          <w:p w14:paraId="072E26BB" w14:textId="2E4E1245"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Hygiene aids</w:t>
            </w:r>
          </w:p>
          <w:p w14:paraId="10908B9C" w14:textId="50778645"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Statione</w:t>
            </w:r>
            <w:r w:rsidR="00BB250D" w:rsidRPr="00CC1982">
              <w:rPr>
                <w:rFonts w:ascii="Arial" w:eastAsia="Arial" w:hAnsi="Arial" w:cs="Arial"/>
                <w:color w:val="000000"/>
                <w:sz w:val="22"/>
                <w:szCs w:val="22"/>
              </w:rPr>
              <w:t>ry and filing systems</w:t>
            </w:r>
          </w:p>
          <w:p w14:paraId="7BD3C5B8" w14:textId="77777777" w:rsidR="008A448B" w:rsidRPr="00CC1982" w:rsidRDefault="008A448B" w:rsidP="008A448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06551716" w14:textId="77777777" w:rsidR="008A448B" w:rsidRPr="00CC1982" w:rsidRDefault="008A448B" w:rsidP="0084763F">
            <w:pPr>
              <w:pStyle w:val="Standard"/>
              <w:numPr>
                <w:ilvl w:val="0"/>
                <w:numId w:val="41"/>
              </w:numPr>
            </w:pPr>
            <w:r w:rsidRPr="00CC1982">
              <w:t xml:space="preserve">Students provide services to members of the public under supervision of a clinic supervisor. </w:t>
            </w:r>
          </w:p>
          <w:p w14:paraId="0963688F" w14:textId="77777777" w:rsidR="008A448B" w:rsidRPr="00CC1982" w:rsidRDefault="008A448B" w:rsidP="0084763F">
            <w:pPr>
              <w:pStyle w:val="Standard"/>
              <w:numPr>
                <w:ilvl w:val="0"/>
                <w:numId w:val="41"/>
              </w:numPr>
            </w:pPr>
            <w:r w:rsidRPr="00CC1982">
              <w:t>The clinic supervisor meets the assessor requirements outlined in this unit.</w:t>
            </w:r>
          </w:p>
          <w:p w14:paraId="45AEE6F4" w14:textId="77777777" w:rsidR="008A448B" w:rsidRPr="00CC1982" w:rsidRDefault="008A448B" w:rsidP="0084763F">
            <w:pPr>
              <w:pStyle w:val="Standard"/>
              <w:numPr>
                <w:ilvl w:val="0"/>
                <w:numId w:val="41"/>
              </w:numPr>
            </w:pPr>
            <w:r w:rsidRPr="00CC1982">
              <w:t xml:space="preserve">Services are provided in accordance with myotherapy industry codes of ethics and codes of practice. </w:t>
            </w:r>
          </w:p>
          <w:p w14:paraId="3DC8FE70" w14:textId="34602824" w:rsidR="008A448B" w:rsidRPr="00CC1982" w:rsidRDefault="008A448B"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14489194" w14:textId="41ED0AED" w:rsidR="00BB250D" w:rsidRPr="00CC1982" w:rsidRDefault="00BB250D" w:rsidP="00BB250D">
            <w:pPr>
              <w:widowControl w:val="0"/>
              <w:pBdr>
                <w:top w:val="nil"/>
                <w:left w:val="nil"/>
                <w:bottom w:val="nil"/>
                <w:right w:val="nil"/>
                <w:between w:val="nil"/>
              </w:pBdr>
              <w:tabs>
                <w:tab w:val="left" w:pos="904"/>
              </w:tabs>
              <w:spacing w:before="12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3F058D31" w14:textId="77777777"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53067401" w14:textId="5A9494BF"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lastRenderedPageBreak/>
              <w:t>In addition, assessors must:</w:t>
            </w:r>
          </w:p>
          <w:p w14:paraId="2EEC1655" w14:textId="6A9768FF" w:rsidR="009D30D4" w:rsidRPr="00CC1982" w:rsidRDefault="00767686" w:rsidP="008A448B">
            <w:pPr>
              <w:numPr>
                <w:ilvl w:val="0"/>
                <w:numId w:val="31"/>
              </w:numPr>
              <w:pBdr>
                <w:top w:val="nil"/>
                <w:left w:val="nil"/>
                <w:bottom w:val="nil"/>
                <w:right w:val="nil"/>
                <w:between w:val="nil"/>
              </w:pBdr>
              <w:spacing w:before="60"/>
            </w:pPr>
            <w:r w:rsidRPr="00CC1982">
              <w:rPr>
                <w:rFonts w:ascii="Arial" w:eastAsia="Arial" w:hAnsi="Arial" w:cs="Arial"/>
                <w:color w:val="000000"/>
                <w:sz w:val="22"/>
                <w:szCs w:val="22"/>
              </w:rPr>
              <w:t xml:space="preserve">have </w:t>
            </w:r>
            <w:r w:rsidR="00BB250D" w:rsidRPr="00CC1982">
              <w:rPr>
                <w:rFonts w:ascii="Arial" w:eastAsia="Arial" w:hAnsi="Arial" w:cs="Arial"/>
                <w:color w:val="000000"/>
                <w:sz w:val="22"/>
                <w:szCs w:val="22"/>
              </w:rPr>
              <w:t xml:space="preserve">a minimum of 2 year’s clinical experience working in a role where they have applied the skills and knowledge </w:t>
            </w:r>
            <w:r w:rsidR="009C14C6" w:rsidRPr="00CC1982">
              <w:rPr>
                <w:rFonts w:ascii="Arial" w:eastAsia="Arial" w:hAnsi="Arial" w:cs="Arial"/>
                <w:color w:val="000000"/>
                <w:sz w:val="22"/>
                <w:szCs w:val="22"/>
              </w:rPr>
              <w:t>described</w:t>
            </w:r>
            <w:r w:rsidR="00BB250D" w:rsidRPr="00CC1982">
              <w:rPr>
                <w:rFonts w:ascii="Arial" w:eastAsia="Arial" w:hAnsi="Arial" w:cs="Arial"/>
                <w:color w:val="000000"/>
                <w:sz w:val="22"/>
                <w:szCs w:val="22"/>
              </w:rPr>
              <w:t xml:space="preserve"> in this unit of competency</w:t>
            </w:r>
            <w:r w:rsidR="00263D9F" w:rsidRPr="00CC1982">
              <w:rPr>
                <w:rFonts w:ascii="Arial" w:eastAsia="Arial" w:hAnsi="Arial" w:cs="Arial"/>
                <w:color w:val="000000"/>
                <w:sz w:val="22"/>
                <w:szCs w:val="22"/>
              </w:rPr>
              <w:t>,</w:t>
            </w:r>
          </w:p>
          <w:p w14:paraId="159A5697" w14:textId="193B444A" w:rsidR="009C14C6" w:rsidRPr="00CC1982" w:rsidRDefault="00767686" w:rsidP="009D30D4">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7E9819FD" w14:textId="27B8B834" w:rsidR="00767686" w:rsidRPr="00CC1982" w:rsidRDefault="00767686" w:rsidP="008A448B">
            <w:pPr>
              <w:numPr>
                <w:ilvl w:val="0"/>
                <w:numId w:val="31"/>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A95A39"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r w:rsidR="00263D9F" w:rsidRPr="00CC1982">
              <w:rPr>
                <w:rFonts w:ascii="Arial" w:eastAsia="Arial" w:hAnsi="Arial" w:cs="Arial"/>
                <w:color w:val="000000"/>
                <w:sz w:val="22"/>
                <w:szCs w:val="22"/>
              </w:rPr>
              <w:t>,</w:t>
            </w:r>
          </w:p>
          <w:p w14:paraId="399D3716" w14:textId="65E789A3" w:rsidR="00BB250D" w:rsidRPr="00CC1982" w:rsidRDefault="009D30D4" w:rsidP="009D30D4">
            <w:pPr>
              <w:pBdr>
                <w:top w:val="nil"/>
                <w:left w:val="nil"/>
                <w:bottom w:val="nil"/>
                <w:right w:val="nil"/>
                <w:between w:val="nil"/>
              </w:pBdr>
            </w:pPr>
            <w:r w:rsidRPr="00CC1982">
              <w:rPr>
                <w:rFonts w:ascii="Arial" w:eastAsia="Arial" w:hAnsi="Arial" w:cs="Arial"/>
                <w:color w:val="000000"/>
                <w:sz w:val="22"/>
                <w:szCs w:val="22"/>
              </w:rPr>
              <w:t>A</w:t>
            </w:r>
            <w:r w:rsidR="00BB250D" w:rsidRPr="00CC1982">
              <w:rPr>
                <w:rFonts w:ascii="Arial" w:eastAsia="Arial" w:hAnsi="Arial" w:cs="Arial"/>
                <w:color w:val="000000"/>
                <w:sz w:val="22"/>
                <w:szCs w:val="22"/>
              </w:rPr>
              <w:t>nd</w:t>
            </w:r>
          </w:p>
          <w:p w14:paraId="5B705D5B" w14:textId="1562BBDA" w:rsidR="00BB250D" w:rsidRPr="00CC1982" w:rsidRDefault="00767686" w:rsidP="008A448B">
            <w:pPr>
              <w:numPr>
                <w:ilvl w:val="0"/>
                <w:numId w:val="31"/>
              </w:numPr>
              <w:spacing w:before="60" w:after="120"/>
              <w:rPr>
                <w:sz w:val="22"/>
                <w:szCs w:val="22"/>
              </w:rPr>
            </w:pPr>
            <w:r w:rsidRPr="00CC1982">
              <w:rPr>
                <w:rFonts w:ascii="Arial" w:eastAsia="Arial" w:hAnsi="Arial" w:cs="Arial"/>
                <w:color w:val="000000"/>
                <w:sz w:val="22"/>
                <w:szCs w:val="22"/>
              </w:rPr>
              <w:t xml:space="preserve">have </w:t>
            </w:r>
            <w:r w:rsidR="00BB250D" w:rsidRPr="00CC1982">
              <w:rPr>
                <w:rFonts w:ascii="Arial" w:eastAsia="Arial" w:hAnsi="Arial" w:cs="Arial"/>
                <w:color w:val="000000"/>
                <w:sz w:val="22"/>
                <w:szCs w:val="22"/>
              </w:rPr>
              <w:t>current membership of a relevant Professional Association.</w:t>
            </w:r>
          </w:p>
        </w:tc>
      </w:tr>
      <w:bookmarkEnd w:id="103"/>
    </w:tbl>
    <w:p w14:paraId="3DAC23AC" w14:textId="77777777" w:rsidR="009D30D4" w:rsidRPr="00CC1982" w:rsidRDefault="009D30D4">
      <w:pPr>
        <w:rPr>
          <w:rFonts w:ascii="Arial" w:eastAsia="Arial" w:hAnsi="Arial" w:cs="Arial"/>
          <w:color w:val="000000"/>
          <w:sz w:val="22"/>
          <w:szCs w:val="22"/>
        </w:rPr>
      </w:pPr>
    </w:p>
    <w:p w14:paraId="55F4397D" w14:textId="77777777" w:rsidR="00E00FF2" w:rsidRPr="00CC1982" w:rsidRDefault="00E00FF2" w:rsidP="00E00FF2">
      <w:pPr>
        <w:rPr>
          <w:rFonts w:ascii="Arial" w:eastAsia="Arial" w:hAnsi="Arial" w:cs="Arial"/>
          <w:color w:val="000000"/>
          <w:sz w:val="22"/>
          <w:szCs w:val="22"/>
        </w:rPr>
        <w:sectPr w:rsidR="00E00FF2" w:rsidRPr="00CC1982" w:rsidSect="00366C81">
          <w:headerReference w:type="even" r:id="rId36"/>
          <w:headerReference w:type="default" r:id="rId37"/>
          <w:headerReference w:type="first" r:id="rId38"/>
          <w:pgSz w:w="11900" w:h="16840"/>
          <w:pgMar w:top="1134"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A67C00" w:rsidRPr="00CC1982" w14:paraId="4A941962" w14:textId="77777777" w:rsidTr="004B7EB8">
        <w:trPr>
          <w:trHeight w:val="363"/>
        </w:trPr>
        <w:tc>
          <w:tcPr>
            <w:tcW w:w="1385" w:type="pct"/>
            <w:shd w:val="clear" w:color="auto" w:fill="auto"/>
          </w:tcPr>
          <w:p w14:paraId="761A90E6" w14:textId="77777777" w:rsidR="00A67C00" w:rsidRPr="00CC1982" w:rsidRDefault="00A67C00" w:rsidP="00A67C00">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7435AF54" w14:textId="5ED228C0" w:rsidR="00A67C00" w:rsidRPr="00CC1982" w:rsidRDefault="0002679A" w:rsidP="00A67C00">
            <w:pPr>
              <w:pStyle w:val="CMMBodycopyAB"/>
              <w:rPr>
                <w:b/>
                <w:iCs/>
                <w:sz w:val="22"/>
                <w:szCs w:val="22"/>
                <w:lang w:val="en-AU"/>
              </w:rPr>
            </w:pPr>
            <w:r w:rsidRPr="0002679A">
              <w:rPr>
                <w:rFonts w:eastAsia="Arial"/>
                <w:b/>
                <w:color w:val="000000"/>
                <w:sz w:val="22"/>
                <w:szCs w:val="22"/>
                <w:lang w:val="en-AU"/>
              </w:rPr>
              <w:t>VU23633</w:t>
            </w:r>
          </w:p>
        </w:tc>
      </w:tr>
      <w:tr w:rsidR="00A67C00" w:rsidRPr="00CC1982" w14:paraId="2D9BE9E2" w14:textId="77777777" w:rsidTr="004B7EB8">
        <w:trPr>
          <w:trHeight w:val="363"/>
        </w:trPr>
        <w:tc>
          <w:tcPr>
            <w:tcW w:w="1385" w:type="pct"/>
            <w:shd w:val="clear" w:color="auto" w:fill="auto"/>
          </w:tcPr>
          <w:p w14:paraId="2E9EA5C9" w14:textId="77777777" w:rsidR="00A67C00" w:rsidRPr="00CC1982" w:rsidRDefault="00A67C00" w:rsidP="00A67C00">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174ADA0D" w14:textId="49253E53" w:rsidR="00A67C00" w:rsidRPr="00CC1982" w:rsidRDefault="00A67C00" w:rsidP="00A67C00">
            <w:pPr>
              <w:pStyle w:val="CMMBodycopyAB"/>
              <w:rPr>
                <w:b/>
                <w:bCs w:val="0"/>
                <w:iCs/>
                <w:sz w:val="22"/>
                <w:szCs w:val="22"/>
                <w:lang w:val="en-AU"/>
              </w:rPr>
            </w:pPr>
            <w:r w:rsidRPr="00CC1982">
              <w:rPr>
                <w:rFonts w:eastAsia="Arial"/>
                <w:b/>
                <w:bCs w:val="0"/>
                <w:color w:val="000000"/>
                <w:sz w:val="22"/>
                <w:szCs w:val="22"/>
                <w:lang w:val="en-AU"/>
              </w:rPr>
              <w:t xml:space="preserve">Develop, implement and evaluate corrective exercise </w:t>
            </w:r>
          </w:p>
        </w:tc>
      </w:tr>
      <w:tr w:rsidR="00A67C00" w:rsidRPr="00CC1982" w14:paraId="14B2E06C" w14:textId="77777777" w:rsidTr="004B7EB8">
        <w:trPr>
          <w:trHeight w:val="363"/>
        </w:trPr>
        <w:tc>
          <w:tcPr>
            <w:tcW w:w="1385" w:type="pct"/>
            <w:shd w:val="clear" w:color="auto" w:fill="auto"/>
          </w:tcPr>
          <w:p w14:paraId="51684FAD" w14:textId="77777777" w:rsidR="00A67C00" w:rsidRPr="00CC1982" w:rsidRDefault="00A67C00" w:rsidP="00A67C00">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63C32EDD" w14:textId="73F58D1C" w:rsidR="00A67C00" w:rsidRPr="00CC1982" w:rsidRDefault="00A67C00" w:rsidP="00A67C0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develop</w:t>
            </w:r>
            <w:r w:rsidR="008630E9">
              <w:rPr>
                <w:rFonts w:ascii="Arial" w:eastAsia="Arial" w:hAnsi="Arial" w:cs="Arial"/>
                <w:color w:val="000000"/>
                <w:sz w:val="22"/>
                <w:szCs w:val="22"/>
              </w:rPr>
              <w:t xml:space="preserve">, </w:t>
            </w:r>
            <w:r w:rsidR="00E856CC">
              <w:rPr>
                <w:rFonts w:ascii="Arial" w:eastAsia="Arial" w:hAnsi="Arial" w:cs="Arial"/>
                <w:color w:val="000000"/>
                <w:sz w:val="22"/>
                <w:szCs w:val="22"/>
              </w:rPr>
              <w:t>implement</w:t>
            </w:r>
            <w:r w:rsidRPr="00CC1982">
              <w:rPr>
                <w:rFonts w:ascii="Arial" w:eastAsia="Arial" w:hAnsi="Arial" w:cs="Arial"/>
                <w:color w:val="000000"/>
                <w:sz w:val="22"/>
                <w:szCs w:val="22"/>
              </w:rPr>
              <w:t xml:space="preserve"> and evaluate a corrective exercise program for a patient. This includes identifying the need for the program, educating the patient and monitoring the impact of the program.</w:t>
            </w:r>
          </w:p>
          <w:p w14:paraId="51E9D22A" w14:textId="77777777" w:rsidR="00A67C00" w:rsidRPr="00CC1982" w:rsidRDefault="00A67C00" w:rsidP="00A67C0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applies to a person who is practicing as a Myotherapist within a clinical setting as an independent practitioner or as a member of a team within a health care clinic.</w:t>
            </w:r>
          </w:p>
          <w:p w14:paraId="12307518" w14:textId="77777777" w:rsidR="00A67C00" w:rsidRPr="00CC1982" w:rsidRDefault="00A67C00" w:rsidP="00A67C00">
            <w:pPr>
              <w:widowControl w:val="0"/>
              <w:pBdr>
                <w:top w:val="nil"/>
                <w:left w:val="nil"/>
                <w:bottom w:val="nil"/>
                <w:right w:val="nil"/>
                <w:between w:val="nil"/>
              </w:pBdr>
              <w:spacing w:before="1"/>
              <w:ind w:right="242"/>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1B833C74" w14:textId="6808D968" w:rsidR="00A67C00" w:rsidRPr="00CC1982" w:rsidRDefault="00A67C00" w:rsidP="00A67C00">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992E41" w:rsidRPr="00CC1982" w14:paraId="26641072" w14:textId="77777777" w:rsidTr="004B7EB8">
        <w:trPr>
          <w:trHeight w:val="419"/>
        </w:trPr>
        <w:tc>
          <w:tcPr>
            <w:tcW w:w="1385" w:type="pct"/>
          </w:tcPr>
          <w:p w14:paraId="2D583E24" w14:textId="77777777" w:rsidR="00992E41" w:rsidRPr="00CC1982" w:rsidRDefault="00992E41"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2D54B9AE" w14:textId="7521A883" w:rsidR="00992E41" w:rsidRPr="00CC1982" w:rsidRDefault="00A67C00"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992E41" w:rsidRPr="00CC1982" w14:paraId="76656E33" w14:textId="77777777" w:rsidTr="004B7EB8">
        <w:trPr>
          <w:trHeight w:val="419"/>
        </w:trPr>
        <w:tc>
          <w:tcPr>
            <w:tcW w:w="1385" w:type="pct"/>
          </w:tcPr>
          <w:p w14:paraId="67D79CC9" w14:textId="77777777" w:rsidR="00992E41" w:rsidRPr="00CC1982" w:rsidRDefault="00992E41" w:rsidP="004B7EB8">
            <w:pPr>
              <w:pStyle w:val="CMMBodycopyAB"/>
              <w:rPr>
                <w:b/>
                <w:iCs/>
                <w:sz w:val="22"/>
                <w:szCs w:val="22"/>
                <w:lang w:val="en-AU"/>
              </w:rPr>
            </w:pPr>
            <w:r w:rsidRPr="00CC1982">
              <w:rPr>
                <w:b/>
                <w:iCs/>
                <w:sz w:val="22"/>
                <w:szCs w:val="22"/>
                <w:lang w:val="en-AU"/>
              </w:rPr>
              <w:t>Competency Field</w:t>
            </w:r>
          </w:p>
        </w:tc>
        <w:tc>
          <w:tcPr>
            <w:tcW w:w="3615" w:type="pct"/>
          </w:tcPr>
          <w:p w14:paraId="55A6ADC6" w14:textId="7DB7F4F6" w:rsidR="00992E41" w:rsidRPr="00CC1982" w:rsidRDefault="00A67C00"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992E41" w:rsidRPr="00CC1982" w14:paraId="57F98737" w14:textId="77777777" w:rsidTr="004B7EB8">
        <w:trPr>
          <w:trHeight w:val="419"/>
        </w:trPr>
        <w:tc>
          <w:tcPr>
            <w:tcW w:w="1385" w:type="pct"/>
          </w:tcPr>
          <w:p w14:paraId="2C41A299" w14:textId="77777777" w:rsidR="00992E41" w:rsidRPr="00CC1982" w:rsidRDefault="00992E41" w:rsidP="004B7EB8">
            <w:pPr>
              <w:pStyle w:val="CMMBodycopyAB"/>
              <w:rPr>
                <w:b/>
                <w:iCs/>
                <w:sz w:val="22"/>
                <w:szCs w:val="22"/>
                <w:lang w:val="en-AU"/>
              </w:rPr>
            </w:pPr>
            <w:r w:rsidRPr="00CC1982">
              <w:rPr>
                <w:b/>
                <w:iCs/>
                <w:sz w:val="22"/>
                <w:szCs w:val="22"/>
                <w:lang w:val="en-AU"/>
              </w:rPr>
              <w:t>Unit Sector</w:t>
            </w:r>
          </w:p>
        </w:tc>
        <w:tc>
          <w:tcPr>
            <w:tcW w:w="3615" w:type="pct"/>
          </w:tcPr>
          <w:p w14:paraId="6D079C06" w14:textId="77777777" w:rsidR="00992E41" w:rsidRPr="00CC1982" w:rsidRDefault="00992E41"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58BDABE6" w14:textId="77777777" w:rsidR="009D30D4" w:rsidRPr="00CC1982" w:rsidRDefault="009D30D4">
      <w:pPr>
        <w:rPr>
          <w:rFonts w:ascii="Arial" w:hAnsi="Arial" w:cs="Arial"/>
          <w:sz w:val="22"/>
          <w:szCs w:val="22"/>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A67C00" w:rsidRPr="00CC1982" w14:paraId="5E1D6DA7" w14:textId="77777777" w:rsidTr="00E916E7">
        <w:trPr>
          <w:trHeight w:val="363"/>
        </w:trPr>
        <w:tc>
          <w:tcPr>
            <w:tcW w:w="1521" w:type="pct"/>
            <w:gridSpan w:val="2"/>
            <w:vAlign w:val="center"/>
          </w:tcPr>
          <w:p w14:paraId="75A6441D" w14:textId="77777777" w:rsidR="00A67C00" w:rsidRPr="00CC1982" w:rsidRDefault="00A67C00" w:rsidP="004B7EB8">
            <w:pPr>
              <w:pStyle w:val="CMMBodycopyAB"/>
              <w:rPr>
                <w:b/>
                <w:sz w:val="22"/>
                <w:szCs w:val="22"/>
                <w:lang w:val="en-AU"/>
              </w:rPr>
            </w:pPr>
            <w:r w:rsidRPr="00CC1982">
              <w:rPr>
                <w:b/>
                <w:sz w:val="22"/>
                <w:szCs w:val="22"/>
                <w:lang w:val="en-AU"/>
              </w:rPr>
              <w:t>Element</w:t>
            </w:r>
          </w:p>
        </w:tc>
        <w:tc>
          <w:tcPr>
            <w:tcW w:w="3479" w:type="pct"/>
            <w:gridSpan w:val="2"/>
            <w:vAlign w:val="center"/>
          </w:tcPr>
          <w:p w14:paraId="06900506" w14:textId="77777777" w:rsidR="00A67C00" w:rsidRPr="00CC1982" w:rsidRDefault="00A67C00" w:rsidP="004B7EB8">
            <w:pPr>
              <w:pStyle w:val="CMMBodycopyAB"/>
              <w:rPr>
                <w:b/>
                <w:sz w:val="22"/>
                <w:szCs w:val="22"/>
                <w:lang w:val="en-AU"/>
              </w:rPr>
            </w:pPr>
            <w:r w:rsidRPr="00CC1982">
              <w:rPr>
                <w:b/>
                <w:sz w:val="22"/>
                <w:szCs w:val="22"/>
                <w:lang w:val="en-AU"/>
              </w:rPr>
              <w:t>Performance Criteria</w:t>
            </w:r>
          </w:p>
        </w:tc>
      </w:tr>
      <w:tr w:rsidR="00A67C00" w:rsidRPr="00CC1982" w14:paraId="747818FD" w14:textId="77777777" w:rsidTr="00E916E7">
        <w:trPr>
          <w:trHeight w:val="752"/>
        </w:trPr>
        <w:tc>
          <w:tcPr>
            <w:tcW w:w="1521" w:type="pct"/>
            <w:gridSpan w:val="2"/>
          </w:tcPr>
          <w:p w14:paraId="2A047B88" w14:textId="77777777" w:rsidR="00A67C00" w:rsidRPr="00CC1982" w:rsidRDefault="00A67C00" w:rsidP="004B7EB8">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0903DE69" w14:textId="77777777" w:rsidR="00A67C00" w:rsidRPr="00CC1982" w:rsidRDefault="00A67C00"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A67C00" w:rsidRPr="00CC1982" w14:paraId="2EC0D033" w14:textId="77777777" w:rsidTr="00E916E7">
        <w:trPr>
          <w:trHeight w:val="363"/>
        </w:trPr>
        <w:tc>
          <w:tcPr>
            <w:tcW w:w="271" w:type="pct"/>
            <w:vMerge w:val="restart"/>
            <w:shd w:val="clear" w:color="auto" w:fill="auto"/>
          </w:tcPr>
          <w:p w14:paraId="3E63A09D" w14:textId="587D6771" w:rsidR="00A67C00" w:rsidRPr="00CC1982" w:rsidRDefault="00A67C00" w:rsidP="00A67C00">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0F1586DF" w14:textId="535971D2" w:rsidR="00A67C00" w:rsidRPr="00CC1982" w:rsidRDefault="00A67C00" w:rsidP="00A67C00">
            <w:pPr>
              <w:pStyle w:val="CMMBodycopyAB"/>
              <w:rPr>
                <w:iCs/>
                <w:sz w:val="22"/>
                <w:szCs w:val="22"/>
                <w:lang w:val="en-AU"/>
              </w:rPr>
            </w:pPr>
            <w:r w:rsidRPr="00CC1982">
              <w:rPr>
                <w:rFonts w:eastAsia="Arial"/>
                <w:color w:val="000000"/>
                <w:sz w:val="22"/>
                <w:szCs w:val="22"/>
                <w:lang w:val="en-AU"/>
              </w:rPr>
              <w:t>Interpret and apply the central principles and practices of corrective exercise and health promotion</w:t>
            </w:r>
          </w:p>
        </w:tc>
        <w:tc>
          <w:tcPr>
            <w:tcW w:w="277" w:type="pct"/>
            <w:shd w:val="clear" w:color="auto" w:fill="auto"/>
          </w:tcPr>
          <w:p w14:paraId="47E3D8B3" w14:textId="29705C22" w:rsidR="00A67C00" w:rsidRPr="00CC1982" w:rsidRDefault="00A67C00" w:rsidP="00A67C00">
            <w:pPr>
              <w:pStyle w:val="CMMBodycopyAB"/>
              <w:rPr>
                <w:iCs/>
                <w:sz w:val="22"/>
                <w:szCs w:val="22"/>
                <w:lang w:val="en-AU"/>
              </w:rPr>
            </w:pPr>
            <w:r w:rsidRPr="00CC1982">
              <w:rPr>
                <w:rFonts w:eastAsia="Arial"/>
                <w:iCs/>
                <w:color w:val="000000"/>
                <w:sz w:val="22"/>
                <w:szCs w:val="22"/>
                <w:lang w:val="en-AU"/>
              </w:rPr>
              <w:t>1.1</w:t>
            </w:r>
          </w:p>
        </w:tc>
        <w:tc>
          <w:tcPr>
            <w:tcW w:w="3202" w:type="pct"/>
            <w:shd w:val="clear" w:color="auto" w:fill="auto"/>
          </w:tcPr>
          <w:p w14:paraId="0AFD3401" w14:textId="568B4BD5" w:rsidR="00A67C00" w:rsidRPr="00CC1982" w:rsidRDefault="00A67C00" w:rsidP="00A67C00">
            <w:pPr>
              <w:pStyle w:val="CMMBodycopyAB"/>
              <w:rPr>
                <w:iCs/>
                <w:sz w:val="22"/>
                <w:szCs w:val="22"/>
                <w:lang w:val="en-AU"/>
              </w:rPr>
            </w:pPr>
            <w:r w:rsidRPr="00CC1982">
              <w:rPr>
                <w:rFonts w:eastAsia="Arial"/>
                <w:color w:val="000000"/>
                <w:sz w:val="22"/>
                <w:szCs w:val="22"/>
                <w:lang w:val="en-AU"/>
              </w:rPr>
              <w:t>Evaluate the key elements of exercise prescription programs</w:t>
            </w:r>
          </w:p>
        </w:tc>
      </w:tr>
      <w:tr w:rsidR="00A67C00" w:rsidRPr="00CC1982" w14:paraId="1A35A121" w14:textId="77777777" w:rsidTr="00E916E7">
        <w:trPr>
          <w:trHeight w:val="363"/>
        </w:trPr>
        <w:tc>
          <w:tcPr>
            <w:tcW w:w="271" w:type="pct"/>
            <w:vMerge/>
            <w:shd w:val="clear" w:color="auto" w:fill="auto"/>
          </w:tcPr>
          <w:p w14:paraId="35FFF318" w14:textId="77777777" w:rsidR="00A67C00" w:rsidRPr="00CC1982" w:rsidRDefault="00A67C00" w:rsidP="00A67C00">
            <w:pPr>
              <w:pStyle w:val="CMMBodycopyAB"/>
              <w:rPr>
                <w:iCs/>
                <w:sz w:val="22"/>
                <w:szCs w:val="22"/>
                <w:lang w:val="en-AU"/>
              </w:rPr>
            </w:pPr>
          </w:p>
        </w:tc>
        <w:tc>
          <w:tcPr>
            <w:tcW w:w="1250" w:type="pct"/>
            <w:vMerge/>
            <w:shd w:val="clear" w:color="auto" w:fill="auto"/>
          </w:tcPr>
          <w:p w14:paraId="371DACE5" w14:textId="77777777" w:rsidR="00A67C00" w:rsidRPr="00CC1982" w:rsidRDefault="00A67C00" w:rsidP="00A67C00">
            <w:pPr>
              <w:pStyle w:val="CMMBodycopyAB"/>
              <w:rPr>
                <w:iCs/>
                <w:sz w:val="22"/>
                <w:szCs w:val="22"/>
                <w:lang w:val="en-AU"/>
              </w:rPr>
            </w:pPr>
          </w:p>
        </w:tc>
        <w:tc>
          <w:tcPr>
            <w:tcW w:w="277" w:type="pct"/>
            <w:shd w:val="clear" w:color="auto" w:fill="auto"/>
          </w:tcPr>
          <w:p w14:paraId="087EAA7B" w14:textId="38E90F29" w:rsidR="00A67C00" w:rsidRPr="00CC1982" w:rsidRDefault="00A67C00" w:rsidP="00A67C00">
            <w:pPr>
              <w:pStyle w:val="CMMBodycopyAB"/>
              <w:rPr>
                <w:iCs/>
                <w:sz w:val="22"/>
                <w:szCs w:val="22"/>
                <w:lang w:val="en-AU"/>
              </w:rPr>
            </w:pPr>
            <w:r w:rsidRPr="00CC1982">
              <w:rPr>
                <w:rFonts w:eastAsia="Arial"/>
                <w:iCs/>
                <w:color w:val="000000"/>
                <w:sz w:val="22"/>
                <w:szCs w:val="22"/>
                <w:lang w:val="en-AU"/>
              </w:rPr>
              <w:t>1.2</w:t>
            </w:r>
          </w:p>
        </w:tc>
        <w:tc>
          <w:tcPr>
            <w:tcW w:w="3202" w:type="pct"/>
            <w:shd w:val="clear" w:color="auto" w:fill="auto"/>
          </w:tcPr>
          <w:p w14:paraId="7E5EE9A0" w14:textId="5FF75722"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Identify factors and limitations that may have an impact on corrective exercise programs </w:t>
            </w:r>
          </w:p>
        </w:tc>
      </w:tr>
      <w:tr w:rsidR="00A67C00" w:rsidRPr="00CC1982" w14:paraId="715142E4" w14:textId="77777777" w:rsidTr="00E916E7">
        <w:trPr>
          <w:trHeight w:val="363"/>
        </w:trPr>
        <w:tc>
          <w:tcPr>
            <w:tcW w:w="271" w:type="pct"/>
            <w:vMerge/>
            <w:shd w:val="clear" w:color="auto" w:fill="auto"/>
          </w:tcPr>
          <w:p w14:paraId="16732829" w14:textId="77777777" w:rsidR="00A67C00" w:rsidRPr="00CC1982" w:rsidRDefault="00A67C00" w:rsidP="00A67C00">
            <w:pPr>
              <w:pStyle w:val="CMMBodycopyAB"/>
              <w:rPr>
                <w:iCs/>
                <w:sz w:val="22"/>
                <w:szCs w:val="22"/>
                <w:lang w:val="en-AU"/>
              </w:rPr>
            </w:pPr>
          </w:p>
        </w:tc>
        <w:tc>
          <w:tcPr>
            <w:tcW w:w="1250" w:type="pct"/>
            <w:vMerge/>
            <w:shd w:val="clear" w:color="auto" w:fill="auto"/>
          </w:tcPr>
          <w:p w14:paraId="5AD87712" w14:textId="77777777" w:rsidR="00A67C00" w:rsidRPr="00CC1982" w:rsidRDefault="00A67C00" w:rsidP="00A67C00">
            <w:pPr>
              <w:pStyle w:val="CMMBodycopyAB"/>
              <w:rPr>
                <w:iCs/>
                <w:sz w:val="22"/>
                <w:szCs w:val="22"/>
                <w:lang w:val="en-AU"/>
              </w:rPr>
            </w:pPr>
          </w:p>
        </w:tc>
        <w:tc>
          <w:tcPr>
            <w:tcW w:w="277" w:type="pct"/>
            <w:shd w:val="clear" w:color="auto" w:fill="auto"/>
          </w:tcPr>
          <w:p w14:paraId="3D5CE700" w14:textId="2ED698E1" w:rsidR="00A67C00" w:rsidRPr="00CC1982" w:rsidRDefault="00A67C00" w:rsidP="00A67C00">
            <w:pPr>
              <w:pStyle w:val="CMMBodycopyAB"/>
              <w:rPr>
                <w:iCs/>
                <w:sz w:val="22"/>
                <w:szCs w:val="22"/>
                <w:lang w:val="en-AU"/>
              </w:rPr>
            </w:pPr>
            <w:r w:rsidRPr="00CC1982">
              <w:rPr>
                <w:rFonts w:eastAsia="Arial"/>
                <w:iCs/>
                <w:color w:val="000000"/>
                <w:sz w:val="22"/>
                <w:szCs w:val="22"/>
                <w:lang w:val="en-AU"/>
              </w:rPr>
              <w:t>1.3</w:t>
            </w:r>
          </w:p>
        </w:tc>
        <w:tc>
          <w:tcPr>
            <w:tcW w:w="3202" w:type="pct"/>
            <w:shd w:val="clear" w:color="auto" w:fill="auto"/>
          </w:tcPr>
          <w:p w14:paraId="3016AF56" w14:textId="79B3CE4B" w:rsidR="00A67C00" w:rsidRPr="00CC1982" w:rsidRDefault="00A67C00" w:rsidP="00A67C00">
            <w:pPr>
              <w:pStyle w:val="CMMBodycopyAB"/>
              <w:rPr>
                <w:iCs/>
                <w:sz w:val="22"/>
                <w:szCs w:val="22"/>
                <w:lang w:val="en-AU"/>
              </w:rPr>
            </w:pPr>
            <w:r w:rsidRPr="00CC1982">
              <w:rPr>
                <w:rFonts w:eastAsia="Arial"/>
                <w:color w:val="000000"/>
                <w:sz w:val="22"/>
                <w:szCs w:val="22"/>
                <w:lang w:val="en-AU"/>
              </w:rPr>
              <w:t>Identify key activity strategies for health promotion for various demographics</w:t>
            </w:r>
          </w:p>
        </w:tc>
      </w:tr>
      <w:tr w:rsidR="00A67C00" w:rsidRPr="00CC1982" w14:paraId="00032552" w14:textId="77777777" w:rsidTr="00E916E7">
        <w:trPr>
          <w:trHeight w:val="363"/>
        </w:trPr>
        <w:tc>
          <w:tcPr>
            <w:tcW w:w="271" w:type="pct"/>
            <w:vMerge/>
            <w:shd w:val="clear" w:color="auto" w:fill="auto"/>
          </w:tcPr>
          <w:p w14:paraId="55801E10" w14:textId="77777777" w:rsidR="00A67C00" w:rsidRPr="00CC1982" w:rsidRDefault="00A67C00" w:rsidP="00A67C00">
            <w:pPr>
              <w:pStyle w:val="CMMBodycopyAB"/>
              <w:rPr>
                <w:iCs/>
                <w:sz w:val="22"/>
                <w:szCs w:val="22"/>
                <w:lang w:val="en-AU"/>
              </w:rPr>
            </w:pPr>
          </w:p>
        </w:tc>
        <w:tc>
          <w:tcPr>
            <w:tcW w:w="1250" w:type="pct"/>
            <w:vMerge/>
            <w:shd w:val="clear" w:color="auto" w:fill="auto"/>
          </w:tcPr>
          <w:p w14:paraId="2F0E21C2" w14:textId="77777777" w:rsidR="00A67C00" w:rsidRPr="00CC1982" w:rsidRDefault="00A67C00" w:rsidP="00A67C00">
            <w:pPr>
              <w:pStyle w:val="CMMBodycopyAB"/>
              <w:rPr>
                <w:iCs/>
                <w:sz w:val="22"/>
                <w:szCs w:val="22"/>
                <w:lang w:val="en-AU"/>
              </w:rPr>
            </w:pPr>
          </w:p>
        </w:tc>
        <w:tc>
          <w:tcPr>
            <w:tcW w:w="277" w:type="pct"/>
            <w:shd w:val="clear" w:color="auto" w:fill="auto"/>
          </w:tcPr>
          <w:p w14:paraId="4C31D010" w14:textId="01FE1C4B" w:rsidR="00A67C00" w:rsidRPr="00CC1982" w:rsidRDefault="00A67C00" w:rsidP="00A67C00">
            <w:pPr>
              <w:pStyle w:val="CMMBodycopyAB"/>
              <w:rPr>
                <w:iCs/>
                <w:sz w:val="22"/>
                <w:szCs w:val="22"/>
                <w:lang w:val="en-AU"/>
              </w:rPr>
            </w:pPr>
            <w:r w:rsidRPr="00CC1982">
              <w:rPr>
                <w:rFonts w:eastAsia="Arial"/>
                <w:iCs/>
                <w:color w:val="000000"/>
                <w:sz w:val="22"/>
                <w:szCs w:val="22"/>
                <w:lang w:val="en-AU"/>
              </w:rPr>
              <w:t>1.4</w:t>
            </w:r>
          </w:p>
        </w:tc>
        <w:tc>
          <w:tcPr>
            <w:tcW w:w="3202" w:type="pct"/>
            <w:shd w:val="clear" w:color="auto" w:fill="auto"/>
          </w:tcPr>
          <w:p w14:paraId="2E07E5AF" w14:textId="0C902544" w:rsidR="00A67C00" w:rsidRPr="00CC1982" w:rsidRDefault="00A67C00" w:rsidP="00A67C00">
            <w:pPr>
              <w:pStyle w:val="CMMBodycopyAB"/>
              <w:rPr>
                <w:iCs/>
                <w:sz w:val="22"/>
                <w:szCs w:val="22"/>
                <w:lang w:val="en-AU"/>
              </w:rPr>
            </w:pPr>
            <w:r w:rsidRPr="00CC1982">
              <w:rPr>
                <w:rFonts w:eastAsia="Arial"/>
                <w:color w:val="000000"/>
                <w:sz w:val="22"/>
                <w:szCs w:val="22"/>
                <w:lang w:val="en-AU"/>
              </w:rPr>
              <w:t>Implement the principles of corrective exercise in the context of exercise programming</w:t>
            </w:r>
          </w:p>
        </w:tc>
      </w:tr>
      <w:tr w:rsidR="00A67C00" w:rsidRPr="00CC1982" w14:paraId="4CA4FDD4" w14:textId="77777777" w:rsidTr="00E916E7">
        <w:trPr>
          <w:trHeight w:val="363"/>
        </w:trPr>
        <w:tc>
          <w:tcPr>
            <w:tcW w:w="271" w:type="pct"/>
            <w:vMerge w:val="restart"/>
            <w:shd w:val="clear" w:color="auto" w:fill="auto"/>
          </w:tcPr>
          <w:p w14:paraId="13BB7DDA" w14:textId="61AECCED" w:rsidR="00A67C00" w:rsidRPr="00CC1982" w:rsidRDefault="00A67C00" w:rsidP="00A67C00">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1AD7DD7B" w14:textId="32102CB4" w:rsidR="00A67C00" w:rsidRPr="00CC1982" w:rsidRDefault="00A67C00" w:rsidP="00A67C00">
            <w:pPr>
              <w:pStyle w:val="CMMBodycopyAB"/>
              <w:rPr>
                <w:iCs/>
                <w:sz w:val="22"/>
                <w:szCs w:val="22"/>
                <w:lang w:val="en-AU"/>
              </w:rPr>
            </w:pPr>
            <w:r w:rsidRPr="00CC1982">
              <w:rPr>
                <w:rFonts w:eastAsia="Arial"/>
                <w:color w:val="000000"/>
                <w:sz w:val="22"/>
                <w:szCs w:val="22"/>
                <w:lang w:val="en-AU"/>
              </w:rPr>
              <w:t>Identify patient need for corrective exercise</w:t>
            </w:r>
          </w:p>
        </w:tc>
        <w:tc>
          <w:tcPr>
            <w:tcW w:w="277" w:type="pct"/>
            <w:shd w:val="clear" w:color="auto" w:fill="auto"/>
          </w:tcPr>
          <w:p w14:paraId="66586B58" w14:textId="318FC890" w:rsidR="00A67C00" w:rsidRPr="00CC1982" w:rsidRDefault="00A67C00" w:rsidP="00A67C00">
            <w:pPr>
              <w:pStyle w:val="CMMBodycopyAB"/>
              <w:rPr>
                <w:iCs/>
                <w:sz w:val="22"/>
                <w:szCs w:val="22"/>
                <w:lang w:val="en-AU"/>
              </w:rPr>
            </w:pPr>
            <w:r w:rsidRPr="00CC1982">
              <w:rPr>
                <w:rFonts w:eastAsia="Arial"/>
                <w:iCs/>
                <w:color w:val="000000"/>
                <w:sz w:val="22"/>
                <w:szCs w:val="22"/>
                <w:lang w:val="en-AU"/>
              </w:rPr>
              <w:t>2.1</w:t>
            </w:r>
          </w:p>
        </w:tc>
        <w:tc>
          <w:tcPr>
            <w:tcW w:w="3202" w:type="pct"/>
            <w:shd w:val="clear" w:color="auto" w:fill="auto"/>
          </w:tcPr>
          <w:p w14:paraId="691B053E" w14:textId="740E079D" w:rsidR="00A67C00" w:rsidRPr="00CC1982" w:rsidRDefault="00A67C00" w:rsidP="00A67C00">
            <w:pPr>
              <w:pStyle w:val="CMMBodycopyAB"/>
              <w:rPr>
                <w:iCs/>
                <w:sz w:val="22"/>
                <w:szCs w:val="22"/>
                <w:lang w:val="en-AU"/>
              </w:rPr>
            </w:pPr>
            <w:r w:rsidRPr="00CC1982">
              <w:rPr>
                <w:rFonts w:eastAsia="Arial"/>
                <w:color w:val="000000"/>
                <w:sz w:val="22"/>
                <w:szCs w:val="22"/>
                <w:lang w:val="en-AU"/>
              </w:rPr>
              <w:t>Determine the purpose for a specific corrective exercise intervention in collaboration with the patient, including short and long-term goal setting for the program</w:t>
            </w:r>
          </w:p>
        </w:tc>
      </w:tr>
      <w:tr w:rsidR="00A67C00" w:rsidRPr="00CC1982" w14:paraId="2A29C450" w14:textId="77777777" w:rsidTr="00E916E7">
        <w:trPr>
          <w:trHeight w:val="363"/>
        </w:trPr>
        <w:tc>
          <w:tcPr>
            <w:tcW w:w="271" w:type="pct"/>
            <w:vMerge/>
            <w:shd w:val="clear" w:color="auto" w:fill="auto"/>
          </w:tcPr>
          <w:p w14:paraId="70AA93D7" w14:textId="77777777" w:rsidR="00A67C00" w:rsidRPr="00CC1982" w:rsidRDefault="00A67C00" w:rsidP="00A67C00">
            <w:pPr>
              <w:pStyle w:val="CMMBodycopyAB"/>
              <w:rPr>
                <w:iCs/>
                <w:sz w:val="22"/>
                <w:szCs w:val="22"/>
                <w:lang w:val="en-AU"/>
              </w:rPr>
            </w:pPr>
          </w:p>
        </w:tc>
        <w:tc>
          <w:tcPr>
            <w:tcW w:w="1250" w:type="pct"/>
            <w:vMerge/>
            <w:shd w:val="clear" w:color="auto" w:fill="auto"/>
          </w:tcPr>
          <w:p w14:paraId="5AF69989" w14:textId="77777777" w:rsidR="00A67C00" w:rsidRPr="00CC1982" w:rsidRDefault="00A67C00" w:rsidP="00A67C00">
            <w:pPr>
              <w:pStyle w:val="CMMBodycopyAB"/>
              <w:rPr>
                <w:iCs/>
                <w:sz w:val="22"/>
                <w:szCs w:val="22"/>
                <w:lang w:val="en-AU"/>
              </w:rPr>
            </w:pPr>
          </w:p>
        </w:tc>
        <w:tc>
          <w:tcPr>
            <w:tcW w:w="277" w:type="pct"/>
            <w:shd w:val="clear" w:color="auto" w:fill="auto"/>
          </w:tcPr>
          <w:p w14:paraId="416D157B" w14:textId="594700EE" w:rsidR="00A67C00" w:rsidRPr="00CC1982" w:rsidRDefault="00A67C00" w:rsidP="00A67C00">
            <w:pPr>
              <w:pStyle w:val="CMMBodycopyAB"/>
              <w:rPr>
                <w:iCs/>
                <w:sz w:val="22"/>
                <w:szCs w:val="22"/>
                <w:lang w:val="en-AU"/>
              </w:rPr>
            </w:pPr>
            <w:r w:rsidRPr="00CC1982">
              <w:rPr>
                <w:rFonts w:eastAsia="Arial"/>
                <w:iCs/>
                <w:color w:val="000000"/>
                <w:sz w:val="22"/>
                <w:szCs w:val="22"/>
                <w:lang w:val="en-AU"/>
              </w:rPr>
              <w:t>2.2</w:t>
            </w:r>
          </w:p>
        </w:tc>
        <w:tc>
          <w:tcPr>
            <w:tcW w:w="3202" w:type="pct"/>
            <w:shd w:val="clear" w:color="auto" w:fill="auto"/>
          </w:tcPr>
          <w:p w14:paraId="10DDDB11" w14:textId="13FB7DB6" w:rsidR="00A67C00" w:rsidRPr="00CC1982" w:rsidRDefault="00A67C00" w:rsidP="00A67C00">
            <w:pPr>
              <w:pStyle w:val="CMMBodycopyAB"/>
              <w:rPr>
                <w:iCs/>
                <w:sz w:val="22"/>
                <w:szCs w:val="22"/>
                <w:lang w:val="en-AU"/>
              </w:rPr>
            </w:pPr>
            <w:r w:rsidRPr="00CC1982">
              <w:rPr>
                <w:rFonts w:eastAsia="Arial"/>
                <w:color w:val="000000"/>
                <w:sz w:val="22"/>
                <w:szCs w:val="22"/>
                <w:lang w:val="en-AU"/>
              </w:rPr>
              <w:t>Evaluate patient history of injury, current exercise participation levels, current physical capacity and risk factors that may lead to injury or complications</w:t>
            </w:r>
          </w:p>
        </w:tc>
      </w:tr>
      <w:tr w:rsidR="00A67C00" w:rsidRPr="00CC1982" w14:paraId="6F34D885" w14:textId="77777777" w:rsidTr="00E916E7">
        <w:trPr>
          <w:trHeight w:val="363"/>
        </w:trPr>
        <w:tc>
          <w:tcPr>
            <w:tcW w:w="271" w:type="pct"/>
            <w:vMerge/>
            <w:shd w:val="clear" w:color="auto" w:fill="auto"/>
          </w:tcPr>
          <w:p w14:paraId="1F5D0030" w14:textId="77777777" w:rsidR="00A67C00" w:rsidRPr="00CC1982" w:rsidRDefault="00A67C00" w:rsidP="00A67C00">
            <w:pPr>
              <w:pStyle w:val="CMMBodycopyAB"/>
              <w:rPr>
                <w:iCs/>
                <w:sz w:val="22"/>
                <w:szCs w:val="22"/>
                <w:lang w:val="en-AU"/>
              </w:rPr>
            </w:pPr>
          </w:p>
        </w:tc>
        <w:tc>
          <w:tcPr>
            <w:tcW w:w="1250" w:type="pct"/>
            <w:vMerge/>
            <w:shd w:val="clear" w:color="auto" w:fill="auto"/>
          </w:tcPr>
          <w:p w14:paraId="4DDD0415" w14:textId="77777777" w:rsidR="00A67C00" w:rsidRPr="00CC1982" w:rsidRDefault="00A67C00" w:rsidP="00A67C00">
            <w:pPr>
              <w:pStyle w:val="CMMBodycopyAB"/>
              <w:rPr>
                <w:iCs/>
                <w:sz w:val="22"/>
                <w:szCs w:val="22"/>
                <w:lang w:val="en-AU"/>
              </w:rPr>
            </w:pPr>
          </w:p>
        </w:tc>
        <w:tc>
          <w:tcPr>
            <w:tcW w:w="277" w:type="pct"/>
            <w:shd w:val="clear" w:color="auto" w:fill="auto"/>
          </w:tcPr>
          <w:p w14:paraId="32F280E2" w14:textId="32125B07" w:rsidR="00A67C00" w:rsidRPr="00CC1982" w:rsidRDefault="00A67C00" w:rsidP="00A67C00">
            <w:pPr>
              <w:pStyle w:val="CMMBodycopyAB"/>
              <w:rPr>
                <w:iCs/>
                <w:sz w:val="22"/>
                <w:szCs w:val="22"/>
                <w:lang w:val="en-AU"/>
              </w:rPr>
            </w:pPr>
            <w:r w:rsidRPr="00CC1982">
              <w:rPr>
                <w:rFonts w:eastAsia="Arial"/>
                <w:iCs/>
                <w:color w:val="000000"/>
                <w:sz w:val="22"/>
                <w:szCs w:val="22"/>
                <w:lang w:val="en-AU"/>
              </w:rPr>
              <w:t>2.3</w:t>
            </w:r>
          </w:p>
        </w:tc>
        <w:tc>
          <w:tcPr>
            <w:tcW w:w="3202" w:type="pct"/>
            <w:shd w:val="clear" w:color="auto" w:fill="auto"/>
          </w:tcPr>
          <w:p w14:paraId="1C471D1E" w14:textId="053ADFF5"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Observe and assess patient’s current movement strategies and baseline capacity in relation to the presentation </w:t>
            </w:r>
          </w:p>
        </w:tc>
      </w:tr>
      <w:tr w:rsidR="00A67C00" w:rsidRPr="00CC1982" w14:paraId="4CB7E7B0" w14:textId="77777777" w:rsidTr="00E916E7">
        <w:trPr>
          <w:trHeight w:val="363"/>
        </w:trPr>
        <w:tc>
          <w:tcPr>
            <w:tcW w:w="271" w:type="pct"/>
            <w:vMerge/>
            <w:shd w:val="clear" w:color="auto" w:fill="auto"/>
          </w:tcPr>
          <w:p w14:paraId="5963513D" w14:textId="77777777" w:rsidR="00A67C00" w:rsidRPr="00CC1982" w:rsidRDefault="00A67C00" w:rsidP="00A67C00">
            <w:pPr>
              <w:pStyle w:val="CMMBodycopyAB"/>
              <w:rPr>
                <w:iCs/>
                <w:sz w:val="22"/>
                <w:szCs w:val="22"/>
                <w:lang w:val="en-AU"/>
              </w:rPr>
            </w:pPr>
          </w:p>
        </w:tc>
        <w:tc>
          <w:tcPr>
            <w:tcW w:w="1250" w:type="pct"/>
            <w:vMerge/>
            <w:shd w:val="clear" w:color="auto" w:fill="auto"/>
          </w:tcPr>
          <w:p w14:paraId="523072CA" w14:textId="77777777" w:rsidR="00A67C00" w:rsidRPr="00CC1982" w:rsidRDefault="00A67C00" w:rsidP="00A67C00">
            <w:pPr>
              <w:pStyle w:val="CMMBodycopyAB"/>
              <w:rPr>
                <w:iCs/>
                <w:sz w:val="22"/>
                <w:szCs w:val="22"/>
                <w:lang w:val="en-AU"/>
              </w:rPr>
            </w:pPr>
          </w:p>
        </w:tc>
        <w:tc>
          <w:tcPr>
            <w:tcW w:w="277" w:type="pct"/>
            <w:shd w:val="clear" w:color="auto" w:fill="auto"/>
          </w:tcPr>
          <w:p w14:paraId="27B0A339" w14:textId="3EAE6743" w:rsidR="00A67C00" w:rsidRPr="00CC1982" w:rsidRDefault="00A67C00" w:rsidP="00A67C00">
            <w:pPr>
              <w:pStyle w:val="CMMBodycopyAB"/>
              <w:rPr>
                <w:iCs/>
                <w:sz w:val="22"/>
                <w:szCs w:val="22"/>
                <w:lang w:val="en-AU"/>
              </w:rPr>
            </w:pPr>
            <w:r w:rsidRPr="00CC1982">
              <w:rPr>
                <w:rFonts w:eastAsia="Arial"/>
                <w:iCs/>
                <w:color w:val="000000"/>
                <w:sz w:val="22"/>
                <w:szCs w:val="22"/>
                <w:lang w:val="en-AU"/>
              </w:rPr>
              <w:t>2.4</w:t>
            </w:r>
          </w:p>
        </w:tc>
        <w:tc>
          <w:tcPr>
            <w:tcW w:w="3202" w:type="pct"/>
            <w:shd w:val="clear" w:color="auto" w:fill="auto"/>
          </w:tcPr>
          <w:p w14:paraId="3E729481" w14:textId="43BC4417" w:rsidR="00A67C00" w:rsidRPr="00CC1982" w:rsidRDefault="00A67C00" w:rsidP="00A67C00">
            <w:pPr>
              <w:pStyle w:val="CMMBodycopyAB"/>
              <w:rPr>
                <w:iCs/>
                <w:sz w:val="22"/>
                <w:szCs w:val="22"/>
                <w:lang w:val="en-AU"/>
              </w:rPr>
            </w:pPr>
            <w:r w:rsidRPr="00CC1982">
              <w:rPr>
                <w:rFonts w:eastAsia="Arial"/>
                <w:color w:val="000000"/>
                <w:sz w:val="22"/>
                <w:szCs w:val="22"/>
                <w:lang w:val="en-AU"/>
              </w:rPr>
              <w:t>Educate the patient in relation to the importance of corrective exercise and movement for their presentation</w:t>
            </w:r>
          </w:p>
        </w:tc>
      </w:tr>
      <w:tr w:rsidR="00A67C00" w:rsidRPr="00CC1982" w14:paraId="11836A67" w14:textId="77777777" w:rsidTr="00E916E7">
        <w:trPr>
          <w:trHeight w:val="363"/>
        </w:trPr>
        <w:tc>
          <w:tcPr>
            <w:tcW w:w="271" w:type="pct"/>
            <w:vMerge w:val="restart"/>
            <w:shd w:val="clear" w:color="auto" w:fill="auto"/>
          </w:tcPr>
          <w:p w14:paraId="46402813" w14:textId="366FBC81" w:rsidR="00A67C00" w:rsidRPr="00CC1982" w:rsidRDefault="00A67C00" w:rsidP="00A67C00">
            <w:pPr>
              <w:pStyle w:val="CMMBodycopyAB"/>
              <w:rPr>
                <w:iCs/>
                <w:sz w:val="22"/>
                <w:szCs w:val="22"/>
                <w:lang w:val="en-AU"/>
              </w:rPr>
            </w:pPr>
            <w:r w:rsidRPr="00CC1982">
              <w:rPr>
                <w:rFonts w:eastAsia="Arial"/>
                <w:iCs/>
                <w:color w:val="000000"/>
                <w:sz w:val="22"/>
                <w:szCs w:val="22"/>
                <w:lang w:val="en-AU"/>
              </w:rPr>
              <w:t>3.</w:t>
            </w:r>
          </w:p>
        </w:tc>
        <w:tc>
          <w:tcPr>
            <w:tcW w:w="1250" w:type="pct"/>
            <w:vMerge w:val="restart"/>
            <w:shd w:val="clear" w:color="auto" w:fill="auto"/>
          </w:tcPr>
          <w:p w14:paraId="264E3247" w14:textId="76D73ADD"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Develop patient-centred exercise program </w:t>
            </w:r>
          </w:p>
        </w:tc>
        <w:tc>
          <w:tcPr>
            <w:tcW w:w="277" w:type="pct"/>
            <w:shd w:val="clear" w:color="auto" w:fill="auto"/>
          </w:tcPr>
          <w:p w14:paraId="20EB8B50" w14:textId="39FA17FD" w:rsidR="00A67C00" w:rsidRPr="00CC1982" w:rsidRDefault="00A67C00" w:rsidP="00A67C00">
            <w:pPr>
              <w:pStyle w:val="CMMBodycopyAB"/>
              <w:rPr>
                <w:iCs/>
                <w:sz w:val="22"/>
                <w:szCs w:val="22"/>
                <w:lang w:val="en-AU"/>
              </w:rPr>
            </w:pPr>
            <w:r w:rsidRPr="00CC1982">
              <w:rPr>
                <w:rFonts w:eastAsia="Arial"/>
                <w:color w:val="000000"/>
                <w:sz w:val="22"/>
                <w:szCs w:val="22"/>
                <w:lang w:val="en-AU"/>
              </w:rPr>
              <w:t>3.1</w:t>
            </w:r>
          </w:p>
        </w:tc>
        <w:tc>
          <w:tcPr>
            <w:tcW w:w="3202" w:type="pct"/>
            <w:shd w:val="clear" w:color="auto" w:fill="auto"/>
          </w:tcPr>
          <w:p w14:paraId="074C346A" w14:textId="4A77075F" w:rsidR="00A67C00" w:rsidRPr="00CC1982" w:rsidRDefault="00A67C00" w:rsidP="00A67C00">
            <w:pPr>
              <w:pStyle w:val="CMMBodycopyAB"/>
              <w:rPr>
                <w:iCs/>
                <w:sz w:val="22"/>
                <w:szCs w:val="22"/>
                <w:lang w:val="en-AU"/>
              </w:rPr>
            </w:pPr>
            <w:r w:rsidRPr="00CC1982">
              <w:rPr>
                <w:rFonts w:eastAsia="Arial"/>
                <w:color w:val="000000"/>
                <w:sz w:val="22"/>
                <w:szCs w:val="22"/>
                <w:lang w:val="en-AU"/>
              </w:rPr>
              <w:t>Analyse various corrective exercises strategies suitable for the patient</w:t>
            </w:r>
          </w:p>
        </w:tc>
      </w:tr>
      <w:tr w:rsidR="00A67C00" w:rsidRPr="00CC1982" w14:paraId="2223E086" w14:textId="77777777" w:rsidTr="00E916E7">
        <w:trPr>
          <w:trHeight w:val="363"/>
        </w:trPr>
        <w:tc>
          <w:tcPr>
            <w:tcW w:w="271" w:type="pct"/>
            <w:vMerge/>
            <w:shd w:val="clear" w:color="auto" w:fill="auto"/>
          </w:tcPr>
          <w:p w14:paraId="7995A51E" w14:textId="77777777" w:rsidR="00A67C00" w:rsidRPr="00CC1982" w:rsidRDefault="00A67C00" w:rsidP="00A67C00">
            <w:pPr>
              <w:pStyle w:val="CMMBodycopyAB"/>
              <w:rPr>
                <w:iCs/>
                <w:sz w:val="22"/>
                <w:szCs w:val="22"/>
                <w:lang w:val="en-AU"/>
              </w:rPr>
            </w:pPr>
          </w:p>
        </w:tc>
        <w:tc>
          <w:tcPr>
            <w:tcW w:w="1250" w:type="pct"/>
            <w:vMerge/>
            <w:shd w:val="clear" w:color="auto" w:fill="auto"/>
          </w:tcPr>
          <w:p w14:paraId="7CEC5679" w14:textId="77777777" w:rsidR="00A67C00" w:rsidRPr="00CC1982" w:rsidRDefault="00A67C00" w:rsidP="00A67C00">
            <w:pPr>
              <w:pStyle w:val="CMMBodycopyAB"/>
              <w:rPr>
                <w:iCs/>
                <w:sz w:val="22"/>
                <w:szCs w:val="22"/>
                <w:lang w:val="en-AU"/>
              </w:rPr>
            </w:pPr>
          </w:p>
        </w:tc>
        <w:tc>
          <w:tcPr>
            <w:tcW w:w="277" w:type="pct"/>
            <w:shd w:val="clear" w:color="auto" w:fill="auto"/>
          </w:tcPr>
          <w:p w14:paraId="11BE536D" w14:textId="5362A5C5" w:rsidR="00A67C00" w:rsidRPr="00CC1982" w:rsidRDefault="00A67C00" w:rsidP="00A67C00">
            <w:pPr>
              <w:pStyle w:val="CMMBodycopyAB"/>
              <w:rPr>
                <w:iCs/>
                <w:sz w:val="22"/>
                <w:szCs w:val="22"/>
                <w:lang w:val="en-AU"/>
              </w:rPr>
            </w:pPr>
            <w:r w:rsidRPr="00CC1982">
              <w:rPr>
                <w:rFonts w:eastAsia="Arial"/>
                <w:color w:val="000000"/>
                <w:sz w:val="22"/>
                <w:szCs w:val="22"/>
                <w:lang w:val="en-AU"/>
              </w:rPr>
              <w:t>3.2</w:t>
            </w:r>
          </w:p>
        </w:tc>
        <w:tc>
          <w:tcPr>
            <w:tcW w:w="3202" w:type="pct"/>
            <w:shd w:val="clear" w:color="auto" w:fill="auto"/>
          </w:tcPr>
          <w:p w14:paraId="4D932CA0" w14:textId="0A7E63BE" w:rsidR="00A67C00" w:rsidRPr="00CC1982" w:rsidDel="0052201F" w:rsidRDefault="00A67C00" w:rsidP="00A67C00">
            <w:pPr>
              <w:pStyle w:val="CMMBodycopyAB"/>
              <w:rPr>
                <w:iCs/>
                <w:sz w:val="22"/>
                <w:szCs w:val="22"/>
                <w:lang w:val="en-AU"/>
              </w:rPr>
            </w:pPr>
            <w:r w:rsidRPr="00CC1982">
              <w:rPr>
                <w:rFonts w:eastAsia="Arial"/>
                <w:color w:val="000000"/>
                <w:sz w:val="22"/>
                <w:szCs w:val="22"/>
                <w:lang w:val="en-AU"/>
              </w:rPr>
              <w:t>Develop corrective exercise program for the patient based on clinical reasoning and alignment to their goals</w:t>
            </w:r>
          </w:p>
        </w:tc>
      </w:tr>
      <w:tr w:rsidR="006D5EF7" w:rsidRPr="00CC1982" w14:paraId="5666A2FF" w14:textId="77777777" w:rsidTr="00E916E7">
        <w:trPr>
          <w:trHeight w:val="576"/>
        </w:trPr>
        <w:tc>
          <w:tcPr>
            <w:tcW w:w="271" w:type="pct"/>
            <w:vMerge/>
            <w:shd w:val="clear" w:color="auto" w:fill="auto"/>
          </w:tcPr>
          <w:p w14:paraId="55694BD2" w14:textId="77777777" w:rsidR="006D5EF7" w:rsidRPr="00CC1982" w:rsidRDefault="006D5EF7" w:rsidP="00A67C00">
            <w:pPr>
              <w:pStyle w:val="CMMBodycopyAB"/>
              <w:rPr>
                <w:iCs/>
                <w:sz w:val="22"/>
                <w:szCs w:val="22"/>
                <w:lang w:val="en-AU"/>
              </w:rPr>
            </w:pPr>
          </w:p>
        </w:tc>
        <w:tc>
          <w:tcPr>
            <w:tcW w:w="1250" w:type="pct"/>
            <w:vMerge/>
            <w:shd w:val="clear" w:color="auto" w:fill="auto"/>
          </w:tcPr>
          <w:p w14:paraId="438E9AA5" w14:textId="77777777" w:rsidR="006D5EF7" w:rsidRPr="00CC1982" w:rsidRDefault="006D5EF7" w:rsidP="00A67C00">
            <w:pPr>
              <w:pStyle w:val="CMMBodycopyAB"/>
              <w:rPr>
                <w:iCs/>
                <w:sz w:val="22"/>
                <w:szCs w:val="22"/>
                <w:lang w:val="en-AU"/>
              </w:rPr>
            </w:pPr>
          </w:p>
        </w:tc>
        <w:tc>
          <w:tcPr>
            <w:tcW w:w="277" w:type="pct"/>
            <w:shd w:val="clear" w:color="auto" w:fill="auto"/>
          </w:tcPr>
          <w:p w14:paraId="50CF803C" w14:textId="2DC51617" w:rsidR="006D5EF7" w:rsidRPr="00CC1982" w:rsidRDefault="006D5EF7" w:rsidP="00A67C00">
            <w:pPr>
              <w:pStyle w:val="CMMBodycopyAB"/>
              <w:rPr>
                <w:iCs/>
                <w:sz w:val="22"/>
                <w:szCs w:val="22"/>
                <w:lang w:val="en-AU"/>
              </w:rPr>
            </w:pPr>
            <w:r w:rsidRPr="00CC1982">
              <w:rPr>
                <w:rFonts w:eastAsia="Arial"/>
                <w:color w:val="000000"/>
                <w:sz w:val="22"/>
                <w:szCs w:val="22"/>
                <w:lang w:val="en-AU"/>
              </w:rPr>
              <w:t>3.3</w:t>
            </w:r>
          </w:p>
        </w:tc>
        <w:tc>
          <w:tcPr>
            <w:tcW w:w="3202" w:type="pct"/>
            <w:shd w:val="clear" w:color="auto" w:fill="auto"/>
          </w:tcPr>
          <w:p w14:paraId="437764E6" w14:textId="7CED2E51" w:rsidR="006D5EF7" w:rsidRPr="00CC1982" w:rsidRDefault="006D5EF7" w:rsidP="00A67C00">
            <w:pPr>
              <w:pStyle w:val="CMMBodycopyAB"/>
              <w:rPr>
                <w:iCs/>
                <w:sz w:val="22"/>
                <w:szCs w:val="22"/>
                <w:lang w:val="en-AU"/>
              </w:rPr>
            </w:pPr>
            <w:r w:rsidRPr="00CC1982">
              <w:rPr>
                <w:rFonts w:eastAsia="Arial"/>
                <w:color w:val="000000"/>
                <w:sz w:val="22"/>
                <w:szCs w:val="22"/>
                <w:lang w:val="en-AU"/>
              </w:rPr>
              <w:t>Select and implement methods to monitor corrective exercise program</w:t>
            </w:r>
          </w:p>
        </w:tc>
      </w:tr>
      <w:tr w:rsidR="00D813E6" w:rsidRPr="00CC1982" w14:paraId="7F2D396C" w14:textId="77777777" w:rsidTr="00E916E7">
        <w:trPr>
          <w:trHeight w:val="363"/>
        </w:trPr>
        <w:tc>
          <w:tcPr>
            <w:tcW w:w="271" w:type="pct"/>
            <w:vMerge w:val="restart"/>
            <w:shd w:val="clear" w:color="auto" w:fill="auto"/>
          </w:tcPr>
          <w:p w14:paraId="3B47CDA8" w14:textId="576C104A" w:rsidR="00D813E6" w:rsidRPr="00CC1982" w:rsidRDefault="00D813E6" w:rsidP="00D813E6">
            <w:pPr>
              <w:pStyle w:val="CMMBodycopyAB"/>
              <w:rPr>
                <w:rFonts w:eastAsia="Arial"/>
                <w:iCs/>
                <w:color w:val="000000"/>
                <w:sz w:val="22"/>
                <w:szCs w:val="22"/>
                <w:lang w:val="en-AU"/>
              </w:rPr>
            </w:pPr>
            <w:r w:rsidRPr="00CC1982">
              <w:rPr>
                <w:rFonts w:eastAsia="Arial"/>
                <w:iCs/>
                <w:color w:val="000000"/>
                <w:sz w:val="22"/>
                <w:szCs w:val="22"/>
                <w:lang w:val="en-AU"/>
              </w:rPr>
              <w:t>4.</w:t>
            </w:r>
          </w:p>
        </w:tc>
        <w:tc>
          <w:tcPr>
            <w:tcW w:w="1250" w:type="pct"/>
            <w:vMerge w:val="restart"/>
            <w:shd w:val="clear" w:color="auto" w:fill="auto"/>
          </w:tcPr>
          <w:p w14:paraId="4CA97C59" w14:textId="501D40A6"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Provide instruction to patient</w:t>
            </w:r>
          </w:p>
        </w:tc>
        <w:tc>
          <w:tcPr>
            <w:tcW w:w="277" w:type="pct"/>
            <w:shd w:val="clear" w:color="auto" w:fill="auto"/>
          </w:tcPr>
          <w:p w14:paraId="1D1445C4" w14:textId="15D5E7EE"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4.1</w:t>
            </w:r>
          </w:p>
        </w:tc>
        <w:tc>
          <w:tcPr>
            <w:tcW w:w="3202" w:type="pct"/>
            <w:shd w:val="clear" w:color="auto" w:fill="auto"/>
          </w:tcPr>
          <w:p w14:paraId="2DC5251B" w14:textId="50B9AA3D"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Identify effective teaching strategies for the delivery of the corrective exercise program</w:t>
            </w:r>
          </w:p>
        </w:tc>
      </w:tr>
      <w:tr w:rsidR="00D813E6" w:rsidRPr="00CC1982" w14:paraId="5ED25AA0" w14:textId="77777777" w:rsidTr="00E916E7">
        <w:trPr>
          <w:trHeight w:val="363"/>
        </w:trPr>
        <w:tc>
          <w:tcPr>
            <w:tcW w:w="271" w:type="pct"/>
            <w:vMerge/>
            <w:shd w:val="clear" w:color="auto" w:fill="auto"/>
          </w:tcPr>
          <w:p w14:paraId="1AC9E97C" w14:textId="649C3362" w:rsidR="00D813E6" w:rsidRPr="00CC1982" w:rsidRDefault="00D813E6" w:rsidP="00D813E6">
            <w:pPr>
              <w:pStyle w:val="CMMBodycopyAB"/>
              <w:rPr>
                <w:iCs/>
                <w:sz w:val="22"/>
                <w:szCs w:val="22"/>
                <w:lang w:val="en-AU"/>
              </w:rPr>
            </w:pPr>
          </w:p>
        </w:tc>
        <w:tc>
          <w:tcPr>
            <w:tcW w:w="1250" w:type="pct"/>
            <w:vMerge/>
            <w:shd w:val="clear" w:color="auto" w:fill="auto"/>
          </w:tcPr>
          <w:p w14:paraId="4F0F037A" w14:textId="3ED0175E" w:rsidR="00D813E6" w:rsidRPr="00CC1982" w:rsidRDefault="00D813E6" w:rsidP="00D813E6">
            <w:pPr>
              <w:pStyle w:val="CMMBodycopyAB"/>
              <w:rPr>
                <w:iCs/>
                <w:sz w:val="22"/>
                <w:szCs w:val="22"/>
                <w:lang w:val="en-AU"/>
              </w:rPr>
            </w:pPr>
          </w:p>
        </w:tc>
        <w:tc>
          <w:tcPr>
            <w:tcW w:w="277" w:type="pct"/>
            <w:shd w:val="clear" w:color="auto" w:fill="auto"/>
          </w:tcPr>
          <w:p w14:paraId="0E053976" w14:textId="3BAC4928" w:rsidR="00D813E6" w:rsidRPr="00CC1982" w:rsidRDefault="00D813E6" w:rsidP="00D813E6">
            <w:pPr>
              <w:pStyle w:val="CMMBodycopyAB"/>
              <w:rPr>
                <w:iCs/>
                <w:sz w:val="22"/>
                <w:szCs w:val="22"/>
                <w:lang w:val="en-AU"/>
              </w:rPr>
            </w:pPr>
            <w:r w:rsidRPr="00CC1982">
              <w:rPr>
                <w:rFonts w:eastAsia="Arial"/>
                <w:color w:val="000000"/>
                <w:sz w:val="22"/>
                <w:szCs w:val="22"/>
                <w:lang w:val="en-AU"/>
              </w:rPr>
              <w:t>4.2</w:t>
            </w:r>
          </w:p>
        </w:tc>
        <w:tc>
          <w:tcPr>
            <w:tcW w:w="3202" w:type="pct"/>
            <w:shd w:val="clear" w:color="auto" w:fill="auto"/>
          </w:tcPr>
          <w:p w14:paraId="797A2B0C" w14:textId="66E2B6DD" w:rsidR="00D813E6" w:rsidRPr="00CC1982" w:rsidRDefault="00D813E6" w:rsidP="00D813E6">
            <w:pPr>
              <w:pStyle w:val="CMMBodycopyAB"/>
              <w:rPr>
                <w:iCs/>
                <w:sz w:val="22"/>
                <w:szCs w:val="22"/>
                <w:lang w:val="en-AU"/>
              </w:rPr>
            </w:pPr>
            <w:r w:rsidRPr="00CC1982">
              <w:rPr>
                <w:rFonts w:eastAsia="Arial"/>
                <w:color w:val="000000"/>
                <w:sz w:val="22"/>
                <w:szCs w:val="22"/>
                <w:lang w:val="en-AU"/>
              </w:rPr>
              <w:t>Apply instructional techniques to ensure safe and appropriate application of the exercise program by the patient</w:t>
            </w:r>
          </w:p>
        </w:tc>
      </w:tr>
      <w:tr w:rsidR="00D813E6" w:rsidRPr="00CC1982" w14:paraId="75610FD4" w14:textId="77777777" w:rsidTr="00E916E7">
        <w:trPr>
          <w:trHeight w:val="363"/>
        </w:trPr>
        <w:tc>
          <w:tcPr>
            <w:tcW w:w="271" w:type="pct"/>
            <w:vMerge/>
            <w:shd w:val="clear" w:color="auto" w:fill="auto"/>
          </w:tcPr>
          <w:p w14:paraId="46EBA249" w14:textId="77777777" w:rsidR="00D813E6" w:rsidRPr="00CC1982" w:rsidRDefault="00D813E6" w:rsidP="00D813E6">
            <w:pPr>
              <w:pStyle w:val="CMMBodycopyAB"/>
              <w:rPr>
                <w:iCs/>
                <w:sz w:val="22"/>
                <w:szCs w:val="22"/>
                <w:lang w:val="en-AU"/>
              </w:rPr>
            </w:pPr>
          </w:p>
        </w:tc>
        <w:tc>
          <w:tcPr>
            <w:tcW w:w="1250" w:type="pct"/>
            <w:vMerge/>
            <w:shd w:val="clear" w:color="auto" w:fill="auto"/>
          </w:tcPr>
          <w:p w14:paraId="58BDB584" w14:textId="77777777" w:rsidR="00D813E6" w:rsidRPr="00CC1982" w:rsidRDefault="00D813E6" w:rsidP="00D813E6">
            <w:pPr>
              <w:pStyle w:val="CMMBodycopyAB"/>
              <w:rPr>
                <w:iCs/>
                <w:sz w:val="22"/>
                <w:szCs w:val="22"/>
                <w:lang w:val="en-AU"/>
              </w:rPr>
            </w:pPr>
          </w:p>
        </w:tc>
        <w:tc>
          <w:tcPr>
            <w:tcW w:w="277" w:type="pct"/>
            <w:shd w:val="clear" w:color="auto" w:fill="auto"/>
          </w:tcPr>
          <w:p w14:paraId="00E9717B" w14:textId="18487828" w:rsidR="00D813E6" w:rsidRPr="00CC1982" w:rsidRDefault="00D813E6" w:rsidP="00D813E6">
            <w:pPr>
              <w:pStyle w:val="CMMBodycopyAB"/>
              <w:rPr>
                <w:iCs/>
                <w:sz w:val="22"/>
                <w:szCs w:val="22"/>
                <w:lang w:val="en-AU"/>
              </w:rPr>
            </w:pPr>
            <w:r w:rsidRPr="00CC1982">
              <w:rPr>
                <w:rFonts w:eastAsia="Arial"/>
                <w:color w:val="000000"/>
                <w:sz w:val="22"/>
                <w:szCs w:val="22"/>
                <w:lang w:val="en-AU"/>
              </w:rPr>
              <w:t>4.3</w:t>
            </w:r>
          </w:p>
        </w:tc>
        <w:tc>
          <w:tcPr>
            <w:tcW w:w="3202" w:type="pct"/>
            <w:shd w:val="clear" w:color="auto" w:fill="auto"/>
          </w:tcPr>
          <w:p w14:paraId="16B33E13" w14:textId="414C8BC7"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Demonstrate the safe and appropriate performance of selected exercises </w:t>
            </w:r>
          </w:p>
        </w:tc>
      </w:tr>
      <w:tr w:rsidR="00D813E6" w:rsidRPr="00CC1982" w14:paraId="5AD996DC" w14:textId="77777777" w:rsidTr="00E916E7">
        <w:trPr>
          <w:trHeight w:val="363"/>
        </w:trPr>
        <w:tc>
          <w:tcPr>
            <w:tcW w:w="271" w:type="pct"/>
            <w:vMerge/>
            <w:shd w:val="clear" w:color="auto" w:fill="auto"/>
          </w:tcPr>
          <w:p w14:paraId="5DE5282D" w14:textId="77777777" w:rsidR="00D813E6" w:rsidRPr="00CC1982" w:rsidRDefault="00D813E6" w:rsidP="00D813E6">
            <w:pPr>
              <w:pStyle w:val="CMMBodycopyAB"/>
              <w:rPr>
                <w:iCs/>
                <w:sz w:val="22"/>
                <w:szCs w:val="22"/>
                <w:lang w:val="en-AU"/>
              </w:rPr>
            </w:pPr>
          </w:p>
        </w:tc>
        <w:tc>
          <w:tcPr>
            <w:tcW w:w="1250" w:type="pct"/>
            <w:vMerge/>
            <w:shd w:val="clear" w:color="auto" w:fill="auto"/>
          </w:tcPr>
          <w:p w14:paraId="3B431E17" w14:textId="77777777" w:rsidR="00D813E6" w:rsidRPr="00CC1982" w:rsidRDefault="00D813E6" w:rsidP="00D813E6">
            <w:pPr>
              <w:pStyle w:val="CMMBodycopyAB"/>
              <w:rPr>
                <w:iCs/>
                <w:sz w:val="22"/>
                <w:szCs w:val="22"/>
                <w:lang w:val="en-AU"/>
              </w:rPr>
            </w:pPr>
          </w:p>
        </w:tc>
        <w:tc>
          <w:tcPr>
            <w:tcW w:w="277" w:type="pct"/>
            <w:shd w:val="clear" w:color="auto" w:fill="auto"/>
          </w:tcPr>
          <w:p w14:paraId="18E626BC" w14:textId="30452AB3" w:rsidR="00D813E6" w:rsidRPr="00CC1982" w:rsidRDefault="00D813E6" w:rsidP="00D813E6">
            <w:pPr>
              <w:pStyle w:val="CMMBodycopyAB"/>
              <w:rPr>
                <w:iCs/>
                <w:sz w:val="22"/>
                <w:szCs w:val="22"/>
                <w:lang w:val="en-AU"/>
              </w:rPr>
            </w:pPr>
            <w:r w:rsidRPr="00CC1982">
              <w:rPr>
                <w:rFonts w:eastAsia="Arial"/>
                <w:color w:val="000000"/>
                <w:sz w:val="22"/>
                <w:szCs w:val="22"/>
                <w:lang w:val="en-AU"/>
              </w:rPr>
              <w:t>4.4</w:t>
            </w:r>
          </w:p>
        </w:tc>
        <w:tc>
          <w:tcPr>
            <w:tcW w:w="3202" w:type="pct"/>
            <w:shd w:val="clear" w:color="auto" w:fill="auto"/>
          </w:tcPr>
          <w:p w14:paraId="5068AD9F" w14:textId="15F546AF"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Observe and assess the patient’s performance and provide feedback, including correcting any </w:t>
            </w:r>
            <w:r w:rsidR="006E4C91" w:rsidRPr="00CC1982">
              <w:rPr>
                <w:rFonts w:eastAsia="Arial"/>
                <w:color w:val="000000"/>
                <w:sz w:val="22"/>
                <w:szCs w:val="22"/>
                <w:lang w:val="en-AU"/>
              </w:rPr>
              <w:t xml:space="preserve">inappropriate </w:t>
            </w:r>
            <w:r w:rsidRPr="00CC1982">
              <w:rPr>
                <w:rFonts w:eastAsia="Arial"/>
                <w:color w:val="000000"/>
                <w:sz w:val="22"/>
                <w:szCs w:val="22"/>
                <w:lang w:val="en-AU"/>
              </w:rPr>
              <w:t xml:space="preserve">performance of exercises </w:t>
            </w:r>
          </w:p>
        </w:tc>
      </w:tr>
      <w:tr w:rsidR="00D813E6" w:rsidRPr="00CC1982" w14:paraId="26A11421" w14:textId="77777777" w:rsidTr="00E916E7">
        <w:trPr>
          <w:trHeight w:val="363"/>
        </w:trPr>
        <w:tc>
          <w:tcPr>
            <w:tcW w:w="271" w:type="pct"/>
            <w:vMerge/>
            <w:shd w:val="clear" w:color="auto" w:fill="auto"/>
          </w:tcPr>
          <w:p w14:paraId="54F286C6" w14:textId="77777777" w:rsidR="00D813E6" w:rsidRPr="00CC1982" w:rsidRDefault="00D813E6" w:rsidP="00D813E6">
            <w:pPr>
              <w:pStyle w:val="CMMBodycopyAB"/>
              <w:rPr>
                <w:iCs/>
                <w:sz w:val="22"/>
                <w:szCs w:val="22"/>
                <w:lang w:val="en-AU"/>
              </w:rPr>
            </w:pPr>
          </w:p>
        </w:tc>
        <w:tc>
          <w:tcPr>
            <w:tcW w:w="1250" w:type="pct"/>
            <w:vMerge/>
            <w:shd w:val="clear" w:color="auto" w:fill="auto"/>
          </w:tcPr>
          <w:p w14:paraId="77293EC8" w14:textId="77777777" w:rsidR="00D813E6" w:rsidRPr="00CC1982" w:rsidRDefault="00D813E6" w:rsidP="00D813E6">
            <w:pPr>
              <w:pStyle w:val="CMMBodycopyAB"/>
              <w:rPr>
                <w:iCs/>
                <w:sz w:val="22"/>
                <w:szCs w:val="22"/>
                <w:lang w:val="en-AU"/>
              </w:rPr>
            </w:pPr>
          </w:p>
        </w:tc>
        <w:tc>
          <w:tcPr>
            <w:tcW w:w="277" w:type="pct"/>
            <w:shd w:val="clear" w:color="auto" w:fill="auto"/>
          </w:tcPr>
          <w:p w14:paraId="045A6B3B" w14:textId="2761DEB5" w:rsidR="00D813E6" w:rsidRPr="00CC1982" w:rsidRDefault="00D813E6" w:rsidP="00D813E6">
            <w:pPr>
              <w:pStyle w:val="CMMBodycopyAB"/>
              <w:rPr>
                <w:iCs/>
                <w:sz w:val="22"/>
                <w:szCs w:val="22"/>
                <w:lang w:val="en-AU"/>
              </w:rPr>
            </w:pPr>
            <w:r w:rsidRPr="00CC1982">
              <w:rPr>
                <w:rFonts w:eastAsia="Arial"/>
                <w:color w:val="000000"/>
                <w:sz w:val="22"/>
                <w:szCs w:val="22"/>
                <w:lang w:val="en-AU"/>
              </w:rPr>
              <w:t>4.5</w:t>
            </w:r>
          </w:p>
        </w:tc>
        <w:tc>
          <w:tcPr>
            <w:tcW w:w="3202" w:type="pct"/>
            <w:shd w:val="clear" w:color="auto" w:fill="auto"/>
          </w:tcPr>
          <w:p w14:paraId="1BD0718E" w14:textId="67CAAC8B"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Document patient corrective exercise plan in patient records </w:t>
            </w:r>
          </w:p>
        </w:tc>
      </w:tr>
      <w:tr w:rsidR="00D813E6" w:rsidRPr="00CC1982" w14:paraId="4F097671" w14:textId="77777777" w:rsidTr="00E916E7">
        <w:trPr>
          <w:trHeight w:val="363"/>
        </w:trPr>
        <w:tc>
          <w:tcPr>
            <w:tcW w:w="271" w:type="pct"/>
            <w:vMerge w:val="restart"/>
            <w:shd w:val="clear" w:color="auto" w:fill="auto"/>
          </w:tcPr>
          <w:p w14:paraId="268E1F55" w14:textId="4BF9FC18" w:rsidR="00D813E6" w:rsidRPr="00CC1982" w:rsidRDefault="00D813E6" w:rsidP="00D813E6">
            <w:pPr>
              <w:pStyle w:val="CMMBodycopyAB"/>
              <w:rPr>
                <w:iCs/>
                <w:sz w:val="22"/>
                <w:szCs w:val="22"/>
                <w:lang w:val="en-AU"/>
              </w:rPr>
            </w:pPr>
            <w:r w:rsidRPr="00CC1982">
              <w:rPr>
                <w:rFonts w:eastAsia="Arial"/>
                <w:color w:val="000000"/>
                <w:sz w:val="22"/>
                <w:szCs w:val="22"/>
                <w:lang w:val="en-AU"/>
              </w:rPr>
              <w:t>5.</w:t>
            </w:r>
          </w:p>
        </w:tc>
        <w:tc>
          <w:tcPr>
            <w:tcW w:w="1250" w:type="pct"/>
            <w:vMerge w:val="restart"/>
            <w:shd w:val="clear" w:color="auto" w:fill="auto"/>
          </w:tcPr>
          <w:p w14:paraId="3554BFF2" w14:textId="41D419AC" w:rsidR="00D813E6" w:rsidRPr="00CC1982" w:rsidRDefault="00D813E6" w:rsidP="00D813E6">
            <w:pPr>
              <w:pStyle w:val="CMMBodycopyAB"/>
              <w:rPr>
                <w:iCs/>
                <w:sz w:val="22"/>
                <w:szCs w:val="22"/>
                <w:lang w:val="en-AU"/>
              </w:rPr>
            </w:pPr>
            <w:r w:rsidRPr="00CC1982">
              <w:rPr>
                <w:rFonts w:eastAsia="Arial"/>
                <w:color w:val="000000"/>
                <w:sz w:val="22"/>
                <w:szCs w:val="22"/>
                <w:lang w:val="en-AU"/>
              </w:rPr>
              <w:t>Evaluate corrective exercise program</w:t>
            </w:r>
          </w:p>
        </w:tc>
        <w:tc>
          <w:tcPr>
            <w:tcW w:w="277" w:type="pct"/>
            <w:shd w:val="clear" w:color="auto" w:fill="auto"/>
          </w:tcPr>
          <w:p w14:paraId="0F546602" w14:textId="00E9A9DD" w:rsidR="00D813E6" w:rsidRPr="00CC1982" w:rsidRDefault="00D813E6" w:rsidP="00D813E6">
            <w:pPr>
              <w:pStyle w:val="CMMBodycopyAB"/>
              <w:rPr>
                <w:iCs/>
                <w:sz w:val="22"/>
                <w:szCs w:val="22"/>
                <w:lang w:val="en-AU"/>
              </w:rPr>
            </w:pPr>
            <w:r w:rsidRPr="00CC1982">
              <w:rPr>
                <w:rFonts w:eastAsia="Arial"/>
                <w:color w:val="000000"/>
                <w:sz w:val="22"/>
                <w:szCs w:val="22"/>
                <w:lang w:val="en-AU"/>
              </w:rPr>
              <w:t>5.1</w:t>
            </w:r>
          </w:p>
        </w:tc>
        <w:tc>
          <w:tcPr>
            <w:tcW w:w="3202" w:type="pct"/>
            <w:shd w:val="clear" w:color="auto" w:fill="auto"/>
          </w:tcPr>
          <w:p w14:paraId="33DA0BF5" w14:textId="1F26369D"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Monitor the patient’s participation in the prescribed corrective exercise program </w:t>
            </w:r>
          </w:p>
        </w:tc>
      </w:tr>
      <w:tr w:rsidR="00D813E6" w:rsidRPr="00CC1982" w14:paraId="4BE80204" w14:textId="77777777" w:rsidTr="00E916E7">
        <w:trPr>
          <w:trHeight w:val="363"/>
        </w:trPr>
        <w:tc>
          <w:tcPr>
            <w:tcW w:w="271" w:type="pct"/>
            <w:vMerge/>
            <w:shd w:val="clear" w:color="auto" w:fill="auto"/>
          </w:tcPr>
          <w:p w14:paraId="383FE8F9" w14:textId="77777777" w:rsidR="00D813E6" w:rsidRPr="00CC1982" w:rsidRDefault="00D813E6" w:rsidP="00D813E6">
            <w:pPr>
              <w:pStyle w:val="CMMBodycopyAB"/>
              <w:rPr>
                <w:iCs/>
                <w:sz w:val="22"/>
                <w:szCs w:val="22"/>
                <w:lang w:val="en-AU"/>
              </w:rPr>
            </w:pPr>
          </w:p>
        </w:tc>
        <w:tc>
          <w:tcPr>
            <w:tcW w:w="1250" w:type="pct"/>
            <w:vMerge/>
            <w:shd w:val="clear" w:color="auto" w:fill="auto"/>
          </w:tcPr>
          <w:p w14:paraId="06D9706D" w14:textId="77777777" w:rsidR="00D813E6" w:rsidRPr="00CC1982" w:rsidRDefault="00D813E6" w:rsidP="00D813E6">
            <w:pPr>
              <w:pStyle w:val="CMMBodycopyAB"/>
              <w:rPr>
                <w:iCs/>
                <w:sz w:val="22"/>
                <w:szCs w:val="22"/>
                <w:lang w:val="en-AU"/>
              </w:rPr>
            </w:pPr>
          </w:p>
        </w:tc>
        <w:tc>
          <w:tcPr>
            <w:tcW w:w="277" w:type="pct"/>
            <w:shd w:val="clear" w:color="auto" w:fill="auto"/>
          </w:tcPr>
          <w:p w14:paraId="5EBAC283" w14:textId="1809E8C6" w:rsidR="00D813E6" w:rsidRPr="00706057" w:rsidRDefault="00D813E6" w:rsidP="00D813E6">
            <w:pPr>
              <w:pStyle w:val="CMMBodycopyAB"/>
              <w:rPr>
                <w:iCs/>
                <w:sz w:val="22"/>
                <w:szCs w:val="22"/>
                <w:lang w:val="en-AU"/>
              </w:rPr>
            </w:pPr>
            <w:r w:rsidRPr="00706057">
              <w:rPr>
                <w:rFonts w:eastAsia="Arial"/>
                <w:iCs/>
                <w:color w:val="000000"/>
                <w:sz w:val="22"/>
                <w:szCs w:val="22"/>
                <w:lang w:val="en-AU"/>
              </w:rPr>
              <w:t>5.2</w:t>
            </w:r>
          </w:p>
        </w:tc>
        <w:tc>
          <w:tcPr>
            <w:tcW w:w="3202" w:type="pct"/>
            <w:shd w:val="clear" w:color="auto" w:fill="auto"/>
          </w:tcPr>
          <w:p w14:paraId="3DC50F48" w14:textId="4F33BAB3" w:rsidR="00D813E6" w:rsidRPr="00CC1982" w:rsidRDefault="00D813E6" w:rsidP="00D813E6">
            <w:pPr>
              <w:pStyle w:val="CMMBodycopyAB"/>
              <w:rPr>
                <w:iCs/>
                <w:sz w:val="22"/>
                <w:szCs w:val="22"/>
                <w:lang w:val="en-AU"/>
              </w:rPr>
            </w:pPr>
            <w:r w:rsidRPr="00CC1982">
              <w:rPr>
                <w:rFonts w:eastAsia="Arial"/>
                <w:color w:val="000000"/>
                <w:sz w:val="22"/>
                <w:szCs w:val="22"/>
                <w:lang w:val="en-AU"/>
              </w:rPr>
              <w:t>Seek and receive feedback from patient in relation to the corrective exercises prescribed</w:t>
            </w:r>
          </w:p>
        </w:tc>
      </w:tr>
      <w:tr w:rsidR="00D813E6" w:rsidRPr="00CC1982" w14:paraId="565562AA" w14:textId="77777777" w:rsidTr="00E916E7">
        <w:trPr>
          <w:trHeight w:val="363"/>
        </w:trPr>
        <w:tc>
          <w:tcPr>
            <w:tcW w:w="271" w:type="pct"/>
            <w:vMerge/>
            <w:shd w:val="clear" w:color="auto" w:fill="auto"/>
          </w:tcPr>
          <w:p w14:paraId="0C211D17" w14:textId="77777777" w:rsidR="00D813E6" w:rsidRPr="00CC1982" w:rsidRDefault="00D813E6" w:rsidP="00D813E6">
            <w:pPr>
              <w:pStyle w:val="CMMBodycopyAB"/>
              <w:rPr>
                <w:iCs/>
                <w:sz w:val="22"/>
                <w:szCs w:val="22"/>
                <w:lang w:val="en-AU"/>
              </w:rPr>
            </w:pPr>
          </w:p>
        </w:tc>
        <w:tc>
          <w:tcPr>
            <w:tcW w:w="1250" w:type="pct"/>
            <w:vMerge/>
            <w:shd w:val="clear" w:color="auto" w:fill="auto"/>
          </w:tcPr>
          <w:p w14:paraId="6D65B69F" w14:textId="77777777" w:rsidR="00D813E6" w:rsidRPr="00CC1982" w:rsidRDefault="00D813E6" w:rsidP="00D813E6">
            <w:pPr>
              <w:pStyle w:val="CMMBodycopyAB"/>
              <w:rPr>
                <w:iCs/>
                <w:sz w:val="22"/>
                <w:szCs w:val="22"/>
                <w:lang w:val="en-AU"/>
              </w:rPr>
            </w:pPr>
          </w:p>
        </w:tc>
        <w:tc>
          <w:tcPr>
            <w:tcW w:w="277" w:type="pct"/>
            <w:shd w:val="clear" w:color="auto" w:fill="auto"/>
          </w:tcPr>
          <w:p w14:paraId="721BE599" w14:textId="0E8E4128" w:rsidR="00D813E6" w:rsidRPr="00706057" w:rsidRDefault="00D813E6" w:rsidP="00D813E6">
            <w:pPr>
              <w:pStyle w:val="CMMBodycopyAB"/>
              <w:rPr>
                <w:iCs/>
                <w:sz w:val="22"/>
                <w:szCs w:val="22"/>
                <w:lang w:val="en-AU"/>
              </w:rPr>
            </w:pPr>
            <w:r w:rsidRPr="00706057">
              <w:rPr>
                <w:rFonts w:eastAsia="Arial"/>
                <w:iCs/>
                <w:color w:val="000000"/>
                <w:sz w:val="22"/>
                <w:szCs w:val="22"/>
                <w:lang w:val="en-AU"/>
              </w:rPr>
              <w:t>5.3</w:t>
            </w:r>
          </w:p>
        </w:tc>
        <w:tc>
          <w:tcPr>
            <w:tcW w:w="3202" w:type="pct"/>
            <w:shd w:val="clear" w:color="auto" w:fill="auto"/>
          </w:tcPr>
          <w:p w14:paraId="334417E4" w14:textId="02664858" w:rsidR="00D813E6" w:rsidRPr="00CC1982" w:rsidRDefault="00D813E6" w:rsidP="00D813E6">
            <w:pPr>
              <w:pStyle w:val="CMMBodycopyAB"/>
              <w:rPr>
                <w:iCs/>
                <w:sz w:val="22"/>
                <w:szCs w:val="22"/>
                <w:lang w:val="en-AU"/>
              </w:rPr>
            </w:pPr>
            <w:r w:rsidRPr="00CC1982">
              <w:rPr>
                <w:rFonts w:eastAsia="Arial"/>
                <w:color w:val="000000"/>
                <w:sz w:val="22"/>
                <w:szCs w:val="22"/>
                <w:lang w:val="en-AU"/>
              </w:rPr>
              <w:t>Assess the impact of the prescribed corrective exercise on the patient’s condition</w:t>
            </w:r>
          </w:p>
        </w:tc>
      </w:tr>
      <w:tr w:rsidR="00D813E6" w:rsidRPr="00CC1982" w14:paraId="0FA7AD6D" w14:textId="77777777" w:rsidTr="00E916E7">
        <w:trPr>
          <w:trHeight w:val="363"/>
        </w:trPr>
        <w:tc>
          <w:tcPr>
            <w:tcW w:w="271" w:type="pct"/>
            <w:vMerge/>
            <w:shd w:val="clear" w:color="auto" w:fill="auto"/>
          </w:tcPr>
          <w:p w14:paraId="0C455FFD" w14:textId="77777777" w:rsidR="00D813E6" w:rsidRPr="00CC1982" w:rsidRDefault="00D813E6" w:rsidP="00D813E6">
            <w:pPr>
              <w:pStyle w:val="CMMBodycopyAB"/>
              <w:rPr>
                <w:iCs/>
                <w:sz w:val="22"/>
                <w:szCs w:val="22"/>
                <w:lang w:val="en-AU"/>
              </w:rPr>
            </w:pPr>
          </w:p>
        </w:tc>
        <w:tc>
          <w:tcPr>
            <w:tcW w:w="1250" w:type="pct"/>
            <w:vMerge/>
            <w:shd w:val="clear" w:color="auto" w:fill="auto"/>
          </w:tcPr>
          <w:p w14:paraId="5C801D63" w14:textId="77777777" w:rsidR="00D813E6" w:rsidRPr="00CC1982" w:rsidRDefault="00D813E6" w:rsidP="00D813E6">
            <w:pPr>
              <w:pStyle w:val="CMMBodycopyAB"/>
              <w:rPr>
                <w:iCs/>
                <w:sz w:val="22"/>
                <w:szCs w:val="22"/>
                <w:lang w:val="en-AU"/>
              </w:rPr>
            </w:pPr>
          </w:p>
        </w:tc>
        <w:tc>
          <w:tcPr>
            <w:tcW w:w="277" w:type="pct"/>
            <w:shd w:val="clear" w:color="auto" w:fill="auto"/>
          </w:tcPr>
          <w:p w14:paraId="39F44CCF" w14:textId="28F1FCE9" w:rsidR="00D813E6" w:rsidRPr="00706057" w:rsidRDefault="00D813E6" w:rsidP="00D813E6">
            <w:pPr>
              <w:pStyle w:val="CMMBodycopyAB"/>
              <w:rPr>
                <w:iCs/>
                <w:sz w:val="22"/>
                <w:szCs w:val="22"/>
                <w:lang w:val="en-AU"/>
              </w:rPr>
            </w:pPr>
            <w:r w:rsidRPr="00706057">
              <w:rPr>
                <w:rFonts w:eastAsia="Arial"/>
                <w:iCs/>
                <w:color w:val="000000"/>
                <w:sz w:val="22"/>
                <w:szCs w:val="22"/>
                <w:lang w:val="en-AU"/>
              </w:rPr>
              <w:t>5.4</w:t>
            </w:r>
          </w:p>
        </w:tc>
        <w:tc>
          <w:tcPr>
            <w:tcW w:w="3202" w:type="pct"/>
            <w:shd w:val="clear" w:color="auto" w:fill="auto"/>
          </w:tcPr>
          <w:p w14:paraId="6C3385FA" w14:textId="66803F2D" w:rsidR="00D813E6" w:rsidRPr="00CC1982" w:rsidRDefault="00D813E6" w:rsidP="00D813E6">
            <w:pPr>
              <w:pStyle w:val="CMMBodycopyAB"/>
              <w:rPr>
                <w:iCs/>
                <w:sz w:val="22"/>
                <w:szCs w:val="22"/>
                <w:lang w:val="en-AU"/>
              </w:rPr>
            </w:pPr>
            <w:r w:rsidRPr="00CC1982">
              <w:rPr>
                <w:rFonts w:eastAsia="Arial"/>
                <w:color w:val="000000"/>
                <w:sz w:val="22"/>
                <w:szCs w:val="22"/>
                <w:lang w:val="en-AU"/>
              </w:rPr>
              <w:t>Make adjustments to the corrective exercise program to meet patient needs</w:t>
            </w:r>
          </w:p>
        </w:tc>
      </w:tr>
      <w:tr w:rsidR="00D813E6" w:rsidRPr="00CC1982" w14:paraId="3460138A" w14:textId="77777777" w:rsidTr="00E916E7">
        <w:trPr>
          <w:trHeight w:val="363"/>
        </w:trPr>
        <w:tc>
          <w:tcPr>
            <w:tcW w:w="271" w:type="pct"/>
            <w:vMerge/>
            <w:shd w:val="clear" w:color="auto" w:fill="auto"/>
          </w:tcPr>
          <w:p w14:paraId="37C7CF45" w14:textId="77777777" w:rsidR="00D813E6" w:rsidRPr="00CC1982" w:rsidRDefault="00D813E6" w:rsidP="00D813E6">
            <w:pPr>
              <w:pStyle w:val="CMMBodycopyAB"/>
              <w:rPr>
                <w:iCs/>
                <w:sz w:val="22"/>
                <w:szCs w:val="22"/>
                <w:lang w:val="en-AU"/>
              </w:rPr>
            </w:pPr>
          </w:p>
        </w:tc>
        <w:tc>
          <w:tcPr>
            <w:tcW w:w="1250" w:type="pct"/>
            <w:vMerge/>
            <w:shd w:val="clear" w:color="auto" w:fill="auto"/>
          </w:tcPr>
          <w:p w14:paraId="076753CD" w14:textId="77777777" w:rsidR="00D813E6" w:rsidRPr="00CC1982" w:rsidRDefault="00D813E6" w:rsidP="00D813E6">
            <w:pPr>
              <w:pStyle w:val="CMMBodycopyAB"/>
              <w:rPr>
                <w:iCs/>
                <w:sz w:val="22"/>
                <w:szCs w:val="22"/>
                <w:lang w:val="en-AU"/>
              </w:rPr>
            </w:pPr>
          </w:p>
        </w:tc>
        <w:tc>
          <w:tcPr>
            <w:tcW w:w="277" w:type="pct"/>
            <w:shd w:val="clear" w:color="auto" w:fill="auto"/>
          </w:tcPr>
          <w:p w14:paraId="220688C3" w14:textId="61048B98" w:rsidR="00D813E6" w:rsidRPr="00706057" w:rsidRDefault="00D813E6" w:rsidP="00D813E6">
            <w:pPr>
              <w:pStyle w:val="CMMBodycopyAB"/>
              <w:rPr>
                <w:iCs/>
                <w:sz w:val="22"/>
                <w:szCs w:val="22"/>
                <w:lang w:val="en-AU"/>
              </w:rPr>
            </w:pPr>
            <w:r w:rsidRPr="00706057">
              <w:rPr>
                <w:rFonts w:eastAsia="Arial"/>
                <w:iCs/>
                <w:color w:val="000000"/>
                <w:sz w:val="22"/>
                <w:szCs w:val="22"/>
                <w:lang w:val="en-AU"/>
              </w:rPr>
              <w:t>5.5</w:t>
            </w:r>
          </w:p>
        </w:tc>
        <w:tc>
          <w:tcPr>
            <w:tcW w:w="3202" w:type="pct"/>
            <w:shd w:val="clear" w:color="auto" w:fill="auto"/>
          </w:tcPr>
          <w:p w14:paraId="6FB95789" w14:textId="066C35CA" w:rsidR="00D813E6" w:rsidRPr="00CC1982" w:rsidRDefault="00D813E6" w:rsidP="00D813E6">
            <w:pPr>
              <w:pStyle w:val="CMMBodycopyAB"/>
              <w:rPr>
                <w:iCs/>
                <w:sz w:val="22"/>
                <w:szCs w:val="22"/>
                <w:lang w:val="en-AU"/>
              </w:rPr>
            </w:pPr>
            <w:r w:rsidRPr="00CC1982">
              <w:rPr>
                <w:rFonts w:eastAsia="Arial"/>
                <w:color w:val="000000"/>
                <w:sz w:val="22"/>
                <w:szCs w:val="22"/>
                <w:lang w:val="en-AU"/>
              </w:rPr>
              <w:t>Update the patient’s records and ensure patient understands adjustments made</w:t>
            </w:r>
          </w:p>
        </w:tc>
      </w:tr>
      <w:tr w:rsidR="00D813E6" w:rsidRPr="00CC1982" w14:paraId="62490CFF" w14:textId="77777777" w:rsidTr="00E916E7">
        <w:trPr>
          <w:trHeight w:val="363"/>
        </w:trPr>
        <w:tc>
          <w:tcPr>
            <w:tcW w:w="271" w:type="pct"/>
            <w:vMerge/>
            <w:shd w:val="clear" w:color="auto" w:fill="auto"/>
          </w:tcPr>
          <w:p w14:paraId="35F6A970" w14:textId="77777777" w:rsidR="00D813E6" w:rsidRPr="00CC1982" w:rsidRDefault="00D813E6" w:rsidP="00D813E6">
            <w:pPr>
              <w:pStyle w:val="CMMBodycopyAB"/>
              <w:rPr>
                <w:iCs/>
                <w:sz w:val="22"/>
                <w:szCs w:val="22"/>
                <w:lang w:val="en-AU"/>
              </w:rPr>
            </w:pPr>
          </w:p>
        </w:tc>
        <w:tc>
          <w:tcPr>
            <w:tcW w:w="1250" w:type="pct"/>
            <w:vMerge/>
            <w:shd w:val="clear" w:color="auto" w:fill="auto"/>
          </w:tcPr>
          <w:p w14:paraId="52CEEB5A" w14:textId="77777777" w:rsidR="00D813E6" w:rsidRPr="00CC1982" w:rsidRDefault="00D813E6" w:rsidP="00D813E6">
            <w:pPr>
              <w:pStyle w:val="CMMBodycopyAB"/>
              <w:rPr>
                <w:iCs/>
                <w:sz w:val="22"/>
                <w:szCs w:val="22"/>
                <w:lang w:val="en-AU"/>
              </w:rPr>
            </w:pPr>
          </w:p>
        </w:tc>
        <w:tc>
          <w:tcPr>
            <w:tcW w:w="277" w:type="pct"/>
            <w:shd w:val="clear" w:color="auto" w:fill="auto"/>
          </w:tcPr>
          <w:p w14:paraId="6727C857" w14:textId="00584B9F" w:rsidR="00D813E6" w:rsidRPr="00706057" w:rsidRDefault="00D813E6" w:rsidP="00D813E6">
            <w:pPr>
              <w:pStyle w:val="CMMBodycopyAB"/>
              <w:rPr>
                <w:iCs/>
                <w:sz w:val="22"/>
                <w:szCs w:val="22"/>
                <w:lang w:val="en-AU"/>
              </w:rPr>
            </w:pPr>
            <w:r w:rsidRPr="00706057">
              <w:rPr>
                <w:rFonts w:eastAsia="Arial"/>
                <w:iCs/>
                <w:color w:val="000000"/>
                <w:sz w:val="22"/>
                <w:szCs w:val="22"/>
                <w:lang w:val="en-AU"/>
              </w:rPr>
              <w:t>5.6</w:t>
            </w:r>
          </w:p>
        </w:tc>
        <w:tc>
          <w:tcPr>
            <w:tcW w:w="3202" w:type="pct"/>
            <w:shd w:val="clear" w:color="auto" w:fill="auto"/>
          </w:tcPr>
          <w:p w14:paraId="7C3D99FA" w14:textId="5659BFF1" w:rsidR="00D813E6" w:rsidRPr="00CC1982" w:rsidRDefault="00D813E6" w:rsidP="00D813E6">
            <w:pPr>
              <w:pStyle w:val="CMMBodycopyAB"/>
              <w:rPr>
                <w:iCs/>
                <w:sz w:val="22"/>
                <w:szCs w:val="22"/>
                <w:lang w:val="en-AU"/>
              </w:rPr>
            </w:pPr>
            <w:r w:rsidRPr="00CC1982">
              <w:rPr>
                <w:rFonts w:eastAsia="Arial"/>
                <w:color w:val="000000"/>
                <w:sz w:val="22"/>
                <w:szCs w:val="22"/>
                <w:lang w:val="en-AU"/>
              </w:rPr>
              <w:t>Assess the need for referral to other health care practitioners</w:t>
            </w:r>
          </w:p>
        </w:tc>
      </w:tr>
      <w:tr w:rsidR="00D813E6" w:rsidRPr="00CC1982" w14:paraId="215BC3F1" w14:textId="77777777" w:rsidTr="004B7EB8">
        <w:trPr>
          <w:trHeight w:val="363"/>
        </w:trPr>
        <w:tc>
          <w:tcPr>
            <w:tcW w:w="5000" w:type="pct"/>
            <w:gridSpan w:val="4"/>
            <w:shd w:val="clear" w:color="auto" w:fill="auto"/>
          </w:tcPr>
          <w:p w14:paraId="27A934CF" w14:textId="77777777" w:rsidR="00D813E6" w:rsidRPr="00CC1982" w:rsidRDefault="00D813E6" w:rsidP="00D813E6">
            <w:pPr>
              <w:pStyle w:val="CMMBodycopyAB"/>
              <w:spacing w:before="0" w:after="0"/>
              <w:rPr>
                <w:b/>
                <w:iCs/>
                <w:sz w:val="22"/>
                <w:szCs w:val="22"/>
                <w:lang w:val="en-AU"/>
              </w:rPr>
            </w:pPr>
          </w:p>
        </w:tc>
      </w:tr>
      <w:tr w:rsidR="00D813E6" w:rsidRPr="00CC1982" w14:paraId="27A2086A" w14:textId="77777777" w:rsidTr="004B7EB8">
        <w:trPr>
          <w:trHeight w:val="363"/>
        </w:trPr>
        <w:tc>
          <w:tcPr>
            <w:tcW w:w="5000" w:type="pct"/>
            <w:gridSpan w:val="4"/>
            <w:shd w:val="clear" w:color="auto" w:fill="103D64" w:themeFill="text2"/>
          </w:tcPr>
          <w:p w14:paraId="5878A6C0" w14:textId="77777777" w:rsidR="00D813E6" w:rsidRPr="00CC1982" w:rsidRDefault="00D813E6" w:rsidP="00D813E6">
            <w:pPr>
              <w:pStyle w:val="CMMBodycopyAB"/>
              <w:rPr>
                <w:iCs/>
                <w:sz w:val="22"/>
                <w:szCs w:val="22"/>
                <w:lang w:val="en-AU"/>
              </w:rPr>
            </w:pPr>
            <w:r w:rsidRPr="00CC1982">
              <w:rPr>
                <w:b/>
                <w:iCs/>
                <w:sz w:val="22"/>
                <w:szCs w:val="22"/>
                <w:lang w:val="en-AU"/>
              </w:rPr>
              <w:t>Range Of Conditions</w:t>
            </w:r>
          </w:p>
        </w:tc>
      </w:tr>
      <w:tr w:rsidR="00D813E6" w:rsidRPr="00CC1982" w14:paraId="5AB27711" w14:textId="77777777" w:rsidTr="001B1565">
        <w:trPr>
          <w:trHeight w:val="444"/>
        </w:trPr>
        <w:tc>
          <w:tcPr>
            <w:tcW w:w="5000" w:type="pct"/>
            <w:gridSpan w:val="4"/>
            <w:tcBorders>
              <w:bottom w:val="dotted" w:sz="2" w:space="0" w:color="888B8D" w:themeColor="accent2"/>
            </w:tcBorders>
          </w:tcPr>
          <w:p w14:paraId="0D6C363B" w14:textId="77777777" w:rsidR="00D813E6" w:rsidRPr="00CC1982" w:rsidRDefault="00D813E6" w:rsidP="00D813E6">
            <w:pPr>
              <w:pStyle w:val="CMMBodycopyAB"/>
              <w:spacing w:before="0" w:after="0"/>
              <w:rPr>
                <w:i/>
                <w:sz w:val="4"/>
                <w:szCs w:val="4"/>
                <w:lang w:val="en-AU"/>
              </w:rPr>
            </w:pPr>
          </w:p>
          <w:p w14:paraId="0B691E0C" w14:textId="7370444C" w:rsidR="00D813E6" w:rsidRPr="00CC1982" w:rsidRDefault="00D813E6" w:rsidP="001B1565">
            <w:pPr>
              <w:pStyle w:val="CMMBodycopyAB"/>
              <w:rPr>
                <w:i/>
                <w:sz w:val="22"/>
                <w:szCs w:val="22"/>
                <w:lang w:val="en-AU"/>
              </w:rPr>
            </w:pPr>
            <w:r w:rsidRPr="00CC1982">
              <w:rPr>
                <w:rFonts w:eastAsia="Arial"/>
                <w:i/>
                <w:color w:val="000000"/>
                <w:sz w:val="22"/>
                <w:szCs w:val="22"/>
                <w:lang w:val="en-AU"/>
              </w:rPr>
              <w:t>N/A</w:t>
            </w:r>
          </w:p>
        </w:tc>
      </w:tr>
      <w:tr w:rsidR="001B1565" w:rsidRPr="00CC1982" w14:paraId="284E7224" w14:textId="77777777" w:rsidTr="001B1565">
        <w:trPr>
          <w:trHeight w:val="1272"/>
        </w:trPr>
        <w:tc>
          <w:tcPr>
            <w:tcW w:w="5000" w:type="pct"/>
            <w:gridSpan w:val="4"/>
            <w:tcBorders>
              <w:bottom w:val="nil"/>
            </w:tcBorders>
          </w:tcPr>
          <w:p w14:paraId="2619012A" w14:textId="77777777" w:rsidR="001B1565" w:rsidRPr="00CC1982" w:rsidRDefault="001B1565" w:rsidP="00D813E6">
            <w:pPr>
              <w:pStyle w:val="CMMBodycopyAB"/>
              <w:spacing w:before="0" w:after="0"/>
              <w:rPr>
                <w:i/>
                <w:sz w:val="4"/>
                <w:szCs w:val="4"/>
                <w:lang w:val="en-AU"/>
              </w:rPr>
            </w:pPr>
          </w:p>
        </w:tc>
      </w:tr>
      <w:tr w:rsidR="00D813E6" w:rsidRPr="00CC1982" w14:paraId="7D02A2BF" w14:textId="77777777" w:rsidTr="001B1565">
        <w:trPr>
          <w:trHeight w:val="363"/>
        </w:trPr>
        <w:tc>
          <w:tcPr>
            <w:tcW w:w="5000" w:type="pct"/>
            <w:gridSpan w:val="4"/>
            <w:tcBorders>
              <w:top w:val="nil"/>
            </w:tcBorders>
            <w:shd w:val="clear" w:color="auto" w:fill="103D64" w:themeFill="text2"/>
            <w:vAlign w:val="center"/>
          </w:tcPr>
          <w:p w14:paraId="0B8EB6AC" w14:textId="77777777" w:rsidR="00D813E6" w:rsidRPr="00CC1982" w:rsidRDefault="00D813E6" w:rsidP="00D813E6">
            <w:pPr>
              <w:pStyle w:val="CMMBodycopyAB"/>
              <w:rPr>
                <w:sz w:val="22"/>
                <w:szCs w:val="22"/>
                <w:lang w:val="en-AU"/>
              </w:rPr>
            </w:pPr>
            <w:r w:rsidRPr="00CC1982">
              <w:rPr>
                <w:b/>
                <w:sz w:val="22"/>
                <w:szCs w:val="22"/>
                <w:lang w:val="en-AU"/>
              </w:rPr>
              <w:lastRenderedPageBreak/>
              <w:t>Foundation Skills</w:t>
            </w:r>
          </w:p>
        </w:tc>
      </w:tr>
      <w:tr w:rsidR="00D813E6" w:rsidRPr="00CC1982" w14:paraId="1D340B6E" w14:textId="77777777" w:rsidTr="004B7EB8">
        <w:trPr>
          <w:trHeight w:val="620"/>
        </w:trPr>
        <w:tc>
          <w:tcPr>
            <w:tcW w:w="5000" w:type="pct"/>
            <w:gridSpan w:val="4"/>
          </w:tcPr>
          <w:p w14:paraId="692A776A" w14:textId="77777777" w:rsidR="00D813E6" w:rsidRPr="00CC1982" w:rsidRDefault="00D813E6" w:rsidP="00D813E6">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D813E6" w:rsidRPr="00CC1982" w14:paraId="7FAD8EC0" w14:textId="77777777" w:rsidTr="004B7EB8">
        <w:trPr>
          <w:trHeight w:val="42"/>
        </w:trPr>
        <w:tc>
          <w:tcPr>
            <w:tcW w:w="1521" w:type="pct"/>
            <w:gridSpan w:val="2"/>
            <w:shd w:val="clear" w:color="auto" w:fill="DBDCDE" w:themeFill="text1" w:themeFillTint="33"/>
          </w:tcPr>
          <w:p w14:paraId="70A74058" w14:textId="77777777" w:rsidR="00D813E6" w:rsidRPr="00CC1982" w:rsidRDefault="00D813E6" w:rsidP="00D813E6">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5B5C5173" w14:textId="77777777" w:rsidR="00D813E6" w:rsidRPr="00CC1982" w:rsidRDefault="00D813E6" w:rsidP="00D813E6">
            <w:pPr>
              <w:pStyle w:val="CMMBodycopyAB"/>
              <w:rPr>
                <w:b/>
                <w:i/>
                <w:sz w:val="22"/>
                <w:szCs w:val="22"/>
                <w:lang w:val="en-AU"/>
              </w:rPr>
            </w:pPr>
            <w:r w:rsidRPr="00CC1982">
              <w:rPr>
                <w:b/>
                <w:iCs/>
                <w:sz w:val="22"/>
                <w:szCs w:val="22"/>
                <w:lang w:val="en-AU"/>
              </w:rPr>
              <w:t>Description</w:t>
            </w:r>
          </w:p>
        </w:tc>
      </w:tr>
      <w:tr w:rsidR="00D813E6" w:rsidRPr="00CC1982" w14:paraId="46D5FECF" w14:textId="77C84B3E" w:rsidTr="004B7EB8">
        <w:trPr>
          <w:trHeight w:val="31"/>
        </w:trPr>
        <w:tc>
          <w:tcPr>
            <w:tcW w:w="1521" w:type="pct"/>
            <w:gridSpan w:val="2"/>
            <w:shd w:val="clear" w:color="auto" w:fill="auto"/>
          </w:tcPr>
          <w:p w14:paraId="5111CD78" w14:textId="37DA6CB0" w:rsidR="00D813E6" w:rsidRPr="00CC1982" w:rsidRDefault="00D813E6" w:rsidP="00D813E6">
            <w:pPr>
              <w:pStyle w:val="CMMBodycopyAB"/>
              <w:rPr>
                <w:iCs/>
                <w:sz w:val="22"/>
                <w:szCs w:val="22"/>
                <w:lang w:val="en-AU"/>
              </w:rPr>
            </w:pPr>
            <w:r w:rsidRPr="00CC1982">
              <w:rPr>
                <w:iCs/>
                <w:sz w:val="22"/>
                <w:szCs w:val="22"/>
                <w:lang w:val="en-AU"/>
              </w:rPr>
              <w:t>Writing skills to:</w:t>
            </w:r>
          </w:p>
        </w:tc>
        <w:tc>
          <w:tcPr>
            <w:tcW w:w="3479" w:type="pct"/>
            <w:gridSpan w:val="2"/>
          </w:tcPr>
          <w:p w14:paraId="33044BA0" w14:textId="1A2E4977"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document corrective exercise plan and complete treatment notes</w:t>
            </w:r>
          </w:p>
        </w:tc>
      </w:tr>
      <w:tr w:rsidR="00D813E6" w:rsidRPr="00CC1982" w14:paraId="35914BE2" w14:textId="77777777" w:rsidTr="004B7EB8">
        <w:trPr>
          <w:trHeight w:val="31"/>
        </w:trPr>
        <w:tc>
          <w:tcPr>
            <w:tcW w:w="1521" w:type="pct"/>
            <w:gridSpan w:val="2"/>
            <w:shd w:val="clear" w:color="auto" w:fill="auto"/>
          </w:tcPr>
          <w:p w14:paraId="1A9D2232" w14:textId="77777777" w:rsidR="00D813E6" w:rsidRPr="00CC1982" w:rsidRDefault="00D813E6" w:rsidP="00D813E6">
            <w:pPr>
              <w:pStyle w:val="CMMBodycopyAB"/>
              <w:rPr>
                <w:iCs/>
                <w:sz w:val="22"/>
                <w:szCs w:val="22"/>
                <w:lang w:val="en-AU"/>
              </w:rPr>
            </w:pPr>
            <w:r w:rsidRPr="00CC1982">
              <w:rPr>
                <w:iCs/>
                <w:sz w:val="22"/>
                <w:szCs w:val="22"/>
                <w:lang w:val="en-AU"/>
              </w:rPr>
              <w:t>Oral communication skills to:</w:t>
            </w:r>
          </w:p>
        </w:tc>
        <w:tc>
          <w:tcPr>
            <w:tcW w:w="3479" w:type="pct"/>
            <w:gridSpan w:val="2"/>
          </w:tcPr>
          <w:p w14:paraId="60F0C57F" w14:textId="77777777" w:rsidR="00C126AE" w:rsidRPr="00CC1982" w:rsidRDefault="00C126AE"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use active listening and ask open questions to seek information and confirm understanding</w:t>
            </w:r>
          </w:p>
          <w:p w14:paraId="0FD57740" w14:textId="77777777" w:rsidR="00C126AE" w:rsidRPr="00CC1982" w:rsidRDefault="00C126AE"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19358739" w14:textId="1D1C8845" w:rsidR="00D813E6" w:rsidRPr="00CC1982" w:rsidRDefault="00D813E6" w:rsidP="00C126AE">
            <w:pPr>
              <w:pStyle w:val="ListBullet"/>
              <w:ind w:left="382"/>
              <w:rPr>
                <w:lang w:val="en-AU"/>
              </w:rPr>
            </w:pPr>
            <w:r w:rsidRPr="00CC1982">
              <w:rPr>
                <w:rFonts w:eastAsia="Arial" w:cs="Arial"/>
                <w:color w:val="000000"/>
                <w:sz w:val="22"/>
                <w:szCs w:val="22"/>
                <w:lang w:val="en-AU"/>
              </w:rPr>
              <w:t>provide information and instructions to patient in an appropriate manner to ensure understanding</w:t>
            </w:r>
          </w:p>
        </w:tc>
      </w:tr>
      <w:tr w:rsidR="00D813E6" w:rsidRPr="00CC1982" w14:paraId="5FA8A8D1" w14:textId="77777777" w:rsidTr="004B7EB8">
        <w:trPr>
          <w:trHeight w:val="31"/>
        </w:trPr>
        <w:tc>
          <w:tcPr>
            <w:tcW w:w="1521" w:type="pct"/>
            <w:gridSpan w:val="2"/>
            <w:shd w:val="clear" w:color="auto" w:fill="auto"/>
          </w:tcPr>
          <w:p w14:paraId="2218DD18" w14:textId="77777777" w:rsidR="00D813E6" w:rsidRPr="00CC1982" w:rsidRDefault="00D813E6" w:rsidP="00D813E6">
            <w:pPr>
              <w:pStyle w:val="CMMBodycopyAB"/>
              <w:rPr>
                <w:iCs/>
                <w:sz w:val="22"/>
                <w:szCs w:val="22"/>
                <w:lang w:val="en-AU"/>
              </w:rPr>
            </w:pPr>
            <w:r w:rsidRPr="00CC1982">
              <w:rPr>
                <w:iCs/>
                <w:sz w:val="22"/>
                <w:szCs w:val="22"/>
                <w:lang w:val="en-AU"/>
              </w:rPr>
              <w:t>Problem-solving skills to:</w:t>
            </w:r>
          </w:p>
        </w:tc>
        <w:tc>
          <w:tcPr>
            <w:tcW w:w="3479" w:type="pct"/>
            <w:gridSpan w:val="2"/>
          </w:tcPr>
          <w:p w14:paraId="2EE699D7" w14:textId="1F4E09CF"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provide innovative and individualised approaches to patient exercise programs</w:t>
            </w:r>
          </w:p>
        </w:tc>
      </w:tr>
      <w:tr w:rsidR="00D813E6" w:rsidRPr="00CC1982" w14:paraId="2723320A" w14:textId="77777777" w:rsidTr="004B7EB8">
        <w:trPr>
          <w:trHeight w:val="31"/>
        </w:trPr>
        <w:tc>
          <w:tcPr>
            <w:tcW w:w="1521" w:type="pct"/>
            <w:gridSpan w:val="2"/>
            <w:shd w:val="clear" w:color="auto" w:fill="auto"/>
          </w:tcPr>
          <w:p w14:paraId="4125007F" w14:textId="4578387F" w:rsidR="00D813E6" w:rsidRPr="00CC1982" w:rsidRDefault="00D813E6" w:rsidP="00D813E6">
            <w:pPr>
              <w:pStyle w:val="CMMBodycopyAB"/>
              <w:rPr>
                <w:iCs/>
                <w:sz w:val="22"/>
                <w:szCs w:val="22"/>
                <w:lang w:val="en-AU"/>
              </w:rPr>
            </w:pPr>
            <w:r w:rsidRPr="00CC1982">
              <w:rPr>
                <w:rFonts w:eastAsia="Arial"/>
                <w:sz w:val="22"/>
                <w:szCs w:val="22"/>
                <w:lang w:val="en-AU"/>
              </w:rPr>
              <w:t>Planning and organising skills to:</w:t>
            </w:r>
          </w:p>
        </w:tc>
        <w:tc>
          <w:tcPr>
            <w:tcW w:w="3479" w:type="pct"/>
            <w:gridSpan w:val="2"/>
          </w:tcPr>
          <w:p w14:paraId="4390DAB5" w14:textId="301C3DB9"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develop, evaluate and make adjustment to corrective exercise programs</w:t>
            </w:r>
          </w:p>
        </w:tc>
      </w:tr>
      <w:tr w:rsidR="00A220F8" w:rsidRPr="00CC1982" w14:paraId="23428C7B" w14:textId="77777777" w:rsidTr="004B7EB8">
        <w:trPr>
          <w:trHeight w:val="31"/>
        </w:trPr>
        <w:tc>
          <w:tcPr>
            <w:tcW w:w="1521" w:type="pct"/>
            <w:gridSpan w:val="2"/>
            <w:shd w:val="clear" w:color="auto" w:fill="auto"/>
          </w:tcPr>
          <w:p w14:paraId="01B58442" w14:textId="498B4405" w:rsidR="00A220F8" w:rsidRPr="00CC1982" w:rsidRDefault="00A220F8" w:rsidP="00D813E6">
            <w:pPr>
              <w:pStyle w:val="CMMBodycopyAB"/>
              <w:rPr>
                <w:rFonts w:eastAsia="Arial"/>
                <w:sz w:val="22"/>
                <w:szCs w:val="22"/>
                <w:lang w:val="en-AU"/>
              </w:rPr>
            </w:pPr>
            <w:r w:rsidRPr="00CC1982">
              <w:rPr>
                <w:rFonts w:eastAsia="Arial"/>
                <w:sz w:val="22"/>
                <w:szCs w:val="22"/>
                <w:lang w:val="en-AU"/>
              </w:rPr>
              <w:t>Self-management skills to:</w:t>
            </w:r>
          </w:p>
        </w:tc>
        <w:tc>
          <w:tcPr>
            <w:tcW w:w="3479" w:type="pct"/>
            <w:gridSpan w:val="2"/>
          </w:tcPr>
          <w:p w14:paraId="2B9F8F20" w14:textId="00EC142B" w:rsidR="00A220F8" w:rsidRPr="00CC1982" w:rsidRDefault="00A220F8" w:rsidP="00D813E6">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tc>
      </w:tr>
      <w:tr w:rsidR="00D813E6" w:rsidRPr="00CC1982" w14:paraId="3DD6C702" w14:textId="77777777" w:rsidTr="004B7EB8">
        <w:trPr>
          <w:trHeight w:val="31"/>
        </w:trPr>
        <w:tc>
          <w:tcPr>
            <w:tcW w:w="1521" w:type="pct"/>
            <w:gridSpan w:val="2"/>
            <w:shd w:val="clear" w:color="auto" w:fill="auto"/>
          </w:tcPr>
          <w:p w14:paraId="0C436CC6" w14:textId="7DDFE99E" w:rsidR="00D813E6" w:rsidRPr="00CC1982" w:rsidRDefault="00A220F8" w:rsidP="00D813E6">
            <w:pPr>
              <w:pStyle w:val="CMMBodycopyAB"/>
              <w:rPr>
                <w:iCs/>
                <w:sz w:val="22"/>
                <w:szCs w:val="22"/>
                <w:lang w:val="en-AU"/>
              </w:rPr>
            </w:pPr>
            <w:r w:rsidRPr="00CC1982">
              <w:rPr>
                <w:rFonts w:eastAsia="Arial"/>
                <w:sz w:val="22"/>
                <w:szCs w:val="22"/>
                <w:lang w:val="en-AU"/>
              </w:rPr>
              <w:t xml:space="preserve">Digital literacy </w:t>
            </w:r>
            <w:r w:rsidR="00D813E6" w:rsidRPr="00CC1982">
              <w:rPr>
                <w:rFonts w:eastAsia="Arial"/>
                <w:sz w:val="22"/>
                <w:szCs w:val="22"/>
                <w:lang w:val="en-AU"/>
              </w:rPr>
              <w:t>skills to:</w:t>
            </w:r>
          </w:p>
        </w:tc>
        <w:tc>
          <w:tcPr>
            <w:tcW w:w="3479" w:type="pct"/>
            <w:gridSpan w:val="2"/>
          </w:tcPr>
          <w:p w14:paraId="11B091D1" w14:textId="6C2FE728" w:rsidR="002A5940" w:rsidRPr="00CC1982" w:rsidRDefault="00A220F8" w:rsidP="00D813E6">
            <w:pPr>
              <w:pStyle w:val="ListBullet"/>
              <w:ind w:left="382"/>
              <w:rPr>
                <w:rFonts w:cs="Arial"/>
                <w:bCs/>
                <w:iCs/>
                <w:sz w:val="22"/>
                <w:szCs w:val="22"/>
                <w:lang w:val="en-AU" w:eastAsia="x-none"/>
              </w:rPr>
            </w:pPr>
            <w:r w:rsidRPr="00CC1982">
              <w:rPr>
                <w:sz w:val="22"/>
                <w:szCs w:val="22"/>
                <w:lang w:val="en-AU"/>
              </w:rPr>
              <w:t>u</w:t>
            </w:r>
            <w:r w:rsidR="002A5940" w:rsidRPr="00CC1982">
              <w:rPr>
                <w:sz w:val="22"/>
                <w:szCs w:val="22"/>
                <w:lang w:val="en-AU"/>
              </w:rPr>
              <w:t>se common industry relevant software to record and manage patient data and store information</w:t>
            </w:r>
          </w:p>
        </w:tc>
      </w:tr>
      <w:tr w:rsidR="00D813E6" w:rsidRPr="00CC1982" w14:paraId="78996AAD" w14:textId="77777777" w:rsidTr="004B7EB8">
        <w:trPr>
          <w:trHeight w:val="31"/>
        </w:trPr>
        <w:tc>
          <w:tcPr>
            <w:tcW w:w="5000" w:type="pct"/>
            <w:gridSpan w:val="4"/>
          </w:tcPr>
          <w:p w14:paraId="739D6786" w14:textId="77777777" w:rsidR="00D813E6" w:rsidRPr="00CC1982" w:rsidRDefault="00D813E6" w:rsidP="00D813E6">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D813E6" w:rsidRPr="00CC1982" w14:paraId="1E144D4F" w14:textId="77777777" w:rsidTr="00900127">
        <w:trPr>
          <w:trHeight w:val="650"/>
        </w:trPr>
        <w:tc>
          <w:tcPr>
            <w:tcW w:w="1521" w:type="pct"/>
            <w:gridSpan w:val="2"/>
            <w:vAlign w:val="center"/>
          </w:tcPr>
          <w:p w14:paraId="309E5760" w14:textId="77777777" w:rsidR="00D813E6" w:rsidRPr="00CC1982" w:rsidRDefault="00D813E6" w:rsidP="00D813E6">
            <w:pPr>
              <w:pStyle w:val="CMMBodycopyAB"/>
              <w:rPr>
                <w:b/>
                <w:iCs/>
                <w:sz w:val="22"/>
                <w:szCs w:val="22"/>
                <w:lang w:val="en-AU"/>
              </w:rPr>
            </w:pPr>
            <w:r w:rsidRPr="00CC1982">
              <w:rPr>
                <w:b/>
                <w:iCs/>
                <w:sz w:val="22"/>
                <w:szCs w:val="22"/>
                <w:lang w:val="en-AU"/>
              </w:rPr>
              <w:t>Unit Mapping Information</w:t>
            </w:r>
          </w:p>
        </w:tc>
        <w:tc>
          <w:tcPr>
            <w:tcW w:w="3479" w:type="pct"/>
            <w:gridSpan w:val="2"/>
            <w:vAlign w:val="center"/>
          </w:tcPr>
          <w:p w14:paraId="03DBB0A5" w14:textId="5B3EFCE5" w:rsidR="00D813E6" w:rsidRPr="00CC1982" w:rsidRDefault="00D813E6" w:rsidP="00D813E6">
            <w:pPr>
              <w:pStyle w:val="CMMBodycopyAB"/>
              <w:rPr>
                <w:sz w:val="22"/>
                <w:szCs w:val="22"/>
                <w:lang w:val="en-AU"/>
              </w:rPr>
            </w:pPr>
            <w:r w:rsidRPr="00CC1982">
              <w:rPr>
                <w:b/>
                <w:bCs w:val="0"/>
                <w:sz w:val="22"/>
                <w:szCs w:val="22"/>
                <w:lang w:val="en-AU"/>
              </w:rPr>
              <w:t>New unit</w:t>
            </w:r>
            <w:r w:rsidRPr="00CC1982">
              <w:rPr>
                <w:sz w:val="22"/>
                <w:szCs w:val="22"/>
                <w:lang w:val="en-AU"/>
              </w:rPr>
              <w:t>, no equivalent unit</w:t>
            </w:r>
          </w:p>
        </w:tc>
      </w:tr>
    </w:tbl>
    <w:p w14:paraId="43D19370" w14:textId="4A8DF5D5" w:rsidR="00A67C00" w:rsidRPr="00CC1982" w:rsidRDefault="00A67C00">
      <w:pPr>
        <w:rPr>
          <w:rFonts w:ascii="Arial" w:hAnsi="Arial" w:cs="Arial"/>
          <w:sz w:val="22"/>
          <w:szCs w:val="22"/>
        </w:rPr>
      </w:pPr>
    </w:p>
    <w:p w14:paraId="431CD414" w14:textId="77777777" w:rsidR="00A67C00" w:rsidRPr="00CC1982" w:rsidRDefault="00A67C00">
      <w:pPr>
        <w:rPr>
          <w:rFonts w:ascii="Arial" w:hAnsi="Arial" w:cs="Arial"/>
          <w:sz w:val="22"/>
          <w:szCs w:val="22"/>
        </w:rPr>
      </w:pPr>
      <w:r w:rsidRPr="00CC1982">
        <w:rPr>
          <w:rFonts w:ascii="Arial" w:hAnsi="Arial" w:cs="Arial"/>
          <w:sz w:val="22"/>
          <w:szCs w:val="22"/>
        </w:rPr>
        <w:br w:type="page"/>
      </w:r>
    </w:p>
    <w:tbl>
      <w:tblPr>
        <w:tblStyle w:val="TableGrid"/>
        <w:tblW w:w="5000" w:type="pct"/>
        <w:tblLook w:val="04A0" w:firstRow="1" w:lastRow="0" w:firstColumn="1" w:lastColumn="0" w:noHBand="0" w:noVBand="1"/>
      </w:tblPr>
      <w:tblGrid>
        <w:gridCol w:w="2122"/>
        <w:gridCol w:w="8072"/>
      </w:tblGrid>
      <w:tr w:rsidR="00A67C00" w:rsidRPr="00CC1982" w14:paraId="249A7505" w14:textId="77777777" w:rsidTr="004B7EB8">
        <w:trPr>
          <w:trHeight w:val="561"/>
        </w:trPr>
        <w:tc>
          <w:tcPr>
            <w:tcW w:w="5000" w:type="pct"/>
            <w:gridSpan w:val="2"/>
            <w:tcBorders>
              <w:bottom w:val="dotted" w:sz="2" w:space="0" w:color="888B8D" w:themeColor="accent2"/>
            </w:tcBorders>
            <w:shd w:val="clear" w:color="auto" w:fill="103D64" w:themeFill="text2"/>
          </w:tcPr>
          <w:p w14:paraId="438A1D7F" w14:textId="77777777" w:rsidR="00A67C00" w:rsidRPr="00CC1982" w:rsidRDefault="00A67C00" w:rsidP="004B7EB8">
            <w:pPr>
              <w:pStyle w:val="CMMBodycopyAB"/>
              <w:rPr>
                <w:sz w:val="22"/>
                <w:szCs w:val="22"/>
                <w:lang w:val="en-AU"/>
              </w:rPr>
            </w:pPr>
            <w:r w:rsidRPr="00CC1982">
              <w:rPr>
                <w:b/>
                <w:sz w:val="22"/>
                <w:szCs w:val="22"/>
                <w:lang w:val="en-AU"/>
              </w:rPr>
              <w:lastRenderedPageBreak/>
              <w:t>Assessment Requirements</w:t>
            </w:r>
          </w:p>
        </w:tc>
      </w:tr>
      <w:tr w:rsidR="00A67C00" w:rsidRPr="00CC1982" w14:paraId="4EC49DA7"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487F929" w14:textId="77777777" w:rsidR="00A67C00" w:rsidRPr="00CC1982" w:rsidRDefault="00A67C00"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F6E8A82" w14:textId="7C48952E" w:rsidR="00A67C00" w:rsidRPr="00CC1982" w:rsidRDefault="00A67C00" w:rsidP="004B7EB8">
            <w:pPr>
              <w:pStyle w:val="CMMBodycopyAB"/>
              <w:tabs>
                <w:tab w:val="left" w:pos="1630"/>
              </w:tabs>
              <w:rPr>
                <w:i/>
                <w:sz w:val="22"/>
                <w:szCs w:val="22"/>
                <w:lang w:val="en-AU"/>
              </w:rPr>
            </w:pPr>
            <w:r w:rsidRPr="00CC1982">
              <w:rPr>
                <w:iCs/>
                <w:sz w:val="22"/>
                <w:szCs w:val="22"/>
                <w:lang w:val="en-AU"/>
              </w:rPr>
              <w:t>Assessment Requirements for</w:t>
            </w:r>
            <w:r w:rsidRPr="00CC1982">
              <w:rPr>
                <w:i/>
                <w:sz w:val="22"/>
                <w:szCs w:val="22"/>
                <w:lang w:val="en-AU"/>
              </w:rPr>
              <w:t xml:space="preserve"> </w:t>
            </w:r>
            <w:r w:rsidR="0002679A" w:rsidRPr="0002679A">
              <w:rPr>
                <w:rFonts w:eastAsia="Arial"/>
                <w:b/>
                <w:i/>
                <w:sz w:val="22"/>
                <w:szCs w:val="22"/>
                <w:lang w:val="en-AU"/>
              </w:rPr>
              <w:t>VU23633</w:t>
            </w:r>
            <w:r w:rsidR="00C92206" w:rsidRPr="00CC1982">
              <w:rPr>
                <w:rFonts w:eastAsia="Arial"/>
                <w:b/>
                <w:i/>
                <w:sz w:val="22"/>
                <w:szCs w:val="22"/>
                <w:lang w:val="en-AU"/>
              </w:rPr>
              <w:t xml:space="preserve"> - Develop, implement and evaluate corrective exercise</w:t>
            </w:r>
          </w:p>
        </w:tc>
      </w:tr>
      <w:tr w:rsidR="00C92206" w:rsidRPr="00CC1982" w14:paraId="11208E44"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67E0F664" w14:textId="77777777" w:rsidR="00C92206" w:rsidRPr="00CC1982" w:rsidRDefault="00C92206" w:rsidP="00C92206">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1003C5B"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1184E85"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 xml:space="preserve">Develop, implement and evaluate patient-centred corrective exercise programs for at least three (3) case presentations; of which two (2) must be injury or pain specific presentations and one (1) must be a preventative / health promotion presentation. </w:t>
            </w:r>
          </w:p>
          <w:p w14:paraId="6C890786"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In the course of the above, the candidate must: </w:t>
            </w:r>
          </w:p>
          <w:p w14:paraId="5FF29D42"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Conduct a functional movement assessment for each patient to inform the development of corrective exercise programs</w:t>
            </w:r>
          </w:p>
          <w:p w14:paraId="7987D74C"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 xml:space="preserve">Demonstrate, instruct and correct corrective exercise for each patient </w:t>
            </w:r>
          </w:p>
          <w:p w14:paraId="0236F34D" w14:textId="6B5B7525" w:rsidR="00C92206" w:rsidRPr="00CC1982" w:rsidRDefault="00C92206" w:rsidP="00B36BC2">
            <w:pPr>
              <w:pStyle w:val="CMMBodycopyAB"/>
              <w:numPr>
                <w:ilvl w:val="0"/>
                <w:numId w:val="17"/>
              </w:numPr>
              <w:rPr>
                <w:iCs/>
                <w:sz w:val="22"/>
                <w:szCs w:val="22"/>
                <w:lang w:val="en-AU"/>
              </w:rPr>
            </w:pPr>
            <w:r w:rsidRPr="00CC1982">
              <w:rPr>
                <w:rFonts w:eastAsia="Arial"/>
                <w:color w:val="000000"/>
                <w:sz w:val="22"/>
                <w:szCs w:val="22"/>
                <w:lang w:val="en-AU"/>
              </w:rPr>
              <w:t>Adapt program based on monitoring and feedback received</w:t>
            </w:r>
          </w:p>
        </w:tc>
      </w:tr>
      <w:tr w:rsidR="00C92206" w:rsidRPr="00CC1982" w14:paraId="63C9E75B"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8FE9083" w14:textId="77777777" w:rsidR="00C92206" w:rsidRPr="00CC1982" w:rsidRDefault="00C92206" w:rsidP="00C92206">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EA9F412" w14:textId="2227CB4E" w:rsidR="00C92206" w:rsidRPr="00CC1982" w:rsidRDefault="00C92206" w:rsidP="00C92206">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4905121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rPr>
                <w:strike/>
                <w:color w:val="000000"/>
              </w:rPr>
            </w:pPr>
            <w:r w:rsidRPr="00CC1982">
              <w:rPr>
                <w:rFonts w:ascii="Arial" w:eastAsia="Arial" w:hAnsi="Arial" w:cs="Arial"/>
                <w:color w:val="000000"/>
                <w:sz w:val="22"/>
                <w:szCs w:val="22"/>
              </w:rPr>
              <w:t>Applied functional anatomy and physiology</w:t>
            </w:r>
          </w:p>
          <w:p w14:paraId="62947F28"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18"/>
            </w:pPr>
            <w:r w:rsidRPr="00CC1982">
              <w:rPr>
                <w:rFonts w:ascii="Arial" w:eastAsia="Arial" w:hAnsi="Arial" w:cs="Arial"/>
                <w:color w:val="000000"/>
                <w:sz w:val="22"/>
                <w:szCs w:val="22"/>
              </w:rPr>
              <w:t>Corrective exercises, including progressions and regressions</w:t>
            </w:r>
          </w:p>
          <w:p w14:paraId="75DF0A3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Importance of patient goal setting (short and long-term) in improving exercise engagement and compliance</w:t>
            </w:r>
          </w:p>
          <w:p w14:paraId="08976395"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Principles of patient-centred practice</w:t>
            </w:r>
          </w:p>
          <w:p w14:paraId="32D3F3D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Dosage and load based principles in relation to the individual</w:t>
            </w:r>
          </w:p>
          <w:p w14:paraId="083D649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Exercise principles including:</w:t>
            </w:r>
          </w:p>
          <w:p w14:paraId="36495352"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Specificity</w:t>
            </w:r>
          </w:p>
          <w:p w14:paraId="360E2F6E"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Overload</w:t>
            </w:r>
          </w:p>
          <w:p w14:paraId="593E631B"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Specific Adaptation to Imposed Demands (SAID) principles</w:t>
            </w:r>
          </w:p>
          <w:p w14:paraId="496CDBF9"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Variables</w:t>
            </w:r>
          </w:p>
          <w:p w14:paraId="703FBF23"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Periodisation</w:t>
            </w:r>
          </w:p>
          <w:p w14:paraId="5894A03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Biomechanics </w:t>
            </w:r>
          </w:p>
          <w:p w14:paraId="58D2690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Pathophysiology </w:t>
            </w:r>
          </w:p>
          <w:p w14:paraId="1B13A9E7"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Pain science principles</w:t>
            </w:r>
          </w:p>
          <w:p w14:paraId="5C69C886"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rPr>
                <w:strike/>
                <w:color w:val="000000"/>
              </w:rPr>
            </w:pPr>
            <w:r w:rsidRPr="00CC1982">
              <w:rPr>
                <w:rFonts w:ascii="Arial" w:eastAsia="Arial" w:hAnsi="Arial" w:cs="Arial"/>
                <w:color w:val="000000"/>
                <w:sz w:val="22"/>
                <w:szCs w:val="22"/>
              </w:rPr>
              <w:t xml:space="preserve">Stages of tissue healing </w:t>
            </w:r>
          </w:p>
          <w:p w14:paraId="613EB31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Classification and categories of injury (ligament, muscle, tendon, bone, fascia, nerve, bursa, joint structures)</w:t>
            </w:r>
          </w:p>
          <w:p w14:paraId="3D686CB7"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Contemporary model of tendinopathy including assessment and management</w:t>
            </w:r>
          </w:p>
          <w:p w14:paraId="6A1F84A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Prescribing for different populations including:</w:t>
            </w:r>
          </w:p>
          <w:p w14:paraId="56307173" w14:textId="63B1FDA8"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lastRenderedPageBreak/>
              <w:t>pregnancy and post-partum</w:t>
            </w:r>
          </w:p>
          <w:p w14:paraId="1B7D3BDF" w14:textId="12A0FF30"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older persons</w:t>
            </w:r>
          </w:p>
          <w:p w14:paraId="0211AC08" w14:textId="77777777" w:rsidR="007F37ED" w:rsidRPr="007F37ED"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adult</w:t>
            </w:r>
            <w:r w:rsidR="007F37ED">
              <w:rPr>
                <w:rFonts w:ascii="Arial" w:eastAsia="Arial" w:hAnsi="Arial" w:cs="Arial"/>
                <w:color w:val="000000"/>
                <w:sz w:val="22"/>
                <w:szCs w:val="22"/>
              </w:rPr>
              <w:t>s</w:t>
            </w:r>
          </w:p>
          <w:p w14:paraId="2E6E8D7D" w14:textId="0365857E"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children / adolescents</w:t>
            </w:r>
          </w:p>
          <w:p w14:paraId="6236C615" w14:textId="0FEBCC5F"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sedentary</w:t>
            </w:r>
          </w:p>
          <w:p w14:paraId="6A59ED04" w14:textId="400ED9BC"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at</w:t>
            </w:r>
            <w:r w:rsidR="00C92206" w:rsidRPr="00CC1982">
              <w:rPr>
                <w:rFonts w:ascii="Arial" w:eastAsia="Arial" w:hAnsi="Arial" w:cs="Arial"/>
                <w:color w:val="000000"/>
                <w:sz w:val="22"/>
                <w:szCs w:val="22"/>
              </w:rPr>
              <w:t xml:space="preserve">hlete </w:t>
            </w:r>
          </w:p>
          <w:p w14:paraId="16E6A70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Precautions and contraindications related to corrective exercise</w:t>
            </w:r>
          </w:p>
          <w:p w14:paraId="29A31CC0"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Factors and strategies relating to optimising patient compliance and adherence to corrective exercise programs</w:t>
            </w:r>
          </w:p>
          <w:p w14:paraId="7192BDB9" w14:textId="49891DE7" w:rsidR="00C92206" w:rsidRPr="00CC1982" w:rsidRDefault="00460536" w:rsidP="0084763F">
            <w:pPr>
              <w:widowControl w:val="0"/>
              <w:numPr>
                <w:ilvl w:val="0"/>
                <w:numId w:val="34"/>
              </w:numPr>
              <w:pBdr>
                <w:top w:val="nil"/>
                <w:left w:val="nil"/>
                <w:bottom w:val="nil"/>
                <w:right w:val="nil"/>
                <w:between w:val="nil"/>
              </w:pBdr>
              <w:tabs>
                <w:tab w:val="left" w:pos="558"/>
                <w:tab w:val="left" w:pos="559"/>
              </w:tabs>
              <w:spacing w:before="120"/>
            </w:pPr>
            <w:r>
              <w:rPr>
                <w:rFonts w:ascii="Arial" w:eastAsia="Arial" w:hAnsi="Arial" w:cs="Arial"/>
                <w:color w:val="000000"/>
                <w:sz w:val="22"/>
                <w:szCs w:val="22"/>
              </w:rPr>
              <w:t>How to plan</w:t>
            </w:r>
            <w:r w:rsidR="00C92206" w:rsidRPr="00CC1982">
              <w:rPr>
                <w:rFonts w:ascii="Arial" w:eastAsia="Arial" w:hAnsi="Arial" w:cs="Arial"/>
                <w:color w:val="000000"/>
                <w:sz w:val="22"/>
                <w:szCs w:val="22"/>
              </w:rPr>
              <w:t xml:space="preserve"> the structure of the consultation</w:t>
            </w:r>
            <w:r w:rsidR="00321163">
              <w:rPr>
                <w:rFonts w:ascii="Arial" w:eastAsia="Arial" w:hAnsi="Arial" w:cs="Arial"/>
                <w:color w:val="000000"/>
                <w:sz w:val="22"/>
                <w:szCs w:val="22"/>
              </w:rPr>
              <w:t>,</w:t>
            </w:r>
            <w:r w:rsidR="00C92206" w:rsidRPr="00CC1982">
              <w:rPr>
                <w:rFonts w:ascii="Arial" w:eastAsia="Arial" w:hAnsi="Arial" w:cs="Arial"/>
                <w:color w:val="000000"/>
                <w:sz w:val="22"/>
                <w:szCs w:val="22"/>
              </w:rPr>
              <w:t xml:space="preserve"> including assessment, delivery and evaluation of the corrective exercise program in conjunction with the broader treatment plan</w:t>
            </w:r>
          </w:p>
          <w:p w14:paraId="25856974" w14:textId="77777777" w:rsidR="00C92206" w:rsidRPr="00CC1982" w:rsidRDefault="00C92206" w:rsidP="0084763F">
            <w:pPr>
              <w:widowControl w:val="0"/>
              <w:numPr>
                <w:ilvl w:val="0"/>
                <w:numId w:val="34"/>
              </w:numPr>
              <w:pBdr>
                <w:top w:val="nil"/>
                <w:left w:val="nil"/>
                <w:bottom w:val="nil"/>
                <w:right w:val="nil"/>
                <w:between w:val="nil"/>
              </w:pBdr>
              <w:tabs>
                <w:tab w:val="left" w:pos="559"/>
                <w:tab w:val="left" w:pos="560"/>
              </w:tabs>
              <w:spacing w:before="117"/>
            </w:pPr>
            <w:r w:rsidRPr="00CC1982">
              <w:rPr>
                <w:rFonts w:ascii="Arial" w:eastAsia="Arial" w:hAnsi="Arial" w:cs="Arial"/>
                <w:color w:val="000000"/>
                <w:sz w:val="22"/>
                <w:szCs w:val="22"/>
              </w:rPr>
              <w:t>Range of equipment used for corrective exercise including the correct and safe use of the equipment</w:t>
            </w:r>
          </w:p>
          <w:p w14:paraId="0A2B5BBD" w14:textId="6D7070E7" w:rsidR="00C92206" w:rsidRPr="00CC1982" w:rsidRDefault="00276F51"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Operational features of </w:t>
            </w:r>
            <w:r w:rsidR="00D83847" w:rsidRPr="00CC1982">
              <w:rPr>
                <w:rFonts w:ascii="Arial" w:eastAsia="Arial" w:hAnsi="Arial" w:cs="Arial"/>
                <w:color w:val="000000"/>
                <w:sz w:val="22"/>
                <w:szCs w:val="22"/>
              </w:rPr>
              <w:t>digital</w:t>
            </w:r>
            <w:r w:rsidR="00C92206" w:rsidRPr="00CC1982">
              <w:rPr>
                <w:rFonts w:ascii="Arial" w:eastAsia="Arial" w:hAnsi="Arial" w:cs="Arial"/>
                <w:color w:val="000000"/>
                <w:sz w:val="22"/>
                <w:szCs w:val="22"/>
              </w:rPr>
              <w:t xml:space="preserve"> exercise software</w:t>
            </w:r>
            <w:r w:rsidRPr="00CC1982">
              <w:rPr>
                <w:rFonts w:ascii="Arial" w:eastAsia="Arial" w:hAnsi="Arial" w:cs="Arial"/>
                <w:color w:val="000000"/>
                <w:sz w:val="22"/>
                <w:szCs w:val="22"/>
              </w:rPr>
              <w:t xml:space="preserve"> and ways th</w:t>
            </w:r>
            <w:r w:rsidR="009B30F3" w:rsidRPr="00CC1982">
              <w:rPr>
                <w:rFonts w:ascii="Arial" w:eastAsia="Arial" w:hAnsi="Arial" w:cs="Arial"/>
                <w:color w:val="000000"/>
                <w:sz w:val="22"/>
                <w:szCs w:val="22"/>
              </w:rPr>
              <w:t>is software</w:t>
            </w:r>
            <w:r w:rsidRPr="00CC1982">
              <w:rPr>
                <w:rFonts w:ascii="Arial" w:eastAsia="Arial" w:hAnsi="Arial" w:cs="Arial"/>
                <w:color w:val="000000"/>
                <w:sz w:val="22"/>
                <w:szCs w:val="22"/>
              </w:rPr>
              <w:t xml:space="preserve"> can be used for service delivery</w:t>
            </w:r>
          </w:p>
          <w:p w14:paraId="7C6685AA" w14:textId="2FA0E084" w:rsidR="00C92206" w:rsidRPr="00CC1982" w:rsidRDefault="006D5EF7" w:rsidP="007F37ED">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Relevant information on </w:t>
            </w:r>
            <w:r w:rsidR="00C92206" w:rsidRPr="00CC1982">
              <w:rPr>
                <w:rFonts w:ascii="Arial" w:eastAsia="Arial" w:hAnsi="Arial" w:cs="Arial"/>
                <w:color w:val="000000"/>
                <w:sz w:val="22"/>
                <w:szCs w:val="22"/>
              </w:rPr>
              <w:t>equipment safety standards</w:t>
            </w:r>
            <w:r w:rsidR="007B7FB3" w:rsidRPr="00CC1982">
              <w:rPr>
                <w:rFonts w:ascii="Arial" w:eastAsia="Arial" w:hAnsi="Arial" w:cs="Arial"/>
                <w:color w:val="000000"/>
                <w:sz w:val="22"/>
                <w:szCs w:val="22"/>
              </w:rPr>
              <w:t xml:space="preserve"> </w:t>
            </w:r>
          </w:p>
          <w:p w14:paraId="0422B9B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Processes for, and reasons for, referral to other health care practitioners</w:t>
            </w:r>
          </w:p>
          <w:p w14:paraId="433BEEDC"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Recognition of scope of practice and professional indemnity insurance coverage</w:t>
            </w:r>
          </w:p>
          <w:p w14:paraId="0260D1FC" w14:textId="77777777" w:rsidR="00B824A4" w:rsidRPr="00CC1982" w:rsidRDefault="00C92206" w:rsidP="0084763F">
            <w:pPr>
              <w:widowControl w:val="0"/>
              <w:numPr>
                <w:ilvl w:val="0"/>
                <w:numId w:val="34"/>
              </w:numPr>
              <w:tabs>
                <w:tab w:val="left" w:pos="558"/>
                <w:tab w:val="left" w:pos="559"/>
              </w:tabs>
              <w:spacing w:before="120" w:after="120"/>
              <w:ind w:left="555" w:hanging="357"/>
              <w:rPr>
                <w:iCs/>
                <w:sz w:val="22"/>
                <w:szCs w:val="22"/>
              </w:rPr>
            </w:pPr>
            <w:r w:rsidRPr="00CC1982">
              <w:rPr>
                <w:rFonts w:ascii="Arial" w:eastAsia="Arial" w:hAnsi="Arial" w:cs="Arial"/>
                <w:color w:val="000000"/>
                <w:sz w:val="22"/>
                <w:szCs w:val="22"/>
              </w:rPr>
              <w:t>National Physical Activity Guidelines</w:t>
            </w:r>
            <w:r w:rsidR="00B824A4" w:rsidRPr="00CC1982">
              <w:t xml:space="preserve"> </w:t>
            </w:r>
            <w:r w:rsidR="00B824A4" w:rsidRPr="00CC1982">
              <w:rPr>
                <w:rFonts w:ascii="Arial" w:eastAsia="Arial" w:hAnsi="Arial" w:cs="Arial"/>
                <w:color w:val="000000"/>
                <w:sz w:val="22"/>
                <w:szCs w:val="22"/>
              </w:rPr>
              <w:t xml:space="preserve">for Australians </w:t>
            </w:r>
          </w:p>
          <w:p w14:paraId="55922CB4" w14:textId="0B971615" w:rsidR="00C92206" w:rsidRPr="00CC1982" w:rsidRDefault="00B824A4" w:rsidP="0084763F">
            <w:pPr>
              <w:widowControl w:val="0"/>
              <w:numPr>
                <w:ilvl w:val="0"/>
                <w:numId w:val="34"/>
              </w:numPr>
              <w:tabs>
                <w:tab w:val="left" w:pos="558"/>
                <w:tab w:val="left" w:pos="559"/>
              </w:tabs>
              <w:spacing w:before="120" w:after="120"/>
              <w:ind w:left="555" w:hanging="357"/>
              <w:rPr>
                <w:iCs/>
                <w:sz w:val="22"/>
                <w:szCs w:val="22"/>
              </w:rPr>
            </w:pPr>
            <w:r w:rsidRPr="00CC1982">
              <w:rPr>
                <w:rFonts w:ascii="Arial" w:eastAsia="Arial" w:hAnsi="Arial" w:cs="Arial"/>
                <w:color w:val="000000"/>
                <w:sz w:val="22"/>
                <w:szCs w:val="22"/>
              </w:rPr>
              <w:t>World Health Organisation (WHO) guidelines on physical activity and sedentary behaviour</w:t>
            </w:r>
          </w:p>
        </w:tc>
      </w:tr>
      <w:tr w:rsidR="00C92206" w:rsidRPr="00CC1982" w14:paraId="4BF3BD9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3BD7276" w14:textId="77777777" w:rsidR="00C92206" w:rsidRPr="00CC1982" w:rsidRDefault="00C92206" w:rsidP="00C92206">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8EFCCF0" w14:textId="4F83AFCC"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r w:rsidR="0041366A" w:rsidRPr="00CC1982">
              <w:rPr>
                <w:rFonts w:ascii="Arial" w:eastAsia="Arial" w:hAnsi="Arial" w:cs="Arial"/>
                <w:color w:val="000000"/>
                <w:sz w:val="22"/>
                <w:szCs w:val="22"/>
              </w:rPr>
              <w:t xml:space="preserve"> where exercise can be demonstrated safely</w:t>
            </w:r>
            <w:r w:rsidRPr="00CC1982">
              <w:rPr>
                <w:rFonts w:ascii="Arial" w:eastAsia="Arial" w:hAnsi="Arial" w:cs="Arial"/>
                <w:color w:val="000000"/>
                <w:sz w:val="22"/>
                <w:szCs w:val="22"/>
              </w:rPr>
              <w:t>.</w:t>
            </w:r>
          </w:p>
          <w:p w14:paraId="4297524D"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bookmarkStart w:id="104" w:name="_1fob9te" w:colFirst="0" w:colLast="0"/>
            <w:bookmarkEnd w:id="104"/>
            <w:r w:rsidRPr="00CC1982">
              <w:rPr>
                <w:rFonts w:ascii="Arial" w:eastAsia="Arial" w:hAnsi="Arial" w:cs="Arial"/>
                <w:color w:val="000000"/>
                <w:sz w:val="22"/>
                <w:szCs w:val="22"/>
              </w:rPr>
              <w:t>Assessment must ensure access to:</w:t>
            </w:r>
          </w:p>
          <w:p w14:paraId="2C50124B" w14:textId="31B2EF7F" w:rsidR="008A448B" w:rsidRPr="00CC1982" w:rsidRDefault="006D5EF7" w:rsidP="0084763F">
            <w:pPr>
              <w:pStyle w:val="TableParagraph"/>
              <w:numPr>
                <w:ilvl w:val="0"/>
                <w:numId w:val="35"/>
              </w:numPr>
              <w:tabs>
                <w:tab w:val="left" w:pos="903"/>
                <w:tab w:val="left" w:pos="905"/>
              </w:tabs>
              <w:spacing w:before="40"/>
            </w:pPr>
            <w:r w:rsidRPr="00CC1982">
              <w:t>a</w:t>
            </w:r>
            <w:r w:rsidR="008A448B" w:rsidRPr="00CC1982">
              <w:t xml:space="preserve"> range of patients who:</w:t>
            </w:r>
          </w:p>
          <w:p w14:paraId="15C33522" w14:textId="77777777"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rPr>
                <w:color w:val="000000"/>
              </w:rPr>
              <w:t>are d</w:t>
            </w:r>
            <w:r w:rsidRPr="00CC1982">
              <w:t xml:space="preserve">ifferent genders (unless it is culturally/religiously inappropriate), </w:t>
            </w:r>
          </w:p>
          <w:p w14:paraId="7CDA26C0" w14:textId="77777777"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t xml:space="preserve">are from different stages of life, and </w:t>
            </w:r>
          </w:p>
          <w:p w14:paraId="580D85F1" w14:textId="04E2885D"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t xml:space="preserve">have </w:t>
            </w:r>
            <w:r w:rsidRPr="00CC1982">
              <w:rPr>
                <w:color w:val="000000"/>
              </w:rPr>
              <w:t>varied musculoskeletal presentations.</w:t>
            </w:r>
          </w:p>
          <w:p w14:paraId="0741CFE1" w14:textId="77777777" w:rsidR="008A448B" w:rsidRPr="00CC1982" w:rsidRDefault="008A448B" w:rsidP="0084763F">
            <w:pPr>
              <w:pStyle w:val="TableParagraph"/>
              <w:numPr>
                <w:ilvl w:val="1"/>
                <w:numId w:val="35"/>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423D2379" w14:textId="523FC5AF"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rPr>
                <w:rFonts w:ascii="Arial" w:eastAsia="Arial" w:hAnsi="Arial" w:cs="Arial"/>
                <w:color w:val="000000"/>
                <w:sz w:val="22"/>
                <w:szCs w:val="22"/>
              </w:rPr>
            </w:pPr>
            <w:r w:rsidRPr="00CC1982">
              <w:rPr>
                <w:rFonts w:ascii="Arial" w:eastAsia="Arial" w:hAnsi="Arial" w:cs="Arial"/>
                <w:color w:val="000000"/>
                <w:sz w:val="22"/>
                <w:szCs w:val="22"/>
              </w:rPr>
              <w:t>patient information including case history</w:t>
            </w:r>
          </w:p>
          <w:p w14:paraId="3E86A815"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treatment table and chair</w:t>
            </w:r>
          </w:p>
          <w:p w14:paraId="287664AF" w14:textId="04671A9B" w:rsidR="00C92206" w:rsidRPr="00CC1982" w:rsidRDefault="00C92206" w:rsidP="00205A84">
            <w:pPr>
              <w:widowControl w:val="0"/>
              <w:numPr>
                <w:ilvl w:val="0"/>
                <w:numId w:val="35"/>
              </w:numPr>
              <w:pBdr>
                <w:top w:val="nil"/>
                <w:left w:val="nil"/>
                <w:bottom w:val="nil"/>
                <w:right w:val="nil"/>
                <w:between w:val="nil"/>
              </w:pBdr>
              <w:tabs>
                <w:tab w:val="left" w:pos="903"/>
                <w:tab w:val="left" w:pos="905"/>
              </w:tabs>
              <w:spacing w:before="40"/>
            </w:pPr>
            <w:r w:rsidRPr="00CC1982">
              <w:rPr>
                <w:rFonts w:ascii="Arial" w:hAnsi="Arial" w:cs="Arial"/>
                <w:sz w:val="22"/>
                <w:szCs w:val="22"/>
              </w:rPr>
              <w:t>h</w:t>
            </w:r>
            <w:r w:rsidRPr="00CC1982">
              <w:rPr>
                <w:rFonts w:ascii="Arial" w:eastAsia="Arial" w:hAnsi="Arial" w:cs="Arial"/>
                <w:color w:val="000000"/>
                <w:sz w:val="22"/>
                <w:szCs w:val="22"/>
              </w:rPr>
              <w:t>and washing or hand sanitising facilities</w:t>
            </w:r>
          </w:p>
          <w:p w14:paraId="61014C96"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linen</w:t>
            </w:r>
          </w:p>
          <w:p w14:paraId="09E40D7B"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access to bathroom facilities</w:t>
            </w:r>
          </w:p>
          <w:p w14:paraId="0CE5EC3F"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relevant exercise equipment</w:t>
            </w:r>
          </w:p>
          <w:p w14:paraId="30683423"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first aid equipment</w:t>
            </w:r>
          </w:p>
          <w:p w14:paraId="28A4F9B5"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hygiene aids</w:t>
            </w:r>
          </w:p>
          <w:p w14:paraId="5C0C6A2C"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lastRenderedPageBreak/>
              <w:t>stationery and filing systems</w:t>
            </w:r>
          </w:p>
          <w:p w14:paraId="6351F685" w14:textId="4836B743"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appropriate space to demonstrate exercise program in a safe manner</w:t>
            </w:r>
          </w:p>
          <w:p w14:paraId="6EFF02E2" w14:textId="77777777" w:rsidR="008A448B" w:rsidRPr="00CC1982" w:rsidRDefault="008A448B" w:rsidP="008A448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481E98C1" w14:textId="77777777" w:rsidR="008A448B" w:rsidRPr="00CC1982" w:rsidRDefault="008A448B" w:rsidP="0084763F">
            <w:pPr>
              <w:pStyle w:val="Standard"/>
              <w:numPr>
                <w:ilvl w:val="0"/>
                <w:numId w:val="35"/>
              </w:numPr>
            </w:pPr>
            <w:r w:rsidRPr="00CC1982">
              <w:t xml:space="preserve">Students provide services to members of the public under supervision of a clinic supervisor. </w:t>
            </w:r>
          </w:p>
          <w:p w14:paraId="58D6F94E" w14:textId="77777777" w:rsidR="008A448B" w:rsidRPr="00CC1982" w:rsidRDefault="008A448B" w:rsidP="0084763F">
            <w:pPr>
              <w:pStyle w:val="Standard"/>
              <w:numPr>
                <w:ilvl w:val="0"/>
                <w:numId w:val="35"/>
              </w:numPr>
            </w:pPr>
            <w:r w:rsidRPr="00CC1982">
              <w:t>The clinic supervisor meets the assessor requirements outlined in this unit.</w:t>
            </w:r>
          </w:p>
          <w:p w14:paraId="4A271355" w14:textId="77777777" w:rsidR="008A448B" w:rsidRPr="00CC1982" w:rsidRDefault="008A448B" w:rsidP="0084763F">
            <w:pPr>
              <w:pStyle w:val="Standard"/>
              <w:numPr>
                <w:ilvl w:val="0"/>
                <w:numId w:val="35"/>
              </w:numPr>
            </w:pPr>
            <w:r w:rsidRPr="00CC1982">
              <w:t xml:space="preserve">Services are provided in accordance with myotherapy industry codes of ethics and codes of practice. </w:t>
            </w:r>
          </w:p>
          <w:p w14:paraId="35570A31" w14:textId="773D1B27" w:rsidR="008A448B" w:rsidRPr="00CC1982" w:rsidRDefault="008A448B" w:rsidP="0084763F">
            <w:pPr>
              <w:pStyle w:val="Standard"/>
              <w:numPr>
                <w:ilvl w:val="0"/>
                <w:numId w:val="35"/>
              </w:numPr>
            </w:pPr>
            <w:r w:rsidRPr="00CC1982">
              <w:t>The clinical setting (inc. storage and management of patent records) is set up and managed in accordance with myotherapy industry standards and guidelines. A home-based clinical setting is not appropriate.</w:t>
            </w:r>
          </w:p>
          <w:p w14:paraId="5A6B32AB" w14:textId="11A9ACCE" w:rsidR="00C92206" w:rsidRPr="00CC1982" w:rsidRDefault="00C92206" w:rsidP="00C92206">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5D83A89B"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1EE81E06" w14:textId="1E5DC75F"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In addition, assessors must:</w:t>
            </w:r>
          </w:p>
          <w:p w14:paraId="47A4301D" w14:textId="0EB1587A" w:rsidR="00B36BC2" w:rsidRPr="00CC1982" w:rsidRDefault="00263D9F" w:rsidP="0084763F">
            <w:pPr>
              <w:numPr>
                <w:ilvl w:val="0"/>
                <w:numId w:val="35"/>
              </w:numPr>
              <w:pBdr>
                <w:top w:val="nil"/>
                <w:left w:val="nil"/>
                <w:bottom w:val="nil"/>
                <w:right w:val="nil"/>
                <w:between w:val="nil"/>
              </w:pBdr>
              <w:spacing w:before="120" w:after="120"/>
              <w:rPr>
                <w:color w:val="000000"/>
                <w:sz w:val="22"/>
                <w:szCs w:val="22"/>
              </w:rPr>
            </w:pPr>
            <w:r w:rsidRPr="00CC1982">
              <w:rPr>
                <w:rFonts w:ascii="Arial" w:eastAsia="Arial" w:hAnsi="Arial" w:cs="Arial"/>
                <w:color w:val="000000"/>
                <w:sz w:val="22"/>
                <w:szCs w:val="22"/>
              </w:rPr>
              <w:t xml:space="preserve">have </w:t>
            </w:r>
            <w:r w:rsidR="00C92206" w:rsidRPr="00CC1982">
              <w:rPr>
                <w:rFonts w:ascii="Arial" w:eastAsia="Arial" w:hAnsi="Arial" w:cs="Arial"/>
                <w:color w:val="000000"/>
                <w:sz w:val="22"/>
                <w:szCs w:val="22"/>
              </w:rPr>
              <w:t xml:space="preserve">a minimum of 2 year’s clinical experience working in a role where they have applied the skills and knowledge </w:t>
            </w:r>
            <w:r w:rsidRPr="00CC1982">
              <w:rPr>
                <w:rFonts w:ascii="Arial" w:eastAsia="Arial" w:hAnsi="Arial" w:cs="Arial"/>
                <w:color w:val="000000"/>
                <w:sz w:val="22"/>
                <w:szCs w:val="22"/>
              </w:rPr>
              <w:t>described</w:t>
            </w:r>
            <w:r w:rsidR="00C92206" w:rsidRPr="00CC1982">
              <w:rPr>
                <w:rFonts w:ascii="Arial" w:eastAsia="Arial" w:hAnsi="Arial" w:cs="Arial"/>
                <w:color w:val="000000"/>
                <w:sz w:val="22"/>
                <w:szCs w:val="22"/>
              </w:rPr>
              <w:t xml:space="preserve"> in this unit of competency, </w:t>
            </w:r>
          </w:p>
          <w:p w14:paraId="34F1030E" w14:textId="77777777" w:rsidR="00767686" w:rsidRPr="00CC1982" w:rsidRDefault="00767686" w:rsidP="00767686">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1D0F122B" w14:textId="6740198F" w:rsidR="00767686" w:rsidRPr="00CC1982" w:rsidRDefault="00767686" w:rsidP="0084763F">
            <w:pPr>
              <w:numPr>
                <w:ilvl w:val="0"/>
                <w:numId w:val="35"/>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t>hold a qualification at</w:t>
            </w:r>
            <w:r w:rsidR="006D5EF7" w:rsidRPr="00CC1982">
              <w:rPr>
                <w:rFonts w:ascii="Arial" w:eastAsia="Arial" w:hAnsi="Arial" w:cs="Arial"/>
                <w:color w:val="000000"/>
                <w:sz w:val="22"/>
                <w:szCs w:val="22"/>
              </w:rPr>
              <w:t xml:space="preserve"> or above</w:t>
            </w:r>
            <w:r w:rsidRPr="00CC1982">
              <w:rPr>
                <w:rFonts w:ascii="Arial" w:eastAsia="Arial" w:hAnsi="Arial" w:cs="Arial"/>
                <w:color w:val="000000"/>
                <w:sz w:val="22"/>
                <w:szCs w:val="22"/>
              </w:rPr>
              <w:t xml:space="preserve"> AQF Level 6 in myotherapy or a related health science field</w:t>
            </w:r>
            <w:r w:rsidR="00263D9F" w:rsidRPr="00CC1982">
              <w:rPr>
                <w:rFonts w:ascii="Arial" w:eastAsia="Arial" w:hAnsi="Arial" w:cs="Arial"/>
                <w:color w:val="000000"/>
                <w:sz w:val="22"/>
                <w:szCs w:val="22"/>
              </w:rPr>
              <w:t>,</w:t>
            </w:r>
          </w:p>
          <w:p w14:paraId="49D48C3E" w14:textId="6F220AD7" w:rsidR="00C92206" w:rsidRPr="00CC1982" w:rsidRDefault="00B36BC2" w:rsidP="00B36BC2">
            <w:pPr>
              <w:pBdr>
                <w:top w:val="nil"/>
                <w:left w:val="nil"/>
                <w:bottom w:val="nil"/>
                <w:right w:val="nil"/>
                <w:between w:val="nil"/>
              </w:pBdr>
              <w:spacing w:before="120" w:after="120"/>
              <w:rPr>
                <w:color w:val="000000"/>
                <w:sz w:val="22"/>
                <w:szCs w:val="22"/>
              </w:rPr>
            </w:pPr>
            <w:r w:rsidRPr="00CC1982">
              <w:rPr>
                <w:rFonts w:ascii="Arial" w:eastAsia="Arial" w:hAnsi="Arial" w:cs="Arial"/>
                <w:color w:val="000000"/>
                <w:sz w:val="22"/>
                <w:szCs w:val="22"/>
              </w:rPr>
              <w:t>A</w:t>
            </w:r>
            <w:r w:rsidR="00C92206" w:rsidRPr="00CC1982">
              <w:rPr>
                <w:rFonts w:ascii="Arial" w:eastAsia="Arial" w:hAnsi="Arial" w:cs="Arial"/>
                <w:color w:val="000000"/>
                <w:sz w:val="22"/>
                <w:szCs w:val="22"/>
              </w:rPr>
              <w:t>nd</w:t>
            </w:r>
          </w:p>
          <w:p w14:paraId="4C2BEB6E" w14:textId="7E4CAC12" w:rsidR="00C92206" w:rsidRPr="00CC1982" w:rsidRDefault="00263D9F" w:rsidP="0084763F">
            <w:pPr>
              <w:numPr>
                <w:ilvl w:val="0"/>
                <w:numId w:val="35"/>
              </w:numPr>
              <w:spacing w:before="120" w:after="120"/>
              <w:rPr>
                <w:sz w:val="22"/>
                <w:szCs w:val="22"/>
              </w:rPr>
            </w:pPr>
            <w:r w:rsidRPr="00CC1982">
              <w:rPr>
                <w:rFonts w:ascii="Arial" w:eastAsia="Arial" w:hAnsi="Arial" w:cs="Arial"/>
                <w:color w:val="000000"/>
                <w:sz w:val="22"/>
                <w:szCs w:val="22"/>
              </w:rPr>
              <w:t xml:space="preserve">have </w:t>
            </w:r>
            <w:r w:rsidR="00C92206" w:rsidRPr="00CC1982">
              <w:rPr>
                <w:rFonts w:ascii="Arial" w:eastAsia="Arial" w:hAnsi="Arial" w:cs="Arial"/>
                <w:color w:val="000000"/>
                <w:sz w:val="22"/>
                <w:szCs w:val="22"/>
              </w:rPr>
              <w:t>current membership of a relevant Professional Association.</w:t>
            </w:r>
          </w:p>
        </w:tc>
      </w:tr>
    </w:tbl>
    <w:p w14:paraId="4222C28A" w14:textId="77777777" w:rsidR="009D30D4" w:rsidRPr="00CC1982" w:rsidRDefault="009D30D4">
      <w:pPr>
        <w:rPr>
          <w:rFonts w:ascii="Arial" w:hAnsi="Arial" w:cs="Arial"/>
          <w:sz w:val="22"/>
          <w:szCs w:val="22"/>
        </w:rPr>
      </w:pPr>
    </w:p>
    <w:p w14:paraId="65E6C2EC" w14:textId="77777777" w:rsidR="009D30D4" w:rsidRPr="00CC1982" w:rsidRDefault="009D30D4">
      <w:pPr>
        <w:rPr>
          <w:rFonts w:ascii="Arial" w:hAnsi="Arial" w:cs="Arial"/>
          <w:sz w:val="22"/>
          <w:szCs w:val="22"/>
        </w:rPr>
      </w:pPr>
    </w:p>
    <w:p w14:paraId="58C584FE" w14:textId="77777777" w:rsidR="009D30D4" w:rsidRPr="00CC1982" w:rsidRDefault="009D30D4">
      <w:pPr>
        <w:rPr>
          <w:rFonts w:asciiTheme="majorHAnsi" w:hAnsiTheme="majorHAnsi" w:cstheme="majorHAnsi"/>
          <w:sz w:val="2"/>
          <w:szCs w:val="2"/>
        </w:rPr>
        <w:sectPr w:rsidR="009D30D4" w:rsidRPr="00CC1982" w:rsidSect="00E00FF2">
          <w:headerReference w:type="even" r:id="rId39"/>
          <w:headerReference w:type="default" r:id="rId40"/>
          <w:headerReference w:type="first" r:id="rId41"/>
          <w:pgSz w:w="11900" w:h="16840"/>
          <w:pgMar w:top="1276" w:right="845" w:bottom="1843"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C92206" w:rsidRPr="00CC1982" w14:paraId="3B073A9B" w14:textId="77777777" w:rsidTr="004B7EB8">
        <w:trPr>
          <w:trHeight w:val="363"/>
        </w:trPr>
        <w:tc>
          <w:tcPr>
            <w:tcW w:w="1385" w:type="pct"/>
            <w:shd w:val="clear" w:color="auto" w:fill="auto"/>
          </w:tcPr>
          <w:p w14:paraId="4CFDB5E3" w14:textId="77777777" w:rsidR="00C92206" w:rsidRPr="00CC1982" w:rsidRDefault="00C92206" w:rsidP="00C92206">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3C3792CB" w14:textId="06FFDDF6" w:rsidR="00C92206" w:rsidRPr="00CC1982" w:rsidRDefault="006629EC" w:rsidP="00C92206">
            <w:pPr>
              <w:pStyle w:val="CMMBodycopyAB"/>
              <w:rPr>
                <w:b/>
                <w:iCs/>
                <w:sz w:val="22"/>
                <w:szCs w:val="22"/>
                <w:highlight w:val="yellow"/>
                <w:lang w:val="en-AU"/>
              </w:rPr>
            </w:pPr>
            <w:r w:rsidRPr="006629EC">
              <w:rPr>
                <w:rFonts w:eastAsia="Arial"/>
                <w:b/>
                <w:color w:val="000000"/>
                <w:sz w:val="22"/>
                <w:szCs w:val="22"/>
                <w:lang w:val="en-AU"/>
              </w:rPr>
              <w:t>VU23634</w:t>
            </w:r>
          </w:p>
        </w:tc>
      </w:tr>
      <w:tr w:rsidR="00C92206" w:rsidRPr="00CC1982" w14:paraId="38A940C2" w14:textId="77777777" w:rsidTr="004B7EB8">
        <w:trPr>
          <w:trHeight w:val="363"/>
        </w:trPr>
        <w:tc>
          <w:tcPr>
            <w:tcW w:w="1385" w:type="pct"/>
            <w:shd w:val="clear" w:color="auto" w:fill="auto"/>
          </w:tcPr>
          <w:p w14:paraId="1F602361" w14:textId="77777777" w:rsidR="00C92206" w:rsidRPr="00CC1982" w:rsidRDefault="00C92206" w:rsidP="00C92206">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4639F643" w14:textId="10C33051" w:rsidR="00C92206" w:rsidRPr="00CC1982" w:rsidRDefault="00C92206" w:rsidP="00C92206">
            <w:pPr>
              <w:pStyle w:val="CMMBodycopyAB"/>
              <w:rPr>
                <w:b/>
                <w:iCs/>
                <w:sz w:val="22"/>
                <w:szCs w:val="22"/>
                <w:lang w:val="en-AU"/>
              </w:rPr>
            </w:pPr>
            <w:r w:rsidRPr="00CC1982">
              <w:rPr>
                <w:rFonts w:eastAsia="Arial"/>
                <w:b/>
                <w:color w:val="000000"/>
                <w:sz w:val="22"/>
                <w:szCs w:val="22"/>
                <w:lang w:val="en-AU"/>
              </w:rPr>
              <w:t xml:space="preserve">Manage health risks in a myotherapy environment </w:t>
            </w:r>
          </w:p>
        </w:tc>
      </w:tr>
      <w:tr w:rsidR="00C92206" w:rsidRPr="00CC1982" w14:paraId="2AF3DC3E" w14:textId="77777777" w:rsidTr="004B7EB8">
        <w:trPr>
          <w:trHeight w:val="363"/>
        </w:trPr>
        <w:tc>
          <w:tcPr>
            <w:tcW w:w="1385" w:type="pct"/>
            <w:shd w:val="clear" w:color="auto" w:fill="auto"/>
          </w:tcPr>
          <w:p w14:paraId="502612D7" w14:textId="77777777" w:rsidR="00C92206" w:rsidRPr="00CC1982" w:rsidRDefault="00C92206" w:rsidP="004B7EB8">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41B1C4B1"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manage health risks within a myotherapy environment. It includes aspects of health risk analysis, personal and premises hygiene, as well as infection prevention and control. It also covers special infection prevention and control for treatments involving dry needling.</w:t>
            </w:r>
          </w:p>
          <w:p w14:paraId="5BD3A3E0"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applies to a person who is practicing as a Myotherapist working within a clinical setting as an independent practitioner or as a member of a team within a health care clinic.</w:t>
            </w:r>
          </w:p>
          <w:p w14:paraId="61429F97" w14:textId="77777777" w:rsidR="00C92206" w:rsidRPr="00EE605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226F82A6" w14:textId="7B1051BE" w:rsidR="00C92206" w:rsidRPr="00CC1982" w:rsidRDefault="00C92206" w:rsidP="00C92206">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C92206" w:rsidRPr="00CC1982" w14:paraId="1E14F7A5" w14:textId="77777777" w:rsidTr="004B7EB8">
        <w:trPr>
          <w:trHeight w:val="419"/>
        </w:trPr>
        <w:tc>
          <w:tcPr>
            <w:tcW w:w="1385" w:type="pct"/>
          </w:tcPr>
          <w:p w14:paraId="68550A5E" w14:textId="77777777" w:rsidR="00C92206" w:rsidRPr="00CC1982" w:rsidRDefault="00C92206" w:rsidP="00C92206">
            <w:pPr>
              <w:pStyle w:val="CMMBodycopyAB"/>
              <w:rPr>
                <w:b/>
                <w:iCs/>
                <w:sz w:val="22"/>
                <w:szCs w:val="22"/>
                <w:lang w:val="en-AU"/>
              </w:rPr>
            </w:pPr>
            <w:r w:rsidRPr="00CC1982">
              <w:rPr>
                <w:b/>
                <w:iCs/>
                <w:sz w:val="22"/>
                <w:szCs w:val="22"/>
                <w:lang w:val="en-AU"/>
              </w:rPr>
              <w:t xml:space="preserve">Pre-requisite Unit(s) </w:t>
            </w:r>
          </w:p>
        </w:tc>
        <w:tc>
          <w:tcPr>
            <w:tcW w:w="3615" w:type="pct"/>
          </w:tcPr>
          <w:p w14:paraId="217B9BCE" w14:textId="0BDEFE30" w:rsidR="00C92206" w:rsidRPr="00CC1982" w:rsidRDefault="00C92206" w:rsidP="00C9220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C92206" w:rsidRPr="00CC1982" w14:paraId="08617E97" w14:textId="77777777" w:rsidTr="004B7EB8">
        <w:trPr>
          <w:trHeight w:val="419"/>
        </w:trPr>
        <w:tc>
          <w:tcPr>
            <w:tcW w:w="1385" w:type="pct"/>
          </w:tcPr>
          <w:p w14:paraId="256D2532" w14:textId="77777777" w:rsidR="00C92206" w:rsidRPr="00CC1982" w:rsidRDefault="00C92206" w:rsidP="00C92206">
            <w:pPr>
              <w:pStyle w:val="CMMBodycopyAB"/>
              <w:rPr>
                <w:b/>
                <w:iCs/>
                <w:sz w:val="22"/>
                <w:szCs w:val="22"/>
                <w:lang w:val="en-AU"/>
              </w:rPr>
            </w:pPr>
            <w:r w:rsidRPr="00CC1982">
              <w:rPr>
                <w:b/>
                <w:iCs/>
                <w:sz w:val="22"/>
                <w:szCs w:val="22"/>
                <w:lang w:val="en-AU"/>
              </w:rPr>
              <w:t>Competency Field</w:t>
            </w:r>
          </w:p>
        </w:tc>
        <w:tc>
          <w:tcPr>
            <w:tcW w:w="3615" w:type="pct"/>
          </w:tcPr>
          <w:p w14:paraId="6738C81A" w14:textId="5975D4D8" w:rsidR="00C92206" w:rsidRPr="00CC1982" w:rsidRDefault="00C92206" w:rsidP="00C9220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C92206" w:rsidRPr="00CC1982" w14:paraId="27A5B717" w14:textId="77777777" w:rsidTr="004B7EB8">
        <w:trPr>
          <w:trHeight w:val="419"/>
        </w:trPr>
        <w:tc>
          <w:tcPr>
            <w:tcW w:w="1385" w:type="pct"/>
          </w:tcPr>
          <w:p w14:paraId="1F4224F9" w14:textId="77777777" w:rsidR="00C92206" w:rsidRPr="00CC1982" w:rsidRDefault="00C92206" w:rsidP="004B7EB8">
            <w:pPr>
              <w:pStyle w:val="CMMBodycopyAB"/>
              <w:rPr>
                <w:b/>
                <w:iCs/>
                <w:sz w:val="22"/>
                <w:szCs w:val="22"/>
                <w:lang w:val="en-AU"/>
              </w:rPr>
            </w:pPr>
            <w:r w:rsidRPr="00CC1982">
              <w:rPr>
                <w:b/>
                <w:iCs/>
                <w:sz w:val="22"/>
                <w:szCs w:val="22"/>
                <w:lang w:val="en-AU"/>
              </w:rPr>
              <w:t>Unit Sector</w:t>
            </w:r>
          </w:p>
        </w:tc>
        <w:tc>
          <w:tcPr>
            <w:tcW w:w="3615" w:type="pct"/>
          </w:tcPr>
          <w:p w14:paraId="47912E30" w14:textId="77777777" w:rsidR="00C92206" w:rsidRPr="00CC1982" w:rsidRDefault="00C92206"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30F96413" w14:textId="77777777" w:rsidR="00C92206" w:rsidRPr="00CC1982" w:rsidRDefault="00C92206">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C92206" w:rsidRPr="00CC1982" w14:paraId="12EC316C" w14:textId="77777777" w:rsidTr="004B7EB8">
        <w:trPr>
          <w:trHeight w:val="363"/>
        </w:trPr>
        <w:tc>
          <w:tcPr>
            <w:tcW w:w="1521" w:type="pct"/>
            <w:gridSpan w:val="2"/>
            <w:vAlign w:val="center"/>
          </w:tcPr>
          <w:p w14:paraId="22EB7FE8" w14:textId="77777777" w:rsidR="00C92206" w:rsidRPr="00CC1982" w:rsidRDefault="00C92206"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3F96B009" w14:textId="77777777" w:rsidR="00C92206" w:rsidRPr="00CC1982" w:rsidRDefault="00C92206" w:rsidP="004B7EB8">
            <w:pPr>
              <w:pStyle w:val="CMMBodycopyAB"/>
              <w:rPr>
                <w:b/>
                <w:sz w:val="22"/>
                <w:szCs w:val="22"/>
                <w:lang w:val="en-AU"/>
              </w:rPr>
            </w:pPr>
            <w:r w:rsidRPr="00CC1982">
              <w:rPr>
                <w:b/>
                <w:sz w:val="22"/>
                <w:szCs w:val="22"/>
                <w:lang w:val="en-AU"/>
              </w:rPr>
              <w:t>Performance Criteria</w:t>
            </w:r>
          </w:p>
        </w:tc>
      </w:tr>
      <w:tr w:rsidR="00C92206" w:rsidRPr="00CC1982" w14:paraId="663BA1E0" w14:textId="77777777" w:rsidTr="004B7EB8">
        <w:trPr>
          <w:trHeight w:val="752"/>
        </w:trPr>
        <w:tc>
          <w:tcPr>
            <w:tcW w:w="1521" w:type="pct"/>
            <w:gridSpan w:val="2"/>
          </w:tcPr>
          <w:p w14:paraId="0A30C225" w14:textId="77777777" w:rsidR="00C92206" w:rsidRPr="00CC1982" w:rsidRDefault="00C92206"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0B94CAFA" w14:textId="77777777" w:rsidR="00C92206" w:rsidRPr="00CC1982" w:rsidRDefault="00C92206"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C92206" w:rsidRPr="00CC1982" w14:paraId="5837EC6B" w14:textId="77777777" w:rsidTr="004B7EB8">
        <w:trPr>
          <w:trHeight w:val="363"/>
        </w:trPr>
        <w:tc>
          <w:tcPr>
            <w:tcW w:w="271" w:type="pct"/>
            <w:vMerge w:val="restart"/>
            <w:shd w:val="clear" w:color="auto" w:fill="auto"/>
          </w:tcPr>
          <w:p w14:paraId="18BDEC0A" w14:textId="76B8DE59" w:rsidR="00C92206" w:rsidRPr="00CC1982" w:rsidRDefault="00C92206" w:rsidP="00C92206">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4914F10E" w14:textId="433A0978" w:rsidR="00C92206" w:rsidRPr="00CC1982" w:rsidRDefault="00C92206" w:rsidP="00C92206">
            <w:pPr>
              <w:pStyle w:val="CMMBodycopyAB"/>
              <w:rPr>
                <w:iCs/>
                <w:sz w:val="22"/>
                <w:szCs w:val="22"/>
                <w:lang w:val="en-AU"/>
              </w:rPr>
            </w:pPr>
            <w:r w:rsidRPr="00CC1982">
              <w:rPr>
                <w:rFonts w:eastAsia="Arial"/>
                <w:color w:val="000000"/>
                <w:sz w:val="22"/>
                <w:szCs w:val="22"/>
                <w:lang w:val="en-AU"/>
              </w:rPr>
              <w:t>Provide guidance on health hazards, infection prevention and control</w:t>
            </w:r>
          </w:p>
        </w:tc>
        <w:tc>
          <w:tcPr>
            <w:tcW w:w="277" w:type="pct"/>
            <w:shd w:val="clear" w:color="auto" w:fill="auto"/>
          </w:tcPr>
          <w:p w14:paraId="4370937B" w14:textId="248A1E98" w:rsidR="00C92206" w:rsidRPr="00CC1982" w:rsidRDefault="00C92206" w:rsidP="00C92206">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50D6B704" w14:textId="61C46EDB"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Source and interpret relevant information on health risks, infection control regulations and the legal obligations of the practice </w:t>
            </w:r>
          </w:p>
        </w:tc>
      </w:tr>
      <w:tr w:rsidR="00C92206" w:rsidRPr="00CC1982" w14:paraId="0C201BC8" w14:textId="77777777" w:rsidTr="004B7EB8">
        <w:trPr>
          <w:trHeight w:val="363"/>
        </w:trPr>
        <w:tc>
          <w:tcPr>
            <w:tcW w:w="271" w:type="pct"/>
            <w:vMerge/>
            <w:shd w:val="clear" w:color="auto" w:fill="auto"/>
          </w:tcPr>
          <w:p w14:paraId="7475A826" w14:textId="77777777" w:rsidR="00C92206" w:rsidRPr="00CC1982" w:rsidRDefault="00C92206" w:rsidP="00C92206">
            <w:pPr>
              <w:pStyle w:val="CMMBodycopyAB"/>
              <w:rPr>
                <w:iCs/>
                <w:sz w:val="22"/>
                <w:szCs w:val="22"/>
                <w:lang w:val="en-AU"/>
              </w:rPr>
            </w:pPr>
          </w:p>
        </w:tc>
        <w:tc>
          <w:tcPr>
            <w:tcW w:w="1250" w:type="pct"/>
            <w:vMerge/>
            <w:shd w:val="clear" w:color="auto" w:fill="auto"/>
          </w:tcPr>
          <w:p w14:paraId="60C0AD7E" w14:textId="77777777" w:rsidR="00C92206" w:rsidRPr="00CC1982" w:rsidRDefault="00C92206" w:rsidP="00C92206">
            <w:pPr>
              <w:pStyle w:val="CMMBodycopyAB"/>
              <w:rPr>
                <w:iCs/>
                <w:sz w:val="22"/>
                <w:szCs w:val="22"/>
                <w:lang w:val="en-AU"/>
              </w:rPr>
            </w:pPr>
          </w:p>
        </w:tc>
        <w:tc>
          <w:tcPr>
            <w:tcW w:w="277" w:type="pct"/>
            <w:shd w:val="clear" w:color="auto" w:fill="auto"/>
          </w:tcPr>
          <w:p w14:paraId="5ACCA5FF" w14:textId="47DDA5E5" w:rsidR="00C92206" w:rsidRPr="00CC1982" w:rsidRDefault="00C92206" w:rsidP="00C92206">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7808FEB3" w14:textId="1D320FF8" w:rsidR="00C92206" w:rsidRPr="00CC1982" w:rsidRDefault="00C92206" w:rsidP="00C92206">
            <w:pPr>
              <w:pStyle w:val="CMMBodycopyAB"/>
              <w:rPr>
                <w:iCs/>
                <w:sz w:val="22"/>
                <w:szCs w:val="22"/>
                <w:lang w:val="en-AU"/>
              </w:rPr>
            </w:pPr>
            <w:r w:rsidRPr="00CC1982">
              <w:rPr>
                <w:rFonts w:eastAsia="Arial"/>
                <w:color w:val="000000"/>
                <w:sz w:val="22"/>
                <w:szCs w:val="22"/>
                <w:lang w:val="en-AU"/>
              </w:rPr>
              <w:t>Ensure colleagues are fully informed of the need for compliance with infection control regulations and the implications of non-compliance</w:t>
            </w:r>
          </w:p>
        </w:tc>
      </w:tr>
      <w:tr w:rsidR="00C92206" w:rsidRPr="00CC1982" w14:paraId="6EEA5ED0" w14:textId="77777777" w:rsidTr="00F3016E">
        <w:trPr>
          <w:trHeight w:val="363"/>
        </w:trPr>
        <w:tc>
          <w:tcPr>
            <w:tcW w:w="271" w:type="pct"/>
            <w:vMerge/>
            <w:shd w:val="clear" w:color="auto" w:fill="auto"/>
          </w:tcPr>
          <w:p w14:paraId="46D679C8" w14:textId="77777777" w:rsidR="00C92206" w:rsidRPr="00CC1982" w:rsidRDefault="00C92206" w:rsidP="00C92206">
            <w:pPr>
              <w:pStyle w:val="CMMBodycopyAB"/>
              <w:rPr>
                <w:iCs/>
                <w:sz w:val="22"/>
                <w:szCs w:val="22"/>
                <w:lang w:val="en-AU"/>
              </w:rPr>
            </w:pPr>
          </w:p>
        </w:tc>
        <w:tc>
          <w:tcPr>
            <w:tcW w:w="1250" w:type="pct"/>
            <w:vMerge/>
            <w:shd w:val="clear" w:color="auto" w:fill="auto"/>
          </w:tcPr>
          <w:p w14:paraId="2D0ADB5A" w14:textId="77777777" w:rsidR="00C92206" w:rsidRPr="00CC1982" w:rsidRDefault="00C92206" w:rsidP="00C92206">
            <w:pPr>
              <w:pStyle w:val="CMMBodycopyAB"/>
              <w:rPr>
                <w:iCs/>
                <w:sz w:val="22"/>
                <w:szCs w:val="22"/>
                <w:lang w:val="en-AU"/>
              </w:rPr>
            </w:pPr>
          </w:p>
        </w:tc>
        <w:tc>
          <w:tcPr>
            <w:tcW w:w="277" w:type="pct"/>
            <w:shd w:val="clear" w:color="auto" w:fill="auto"/>
          </w:tcPr>
          <w:p w14:paraId="148DE28A" w14:textId="249B6567" w:rsidR="00C92206" w:rsidRPr="00CC1982" w:rsidRDefault="00C92206" w:rsidP="00C92206">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22388F9E" w14:textId="788DDEC1" w:rsidR="00C92206" w:rsidRPr="00CC1982" w:rsidRDefault="00C92206" w:rsidP="00C92206">
            <w:pPr>
              <w:pStyle w:val="CMMBodycopyAB"/>
              <w:rPr>
                <w:iCs/>
                <w:sz w:val="22"/>
                <w:szCs w:val="22"/>
                <w:lang w:val="en-AU"/>
              </w:rPr>
            </w:pPr>
            <w:r w:rsidRPr="00CC1982">
              <w:rPr>
                <w:rFonts w:eastAsia="Arial"/>
                <w:color w:val="000000"/>
                <w:sz w:val="22"/>
                <w:szCs w:val="22"/>
                <w:lang w:val="en-AU"/>
              </w:rPr>
              <w:t>Establish policies and procedures that incorporate infection prevention and control into work practices</w:t>
            </w:r>
          </w:p>
        </w:tc>
      </w:tr>
      <w:tr w:rsidR="00C92206" w:rsidRPr="00CC1982" w14:paraId="4E7643B8" w14:textId="77777777" w:rsidTr="00F3016E">
        <w:trPr>
          <w:trHeight w:val="363"/>
        </w:trPr>
        <w:tc>
          <w:tcPr>
            <w:tcW w:w="271" w:type="pct"/>
            <w:vMerge/>
            <w:shd w:val="clear" w:color="auto" w:fill="auto"/>
          </w:tcPr>
          <w:p w14:paraId="3044372B" w14:textId="77777777" w:rsidR="00C92206" w:rsidRPr="00CC1982" w:rsidRDefault="00C92206" w:rsidP="00C92206">
            <w:pPr>
              <w:pStyle w:val="CMMBodycopyAB"/>
              <w:rPr>
                <w:iCs/>
                <w:sz w:val="22"/>
                <w:szCs w:val="22"/>
                <w:lang w:val="en-AU"/>
              </w:rPr>
            </w:pPr>
          </w:p>
        </w:tc>
        <w:tc>
          <w:tcPr>
            <w:tcW w:w="1250" w:type="pct"/>
            <w:vMerge/>
            <w:shd w:val="clear" w:color="auto" w:fill="auto"/>
          </w:tcPr>
          <w:p w14:paraId="44052BC9" w14:textId="77777777" w:rsidR="00C92206" w:rsidRPr="00CC1982" w:rsidRDefault="00C92206" w:rsidP="00C92206">
            <w:pPr>
              <w:pStyle w:val="CMMBodycopyAB"/>
              <w:rPr>
                <w:iCs/>
                <w:sz w:val="22"/>
                <w:szCs w:val="22"/>
                <w:lang w:val="en-AU"/>
              </w:rPr>
            </w:pPr>
          </w:p>
        </w:tc>
        <w:tc>
          <w:tcPr>
            <w:tcW w:w="277" w:type="pct"/>
            <w:shd w:val="clear" w:color="auto" w:fill="auto"/>
          </w:tcPr>
          <w:p w14:paraId="156D9C95" w14:textId="75A7971C" w:rsidR="00C92206" w:rsidRPr="00CC1982" w:rsidRDefault="00C92206" w:rsidP="00C92206">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91CBC73" w14:textId="395CF6E5" w:rsidR="00C92206" w:rsidRPr="00CC1982" w:rsidRDefault="00C92206" w:rsidP="00C92206">
            <w:pPr>
              <w:pStyle w:val="CMMBodycopyAB"/>
              <w:rPr>
                <w:iCs/>
                <w:sz w:val="22"/>
                <w:szCs w:val="22"/>
                <w:lang w:val="en-AU"/>
              </w:rPr>
            </w:pPr>
            <w:r w:rsidRPr="00CC1982">
              <w:rPr>
                <w:rFonts w:eastAsia="Arial"/>
                <w:color w:val="000000"/>
                <w:sz w:val="22"/>
                <w:szCs w:val="22"/>
                <w:lang w:val="en-AU"/>
              </w:rPr>
              <w:t>Provide opportunities for colleagues to seek further information on workplace health hazards, infection prevention and control</w:t>
            </w:r>
          </w:p>
        </w:tc>
      </w:tr>
      <w:tr w:rsidR="00C92206" w:rsidRPr="00CC1982" w14:paraId="6716FED9" w14:textId="77777777" w:rsidTr="00F3016E">
        <w:trPr>
          <w:trHeight w:val="363"/>
        </w:trPr>
        <w:tc>
          <w:tcPr>
            <w:tcW w:w="271" w:type="pct"/>
            <w:vMerge/>
            <w:shd w:val="clear" w:color="auto" w:fill="auto"/>
          </w:tcPr>
          <w:p w14:paraId="0E438F8C" w14:textId="77777777" w:rsidR="00C92206" w:rsidRPr="00CC1982" w:rsidRDefault="00C92206" w:rsidP="00C92206">
            <w:pPr>
              <w:pStyle w:val="CMMBodycopyAB"/>
              <w:rPr>
                <w:iCs/>
                <w:sz w:val="22"/>
                <w:szCs w:val="22"/>
                <w:lang w:val="en-AU"/>
              </w:rPr>
            </w:pPr>
          </w:p>
        </w:tc>
        <w:tc>
          <w:tcPr>
            <w:tcW w:w="1250" w:type="pct"/>
            <w:vMerge/>
            <w:shd w:val="clear" w:color="auto" w:fill="auto"/>
          </w:tcPr>
          <w:p w14:paraId="50E6A5FB" w14:textId="77777777" w:rsidR="00C92206" w:rsidRPr="00CC1982" w:rsidRDefault="00C92206" w:rsidP="00C92206">
            <w:pPr>
              <w:pStyle w:val="CMMBodycopyAB"/>
              <w:rPr>
                <w:iCs/>
                <w:sz w:val="22"/>
                <w:szCs w:val="22"/>
                <w:lang w:val="en-AU"/>
              </w:rPr>
            </w:pPr>
          </w:p>
        </w:tc>
        <w:tc>
          <w:tcPr>
            <w:tcW w:w="277" w:type="pct"/>
            <w:shd w:val="clear" w:color="auto" w:fill="auto"/>
          </w:tcPr>
          <w:p w14:paraId="3B7A69E5" w14:textId="3E78946C" w:rsidR="00C92206" w:rsidRPr="00CC1982" w:rsidRDefault="00C92206" w:rsidP="00C92206">
            <w:pPr>
              <w:pStyle w:val="CMMBodycopyAB"/>
              <w:rPr>
                <w:iCs/>
                <w:sz w:val="22"/>
                <w:szCs w:val="22"/>
                <w:lang w:val="en-AU"/>
              </w:rPr>
            </w:pPr>
            <w:r w:rsidRPr="00CC1982">
              <w:rPr>
                <w:rFonts w:eastAsia="Arial"/>
                <w:color w:val="000000"/>
                <w:sz w:val="22"/>
                <w:szCs w:val="22"/>
                <w:lang w:val="en-AU"/>
              </w:rPr>
              <w:t>1.5</w:t>
            </w:r>
          </w:p>
        </w:tc>
        <w:tc>
          <w:tcPr>
            <w:tcW w:w="3192" w:type="pct"/>
            <w:shd w:val="clear" w:color="auto" w:fill="auto"/>
          </w:tcPr>
          <w:p w14:paraId="623D5C9E" w14:textId="32E2B5EC" w:rsidR="00C92206" w:rsidRPr="00CC1982" w:rsidRDefault="00C92206" w:rsidP="00C92206">
            <w:pPr>
              <w:pStyle w:val="CMMBodycopyAB"/>
              <w:rPr>
                <w:iCs/>
                <w:sz w:val="22"/>
                <w:szCs w:val="22"/>
                <w:lang w:val="en-AU"/>
              </w:rPr>
            </w:pPr>
            <w:r w:rsidRPr="00CC1982">
              <w:rPr>
                <w:rFonts w:eastAsia="Arial"/>
                <w:color w:val="000000"/>
                <w:sz w:val="22"/>
                <w:szCs w:val="22"/>
                <w:lang w:val="en-AU"/>
              </w:rPr>
              <w:t>Encourage colleagues to report health hazards and contribute to the improvement of infection prevention and control procedures</w:t>
            </w:r>
          </w:p>
        </w:tc>
      </w:tr>
      <w:tr w:rsidR="00C92206" w:rsidRPr="00CC1982" w14:paraId="1D09DCA4" w14:textId="77777777" w:rsidTr="00F3016E">
        <w:trPr>
          <w:trHeight w:val="363"/>
        </w:trPr>
        <w:tc>
          <w:tcPr>
            <w:tcW w:w="271" w:type="pct"/>
            <w:vMerge/>
            <w:shd w:val="clear" w:color="auto" w:fill="auto"/>
          </w:tcPr>
          <w:p w14:paraId="65386A42" w14:textId="77777777" w:rsidR="00C92206" w:rsidRPr="00CC1982" w:rsidRDefault="00C92206" w:rsidP="00C92206">
            <w:pPr>
              <w:pStyle w:val="CMMBodycopyAB"/>
              <w:rPr>
                <w:iCs/>
                <w:sz w:val="22"/>
                <w:szCs w:val="22"/>
                <w:lang w:val="en-AU"/>
              </w:rPr>
            </w:pPr>
          </w:p>
        </w:tc>
        <w:tc>
          <w:tcPr>
            <w:tcW w:w="1250" w:type="pct"/>
            <w:vMerge/>
            <w:shd w:val="clear" w:color="auto" w:fill="auto"/>
          </w:tcPr>
          <w:p w14:paraId="40514968" w14:textId="77777777" w:rsidR="00C92206" w:rsidRPr="00CC1982" w:rsidRDefault="00C92206" w:rsidP="00C92206">
            <w:pPr>
              <w:pStyle w:val="CMMBodycopyAB"/>
              <w:rPr>
                <w:iCs/>
                <w:sz w:val="22"/>
                <w:szCs w:val="22"/>
                <w:lang w:val="en-AU"/>
              </w:rPr>
            </w:pPr>
          </w:p>
        </w:tc>
        <w:tc>
          <w:tcPr>
            <w:tcW w:w="277" w:type="pct"/>
            <w:shd w:val="clear" w:color="auto" w:fill="auto"/>
          </w:tcPr>
          <w:p w14:paraId="0979F60C" w14:textId="3E69EB89" w:rsidR="00C92206" w:rsidRPr="00CC1982" w:rsidRDefault="00C92206" w:rsidP="00C92206">
            <w:pPr>
              <w:pStyle w:val="CMMBodycopyAB"/>
              <w:rPr>
                <w:iCs/>
                <w:sz w:val="22"/>
                <w:szCs w:val="22"/>
                <w:lang w:val="en-AU"/>
              </w:rPr>
            </w:pPr>
            <w:r w:rsidRPr="00CC1982">
              <w:rPr>
                <w:rFonts w:eastAsia="Arial"/>
                <w:color w:val="000000"/>
                <w:sz w:val="22"/>
                <w:szCs w:val="22"/>
                <w:lang w:val="en-AU"/>
              </w:rPr>
              <w:t>1.6</w:t>
            </w:r>
          </w:p>
        </w:tc>
        <w:tc>
          <w:tcPr>
            <w:tcW w:w="3192" w:type="pct"/>
            <w:shd w:val="clear" w:color="auto" w:fill="auto"/>
          </w:tcPr>
          <w:p w14:paraId="26E0E6FA" w14:textId="697DB932" w:rsidR="00C92206" w:rsidRPr="00CC1982" w:rsidRDefault="000A58D3" w:rsidP="00C92206">
            <w:pPr>
              <w:pStyle w:val="CMMBodycopyAB"/>
              <w:rPr>
                <w:iCs/>
                <w:sz w:val="22"/>
                <w:szCs w:val="22"/>
                <w:lang w:val="en-AU"/>
              </w:rPr>
            </w:pPr>
            <w:r>
              <w:rPr>
                <w:rFonts w:eastAsia="Arial"/>
                <w:color w:val="000000"/>
                <w:sz w:val="22"/>
                <w:szCs w:val="22"/>
                <w:lang w:val="en-AU"/>
              </w:rPr>
              <w:t xml:space="preserve">Promote </w:t>
            </w:r>
            <w:r w:rsidR="00C92206" w:rsidRPr="00CC1982">
              <w:rPr>
                <w:rFonts w:eastAsia="Arial"/>
                <w:color w:val="000000"/>
                <w:sz w:val="22"/>
                <w:szCs w:val="22"/>
                <w:lang w:val="en-AU"/>
              </w:rPr>
              <w:t xml:space="preserve">the importance of maintaining personal hygiene in minimising infection </w:t>
            </w:r>
          </w:p>
        </w:tc>
      </w:tr>
      <w:tr w:rsidR="00C92206" w:rsidRPr="00CC1982" w14:paraId="6B95425E" w14:textId="77777777" w:rsidTr="00F3016E">
        <w:trPr>
          <w:trHeight w:val="363"/>
        </w:trPr>
        <w:tc>
          <w:tcPr>
            <w:tcW w:w="271" w:type="pct"/>
            <w:vMerge/>
            <w:shd w:val="clear" w:color="auto" w:fill="auto"/>
          </w:tcPr>
          <w:p w14:paraId="4C109ED9" w14:textId="77777777" w:rsidR="00C92206" w:rsidRPr="00CC1982" w:rsidRDefault="00C92206" w:rsidP="00C92206">
            <w:pPr>
              <w:pStyle w:val="CMMBodycopyAB"/>
              <w:rPr>
                <w:iCs/>
                <w:sz w:val="22"/>
                <w:szCs w:val="22"/>
                <w:lang w:val="en-AU"/>
              </w:rPr>
            </w:pPr>
          </w:p>
        </w:tc>
        <w:tc>
          <w:tcPr>
            <w:tcW w:w="1250" w:type="pct"/>
            <w:vMerge/>
            <w:shd w:val="clear" w:color="auto" w:fill="auto"/>
          </w:tcPr>
          <w:p w14:paraId="34AACA5E" w14:textId="77777777" w:rsidR="00C92206" w:rsidRPr="00CC1982" w:rsidRDefault="00C92206" w:rsidP="00C92206">
            <w:pPr>
              <w:pStyle w:val="CMMBodycopyAB"/>
              <w:rPr>
                <w:iCs/>
                <w:sz w:val="22"/>
                <w:szCs w:val="22"/>
                <w:lang w:val="en-AU"/>
              </w:rPr>
            </w:pPr>
          </w:p>
        </w:tc>
        <w:tc>
          <w:tcPr>
            <w:tcW w:w="277" w:type="pct"/>
            <w:shd w:val="clear" w:color="auto" w:fill="auto"/>
          </w:tcPr>
          <w:p w14:paraId="17224255" w14:textId="745E4650" w:rsidR="00C92206" w:rsidRPr="00CC1982" w:rsidRDefault="00C92206" w:rsidP="00C92206">
            <w:pPr>
              <w:pStyle w:val="CMMBodycopyAB"/>
              <w:rPr>
                <w:iCs/>
                <w:sz w:val="22"/>
                <w:szCs w:val="22"/>
                <w:lang w:val="en-AU"/>
              </w:rPr>
            </w:pPr>
            <w:r w:rsidRPr="00CC1982">
              <w:rPr>
                <w:rFonts w:eastAsia="Arial"/>
                <w:color w:val="000000"/>
                <w:sz w:val="22"/>
                <w:szCs w:val="22"/>
                <w:lang w:val="en-AU"/>
              </w:rPr>
              <w:t>1.7</w:t>
            </w:r>
          </w:p>
        </w:tc>
        <w:tc>
          <w:tcPr>
            <w:tcW w:w="3192" w:type="pct"/>
            <w:shd w:val="clear" w:color="auto" w:fill="auto"/>
          </w:tcPr>
          <w:p w14:paraId="1857639D" w14:textId="5FBC6B30"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Promote the importance of the premises layout, cleanliness and workflow arrangements in managing health risks </w:t>
            </w:r>
          </w:p>
        </w:tc>
      </w:tr>
      <w:tr w:rsidR="00C92206" w:rsidRPr="00CC1982" w14:paraId="73A1248F" w14:textId="77777777" w:rsidTr="00F3016E">
        <w:trPr>
          <w:trHeight w:val="363"/>
        </w:trPr>
        <w:tc>
          <w:tcPr>
            <w:tcW w:w="271" w:type="pct"/>
            <w:vMerge/>
            <w:shd w:val="clear" w:color="auto" w:fill="auto"/>
          </w:tcPr>
          <w:p w14:paraId="342B88CB" w14:textId="77777777" w:rsidR="00C92206" w:rsidRPr="00CC1982" w:rsidRDefault="00C92206" w:rsidP="00C92206">
            <w:pPr>
              <w:pStyle w:val="CMMBodycopyAB"/>
              <w:rPr>
                <w:iCs/>
                <w:sz w:val="22"/>
                <w:szCs w:val="22"/>
                <w:lang w:val="en-AU"/>
              </w:rPr>
            </w:pPr>
          </w:p>
        </w:tc>
        <w:tc>
          <w:tcPr>
            <w:tcW w:w="1250" w:type="pct"/>
            <w:vMerge/>
            <w:shd w:val="clear" w:color="auto" w:fill="auto"/>
          </w:tcPr>
          <w:p w14:paraId="052BA3A0" w14:textId="77777777" w:rsidR="00C92206" w:rsidRPr="00CC1982" w:rsidRDefault="00C92206" w:rsidP="00C92206">
            <w:pPr>
              <w:pStyle w:val="CMMBodycopyAB"/>
              <w:rPr>
                <w:iCs/>
                <w:sz w:val="22"/>
                <w:szCs w:val="22"/>
                <w:lang w:val="en-AU"/>
              </w:rPr>
            </w:pPr>
          </w:p>
        </w:tc>
        <w:tc>
          <w:tcPr>
            <w:tcW w:w="277" w:type="pct"/>
            <w:shd w:val="clear" w:color="auto" w:fill="auto"/>
          </w:tcPr>
          <w:p w14:paraId="7630D65D" w14:textId="5A690D0B" w:rsidR="00C92206" w:rsidRPr="00CC1982" w:rsidRDefault="00C92206" w:rsidP="00C92206">
            <w:pPr>
              <w:pStyle w:val="CMMBodycopyAB"/>
              <w:rPr>
                <w:iCs/>
                <w:sz w:val="22"/>
                <w:szCs w:val="22"/>
                <w:lang w:val="en-AU"/>
              </w:rPr>
            </w:pPr>
            <w:r w:rsidRPr="00CC1982">
              <w:rPr>
                <w:rFonts w:eastAsia="Arial"/>
                <w:color w:val="000000"/>
                <w:sz w:val="22"/>
                <w:szCs w:val="22"/>
                <w:lang w:val="en-AU"/>
              </w:rPr>
              <w:t>1.8</w:t>
            </w:r>
          </w:p>
        </w:tc>
        <w:tc>
          <w:tcPr>
            <w:tcW w:w="3192" w:type="pct"/>
            <w:shd w:val="clear" w:color="auto" w:fill="auto"/>
          </w:tcPr>
          <w:p w14:paraId="4A9C9230" w14:textId="0B263B76" w:rsidR="00C92206" w:rsidRPr="00CC1982" w:rsidRDefault="00C92206" w:rsidP="00C92206">
            <w:pPr>
              <w:pStyle w:val="CMMBodycopyAB"/>
              <w:rPr>
                <w:iCs/>
                <w:sz w:val="22"/>
                <w:szCs w:val="22"/>
                <w:lang w:val="en-AU"/>
              </w:rPr>
            </w:pPr>
            <w:r w:rsidRPr="00CC1982">
              <w:rPr>
                <w:rFonts w:eastAsia="Arial"/>
                <w:color w:val="000000"/>
                <w:sz w:val="22"/>
                <w:szCs w:val="22"/>
                <w:lang w:val="en-AU"/>
              </w:rPr>
              <w:t>Resolve issues relating to health hazards and infection prevention and control through a consultative process</w:t>
            </w:r>
          </w:p>
        </w:tc>
      </w:tr>
      <w:tr w:rsidR="00C92206" w:rsidRPr="00CC1982" w14:paraId="10A6149D" w14:textId="77777777" w:rsidTr="004B7EB8">
        <w:trPr>
          <w:trHeight w:val="363"/>
        </w:trPr>
        <w:tc>
          <w:tcPr>
            <w:tcW w:w="271" w:type="pct"/>
            <w:vMerge w:val="restart"/>
            <w:shd w:val="clear" w:color="auto" w:fill="auto"/>
          </w:tcPr>
          <w:p w14:paraId="2A10CFAC" w14:textId="5F582232" w:rsidR="00C92206" w:rsidRPr="00CC1982" w:rsidRDefault="00C92206" w:rsidP="00C92206">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61FBCD8D" w14:textId="2225C5E1" w:rsidR="00C92206" w:rsidRPr="00CC1982" w:rsidRDefault="00C92206" w:rsidP="00C92206">
            <w:pPr>
              <w:pStyle w:val="CMMBodycopyAB"/>
              <w:rPr>
                <w:iCs/>
                <w:sz w:val="22"/>
                <w:szCs w:val="22"/>
                <w:lang w:val="en-AU"/>
              </w:rPr>
            </w:pPr>
            <w:r w:rsidRPr="00CC1982">
              <w:rPr>
                <w:rFonts w:eastAsia="Arial"/>
                <w:color w:val="000000"/>
                <w:sz w:val="22"/>
                <w:szCs w:val="22"/>
                <w:lang w:val="en-AU"/>
              </w:rPr>
              <w:t>Apply infection prevention and control procedures for dry needling treatments</w:t>
            </w:r>
          </w:p>
        </w:tc>
        <w:tc>
          <w:tcPr>
            <w:tcW w:w="277" w:type="pct"/>
            <w:shd w:val="clear" w:color="auto" w:fill="auto"/>
          </w:tcPr>
          <w:p w14:paraId="140992C9" w14:textId="1E24FF83" w:rsidR="00C92206" w:rsidRPr="00CC1982" w:rsidRDefault="00C92206" w:rsidP="00C92206">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4E50E676" w14:textId="0C6B15F7"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Identify and interpret Commonwealth, State and local standards, regulations and guidelines applying to skin penetration treatments </w:t>
            </w:r>
          </w:p>
        </w:tc>
      </w:tr>
      <w:tr w:rsidR="00C92206" w:rsidRPr="00CC1982" w14:paraId="38A29531" w14:textId="77777777" w:rsidTr="004B7EB8">
        <w:trPr>
          <w:trHeight w:val="363"/>
        </w:trPr>
        <w:tc>
          <w:tcPr>
            <w:tcW w:w="271" w:type="pct"/>
            <w:vMerge/>
            <w:shd w:val="clear" w:color="auto" w:fill="auto"/>
          </w:tcPr>
          <w:p w14:paraId="4E71730C" w14:textId="77777777" w:rsidR="00C92206" w:rsidRPr="00CC1982" w:rsidRDefault="00C92206" w:rsidP="00C92206">
            <w:pPr>
              <w:pStyle w:val="CMMBodycopyAB"/>
              <w:rPr>
                <w:iCs/>
                <w:sz w:val="22"/>
                <w:szCs w:val="22"/>
                <w:lang w:val="en-AU"/>
              </w:rPr>
            </w:pPr>
          </w:p>
        </w:tc>
        <w:tc>
          <w:tcPr>
            <w:tcW w:w="1250" w:type="pct"/>
            <w:vMerge/>
            <w:shd w:val="clear" w:color="auto" w:fill="auto"/>
          </w:tcPr>
          <w:p w14:paraId="71576D0C" w14:textId="77777777" w:rsidR="00C92206" w:rsidRPr="00CC1982" w:rsidRDefault="00C92206" w:rsidP="00C92206">
            <w:pPr>
              <w:pStyle w:val="CMMBodycopyAB"/>
              <w:rPr>
                <w:iCs/>
                <w:sz w:val="22"/>
                <w:szCs w:val="22"/>
                <w:lang w:val="en-AU"/>
              </w:rPr>
            </w:pPr>
          </w:p>
        </w:tc>
        <w:tc>
          <w:tcPr>
            <w:tcW w:w="277" w:type="pct"/>
            <w:shd w:val="clear" w:color="auto" w:fill="auto"/>
          </w:tcPr>
          <w:p w14:paraId="41FF4F75" w14:textId="03366240" w:rsidR="00C92206" w:rsidRPr="00CC1982" w:rsidRDefault="00C92206" w:rsidP="00C92206">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7A981D22" w14:textId="5863E998"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Identify infection control risks for dry needling and establish and follow appropriate procedures </w:t>
            </w:r>
          </w:p>
        </w:tc>
      </w:tr>
      <w:tr w:rsidR="00C92206" w:rsidRPr="00CC1982" w14:paraId="17BE6ED4" w14:textId="77777777" w:rsidTr="00783252">
        <w:trPr>
          <w:trHeight w:val="363"/>
        </w:trPr>
        <w:tc>
          <w:tcPr>
            <w:tcW w:w="271" w:type="pct"/>
            <w:vMerge/>
            <w:shd w:val="clear" w:color="auto" w:fill="auto"/>
          </w:tcPr>
          <w:p w14:paraId="3975D8F7" w14:textId="77777777" w:rsidR="00C92206" w:rsidRPr="00CC1982" w:rsidRDefault="00C92206" w:rsidP="00C92206">
            <w:pPr>
              <w:pStyle w:val="CMMBodycopyAB"/>
              <w:rPr>
                <w:iCs/>
                <w:sz w:val="22"/>
                <w:szCs w:val="22"/>
                <w:lang w:val="en-AU"/>
              </w:rPr>
            </w:pPr>
          </w:p>
        </w:tc>
        <w:tc>
          <w:tcPr>
            <w:tcW w:w="1250" w:type="pct"/>
            <w:vMerge/>
            <w:shd w:val="clear" w:color="auto" w:fill="auto"/>
          </w:tcPr>
          <w:p w14:paraId="79115857" w14:textId="77777777" w:rsidR="00C92206" w:rsidRPr="00CC1982" w:rsidRDefault="00C92206" w:rsidP="00C92206">
            <w:pPr>
              <w:pStyle w:val="CMMBodycopyAB"/>
              <w:rPr>
                <w:iCs/>
                <w:sz w:val="22"/>
                <w:szCs w:val="22"/>
                <w:lang w:val="en-AU"/>
              </w:rPr>
            </w:pPr>
          </w:p>
        </w:tc>
        <w:tc>
          <w:tcPr>
            <w:tcW w:w="277" w:type="pct"/>
            <w:shd w:val="clear" w:color="auto" w:fill="auto"/>
          </w:tcPr>
          <w:p w14:paraId="2976EEED" w14:textId="0C055CD8" w:rsidR="00C92206" w:rsidRPr="00CC1982" w:rsidRDefault="00C92206" w:rsidP="00C92206">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52B8D489" w14:textId="44C76ECF" w:rsidR="00C92206" w:rsidRPr="00CC1982" w:rsidRDefault="00C92206" w:rsidP="00C92206">
            <w:pPr>
              <w:pStyle w:val="CMMBodycopyAB"/>
              <w:rPr>
                <w:iCs/>
                <w:sz w:val="22"/>
                <w:szCs w:val="22"/>
                <w:lang w:val="en-AU"/>
              </w:rPr>
            </w:pPr>
            <w:r w:rsidRPr="00CC1982">
              <w:rPr>
                <w:rFonts w:eastAsia="Arial"/>
                <w:color w:val="000000"/>
                <w:sz w:val="22"/>
                <w:szCs w:val="22"/>
                <w:lang w:val="en-AU"/>
              </w:rPr>
              <w:t>Monitor the hygiene of the premises to ensure that infection risks are eliminated or minimised</w:t>
            </w:r>
          </w:p>
        </w:tc>
      </w:tr>
      <w:tr w:rsidR="00C92206" w:rsidRPr="00CC1982" w14:paraId="6D519BDB" w14:textId="77777777" w:rsidTr="00783252">
        <w:trPr>
          <w:trHeight w:val="363"/>
        </w:trPr>
        <w:tc>
          <w:tcPr>
            <w:tcW w:w="271" w:type="pct"/>
            <w:vMerge/>
            <w:shd w:val="clear" w:color="auto" w:fill="auto"/>
          </w:tcPr>
          <w:p w14:paraId="31EC63FF" w14:textId="77777777" w:rsidR="00C92206" w:rsidRPr="00CC1982" w:rsidRDefault="00C92206" w:rsidP="00C92206">
            <w:pPr>
              <w:pStyle w:val="CMMBodycopyAB"/>
              <w:rPr>
                <w:iCs/>
                <w:sz w:val="22"/>
                <w:szCs w:val="22"/>
                <w:lang w:val="en-AU"/>
              </w:rPr>
            </w:pPr>
          </w:p>
        </w:tc>
        <w:tc>
          <w:tcPr>
            <w:tcW w:w="1250" w:type="pct"/>
            <w:vMerge/>
            <w:shd w:val="clear" w:color="auto" w:fill="auto"/>
          </w:tcPr>
          <w:p w14:paraId="54C4F3D8" w14:textId="77777777" w:rsidR="00C92206" w:rsidRPr="00CC1982" w:rsidRDefault="00C92206" w:rsidP="00C92206">
            <w:pPr>
              <w:pStyle w:val="CMMBodycopyAB"/>
              <w:rPr>
                <w:iCs/>
                <w:sz w:val="22"/>
                <w:szCs w:val="22"/>
                <w:lang w:val="en-AU"/>
              </w:rPr>
            </w:pPr>
          </w:p>
        </w:tc>
        <w:tc>
          <w:tcPr>
            <w:tcW w:w="277" w:type="pct"/>
            <w:shd w:val="clear" w:color="auto" w:fill="auto"/>
          </w:tcPr>
          <w:p w14:paraId="22CB86E1" w14:textId="31F2D8B6" w:rsidR="00C92206" w:rsidRPr="00CC1982" w:rsidRDefault="00C92206" w:rsidP="00C92206">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75021E4E" w14:textId="4C708BF8" w:rsidR="00C92206" w:rsidRPr="00CC1982" w:rsidRDefault="00C92206" w:rsidP="00C92206">
            <w:pPr>
              <w:pStyle w:val="CMMBodycopyAB"/>
              <w:rPr>
                <w:iCs/>
                <w:sz w:val="22"/>
                <w:szCs w:val="22"/>
                <w:lang w:val="en-AU"/>
              </w:rPr>
            </w:pPr>
            <w:r w:rsidRPr="00CC1982">
              <w:rPr>
                <w:rFonts w:eastAsia="Arial"/>
                <w:color w:val="000000"/>
                <w:sz w:val="22"/>
                <w:szCs w:val="22"/>
                <w:lang w:val="en-AU"/>
              </w:rPr>
              <w:t>Perform dry needling treatments in accordance with client needs and to industry standards</w:t>
            </w:r>
          </w:p>
        </w:tc>
      </w:tr>
      <w:tr w:rsidR="00C92206" w:rsidRPr="00CC1982" w14:paraId="51BF1DD5" w14:textId="77777777" w:rsidTr="00783252">
        <w:trPr>
          <w:trHeight w:val="363"/>
        </w:trPr>
        <w:tc>
          <w:tcPr>
            <w:tcW w:w="271" w:type="pct"/>
            <w:vMerge/>
            <w:shd w:val="clear" w:color="auto" w:fill="auto"/>
          </w:tcPr>
          <w:p w14:paraId="19A058CB" w14:textId="77777777" w:rsidR="00C92206" w:rsidRPr="00CC1982" w:rsidRDefault="00C92206" w:rsidP="00C92206">
            <w:pPr>
              <w:pStyle w:val="CMMBodycopyAB"/>
              <w:rPr>
                <w:iCs/>
                <w:sz w:val="22"/>
                <w:szCs w:val="22"/>
                <w:lang w:val="en-AU"/>
              </w:rPr>
            </w:pPr>
          </w:p>
        </w:tc>
        <w:tc>
          <w:tcPr>
            <w:tcW w:w="1250" w:type="pct"/>
            <w:vMerge/>
            <w:shd w:val="clear" w:color="auto" w:fill="auto"/>
          </w:tcPr>
          <w:p w14:paraId="377B254F" w14:textId="77777777" w:rsidR="00C92206" w:rsidRPr="00CC1982" w:rsidRDefault="00C92206" w:rsidP="00C92206">
            <w:pPr>
              <w:pStyle w:val="CMMBodycopyAB"/>
              <w:rPr>
                <w:iCs/>
                <w:sz w:val="22"/>
                <w:szCs w:val="22"/>
                <w:lang w:val="en-AU"/>
              </w:rPr>
            </w:pPr>
          </w:p>
        </w:tc>
        <w:tc>
          <w:tcPr>
            <w:tcW w:w="277" w:type="pct"/>
            <w:shd w:val="clear" w:color="auto" w:fill="auto"/>
          </w:tcPr>
          <w:p w14:paraId="0A531F12" w14:textId="14B6785F" w:rsidR="00C92206" w:rsidRPr="00CC1982" w:rsidRDefault="00C92206" w:rsidP="00C92206">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31DBA113" w14:textId="37348EBB" w:rsidR="00C92206" w:rsidRPr="00CC1982" w:rsidRDefault="00C92206" w:rsidP="00C92206">
            <w:pPr>
              <w:pStyle w:val="CMMBodycopyAB"/>
              <w:rPr>
                <w:iCs/>
                <w:sz w:val="22"/>
                <w:szCs w:val="22"/>
                <w:lang w:val="en-AU"/>
              </w:rPr>
            </w:pPr>
            <w:r w:rsidRPr="00CC1982">
              <w:rPr>
                <w:rFonts w:eastAsia="Arial"/>
                <w:color w:val="000000"/>
                <w:sz w:val="22"/>
                <w:szCs w:val="22"/>
                <w:lang w:val="en-AU"/>
              </w:rPr>
              <w:t>Dispose of single use items in appropriate waste containers</w:t>
            </w:r>
          </w:p>
        </w:tc>
      </w:tr>
      <w:tr w:rsidR="00C92206" w:rsidRPr="00CC1982" w14:paraId="7A6C5CA3" w14:textId="77777777" w:rsidTr="00783252">
        <w:trPr>
          <w:trHeight w:val="363"/>
        </w:trPr>
        <w:tc>
          <w:tcPr>
            <w:tcW w:w="271" w:type="pct"/>
            <w:vMerge/>
            <w:shd w:val="clear" w:color="auto" w:fill="auto"/>
          </w:tcPr>
          <w:p w14:paraId="50424BBF" w14:textId="77777777" w:rsidR="00C92206" w:rsidRPr="00CC1982" w:rsidRDefault="00C92206" w:rsidP="00C92206">
            <w:pPr>
              <w:pStyle w:val="CMMBodycopyAB"/>
              <w:rPr>
                <w:iCs/>
                <w:sz w:val="22"/>
                <w:szCs w:val="22"/>
                <w:lang w:val="en-AU"/>
              </w:rPr>
            </w:pPr>
          </w:p>
        </w:tc>
        <w:tc>
          <w:tcPr>
            <w:tcW w:w="1250" w:type="pct"/>
            <w:vMerge/>
            <w:shd w:val="clear" w:color="auto" w:fill="auto"/>
          </w:tcPr>
          <w:p w14:paraId="1A60BB27" w14:textId="77777777" w:rsidR="00C92206" w:rsidRPr="00CC1982" w:rsidRDefault="00C92206" w:rsidP="00C92206">
            <w:pPr>
              <w:pStyle w:val="CMMBodycopyAB"/>
              <w:rPr>
                <w:iCs/>
                <w:sz w:val="22"/>
                <w:szCs w:val="22"/>
                <w:lang w:val="en-AU"/>
              </w:rPr>
            </w:pPr>
          </w:p>
        </w:tc>
        <w:tc>
          <w:tcPr>
            <w:tcW w:w="277" w:type="pct"/>
            <w:shd w:val="clear" w:color="auto" w:fill="auto"/>
          </w:tcPr>
          <w:p w14:paraId="0BF875B4" w14:textId="76547AF1" w:rsidR="00C92206" w:rsidRPr="00CC1982" w:rsidRDefault="00C92206" w:rsidP="00C92206">
            <w:pPr>
              <w:pStyle w:val="CMMBodycopyAB"/>
              <w:rPr>
                <w:iCs/>
                <w:sz w:val="22"/>
                <w:szCs w:val="22"/>
                <w:lang w:val="en-AU"/>
              </w:rPr>
            </w:pPr>
            <w:r w:rsidRPr="00CC1982">
              <w:rPr>
                <w:rFonts w:eastAsia="Arial"/>
                <w:color w:val="000000"/>
                <w:sz w:val="22"/>
                <w:szCs w:val="22"/>
                <w:lang w:val="en-AU"/>
              </w:rPr>
              <w:t>2.6</w:t>
            </w:r>
          </w:p>
        </w:tc>
        <w:tc>
          <w:tcPr>
            <w:tcW w:w="3192" w:type="pct"/>
            <w:shd w:val="clear" w:color="auto" w:fill="auto"/>
          </w:tcPr>
          <w:p w14:paraId="55C82626" w14:textId="21FD55AE" w:rsidR="00C92206" w:rsidRPr="00CC1982" w:rsidRDefault="00C92206" w:rsidP="00C92206">
            <w:pPr>
              <w:pStyle w:val="CMMBodycopyAB"/>
              <w:rPr>
                <w:iCs/>
                <w:sz w:val="22"/>
                <w:szCs w:val="22"/>
                <w:lang w:val="en-AU"/>
              </w:rPr>
            </w:pPr>
            <w:r w:rsidRPr="00CC1982">
              <w:rPr>
                <w:rFonts w:eastAsia="Arial"/>
                <w:color w:val="000000"/>
                <w:sz w:val="22"/>
                <w:szCs w:val="22"/>
                <w:lang w:val="en-AU"/>
              </w:rPr>
              <w:t>Apply the infection control policy and procedures to ensure that potentially contaminated items are separated, removed, cleaned and sterilised appropriately</w:t>
            </w:r>
          </w:p>
        </w:tc>
      </w:tr>
      <w:tr w:rsidR="00C92206" w:rsidRPr="00CC1982" w14:paraId="6F39336C" w14:textId="77777777" w:rsidTr="00783252">
        <w:trPr>
          <w:trHeight w:val="363"/>
        </w:trPr>
        <w:tc>
          <w:tcPr>
            <w:tcW w:w="271" w:type="pct"/>
            <w:vMerge/>
            <w:shd w:val="clear" w:color="auto" w:fill="auto"/>
          </w:tcPr>
          <w:p w14:paraId="2A2ADB71" w14:textId="77777777" w:rsidR="00C92206" w:rsidRPr="00CC1982" w:rsidRDefault="00C92206" w:rsidP="00C92206">
            <w:pPr>
              <w:pStyle w:val="CMMBodycopyAB"/>
              <w:rPr>
                <w:iCs/>
                <w:sz w:val="22"/>
                <w:szCs w:val="22"/>
                <w:lang w:val="en-AU"/>
              </w:rPr>
            </w:pPr>
          </w:p>
        </w:tc>
        <w:tc>
          <w:tcPr>
            <w:tcW w:w="1250" w:type="pct"/>
            <w:vMerge/>
            <w:shd w:val="clear" w:color="auto" w:fill="auto"/>
          </w:tcPr>
          <w:p w14:paraId="49314C33" w14:textId="77777777" w:rsidR="00C92206" w:rsidRPr="00CC1982" w:rsidRDefault="00C92206" w:rsidP="00C92206">
            <w:pPr>
              <w:pStyle w:val="CMMBodycopyAB"/>
              <w:rPr>
                <w:iCs/>
                <w:sz w:val="22"/>
                <w:szCs w:val="22"/>
                <w:lang w:val="en-AU"/>
              </w:rPr>
            </w:pPr>
          </w:p>
        </w:tc>
        <w:tc>
          <w:tcPr>
            <w:tcW w:w="277" w:type="pct"/>
            <w:shd w:val="clear" w:color="auto" w:fill="auto"/>
          </w:tcPr>
          <w:p w14:paraId="03452BAE" w14:textId="0ECCBDDE" w:rsidR="00C92206" w:rsidRPr="00CC1982" w:rsidRDefault="00C92206" w:rsidP="00C92206">
            <w:pPr>
              <w:pStyle w:val="CMMBodycopyAB"/>
              <w:rPr>
                <w:iCs/>
                <w:sz w:val="22"/>
                <w:szCs w:val="22"/>
                <w:lang w:val="en-AU"/>
              </w:rPr>
            </w:pPr>
            <w:r w:rsidRPr="00CC1982">
              <w:rPr>
                <w:rFonts w:eastAsia="Arial"/>
                <w:color w:val="000000"/>
                <w:sz w:val="22"/>
                <w:szCs w:val="22"/>
                <w:lang w:val="en-AU"/>
              </w:rPr>
              <w:t>2.7</w:t>
            </w:r>
          </w:p>
        </w:tc>
        <w:tc>
          <w:tcPr>
            <w:tcW w:w="3192" w:type="pct"/>
            <w:shd w:val="clear" w:color="auto" w:fill="auto"/>
          </w:tcPr>
          <w:p w14:paraId="0FA95BF3" w14:textId="5F9CB654"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Review dry needling work practices regularly and make </w:t>
            </w:r>
            <w:proofErr w:type="gramStart"/>
            <w:r w:rsidRPr="00CC1982">
              <w:rPr>
                <w:rFonts w:eastAsia="Arial"/>
                <w:color w:val="000000"/>
                <w:sz w:val="22"/>
                <w:szCs w:val="22"/>
                <w:lang w:val="en-AU"/>
              </w:rPr>
              <w:t>adjustments</w:t>
            </w:r>
            <w:proofErr w:type="gramEnd"/>
            <w:r w:rsidRPr="00CC1982">
              <w:rPr>
                <w:rFonts w:eastAsia="Arial"/>
                <w:color w:val="000000"/>
                <w:sz w:val="22"/>
                <w:szCs w:val="22"/>
                <w:lang w:val="en-AU"/>
              </w:rPr>
              <w:t xml:space="preserve"> if necessary, to maintain infection control</w:t>
            </w:r>
          </w:p>
        </w:tc>
      </w:tr>
      <w:tr w:rsidR="00C92206" w:rsidRPr="00CC1982" w14:paraId="65161541" w14:textId="77777777" w:rsidTr="004B7EB8">
        <w:trPr>
          <w:trHeight w:val="363"/>
        </w:trPr>
        <w:tc>
          <w:tcPr>
            <w:tcW w:w="271" w:type="pct"/>
            <w:vMerge w:val="restart"/>
            <w:shd w:val="clear" w:color="auto" w:fill="auto"/>
          </w:tcPr>
          <w:p w14:paraId="0076A548" w14:textId="5D4D0C50" w:rsidR="00C92206" w:rsidRPr="00CC1982" w:rsidRDefault="00C92206" w:rsidP="00C92206">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62AF761F" w14:textId="22C9930B" w:rsidR="00C92206" w:rsidRPr="00CC1982" w:rsidRDefault="00C92206" w:rsidP="00C92206">
            <w:pPr>
              <w:pStyle w:val="CMMBodycopyAB"/>
              <w:rPr>
                <w:iCs/>
                <w:sz w:val="22"/>
                <w:szCs w:val="22"/>
                <w:lang w:val="en-AU"/>
              </w:rPr>
            </w:pPr>
            <w:r w:rsidRPr="00CC1982">
              <w:rPr>
                <w:rFonts w:eastAsia="Arial"/>
                <w:color w:val="000000"/>
                <w:sz w:val="22"/>
                <w:szCs w:val="22"/>
                <w:lang w:val="en-AU"/>
              </w:rPr>
              <w:t>Monitor infection prevention and control measures</w:t>
            </w:r>
          </w:p>
        </w:tc>
        <w:tc>
          <w:tcPr>
            <w:tcW w:w="277" w:type="pct"/>
            <w:shd w:val="clear" w:color="auto" w:fill="auto"/>
          </w:tcPr>
          <w:p w14:paraId="00538199" w14:textId="2A1AC3D8" w:rsidR="00C92206" w:rsidRPr="00CC1982" w:rsidRDefault="00C92206" w:rsidP="00C92206">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1E9F6C9A" w14:textId="5FD80DCF" w:rsidR="00C92206" w:rsidRPr="00CC1982" w:rsidRDefault="00C92206" w:rsidP="00C92206">
            <w:pPr>
              <w:pStyle w:val="CMMBodycopyAB"/>
              <w:rPr>
                <w:iCs/>
                <w:sz w:val="22"/>
                <w:szCs w:val="22"/>
                <w:lang w:val="en-AU"/>
              </w:rPr>
            </w:pPr>
            <w:r w:rsidRPr="00CC1982">
              <w:rPr>
                <w:rFonts w:eastAsia="Arial"/>
                <w:color w:val="000000"/>
                <w:sz w:val="22"/>
                <w:szCs w:val="22"/>
                <w:lang w:val="en-AU"/>
              </w:rPr>
              <w:t>Review work practices regularly and make adjustments if necessary to control infection risks</w:t>
            </w:r>
          </w:p>
        </w:tc>
      </w:tr>
      <w:tr w:rsidR="00C92206" w:rsidRPr="00CC1982" w14:paraId="245C2A92" w14:textId="77777777" w:rsidTr="004B7EB8">
        <w:trPr>
          <w:trHeight w:val="363"/>
        </w:trPr>
        <w:tc>
          <w:tcPr>
            <w:tcW w:w="271" w:type="pct"/>
            <w:vMerge/>
            <w:shd w:val="clear" w:color="auto" w:fill="auto"/>
          </w:tcPr>
          <w:p w14:paraId="1B3A4784" w14:textId="77777777" w:rsidR="00C92206" w:rsidRPr="00CC1982" w:rsidRDefault="00C92206" w:rsidP="00C92206">
            <w:pPr>
              <w:pStyle w:val="CMMBodycopyAB"/>
              <w:rPr>
                <w:iCs/>
                <w:sz w:val="22"/>
                <w:szCs w:val="22"/>
                <w:lang w:val="en-AU"/>
              </w:rPr>
            </w:pPr>
          </w:p>
        </w:tc>
        <w:tc>
          <w:tcPr>
            <w:tcW w:w="1250" w:type="pct"/>
            <w:vMerge/>
            <w:shd w:val="clear" w:color="auto" w:fill="auto"/>
          </w:tcPr>
          <w:p w14:paraId="25D651D2" w14:textId="77777777" w:rsidR="00C92206" w:rsidRPr="00CC1982" w:rsidRDefault="00C92206" w:rsidP="00C92206">
            <w:pPr>
              <w:pStyle w:val="CMMBodycopyAB"/>
              <w:rPr>
                <w:iCs/>
                <w:sz w:val="22"/>
                <w:szCs w:val="22"/>
                <w:lang w:val="en-AU"/>
              </w:rPr>
            </w:pPr>
          </w:p>
        </w:tc>
        <w:tc>
          <w:tcPr>
            <w:tcW w:w="277" w:type="pct"/>
            <w:shd w:val="clear" w:color="auto" w:fill="auto"/>
          </w:tcPr>
          <w:p w14:paraId="2A0DA7FA" w14:textId="7E969DF4" w:rsidR="00C92206" w:rsidRPr="00CC1982" w:rsidRDefault="00C92206" w:rsidP="00C92206">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68F1EE9F" w14:textId="73369F16" w:rsidR="00C92206" w:rsidRPr="00CC1982" w:rsidDel="0052201F" w:rsidRDefault="00C92206" w:rsidP="00C92206">
            <w:pPr>
              <w:pStyle w:val="CMMBodycopyAB"/>
              <w:rPr>
                <w:iCs/>
                <w:sz w:val="22"/>
                <w:szCs w:val="22"/>
                <w:lang w:val="en-AU"/>
              </w:rPr>
            </w:pPr>
            <w:r w:rsidRPr="00CC1982">
              <w:rPr>
                <w:rFonts w:eastAsia="Arial"/>
                <w:color w:val="000000"/>
                <w:sz w:val="22"/>
                <w:szCs w:val="22"/>
                <w:lang w:val="en-AU"/>
              </w:rPr>
              <w:t>Investigate an infectious hazardous event promptly to identify the cause, in accordance with the clinic’s policies and procedures</w:t>
            </w:r>
          </w:p>
        </w:tc>
      </w:tr>
      <w:tr w:rsidR="00C92206" w:rsidRPr="00CC1982" w14:paraId="272D24A8" w14:textId="77777777" w:rsidTr="004F1588">
        <w:trPr>
          <w:trHeight w:val="363"/>
        </w:trPr>
        <w:tc>
          <w:tcPr>
            <w:tcW w:w="271" w:type="pct"/>
            <w:vMerge/>
            <w:shd w:val="clear" w:color="auto" w:fill="auto"/>
          </w:tcPr>
          <w:p w14:paraId="7ED9F096" w14:textId="77777777" w:rsidR="00C92206" w:rsidRPr="00CC1982" w:rsidRDefault="00C92206" w:rsidP="00C92206">
            <w:pPr>
              <w:pStyle w:val="CMMBodycopyAB"/>
              <w:rPr>
                <w:iCs/>
                <w:sz w:val="22"/>
                <w:szCs w:val="22"/>
                <w:lang w:val="en-AU"/>
              </w:rPr>
            </w:pPr>
          </w:p>
        </w:tc>
        <w:tc>
          <w:tcPr>
            <w:tcW w:w="1250" w:type="pct"/>
            <w:vMerge/>
            <w:shd w:val="clear" w:color="auto" w:fill="auto"/>
          </w:tcPr>
          <w:p w14:paraId="09EFAAA0" w14:textId="77777777" w:rsidR="00C92206" w:rsidRPr="00CC1982" w:rsidRDefault="00C92206" w:rsidP="00C92206">
            <w:pPr>
              <w:pStyle w:val="CMMBodycopyAB"/>
              <w:rPr>
                <w:iCs/>
                <w:sz w:val="22"/>
                <w:szCs w:val="22"/>
                <w:lang w:val="en-AU"/>
              </w:rPr>
            </w:pPr>
          </w:p>
        </w:tc>
        <w:tc>
          <w:tcPr>
            <w:tcW w:w="277" w:type="pct"/>
            <w:shd w:val="clear" w:color="auto" w:fill="auto"/>
          </w:tcPr>
          <w:p w14:paraId="4A71609D" w14:textId="1181FC2A" w:rsidR="00C92206" w:rsidRPr="00CC1982" w:rsidRDefault="00C92206" w:rsidP="00C92206">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7A94527B" w14:textId="67FE8B10"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Provide prompt </w:t>
            </w:r>
            <w:r w:rsidR="000A58D3">
              <w:rPr>
                <w:rFonts w:eastAsia="Arial"/>
                <w:color w:val="000000"/>
                <w:sz w:val="22"/>
                <w:szCs w:val="22"/>
                <w:lang w:val="en-AU"/>
              </w:rPr>
              <w:t xml:space="preserve">advice </w:t>
            </w:r>
            <w:r w:rsidRPr="00CC1982">
              <w:rPr>
                <w:rFonts w:eastAsia="Arial"/>
                <w:color w:val="000000"/>
                <w:sz w:val="22"/>
                <w:szCs w:val="22"/>
                <w:lang w:val="en-AU"/>
              </w:rPr>
              <w:t xml:space="preserve">to colleagues on any non-compliance issues </w:t>
            </w:r>
            <w:r w:rsidR="000A58D3">
              <w:rPr>
                <w:rFonts w:eastAsia="Arial"/>
                <w:color w:val="000000"/>
                <w:sz w:val="22"/>
                <w:szCs w:val="22"/>
                <w:lang w:val="en-AU"/>
              </w:rPr>
              <w:t xml:space="preserve">which </w:t>
            </w:r>
            <w:r w:rsidRPr="00CC1982">
              <w:rPr>
                <w:rFonts w:eastAsia="Arial"/>
                <w:color w:val="000000"/>
                <w:sz w:val="22"/>
                <w:szCs w:val="22"/>
                <w:lang w:val="en-AU"/>
              </w:rPr>
              <w:t>result in changes to work practices</w:t>
            </w:r>
          </w:p>
        </w:tc>
      </w:tr>
      <w:tr w:rsidR="00C92206" w:rsidRPr="00CC1982" w14:paraId="501099C9" w14:textId="77777777" w:rsidTr="004F1588">
        <w:trPr>
          <w:trHeight w:val="363"/>
        </w:trPr>
        <w:tc>
          <w:tcPr>
            <w:tcW w:w="271" w:type="pct"/>
            <w:vMerge/>
            <w:shd w:val="clear" w:color="auto" w:fill="auto"/>
          </w:tcPr>
          <w:p w14:paraId="09E41122" w14:textId="77777777" w:rsidR="00C92206" w:rsidRPr="00CC1982" w:rsidRDefault="00C92206" w:rsidP="00C92206">
            <w:pPr>
              <w:pStyle w:val="CMMBodycopyAB"/>
              <w:rPr>
                <w:iCs/>
                <w:sz w:val="22"/>
                <w:szCs w:val="22"/>
                <w:lang w:val="en-AU"/>
              </w:rPr>
            </w:pPr>
          </w:p>
        </w:tc>
        <w:tc>
          <w:tcPr>
            <w:tcW w:w="1250" w:type="pct"/>
            <w:vMerge/>
            <w:shd w:val="clear" w:color="auto" w:fill="auto"/>
          </w:tcPr>
          <w:p w14:paraId="0D71FF80" w14:textId="77777777" w:rsidR="00C92206" w:rsidRPr="00CC1982" w:rsidRDefault="00C92206" w:rsidP="00C92206">
            <w:pPr>
              <w:pStyle w:val="CMMBodycopyAB"/>
              <w:rPr>
                <w:iCs/>
                <w:sz w:val="22"/>
                <w:szCs w:val="22"/>
                <w:lang w:val="en-AU"/>
              </w:rPr>
            </w:pPr>
          </w:p>
        </w:tc>
        <w:tc>
          <w:tcPr>
            <w:tcW w:w="277" w:type="pct"/>
            <w:shd w:val="clear" w:color="auto" w:fill="auto"/>
          </w:tcPr>
          <w:p w14:paraId="6963832D" w14:textId="009E34C7" w:rsidR="00C92206" w:rsidRPr="00CC1982" w:rsidRDefault="00C92206" w:rsidP="00C92206">
            <w:pPr>
              <w:pStyle w:val="CMMBodycopyAB"/>
              <w:rPr>
                <w:iCs/>
                <w:sz w:val="22"/>
                <w:szCs w:val="22"/>
                <w:lang w:val="en-AU"/>
              </w:rPr>
            </w:pPr>
            <w:r w:rsidRPr="00CC1982">
              <w:rPr>
                <w:rFonts w:eastAsia="Arial"/>
                <w:color w:val="000000"/>
                <w:sz w:val="22"/>
                <w:szCs w:val="22"/>
                <w:lang w:val="en-AU"/>
              </w:rPr>
              <w:t>3.4</w:t>
            </w:r>
          </w:p>
        </w:tc>
        <w:tc>
          <w:tcPr>
            <w:tcW w:w="3192" w:type="pct"/>
            <w:shd w:val="clear" w:color="auto" w:fill="auto"/>
          </w:tcPr>
          <w:p w14:paraId="29AC3F99" w14:textId="2582E6EA"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Maintain accurate records of any infection prevention and control risk or </w:t>
            </w:r>
            <w:r w:rsidR="000A58D3" w:rsidRPr="00CC1982">
              <w:rPr>
                <w:rFonts w:eastAsia="Arial"/>
                <w:color w:val="000000"/>
                <w:sz w:val="22"/>
                <w:szCs w:val="22"/>
                <w:lang w:val="en-AU"/>
              </w:rPr>
              <w:t xml:space="preserve">infection prevention and control </w:t>
            </w:r>
            <w:r w:rsidRPr="00CC1982">
              <w:rPr>
                <w:rFonts w:eastAsia="Arial"/>
                <w:color w:val="000000"/>
                <w:sz w:val="22"/>
                <w:szCs w:val="22"/>
                <w:lang w:val="en-AU"/>
              </w:rPr>
              <w:t>incidents and corrective action taken</w:t>
            </w:r>
          </w:p>
        </w:tc>
      </w:tr>
      <w:tr w:rsidR="00C92206" w:rsidRPr="00CC1982" w14:paraId="32AB05C3" w14:textId="77777777" w:rsidTr="004F1588">
        <w:trPr>
          <w:trHeight w:val="363"/>
        </w:trPr>
        <w:tc>
          <w:tcPr>
            <w:tcW w:w="271" w:type="pct"/>
            <w:vMerge/>
            <w:shd w:val="clear" w:color="auto" w:fill="auto"/>
          </w:tcPr>
          <w:p w14:paraId="27E89F9E" w14:textId="77777777" w:rsidR="00C92206" w:rsidRPr="00CC1982" w:rsidRDefault="00C92206" w:rsidP="00C92206">
            <w:pPr>
              <w:pStyle w:val="CMMBodycopyAB"/>
              <w:rPr>
                <w:iCs/>
                <w:sz w:val="22"/>
                <w:szCs w:val="22"/>
                <w:lang w:val="en-AU"/>
              </w:rPr>
            </w:pPr>
          </w:p>
        </w:tc>
        <w:tc>
          <w:tcPr>
            <w:tcW w:w="1250" w:type="pct"/>
            <w:vMerge/>
            <w:shd w:val="clear" w:color="auto" w:fill="auto"/>
          </w:tcPr>
          <w:p w14:paraId="224043F2" w14:textId="77777777" w:rsidR="00C92206" w:rsidRPr="00CC1982" w:rsidRDefault="00C92206" w:rsidP="00C92206">
            <w:pPr>
              <w:pStyle w:val="CMMBodycopyAB"/>
              <w:rPr>
                <w:iCs/>
                <w:sz w:val="22"/>
                <w:szCs w:val="22"/>
                <w:lang w:val="en-AU"/>
              </w:rPr>
            </w:pPr>
          </w:p>
        </w:tc>
        <w:tc>
          <w:tcPr>
            <w:tcW w:w="277" w:type="pct"/>
            <w:shd w:val="clear" w:color="auto" w:fill="auto"/>
          </w:tcPr>
          <w:p w14:paraId="167B62B3" w14:textId="5E9674FF" w:rsidR="00C92206" w:rsidRPr="00CC1982" w:rsidRDefault="00C92206" w:rsidP="00C92206">
            <w:pPr>
              <w:pStyle w:val="CMMBodycopyAB"/>
              <w:rPr>
                <w:iCs/>
                <w:sz w:val="22"/>
                <w:szCs w:val="22"/>
                <w:lang w:val="en-AU"/>
              </w:rPr>
            </w:pPr>
            <w:r w:rsidRPr="00CC1982">
              <w:rPr>
                <w:rFonts w:eastAsia="Arial"/>
                <w:color w:val="000000"/>
                <w:sz w:val="22"/>
                <w:szCs w:val="22"/>
                <w:lang w:val="en-AU"/>
              </w:rPr>
              <w:t>3.5</w:t>
            </w:r>
          </w:p>
        </w:tc>
        <w:tc>
          <w:tcPr>
            <w:tcW w:w="3192" w:type="pct"/>
            <w:shd w:val="clear" w:color="auto" w:fill="auto"/>
          </w:tcPr>
          <w:p w14:paraId="168620F5" w14:textId="4D133EE4"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Provide appropriate training on infection prevention and control when risks are </w:t>
            </w:r>
            <w:proofErr w:type="gramStart"/>
            <w:r w:rsidRPr="00CC1982">
              <w:rPr>
                <w:rFonts w:eastAsia="Arial"/>
                <w:color w:val="000000"/>
                <w:sz w:val="22"/>
                <w:szCs w:val="22"/>
                <w:lang w:val="en-AU"/>
              </w:rPr>
              <w:t>identified</w:t>
            </w:r>
            <w:proofErr w:type="gramEnd"/>
            <w:r w:rsidRPr="00CC1982">
              <w:rPr>
                <w:rFonts w:eastAsia="Arial"/>
                <w:color w:val="000000"/>
                <w:sz w:val="22"/>
                <w:szCs w:val="22"/>
                <w:lang w:val="en-AU"/>
              </w:rPr>
              <w:t xml:space="preserve"> or incidents occur</w:t>
            </w:r>
          </w:p>
        </w:tc>
      </w:tr>
      <w:tr w:rsidR="00C92206" w:rsidRPr="00CC1982" w14:paraId="6AD965A3" w14:textId="77777777" w:rsidTr="004F1588">
        <w:trPr>
          <w:trHeight w:val="363"/>
        </w:trPr>
        <w:tc>
          <w:tcPr>
            <w:tcW w:w="271" w:type="pct"/>
            <w:vMerge/>
            <w:shd w:val="clear" w:color="auto" w:fill="auto"/>
          </w:tcPr>
          <w:p w14:paraId="6608CA80" w14:textId="77777777" w:rsidR="00C92206" w:rsidRPr="00CC1982" w:rsidRDefault="00C92206" w:rsidP="00C92206">
            <w:pPr>
              <w:pStyle w:val="CMMBodycopyAB"/>
              <w:rPr>
                <w:iCs/>
                <w:sz w:val="22"/>
                <w:szCs w:val="22"/>
                <w:lang w:val="en-AU"/>
              </w:rPr>
            </w:pPr>
          </w:p>
        </w:tc>
        <w:tc>
          <w:tcPr>
            <w:tcW w:w="1250" w:type="pct"/>
            <w:vMerge/>
            <w:shd w:val="clear" w:color="auto" w:fill="auto"/>
          </w:tcPr>
          <w:p w14:paraId="7A4D8755" w14:textId="77777777" w:rsidR="00C92206" w:rsidRPr="00CC1982" w:rsidRDefault="00C92206" w:rsidP="00C92206">
            <w:pPr>
              <w:pStyle w:val="CMMBodycopyAB"/>
              <w:rPr>
                <w:iCs/>
                <w:sz w:val="22"/>
                <w:szCs w:val="22"/>
                <w:lang w:val="en-AU"/>
              </w:rPr>
            </w:pPr>
          </w:p>
        </w:tc>
        <w:tc>
          <w:tcPr>
            <w:tcW w:w="277" w:type="pct"/>
            <w:shd w:val="clear" w:color="auto" w:fill="auto"/>
          </w:tcPr>
          <w:p w14:paraId="0B4DCB3B" w14:textId="76608C03" w:rsidR="00C92206" w:rsidRPr="00CC1982" w:rsidRDefault="00C92206" w:rsidP="00C92206">
            <w:pPr>
              <w:pStyle w:val="CMMBodycopyAB"/>
              <w:rPr>
                <w:iCs/>
                <w:sz w:val="22"/>
                <w:szCs w:val="22"/>
                <w:lang w:val="en-AU"/>
              </w:rPr>
            </w:pPr>
            <w:r w:rsidRPr="00CC1982">
              <w:rPr>
                <w:rFonts w:eastAsia="Arial"/>
                <w:color w:val="000000"/>
                <w:sz w:val="22"/>
                <w:szCs w:val="22"/>
                <w:lang w:val="en-AU"/>
              </w:rPr>
              <w:t>3.6</w:t>
            </w:r>
          </w:p>
        </w:tc>
        <w:tc>
          <w:tcPr>
            <w:tcW w:w="3192" w:type="pct"/>
            <w:shd w:val="clear" w:color="auto" w:fill="auto"/>
          </w:tcPr>
          <w:p w14:paraId="427A59F2" w14:textId="70E85176" w:rsidR="00C92206" w:rsidRPr="00CC1982" w:rsidRDefault="00C92206" w:rsidP="00C92206">
            <w:pPr>
              <w:pStyle w:val="CMMBodycopyAB"/>
              <w:rPr>
                <w:iCs/>
                <w:sz w:val="22"/>
                <w:szCs w:val="22"/>
                <w:lang w:val="en-AU"/>
              </w:rPr>
            </w:pPr>
            <w:r w:rsidRPr="00CC1982">
              <w:rPr>
                <w:rFonts w:eastAsia="Arial"/>
                <w:color w:val="000000"/>
                <w:sz w:val="22"/>
                <w:szCs w:val="22"/>
                <w:lang w:val="en-AU"/>
              </w:rPr>
              <w:t>Record and investigate potential breaches of the infection prevention and control procedures to determine the appropriate corrective action required</w:t>
            </w:r>
          </w:p>
        </w:tc>
      </w:tr>
      <w:tr w:rsidR="00C92206" w:rsidRPr="00CC1982" w14:paraId="3D7565CF" w14:textId="77777777" w:rsidTr="004B7EB8">
        <w:trPr>
          <w:trHeight w:val="363"/>
        </w:trPr>
        <w:tc>
          <w:tcPr>
            <w:tcW w:w="271" w:type="pct"/>
            <w:vMerge w:val="restart"/>
            <w:shd w:val="clear" w:color="auto" w:fill="auto"/>
          </w:tcPr>
          <w:p w14:paraId="3905CD5A" w14:textId="777BF4DD" w:rsidR="00C92206" w:rsidRPr="00CC1982" w:rsidRDefault="00C92206" w:rsidP="00C92206">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2EA3B623" w14:textId="27F0DE8E" w:rsidR="00C92206" w:rsidRPr="00CC1982" w:rsidRDefault="00C92206" w:rsidP="00C92206">
            <w:pPr>
              <w:pStyle w:val="CMMBodycopyAB"/>
              <w:rPr>
                <w:iCs/>
                <w:sz w:val="22"/>
                <w:szCs w:val="22"/>
                <w:lang w:val="en-AU"/>
              </w:rPr>
            </w:pPr>
            <w:r w:rsidRPr="00CC1982">
              <w:rPr>
                <w:rFonts w:eastAsia="Arial"/>
                <w:color w:val="000000"/>
                <w:sz w:val="22"/>
                <w:szCs w:val="22"/>
                <w:lang w:val="en-AU"/>
              </w:rPr>
              <w:t>Conduct a health risk assessment of a myotherapy clinic</w:t>
            </w:r>
          </w:p>
        </w:tc>
        <w:tc>
          <w:tcPr>
            <w:tcW w:w="277" w:type="pct"/>
            <w:shd w:val="clear" w:color="auto" w:fill="auto"/>
          </w:tcPr>
          <w:p w14:paraId="598F23BF" w14:textId="5E96A8AA" w:rsidR="00C92206" w:rsidRPr="00CC1982" w:rsidRDefault="00C92206" w:rsidP="00C92206">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635B37B7" w14:textId="54D1775B" w:rsidR="00C92206" w:rsidRPr="00CC1982" w:rsidRDefault="00C92206" w:rsidP="00C92206">
            <w:pPr>
              <w:pStyle w:val="CMMBodycopyAB"/>
              <w:rPr>
                <w:iCs/>
                <w:sz w:val="22"/>
                <w:szCs w:val="22"/>
                <w:lang w:val="en-AU"/>
              </w:rPr>
            </w:pPr>
            <w:r w:rsidRPr="00CC1982">
              <w:rPr>
                <w:rFonts w:eastAsia="Arial"/>
                <w:color w:val="000000"/>
                <w:sz w:val="22"/>
                <w:szCs w:val="22"/>
                <w:lang w:val="en-AU"/>
              </w:rPr>
              <w:t>Establish checklists to facilitate the risk assessment process for the myotherapy practice</w:t>
            </w:r>
          </w:p>
        </w:tc>
      </w:tr>
      <w:tr w:rsidR="00C92206" w:rsidRPr="00CC1982" w14:paraId="3D54EF46" w14:textId="77777777" w:rsidTr="004B7EB8">
        <w:trPr>
          <w:trHeight w:val="363"/>
        </w:trPr>
        <w:tc>
          <w:tcPr>
            <w:tcW w:w="271" w:type="pct"/>
            <w:vMerge/>
            <w:shd w:val="clear" w:color="auto" w:fill="auto"/>
          </w:tcPr>
          <w:p w14:paraId="32D4D7BA" w14:textId="77777777" w:rsidR="00C92206" w:rsidRPr="00CC1982" w:rsidRDefault="00C92206" w:rsidP="00C92206">
            <w:pPr>
              <w:pStyle w:val="CMMBodycopyAB"/>
              <w:rPr>
                <w:iCs/>
                <w:sz w:val="22"/>
                <w:szCs w:val="22"/>
                <w:lang w:val="en-AU"/>
              </w:rPr>
            </w:pPr>
          </w:p>
        </w:tc>
        <w:tc>
          <w:tcPr>
            <w:tcW w:w="1250" w:type="pct"/>
            <w:vMerge/>
            <w:shd w:val="clear" w:color="auto" w:fill="auto"/>
          </w:tcPr>
          <w:p w14:paraId="2A64C4C0" w14:textId="77777777" w:rsidR="00C92206" w:rsidRPr="00CC1982" w:rsidRDefault="00C92206" w:rsidP="00C92206">
            <w:pPr>
              <w:pStyle w:val="CMMBodycopyAB"/>
              <w:rPr>
                <w:iCs/>
                <w:sz w:val="22"/>
                <w:szCs w:val="22"/>
                <w:lang w:val="en-AU"/>
              </w:rPr>
            </w:pPr>
          </w:p>
        </w:tc>
        <w:tc>
          <w:tcPr>
            <w:tcW w:w="277" w:type="pct"/>
            <w:shd w:val="clear" w:color="auto" w:fill="auto"/>
          </w:tcPr>
          <w:p w14:paraId="76DCCCD8" w14:textId="02DCCE4E" w:rsidR="00C92206" w:rsidRPr="00CC1982" w:rsidRDefault="00C92206" w:rsidP="00C92206">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0FAB652B" w14:textId="6BE33D8E" w:rsidR="00C92206" w:rsidRPr="00CC1982" w:rsidRDefault="00C92206" w:rsidP="00C92206">
            <w:pPr>
              <w:pStyle w:val="CMMBodycopyAB"/>
              <w:rPr>
                <w:iCs/>
                <w:sz w:val="22"/>
                <w:szCs w:val="22"/>
                <w:lang w:val="en-AU"/>
              </w:rPr>
            </w:pPr>
            <w:r w:rsidRPr="00CC1982">
              <w:rPr>
                <w:rFonts w:eastAsia="Arial"/>
                <w:color w:val="000000"/>
                <w:sz w:val="22"/>
                <w:szCs w:val="22"/>
                <w:lang w:val="en-AU"/>
              </w:rPr>
              <w:t>Identify health hazards and risks and take steps to remove or minimise, as required</w:t>
            </w:r>
          </w:p>
        </w:tc>
      </w:tr>
      <w:tr w:rsidR="00C92206" w:rsidRPr="00CC1982" w14:paraId="358B8B64" w14:textId="77777777" w:rsidTr="004B7EB8">
        <w:trPr>
          <w:trHeight w:val="363"/>
        </w:trPr>
        <w:tc>
          <w:tcPr>
            <w:tcW w:w="271" w:type="pct"/>
            <w:vMerge/>
            <w:shd w:val="clear" w:color="auto" w:fill="auto"/>
          </w:tcPr>
          <w:p w14:paraId="04660F60" w14:textId="77777777" w:rsidR="00C92206" w:rsidRPr="00CC1982" w:rsidRDefault="00C92206" w:rsidP="00C92206">
            <w:pPr>
              <w:pStyle w:val="CMMBodycopyAB"/>
              <w:rPr>
                <w:iCs/>
                <w:sz w:val="22"/>
                <w:szCs w:val="22"/>
                <w:lang w:val="en-AU"/>
              </w:rPr>
            </w:pPr>
          </w:p>
        </w:tc>
        <w:tc>
          <w:tcPr>
            <w:tcW w:w="1250" w:type="pct"/>
            <w:vMerge/>
            <w:shd w:val="clear" w:color="auto" w:fill="auto"/>
          </w:tcPr>
          <w:p w14:paraId="5A6877F7" w14:textId="77777777" w:rsidR="00C92206" w:rsidRPr="00CC1982" w:rsidRDefault="00C92206" w:rsidP="00C92206">
            <w:pPr>
              <w:pStyle w:val="CMMBodycopyAB"/>
              <w:rPr>
                <w:iCs/>
                <w:sz w:val="22"/>
                <w:szCs w:val="22"/>
                <w:lang w:val="en-AU"/>
              </w:rPr>
            </w:pPr>
          </w:p>
        </w:tc>
        <w:tc>
          <w:tcPr>
            <w:tcW w:w="277" w:type="pct"/>
            <w:shd w:val="clear" w:color="auto" w:fill="auto"/>
          </w:tcPr>
          <w:p w14:paraId="74CF315E" w14:textId="07BD6BC6" w:rsidR="00C92206" w:rsidRPr="00CC1982" w:rsidRDefault="00C92206" w:rsidP="00C92206">
            <w:pPr>
              <w:pStyle w:val="CMMBodycopyAB"/>
              <w:rPr>
                <w:iCs/>
                <w:sz w:val="22"/>
                <w:szCs w:val="22"/>
                <w:lang w:val="en-AU"/>
              </w:rPr>
            </w:pPr>
            <w:r w:rsidRPr="00CC1982">
              <w:rPr>
                <w:rFonts w:eastAsia="Arial"/>
                <w:color w:val="000000"/>
                <w:sz w:val="22"/>
                <w:szCs w:val="22"/>
                <w:lang w:val="en-AU"/>
              </w:rPr>
              <w:t>4.3</w:t>
            </w:r>
          </w:p>
        </w:tc>
        <w:tc>
          <w:tcPr>
            <w:tcW w:w="3192" w:type="pct"/>
            <w:shd w:val="clear" w:color="auto" w:fill="auto"/>
          </w:tcPr>
          <w:p w14:paraId="4BA5DFE7" w14:textId="08DC46CD" w:rsidR="00C92206" w:rsidRPr="00CC1982" w:rsidRDefault="00C92206" w:rsidP="00C92206">
            <w:pPr>
              <w:pStyle w:val="CMMBodycopyAB"/>
              <w:rPr>
                <w:iCs/>
                <w:sz w:val="22"/>
                <w:szCs w:val="22"/>
                <w:lang w:val="en-AU"/>
              </w:rPr>
            </w:pPr>
            <w:r w:rsidRPr="00CC1982">
              <w:rPr>
                <w:rFonts w:eastAsia="Arial"/>
                <w:color w:val="000000"/>
                <w:sz w:val="22"/>
                <w:szCs w:val="22"/>
                <w:lang w:val="en-AU"/>
              </w:rPr>
              <w:t>Assess the clinic design to identify potential improvements that would minimise the risk of transmission of infection</w:t>
            </w:r>
          </w:p>
        </w:tc>
      </w:tr>
      <w:tr w:rsidR="00C92206" w:rsidRPr="00CC1982" w14:paraId="5126ED5B" w14:textId="77777777" w:rsidTr="004B7EB8">
        <w:trPr>
          <w:trHeight w:val="363"/>
        </w:trPr>
        <w:tc>
          <w:tcPr>
            <w:tcW w:w="271" w:type="pct"/>
            <w:vMerge/>
            <w:shd w:val="clear" w:color="auto" w:fill="auto"/>
          </w:tcPr>
          <w:p w14:paraId="5BCF997A" w14:textId="77777777" w:rsidR="00C92206" w:rsidRPr="00CC1982" w:rsidRDefault="00C92206" w:rsidP="00C92206">
            <w:pPr>
              <w:pStyle w:val="CMMBodycopyAB"/>
              <w:rPr>
                <w:iCs/>
                <w:sz w:val="22"/>
                <w:szCs w:val="22"/>
                <w:lang w:val="en-AU"/>
              </w:rPr>
            </w:pPr>
          </w:p>
        </w:tc>
        <w:tc>
          <w:tcPr>
            <w:tcW w:w="1250" w:type="pct"/>
            <w:vMerge/>
            <w:shd w:val="clear" w:color="auto" w:fill="auto"/>
          </w:tcPr>
          <w:p w14:paraId="463FD102" w14:textId="77777777" w:rsidR="00C92206" w:rsidRPr="00CC1982" w:rsidRDefault="00C92206" w:rsidP="00C92206">
            <w:pPr>
              <w:pStyle w:val="CMMBodycopyAB"/>
              <w:rPr>
                <w:iCs/>
                <w:sz w:val="22"/>
                <w:szCs w:val="22"/>
                <w:lang w:val="en-AU"/>
              </w:rPr>
            </w:pPr>
          </w:p>
        </w:tc>
        <w:tc>
          <w:tcPr>
            <w:tcW w:w="277" w:type="pct"/>
            <w:shd w:val="clear" w:color="auto" w:fill="auto"/>
          </w:tcPr>
          <w:p w14:paraId="194224F4" w14:textId="0594DEF9" w:rsidR="00C92206" w:rsidRPr="00CC1982" w:rsidRDefault="00C92206" w:rsidP="00C92206">
            <w:pPr>
              <w:pStyle w:val="CMMBodycopyAB"/>
              <w:rPr>
                <w:iCs/>
                <w:sz w:val="22"/>
                <w:szCs w:val="22"/>
                <w:lang w:val="en-AU"/>
              </w:rPr>
            </w:pPr>
            <w:r w:rsidRPr="00CC1982">
              <w:rPr>
                <w:rFonts w:eastAsia="Arial"/>
                <w:color w:val="000000"/>
                <w:sz w:val="22"/>
                <w:szCs w:val="22"/>
                <w:lang w:val="en-AU"/>
              </w:rPr>
              <w:t>4.4</w:t>
            </w:r>
          </w:p>
        </w:tc>
        <w:tc>
          <w:tcPr>
            <w:tcW w:w="3192" w:type="pct"/>
            <w:shd w:val="clear" w:color="auto" w:fill="auto"/>
          </w:tcPr>
          <w:p w14:paraId="19905559" w14:textId="76F28D67" w:rsidR="00C92206" w:rsidRPr="00CC1982" w:rsidRDefault="00C92206" w:rsidP="00C92206">
            <w:pPr>
              <w:pStyle w:val="CMMBodycopyAB"/>
              <w:rPr>
                <w:iCs/>
                <w:sz w:val="22"/>
                <w:szCs w:val="22"/>
                <w:lang w:val="en-AU"/>
              </w:rPr>
            </w:pPr>
            <w:r w:rsidRPr="00CC1982">
              <w:rPr>
                <w:rFonts w:eastAsia="Arial"/>
                <w:color w:val="000000"/>
                <w:sz w:val="22"/>
                <w:szCs w:val="22"/>
                <w:lang w:val="en-AU"/>
              </w:rPr>
              <w:t>Evaluate relevant policies and procedures to identify potential improvements in work practices relating to risk of infection</w:t>
            </w:r>
          </w:p>
        </w:tc>
      </w:tr>
      <w:tr w:rsidR="00C92206" w:rsidRPr="00CC1982" w14:paraId="144FE53E" w14:textId="77777777" w:rsidTr="004B7EB8">
        <w:trPr>
          <w:trHeight w:val="363"/>
        </w:trPr>
        <w:tc>
          <w:tcPr>
            <w:tcW w:w="5000" w:type="pct"/>
            <w:gridSpan w:val="4"/>
            <w:shd w:val="clear" w:color="auto" w:fill="103D64" w:themeFill="text2"/>
          </w:tcPr>
          <w:p w14:paraId="0021308B" w14:textId="0D7B5DE3" w:rsidR="00C92206" w:rsidRPr="00CC1982" w:rsidRDefault="00C92206" w:rsidP="00C92206">
            <w:pPr>
              <w:pStyle w:val="CMMBodycopyAB"/>
              <w:rPr>
                <w:iCs/>
                <w:sz w:val="22"/>
                <w:szCs w:val="22"/>
                <w:lang w:val="en-AU"/>
              </w:rPr>
            </w:pPr>
            <w:r w:rsidRPr="00CC1982">
              <w:rPr>
                <w:b/>
                <w:iCs/>
                <w:sz w:val="22"/>
                <w:szCs w:val="22"/>
                <w:lang w:val="en-AU"/>
              </w:rPr>
              <w:t xml:space="preserve">Range </w:t>
            </w:r>
            <w:r w:rsidR="00E00FF2" w:rsidRPr="00CC1982">
              <w:rPr>
                <w:b/>
                <w:iCs/>
                <w:sz w:val="22"/>
                <w:szCs w:val="22"/>
                <w:lang w:val="en-AU"/>
              </w:rPr>
              <w:t>o</w:t>
            </w:r>
            <w:r w:rsidRPr="00CC1982">
              <w:rPr>
                <w:b/>
                <w:iCs/>
                <w:sz w:val="22"/>
                <w:szCs w:val="22"/>
                <w:lang w:val="en-AU"/>
              </w:rPr>
              <w:t>f Conditions</w:t>
            </w:r>
          </w:p>
        </w:tc>
      </w:tr>
      <w:tr w:rsidR="00C92206" w:rsidRPr="00CC1982" w14:paraId="0A746A4B" w14:textId="77777777" w:rsidTr="00E00FF2">
        <w:trPr>
          <w:trHeight w:val="636"/>
        </w:trPr>
        <w:tc>
          <w:tcPr>
            <w:tcW w:w="5000" w:type="pct"/>
            <w:gridSpan w:val="4"/>
          </w:tcPr>
          <w:p w14:paraId="562F263D" w14:textId="77777777" w:rsidR="00C92206" w:rsidRPr="00CC1982" w:rsidRDefault="00C92206" w:rsidP="00C92206">
            <w:pPr>
              <w:pStyle w:val="CMMBodycopyAB"/>
              <w:spacing w:before="0" w:after="0"/>
              <w:rPr>
                <w:i/>
                <w:sz w:val="4"/>
                <w:szCs w:val="4"/>
                <w:lang w:val="en-AU"/>
              </w:rPr>
            </w:pPr>
          </w:p>
          <w:p w14:paraId="69DAD042" w14:textId="4A054246" w:rsidR="00C92206" w:rsidRPr="00CC1982" w:rsidRDefault="00E00FF2" w:rsidP="00E00FF2">
            <w:pPr>
              <w:pStyle w:val="CMMBodycopyAB"/>
              <w:spacing w:after="0"/>
              <w:rPr>
                <w:i/>
                <w:sz w:val="22"/>
                <w:szCs w:val="22"/>
                <w:lang w:val="en-AU"/>
              </w:rPr>
            </w:pPr>
            <w:r w:rsidRPr="00CC1982">
              <w:rPr>
                <w:rFonts w:eastAsia="Arial"/>
                <w:i/>
                <w:color w:val="000000"/>
                <w:sz w:val="22"/>
                <w:szCs w:val="22"/>
                <w:lang w:val="en-AU"/>
              </w:rPr>
              <w:t>N/A</w:t>
            </w:r>
          </w:p>
        </w:tc>
      </w:tr>
      <w:tr w:rsidR="00C92206" w:rsidRPr="00CC1982" w14:paraId="3D0D216D" w14:textId="77777777" w:rsidTr="004B7EB8">
        <w:trPr>
          <w:trHeight w:val="363"/>
        </w:trPr>
        <w:tc>
          <w:tcPr>
            <w:tcW w:w="5000" w:type="pct"/>
            <w:gridSpan w:val="4"/>
            <w:shd w:val="clear" w:color="auto" w:fill="103D64" w:themeFill="text2"/>
            <w:vAlign w:val="center"/>
          </w:tcPr>
          <w:p w14:paraId="2F1E6B75" w14:textId="77777777" w:rsidR="00C92206" w:rsidRPr="00CC1982" w:rsidRDefault="00C92206" w:rsidP="00C92206">
            <w:pPr>
              <w:pStyle w:val="CMMBodycopyAB"/>
              <w:rPr>
                <w:sz w:val="22"/>
                <w:szCs w:val="22"/>
                <w:lang w:val="en-AU"/>
              </w:rPr>
            </w:pPr>
            <w:r w:rsidRPr="00CC1982">
              <w:rPr>
                <w:b/>
                <w:sz w:val="22"/>
                <w:szCs w:val="22"/>
                <w:lang w:val="en-AU"/>
              </w:rPr>
              <w:t>Foundation Skills</w:t>
            </w:r>
          </w:p>
        </w:tc>
      </w:tr>
      <w:tr w:rsidR="00C92206" w:rsidRPr="00CC1982" w14:paraId="05F69D8D" w14:textId="77777777" w:rsidTr="004B7EB8">
        <w:trPr>
          <w:trHeight w:val="620"/>
        </w:trPr>
        <w:tc>
          <w:tcPr>
            <w:tcW w:w="5000" w:type="pct"/>
            <w:gridSpan w:val="4"/>
          </w:tcPr>
          <w:p w14:paraId="3BC815BC" w14:textId="62EC2FC0" w:rsidR="00C92206" w:rsidRPr="00CC1982" w:rsidRDefault="00C424E9" w:rsidP="00C92206">
            <w:pPr>
              <w:pStyle w:val="CMMBodycopyAB"/>
              <w:rPr>
                <w:i/>
                <w:sz w:val="22"/>
                <w:szCs w:val="22"/>
                <w:lang w:val="en-AU"/>
              </w:rPr>
            </w:pPr>
            <w:r w:rsidRPr="00CC1982">
              <w:rPr>
                <w:rFonts w:eastAsia="Arial"/>
                <w:i/>
                <w:color w:val="000000"/>
                <w:sz w:val="22"/>
                <w:szCs w:val="22"/>
                <w:lang w:val="en-AU"/>
              </w:rPr>
              <w:t>Foundation skills essential to performance are explicit in the performance criteria of this unit of competency.</w:t>
            </w:r>
          </w:p>
        </w:tc>
      </w:tr>
      <w:tr w:rsidR="00C92206" w:rsidRPr="00CC1982" w14:paraId="4AB2F2C3" w14:textId="77777777" w:rsidTr="004B7EB8">
        <w:trPr>
          <w:trHeight w:val="31"/>
        </w:trPr>
        <w:tc>
          <w:tcPr>
            <w:tcW w:w="5000" w:type="pct"/>
            <w:gridSpan w:val="4"/>
          </w:tcPr>
          <w:p w14:paraId="3D0D84F8" w14:textId="77777777" w:rsidR="00C92206" w:rsidRPr="00CC1982" w:rsidRDefault="00C92206" w:rsidP="00C92206">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C92206" w:rsidRPr="00CC1982" w14:paraId="2195D8E6" w14:textId="77777777" w:rsidTr="00C424E9">
        <w:trPr>
          <w:trHeight w:val="1484"/>
        </w:trPr>
        <w:tc>
          <w:tcPr>
            <w:tcW w:w="1521" w:type="pct"/>
            <w:gridSpan w:val="2"/>
          </w:tcPr>
          <w:p w14:paraId="4E18066B" w14:textId="77777777" w:rsidR="00C92206" w:rsidRPr="00CC1982" w:rsidRDefault="00C92206" w:rsidP="00C92206">
            <w:pPr>
              <w:pStyle w:val="CMMBodycopyAB"/>
              <w:rPr>
                <w:b/>
                <w:iCs/>
                <w:sz w:val="22"/>
                <w:szCs w:val="22"/>
                <w:lang w:val="en-AU"/>
              </w:rPr>
            </w:pPr>
            <w:r w:rsidRPr="00CC1982">
              <w:rPr>
                <w:b/>
                <w:iCs/>
                <w:sz w:val="22"/>
                <w:szCs w:val="22"/>
                <w:lang w:val="en-AU"/>
              </w:rPr>
              <w:t>Unit Mapping Information</w:t>
            </w:r>
          </w:p>
        </w:tc>
        <w:tc>
          <w:tcPr>
            <w:tcW w:w="3479" w:type="pct"/>
            <w:gridSpan w:val="2"/>
          </w:tcPr>
          <w:p w14:paraId="0ABB2013" w14:textId="77777777" w:rsidR="00C92206" w:rsidRPr="00CC1982" w:rsidRDefault="00C92206" w:rsidP="00C92206">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C92206" w:rsidRPr="00CC1982" w14:paraId="7752A3ED" w14:textId="77777777" w:rsidTr="004B7EB8">
              <w:tc>
                <w:tcPr>
                  <w:tcW w:w="2821" w:type="dxa"/>
                  <w:shd w:val="clear" w:color="auto" w:fill="D9D9D9" w:themeFill="background1" w:themeFillShade="D9"/>
                </w:tcPr>
                <w:p w14:paraId="47CA2D47" w14:textId="77777777" w:rsidR="00C92206" w:rsidRPr="00CC1982" w:rsidRDefault="00C92206" w:rsidP="00C92206">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3237D55C" w14:textId="77777777" w:rsidR="00C92206" w:rsidRPr="00CC1982" w:rsidRDefault="00C92206" w:rsidP="00C92206">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2300F8B9" w14:textId="77777777" w:rsidR="00C92206" w:rsidRPr="00CC1982" w:rsidRDefault="00C92206" w:rsidP="00C92206">
                  <w:pPr>
                    <w:pStyle w:val="CMMBodycopyAB"/>
                    <w:rPr>
                      <w:iCs/>
                      <w:sz w:val="22"/>
                      <w:szCs w:val="22"/>
                      <w:lang w:val="en-AU"/>
                    </w:rPr>
                  </w:pPr>
                  <w:r w:rsidRPr="00CC1982">
                    <w:rPr>
                      <w:b/>
                      <w:iCs/>
                      <w:sz w:val="22"/>
                      <w:szCs w:val="22"/>
                      <w:lang w:val="en-AU"/>
                    </w:rPr>
                    <w:t>Comments</w:t>
                  </w:r>
                </w:p>
              </w:tc>
            </w:tr>
            <w:tr w:rsidR="00C92206" w:rsidRPr="00CC1982" w14:paraId="4DBA457B" w14:textId="77777777" w:rsidTr="004B7EB8">
              <w:tc>
                <w:tcPr>
                  <w:tcW w:w="2821" w:type="dxa"/>
                </w:tcPr>
                <w:p w14:paraId="3867A951" w14:textId="61669C80" w:rsidR="00C92206" w:rsidRPr="00CC1982" w:rsidRDefault="006629EC" w:rsidP="00C424E9">
                  <w:pPr>
                    <w:pStyle w:val="CMMBodycopyAB"/>
                    <w:pBdr>
                      <w:top w:val="nil"/>
                      <w:left w:val="nil"/>
                      <w:bottom w:val="nil"/>
                      <w:right w:val="nil"/>
                      <w:between w:val="nil"/>
                    </w:pBdr>
                    <w:rPr>
                      <w:iCs/>
                      <w:sz w:val="22"/>
                      <w:szCs w:val="22"/>
                      <w:lang w:val="en-AU"/>
                    </w:rPr>
                  </w:pPr>
                  <w:r w:rsidRPr="006629EC">
                    <w:rPr>
                      <w:iCs/>
                      <w:sz w:val="22"/>
                      <w:szCs w:val="22"/>
                      <w:lang w:val="en-AU"/>
                    </w:rPr>
                    <w:t>VU23634</w:t>
                  </w:r>
                  <w:r w:rsidR="00C424E9" w:rsidRPr="00CC1982">
                    <w:rPr>
                      <w:iCs/>
                      <w:sz w:val="22"/>
                      <w:szCs w:val="22"/>
                      <w:lang w:val="en-AU"/>
                    </w:rPr>
                    <w:t xml:space="preserve"> - Manage health risks in a myotherapy environment</w:t>
                  </w:r>
                </w:p>
              </w:tc>
              <w:tc>
                <w:tcPr>
                  <w:tcW w:w="2410" w:type="dxa"/>
                </w:tcPr>
                <w:p w14:paraId="7BD769C1" w14:textId="553C9CA3" w:rsidR="00C92206" w:rsidRPr="00CC1982" w:rsidRDefault="00C424E9" w:rsidP="00C92206">
                  <w:pPr>
                    <w:pStyle w:val="CMMBodycopyAB"/>
                    <w:rPr>
                      <w:iCs/>
                      <w:sz w:val="22"/>
                      <w:szCs w:val="22"/>
                      <w:lang w:val="en-AU"/>
                    </w:rPr>
                  </w:pPr>
                  <w:r w:rsidRPr="00CC1982">
                    <w:rPr>
                      <w:iCs/>
                      <w:sz w:val="22"/>
                      <w:szCs w:val="22"/>
                      <w:lang w:val="en-AU"/>
                    </w:rPr>
                    <w:t>VU21874 - Manage health risks in a myotherapy environment</w:t>
                  </w:r>
                </w:p>
              </w:tc>
              <w:tc>
                <w:tcPr>
                  <w:tcW w:w="1757" w:type="dxa"/>
                </w:tcPr>
                <w:p w14:paraId="12010F72" w14:textId="5802C09A" w:rsidR="00C92206" w:rsidRPr="00CC1982" w:rsidRDefault="00C424E9" w:rsidP="00C92206">
                  <w:pPr>
                    <w:pStyle w:val="CMMBodycopyAB"/>
                    <w:rPr>
                      <w:iCs/>
                      <w:sz w:val="22"/>
                      <w:szCs w:val="22"/>
                      <w:lang w:val="en-AU"/>
                    </w:rPr>
                  </w:pPr>
                  <w:r w:rsidRPr="00CC1982">
                    <w:rPr>
                      <w:iCs/>
                      <w:sz w:val="22"/>
                      <w:szCs w:val="22"/>
                      <w:lang w:val="en-AU"/>
                    </w:rPr>
                    <w:t>Equivalent</w:t>
                  </w:r>
                </w:p>
              </w:tc>
            </w:tr>
          </w:tbl>
          <w:p w14:paraId="7E085AF1" w14:textId="77777777" w:rsidR="00C92206" w:rsidRPr="00CC1982" w:rsidRDefault="00C92206" w:rsidP="00C92206">
            <w:pPr>
              <w:pStyle w:val="CMMBodycopyAB"/>
              <w:rPr>
                <w:sz w:val="22"/>
                <w:szCs w:val="22"/>
                <w:lang w:val="en-AU"/>
              </w:rPr>
            </w:pPr>
          </w:p>
        </w:tc>
      </w:tr>
    </w:tbl>
    <w:p w14:paraId="2260E4EB" w14:textId="77777777" w:rsidR="009D30D4" w:rsidRPr="00CC1982" w:rsidRDefault="009D30D4">
      <w:pPr>
        <w:rPr>
          <w:rFonts w:ascii="Arial" w:hAnsi="Arial" w:cs="Arial"/>
        </w:rPr>
      </w:pPr>
    </w:p>
    <w:p w14:paraId="6E96326C" w14:textId="43842EB6" w:rsidR="00C92206" w:rsidRPr="00CC1982" w:rsidRDefault="00C92206">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C92206" w:rsidRPr="00CC1982" w14:paraId="6ADEF86A" w14:textId="77777777" w:rsidTr="004B7EB8">
        <w:trPr>
          <w:trHeight w:val="561"/>
        </w:trPr>
        <w:tc>
          <w:tcPr>
            <w:tcW w:w="5000" w:type="pct"/>
            <w:gridSpan w:val="2"/>
            <w:tcBorders>
              <w:bottom w:val="dotted" w:sz="2" w:space="0" w:color="888B8D" w:themeColor="accent2"/>
            </w:tcBorders>
            <w:shd w:val="clear" w:color="auto" w:fill="103D64" w:themeFill="text2"/>
          </w:tcPr>
          <w:p w14:paraId="43C154CC" w14:textId="77777777" w:rsidR="00C92206" w:rsidRPr="00CC1982" w:rsidRDefault="00C92206" w:rsidP="004B7EB8">
            <w:pPr>
              <w:pStyle w:val="CMMBodycopyAB"/>
              <w:rPr>
                <w:sz w:val="22"/>
                <w:szCs w:val="22"/>
                <w:lang w:val="en-AU"/>
              </w:rPr>
            </w:pPr>
            <w:r w:rsidRPr="00CC1982">
              <w:rPr>
                <w:b/>
                <w:sz w:val="22"/>
                <w:szCs w:val="22"/>
                <w:lang w:val="en-AU"/>
              </w:rPr>
              <w:lastRenderedPageBreak/>
              <w:t>Assessment Requirements</w:t>
            </w:r>
          </w:p>
        </w:tc>
      </w:tr>
      <w:tr w:rsidR="00C92206" w:rsidRPr="00CC1982" w14:paraId="35F90A2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6ECE057" w14:textId="77777777" w:rsidR="00C92206" w:rsidRPr="00CC1982" w:rsidRDefault="00C92206"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8671763" w14:textId="214DA9DD" w:rsidR="00C92206" w:rsidRPr="00CC1982" w:rsidRDefault="00C92206" w:rsidP="004B7EB8">
            <w:pPr>
              <w:pStyle w:val="CMMBodycopyAB"/>
              <w:tabs>
                <w:tab w:val="left" w:pos="1630"/>
              </w:tabs>
              <w:rPr>
                <w:i/>
                <w:sz w:val="22"/>
                <w:szCs w:val="22"/>
                <w:lang w:val="en-AU"/>
              </w:rPr>
            </w:pPr>
            <w:r w:rsidRPr="00CC1982">
              <w:rPr>
                <w:iCs/>
                <w:sz w:val="22"/>
                <w:szCs w:val="22"/>
                <w:lang w:val="en-AU"/>
              </w:rPr>
              <w:t xml:space="preserve">Assessment Requirements for </w:t>
            </w:r>
            <w:r w:rsidR="006629EC" w:rsidRPr="006629EC">
              <w:rPr>
                <w:rFonts w:eastAsia="Arial"/>
                <w:b/>
                <w:i/>
                <w:sz w:val="22"/>
                <w:szCs w:val="22"/>
                <w:lang w:val="en-AU"/>
              </w:rPr>
              <w:t>VU23634</w:t>
            </w:r>
            <w:r w:rsidR="00C424E9" w:rsidRPr="00CC1982">
              <w:rPr>
                <w:rFonts w:eastAsia="Arial"/>
                <w:b/>
                <w:i/>
                <w:sz w:val="22"/>
                <w:szCs w:val="22"/>
                <w:lang w:val="en-AU"/>
              </w:rPr>
              <w:t xml:space="preserve"> - Manage health risks in a myotherapy environment</w:t>
            </w:r>
          </w:p>
        </w:tc>
      </w:tr>
      <w:tr w:rsidR="004C7C61" w:rsidRPr="00CC1982" w14:paraId="3B37B4F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E0673AC" w14:textId="77777777" w:rsidR="004C7C61" w:rsidRPr="00CC1982" w:rsidRDefault="004C7C61" w:rsidP="004C7C61">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2FD16A1" w14:textId="77777777" w:rsidR="004C7C61" w:rsidRPr="00CC1982" w:rsidRDefault="004C7C61" w:rsidP="004C7C61">
            <w:pPr>
              <w:pBdr>
                <w:top w:val="nil"/>
                <w:left w:val="nil"/>
                <w:bottom w:val="nil"/>
                <w:right w:val="nil"/>
                <w:between w:val="nil"/>
              </w:pBdr>
              <w:spacing w:before="120" w:after="120"/>
              <w:rPr>
                <w:rFonts w:ascii="Arial" w:eastAsia="Arial" w:hAnsi="Arial" w:cs="Arial"/>
                <w:i/>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3259DF14"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 w:after="120"/>
              <w:ind w:left="561" w:hanging="363"/>
            </w:pPr>
            <w:r w:rsidRPr="00CC1982">
              <w:rPr>
                <w:rFonts w:ascii="Arial" w:eastAsia="Arial" w:hAnsi="Arial" w:cs="Arial"/>
                <w:color w:val="000000"/>
                <w:sz w:val="22"/>
                <w:szCs w:val="22"/>
              </w:rPr>
              <w:t>Develop, implement and promote infection prevention and control procedures to comply with relevant regulations and guidelines. This must include specifying relevant training needs and addressing dry needling treatments.</w:t>
            </w:r>
          </w:p>
          <w:p w14:paraId="5345E38F" w14:textId="3CCFCBC5" w:rsidR="004C7C61" w:rsidRPr="00CC1982" w:rsidRDefault="004C7C61" w:rsidP="0084763F">
            <w:pPr>
              <w:widowControl w:val="0"/>
              <w:numPr>
                <w:ilvl w:val="0"/>
                <w:numId w:val="36"/>
              </w:numPr>
              <w:tabs>
                <w:tab w:val="left" w:pos="557"/>
                <w:tab w:val="left" w:pos="558"/>
              </w:tabs>
              <w:spacing w:before="1" w:after="120"/>
              <w:ind w:left="561" w:hanging="363"/>
              <w:rPr>
                <w:iCs/>
                <w:sz w:val="22"/>
                <w:szCs w:val="22"/>
              </w:rPr>
            </w:pPr>
            <w:r w:rsidRPr="00CC1982">
              <w:rPr>
                <w:rFonts w:ascii="Arial" w:eastAsia="Arial" w:hAnsi="Arial" w:cs="Arial"/>
                <w:color w:val="000000"/>
                <w:sz w:val="22"/>
                <w:szCs w:val="22"/>
              </w:rPr>
              <w:t>Conduct a health risk assessment of a myotherapy practice and address any non-compliance issues associated with infection prevention and control</w:t>
            </w:r>
          </w:p>
        </w:tc>
      </w:tr>
      <w:tr w:rsidR="004C7C61" w:rsidRPr="00CC1982" w14:paraId="308C2246"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63268DFF" w14:textId="77777777" w:rsidR="004C7C61" w:rsidRPr="00CC1982" w:rsidRDefault="004C7C61" w:rsidP="004C7C61">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AC925AD" w14:textId="77777777" w:rsidR="004C7C61" w:rsidRPr="00CC1982" w:rsidRDefault="004C7C61" w:rsidP="004C7C61">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61B720E8"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
            </w:pPr>
            <w:r w:rsidRPr="00CC1982">
              <w:rPr>
                <w:rFonts w:ascii="Arial" w:eastAsia="Arial" w:hAnsi="Arial" w:cs="Arial"/>
                <w:color w:val="000000"/>
                <w:sz w:val="22"/>
                <w:szCs w:val="22"/>
              </w:rPr>
              <w:t>Types of health hazards and risks in the myotherapy workplace</w:t>
            </w:r>
          </w:p>
          <w:p w14:paraId="497653ED"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Risk management in relation to infection control in the myotherapy workplace</w:t>
            </w:r>
          </w:p>
          <w:p w14:paraId="1DB39466"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17"/>
            </w:pPr>
            <w:r w:rsidRPr="00CC1982">
              <w:rPr>
                <w:rFonts w:ascii="Arial" w:eastAsia="Arial" w:hAnsi="Arial" w:cs="Arial"/>
                <w:color w:val="000000"/>
                <w:sz w:val="22"/>
                <w:szCs w:val="22"/>
              </w:rPr>
              <w:t>Chain of infection</w:t>
            </w:r>
          </w:p>
          <w:p w14:paraId="0D50D537"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Basis of infection</w:t>
            </w:r>
          </w:p>
          <w:p w14:paraId="71104F62"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Key modes of disease transmission</w:t>
            </w:r>
          </w:p>
          <w:p w14:paraId="19C2497B" w14:textId="5F5F8F8B" w:rsidR="004C7C61" w:rsidRPr="00CC1982" w:rsidRDefault="003A21CE" w:rsidP="0084763F">
            <w:pPr>
              <w:widowControl w:val="0"/>
              <w:numPr>
                <w:ilvl w:val="0"/>
                <w:numId w:val="36"/>
              </w:numPr>
              <w:pBdr>
                <w:top w:val="nil"/>
                <w:left w:val="nil"/>
                <w:bottom w:val="nil"/>
                <w:right w:val="nil"/>
                <w:between w:val="nil"/>
              </w:pBdr>
              <w:tabs>
                <w:tab w:val="left" w:pos="558"/>
                <w:tab w:val="left" w:pos="559"/>
              </w:tabs>
              <w:spacing w:before="119"/>
            </w:pPr>
            <w:r w:rsidRPr="003A21CE">
              <w:rPr>
                <w:rFonts w:ascii="Arial" w:eastAsia="Arial" w:hAnsi="Arial" w:cs="Arial"/>
                <w:color w:val="000000"/>
                <w:sz w:val="22"/>
                <w:szCs w:val="22"/>
              </w:rPr>
              <w:t xml:space="preserve">National Health &amp; Medical Research Council </w:t>
            </w:r>
            <w:r>
              <w:rPr>
                <w:rFonts w:ascii="Arial" w:eastAsia="Arial" w:hAnsi="Arial" w:cs="Arial"/>
                <w:color w:val="000000"/>
                <w:sz w:val="22"/>
                <w:szCs w:val="22"/>
              </w:rPr>
              <w:t>(</w:t>
            </w:r>
            <w:r w:rsidR="004C7C61" w:rsidRPr="00CC1982">
              <w:rPr>
                <w:rFonts w:ascii="Arial" w:eastAsia="Arial" w:hAnsi="Arial" w:cs="Arial"/>
                <w:color w:val="000000"/>
                <w:sz w:val="22"/>
                <w:szCs w:val="22"/>
              </w:rPr>
              <w:t>NHMRC</w:t>
            </w:r>
            <w:r>
              <w:rPr>
                <w:rFonts w:ascii="Arial" w:eastAsia="Arial" w:hAnsi="Arial" w:cs="Arial"/>
                <w:color w:val="000000"/>
                <w:sz w:val="22"/>
                <w:szCs w:val="22"/>
              </w:rPr>
              <w:t>)</w:t>
            </w:r>
            <w:r w:rsidR="004C7C61" w:rsidRPr="00CC1982">
              <w:rPr>
                <w:rFonts w:ascii="Arial" w:eastAsia="Arial" w:hAnsi="Arial" w:cs="Arial"/>
                <w:color w:val="000000"/>
                <w:sz w:val="22"/>
                <w:szCs w:val="22"/>
              </w:rPr>
              <w:t xml:space="preserve"> Guidelines for Prevention and Control of Infection in Healthcare</w:t>
            </w:r>
          </w:p>
          <w:p w14:paraId="4D89B64B"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Established standards and guidelines for the prevention and control of infection, including:</w:t>
            </w:r>
          </w:p>
          <w:p w14:paraId="37234772" w14:textId="6C294476"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hygiene of premises</w:t>
            </w:r>
          </w:p>
          <w:p w14:paraId="5F789EFA" w14:textId="22B83C10"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cleaning, disinfection and sterilising procedures</w:t>
            </w:r>
          </w:p>
          <w:p w14:paraId="3177D05C" w14:textId="51142A9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6"/>
              <w:ind w:left="1050"/>
            </w:pPr>
            <w:r w:rsidRPr="00CC1982">
              <w:rPr>
                <w:rFonts w:ascii="Arial" w:eastAsia="Arial" w:hAnsi="Arial" w:cs="Arial"/>
                <w:color w:val="000000"/>
                <w:sz w:val="22"/>
                <w:szCs w:val="22"/>
              </w:rPr>
              <w:t>personal and hand hygiene</w:t>
            </w:r>
          </w:p>
          <w:p w14:paraId="5C8136B5" w14:textId="2A858E80"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use and scope of personal protective equipment</w:t>
            </w:r>
          </w:p>
          <w:p w14:paraId="641C9D10" w14:textId="23017F6A"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surface cleaning</w:t>
            </w:r>
          </w:p>
          <w:p w14:paraId="38C24A73" w14:textId="0ABC4C0F"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9"/>
              <w:ind w:left="1050"/>
            </w:pPr>
            <w:r w:rsidRPr="00CC1982">
              <w:rPr>
                <w:rFonts w:ascii="Arial" w:eastAsia="Arial" w:hAnsi="Arial" w:cs="Arial"/>
                <w:color w:val="000000"/>
                <w:sz w:val="22"/>
                <w:szCs w:val="22"/>
              </w:rPr>
              <w:t>managing body fluid spills</w:t>
            </w:r>
          </w:p>
          <w:p w14:paraId="2435D05F" w14:textId="4D9D8A5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reprocessing procedures for equipment</w:t>
            </w:r>
          </w:p>
          <w:p w14:paraId="3F87A3BB" w14:textId="0B308055"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clinic airflow</w:t>
            </w:r>
          </w:p>
          <w:p w14:paraId="51A100E5" w14:textId="54838296"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masks</w:t>
            </w:r>
          </w:p>
          <w:p w14:paraId="28AC215E" w14:textId="293FBAE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handwashing availability</w:t>
            </w:r>
          </w:p>
          <w:p w14:paraId="6E88D442" w14:textId="44774C8D"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sanitiser stations</w:t>
            </w:r>
          </w:p>
          <w:p w14:paraId="1243E243" w14:textId="0ADD4D9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management and laundering requirements of linen</w:t>
            </w:r>
          </w:p>
          <w:p w14:paraId="682721A0" w14:textId="7DA57D55"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waste ma</w:t>
            </w:r>
            <w:r w:rsidR="004C7C61" w:rsidRPr="00CC1982">
              <w:rPr>
                <w:rFonts w:ascii="Arial" w:eastAsia="Arial" w:hAnsi="Arial" w:cs="Arial"/>
                <w:color w:val="000000"/>
                <w:sz w:val="22"/>
                <w:szCs w:val="22"/>
              </w:rPr>
              <w:t>nagement procedures:</w:t>
            </w:r>
          </w:p>
          <w:p w14:paraId="4041F47B"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t>disposal of general waste</w:t>
            </w:r>
          </w:p>
          <w:p w14:paraId="3D4CE81A"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lastRenderedPageBreak/>
              <w:t>safe handling and disposal of contaminated waste</w:t>
            </w:r>
          </w:p>
          <w:p w14:paraId="4A7109FB"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t>safe handling and disposal of sharps</w:t>
            </w:r>
          </w:p>
          <w:p w14:paraId="6D98C888"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rPr>
                <w:rFonts w:ascii="Arial" w:eastAsia="Arial" w:hAnsi="Arial" w:cs="Arial"/>
                <w:color w:val="000000"/>
                <w:sz w:val="22"/>
                <w:szCs w:val="22"/>
              </w:rPr>
            </w:pPr>
            <w:r w:rsidRPr="00CC1982">
              <w:rPr>
                <w:rFonts w:ascii="Arial" w:eastAsia="Arial" w:hAnsi="Arial" w:cs="Arial"/>
                <w:color w:val="000000"/>
                <w:sz w:val="22"/>
                <w:szCs w:val="22"/>
              </w:rPr>
              <w:t xml:space="preserve">Risk of spontaneous combustion associated with linens which have an oily residue </w:t>
            </w:r>
          </w:p>
          <w:p w14:paraId="19520E42"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Additional precautions required for dry needling treatments</w:t>
            </w:r>
          </w:p>
          <w:p w14:paraId="7BF9AF66"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Needle stick or sharps injury procedures for notification and response</w:t>
            </w:r>
          </w:p>
          <w:p w14:paraId="34CAC973"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Local Council requirements for businesses offering skin penetration treatments</w:t>
            </w:r>
          </w:p>
          <w:p w14:paraId="629F221B"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Impact of premises layout and workflow arrangements on infection control risks</w:t>
            </w:r>
          </w:p>
          <w:p w14:paraId="0DEC6424"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Factors that increase susceptibility to infection</w:t>
            </w:r>
          </w:p>
          <w:p w14:paraId="40CA75FF"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Management and work processes used to control infection</w:t>
            </w:r>
          </w:p>
          <w:p w14:paraId="3182BC97"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Hierarchy of risk control measures, most to least preferred:</w:t>
            </w:r>
          </w:p>
          <w:p w14:paraId="7F89C3EB" w14:textId="46AE6D52"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elimination</w:t>
            </w:r>
          </w:p>
          <w:p w14:paraId="632E111F" w14:textId="6912EC14"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engineering controls</w:t>
            </w:r>
          </w:p>
          <w:p w14:paraId="7953AAC0" w14:textId="56AFB80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administrative control</w:t>
            </w:r>
          </w:p>
          <w:p w14:paraId="19CA7573" w14:textId="7EA8E74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per</w:t>
            </w:r>
            <w:r w:rsidR="004C7C61" w:rsidRPr="00CC1982">
              <w:rPr>
                <w:rFonts w:ascii="Arial" w:eastAsia="Arial" w:hAnsi="Arial" w:cs="Arial"/>
                <w:color w:val="000000"/>
                <w:sz w:val="22"/>
                <w:szCs w:val="22"/>
              </w:rPr>
              <w:t>sonal protective equipment</w:t>
            </w:r>
          </w:p>
          <w:p w14:paraId="13C2BAFC" w14:textId="07086D42" w:rsidR="004C7C61" w:rsidRPr="00CC1982" w:rsidRDefault="004C7C61" w:rsidP="00B36BC2">
            <w:pPr>
              <w:pStyle w:val="CMMBodycopyAB"/>
              <w:numPr>
                <w:ilvl w:val="0"/>
                <w:numId w:val="17"/>
              </w:numPr>
              <w:rPr>
                <w:iCs/>
                <w:sz w:val="22"/>
                <w:szCs w:val="22"/>
                <w:lang w:val="en-AU"/>
              </w:rPr>
            </w:pPr>
            <w:r w:rsidRPr="00CC1982">
              <w:rPr>
                <w:rFonts w:eastAsia="Arial"/>
                <w:color w:val="000000"/>
                <w:sz w:val="22"/>
                <w:szCs w:val="22"/>
                <w:lang w:val="en-AU"/>
              </w:rPr>
              <w:t>Manual handling procedures</w:t>
            </w:r>
          </w:p>
        </w:tc>
      </w:tr>
      <w:tr w:rsidR="004C7C61" w:rsidRPr="00CC1982" w14:paraId="39F478D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B0BB146" w14:textId="77777777" w:rsidR="004C7C61" w:rsidRPr="00CC1982" w:rsidRDefault="004C7C61" w:rsidP="004C7C61">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0D32148" w14:textId="776BE94C"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1EB0ACC3" w14:textId="072D983C"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Assessment must ensure access to:</w:t>
            </w:r>
          </w:p>
          <w:p w14:paraId="0FCF28ED" w14:textId="53C09D60" w:rsidR="004C7C61" w:rsidRPr="00CC1982" w:rsidRDefault="004C7C61" w:rsidP="0084763F">
            <w:pPr>
              <w:numPr>
                <w:ilvl w:val="0"/>
                <w:numId w:val="38"/>
              </w:numPr>
              <w:pBdr>
                <w:top w:val="nil"/>
                <w:left w:val="nil"/>
                <w:bottom w:val="nil"/>
                <w:right w:val="nil"/>
                <w:between w:val="nil"/>
              </w:pBdr>
              <w:spacing w:before="120" w:after="120"/>
            </w:pPr>
            <w:r w:rsidRPr="00CC1982">
              <w:rPr>
                <w:rFonts w:ascii="Arial" w:eastAsia="Arial" w:hAnsi="Arial" w:cs="Arial"/>
                <w:color w:val="000000"/>
                <w:sz w:val="22"/>
                <w:szCs w:val="22"/>
              </w:rPr>
              <w:t>relevant text</w:t>
            </w:r>
            <w:r w:rsidR="00431C3A" w:rsidRPr="00CC1982">
              <w:rPr>
                <w:rFonts w:ascii="Arial" w:eastAsia="Arial" w:hAnsi="Arial" w:cs="Arial"/>
                <w:color w:val="000000"/>
                <w:sz w:val="22"/>
                <w:szCs w:val="22"/>
              </w:rPr>
              <w:t>s</w:t>
            </w:r>
          </w:p>
          <w:p w14:paraId="1961C891" w14:textId="77777777" w:rsidR="004C7C61" w:rsidRPr="005A108D" w:rsidRDefault="004C7C61" w:rsidP="0084763F">
            <w:pPr>
              <w:numPr>
                <w:ilvl w:val="0"/>
                <w:numId w:val="38"/>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workplace documentation</w:t>
            </w:r>
          </w:p>
          <w:p w14:paraId="2765919C" w14:textId="341CCA4A" w:rsidR="005A108D" w:rsidRPr="005A108D" w:rsidRDefault="005A108D" w:rsidP="005A108D">
            <w:pPr>
              <w:numPr>
                <w:ilvl w:val="0"/>
                <w:numId w:val="38"/>
              </w:numPr>
              <w:pBdr>
                <w:top w:val="nil"/>
                <w:left w:val="nil"/>
                <w:bottom w:val="nil"/>
                <w:right w:val="nil"/>
                <w:between w:val="nil"/>
              </w:pBdr>
              <w:spacing w:before="120" w:after="120"/>
              <w:rPr>
                <w:rFonts w:ascii="Arial" w:eastAsia="Arial" w:hAnsi="Arial" w:cs="Arial"/>
                <w:color w:val="000000"/>
                <w:sz w:val="22"/>
                <w:szCs w:val="22"/>
              </w:rPr>
            </w:pPr>
            <w:r w:rsidRPr="005A108D">
              <w:rPr>
                <w:rFonts w:ascii="Arial" w:eastAsia="Arial" w:hAnsi="Arial" w:cs="Arial"/>
                <w:color w:val="000000"/>
                <w:sz w:val="22"/>
                <w:szCs w:val="22"/>
              </w:rPr>
              <w:t xml:space="preserve">relevant standards, regulations, and guidelines for infection prevention and control </w:t>
            </w:r>
          </w:p>
          <w:p w14:paraId="66AF2452"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6811591E" w14:textId="77777777" w:rsidR="00A223F6" w:rsidRPr="00CC1982" w:rsidRDefault="00A223F6" w:rsidP="0084763F">
            <w:pPr>
              <w:pStyle w:val="Standard"/>
              <w:numPr>
                <w:ilvl w:val="0"/>
                <w:numId w:val="41"/>
              </w:numPr>
            </w:pPr>
            <w:r w:rsidRPr="00CC1982">
              <w:t xml:space="preserve">Students provide services to members of the public under supervision of a clinic supervisor. </w:t>
            </w:r>
          </w:p>
          <w:p w14:paraId="7C94D359" w14:textId="77777777" w:rsidR="00A223F6" w:rsidRPr="00CC1982" w:rsidRDefault="00A223F6" w:rsidP="0084763F">
            <w:pPr>
              <w:pStyle w:val="Standard"/>
              <w:numPr>
                <w:ilvl w:val="0"/>
                <w:numId w:val="41"/>
              </w:numPr>
            </w:pPr>
            <w:r w:rsidRPr="00CC1982">
              <w:t>The clinic supervisor meets the assessor requirements outlined in this unit.</w:t>
            </w:r>
          </w:p>
          <w:p w14:paraId="747CFC68" w14:textId="77777777" w:rsidR="00A223F6" w:rsidRPr="00CC1982" w:rsidRDefault="00A223F6" w:rsidP="0084763F">
            <w:pPr>
              <w:pStyle w:val="Standard"/>
              <w:numPr>
                <w:ilvl w:val="0"/>
                <w:numId w:val="41"/>
              </w:numPr>
            </w:pPr>
            <w:r w:rsidRPr="00CC1982">
              <w:t xml:space="preserve">Services are provided in accordance with myotherapy industry codes of ethics and codes of practice. </w:t>
            </w:r>
          </w:p>
          <w:p w14:paraId="77D575FD" w14:textId="3B4BF5C6" w:rsidR="00A223F6" w:rsidRPr="00CC1982" w:rsidRDefault="00A223F6"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6CB2212B" w14:textId="0C42C03C" w:rsidR="004C7C61" w:rsidRPr="00CC1982" w:rsidRDefault="004C7C61" w:rsidP="004C7C61">
            <w:pPr>
              <w:widowControl w:val="0"/>
              <w:pBdr>
                <w:top w:val="nil"/>
                <w:left w:val="nil"/>
                <w:bottom w:val="nil"/>
                <w:right w:val="nil"/>
                <w:between w:val="nil"/>
              </w:pBdr>
              <w:tabs>
                <w:tab w:val="left" w:pos="904"/>
              </w:tabs>
              <w:spacing w:before="12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08AF69CF" w14:textId="77777777"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4C7ACEFD" w14:textId="613FDD69"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lastRenderedPageBreak/>
              <w:t>In addition, assessors must:</w:t>
            </w:r>
          </w:p>
          <w:p w14:paraId="7C824A8D" w14:textId="376A7D25" w:rsidR="00263D9F" w:rsidRPr="00CC1982" w:rsidRDefault="00263D9F" w:rsidP="0084763F">
            <w:pPr>
              <w:numPr>
                <w:ilvl w:val="0"/>
                <w:numId w:val="39"/>
              </w:numPr>
              <w:pBdr>
                <w:top w:val="nil"/>
                <w:left w:val="nil"/>
                <w:bottom w:val="nil"/>
                <w:right w:val="nil"/>
                <w:between w:val="nil"/>
              </w:pBdr>
              <w:spacing w:before="120" w:after="120"/>
            </w:pPr>
            <w:r w:rsidRPr="00CC1982">
              <w:rPr>
                <w:rFonts w:ascii="Arial" w:eastAsia="Arial" w:hAnsi="Arial" w:cs="Arial"/>
                <w:color w:val="000000"/>
                <w:sz w:val="22"/>
                <w:szCs w:val="22"/>
              </w:rPr>
              <w:t xml:space="preserve">have </w:t>
            </w:r>
            <w:r w:rsidR="004C7C61" w:rsidRPr="00CC1982">
              <w:rPr>
                <w:rFonts w:ascii="Arial" w:eastAsia="Arial" w:hAnsi="Arial" w:cs="Arial"/>
                <w:color w:val="000000"/>
                <w:sz w:val="22"/>
                <w:szCs w:val="22"/>
              </w:rPr>
              <w:t>a minimum of 2 year’s clinical experience</w:t>
            </w:r>
            <w:r w:rsidRPr="00CC1982">
              <w:rPr>
                <w:rFonts w:ascii="Arial" w:hAnsi="Arial" w:cs="Arial"/>
                <w:sz w:val="22"/>
                <w:szCs w:val="22"/>
              </w:rPr>
              <w:t xml:space="preserve"> working in a role where they have applied the skills and knowledge described in this unit of competency</w:t>
            </w:r>
            <w:r w:rsidR="004C7C61" w:rsidRPr="00CC1982">
              <w:rPr>
                <w:rFonts w:ascii="Arial" w:eastAsia="Arial" w:hAnsi="Arial" w:cs="Arial"/>
                <w:color w:val="000000"/>
                <w:sz w:val="22"/>
                <w:szCs w:val="22"/>
              </w:rPr>
              <w:t>,</w:t>
            </w:r>
          </w:p>
          <w:p w14:paraId="662B3BB2" w14:textId="77777777" w:rsidR="00263D9F" w:rsidRPr="00CC1982" w:rsidRDefault="00263D9F" w:rsidP="00263D9F">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239DFECC" w14:textId="72C93846" w:rsidR="00263D9F" w:rsidRPr="00CC1982" w:rsidRDefault="00263D9F" w:rsidP="00263D9F">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hold a qualification at</w:t>
            </w:r>
            <w:r w:rsidR="006D5EF7" w:rsidRPr="00CC1982">
              <w:rPr>
                <w:rFonts w:ascii="Arial" w:eastAsia="Arial" w:hAnsi="Arial" w:cs="Arial"/>
                <w:color w:val="000000"/>
                <w:sz w:val="22"/>
                <w:szCs w:val="22"/>
              </w:rPr>
              <w:t xml:space="preserve"> or above</w:t>
            </w:r>
            <w:r w:rsidRPr="00CC1982">
              <w:rPr>
                <w:rFonts w:ascii="Arial" w:eastAsia="Arial" w:hAnsi="Arial" w:cs="Arial"/>
                <w:color w:val="000000"/>
                <w:sz w:val="22"/>
                <w:szCs w:val="22"/>
              </w:rPr>
              <w:t xml:space="preserve"> AQF Level 6 in myotherapy or a related health science field,</w:t>
            </w:r>
          </w:p>
          <w:p w14:paraId="1E63A0DF" w14:textId="47A7BBE8" w:rsidR="004C7C61" w:rsidRPr="00CC1982" w:rsidRDefault="00B36BC2" w:rsidP="00B36BC2">
            <w:pPr>
              <w:pBdr>
                <w:top w:val="nil"/>
                <w:left w:val="nil"/>
                <w:bottom w:val="nil"/>
                <w:right w:val="nil"/>
                <w:between w:val="nil"/>
              </w:pBdr>
              <w:spacing w:before="120" w:after="120"/>
            </w:pPr>
            <w:r w:rsidRPr="00CC1982">
              <w:rPr>
                <w:rFonts w:ascii="Arial" w:eastAsia="Arial" w:hAnsi="Arial" w:cs="Arial"/>
                <w:color w:val="000000"/>
                <w:sz w:val="22"/>
                <w:szCs w:val="22"/>
              </w:rPr>
              <w:t>A</w:t>
            </w:r>
            <w:r w:rsidR="004C7C61" w:rsidRPr="00CC1982">
              <w:rPr>
                <w:rFonts w:ascii="Arial" w:eastAsia="Arial" w:hAnsi="Arial" w:cs="Arial"/>
                <w:color w:val="000000"/>
                <w:sz w:val="22"/>
                <w:szCs w:val="22"/>
              </w:rPr>
              <w:t xml:space="preserve">nd </w:t>
            </w:r>
          </w:p>
          <w:p w14:paraId="0D1A0312" w14:textId="5A0EFBD8" w:rsidR="004C7C61" w:rsidRPr="00CC1982" w:rsidRDefault="00263D9F" w:rsidP="0084763F">
            <w:pPr>
              <w:numPr>
                <w:ilvl w:val="0"/>
                <w:numId w:val="39"/>
              </w:numPr>
              <w:spacing w:before="120" w:after="120"/>
              <w:rPr>
                <w:sz w:val="22"/>
                <w:szCs w:val="22"/>
              </w:rPr>
            </w:pPr>
            <w:r w:rsidRPr="00CC1982">
              <w:rPr>
                <w:rFonts w:ascii="Arial" w:eastAsia="Arial" w:hAnsi="Arial" w:cs="Arial"/>
                <w:color w:val="000000"/>
                <w:sz w:val="22"/>
                <w:szCs w:val="22"/>
              </w:rPr>
              <w:t xml:space="preserve">have </w:t>
            </w:r>
            <w:r w:rsidR="004C7C61" w:rsidRPr="00CC1982">
              <w:rPr>
                <w:rFonts w:ascii="Arial" w:eastAsia="Arial" w:hAnsi="Arial" w:cs="Arial"/>
                <w:color w:val="000000"/>
                <w:sz w:val="22"/>
                <w:szCs w:val="22"/>
              </w:rPr>
              <w:t xml:space="preserve">current </w:t>
            </w:r>
            <w:r w:rsidR="004C7C61" w:rsidRPr="00CC1982">
              <w:rPr>
                <w:rFonts w:ascii="Arial" w:eastAsia="Arial" w:hAnsi="Arial" w:cs="Arial"/>
                <w:bCs/>
                <w:color w:val="000000"/>
                <w:sz w:val="22"/>
                <w:szCs w:val="22"/>
              </w:rPr>
              <w:t>membership</w:t>
            </w:r>
            <w:r w:rsidR="004C7C61" w:rsidRPr="00CC1982">
              <w:rPr>
                <w:rFonts w:ascii="Arial" w:eastAsia="Arial" w:hAnsi="Arial" w:cs="Arial"/>
                <w:color w:val="000000"/>
                <w:sz w:val="22"/>
                <w:szCs w:val="22"/>
              </w:rPr>
              <w:t xml:space="preserve"> of a relevant Professional Association.</w:t>
            </w:r>
          </w:p>
        </w:tc>
      </w:tr>
    </w:tbl>
    <w:p w14:paraId="5EAE9495" w14:textId="77777777" w:rsidR="004C7C61" w:rsidRPr="00CC1982" w:rsidRDefault="004C7C61">
      <w:pPr>
        <w:rPr>
          <w:rFonts w:ascii="Arial" w:hAnsi="Arial" w:cs="Arial"/>
        </w:rPr>
        <w:sectPr w:rsidR="004C7C61" w:rsidRPr="00CC1982" w:rsidSect="00C92206">
          <w:headerReference w:type="even" r:id="rId42"/>
          <w:headerReference w:type="default" r:id="rId43"/>
          <w:headerReference w:type="first" r:id="rId44"/>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8F1B04" w:rsidRPr="00CC1982" w14:paraId="062CBA27" w14:textId="77777777" w:rsidTr="004B7EB8">
        <w:trPr>
          <w:trHeight w:val="363"/>
        </w:trPr>
        <w:tc>
          <w:tcPr>
            <w:tcW w:w="1385" w:type="pct"/>
            <w:shd w:val="clear" w:color="auto" w:fill="auto"/>
          </w:tcPr>
          <w:p w14:paraId="081423F0" w14:textId="77777777" w:rsidR="008F1B04" w:rsidRPr="00CC1982" w:rsidRDefault="008F1B04" w:rsidP="008F1B04">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07B35767" w14:textId="13244F01" w:rsidR="008F1B04" w:rsidRPr="00CC1982" w:rsidRDefault="006629EC" w:rsidP="008F1B04">
            <w:pPr>
              <w:pStyle w:val="CMMBodycopyAB"/>
              <w:rPr>
                <w:b/>
                <w:bCs w:val="0"/>
                <w:iCs/>
                <w:sz w:val="22"/>
                <w:szCs w:val="22"/>
                <w:highlight w:val="yellow"/>
                <w:lang w:val="en-AU"/>
              </w:rPr>
            </w:pPr>
            <w:r w:rsidRPr="006629EC">
              <w:rPr>
                <w:b/>
                <w:bCs w:val="0"/>
                <w:sz w:val="22"/>
                <w:szCs w:val="22"/>
                <w:lang w:val="en-AU"/>
              </w:rPr>
              <w:t>VU23635</w:t>
            </w:r>
          </w:p>
        </w:tc>
      </w:tr>
      <w:tr w:rsidR="008F1B04" w:rsidRPr="00CC1982" w14:paraId="043F2F03" w14:textId="77777777" w:rsidTr="004B7EB8">
        <w:trPr>
          <w:trHeight w:val="363"/>
        </w:trPr>
        <w:tc>
          <w:tcPr>
            <w:tcW w:w="1385" w:type="pct"/>
            <w:shd w:val="clear" w:color="auto" w:fill="auto"/>
          </w:tcPr>
          <w:p w14:paraId="7CEE1253" w14:textId="77777777" w:rsidR="008F1B04" w:rsidRPr="00CC1982" w:rsidRDefault="008F1B04" w:rsidP="008F1B04">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54420824" w14:textId="36C77B3C" w:rsidR="00BA1639" w:rsidRPr="00CC1982" w:rsidRDefault="006D5EF7" w:rsidP="008F1B04">
            <w:pPr>
              <w:pStyle w:val="CMMBodycopyAB"/>
              <w:rPr>
                <w:b/>
                <w:bCs w:val="0"/>
                <w:sz w:val="22"/>
                <w:szCs w:val="22"/>
                <w:lang w:val="en-AU"/>
              </w:rPr>
            </w:pPr>
            <w:r w:rsidRPr="00CC1982">
              <w:rPr>
                <w:b/>
                <w:bCs w:val="0"/>
                <w:sz w:val="22"/>
                <w:szCs w:val="22"/>
                <w:lang w:val="en-AU"/>
              </w:rPr>
              <w:t>A</w:t>
            </w:r>
            <w:r w:rsidR="008F1B04" w:rsidRPr="00CC1982">
              <w:rPr>
                <w:b/>
                <w:bCs w:val="0"/>
                <w:sz w:val="22"/>
                <w:szCs w:val="22"/>
                <w:lang w:val="en-AU"/>
              </w:rPr>
              <w:t>pply myotherapy clinical practice</w:t>
            </w:r>
          </w:p>
        </w:tc>
      </w:tr>
      <w:tr w:rsidR="008F1B04" w:rsidRPr="00CC1982" w14:paraId="27467D68" w14:textId="77777777" w:rsidTr="004B7EB8">
        <w:trPr>
          <w:trHeight w:val="363"/>
        </w:trPr>
        <w:tc>
          <w:tcPr>
            <w:tcW w:w="1385" w:type="pct"/>
            <w:shd w:val="clear" w:color="auto" w:fill="auto"/>
          </w:tcPr>
          <w:p w14:paraId="06FB4914" w14:textId="77777777" w:rsidR="008F1B04" w:rsidRPr="00CC1982" w:rsidRDefault="008F1B04" w:rsidP="008F1B04">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12CF859E" w14:textId="77777777" w:rsidR="008F1B04" w:rsidRPr="00CC1982" w:rsidRDefault="008F1B04" w:rsidP="008F1B04">
            <w:pPr>
              <w:pStyle w:val="Standard"/>
            </w:pPr>
            <w:r w:rsidRPr="00CC1982">
              <w:t xml:space="preserve">This unit describes the skills and knowledge required to </w:t>
            </w:r>
            <w:r w:rsidRPr="00297EDB">
              <w:t>work effectively within a myotherapy framework</w:t>
            </w:r>
            <w:r w:rsidRPr="00CC1982">
              <w:t xml:space="preserve"> and apply myotherapy clinical practice. </w:t>
            </w:r>
          </w:p>
          <w:p w14:paraId="3E45BBFD" w14:textId="77777777" w:rsidR="008F1B04" w:rsidRPr="00CC1982" w:rsidRDefault="008F1B04" w:rsidP="008F1B04">
            <w:pPr>
              <w:pStyle w:val="Standard"/>
            </w:pPr>
            <w:bookmarkStart w:id="105" w:name="_Hlk88215833"/>
            <w:r w:rsidRPr="00CC1982">
              <w:t xml:space="preserve">The unit applies to </w:t>
            </w:r>
            <w:r w:rsidRPr="00CC1982">
              <w:rPr>
                <w:rFonts w:eastAsia="Arial" w:cs="Arial"/>
                <w:spacing w:val="2"/>
              </w:rPr>
              <w:t xml:space="preserve">a </w:t>
            </w:r>
            <w:r w:rsidRPr="00CC1982">
              <w:rPr>
                <w:rFonts w:eastAsia="Arial"/>
              </w:rPr>
              <w:t>person</w:t>
            </w:r>
            <w:r w:rsidRPr="00CC1982">
              <w:rPr>
                <w:rFonts w:eastAsia="Arial" w:cs="Arial"/>
                <w:spacing w:val="2"/>
              </w:rPr>
              <w:t xml:space="preserve"> who is practicing as a Myotherapist</w:t>
            </w:r>
            <w:bookmarkEnd w:id="105"/>
            <w:r w:rsidRPr="00CC1982">
              <w:rPr>
                <w:rFonts w:eastAsia="Arial" w:cs="Arial"/>
                <w:spacing w:val="2"/>
              </w:rPr>
              <w:t xml:space="preserve"> within a clinical setting as an independent practitioner or as a member of a team within a health care clinic.</w:t>
            </w:r>
          </w:p>
          <w:p w14:paraId="1449BE97" w14:textId="77777777" w:rsidR="008F1B04" w:rsidRPr="00CC1982" w:rsidRDefault="008F1B04" w:rsidP="008F1B04">
            <w:pPr>
              <w:pStyle w:val="Standard"/>
              <w:rPr>
                <w:szCs w:val="22"/>
              </w:rPr>
            </w:pPr>
            <w:r w:rsidRPr="00CC1982">
              <w:rPr>
                <w:rFonts w:eastAsia="Arial" w:cs="Arial"/>
                <w:spacing w:val="2"/>
              </w:rPr>
              <w:t>The skills in this unit must be applied in accordance with Commonwealth and State and/or Territory legislation, Australian Standards, industry codes of practi</w:t>
            </w:r>
            <w:r w:rsidRPr="00CC1982">
              <w:rPr>
                <w:rFonts w:eastAsia="Arial" w:cs="Arial"/>
                <w:spacing w:val="2"/>
                <w:szCs w:val="22"/>
              </w:rPr>
              <w:t>ce and clinic guidelines.</w:t>
            </w:r>
          </w:p>
          <w:p w14:paraId="3DB36C17" w14:textId="6C216CFC" w:rsidR="008F1B04" w:rsidRPr="00CC1982" w:rsidRDefault="008F1B04" w:rsidP="008F1B04">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8F1B04" w:rsidRPr="00CC1982" w14:paraId="733DD760" w14:textId="77777777" w:rsidTr="004B7EB8">
        <w:trPr>
          <w:trHeight w:val="419"/>
        </w:trPr>
        <w:tc>
          <w:tcPr>
            <w:tcW w:w="1385" w:type="pct"/>
          </w:tcPr>
          <w:p w14:paraId="5645CA75" w14:textId="77777777" w:rsidR="008F1B04" w:rsidRPr="00CC1982" w:rsidRDefault="008F1B04"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4E74D5E0" w14:textId="5B06C714" w:rsidR="008F1B04" w:rsidRPr="00CC1982" w:rsidRDefault="006D5EF7" w:rsidP="008F1B04">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8F1B04" w:rsidRPr="00CC1982" w14:paraId="2EAFBEC2" w14:textId="77777777" w:rsidTr="004B7EB8">
        <w:trPr>
          <w:trHeight w:val="419"/>
        </w:trPr>
        <w:tc>
          <w:tcPr>
            <w:tcW w:w="1385" w:type="pct"/>
          </w:tcPr>
          <w:p w14:paraId="267C7862" w14:textId="77777777" w:rsidR="008F1B04" w:rsidRPr="00CC1982" w:rsidRDefault="008F1B04" w:rsidP="004B7EB8">
            <w:pPr>
              <w:pStyle w:val="CMMBodycopyAB"/>
              <w:rPr>
                <w:b/>
                <w:iCs/>
                <w:sz w:val="22"/>
                <w:szCs w:val="22"/>
                <w:lang w:val="en-AU"/>
              </w:rPr>
            </w:pPr>
            <w:r w:rsidRPr="00CC1982">
              <w:rPr>
                <w:b/>
                <w:iCs/>
                <w:sz w:val="22"/>
                <w:szCs w:val="22"/>
                <w:lang w:val="en-AU"/>
              </w:rPr>
              <w:t>Competency Field</w:t>
            </w:r>
          </w:p>
        </w:tc>
        <w:tc>
          <w:tcPr>
            <w:tcW w:w="3615" w:type="pct"/>
          </w:tcPr>
          <w:p w14:paraId="102320D8" w14:textId="36E72394" w:rsidR="008F1B04" w:rsidRPr="00CC1982" w:rsidRDefault="008F1B04"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8F1B04" w:rsidRPr="00CC1982" w14:paraId="39105800" w14:textId="77777777" w:rsidTr="004B7EB8">
        <w:trPr>
          <w:trHeight w:val="419"/>
        </w:trPr>
        <w:tc>
          <w:tcPr>
            <w:tcW w:w="1385" w:type="pct"/>
          </w:tcPr>
          <w:p w14:paraId="2735EC79" w14:textId="77777777" w:rsidR="008F1B04" w:rsidRPr="00CC1982" w:rsidRDefault="008F1B04" w:rsidP="004B7EB8">
            <w:pPr>
              <w:pStyle w:val="CMMBodycopyAB"/>
              <w:rPr>
                <w:b/>
                <w:iCs/>
                <w:sz w:val="22"/>
                <w:szCs w:val="22"/>
                <w:lang w:val="en-AU"/>
              </w:rPr>
            </w:pPr>
            <w:r w:rsidRPr="00CC1982">
              <w:rPr>
                <w:b/>
                <w:iCs/>
                <w:sz w:val="22"/>
                <w:szCs w:val="22"/>
                <w:lang w:val="en-AU"/>
              </w:rPr>
              <w:t>Unit Sector</w:t>
            </w:r>
          </w:p>
        </w:tc>
        <w:tc>
          <w:tcPr>
            <w:tcW w:w="3615" w:type="pct"/>
          </w:tcPr>
          <w:p w14:paraId="5ABDA92F" w14:textId="77777777" w:rsidR="008F1B04" w:rsidRPr="00CC1982" w:rsidRDefault="008F1B04"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364FCB90" w14:textId="77777777" w:rsidR="001A6217" w:rsidRPr="00CC1982" w:rsidRDefault="001A6217">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8F1B04" w:rsidRPr="00CC1982" w14:paraId="58D7957D" w14:textId="77777777" w:rsidTr="004B7EB8">
        <w:trPr>
          <w:trHeight w:val="363"/>
        </w:trPr>
        <w:tc>
          <w:tcPr>
            <w:tcW w:w="1521" w:type="pct"/>
            <w:gridSpan w:val="2"/>
            <w:vAlign w:val="center"/>
          </w:tcPr>
          <w:p w14:paraId="6917E516" w14:textId="77777777" w:rsidR="008F1B04" w:rsidRPr="00CC1982" w:rsidRDefault="008F1B04"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54BC5A0D" w14:textId="77777777" w:rsidR="008F1B04" w:rsidRPr="00CC1982" w:rsidRDefault="008F1B04" w:rsidP="004B7EB8">
            <w:pPr>
              <w:pStyle w:val="CMMBodycopyAB"/>
              <w:rPr>
                <w:b/>
                <w:sz w:val="22"/>
                <w:szCs w:val="22"/>
                <w:lang w:val="en-AU"/>
              </w:rPr>
            </w:pPr>
            <w:r w:rsidRPr="00CC1982">
              <w:rPr>
                <w:b/>
                <w:sz w:val="22"/>
                <w:szCs w:val="22"/>
                <w:lang w:val="en-AU"/>
              </w:rPr>
              <w:t>Performance Criteria</w:t>
            </w:r>
          </w:p>
        </w:tc>
      </w:tr>
      <w:tr w:rsidR="008F1B04" w:rsidRPr="00CC1982" w14:paraId="6F2B1275" w14:textId="77777777" w:rsidTr="004B7EB8">
        <w:trPr>
          <w:trHeight w:val="752"/>
        </w:trPr>
        <w:tc>
          <w:tcPr>
            <w:tcW w:w="1521" w:type="pct"/>
            <w:gridSpan w:val="2"/>
          </w:tcPr>
          <w:p w14:paraId="618EC469" w14:textId="77777777" w:rsidR="008F1B04" w:rsidRPr="00CC1982" w:rsidRDefault="008F1B04"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3D11CE7B" w14:textId="77777777" w:rsidR="008F1B04" w:rsidRPr="00CC1982" w:rsidRDefault="008F1B04"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8F1B04" w:rsidRPr="00CC1982" w14:paraId="32C1DB54" w14:textId="77777777" w:rsidTr="004B7EB8">
        <w:trPr>
          <w:trHeight w:val="363"/>
        </w:trPr>
        <w:tc>
          <w:tcPr>
            <w:tcW w:w="271" w:type="pct"/>
            <w:vMerge w:val="restart"/>
            <w:shd w:val="clear" w:color="auto" w:fill="auto"/>
          </w:tcPr>
          <w:p w14:paraId="6270012C" w14:textId="21325AEA" w:rsidR="008F1B04" w:rsidRPr="00A00949" w:rsidRDefault="008F1B04" w:rsidP="008F1B04">
            <w:pPr>
              <w:pStyle w:val="CMMBodycopyAB"/>
              <w:rPr>
                <w:iCs/>
                <w:sz w:val="22"/>
                <w:szCs w:val="22"/>
                <w:lang w:val="en-AU"/>
              </w:rPr>
            </w:pPr>
            <w:r w:rsidRPr="00A00949">
              <w:rPr>
                <w:sz w:val="22"/>
                <w:szCs w:val="22"/>
                <w:lang w:val="en-AU"/>
              </w:rPr>
              <w:t>1.</w:t>
            </w:r>
          </w:p>
        </w:tc>
        <w:tc>
          <w:tcPr>
            <w:tcW w:w="1250" w:type="pct"/>
            <w:vMerge w:val="restart"/>
            <w:shd w:val="clear" w:color="auto" w:fill="auto"/>
          </w:tcPr>
          <w:p w14:paraId="7DE9D9C2" w14:textId="554A7D71" w:rsidR="008F1B04" w:rsidRPr="00A00949" w:rsidRDefault="008F1B04" w:rsidP="008F1B04">
            <w:pPr>
              <w:pStyle w:val="CMMBodycopyAB"/>
              <w:rPr>
                <w:iCs/>
                <w:sz w:val="22"/>
                <w:szCs w:val="22"/>
                <w:lang w:val="en-AU"/>
              </w:rPr>
            </w:pPr>
            <w:r w:rsidRPr="00A00949">
              <w:rPr>
                <w:sz w:val="22"/>
                <w:szCs w:val="22"/>
                <w:lang w:val="en-AU"/>
              </w:rPr>
              <w:t>Apply the central principles and practices of myotherapy</w:t>
            </w:r>
          </w:p>
        </w:tc>
        <w:tc>
          <w:tcPr>
            <w:tcW w:w="277" w:type="pct"/>
            <w:shd w:val="clear" w:color="auto" w:fill="auto"/>
          </w:tcPr>
          <w:p w14:paraId="0F53F372" w14:textId="25BB3BB5" w:rsidR="008F1B04" w:rsidRPr="00A00949" w:rsidRDefault="008F1B04" w:rsidP="008F1B04">
            <w:pPr>
              <w:pStyle w:val="CMMBodycopyAB"/>
              <w:rPr>
                <w:iCs/>
                <w:sz w:val="22"/>
                <w:szCs w:val="22"/>
                <w:lang w:val="en-AU"/>
              </w:rPr>
            </w:pPr>
            <w:r w:rsidRPr="00A00949">
              <w:rPr>
                <w:sz w:val="22"/>
                <w:szCs w:val="22"/>
                <w:lang w:val="en-AU"/>
              </w:rPr>
              <w:t>1.1</w:t>
            </w:r>
          </w:p>
        </w:tc>
        <w:tc>
          <w:tcPr>
            <w:tcW w:w="3192" w:type="pct"/>
            <w:shd w:val="clear" w:color="auto" w:fill="auto"/>
          </w:tcPr>
          <w:p w14:paraId="22AF1B95" w14:textId="1AEE5890" w:rsidR="008F1B04" w:rsidRPr="00A00949" w:rsidRDefault="008F1B04" w:rsidP="008F1B04">
            <w:pPr>
              <w:pStyle w:val="CMMBodycopyAB"/>
              <w:rPr>
                <w:iCs/>
                <w:sz w:val="22"/>
                <w:szCs w:val="22"/>
                <w:lang w:val="en-AU"/>
              </w:rPr>
            </w:pPr>
            <w:r w:rsidRPr="00A00949">
              <w:rPr>
                <w:bCs w:val="0"/>
                <w:iCs/>
                <w:sz w:val="22"/>
                <w:szCs w:val="22"/>
                <w:lang w:val="en-AU"/>
              </w:rPr>
              <w:t>Explain the role of myotherapy in the broader healthcare landscape</w:t>
            </w:r>
          </w:p>
        </w:tc>
      </w:tr>
      <w:tr w:rsidR="008F1B04" w:rsidRPr="00CC1982" w14:paraId="3DEDED9B" w14:textId="77777777" w:rsidTr="004B7EB8">
        <w:trPr>
          <w:trHeight w:val="363"/>
        </w:trPr>
        <w:tc>
          <w:tcPr>
            <w:tcW w:w="271" w:type="pct"/>
            <w:vMerge/>
            <w:shd w:val="clear" w:color="auto" w:fill="auto"/>
          </w:tcPr>
          <w:p w14:paraId="5207E1D5" w14:textId="77777777" w:rsidR="008F1B04" w:rsidRPr="00A00949" w:rsidRDefault="008F1B04" w:rsidP="008F1B04">
            <w:pPr>
              <w:pStyle w:val="CMMBodycopyAB"/>
              <w:rPr>
                <w:iCs/>
                <w:sz w:val="22"/>
                <w:szCs w:val="22"/>
                <w:lang w:val="en-AU"/>
              </w:rPr>
            </w:pPr>
          </w:p>
        </w:tc>
        <w:tc>
          <w:tcPr>
            <w:tcW w:w="1250" w:type="pct"/>
            <w:vMerge/>
            <w:shd w:val="clear" w:color="auto" w:fill="auto"/>
          </w:tcPr>
          <w:p w14:paraId="136F8AB0" w14:textId="77777777" w:rsidR="008F1B04" w:rsidRPr="00A00949" w:rsidRDefault="008F1B04" w:rsidP="008F1B04">
            <w:pPr>
              <w:pStyle w:val="CMMBodycopyAB"/>
              <w:rPr>
                <w:iCs/>
                <w:sz w:val="22"/>
                <w:szCs w:val="22"/>
                <w:lang w:val="en-AU"/>
              </w:rPr>
            </w:pPr>
          </w:p>
        </w:tc>
        <w:tc>
          <w:tcPr>
            <w:tcW w:w="277" w:type="pct"/>
            <w:shd w:val="clear" w:color="auto" w:fill="auto"/>
          </w:tcPr>
          <w:p w14:paraId="39284167" w14:textId="44C83C91" w:rsidR="008F1B04" w:rsidRPr="00A00949" w:rsidRDefault="008F1B04" w:rsidP="008F1B04">
            <w:pPr>
              <w:pStyle w:val="CMMBodycopyAB"/>
              <w:rPr>
                <w:iCs/>
                <w:sz w:val="22"/>
                <w:szCs w:val="22"/>
                <w:lang w:val="en-AU"/>
              </w:rPr>
            </w:pPr>
            <w:r w:rsidRPr="00A00949">
              <w:rPr>
                <w:sz w:val="22"/>
                <w:szCs w:val="22"/>
                <w:lang w:val="en-AU"/>
              </w:rPr>
              <w:t>1.2</w:t>
            </w:r>
          </w:p>
        </w:tc>
        <w:tc>
          <w:tcPr>
            <w:tcW w:w="3192" w:type="pct"/>
            <w:shd w:val="clear" w:color="auto" w:fill="auto"/>
          </w:tcPr>
          <w:p w14:paraId="5861E07D" w14:textId="50C85F9D" w:rsidR="008F1B04" w:rsidRPr="00A00949" w:rsidRDefault="008F1B04" w:rsidP="008F1B04">
            <w:pPr>
              <w:pStyle w:val="CMMBodycopyAB"/>
              <w:rPr>
                <w:iCs/>
                <w:sz w:val="22"/>
                <w:szCs w:val="22"/>
                <w:lang w:val="en-AU"/>
              </w:rPr>
            </w:pPr>
            <w:r w:rsidRPr="00A00949">
              <w:rPr>
                <w:bCs w:val="0"/>
                <w:iCs/>
                <w:sz w:val="22"/>
                <w:szCs w:val="22"/>
                <w:lang w:val="en-AU"/>
              </w:rPr>
              <w:t>Identify and explain the role and scope of the Myotherapist to the patient in relation to the patient’s presentation</w:t>
            </w:r>
          </w:p>
        </w:tc>
      </w:tr>
      <w:tr w:rsidR="008F1B04" w:rsidRPr="00CC1982" w14:paraId="79CDA28E" w14:textId="77777777" w:rsidTr="00285D75">
        <w:trPr>
          <w:trHeight w:val="363"/>
        </w:trPr>
        <w:tc>
          <w:tcPr>
            <w:tcW w:w="271" w:type="pct"/>
            <w:vMerge/>
            <w:shd w:val="clear" w:color="auto" w:fill="auto"/>
          </w:tcPr>
          <w:p w14:paraId="6BC1371C" w14:textId="77777777" w:rsidR="008F1B04" w:rsidRPr="00A00949" w:rsidRDefault="008F1B04" w:rsidP="008F1B04">
            <w:pPr>
              <w:pStyle w:val="CMMBodycopyAB"/>
              <w:rPr>
                <w:iCs/>
                <w:sz w:val="22"/>
                <w:szCs w:val="22"/>
                <w:lang w:val="en-AU"/>
              </w:rPr>
            </w:pPr>
          </w:p>
        </w:tc>
        <w:tc>
          <w:tcPr>
            <w:tcW w:w="1250" w:type="pct"/>
            <w:vMerge/>
            <w:shd w:val="clear" w:color="auto" w:fill="auto"/>
          </w:tcPr>
          <w:p w14:paraId="6E6C2B46" w14:textId="77777777" w:rsidR="008F1B04" w:rsidRPr="00A00949" w:rsidRDefault="008F1B04" w:rsidP="008F1B04">
            <w:pPr>
              <w:pStyle w:val="CMMBodycopyAB"/>
              <w:rPr>
                <w:iCs/>
                <w:sz w:val="22"/>
                <w:szCs w:val="22"/>
                <w:lang w:val="en-AU"/>
              </w:rPr>
            </w:pPr>
          </w:p>
        </w:tc>
        <w:tc>
          <w:tcPr>
            <w:tcW w:w="277" w:type="pct"/>
            <w:shd w:val="clear" w:color="auto" w:fill="auto"/>
          </w:tcPr>
          <w:p w14:paraId="46C5113E" w14:textId="3208FB2E" w:rsidR="008F1B04" w:rsidRPr="00A00949" w:rsidRDefault="008F1B04" w:rsidP="008F1B04">
            <w:pPr>
              <w:pStyle w:val="CMMBodycopyAB"/>
              <w:rPr>
                <w:iCs/>
                <w:sz w:val="22"/>
                <w:szCs w:val="22"/>
                <w:lang w:val="en-AU"/>
              </w:rPr>
            </w:pPr>
            <w:r w:rsidRPr="00A00949">
              <w:rPr>
                <w:sz w:val="22"/>
                <w:szCs w:val="22"/>
                <w:lang w:val="en-AU"/>
              </w:rPr>
              <w:t>1.3</w:t>
            </w:r>
          </w:p>
        </w:tc>
        <w:tc>
          <w:tcPr>
            <w:tcW w:w="3192" w:type="pct"/>
            <w:shd w:val="clear" w:color="auto" w:fill="auto"/>
          </w:tcPr>
          <w:p w14:paraId="11335842" w14:textId="1D98D1D4" w:rsidR="008F1B04" w:rsidRPr="00A00949" w:rsidRDefault="008F1B04" w:rsidP="008F1B04">
            <w:pPr>
              <w:pStyle w:val="CMMBodycopyAB"/>
              <w:rPr>
                <w:iCs/>
                <w:sz w:val="22"/>
                <w:szCs w:val="22"/>
                <w:lang w:val="en-AU"/>
              </w:rPr>
            </w:pPr>
            <w:r w:rsidRPr="00A00949">
              <w:rPr>
                <w:bCs w:val="0"/>
                <w:iCs/>
                <w:sz w:val="22"/>
                <w:szCs w:val="22"/>
                <w:lang w:val="en-AU"/>
              </w:rPr>
              <w:t xml:space="preserve">Identify and integrate </w:t>
            </w:r>
            <w:r w:rsidRPr="00A00949">
              <w:rPr>
                <w:sz w:val="22"/>
                <w:szCs w:val="22"/>
                <w:lang w:val="en-AU"/>
              </w:rPr>
              <w:t xml:space="preserve">current best practice into patient management </w:t>
            </w:r>
          </w:p>
        </w:tc>
      </w:tr>
      <w:tr w:rsidR="008F1B04" w:rsidRPr="00CC1982" w14:paraId="2C03E8BE" w14:textId="77777777" w:rsidTr="00285D75">
        <w:trPr>
          <w:trHeight w:val="363"/>
        </w:trPr>
        <w:tc>
          <w:tcPr>
            <w:tcW w:w="271" w:type="pct"/>
            <w:vMerge/>
            <w:shd w:val="clear" w:color="auto" w:fill="auto"/>
          </w:tcPr>
          <w:p w14:paraId="60E225D5" w14:textId="77777777" w:rsidR="008F1B04" w:rsidRPr="00A00949" w:rsidRDefault="008F1B04" w:rsidP="008F1B04">
            <w:pPr>
              <w:pStyle w:val="CMMBodycopyAB"/>
              <w:rPr>
                <w:iCs/>
                <w:sz w:val="22"/>
                <w:szCs w:val="22"/>
                <w:lang w:val="en-AU"/>
              </w:rPr>
            </w:pPr>
          </w:p>
        </w:tc>
        <w:tc>
          <w:tcPr>
            <w:tcW w:w="1250" w:type="pct"/>
            <w:vMerge/>
            <w:shd w:val="clear" w:color="auto" w:fill="auto"/>
          </w:tcPr>
          <w:p w14:paraId="5ED24D25" w14:textId="77777777" w:rsidR="008F1B04" w:rsidRPr="00A00949" w:rsidRDefault="008F1B04" w:rsidP="008F1B04">
            <w:pPr>
              <w:pStyle w:val="CMMBodycopyAB"/>
              <w:rPr>
                <w:iCs/>
                <w:sz w:val="22"/>
                <w:szCs w:val="22"/>
                <w:lang w:val="en-AU"/>
              </w:rPr>
            </w:pPr>
          </w:p>
        </w:tc>
        <w:tc>
          <w:tcPr>
            <w:tcW w:w="277" w:type="pct"/>
            <w:shd w:val="clear" w:color="auto" w:fill="auto"/>
          </w:tcPr>
          <w:p w14:paraId="44E66C71" w14:textId="0AB67BC0" w:rsidR="008F1B04" w:rsidRPr="00A00949" w:rsidRDefault="008F1B04" w:rsidP="008F1B04">
            <w:pPr>
              <w:pStyle w:val="CMMBodycopyAB"/>
              <w:rPr>
                <w:iCs/>
                <w:sz w:val="22"/>
                <w:szCs w:val="22"/>
                <w:lang w:val="en-AU"/>
              </w:rPr>
            </w:pPr>
            <w:r w:rsidRPr="00A00949">
              <w:rPr>
                <w:sz w:val="22"/>
                <w:szCs w:val="22"/>
                <w:lang w:val="en-AU"/>
              </w:rPr>
              <w:t>1.4</w:t>
            </w:r>
          </w:p>
        </w:tc>
        <w:tc>
          <w:tcPr>
            <w:tcW w:w="3192" w:type="pct"/>
            <w:shd w:val="clear" w:color="auto" w:fill="auto"/>
          </w:tcPr>
          <w:p w14:paraId="56DB0962" w14:textId="15B61E0A" w:rsidR="008F1B04" w:rsidRPr="00A00949" w:rsidRDefault="008F1B04" w:rsidP="008F1B04">
            <w:pPr>
              <w:pStyle w:val="CMMBodycopyAB"/>
              <w:rPr>
                <w:iCs/>
                <w:sz w:val="22"/>
                <w:szCs w:val="22"/>
                <w:lang w:val="en-AU"/>
              </w:rPr>
            </w:pPr>
            <w:r w:rsidRPr="00A00949">
              <w:rPr>
                <w:sz w:val="22"/>
                <w:szCs w:val="22"/>
                <w:lang w:val="en-AU"/>
              </w:rPr>
              <w:t xml:space="preserve">Evaluate and contrast </w:t>
            </w:r>
            <w:r w:rsidRPr="00A00949">
              <w:rPr>
                <w:bCs w:val="0"/>
                <w:iCs/>
                <w:sz w:val="22"/>
                <w:szCs w:val="22"/>
                <w:lang w:val="en-AU"/>
              </w:rPr>
              <w:t xml:space="preserve">the relationship and methods of treatment used in myotherapy and in other </w:t>
            </w:r>
            <w:r w:rsidRPr="00A00949">
              <w:rPr>
                <w:sz w:val="22"/>
                <w:szCs w:val="22"/>
                <w:lang w:val="en-AU"/>
              </w:rPr>
              <w:t xml:space="preserve">allied health practices </w:t>
            </w:r>
          </w:p>
        </w:tc>
      </w:tr>
      <w:tr w:rsidR="008F1B04" w:rsidRPr="00CC1982" w14:paraId="2E80CBC8" w14:textId="77777777" w:rsidTr="004B7EB8">
        <w:trPr>
          <w:trHeight w:val="363"/>
        </w:trPr>
        <w:tc>
          <w:tcPr>
            <w:tcW w:w="271" w:type="pct"/>
            <w:vMerge w:val="restart"/>
            <w:shd w:val="clear" w:color="auto" w:fill="auto"/>
          </w:tcPr>
          <w:p w14:paraId="2D048955" w14:textId="3FB6A9A0" w:rsidR="008F1B04" w:rsidRPr="00A00949" w:rsidRDefault="008F1B04" w:rsidP="008F1B04">
            <w:pPr>
              <w:pStyle w:val="CMMBodycopyAB"/>
              <w:rPr>
                <w:iCs/>
                <w:sz w:val="22"/>
                <w:szCs w:val="22"/>
                <w:lang w:val="en-AU"/>
              </w:rPr>
            </w:pPr>
            <w:r w:rsidRPr="00A00949">
              <w:rPr>
                <w:sz w:val="22"/>
                <w:szCs w:val="22"/>
                <w:lang w:val="en-AU"/>
              </w:rPr>
              <w:t>2.</w:t>
            </w:r>
          </w:p>
        </w:tc>
        <w:tc>
          <w:tcPr>
            <w:tcW w:w="1250" w:type="pct"/>
            <w:vMerge w:val="restart"/>
            <w:shd w:val="clear" w:color="auto" w:fill="auto"/>
          </w:tcPr>
          <w:p w14:paraId="22154039" w14:textId="57E05517" w:rsidR="008F1B04" w:rsidRPr="00A00949" w:rsidRDefault="008F1B04" w:rsidP="008F1B04">
            <w:pPr>
              <w:pStyle w:val="CMMBodycopyAB"/>
              <w:rPr>
                <w:iCs/>
                <w:sz w:val="22"/>
                <w:szCs w:val="22"/>
                <w:lang w:val="en-AU"/>
              </w:rPr>
            </w:pPr>
            <w:r w:rsidRPr="00A00949">
              <w:rPr>
                <w:sz w:val="22"/>
                <w:szCs w:val="22"/>
                <w:lang w:val="en-AU"/>
              </w:rPr>
              <w:t>Apply myotherapy clinical practice</w:t>
            </w:r>
          </w:p>
        </w:tc>
        <w:tc>
          <w:tcPr>
            <w:tcW w:w="277" w:type="pct"/>
            <w:shd w:val="clear" w:color="auto" w:fill="auto"/>
          </w:tcPr>
          <w:p w14:paraId="244D82FB" w14:textId="542D3822" w:rsidR="008F1B04" w:rsidRPr="00A00949" w:rsidRDefault="008F1B04" w:rsidP="008F1B04">
            <w:pPr>
              <w:pStyle w:val="CMMBodycopyAB"/>
              <w:rPr>
                <w:iCs/>
                <w:sz w:val="22"/>
                <w:szCs w:val="22"/>
                <w:lang w:val="en-AU"/>
              </w:rPr>
            </w:pPr>
            <w:r w:rsidRPr="00A00949">
              <w:rPr>
                <w:sz w:val="22"/>
                <w:szCs w:val="22"/>
                <w:lang w:val="en-AU"/>
              </w:rPr>
              <w:t>2.1</w:t>
            </w:r>
          </w:p>
        </w:tc>
        <w:tc>
          <w:tcPr>
            <w:tcW w:w="3192" w:type="pct"/>
            <w:shd w:val="clear" w:color="auto" w:fill="auto"/>
          </w:tcPr>
          <w:p w14:paraId="4CA69A78" w14:textId="65CF55F4" w:rsidR="008F1B04" w:rsidRPr="00A00949" w:rsidRDefault="008F1B04" w:rsidP="008F1B04">
            <w:pPr>
              <w:pStyle w:val="CMMBodycopyAB"/>
              <w:rPr>
                <w:iCs/>
                <w:sz w:val="22"/>
                <w:szCs w:val="22"/>
                <w:lang w:val="en-AU"/>
              </w:rPr>
            </w:pPr>
            <w:r w:rsidRPr="00A00949">
              <w:rPr>
                <w:rFonts w:eastAsiaTheme="minorHAnsi"/>
                <w:sz w:val="22"/>
                <w:szCs w:val="22"/>
                <w:lang w:val="en-AU"/>
              </w:rPr>
              <w:t>Undertake patient intake procedures, in accordance with clinic guidelines</w:t>
            </w:r>
          </w:p>
        </w:tc>
      </w:tr>
      <w:tr w:rsidR="008F1B04" w:rsidRPr="00CC1982" w14:paraId="20A74358" w14:textId="77777777" w:rsidTr="004B7EB8">
        <w:trPr>
          <w:trHeight w:val="363"/>
        </w:trPr>
        <w:tc>
          <w:tcPr>
            <w:tcW w:w="271" w:type="pct"/>
            <w:vMerge/>
            <w:shd w:val="clear" w:color="auto" w:fill="auto"/>
          </w:tcPr>
          <w:p w14:paraId="1E16777F" w14:textId="77777777" w:rsidR="008F1B04" w:rsidRPr="00A00949" w:rsidRDefault="008F1B04" w:rsidP="008F1B04">
            <w:pPr>
              <w:pStyle w:val="CMMBodycopyAB"/>
              <w:rPr>
                <w:iCs/>
                <w:sz w:val="22"/>
                <w:szCs w:val="22"/>
                <w:lang w:val="en-AU"/>
              </w:rPr>
            </w:pPr>
          </w:p>
        </w:tc>
        <w:tc>
          <w:tcPr>
            <w:tcW w:w="1250" w:type="pct"/>
            <w:vMerge/>
            <w:shd w:val="clear" w:color="auto" w:fill="auto"/>
          </w:tcPr>
          <w:p w14:paraId="5EF313AF" w14:textId="77777777" w:rsidR="008F1B04" w:rsidRPr="00A00949" w:rsidRDefault="008F1B04" w:rsidP="008F1B04">
            <w:pPr>
              <w:pStyle w:val="CMMBodycopyAB"/>
              <w:rPr>
                <w:iCs/>
                <w:sz w:val="22"/>
                <w:szCs w:val="22"/>
                <w:lang w:val="en-AU"/>
              </w:rPr>
            </w:pPr>
          </w:p>
        </w:tc>
        <w:tc>
          <w:tcPr>
            <w:tcW w:w="277" w:type="pct"/>
            <w:shd w:val="clear" w:color="auto" w:fill="auto"/>
          </w:tcPr>
          <w:p w14:paraId="2E470488" w14:textId="5E21572B" w:rsidR="008F1B04" w:rsidRPr="00A00949" w:rsidRDefault="008F1B04" w:rsidP="008F1B04">
            <w:pPr>
              <w:pStyle w:val="CMMBodycopyAB"/>
              <w:rPr>
                <w:iCs/>
                <w:sz w:val="22"/>
                <w:szCs w:val="22"/>
                <w:lang w:val="en-AU"/>
              </w:rPr>
            </w:pPr>
            <w:r w:rsidRPr="00A00949">
              <w:rPr>
                <w:sz w:val="22"/>
                <w:szCs w:val="22"/>
                <w:lang w:val="en-AU"/>
              </w:rPr>
              <w:t>2.2</w:t>
            </w:r>
          </w:p>
        </w:tc>
        <w:tc>
          <w:tcPr>
            <w:tcW w:w="3192" w:type="pct"/>
            <w:shd w:val="clear" w:color="auto" w:fill="auto"/>
          </w:tcPr>
          <w:p w14:paraId="758594B8" w14:textId="73FC3B5B" w:rsidR="008F1B04" w:rsidRPr="00A00949" w:rsidRDefault="008F1B04" w:rsidP="008F1B04">
            <w:pPr>
              <w:pStyle w:val="CMMBodycopyAB"/>
              <w:rPr>
                <w:iCs/>
                <w:sz w:val="22"/>
                <w:szCs w:val="22"/>
                <w:lang w:val="en-AU"/>
              </w:rPr>
            </w:pPr>
            <w:r w:rsidRPr="00A00949">
              <w:rPr>
                <w:rFonts w:eastAsiaTheme="minorHAnsi"/>
                <w:sz w:val="22"/>
                <w:szCs w:val="22"/>
                <w:lang w:val="en-AU"/>
              </w:rPr>
              <w:t>Conduct myotherapy clinical assessment of patient, accurately collecting and documenting relevant information to inform treatment strategy</w:t>
            </w:r>
          </w:p>
        </w:tc>
      </w:tr>
      <w:tr w:rsidR="008F1B04" w:rsidRPr="00CC1982" w14:paraId="121EB074" w14:textId="77777777" w:rsidTr="005A17C7">
        <w:trPr>
          <w:trHeight w:val="363"/>
        </w:trPr>
        <w:tc>
          <w:tcPr>
            <w:tcW w:w="271" w:type="pct"/>
            <w:vMerge/>
            <w:shd w:val="clear" w:color="auto" w:fill="auto"/>
          </w:tcPr>
          <w:p w14:paraId="65E78F6A" w14:textId="77777777" w:rsidR="008F1B04" w:rsidRPr="00A00949" w:rsidRDefault="008F1B04" w:rsidP="008F1B04">
            <w:pPr>
              <w:pStyle w:val="CMMBodycopyAB"/>
              <w:rPr>
                <w:iCs/>
                <w:sz w:val="22"/>
                <w:szCs w:val="22"/>
                <w:lang w:val="en-AU"/>
              </w:rPr>
            </w:pPr>
          </w:p>
        </w:tc>
        <w:tc>
          <w:tcPr>
            <w:tcW w:w="1250" w:type="pct"/>
            <w:vMerge/>
            <w:shd w:val="clear" w:color="auto" w:fill="auto"/>
          </w:tcPr>
          <w:p w14:paraId="7F75D2DC" w14:textId="77777777" w:rsidR="008F1B04" w:rsidRPr="00A00949" w:rsidRDefault="008F1B04" w:rsidP="008F1B04">
            <w:pPr>
              <w:pStyle w:val="CMMBodycopyAB"/>
              <w:rPr>
                <w:iCs/>
                <w:sz w:val="22"/>
                <w:szCs w:val="22"/>
                <w:lang w:val="en-AU"/>
              </w:rPr>
            </w:pPr>
          </w:p>
        </w:tc>
        <w:tc>
          <w:tcPr>
            <w:tcW w:w="277" w:type="pct"/>
            <w:shd w:val="clear" w:color="auto" w:fill="auto"/>
          </w:tcPr>
          <w:p w14:paraId="66273DB4" w14:textId="3D602664" w:rsidR="008F1B04" w:rsidRPr="00A00949" w:rsidRDefault="008F1B04" w:rsidP="008F1B04">
            <w:pPr>
              <w:pStyle w:val="CMMBodycopyAB"/>
              <w:rPr>
                <w:iCs/>
                <w:sz w:val="22"/>
                <w:szCs w:val="22"/>
                <w:lang w:val="en-AU"/>
              </w:rPr>
            </w:pPr>
            <w:r w:rsidRPr="00A00949">
              <w:rPr>
                <w:sz w:val="22"/>
                <w:szCs w:val="22"/>
                <w:lang w:val="en-AU"/>
              </w:rPr>
              <w:t>2.3</w:t>
            </w:r>
          </w:p>
        </w:tc>
        <w:tc>
          <w:tcPr>
            <w:tcW w:w="3192" w:type="pct"/>
            <w:shd w:val="clear" w:color="auto" w:fill="auto"/>
          </w:tcPr>
          <w:p w14:paraId="0A76FEEE" w14:textId="2CADACA3" w:rsidR="008F1B04" w:rsidRPr="00A00949" w:rsidRDefault="008F1B04" w:rsidP="008F1B04">
            <w:pPr>
              <w:pStyle w:val="CMMBodycopyAB"/>
              <w:rPr>
                <w:iCs/>
                <w:sz w:val="22"/>
                <w:szCs w:val="22"/>
                <w:lang w:val="en-AU"/>
              </w:rPr>
            </w:pPr>
            <w:r w:rsidRPr="00A00949">
              <w:rPr>
                <w:bCs w:val="0"/>
                <w:iCs/>
                <w:sz w:val="22"/>
                <w:szCs w:val="22"/>
                <w:lang w:val="en-AU"/>
              </w:rPr>
              <w:t xml:space="preserve">Evaluate the treatment options available and develop treatment strategy to meet patient’s needs </w:t>
            </w:r>
          </w:p>
        </w:tc>
      </w:tr>
      <w:tr w:rsidR="008F1B04" w:rsidRPr="00CC1982" w14:paraId="508ED818" w14:textId="77777777" w:rsidTr="005A17C7">
        <w:trPr>
          <w:trHeight w:val="363"/>
        </w:trPr>
        <w:tc>
          <w:tcPr>
            <w:tcW w:w="271" w:type="pct"/>
            <w:vMerge/>
            <w:shd w:val="clear" w:color="auto" w:fill="auto"/>
          </w:tcPr>
          <w:p w14:paraId="12AEF34D" w14:textId="77777777" w:rsidR="008F1B04" w:rsidRPr="00A00949" w:rsidRDefault="008F1B04" w:rsidP="008F1B04">
            <w:pPr>
              <w:pStyle w:val="CMMBodycopyAB"/>
              <w:rPr>
                <w:iCs/>
                <w:sz w:val="22"/>
                <w:szCs w:val="22"/>
                <w:lang w:val="en-AU"/>
              </w:rPr>
            </w:pPr>
          </w:p>
        </w:tc>
        <w:tc>
          <w:tcPr>
            <w:tcW w:w="1250" w:type="pct"/>
            <w:vMerge/>
            <w:shd w:val="clear" w:color="auto" w:fill="auto"/>
          </w:tcPr>
          <w:p w14:paraId="5CB89B73" w14:textId="77777777" w:rsidR="008F1B04" w:rsidRPr="00A00949" w:rsidRDefault="008F1B04" w:rsidP="008F1B04">
            <w:pPr>
              <w:pStyle w:val="CMMBodycopyAB"/>
              <w:rPr>
                <w:iCs/>
                <w:sz w:val="22"/>
                <w:szCs w:val="22"/>
                <w:lang w:val="en-AU"/>
              </w:rPr>
            </w:pPr>
          </w:p>
        </w:tc>
        <w:tc>
          <w:tcPr>
            <w:tcW w:w="277" w:type="pct"/>
            <w:shd w:val="clear" w:color="auto" w:fill="auto"/>
          </w:tcPr>
          <w:p w14:paraId="313079BF" w14:textId="1DC4A8AE" w:rsidR="008F1B04" w:rsidRPr="00A00949" w:rsidRDefault="008F1B04" w:rsidP="008F1B04">
            <w:pPr>
              <w:pStyle w:val="CMMBodycopyAB"/>
              <w:rPr>
                <w:iCs/>
                <w:sz w:val="22"/>
                <w:szCs w:val="22"/>
                <w:lang w:val="en-AU"/>
              </w:rPr>
            </w:pPr>
            <w:r w:rsidRPr="00A00949">
              <w:rPr>
                <w:sz w:val="22"/>
                <w:szCs w:val="22"/>
                <w:lang w:val="en-AU"/>
              </w:rPr>
              <w:t>2.4</w:t>
            </w:r>
          </w:p>
        </w:tc>
        <w:tc>
          <w:tcPr>
            <w:tcW w:w="3192" w:type="pct"/>
            <w:shd w:val="clear" w:color="auto" w:fill="auto"/>
          </w:tcPr>
          <w:p w14:paraId="2BBB6E9A" w14:textId="1C87EF48" w:rsidR="008F1B04" w:rsidRPr="00A00949" w:rsidRDefault="008F1B04" w:rsidP="008F1B04">
            <w:pPr>
              <w:pStyle w:val="CMMBodycopyAB"/>
              <w:rPr>
                <w:iCs/>
                <w:sz w:val="22"/>
                <w:szCs w:val="22"/>
                <w:lang w:val="en-AU"/>
              </w:rPr>
            </w:pPr>
            <w:r w:rsidRPr="00A00949">
              <w:rPr>
                <w:bCs w:val="0"/>
                <w:iCs/>
                <w:sz w:val="22"/>
                <w:szCs w:val="22"/>
                <w:lang w:val="en-AU"/>
              </w:rPr>
              <w:t>Outline and discuss treatment strategy and expectations with patient, obtaining informed consent for the myotherapy treatment</w:t>
            </w:r>
          </w:p>
        </w:tc>
      </w:tr>
      <w:tr w:rsidR="008F1B04" w:rsidRPr="00CC1982" w14:paraId="66E877F3" w14:textId="77777777" w:rsidTr="005A17C7">
        <w:trPr>
          <w:trHeight w:val="363"/>
        </w:trPr>
        <w:tc>
          <w:tcPr>
            <w:tcW w:w="271" w:type="pct"/>
            <w:vMerge/>
            <w:shd w:val="clear" w:color="auto" w:fill="auto"/>
          </w:tcPr>
          <w:p w14:paraId="42D37627" w14:textId="77777777" w:rsidR="008F1B04" w:rsidRPr="00A00949" w:rsidRDefault="008F1B04" w:rsidP="008F1B04">
            <w:pPr>
              <w:pStyle w:val="CMMBodycopyAB"/>
              <w:rPr>
                <w:iCs/>
                <w:sz w:val="22"/>
                <w:szCs w:val="22"/>
                <w:lang w:val="en-AU"/>
              </w:rPr>
            </w:pPr>
          </w:p>
        </w:tc>
        <w:tc>
          <w:tcPr>
            <w:tcW w:w="1250" w:type="pct"/>
            <w:vMerge/>
            <w:shd w:val="clear" w:color="auto" w:fill="auto"/>
          </w:tcPr>
          <w:p w14:paraId="456882D2" w14:textId="77777777" w:rsidR="008F1B04" w:rsidRPr="00A00949" w:rsidRDefault="008F1B04" w:rsidP="008F1B04">
            <w:pPr>
              <w:pStyle w:val="CMMBodycopyAB"/>
              <w:rPr>
                <w:iCs/>
                <w:sz w:val="22"/>
                <w:szCs w:val="22"/>
                <w:lang w:val="en-AU"/>
              </w:rPr>
            </w:pPr>
          </w:p>
        </w:tc>
        <w:tc>
          <w:tcPr>
            <w:tcW w:w="277" w:type="pct"/>
            <w:shd w:val="clear" w:color="auto" w:fill="auto"/>
          </w:tcPr>
          <w:p w14:paraId="556F8529" w14:textId="25F36F5B" w:rsidR="008F1B04" w:rsidRPr="00A00949" w:rsidRDefault="008F1B04" w:rsidP="008F1B04">
            <w:pPr>
              <w:pStyle w:val="CMMBodycopyAB"/>
              <w:rPr>
                <w:iCs/>
                <w:sz w:val="22"/>
                <w:szCs w:val="22"/>
                <w:lang w:val="en-AU"/>
              </w:rPr>
            </w:pPr>
            <w:r w:rsidRPr="00A00949">
              <w:rPr>
                <w:sz w:val="22"/>
                <w:szCs w:val="22"/>
                <w:lang w:val="en-AU"/>
              </w:rPr>
              <w:t>2.5</w:t>
            </w:r>
          </w:p>
        </w:tc>
        <w:tc>
          <w:tcPr>
            <w:tcW w:w="3192" w:type="pct"/>
            <w:shd w:val="clear" w:color="auto" w:fill="auto"/>
          </w:tcPr>
          <w:p w14:paraId="32544BB0" w14:textId="0703B381" w:rsidR="008F1B04" w:rsidRPr="00A00949" w:rsidRDefault="008F1B04" w:rsidP="008F1B04">
            <w:pPr>
              <w:pStyle w:val="CMMBodycopyAB"/>
              <w:rPr>
                <w:iCs/>
                <w:sz w:val="22"/>
                <w:szCs w:val="22"/>
                <w:lang w:val="en-AU"/>
              </w:rPr>
            </w:pPr>
            <w:r w:rsidRPr="00A00949">
              <w:rPr>
                <w:bCs w:val="0"/>
                <w:iCs/>
                <w:sz w:val="22"/>
                <w:szCs w:val="22"/>
                <w:lang w:val="en-AU"/>
              </w:rPr>
              <w:t>Provide myotherapy treatment, in accordance with the treatment strategy and the values, philosophies, principles, and practices of the myotherapy framework</w:t>
            </w:r>
          </w:p>
        </w:tc>
      </w:tr>
      <w:tr w:rsidR="008F1B04" w:rsidRPr="00CC1982" w14:paraId="3881393D" w14:textId="77777777" w:rsidTr="005A17C7">
        <w:trPr>
          <w:trHeight w:val="363"/>
        </w:trPr>
        <w:tc>
          <w:tcPr>
            <w:tcW w:w="271" w:type="pct"/>
            <w:vMerge/>
            <w:shd w:val="clear" w:color="auto" w:fill="auto"/>
          </w:tcPr>
          <w:p w14:paraId="02FBBB30" w14:textId="77777777" w:rsidR="008F1B04" w:rsidRPr="00A00949" w:rsidRDefault="008F1B04" w:rsidP="008F1B04">
            <w:pPr>
              <w:pStyle w:val="CMMBodycopyAB"/>
              <w:rPr>
                <w:iCs/>
                <w:sz w:val="22"/>
                <w:szCs w:val="22"/>
                <w:lang w:val="en-AU"/>
              </w:rPr>
            </w:pPr>
          </w:p>
        </w:tc>
        <w:tc>
          <w:tcPr>
            <w:tcW w:w="1250" w:type="pct"/>
            <w:vMerge/>
            <w:shd w:val="clear" w:color="auto" w:fill="auto"/>
          </w:tcPr>
          <w:p w14:paraId="0E48C2D5" w14:textId="77777777" w:rsidR="008F1B04" w:rsidRPr="00A00949" w:rsidRDefault="008F1B04" w:rsidP="008F1B04">
            <w:pPr>
              <w:pStyle w:val="CMMBodycopyAB"/>
              <w:rPr>
                <w:iCs/>
                <w:sz w:val="22"/>
                <w:szCs w:val="22"/>
                <w:lang w:val="en-AU"/>
              </w:rPr>
            </w:pPr>
          </w:p>
        </w:tc>
        <w:tc>
          <w:tcPr>
            <w:tcW w:w="277" w:type="pct"/>
            <w:shd w:val="clear" w:color="auto" w:fill="auto"/>
          </w:tcPr>
          <w:p w14:paraId="1867272C" w14:textId="340A0D3E" w:rsidR="008F1B04" w:rsidRPr="00A00949" w:rsidRDefault="008F1B04" w:rsidP="008F1B04">
            <w:pPr>
              <w:pStyle w:val="CMMBodycopyAB"/>
              <w:rPr>
                <w:iCs/>
                <w:sz w:val="22"/>
                <w:szCs w:val="22"/>
                <w:lang w:val="en-AU"/>
              </w:rPr>
            </w:pPr>
            <w:r w:rsidRPr="00A00949">
              <w:rPr>
                <w:sz w:val="22"/>
                <w:szCs w:val="22"/>
                <w:lang w:val="en-AU"/>
              </w:rPr>
              <w:t>2.6</w:t>
            </w:r>
          </w:p>
        </w:tc>
        <w:tc>
          <w:tcPr>
            <w:tcW w:w="3192" w:type="pct"/>
            <w:shd w:val="clear" w:color="auto" w:fill="auto"/>
          </w:tcPr>
          <w:p w14:paraId="48567988" w14:textId="00AAD1E7" w:rsidR="008F1B04" w:rsidRPr="00A00949" w:rsidRDefault="008F1B04" w:rsidP="008F1B04">
            <w:pPr>
              <w:pStyle w:val="CMMBodycopyAB"/>
              <w:rPr>
                <w:iCs/>
                <w:sz w:val="22"/>
                <w:szCs w:val="22"/>
                <w:lang w:val="en-AU"/>
              </w:rPr>
            </w:pPr>
            <w:r w:rsidRPr="00A00949">
              <w:rPr>
                <w:bCs w:val="0"/>
                <w:iCs/>
                <w:sz w:val="22"/>
                <w:szCs w:val="22"/>
                <w:lang w:val="en-AU"/>
              </w:rPr>
              <w:t xml:space="preserve">Monitor and measure patient responses to treatment in order to evaluate treatment outcomes and determine need for adjustments to treatment strategy </w:t>
            </w:r>
          </w:p>
        </w:tc>
      </w:tr>
      <w:tr w:rsidR="008F1B04" w:rsidRPr="00CC1982" w14:paraId="514D9EB8" w14:textId="77777777" w:rsidTr="005A17C7">
        <w:trPr>
          <w:trHeight w:val="363"/>
        </w:trPr>
        <w:tc>
          <w:tcPr>
            <w:tcW w:w="271" w:type="pct"/>
            <w:vMerge/>
            <w:shd w:val="clear" w:color="auto" w:fill="auto"/>
          </w:tcPr>
          <w:p w14:paraId="4BCF3B0B" w14:textId="77777777" w:rsidR="008F1B04" w:rsidRPr="00A00949" w:rsidRDefault="008F1B04" w:rsidP="008F1B04">
            <w:pPr>
              <w:pStyle w:val="CMMBodycopyAB"/>
              <w:rPr>
                <w:iCs/>
                <w:sz w:val="22"/>
                <w:szCs w:val="22"/>
                <w:lang w:val="en-AU"/>
              </w:rPr>
            </w:pPr>
          </w:p>
        </w:tc>
        <w:tc>
          <w:tcPr>
            <w:tcW w:w="1250" w:type="pct"/>
            <w:vMerge/>
            <w:shd w:val="clear" w:color="auto" w:fill="auto"/>
          </w:tcPr>
          <w:p w14:paraId="6818F80D" w14:textId="77777777" w:rsidR="008F1B04" w:rsidRPr="00A00949" w:rsidRDefault="008F1B04" w:rsidP="008F1B04">
            <w:pPr>
              <w:pStyle w:val="CMMBodycopyAB"/>
              <w:rPr>
                <w:iCs/>
                <w:sz w:val="22"/>
                <w:szCs w:val="22"/>
                <w:lang w:val="en-AU"/>
              </w:rPr>
            </w:pPr>
          </w:p>
        </w:tc>
        <w:tc>
          <w:tcPr>
            <w:tcW w:w="277" w:type="pct"/>
            <w:shd w:val="clear" w:color="auto" w:fill="auto"/>
          </w:tcPr>
          <w:p w14:paraId="20F0E982" w14:textId="34433E3F" w:rsidR="008F1B04" w:rsidRPr="00A00949" w:rsidRDefault="008F1B04" w:rsidP="008F1B04">
            <w:pPr>
              <w:pStyle w:val="CMMBodycopyAB"/>
              <w:rPr>
                <w:iCs/>
                <w:sz w:val="22"/>
                <w:szCs w:val="22"/>
                <w:lang w:val="en-AU"/>
              </w:rPr>
            </w:pPr>
            <w:r w:rsidRPr="00A00949">
              <w:rPr>
                <w:sz w:val="22"/>
                <w:szCs w:val="22"/>
                <w:lang w:val="en-AU"/>
              </w:rPr>
              <w:t>2.7</w:t>
            </w:r>
          </w:p>
        </w:tc>
        <w:tc>
          <w:tcPr>
            <w:tcW w:w="3192" w:type="pct"/>
            <w:shd w:val="clear" w:color="auto" w:fill="auto"/>
          </w:tcPr>
          <w:p w14:paraId="553AF173" w14:textId="12B7BAA0" w:rsidR="008F1B04" w:rsidRPr="00A00949" w:rsidRDefault="008F1B04" w:rsidP="008F1B04">
            <w:pPr>
              <w:pStyle w:val="CMMBodycopyAB"/>
              <w:rPr>
                <w:iCs/>
                <w:sz w:val="22"/>
                <w:szCs w:val="22"/>
                <w:lang w:val="en-AU"/>
              </w:rPr>
            </w:pPr>
            <w:r w:rsidRPr="00A00949">
              <w:rPr>
                <w:sz w:val="22"/>
                <w:szCs w:val="22"/>
                <w:lang w:val="en-AU"/>
              </w:rPr>
              <w:t>Identify where referral to other health care practitioners may be required and discuss with patient</w:t>
            </w:r>
          </w:p>
        </w:tc>
      </w:tr>
      <w:tr w:rsidR="008F1B04" w:rsidRPr="00CC1982" w14:paraId="1645FD9C" w14:textId="77777777" w:rsidTr="005A17C7">
        <w:trPr>
          <w:trHeight w:val="363"/>
        </w:trPr>
        <w:tc>
          <w:tcPr>
            <w:tcW w:w="271" w:type="pct"/>
            <w:vMerge/>
            <w:shd w:val="clear" w:color="auto" w:fill="auto"/>
          </w:tcPr>
          <w:p w14:paraId="29CEDFCC" w14:textId="77777777" w:rsidR="008F1B04" w:rsidRPr="00A00949" w:rsidRDefault="008F1B04" w:rsidP="008F1B04">
            <w:pPr>
              <w:pStyle w:val="CMMBodycopyAB"/>
              <w:rPr>
                <w:iCs/>
                <w:sz w:val="22"/>
                <w:szCs w:val="22"/>
                <w:lang w:val="en-AU"/>
              </w:rPr>
            </w:pPr>
          </w:p>
        </w:tc>
        <w:tc>
          <w:tcPr>
            <w:tcW w:w="1250" w:type="pct"/>
            <w:vMerge/>
            <w:shd w:val="clear" w:color="auto" w:fill="auto"/>
          </w:tcPr>
          <w:p w14:paraId="006C5E9E" w14:textId="77777777" w:rsidR="008F1B04" w:rsidRPr="00A00949" w:rsidRDefault="008F1B04" w:rsidP="008F1B04">
            <w:pPr>
              <w:pStyle w:val="CMMBodycopyAB"/>
              <w:rPr>
                <w:iCs/>
                <w:sz w:val="22"/>
                <w:szCs w:val="22"/>
                <w:lang w:val="en-AU"/>
              </w:rPr>
            </w:pPr>
          </w:p>
        </w:tc>
        <w:tc>
          <w:tcPr>
            <w:tcW w:w="277" w:type="pct"/>
            <w:shd w:val="clear" w:color="auto" w:fill="auto"/>
          </w:tcPr>
          <w:p w14:paraId="58768E24" w14:textId="2D7F52E5" w:rsidR="008F1B04" w:rsidRPr="00A00949" w:rsidRDefault="008F1B04" w:rsidP="008F1B04">
            <w:pPr>
              <w:pStyle w:val="CMMBodycopyAB"/>
              <w:rPr>
                <w:iCs/>
                <w:sz w:val="22"/>
                <w:szCs w:val="22"/>
                <w:lang w:val="en-AU"/>
              </w:rPr>
            </w:pPr>
            <w:r w:rsidRPr="00A00949">
              <w:rPr>
                <w:sz w:val="22"/>
                <w:szCs w:val="22"/>
                <w:lang w:val="en-AU"/>
              </w:rPr>
              <w:t>2.8</w:t>
            </w:r>
          </w:p>
        </w:tc>
        <w:tc>
          <w:tcPr>
            <w:tcW w:w="3192" w:type="pct"/>
            <w:shd w:val="clear" w:color="auto" w:fill="auto"/>
          </w:tcPr>
          <w:p w14:paraId="5737E481" w14:textId="089BF752" w:rsidR="008F1B04" w:rsidRPr="00A00949" w:rsidRDefault="008F1B04" w:rsidP="008F1B04">
            <w:pPr>
              <w:pStyle w:val="CMMBodycopyAB"/>
              <w:rPr>
                <w:iCs/>
                <w:sz w:val="22"/>
                <w:szCs w:val="22"/>
                <w:lang w:val="en-AU"/>
              </w:rPr>
            </w:pPr>
            <w:r w:rsidRPr="00A00949">
              <w:rPr>
                <w:bCs w:val="0"/>
                <w:iCs/>
                <w:sz w:val="22"/>
                <w:szCs w:val="22"/>
                <w:lang w:val="en-AU"/>
              </w:rPr>
              <w:t>Complete patient documentation in accordance with clinic guidelines</w:t>
            </w:r>
          </w:p>
        </w:tc>
      </w:tr>
      <w:tr w:rsidR="007709D1" w:rsidRPr="00CC1982" w14:paraId="3556E002" w14:textId="77777777" w:rsidTr="004B7EB8">
        <w:trPr>
          <w:trHeight w:val="363"/>
        </w:trPr>
        <w:tc>
          <w:tcPr>
            <w:tcW w:w="271" w:type="pct"/>
            <w:vMerge w:val="restart"/>
            <w:shd w:val="clear" w:color="auto" w:fill="auto"/>
          </w:tcPr>
          <w:p w14:paraId="161F0DDC" w14:textId="117124DC" w:rsidR="007709D1" w:rsidRPr="00A00949" w:rsidRDefault="007709D1" w:rsidP="007709D1">
            <w:pPr>
              <w:pStyle w:val="CMMBodycopyAB"/>
              <w:rPr>
                <w:iCs/>
                <w:sz w:val="22"/>
                <w:szCs w:val="22"/>
                <w:lang w:val="en-AU"/>
              </w:rPr>
            </w:pPr>
            <w:r w:rsidRPr="00A00949">
              <w:rPr>
                <w:sz w:val="22"/>
                <w:szCs w:val="22"/>
                <w:lang w:val="en-AU"/>
              </w:rPr>
              <w:t>3.</w:t>
            </w:r>
          </w:p>
        </w:tc>
        <w:tc>
          <w:tcPr>
            <w:tcW w:w="1250" w:type="pct"/>
            <w:vMerge w:val="restart"/>
            <w:shd w:val="clear" w:color="auto" w:fill="auto"/>
          </w:tcPr>
          <w:p w14:paraId="40636FA3" w14:textId="3F416840" w:rsidR="007709D1" w:rsidRPr="00A00949" w:rsidRDefault="007709D1" w:rsidP="007709D1">
            <w:pPr>
              <w:pStyle w:val="CMMBodycopyAB"/>
              <w:rPr>
                <w:iCs/>
                <w:sz w:val="22"/>
                <w:szCs w:val="22"/>
                <w:lang w:val="en-AU"/>
              </w:rPr>
            </w:pPr>
            <w:r w:rsidRPr="00A00949">
              <w:rPr>
                <w:sz w:val="22"/>
                <w:szCs w:val="22"/>
                <w:lang w:val="en-AU"/>
              </w:rPr>
              <w:t>Work within clinic and regulatory guidelines</w:t>
            </w:r>
          </w:p>
        </w:tc>
        <w:tc>
          <w:tcPr>
            <w:tcW w:w="277" w:type="pct"/>
            <w:shd w:val="clear" w:color="auto" w:fill="auto"/>
          </w:tcPr>
          <w:p w14:paraId="41BE9B54" w14:textId="4B493D5C" w:rsidR="007709D1" w:rsidRPr="00A00949" w:rsidRDefault="007709D1" w:rsidP="007709D1">
            <w:pPr>
              <w:pStyle w:val="CMMBodycopyAB"/>
              <w:rPr>
                <w:iCs/>
                <w:sz w:val="22"/>
                <w:szCs w:val="22"/>
                <w:lang w:val="en-AU"/>
              </w:rPr>
            </w:pPr>
            <w:r w:rsidRPr="00A00949">
              <w:rPr>
                <w:sz w:val="22"/>
                <w:szCs w:val="22"/>
                <w:lang w:val="en-AU"/>
              </w:rPr>
              <w:t>3.1</w:t>
            </w:r>
          </w:p>
        </w:tc>
        <w:tc>
          <w:tcPr>
            <w:tcW w:w="3192" w:type="pct"/>
            <w:shd w:val="clear" w:color="auto" w:fill="auto"/>
          </w:tcPr>
          <w:p w14:paraId="4859BA8F" w14:textId="53C3D1A8" w:rsidR="007709D1" w:rsidRPr="00A00949" w:rsidRDefault="007709D1" w:rsidP="007709D1">
            <w:pPr>
              <w:pStyle w:val="CMMBodycopyAB"/>
              <w:rPr>
                <w:iCs/>
                <w:sz w:val="22"/>
                <w:szCs w:val="22"/>
                <w:lang w:val="en-AU"/>
              </w:rPr>
            </w:pPr>
            <w:r w:rsidRPr="00A00949">
              <w:rPr>
                <w:bCs w:val="0"/>
                <w:iCs/>
                <w:sz w:val="22"/>
                <w:szCs w:val="22"/>
                <w:lang w:val="en-AU"/>
              </w:rPr>
              <w:t>Source</w:t>
            </w:r>
            <w:r w:rsidRPr="00A00949">
              <w:rPr>
                <w:sz w:val="22"/>
                <w:szCs w:val="22"/>
                <w:lang w:val="en-AU"/>
              </w:rPr>
              <w:t>, evaluate</w:t>
            </w:r>
            <w:r w:rsidRPr="00A00949">
              <w:rPr>
                <w:bCs w:val="0"/>
                <w:iCs/>
                <w:sz w:val="22"/>
                <w:szCs w:val="22"/>
                <w:lang w:val="en-AU"/>
              </w:rPr>
              <w:t xml:space="preserve"> and adhere to clinic guidelines </w:t>
            </w:r>
          </w:p>
        </w:tc>
      </w:tr>
      <w:tr w:rsidR="007709D1" w:rsidRPr="00CC1982" w14:paraId="51279E3F" w14:textId="77777777" w:rsidTr="004B7EB8">
        <w:trPr>
          <w:trHeight w:val="363"/>
        </w:trPr>
        <w:tc>
          <w:tcPr>
            <w:tcW w:w="271" w:type="pct"/>
            <w:vMerge/>
            <w:shd w:val="clear" w:color="auto" w:fill="auto"/>
          </w:tcPr>
          <w:p w14:paraId="60DC8152" w14:textId="77777777" w:rsidR="007709D1" w:rsidRPr="00A00949" w:rsidRDefault="007709D1" w:rsidP="007709D1">
            <w:pPr>
              <w:pStyle w:val="CMMBodycopyAB"/>
              <w:rPr>
                <w:iCs/>
                <w:sz w:val="22"/>
                <w:szCs w:val="22"/>
                <w:lang w:val="en-AU"/>
              </w:rPr>
            </w:pPr>
          </w:p>
        </w:tc>
        <w:tc>
          <w:tcPr>
            <w:tcW w:w="1250" w:type="pct"/>
            <w:vMerge/>
            <w:shd w:val="clear" w:color="auto" w:fill="auto"/>
          </w:tcPr>
          <w:p w14:paraId="065A0367" w14:textId="77777777" w:rsidR="007709D1" w:rsidRPr="00A00949" w:rsidRDefault="007709D1" w:rsidP="007709D1">
            <w:pPr>
              <w:pStyle w:val="CMMBodycopyAB"/>
              <w:rPr>
                <w:iCs/>
                <w:sz w:val="22"/>
                <w:szCs w:val="22"/>
                <w:lang w:val="en-AU"/>
              </w:rPr>
            </w:pPr>
          </w:p>
        </w:tc>
        <w:tc>
          <w:tcPr>
            <w:tcW w:w="277" w:type="pct"/>
            <w:shd w:val="clear" w:color="auto" w:fill="auto"/>
          </w:tcPr>
          <w:p w14:paraId="46414D60" w14:textId="1A4EEEB4" w:rsidR="007709D1" w:rsidRPr="00A00949" w:rsidRDefault="007709D1" w:rsidP="007709D1">
            <w:pPr>
              <w:pStyle w:val="CMMBodycopyAB"/>
              <w:rPr>
                <w:iCs/>
                <w:sz w:val="22"/>
                <w:szCs w:val="22"/>
                <w:lang w:val="en-AU"/>
              </w:rPr>
            </w:pPr>
            <w:r w:rsidRPr="00A00949">
              <w:rPr>
                <w:sz w:val="22"/>
                <w:szCs w:val="22"/>
                <w:lang w:val="en-AU"/>
              </w:rPr>
              <w:t>3.2</w:t>
            </w:r>
          </w:p>
        </w:tc>
        <w:tc>
          <w:tcPr>
            <w:tcW w:w="3192" w:type="pct"/>
            <w:shd w:val="clear" w:color="auto" w:fill="auto"/>
          </w:tcPr>
          <w:p w14:paraId="5242363D" w14:textId="61282C9B" w:rsidR="007709D1" w:rsidRPr="00A00949" w:rsidDel="0052201F" w:rsidRDefault="007709D1" w:rsidP="007709D1">
            <w:pPr>
              <w:pStyle w:val="CMMBodycopyAB"/>
              <w:rPr>
                <w:iCs/>
                <w:sz w:val="22"/>
                <w:szCs w:val="22"/>
                <w:lang w:val="en-AU"/>
              </w:rPr>
            </w:pPr>
            <w:r w:rsidRPr="00A00949">
              <w:rPr>
                <w:sz w:val="22"/>
                <w:szCs w:val="22"/>
                <w:lang w:val="en-AU"/>
              </w:rPr>
              <w:t>Source and adhere to relevant legal and regulatory requirements</w:t>
            </w:r>
          </w:p>
        </w:tc>
      </w:tr>
      <w:tr w:rsidR="007709D1" w:rsidRPr="00CC1982" w14:paraId="07D9A218" w14:textId="77777777" w:rsidTr="006248E0">
        <w:trPr>
          <w:trHeight w:val="363"/>
        </w:trPr>
        <w:tc>
          <w:tcPr>
            <w:tcW w:w="271" w:type="pct"/>
            <w:vMerge/>
            <w:shd w:val="clear" w:color="auto" w:fill="auto"/>
          </w:tcPr>
          <w:p w14:paraId="77EEB9CA" w14:textId="77777777" w:rsidR="007709D1" w:rsidRPr="00A00949" w:rsidRDefault="007709D1" w:rsidP="007709D1">
            <w:pPr>
              <w:pStyle w:val="CMMBodycopyAB"/>
              <w:rPr>
                <w:iCs/>
                <w:sz w:val="22"/>
                <w:szCs w:val="22"/>
                <w:lang w:val="en-AU"/>
              </w:rPr>
            </w:pPr>
          </w:p>
        </w:tc>
        <w:tc>
          <w:tcPr>
            <w:tcW w:w="1250" w:type="pct"/>
            <w:vMerge/>
            <w:shd w:val="clear" w:color="auto" w:fill="auto"/>
          </w:tcPr>
          <w:p w14:paraId="1C5A7199" w14:textId="77777777" w:rsidR="007709D1" w:rsidRPr="00A00949" w:rsidRDefault="007709D1" w:rsidP="007709D1">
            <w:pPr>
              <w:pStyle w:val="CMMBodycopyAB"/>
              <w:rPr>
                <w:iCs/>
                <w:sz w:val="22"/>
                <w:szCs w:val="22"/>
                <w:lang w:val="en-AU"/>
              </w:rPr>
            </w:pPr>
          </w:p>
        </w:tc>
        <w:tc>
          <w:tcPr>
            <w:tcW w:w="277" w:type="pct"/>
            <w:shd w:val="clear" w:color="auto" w:fill="auto"/>
          </w:tcPr>
          <w:p w14:paraId="54C4ADC2" w14:textId="5D441F82" w:rsidR="007709D1" w:rsidRPr="00A00949" w:rsidRDefault="007709D1" w:rsidP="007709D1">
            <w:pPr>
              <w:pStyle w:val="CMMBodycopyAB"/>
              <w:rPr>
                <w:iCs/>
                <w:sz w:val="22"/>
                <w:szCs w:val="22"/>
                <w:lang w:val="en-AU"/>
              </w:rPr>
            </w:pPr>
            <w:r w:rsidRPr="00A00949">
              <w:rPr>
                <w:sz w:val="22"/>
                <w:szCs w:val="22"/>
                <w:lang w:val="en-AU"/>
              </w:rPr>
              <w:t>3.3</w:t>
            </w:r>
          </w:p>
        </w:tc>
        <w:tc>
          <w:tcPr>
            <w:tcW w:w="3192" w:type="pct"/>
            <w:shd w:val="clear" w:color="auto" w:fill="auto"/>
          </w:tcPr>
          <w:p w14:paraId="184AC7A4" w14:textId="197998F8" w:rsidR="007709D1" w:rsidRPr="00A00949" w:rsidRDefault="007709D1" w:rsidP="007709D1">
            <w:pPr>
              <w:pStyle w:val="CMMBodycopyAB"/>
              <w:rPr>
                <w:iCs/>
                <w:sz w:val="22"/>
                <w:szCs w:val="22"/>
                <w:lang w:val="en-AU"/>
              </w:rPr>
            </w:pPr>
            <w:r w:rsidRPr="00A00949">
              <w:rPr>
                <w:bCs w:val="0"/>
                <w:iCs/>
                <w:sz w:val="22"/>
                <w:szCs w:val="22"/>
                <w:lang w:val="en-AU"/>
              </w:rPr>
              <w:t xml:space="preserve">Organise all relevant documentation </w:t>
            </w:r>
            <w:r w:rsidRPr="00A00949">
              <w:rPr>
                <w:sz w:val="22"/>
                <w:szCs w:val="22"/>
                <w:lang w:val="en-AU"/>
              </w:rPr>
              <w:t xml:space="preserve">relating to clinic operations </w:t>
            </w:r>
            <w:r w:rsidRPr="00A00949">
              <w:rPr>
                <w:bCs w:val="0"/>
                <w:iCs/>
                <w:sz w:val="22"/>
                <w:szCs w:val="22"/>
                <w:lang w:val="en-AU"/>
              </w:rPr>
              <w:t>and develop a strategy to communicate this to other relevant work personnel</w:t>
            </w:r>
          </w:p>
        </w:tc>
      </w:tr>
      <w:tr w:rsidR="007709D1" w:rsidRPr="00CC1982" w14:paraId="420A61F2" w14:textId="77777777" w:rsidTr="006248E0">
        <w:trPr>
          <w:trHeight w:val="363"/>
        </w:trPr>
        <w:tc>
          <w:tcPr>
            <w:tcW w:w="271" w:type="pct"/>
            <w:vMerge/>
            <w:shd w:val="clear" w:color="auto" w:fill="auto"/>
          </w:tcPr>
          <w:p w14:paraId="432C1915" w14:textId="77777777" w:rsidR="007709D1" w:rsidRPr="00A00949" w:rsidRDefault="007709D1" w:rsidP="007709D1">
            <w:pPr>
              <w:pStyle w:val="CMMBodycopyAB"/>
              <w:rPr>
                <w:iCs/>
                <w:sz w:val="22"/>
                <w:szCs w:val="22"/>
                <w:lang w:val="en-AU"/>
              </w:rPr>
            </w:pPr>
          </w:p>
        </w:tc>
        <w:tc>
          <w:tcPr>
            <w:tcW w:w="1250" w:type="pct"/>
            <w:vMerge/>
            <w:shd w:val="clear" w:color="auto" w:fill="auto"/>
          </w:tcPr>
          <w:p w14:paraId="0DCB1479" w14:textId="77777777" w:rsidR="007709D1" w:rsidRPr="00A00949" w:rsidRDefault="007709D1" w:rsidP="007709D1">
            <w:pPr>
              <w:pStyle w:val="CMMBodycopyAB"/>
              <w:rPr>
                <w:iCs/>
                <w:sz w:val="22"/>
                <w:szCs w:val="22"/>
                <w:lang w:val="en-AU"/>
              </w:rPr>
            </w:pPr>
          </w:p>
        </w:tc>
        <w:tc>
          <w:tcPr>
            <w:tcW w:w="277" w:type="pct"/>
            <w:shd w:val="clear" w:color="auto" w:fill="auto"/>
          </w:tcPr>
          <w:p w14:paraId="42DD1144" w14:textId="68EE144B" w:rsidR="007709D1" w:rsidRPr="00A00949" w:rsidRDefault="007709D1" w:rsidP="007709D1">
            <w:pPr>
              <w:pStyle w:val="CMMBodycopyAB"/>
              <w:rPr>
                <w:iCs/>
                <w:sz w:val="22"/>
                <w:szCs w:val="22"/>
                <w:lang w:val="en-AU"/>
              </w:rPr>
            </w:pPr>
            <w:r w:rsidRPr="00A00949">
              <w:rPr>
                <w:sz w:val="22"/>
                <w:szCs w:val="22"/>
                <w:lang w:val="en-AU"/>
              </w:rPr>
              <w:t>3.4</w:t>
            </w:r>
          </w:p>
        </w:tc>
        <w:tc>
          <w:tcPr>
            <w:tcW w:w="3192" w:type="pct"/>
            <w:shd w:val="clear" w:color="auto" w:fill="auto"/>
          </w:tcPr>
          <w:p w14:paraId="35EC3718" w14:textId="108D75EA" w:rsidR="007709D1" w:rsidRPr="00A00949" w:rsidRDefault="007709D1" w:rsidP="007709D1">
            <w:pPr>
              <w:pStyle w:val="CMMBodycopyAB"/>
              <w:rPr>
                <w:iCs/>
                <w:sz w:val="22"/>
                <w:szCs w:val="22"/>
                <w:lang w:val="en-AU"/>
              </w:rPr>
            </w:pPr>
            <w:r w:rsidRPr="00A00949">
              <w:rPr>
                <w:bCs w:val="0"/>
                <w:iCs/>
                <w:sz w:val="22"/>
                <w:szCs w:val="22"/>
                <w:lang w:val="en-AU"/>
              </w:rPr>
              <w:t>Design a strategy/response to a range of given clinic scenarios to ensure that appropriate guidelines are followed</w:t>
            </w:r>
          </w:p>
        </w:tc>
      </w:tr>
      <w:tr w:rsidR="007709D1" w:rsidRPr="00CC1982" w14:paraId="19BFE3E5" w14:textId="77777777" w:rsidTr="006248E0">
        <w:trPr>
          <w:trHeight w:val="363"/>
        </w:trPr>
        <w:tc>
          <w:tcPr>
            <w:tcW w:w="271" w:type="pct"/>
            <w:vMerge/>
            <w:shd w:val="clear" w:color="auto" w:fill="auto"/>
          </w:tcPr>
          <w:p w14:paraId="235C4CAB" w14:textId="77777777" w:rsidR="007709D1" w:rsidRPr="00A00949" w:rsidRDefault="007709D1" w:rsidP="007709D1">
            <w:pPr>
              <w:pStyle w:val="CMMBodycopyAB"/>
              <w:rPr>
                <w:iCs/>
                <w:sz w:val="22"/>
                <w:szCs w:val="22"/>
                <w:lang w:val="en-AU"/>
              </w:rPr>
            </w:pPr>
          </w:p>
        </w:tc>
        <w:tc>
          <w:tcPr>
            <w:tcW w:w="1250" w:type="pct"/>
            <w:vMerge/>
            <w:shd w:val="clear" w:color="auto" w:fill="auto"/>
          </w:tcPr>
          <w:p w14:paraId="26F6081A" w14:textId="77777777" w:rsidR="007709D1" w:rsidRPr="00A00949" w:rsidRDefault="007709D1" w:rsidP="007709D1">
            <w:pPr>
              <w:pStyle w:val="CMMBodycopyAB"/>
              <w:rPr>
                <w:iCs/>
                <w:sz w:val="22"/>
                <w:szCs w:val="22"/>
                <w:lang w:val="en-AU"/>
              </w:rPr>
            </w:pPr>
          </w:p>
        </w:tc>
        <w:tc>
          <w:tcPr>
            <w:tcW w:w="277" w:type="pct"/>
            <w:shd w:val="clear" w:color="auto" w:fill="auto"/>
          </w:tcPr>
          <w:p w14:paraId="47A187F7" w14:textId="1DF13E5E" w:rsidR="007709D1" w:rsidRPr="00A00949" w:rsidRDefault="007709D1" w:rsidP="007709D1">
            <w:pPr>
              <w:pStyle w:val="CMMBodycopyAB"/>
              <w:rPr>
                <w:iCs/>
                <w:sz w:val="22"/>
                <w:szCs w:val="22"/>
                <w:lang w:val="en-AU"/>
              </w:rPr>
            </w:pPr>
            <w:r w:rsidRPr="00A00949">
              <w:rPr>
                <w:sz w:val="22"/>
                <w:szCs w:val="22"/>
                <w:lang w:val="en-AU"/>
              </w:rPr>
              <w:t>3.5</w:t>
            </w:r>
          </w:p>
        </w:tc>
        <w:tc>
          <w:tcPr>
            <w:tcW w:w="3192" w:type="pct"/>
            <w:shd w:val="clear" w:color="auto" w:fill="auto"/>
          </w:tcPr>
          <w:p w14:paraId="1AE9E341" w14:textId="4AF26401" w:rsidR="007709D1" w:rsidRPr="00A00949" w:rsidRDefault="007709D1" w:rsidP="007709D1">
            <w:pPr>
              <w:pStyle w:val="CMMBodycopyAB"/>
              <w:rPr>
                <w:iCs/>
                <w:sz w:val="22"/>
                <w:szCs w:val="22"/>
                <w:lang w:val="en-AU"/>
              </w:rPr>
            </w:pPr>
            <w:r w:rsidRPr="00A00949">
              <w:rPr>
                <w:bCs w:val="0"/>
                <w:iCs/>
                <w:sz w:val="22"/>
                <w:szCs w:val="22"/>
                <w:lang w:val="en-AU"/>
              </w:rPr>
              <w:t xml:space="preserve">Review </w:t>
            </w:r>
            <w:r w:rsidRPr="00A00949">
              <w:rPr>
                <w:sz w:val="22"/>
                <w:szCs w:val="22"/>
                <w:lang w:val="en-AU"/>
              </w:rPr>
              <w:t xml:space="preserve">clinic guidelines </w:t>
            </w:r>
            <w:r w:rsidRPr="00A00949">
              <w:rPr>
                <w:bCs w:val="0"/>
                <w:iCs/>
                <w:sz w:val="22"/>
                <w:szCs w:val="22"/>
                <w:lang w:val="en-AU"/>
              </w:rPr>
              <w:t>periodically to ensure that best practices are utilised</w:t>
            </w:r>
          </w:p>
        </w:tc>
      </w:tr>
      <w:tr w:rsidR="007709D1" w:rsidRPr="00CC1982" w14:paraId="51007D6D" w14:textId="77777777" w:rsidTr="006248E0">
        <w:trPr>
          <w:trHeight w:val="363"/>
        </w:trPr>
        <w:tc>
          <w:tcPr>
            <w:tcW w:w="271" w:type="pct"/>
            <w:vMerge/>
            <w:shd w:val="clear" w:color="auto" w:fill="auto"/>
          </w:tcPr>
          <w:p w14:paraId="71969344" w14:textId="77777777" w:rsidR="007709D1" w:rsidRPr="00A00949" w:rsidRDefault="007709D1" w:rsidP="007709D1">
            <w:pPr>
              <w:pStyle w:val="CMMBodycopyAB"/>
              <w:rPr>
                <w:iCs/>
                <w:sz w:val="22"/>
                <w:szCs w:val="22"/>
                <w:lang w:val="en-AU"/>
              </w:rPr>
            </w:pPr>
          </w:p>
        </w:tc>
        <w:tc>
          <w:tcPr>
            <w:tcW w:w="1250" w:type="pct"/>
            <w:vMerge/>
            <w:shd w:val="clear" w:color="auto" w:fill="auto"/>
          </w:tcPr>
          <w:p w14:paraId="389C980E" w14:textId="77777777" w:rsidR="007709D1" w:rsidRPr="00A00949" w:rsidRDefault="007709D1" w:rsidP="007709D1">
            <w:pPr>
              <w:pStyle w:val="CMMBodycopyAB"/>
              <w:rPr>
                <w:iCs/>
                <w:sz w:val="22"/>
                <w:szCs w:val="22"/>
                <w:lang w:val="en-AU"/>
              </w:rPr>
            </w:pPr>
          </w:p>
        </w:tc>
        <w:tc>
          <w:tcPr>
            <w:tcW w:w="277" w:type="pct"/>
            <w:shd w:val="clear" w:color="auto" w:fill="auto"/>
          </w:tcPr>
          <w:p w14:paraId="6A8230C4" w14:textId="4FF35B9F" w:rsidR="007709D1" w:rsidRPr="00A00949" w:rsidRDefault="007709D1" w:rsidP="007709D1">
            <w:pPr>
              <w:pStyle w:val="CMMBodycopyAB"/>
              <w:rPr>
                <w:iCs/>
                <w:sz w:val="22"/>
                <w:szCs w:val="22"/>
                <w:lang w:val="en-AU"/>
              </w:rPr>
            </w:pPr>
            <w:r w:rsidRPr="00A00949">
              <w:rPr>
                <w:sz w:val="22"/>
                <w:szCs w:val="22"/>
                <w:lang w:val="en-AU"/>
              </w:rPr>
              <w:t>3.6</w:t>
            </w:r>
          </w:p>
        </w:tc>
        <w:tc>
          <w:tcPr>
            <w:tcW w:w="3192" w:type="pct"/>
            <w:shd w:val="clear" w:color="auto" w:fill="auto"/>
          </w:tcPr>
          <w:p w14:paraId="1F95CDAF" w14:textId="460EB3C2" w:rsidR="007709D1" w:rsidRPr="00A00949" w:rsidRDefault="007709D1" w:rsidP="007709D1">
            <w:pPr>
              <w:pStyle w:val="CMMBodycopyAB"/>
              <w:rPr>
                <w:iCs/>
                <w:sz w:val="22"/>
                <w:szCs w:val="22"/>
                <w:lang w:val="en-AU"/>
              </w:rPr>
            </w:pPr>
            <w:r w:rsidRPr="00A00949">
              <w:rPr>
                <w:bCs w:val="0"/>
                <w:iCs/>
                <w:sz w:val="22"/>
                <w:szCs w:val="22"/>
                <w:lang w:val="en-AU"/>
              </w:rPr>
              <w:t xml:space="preserve">Ensure staff and </w:t>
            </w:r>
            <w:r w:rsidRPr="00A00949">
              <w:rPr>
                <w:sz w:val="22"/>
                <w:szCs w:val="22"/>
                <w:lang w:val="en-AU"/>
              </w:rPr>
              <w:t>patient</w:t>
            </w:r>
            <w:r w:rsidRPr="00A00949">
              <w:rPr>
                <w:bCs w:val="0"/>
                <w:iCs/>
                <w:sz w:val="22"/>
                <w:szCs w:val="22"/>
                <w:lang w:val="en-AU"/>
              </w:rPr>
              <w:t xml:space="preserve"> rights are respected through </w:t>
            </w:r>
            <w:r w:rsidRPr="00A00949">
              <w:rPr>
                <w:sz w:val="22"/>
                <w:szCs w:val="22"/>
                <w:lang w:val="en-AU"/>
              </w:rPr>
              <w:t>clinic</w:t>
            </w:r>
            <w:r w:rsidRPr="00A00949">
              <w:rPr>
                <w:bCs w:val="0"/>
                <w:iCs/>
                <w:sz w:val="22"/>
                <w:szCs w:val="22"/>
                <w:lang w:val="en-AU"/>
              </w:rPr>
              <w:t xml:space="preserve"> practices</w:t>
            </w:r>
          </w:p>
        </w:tc>
      </w:tr>
      <w:tr w:rsidR="007709D1" w:rsidRPr="00CC1982" w14:paraId="3714EF5C" w14:textId="77777777" w:rsidTr="004B7EB8">
        <w:trPr>
          <w:trHeight w:val="363"/>
        </w:trPr>
        <w:tc>
          <w:tcPr>
            <w:tcW w:w="271" w:type="pct"/>
            <w:vMerge w:val="restart"/>
            <w:shd w:val="clear" w:color="auto" w:fill="auto"/>
          </w:tcPr>
          <w:p w14:paraId="4A49D847" w14:textId="6B18D383" w:rsidR="007709D1" w:rsidRPr="00A00949" w:rsidRDefault="007709D1" w:rsidP="007709D1">
            <w:pPr>
              <w:pStyle w:val="CMMBodycopyAB"/>
              <w:rPr>
                <w:iCs/>
                <w:sz w:val="22"/>
                <w:szCs w:val="22"/>
                <w:lang w:val="en-AU"/>
              </w:rPr>
            </w:pPr>
            <w:r w:rsidRPr="00A00949">
              <w:rPr>
                <w:sz w:val="22"/>
                <w:szCs w:val="22"/>
                <w:lang w:val="en-AU"/>
              </w:rPr>
              <w:t>4.</w:t>
            </w:r>
          </w:p>
        </w:tc>
        <w:tc>
          <w:tcPr>
            <w:tcW w:w="1250" w:type="pct"/>
            <w:vMerge w:val="restart"/>
            <w:shd w:val="clear" w:color="auto" w:fill="auto"/>
          </w:tcPr>
          <w:p w14:paraId="0DFAFE54" w14:textId="3879BBC3" w:rsidR="007709D1" w:rsidRPr="00A00949" w:rsidRDefault="007709D1" w:rsidP="007709D1">
            <w:pPr>
              <w:pStyle w:val="CMMBodycopyAB"/>
              <w:rPr>
                <w:iCs/>
                <w:sz w:val="22"/>
                <w:szCs w:val="22"/>
                <w:lang w:val="en-AU"/>
              </w:rPr>
            </w:pPr>
            <w:r w:rsidRPr="00A00949">
              <w:rPr>
                <w:sz w:val="22"/>
                <w:szCs w:val="22"/>
                <w:lang w:val="en-AU"/>
              </w:rPr>
              <w:t>Manage the achievement of quality standards</w:t>
            </w:r>
          </w:p>
        </w:tc>
        <w:tc>
          <w:tcPr>
            <w:tcW w:w="277" w:type="pct"/>
            <w:shd w:val="clear" w:color="auto" w:fill="auto"/>
          </w:tcPr>
          <w:p w14:paraId="70FB8A85" w14:textId="3125001B" w:rsidR="007709D1" w:rsidRPr="00A00949" w:rsidRDefault="007709D1" w:rsidP="007709D1">
            <w:pPr>
              <w:pStyle w:val="CMMBodycopyAB"/>
              <w:rPr>
                <w:iCs/>
                <w:sz w:val="22"/>
                <w:szCs w:val="22"/>
                <w:lang w:val="en-AU"/>
              </w:rPr>
            </w:pPr>
            <w:r w:rsidRPr="00A00949">
              <w:rPr>
                <w:sz w:val="22"/>
                <w:szCs w:val="22"/>
                <w:lang w:val="en-AU"/>
              </w:rPr>
              <w:t>4.1</w:t>
            </w:r>
          </w:p>
        </w:tc>
        <w:tc>
          <w:tcPr>
            <w:tcW w:w="3192" w:type="pct"/>
            <w:shd w:val="clear" w:color="auto" w:fill="auto"/>
          </w:tcPr>
          <w:p w14:paraId="7CFDFE62" w14:textId="1DCF787A" w:rsidR="007709D1" w:rsidRPr="00A00949" w:rsidRDefault="007709D1" w:rsidP="007709D1">
            <w:pPr>
              <w:pStyle w:val="CMMBodycopyAB"/>
              <w:rPr>
                <w:iCs/>
                <w:sz w:val="22"/>
                <w:szCs w:val="22"/>
                <w:lang w:val="en-AU"/>
              </w:rPr>
            </w:pPr>
            <w:r w:rsidRPr="00A00949">
              <w:rPr>
                <w:bCs w:val="0"/>
                <w:iCs/>
                <w:sz w:val="22"/>
                <w:szCs w:val="22"/>
                <w:lang w:val="en-AU"/>
              </w:rPr>
              <w:t xml:space="preserve">Establish personal hygiene and infection control guidelines and ensure these are practised throughout the </w:t>
            </w:r>
            <w:r w:rsidR="00776FA4" w:rsidRPr="00A00949">
              <w:rPr>
                <w:bCs w:val="0"/>
                <w:iCs/>
                <w:sz w:val="22"/>
                <w:szCs w:val="22"/>
                <w:lang w:val="en-AU"/>
              </w:rPr>
              <w:t>clinic</w:t>
            </w:r>
          </w:p>
        </w:tc>
      </w:tr>
      <w:tr w:rsidR="007709D1" w:rsidRPr="00CC1982" w14:paraId="6673E447" w14:textId="77777777" w:rsidTr="004B7EB8">
        <w:trPr>
          <w:trHeight w:val="363"/>
        </w:trPr>
        <w:tc>
          <w:tcPr>
            <w:tcW w:w="271" w:type="pct"/>
            <w:vMerge/>
            <w:shd w:val="clear" w:color="auto" w:fill="auto"/>
          </w:tcPr>
          <w:p w14:paraId="27C5A29C" w14:textId="77777777" w:rsidR="007709D1" w:rsidRPr="00A00949" w:rsidRDefault="007709D1" w:rsidP="007709D1">
            <w:pPr>
              <w:pStyle w:val="CMMBodycopyAB"/>
              <w:rPr>
                <w:iCs/>
                <w:sz w:val="22"/>
                <w:szCs w:val="22"/>
                <w:lang w:val="en-AU"/>
              </w:rPr>
            </w:pPr>
          </w:p>
        </w:tc>
        <w:tc>
          <w:tcPr>
            <w:tcW w:w="1250" w:type="pct"/>
            <w:vMerge/>
            <w:shd w:val="clear" w:color="auto" w:fill="auto"/>
          </w:tcPr>
          <w:p w14:paraId="63FC1256" w14:textId="77777777" w:rsidR="007709D1" w:rsidRPr="00A00949" w:rsidRDefault="007709D1" w:rsidP="007709D1">
            <w:pPr>
              <w:pStyle w:val="CMMBodycopyAB"/>
              <w:rPr>
                <w:iCs/>
                <w:sz w:val="22"/>
                <w:szCs w:val="22"/>
                <w:lang w:val="en-AU"/>
              </w:rPr>
            </w:pPr>
          </w:p>
        </w:tc>
        <w:tc>
          <w:tcPr>
            <w:tcW w:w="277" w:type="pct"/>
            <w:shd w:val="clear" w:color="auto" w:fill="auto"/>
          </w:tcPr>
          <w:p w14:paraId="58585B03" w14:textId="592BA4C9" w:rsidR="007709D1" w:rsidRPr="00A00949" w:rsidRDefault="007709D1" w:rsidP="007709D1">
            <w:pPr>
              <w:pStyle w:val="CMMBodycopyAB"/>
              <w:rPr>
                <w:iCs/>
                <w:sz w:val="22"/>
                <w:szCs w:val="22"/>
                <w:lang w:val="en-AU"/>
              </w:rPr>
            </w:pPr>
            <w:r w:rsidRPr="00A00949">
              <w:rPr>
                <w:sz w:val="22"/>
                <w:szCs w:val="22"/>
                <w:lang w:val="en-AU"/>
              </w:rPr>
              <w:t>4.2</w:t>
            </w:r>
          </w:p>
        </w:tc>
        <w:tc>
          <w:tcPr>
            <w:tcW w:w="3192" w:type="pct"/>
            <w:shd w:val="clear" w:color="auto" w:fill="auto"/>
          </w:tcPr>
          <w:p w14:paraId="50A85FE6" w14:textId="7A5D9FBD" w:rsidR="007709D1" w:rsidRPr="00A00949" w:rsidRDefault="007709D1" w:rsidP="007709D1">
            <w:pPr>
              <w:pStyle w:val="CMMBodycopyAB"/>
              <w:rPr>
                <w:iCs/>
                <w:sz w:val="22"/>
                <w:szCs w:val="22"/>
                <w:lang w:val="en-AU"/>
              </w:rPr>
            </w:pPr>
            <w:r w:rsidRPr="00A00949">
              <w:rPr>
                <w:bCs w:val="0"/>
                <w:iCs/>
                <w:sz w:val="22"/>
                <w:szCs w:val="22"/>
                <w:lang w:val="en-AU"/>
              </w:rPr>
              <w:t>Ensure that hazard control measures, workplace health and safety, and reporting procedures are undertaken according to clinic guidelines</w:t>
            </w:r>
          </w:p>
        </w:tc>
      </w:tr>
      <w:tr w:rsidR="007709D1" w:rsidRPr="00CC1982" w14:paraId="7F868013" w14:textId="77777777" w:rsidTr="004B7EB8">
        <w:trPr>
          <w:trHeight w:val="363"/>
        </w:trPr>
        <w:tc>
          <w:tcPr>
            <w:tcW w:w="271" w:type="pct"/>
            <w:vMerge/>
            <w:shd w:val="clear" w:color="auto" w:fill="auto"/>
          </w:tcPr>
          <w:p w14:paraId="72797E20" w14:textId="77777777" w:rsidR="007709D1" w:rsidRPr="00A00949" w:rsidRDefault="007709D1" w:rsidP="007709D1">
            <w:pPr>
              <w:pStyle w:val="CMMBodycopyAB"/>
              <w:rPr>
                <w:iCs/>
                <w:sz w:val="22"/>
                <w:szCs w:val="22"/>
                <w:lang w:val="en-AU"/>
              </w:rPr>
            </w:pPr>
          </w:p>
        </w:tc>
        <w:tc>
          <w:tcPr>
            <w:tcW w:w="1250" w:type="pct"/>
            <w:vMerge/>
            <w:shd w:val="clear" w:color="auto" w:fill="auto"/>
          </w:tcPr>
          <w:p w14:paraId="39E8901B" w14:textId="77777777" w:rsidR="007709D1" w:rsidRPr="00A00949" w:rsidRDefault="007709D1" w:rsidP="007709D1">
            <w:pPr>
              <w:pStyle w:val="CMMBodycopyAB"/>
              <w:rPr>
                <w:iCs/>
                <w:sz w:val="22"/>
                <w:szCs w:val="22"/>
                <w:lang w:val="en-AU"/>
              </w:rPr>
            </w:pPr>
          </w:p>
        </w:tc>
        <w:tc>
          <w:tcPr>
            <w:tcW w:w="277" w:type="pct"/>
            <w:shd w:val="clear" w:color="auto" w:fill="auto"/>
          </w:tcPr>
          <w:p w14:paraId="29ED26AA" w14:textId="74C60500" w:rsidR="007709D1" w:rsidRPr="00A00949" w:rsidRDefault="007709D1" w:rsidP="007709D1">
            <w:pPr>
              <w:pStyle w:val="CMMBodycopyAB"/>
              <w:rPr>
                <w:iCs/>
                <w:sz w:val="22"/>
                <w:szCs w:val="22"/>
                <w:lang w:val="en-AU"/>
              </w:rPr>
            </w:pPr>
            <w:r w:rsidRPr="00A00949">
              <w:rPr>
                <w:sz w:val="22"/>
                <w:szCs w:val="22"/>
                <w:lang w:val="en-AU"/>
              </w:rPr>
              <w:t>4.3</w:t>
            </w:r>
          </w:p>
        </w:tc>
        <w:tc>
          <w:tcPr>
            <w:tcW w:w="3192" w:type="pct"/>
            <w:shd w:val="clear" w:color="auto" w:fill="auto"/>
          </w:tcPr>
          <w:p w14:paraId="09F10CD8" w14:textId="3B4DA554" w:rsidR="007709D1" w:rsidRPr="00A00949" w:rsidRDefault="007709D1" w:rsidP="007709D1">
            <w:pPr>
              <w:pStyle w:val="CMMBodycopyAB"/>
              <w:rPr>
                <w:iCs/>
                <w:sz w:val="22"/>
                <w:szCs w:val="22"/>
                <w:lang w:val="en-AU"/>
              </w:rPr>
            </w:pPr>
            <w:r w:rsidRPr="00A00949">
              <w:rPr>
                <w:bCs w:val="0"/>
                <w:iCs/>
                <w:sz w:val="22"/>
                <w:szCs w:val="22"/>
                <w:lang w:val="en-AU"/>
              </w:rPr>
              <w:t>Review</w:t>
            </w:r>
            <w:r w:rsidR="00316C0A" w:rsidRPr="00A00949">
              <w:rPr>
                <w:bCs w:val="0"/>
                <w:iCs/>
                <w:sz w:val="22"/>
                <w:szCs w:val="22"/>
                <w:lang w:val="en-AU"/>
              </w:rPr>
              <w:t xml:space="preserve"> and evaluate</w:t>
            </w:r>
            <w:r w:rsidRPr="00A00949">
              <w:rPr>
                <w:bCs w:val="0"/>
                <w:iCs/>
                <w:sz w:val="22"/>
                <w:szCs w:val="22"/>
                <w:lang w:val="en-AU"/>
              </w:rPr>
              <w:t xml:space="preserve"> individual performance against </w:t>
            </w:r>
            <w:r w:rsidR="007B7FB3" w:rsidRPr="00A00949">
              <w:rPr>
                <w:bCs w:val="0"/>
                <w:iCs/>
                <w:sz w:val="22"/>
                <w:szCs w:val="22"/>
                <w:lang w:val="en-AU"/>
              </w:rPr>
              <w:t>quality</w:t>
            </w:r>
            <w:r w:rsidRPr="00A00949">
              <w:rPr>
                <w:bCs w:val="0"/>
                <w:iCs/>
                <w:sz w:val="22"/>
                <w:szCs w:val="22"/>
                <w:lang w:val="en-AU"/>
              </w:rPr>
              <w:t xml:space="preserve"> standards</w:t>
            </w:r>
          </w:p>
        </w:tc>
      </w:tr>
      <w:tr w:rsidR="007709D1" w:rsidRPr="00CC1982" w14:paraId="2615A557" w14:textId="77777777" w:rsidTr="004B7EB8">
        <w:trPr>
          <w:trHeight w:val="363"/>
        </w:trPr>
        <w:tc>
          <w:tcPr>
            <w:tcW w:w="271" w:type="pct"/>
            <w:vMerge/>
            <w:shd w:val="clear" w:color="auto" w:fill="auto"/>
          </w:tcPr>
          <w:p w14:paraId="75CF53F5" w14:textId="77777777" w:rsidR="007709D1" w:rsidRPr="00A00949" w:rsidRDefault="007709D1" w:rsidP="007709D1">
            <w:pPr>
              <w:pStyle w:val="CMMBodycopyAB"/>
              <w:rPr>
                <w:iCs/>
                <w:sz w:val="22"/>
                <w:szCs w:val="22"/>
                <w:lang w:val="en-AU"/>
              </w:rPr>
            </w:pPr>
          </w:p>
        </w:tc>
        <w:tc>
          <w:tcPr>
            <w:tcW w:w="1250" w:type="pct"/>
            <w:vMerge/>
            <w:shd w:val="clear" w:color="auto" w:fill="auto"/>
          </w:tcPr>
          <w:p w14:paraId="2DD4DE82" w14:textId="77777777" w:rsidR="007709D1" w:rsidRPr="00A00949" w:rsidRDefault="007709D1" w:rsidP="007709D1">
            <w:pPr>
              <w:pStyle w:val="CMMBodycopyAB"/>
              <w:rPr>
                <w:iCs/>
                <w:sz w:val="22"/>
                <w:szCs w:val="22"/>
                <w:lang w:val="en-AU"/>
              </w:rPr>
            </w:pPr>
          </w:p>
        </w:tc>
        <w:tc>
          <w:tcPr>
            <w:tcW w:w="277" w:type="pct"/>
            <w:shd w:val="clear" w:color="auto" w:fill="auto"/>
          </w:tcPr>
          <w:p w14:paraId="5A68E87B" w14:textId="78858ECF" w:rsidR="007709D1" w:rsidRPr="00A00949" w:rsidRDefault="007709D1" w:rsidP="007709D1">
            <w:pPr>
              <w:pStyle w:val="CMMBodycopyAB"/>
              <w:rPr>
                <w:iCs/>
                <w:sz w:val="22"/>
                <w:szCs w:val="22"/>
                <w:lang w:val="en-AU"/>
              </w:rPr>
            </w:pPr>
            <w:r w:rsidRPr="00A00949">
              <w:rPr>
                <w:sz w:val="22"/>
                <w:szCs w:val="22"/>
                <w:lang w:val="en-AU"/>
              </w:rPr>
              <w:t>4.4</w:t>
            </w:r>
          </w:p>
        </w:tc>
        <w:tc>
          <w:tcPr>
            <w:tcW w:w="3192" w:type="pct"/>
            <w:shd w:val="clear" w:color="auto" w:fill="auto"/>
          </w:tcPr>
          <w:p w14:paraId="05ABACED" w14:textId="2CCC6C85" w:rsidR="007709D1" w:rsidRPr="00A00949" w:rsidRDefault="007709D1" w:rsidP="007709D1">
            <w:pPr>
              <w:pStyle w:val="CMMBodycopyAB"/>
              <w:rPr>
                <w:iCs/>
                <w:sz w:val="22"/>
                <w:szCs w:val="22"/>
                <w:lang w:val="en-AU"/>
              </w:rPr>
            </w:pPr>
            <w:r w:rsidRPr="00A00949">
              <w:rPr>
                <w:sz w:val="22"/>
                <w:szCs w:val="22"/>
                <w:lang w:val="en-AU"/>
              </w:rPr>
              <w:t xml:space="preserve">Review </w:t>
            </w:r>
            <w:r w:rsidR="00316C0A" w:rsidRPr="00A00949">
              <w:rPr>
                <w:sz w:val="22"/>
                <w:szCs w:val="22"/>
                <w:lang w:val="en-AU"/>
              </w:rPr>
              <w:t xml:space="preserve">and evaluate </w:t>
            </w:r>
            <w:r w:rsidRPr="00A00949">
              <w:rPr>
                <w:sz w:val="22"/>
                <w:szCs w:val="22"/>
                <w:lang w:val="en-AU"/>
              </w:rPr>
              <w:t xml:space="preserve">clinic performance against </w:t>
            </w:r>
            <w:r w:rsidR="007B7FB3" w:rsidRPr="00A00949">
              <w:rPr>
                <w:bCs w:val="0"/>
                <w:iCs/>
                <w:sz w:val="22"/>
                <w:szCs w:val="22"/>
                <w:lang w:val="en-AU"/>
              </w:rPr>
              <w:t xml:space="preserve">quality </w:t>
            </w:r>
            <w:r w:rsidRPr="00A00949">
              <w:rPr>
                <w:sz w:val="22"/>
                <w:szCs w:val="22"/>
                <w:lang w:val="en-AU"/>
              </w:rPr>
              <w:t>standards</w:t>
            </w:r>
          </w:p>
        </w:tc>
      </w:tr>
      <w:tr w:rsidR="00E00FF2" w:rsidRPr="00CC1982" w14:paraId="5FCD4FF3" w14:textId="77777777" w:rsidTr="004B7EB8">
        <w:trPr>
          <w:trHeight w:val="363"/>
        </w:trPr>
        <w:tc>
          <w:tcPr>
            <w:tcW w:w="271" w:type="pct"/>
            <w:vMerge w:val="restart"/>
            <w:shd w:val="clear" w:color="auto" w:fill="auto"/>
          </w:tcPr>
          <w:p w14:paraId="1BF375C2" w14:textId="4418944E" w:rsidR="00E00FF2" w:rsidRPr="00A00949" w:rsidRDefault="00E00FF2" w:rsidP="00E00FF2">
            <w:pPr>
              <w:pStyle w:val="CMMBodycopyAB"/>
              <w:rPr>
                <w:iCs/>
                <w:sz w:val="22"/>
                <w:szCs w:val="22"/>
                <w:lang w:val="en-AU"/>
              </w:rPr>
            </w:pPr>
            <w:r w:rsidRPr="00A00949">
              <w:rPr>
                <w:sz w:val="22"/>
                <w:szCs w:val="22"/>
                <w:lang w:val="en-AU"/>
              </w:rPr>
              <w:t>5.</w:t>
            </w:r>
          </w:p>
        </w:tc>
        <w:tc>
          <w:tcPr>
            <w:tcW w:w="1250" w:type="pct"/>
            <w:vMerge w:val="restart"/>
            <w:shd w:val="clear" w:color="auto" w:fill="auto"/>
          </w:tcPr>
          <w:p w14:paraId="65F9506E" w14:textId="4A255CA9" w:rsidR="00E00FF2" w:rsidRPr="00A00949" w:rsidRDefault="00E00FF2" w:rsidP="00E00FF2">
            <w:pPr>
              <w:pStyle w:val="CMMBodycopyAB"/>
              <w:rPr>
                <w:iCs/>
                <w:sz w:val="22"/>
                <w:szCs w:val="22"/>
                <w:lang w:val="en-AU"/>
              </w:rPr>
            </w:pPr>
            <w:r w:rsidRPr="00A00949">
              <w:rPr>
                <w:sz w:val="22"/>
                <w:szCs w:val="22"/>
                <w:lang w:val="en-AU"/>
              </w:rPr>
              <w:t>Prepare patient education and health strategies</w:t>
            </w:r>
          </w:p>
        </w:tc>
        <w:tc>
          <w:tcPr>
            <w:tcW w:w="277" w:type="pct"/>
            <w:shd w:val="clear" w:color="auto" w:fill="auto"/>
          </w:tcPr>
          <w:p w14:paraId="288F6FF4" w14:textId="1660AEAA" w:rsidR="00E00FF2" w:rsidRPr="00A00949" w:rsidRDefault="00E00FF2" w:rsidP="00E00FF2">
            <w:pPr>
              <w:pStyle w:val="CMMBodycopyAB"/>
              <w:rPr>
                <w:iCs/>
                <w:sz w:val="22"/>
                <w:szCs w:val="22"/>
                <w:lang w:val="en-AU"/>
              </w:rPr>
            </w:pPr>
            <w:r w:rsidRPr="00A00949">
              <w:rPr>
                <w:sz w:val="22"/>
                <w:szCs w:val="22"/>
                <w:lang w:val="en-AU"/>
              </w:rPr>
              <w:t>5.1</w:t>
            </w:r>
          </w:p>
        </w:tc>
        <w:tc>
          <w:tcPr>
            <w:tcW w:w="3192" w:type="pct"/>
            <w:shd w:val="clear" w:color="auto" w:fill="auto"/>
          </w:tcPr>
          <w:p w14:paraId="21C6B9A9" w14:textId="16197F7C" w:rsidR="00E00FF2" w:rsidRPr="00A00949" w:rsidRDefault="00E00FF2" w:rsidP="00E00FF2">
            <w:pPr>
              <w:pStyle w:val="CMMBodycopyAB"/>
              <w:rPr>
                <w:iCs/>
                <w:sz w:val="22"/>
                <w:szCs w:val="22"/>
                <w:lang w:val="en-AU"/>
              </w:rPr>
            </w:pPr>
            <w:r w:rsidRPr="00A00949">
              <w:rPr>
                <w:sz w:val="22"/>
                <w:szCs w:val="22"/>
                <w:lang w:val="en-AU"/>
              </w:rPr>
              <w:t xml:space="preserve">Identify and evaluate biopsychosocial and </w:t>
            </w:r>
            <w:r w:rsidRPr="00A00949">
              <w:rPr>
                <w:bCs w:val="0"/>
                <w:iCs/>
                <w:sz w:val="22"/>
                <w:szCs w:val="22"/>
                <w:lang w:val="en-AU"/>
              </w:rPr>
              <w:t xml:space="preserve">lifestyle factors that may affect the </w:t>
            </w:r>
            <w:r w:rsidRPr="00A00949">
              <w:rPr>
                <w:sz w:val="22"/>
                <w:szCs w:val="22"/>
                <w:lang w:val="en-AU"/>
              </w:rPr>
              <w:t>patient's</w:t>
            </w:r>
            <w:r w:rsidRPr="00A00949">
              <w:rPr>
                <w:bCs w:val="0"/>
                <w:iCs/>
                <w:sz w:val="22"/>
                <w:szCs w:val="22"/>
                <w:lang w:val="en-AU"/>
              </w:rPr>
              <w:t xml:space="preserve"> condition, responses to treatment and recovery</w:t>
            </w:r>
          </w:p>
        </w:tc>
      </w:tr>
      <w:tr w:rsidR="00E00FF2" w:rsidRPr="00CC1982" w14:paraId="47C270C3" w14:textId="77777777" w:rsidTr="004B7EB8">
        <w:trPr>
          <w:trHeight w:val="363"/>
        </w:trPr>
        <w:tc>
          <w:tcPr>
            <w:tcW w:w="271" w:type="pct"/>
            <w:vMerge/>
            <w:shd w:val="clear" w:color="auto" w:fill="auto"/>
          </w:tcPr>
          <w:p w14:paraId="412F2CC8" w14:textId="77777777" w:rsidR="00E00FF2" w:rsidRPr="00A00949" w:rsidRDefault="00E00FF2" w:rsidP="00E00FF2">
            <w:pPr>
              <w:pStyle w:val="CMMBodycopyAB"/>
              <w:rPr>
                <w:iCs/>
                <w:sz w:val="22"/>
                <w:szCs w:val="22"/>
                <w:lang w:val="en-AU"/>
              </w:rPr>
            </w:pPr>
          </w:p>
        </w:tc>
        <w:tc>
          <w:tcPr>
            <w:tcW w:w="1250" w:type="pct"/>
            <w:vMerge/>
            <w:shd w:val="clear" w:color="auto" w:fill="auto"/>
          </w:tcPr>
          <w:p w14:paraId="49D5D623" w14:textId="77777777" w:rsidR="00E00FF2" w:rsidRPr="00A00949" w:rsidRDefault="00E00FF2" w:rsidP="00E00FF2">
            <w:pPr>
              <w:pStyle w:val="CMMBodycopyAB"/>
              <w:rPr>
                <w:iCs/>
                <w:sz w:val="22"/>
                <w:szCs w:val="22"/>
                <w:lang w:val="en-AU"/>
              </w:rPr>
            </w:pPr>
          </w:p>
        </w:tc>
        <w:tc>
          <w:tcPr>
            <w:tcW w:w="277" w:type="pct"/>
            <w:shd w:val="clear" w:color="auto" w:fill="auto"/>
          </w:tcPr>
          <w:p w14:paraId="2B84E29E" w14:textId="6B3C75B6" w:rsidR="00E00FF2" w:rsidRPr="00A00949" w:rsidRDefault="00E00FF2" w:rsidP="00E00FF2">
            <w:pPr>
              <w:pStyle w:val="CMMBodycopyAB"/>
              <w:rPr>
                <w:iCs/>
                <w:sz w:val="22"/>
                <w:szCs w:val="22"/>
                <w:lang w:val="en-AU"/>
              </w:rPr>
            </w:pPr>
            <w:r w:rsidRPr="00A00949">
              <w:rPr>
                <w:sz w:val="22"/>
                <w:szCs w:val="22"/>
                <w:lang w:val="en-AU"/>
              </w:rPr>
              <w:t>5.2</w:t>
            </w:r>
          </w:p>
        </w:tc>
        <w:tc>
          <w:tcPr>
            <w:tcW w:w="3192" w:type="pct"/>
            <w:shd w:val="clear" w:color="auto" w:fill="auto"/>
          </w:tcPr>
          <w:p w14:paraId="23F6A270" w14:textId="097CB3C4" w:rsidR="00E00FF2" w:rsidRPr="00A00949" w:rsidRDefault="00E00FF2" w:rsidP="00E00FF2">
            <w:pPr>
              <w:pStyle w:val="CMMBodycopyAB"/>
              <w:rPr>
                <w:iCs/>
                <w:sz w:val="22"/>
                <w:szCs w:val="22"/>
                <w:lang w:val="en-AU"/>
              </w:rPr>
            </w:pPr>
            <w:r w:rsidRPr="00A00949">
              <w:rPr>
                <w:sz w:val="22"/>
                <w:szCs w:val="22"/>
                <w:lang w:val="en-AU"/>
              </w:rPr>
              <w:t>Provide information to educate diverse populations on relevant</w:t>
            </w:r>
            <w:r w:rsidRPr="00A00949">
              <w:rPr>
                <w:bCs w:val="0"/>
                <w:iCs/>
                <w:sz w:val="22"/>
                <w:szCs w:val="22"/>
                <w:lang w:val="en-AU"/>
              </w:rPr>
              <w:t xml:space="preserve"> health promotion strategies </w:t>
            </w:r>
          </w:p>
        </w:tc>
      </w:tr>
      <w:tr w:rsidR="00E00FF2" w:rsidRPr="00CC1982" w14:paraId="7D63671A" w14:textId="77777777" w:rsidTr="004B7EB8">
        <w:trPr>
          <w:trHeight w:val="363"/>
        </w:trPr>
        <w:tc>
          <w:tcPr>
            <w:tcW w:w="271" w:type="pct"/>
            <w:vMerge w:val="restart"/>
            <w:shd w:val="clear" w:color="auto" w:fill="auto"/>
          </w:tcPr>
          <w:p w14:paraId="5A6B5E8A" w14:textId="7612A357" w:rsidR="00E00FF2" w:rsidRPr="00A00949" w:rsidRDefault="00E00FF2" w:rsidP="00E00FF2">
            <w:pPr>
              <w:pStyle w:val="CMMBodycopyAB"/>
              <w:rPr>
                <w:iCs/>
                <w:sz w:val="22"/>
                <w:szCs w:val="22"/>
                <w:lang w:val="en-AU"/>
              </w:rPr>
            </w:pPr>
            <w:r w:rsidRPr="00A00949">
              <w:rPr>
                <w:sz w:val="22"/>
                <w:szCs w:val="22"/>
                <w:lang w:val="en-AU"/>
              </w:rPr>
              <w:t>6.</w:t>
            </w:r>
          </w:p>
        </w:tc>
        <w:tc>
          <w:tcPr>
            <w:tcW w:w="1250" w:type="pct"/>
            <w:vMerge w:val="restart"/>
            <w:shd w:val="clear" w:color="auto" w:fill="auto"/>
          </w:tcPr>
          <w:p w14:paraId="6416C4C0" w14:textId="50B4ABBE" w:rsidR="00E00FF2" w:rsidRPr="00A00949" w:rsidRDefault="00E00FF2" w:rsidP="00E00FF2">
            <w:pPr>
              <w:pStyle w:val="CMMBodycopyAB"/>
              <w:rPr>
                <w:iCs/>
                <w:sz w:val="22"/>
                <w:szCs w:val="22"/>
                <w:lang w:val="en-AU"/>
              </w:rPr>
            </w:pPr>
            <w:r w:rsidRPr="00A00949">
              <w:rPr>
                <w:sz w:val="22"/>
                <w:szCs w:val="22"/>
                <w:lang w:val="en-AU"/>
              </w:rPr>
              <w:t>Ensure ongoing</w:t>
            </w:r>
            <w:r w:rsidRPr="00A00949">
              <w:rPr>
                <w:spacing w:val="1"/>
                <w:sz w:val="22"/>
                <w:szCs w:val="22"/>
                <w:lang w:val="en-AU"/>
              </w:rPr>
              <w:t xml:space="preserve"> </w:t>
            </w:r>
            <w:r w:rsidRPr="00A00949">
              <w:rPr>
                <w:sz w:val="22"/>
                <w:szCs w:val="22"/>
                <w:lang w:val="en-AU"/>
              </w:rPr>
              <w:t>development</w:t>
            </w:r>
            <w:r w:rsidRPr="00A00949">
              <w:rPr>
                <w:spacing w:val="-5"/>
                <w:sz w:val="22"/>
                <w:szCs w:val="22"/>
                <w:lang w:val="en-AU"/>
              </w:rPr>
              <w:t xml:space="preserve"> </w:t>
            </w:r>
            <w:r w:rsidRPr="00A00949">
              <w:rPr>
                <w:sz w:val="22"/>
                <w:szCs w:val="22"/>
                <w:lang w:val="en-AU"/>
              </w:rPr>
              <w:t>of</w:t>
            </w:r>
            <w:r w:rsidRPr="00A00949">
              <w:rPr>
                <w:spacing w:val="-4"/>
                <w:sz w:val="22"/>
                <w:szCs w:val="22"/>
                <w:lang w:val="en-AU"/>
              </w:rPr>
              <w:t xml:space="preserve"> </w:t>
            </w:r>
            <w:r w:rsidRPr="00A00949">
              <w:rPr>
                <w:sz w:val="22"/>
                <w:szCs w:val="22"/>
                <w:lang w:val="en-AU"/>
              </w:rPr>
              <w:t>self</w:t>
            </w:r>
            <w:r w:rsidR="00AC3254" w:rsidRPr="00A00949">
              <w:rPr>
                <w:sz w:val="22"/>
                <w:szCs w:val="22"/>
                <w:lang w:val="en-AU"/>
              </w:rPr>
              <w:t xml:space="preserve"> </w:t>
            </w:r>
            <w:r w:rsidRPr="00A00949">
              <w:rPr>
                <w:sz w:val="22"/>
                <w:szCs w:val="22"/>
                <w:lang w:val="en-AU"/>
              </w:rPr>
              <w:t>and</w:t>
            </w:r>
            <w:r w:rsidRPr="00A00949">
              <w:rPr>
                <w:spacing w:val="-1"/>
                <w:sz w:val="22"/>
                <w:szCs w:val="22"/>
                <w:lang w:val="en-AU"/>
              </w:rPr>
              <w:t xml:space="preserve"> </w:t>
            </w:r>
            <w:r w:rsidRPr="00A00949">
              <w:rPr>
                <w:sz w:val="22"/>
                <w:szCs w:val="22"/>
                <w:lang w:val="en-AU"/>
              </w:rPr>
              <w:t>team</w:t>
            </w:r>
          </w:p>
        </w:tc>
        <w:tc>
          <w:tcPr>
            <w:tcW w:w="277" w:type="pct"/>
            <w:shd w:val="clear" w:color="auto" w:fill="auto"/>
          </w:tcPr>
          <w:p w14:paraId="5886D3D0" w14:textId="21AA3F10" w:rsidR="00E00FF2" w:rsidRPr="00A00949" w:rsidRDefault="00E00FF2" w:rsidP="00E00FF2">
            <w:pPr>
              <w:pStyle w:val="CMMBodycopyAB"/>
              <w:rPr>
                <w:iCs/>
                <w:sz w:val="22"/>
                <w:szCs w:val="22"/>
                <w:lang w:val="en-AU"/>
              </w:rPr>
            </w:pPr>
            <w:r w:rsidRPr="00A00949">
              <w:rPr>
                <w:sz w:val="22"/>
                <w:szCs w:val="22"/>
                <w:lang w:val="en-AU"/>
              </w:rPr>
              <w:t>6.1</w:t>
            </w:r>
          </w:p>
        </w:tc>
        <w:tc>
          <w:tcPr>
            <w:tcW w:w="3192" w:type="pct"/>
            <w:shd w:val="clear" w:color="auto" w:fill="auto"/>
          </w:tcPr>
          <w:p w14:paraId="4778B924" w14:textId="1B4213BE" w:rsidR="00E00FF2" w:rsidRPr="00A00949" w:rsidRDefault="00E00FF2" w:rsidP="00E00FF2">
            <w:pPr>
              <w:pStyle w:val="CMMBodycopyAB"/>
              <w:rPr>
                <w:iCs/>
                <w:sz w:val="22"/>
                <w:szCs w:val="22"/>
                <w:lang w:val="en-AU"/>
              </w:rPr>
            </w:pPr>
            <w:r w:rsidRPr="00A00949">
              <w:rPr>
                <w:bCs w:val="0"/>
                <w:iCs/>
                <w:sz w:val="22"/>
                <w:szCs w:val="22"/>
                <w:lang w:val="en-AU"/>
              </w:rPr>
              <w:t xml:space="preserve">Monitor personal performance against </w:t>
            </w:r>
            <w:r w:rsidRPr="00A00949">
              <w:rPr>
                <w:sz w:val="22"/>
                <w:szCs w:val="22"/>
                <w:lang w:val="en-AU"/>
              </w:rPr>
              <w:t>treatment</w:t>
            </w:r>
            <w:r w:rsidRPr="00A00949">
              <w:rPr>
                <w:bCs w:val="0"/>
                <w:iCs/>
                <w:sz w:val="22"/>
                <w:szCs w:val="22"/>
                <w:lang w:val="en-AU"/>
              </w:rPr>
              <w:t xml:space="preserve"> plans, </w:t>
            </w:r>
            <w:r w:rsidRPr="00A00949">
              <w:rPr>
                <w:sz w:val="22"/>
                <w:szCs w:val="22"/>
                <w:lang w:val="en-AU"/>
              </w:rPr>
              <w:t>treatment</w:t>
            </w:r>
            <w:r w:rsidRPr="00A00949">
              <w:rPr>
                <w:bCs w:val="0"/>
                <w:iCs/>
                <w:sz w:val="22"/>
                <w:szCs w:val="22"/>
                <w:lang w:val="en-AU"/>
              </w:rPr>
              <w:t xml:space="preserve"> objectives and </w:t>
            </w:r>
            <w:r w:rsidRPr="00A00949">
              <w:rPr>
                <w:sz w:val="22"/>
                <w:szCs w:val="22"/>
                <w:lang w:val="en-AU"/>
              </w:rPr>
              <w:t>patient</w:t>
            </w:r>
            <w:r w:rsidRPr="00A00949">
              <w:rPr>
                <w:bCs w:val="0"/>
                <w:iCs/>
                <w:sz w:val="22"/>
                <w:szCs w:val="22"/>
                <w:lang w:val="en-AU"/>
              </w:rPr>
              <w:t xml:space="preserve"> </w:t>
            </w:r>
            <w:proofErr w:type="gramStart"/>
            <w:r w:rsidRPr="00A00949">
              <w:rPr>
                <w:bCs w:val="0"/>
                <w:iCs/>
                <w:sz w:val="22"/>
                <w:szCs w:val="22"/>
                <w:lang w:val="en-AU"/>
              </w:rPr>
              <w:t>needs</w:t>
            </w:r>
            <w:proofErr w:type="gramEnd"/>
            <w:r w:rsidRPr="00A00949">
              <w:rPr>
                <w:bCs w:val="0"/>
                <w:iCs/>
                <w:sz w:val="22"/>
                <w:szCs w:val="22"/>
                <w:lang w:val="en-AU"/>
              </w:rPr>
              <w:t xml:space="preserve"> on a regular basis</w:t>
            </w:r>
          </w:p>
        </w:tc>
      </w:tr>
      <w:tr w:rsidR="00E00FF2" w:rsidRPr="00CC1982" w14:paraId="7B9A8E23" w14:textId="77777777" w:rsidTr="004B7EB8">
        <w:trPr>
          <w:trHeight w:val="363"/>
        </w:trPr>
        <w:tc>
          <w:tcPr>
            <w:tcW w:w="271" w:type="pct"/>
            <w:vMerge/>
            <w:shd w:val="clear" w:color="auto" w:fill="auto"/>
          </w:tcPr>
          <w:p w14:paraId="273DE245" w14:textId="77777777" w:rsidR="00E00FF2" w:rsidRPr="00A00949" w:rsidRDefault="00E00FF2" w:rsidP="00E00FF2">
            <w:pPr>
              <w:pStyle w:val="CMMBodycopyAB"/>
              <w:rPr>
                <w:iCs/>
                <w:sz w:val="22"/>
                <w:szCs w:val="22"/>
                <w:lang w:val="en-AU"/>
              </w:rPr>
            </w:pPr>
          </w:p>
        </w:tc>
        <w:tc>
          <w:tcPr>
            <w:tcW w:w="1250" w:type="pct"/>
            <w:vMerge/>
            <w:shd w:val="clear" w:color="auto" w:fill="auto"/>
          </w:tcPr>
          <w:p w14:paraId="0C1E2D2A" w14:textId="77777777" w:rsidR="00E00FF2" w:rsidRPr="00A00949" w:rsidRDefault="00E00FF2" w:rsidP="00E00FF2">
            <w:pPr>
              <w:pStyle w:val="CMMBodycopyAB"/>
              <w:rPr>
                <w:iCs/>
                <w:sz w:val="22"/>
                <w:szCs w:val="22"/>
                <w:lang w:val="en-AU"/>
              </w:rPr>
            </w:pPr>
          </w:p>
        </w:tc>
        <w:tc>
          <w:tcPr>
            <w:tcW w:w="277" w:type="pct"/>
            <w:shd w:val="clear" w:color="auto" w:fill="auto"/>
          </w:tcPr>
          <w:p w14:paraId="7CB7624C" w14:textId="50FC2C13" w:rsidR="00E00FF2" w:rsidRPr="00A00949" w:rsidRDefault="00E00FF2" w:rsidP="00E00FF2">
            <w:pPr>
              <w:pStyle w:val="CMMBodycopyAB"/>
              <w:rPr>
                <w:iCs/>
                <w:sz w:val="22"/>
                <w:szCs w:val="22"/>
                <w:lang w:val="en-AU"/>
              </w:rPr>
            </w:pPr>
            <w:r w:rsidRPr="00A00949">
              <w:rPr>
                <w:sz w:val="22"/>
                <w:szCs w:val="22"/>
                <w:lang w:val="en-AU"/>
              </w:rPr>
              <w:t>6.2</w:t>
            </w:r>
          </w:p>
        </w:tc>
        <w:tc>
          <w:tcPr>
            <w:tcW w:w="3192" w:type="pct"/>
            <w:shd w:val="clear" w:color="auto" w:fill="auto"/>
          </w:tcPr>
          <w:p w14:paraId="2242E6BC" w14:textId="7533BCC0" w:rsidR="00E00FF2" w:rsidRPr="00A00949" w:rsidRDefault="00E00FF2" w:rsidP="00E00FF2">
            <w:pPr>
              <w:pStyle w:val="CMMBodycopyAB"/>
              <w:rPr>
                <w:iCs/>
                <w:sz w:val="22"/>
                <w:szCs w:val="22"/>
                <w:lang w:val="en-AU"/>
              </w:rPr>
            </w:pPr>
            <w:r w:rsidRPr="00A00949">
              <w:rPr>
                <w:sz w:val="22"/>
                <w:szCs w:val="22"/>
                <w:lang w:val="en-AU"/>
              </w:rPr>
              <w:t>Provide mentorship and professional development of others in the clinical environment on a regular basis</w:t>
            </w:r>
          </w:p>
        </w:tc>
      </w:tr>
      <w:tr w:rsidR="00E00FF2" w:rsidRPr="00CC1982" w14:paraId="175EF9BB" w14:textId="77777777" w:rsidTr="004B7EB8">
        <w:trPr>
          <w:trHeight w:val="363"/>
        </w:trPr>
        <w:tc>
          <w:tcPr>
            <w:tcW w:w="271" w:type="pct"/>
            <w:vMerge/>
            <w:shd w:val="clear" w:color="auto" w:fill="auto"/>
          </w:tcPr>
          <w:p w14:paraId="21475BC1" w14:textId="77777777" w:rsidR="00E00FF2" w:rsidRPr="00A00949" w:rsidRDefault="00E00FF2" w:rsidP="00E00FF2">
            <w:pPr>
              <w:pStyle w:val="CMMBodycopyAB"/>
              <w:rPr>
                <w:iCs/>
                <w:sz w:val="22"/>
                <w:szCs w:val="22"/>
                <w:lang w:val="en-AU"/>
              </w:rPr>
            </w:pPr>
          </w:p>
        </w:tc>
        <w:tc>
          <w:tcPr>
            <w:tcW w:w="1250" w:type="pct"/>
            <w:vMerge/>
            <w:shd w:val="clear" w:color="auto" w:fill="auto"/>
          </w:tcPr>
          <w:p w14:paraId="4997B376" w14:textId="77777777" w:rsidR="00E00FF2" w:rsidRPr="00A00949" w:rsidRDefault="00E00FF2" w:rsidP="00E00FF2">
            <w:pPr>
              <w:pStyle w:val="CMMBodycopyAB"/>
              <w:rPr>
                <w:iCs/>
                <w:sz w:val="22"/>
                <w:szCs w:val="22"/>
                <w:lang w:val="en-AU"/>
              </w:rPr>
            </w:pPr>
          </w:p>
        </w:tc>
        <w:tc>
          <w:tcPr>
            <w:tcW w:w="277" w:type="pct"/>
            <w:shd w:val="clear" w:color="auto" w:fill="auto"/>
          </w:tcPr>
          <w:p w14:paraId="5BCC801F" w14:textId="5CDD0883" w:rsidR="00E00FF2" w:rsidRPr="00A00949" w:rsidRDefault="00E00FF2" w:rsidP="00E00FF2">
            <w:pPr>
              <w:pStyle w:val="CMMBodycopyAB"/>
              <w:rPr>
                <w:iCs/>
                <w:sz w:val="22"/>
                <w:szCs w:val="22"/>
                <w:lang w:val="en-AU"/>
              </w:rPr>
            </w:pPr>
            <w:r w:rsidRPr="00A00949">
              <w:rPr>
                <w:sz w:val="22"/>
                <w:szCs w:val="22"/>
                <w:lang w:val="en-AU"/>
              </w:rPr>
              <w:t>6.3</w:t>
            </w:r>
          </w:p>
        </w:tc>
        <w:tc>
          <w:tcPr>
            <w:tcW w:w="3192" w:type="pct"/>
            <w:shd w:val="clear" w:color="auto" w:fill="auto"/>
          </w:tcPr>
          <w:p w14:paraId="4F5BFF53" w14:textId="269C5FAF" w:rsidR="00E00FF2" w:rsidRPr="00A00949" w:rsidRDefault="00E00FF2" w:rsidP="00E00FF2">
            <w:pPr>
              <w:pStyle w:val="CMMBodycopyAB"/>
              <w:rPr>
                <w:iCs/>
                <w:sz w:val="22"/>
                <w:szCs w:val="22"/>
                <w:lang w:val="en-AU"/>
              </w:rPr>
            </w:pPr>
            <w:r w:rsidRPr="00A00949">
              <w:rPr>
                <w:bCs w:val="0"/>
                <w:iCs/>
                <w:sz w:val="22"/>
                <w:szCs w:val="22"/>
                <w:lang w:val="en-AU"/>
              </w:rPr>
              <w:t xml:space="preserve">Seek feedback from </w:t>
            </w:r>
            <w:r w:rsidRPr="00A00949">
              <w:rPr>
                <w:sz w:val="22"/>
                <w:szCs w:val="22"/>
                <w:lang w:val="en-AU"/>
              </w:rPr>
              <w:t>patients</w:t>
            </w:r>
            <w:r w:rsidRPr="00A00949">
              <w:rPr>
                <w:bCs w:val="0"/>
                <w:iCs/>
                <w:sz w:val="22"/>
                <w:szCs w:val="22"/>
                <w:lang w:val="en-AU"/>
              </w:rPr>
              <w:t xml:space="preserve"> and colleagues and reflect on own performance</w:t>
            </w:r>
          </w:p>
        </w:tc>
      </w:tr>
      <w:tr w:rsidR="007B7FB3" w:rsidRPr="00CC1982" w14:paraId="67E3EE8E" w14:textId="77777777" w:rsidTr="004B7EB8">
        <w:trPr>
          <w:trHeight w:val="363"/>
        </w:trPr>
        <w:tc>
          <w:tcPr>
            <w:tcW w:w="271" w:type="pct"/>
            <w:vMerge/>
            <w:shd w:val="clear" w:color="auto" w:fill="auto"/>
          </w:tcPr>
          <w:p w14:paraId="1BF6178C" w14:textId="77777777" w:rsidR="007B7FB3" w:rsidRPr="00A00949" w:rsidRDefault="007B7FB3" w:rsidP="00E00FF2">
            <w:pPr>
              <w:pStyle w:val="CMMBodycopyAB"/>
              <w:rPr>
                <w:iCs/>
                <w:sz w:val="22"/>
                <w:szCs w:val="22"/>
                <w:lang w:val="en-AU"/>
              </w:rPr>
            </w:pPr>
          </w:p>
        </w:tc>
        <w:tc>
          <w:tcPr>
            <w:tcW w:w="1250" w:type="pct"/>
            <w:vMerge/>
            <w:shd w:val="clear" w:color="auto" w:fill="auto"/>
          </w:tcPr>
          <w:p w14:paraId="4AF210D4" w14:textId="77777777" w:rsidR="007B7FB3" w:rsidRPr="00A00949" w:rsidRDefault="007B7FB3" w:rsidP="00E00FF2">
            <w:pPr>
              <w:pStyle w:val="CMMBodycopyAB"/>
              <w:rPr>
                <w:iCs/>
                <w:sz w:val="22"/>
                <w:szCs w:val="22"/>
                <w:lang w:val="en-AU"/>
              </w:rPr>
            </w:pPr>
          </w:p>
        </w:tc>
        <w:tc>
          <w:tcPr>
            <w:tcW w:w="277" w:type="pct"/>
            <w:shd w:val="clear" w:color="auto" w:fill="auto"/>
          </w:tcPr>
          <w:p w14:paraId="437C6CFB" w14:textId="59F8BB8E" w:rsidR="007B7FB3" w:rsidRPr="00A00949" w:rsidRDefault="007B7FB3" w:rsidP="00E00FF2">
            <w:pPr>
              <w:pStyle w:val="CMMBodycopyAB"/>
              <w:rPr>
                <w:sz w:val="22"/>
                <w:szCs w:val="22"/>
                <w:lang w:val="en-AU"/>
              </w:rPr>
            </w:pPr>
            <w:r w:rsidRPr="00A00949">
              <w:rPr>
                <w:sz w:val="22"/>
                <w:szCs w:val="22"/>
                <w:lang w:val="en-AU"/>
              </w:rPr>
              <w:t>6.4</w:t>
            </w:r>
          </w:p>
        </w:tc>
        <w:tc>
          <w:tcPr>
            <w:tcW w:w="3192" w:type="pct"/>
            <w:shd w:val="clear" w:color="auto" w:fill="auto"/>
          </w:tcPr>
          <w:p w14:paraId="176DBC77" w14:textId="23597C50" w:rsidR="007B7FB3" w:rsidRPr="00A00949" w:rsidRDefault="007B7FB3" w:rsidP="00E00FF2">
            <w:pPr>
              <w:pStyle w:val="CMMBodycopyAB"/>
              <w:rPr>
                <w:bCs w:val="0"/>
                <w:iCs/>
                <w:sz w:val="22"/>
                <w:szCs w:val="22"/>
                <w:lang w:val="en-AU"/>
              </w:rPr>
            </w:pPr>
            <w:r w:rsidRPr="00A00949">
              <w:rPr>
                <w:bCs w:val="0"/>
                <w:iCs/>
                <w:sz w:val="22"/>
                <w:szCs w:val="22"/>
                <w:lang w:val="en-AU"/>
              </w:rPr>
              <w:t xml:space="preserve">Seek coaching and mentoring in order to develop and enhance own workplace knowledge, skills and attitudes </w:t>
            </w:r>
          </w:p>
        </w:tc>
      </w:tr>
      <w:tr w:rsidR="00E00FF2" w:rsidRPr="00CC1982" w14:paraId="5D8E32FA" w14:textId="77777777" w:rsidTr="004B7EB8">
        <w:trPr>
          <w:trHeight w:val="363"/>
        </w:trPr>
        <w:tc>
          <w:tcPr>
            <w:tcW w:w="271" w:type="pct"/>
            <w:vMerge/>
            <w:shd w:val="clear" w:color="auto" w:fill="auto"/>
          </w:tcPr>
          <w:p w14:paraId="3B600FEC" w14:textId="77777777" w:rsidR="00E00FF2" w:rsidRPr="00A00949" w:rsidRDefault="00E00FF2" w:rsidP="00E00FF2">
            <w:pPr>
              <w:pStyle w:val="CMMBodycopyAB"/>
              <w:rPr>
                <w:iCs/>
                <w:sz w:val="22"/>
                <w:szCs w:val="22"/>
                <w:lang w:val="en-AU"/>
              </w:rPr>
            </w:pPr>
          </w:p>
        </w:tc>
        <w:tc>
          <w:tcPr>
            <w:tcW w:w="1250" w:type="pct"/>
            <w:vMerge/>
            <w:shd w:val="clear" w:color="auto" w:fill="auto"/>
          </w:tcPr>
          <w:p w14:paraId="6F4FA2A1" w14:textId="77777777" w:rsidR="00E00FF2" w:rsidRPr="00A00949" w:rsidRDefault="00E00FF2" w:rsidP="00E00FF2">
            <w:pPr>
              <w:pStyle w:val="CMMBodycopyAB"/>
              <w:rPr>
                <w:iCs/>
                <w:sz w:val="22"/>
                <w:szCs w:val="22"/>
                <w:lang w:val="en-AU"/>
              </w:rPr>
            </w:pPr>
          </w:p>
        </w:tc>
        <w:tc>
          <w:tcPr>
            <w:tcW w:w="277" w:type="pct"/>
            <w:shd w:val="clear" w:color="auto" w:fill="auto"/>
          </w:tcPr>
          <w:p w14:paraId="5D1EE8C8" w14:textId="396BFE76"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5</w:t>
            </w:r>
          </w:p>
        </w:tc>
        <w:tc>
          <w:tcPr>
            <w:tcW w:w="3192" w:type="pct"/>
            <w:shd w:val="clear" w:color="auto" w:fill="auto"/>
          </w:tcPr>
          <w:p w14:paraId="05D528E3" w14:textId="30166096" w:rsidR="00E00FF2" w:rsidRPr="00A00949" w:rsidRDefault="00E00FF2" w:rsidP="00E00FF2">
            <w:pPr>
              <w:pStyle w:val="CMMBodycopyAB"/>
              <w:rPr>
                <w:iCs/>
                <w:sz w:val="22"/>
                <w:szCs w:val="22"/>
                <w:lang w:val="en-AU"/>
              </w:rPr>
            </w:pPr>
            <w:r w:rsidRPr="00A00949">
              <w:rPr>
                <w:bCs w:val="0"/>
                <w:iCs/>
                <w:sz w:val="22"/>
                <w:szCs w:val="22"/>
                <w:lang w:val="en-AU"/>
              </w:rPr>
              <w:t xml:space="preserve">Identify training needs based on feedback and reflection and document in a </w:t>
            </w:r>
            <w:r w:rsidR="0082530F">
              <w:rPr>
                <w:bCs w:val="0"/>
                <w:iCs/>
                <w:sz w:val="22"/>
                <w:szCs w:val="22"/>
                <w:lang w:val="en-AU"/>
              </w:rPr>
              <w:t xml:space="preserve">professional </w:t>
            </w:r>
            <w:r w:rsidRPr="00A00949">
              <w:rPr>
                <w:bCs w:val="0"/>
                <w:iCs/>
                <w:sz w:val="22"/>
                <w:szCs w:val="22"/>
                <w:lang w:val="en-AU"/>
              </w:rPr>
              <w:t>development plan</w:t>
            </w:r>
          </w:p>
        </w:tc>
      </w:tr>
      <w:tr w:rsidR="00E00FF2" w:rsidRPr="00CC1982" w14:paraId="221598E0" w14:textId="77777777" w:rsidTr="004B7EB8">
        <w:trPr>
          <w:trHeight w:val="363"/>
        </w:trPr>
        <w:tc>
          <w:tcPr>
            <w:tcW w:w="271" w:type="pct"/>
            <w:vMerge/>
            <w:shd w:val="clear" w:color="auto" w:fill="auto"/>
          </w:tcPr>
          <w:p w14:paraId="2A525F51" w14:textId="77777777" w:rsidR="00E00FF2" w:rsidRPr="00A00949" w:rsidRDefault="00E00FF2" w:rsidP="00E00FF2">
            <w:pPr>
              <w:pStyle w:val="CMMBodycopyAB"/>
              <w:rPr>
                <w:iCs/>
                <w:sz w:val="22"/>
                <w:szCs w:val="22"/>
                <w:lang w:val="en-AU"/>
              </w:rPr>
            </w:pPr>
          </w:p>
        </w:tc>
        <w:tc>
          <w:tcPr>
            <w:tcW w:w="1250" w:type="pct"/>
            <w:vMerge/>
            <w:shd w:val="clear" w:color="auto" w:fill="auto"/>
          </w:tcPr>
          <w:p w14:paraId="351F7EC4" w14:textId="77777777" w:rsidR="00E00FF2" w:rsidRPr="00A00949" w:rsidRDefault="00E00FF2" w:rsidP="00E00FF2">
            <w:pPr>
              <w:pStyle w:val="CMMBodycopyAB"/>
              <w:rPr>
                <w:iCs/>
                <w:sz w:val="22"/>
                <w:szCs w:val="22"/>
                <w:lang w:val="en-AU"/>
              </w:rPr>
            </w:pPr>
          </w:p>
        </w:tc>
        <w:tc>
          <w:tcPr>
            <w:tcW w:w="277" w:type="pct"/>
            <w:shd w:val="clear" w:color="auto" w:fill="auto"/>
          </w:tcPr>
          <w:p w14:paraId="144F04F7" w14:textId="7F0DCE07"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6</w:t>
            </w:r>
          </w:p>
        </w:tc>
        <w:tc>
          <w:tcPr>
            <w:tcW w:w="3192" w:type="pct"/>
            <w:shd w:val="clear" w:color="auto" w:fill="auto"/>
          </w:tcPr>
          <w:p w14:paraId="367E3074" w14:textId="3B58AD0E" w:rsidR="00E00FF2" w:rsidRPr="00A00949" w:rsidRDefault="00E00FF2" w:rsidP="00E00FF2">
            <w:pPr>
              <w:pStyle w:val="CMMBodycopyAB"/>
              <w:rPr>
                <w:iCs/>
                <w:sz w:val="22"/>
                <w:szCs w:val="22"/>
                <w:lang w:val="en-AU"/>
              </w:rPr>
            </w:pPr>
            <w:r w:rsidRPr="00A00949">
              <w:rPr>
                <w:bCs w:val="0"/>
                <w:iCs/>
                <w:sz w:val="22"/>
                <w:szCs w:val="22"/>
                <w:lang w:val="en-AU"/>
              </w:rPr>
              <w:t>Explore and access opportunities for formal and informal development of skills and knowledge to optimise performance</w:t>
            </w:r>
          </w:p>
        </w:tc>
      </w:tr>
      <w:tr w:rsidR="00E00FF2" w:rsidRPr="00CC1982" w14:paraId="7048383C" w14:textId="77777777" w:rsidTr="004B7EB8">
        <w:trPr>
          <w:trHeight w:val="363"/>
        </w:trPr>
        <w:tc>
          <w:tcPr>
            <w:tcW w:w="271" w:type="pct"/>
            <w:vMerge/>
            <w:shd w:val="clear" w:color="auto" w:fill="auto"/>
          </w:tcPr>
          <w:p w14:paraId="2B2C4983" w14:textId="77777777" w:rsidR="00E00FF2" w:rsidRPr="00A00949" w:rsidRDefault="00E00FF2" w:rsidP="00E00FF2">
            <w:pPr>
              <w:pStyle w:val="CMMBodycopyAB"/>
              <w:rPr>
                <w:iCs/>
                <w:sz w:val="22"/>
                <w:szCs w:val="22"/>
                <w:lang w:val="en-AU"/>
              </w:rPr>
            </w:pPr>
          </w:p>
        </w:tc>
        <w:tc>
          <w:tcPr>
            <w:tcW w:w="1250" w:type="pct"/>
            <w:vMerge/>
            <w:shd w:val="clear" w:color="auto" w:fill="auto"/>
          </w:tcPr>
          <w:p w14:paraId="5D0CF291" w14:textId="77777777" w:rsidR="00E00FF2" w:rsidRPr="00A00949" w:rsidRDefault="00E00FF2" w:rsidP="00E00FF2">
            <w:pPr>
              <w:pStyle w:val="CMMBodycopyAB"/>
              <w:rPr>
                <w:iCs/>
                <w:sz w:val="22"/>
                <w:szCs w:val="22"/>
                <w:lang w:val="en-AU"/>
              </w:rPr>
            </w:pPr>
          </w:p>
        </w:tc>
        <w:tc>
          <w:tcPr>
            <w:tcW w:w="277" w:type="pct"/>
            <w:shd w:val="clear" w:color="auto" w:fill="auto"/>
          </w:tcPr>
          <w:p w14:paraId="54C2858F" w14:textId="4FA5E897"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7</w:t>
            </w:r>
          </w:p>
        </w:tc>
        <w:tc>
          <w:tcPr>
            <w:tcW w:w="3192" w:type="pct"/>
            <w:shd w:val="clear" w:color="auto" w:fill="auto"/>
          </w:tcPr>
          <w:p w14:paraId="458A9378" w14:textId="42DEF473" w:rsidR="00E00FF2" w:rsidRPr="00A00949" w:rsidRDefault="00E00FF2" w:rsidP="00E00FF2">
            <w:pPr>
              <w:pStyle w:val="CMMBodycopyAB"/>
              <w:rPr>
                <w:iCs/>
                <w:sz w:val="22"/>
                <w:szCs w:val="22"/>
                <w:lang w:val="en-AU"/>
              </w:rPr>
            </w:pPr>
            <w:r w:rsidRPr="00A00949">
              <w:rPr>
                <w:sz w:val="22"/>
                <w:szCs w:val="22"/>
                <w:lang w:val="en-AU"/>
              </w:rPr>
              <w:t>Integrate new and emerging developments into own practice</w:t>
            </w:r>
          </w:p>
        </w:tc>
      </w:tr>
      <w:tr w:rsidR="00E00FF2" w:rsidRPr="00CC1982" w14:paraId="6E038B6E" w14:textId="77777777" w:rsidTr="004B7EB8">
        <w:trPr>
          <w:trHeight w:val="363"/>
        </w:trPr>
        <w:tc>
          <w:tcPr>
            <w:tcW w:w="271" w:type="pct"/>
            <w:vMerge w:val="restart"/>
            <w:shd w:val="clear" w:color="auto" w:fill="auto"/>
          </w:tcPr>
          <w:p w14:paraId="6C5FC81D" w14:textId="296D9DEA" w:rsidR="00E00FF2" w:rsidRPr="00A00949" w:rsidRDefault="00E00FF2" w:rsidP="00E00FF2">
            <w:pPr>
              <w:pStyle w:val="CMMBodycopyAB"/>
              <w:rPr>
                <w:iCs/>
                <w:sz w:val="22"/>
                <w:szCs w:val="22"/>
                <w:lang w:val="en-AU"/>
              </w:rPr>
            </w:pPr>
            <w:r w:rsidRPr="00A00949">
              <w:rPr>
                <w:sz w:val="22"/>
                <w:szCs w:val="22"/>
                <w:lang w:val="en-AU"/>
              </w:rPr>
              <w:t>7.</w:t>
            </w:r>
          </w:p>
        </w:tc>
        <w:tc>
          <w:tcPr>
            <w:tcW w:w="1250" w:type="pct"/>
            <w:vMerge w:val="restart"/>
            <w:shd w:val="clear" w:color="auto" w:fill="auto"/>
          </w:tcPr>
          <w:p w14:paraId="318CE6F7" w14:textId="0E48C8EF" w:rsidR="00E00FF2" w:rsidRPr="00A00949" w:rsidRDefault="00E00FF2" w:rsidP="00E00FF2">
            <w:pPr>
              <w:pStyle w:val="CMMBodycopyAB"/>
              <w:rPr>
                <w:iCs/>
                <w:sz w:val="22"/>
                <w:szCs w:val="22"/>
                <w:lang w:val="en-AU"/>
              </w:rPr>
            </w:pPr>
            <w:r w:rsidRPr="00A00949">
              <w:rPr>
                <w:sz w:val="22"/>
                <w:szCs w:val="22"/>
                <w:lang w:val="en-AU"/>
              </w:rPr>
              <w:t>Work effectively with other services and networks in the allied health sector</w:t>
            </w:r>
          </w:p>
        </w:tc>
        <w:tc>
          <w:tcPr>
            <w:tcW w:w="277" w:type="pct"/>
            <w:shd w:val="clear" w:color="auto" w:fill="auto"/>
          </w:tcPr>
          <w:p w14:paraId="058550E6" w14:textId="1951227D" w:rsidR="00E00FF2" w:rsidRPr="00A00949" w:rsidRDefault="00E00FF2" w:rsidP="00E00FF2">
            <w:pPr>
              <w:pStyle w:val="CMMBodycopyAB"/>
              <w:rPr>
                <w:iCs/>
                <w:sz w:val="22"/>
                <w:szCs w:val="22"/>
                <w:lang w:val="en-AU"/>
              </w:rPr>
            </w:pPr>
            <w:r w:rsidRPr="00A00949">
              <w:rPr>
                <w:sz w:val="22"/>
                <w:szCs w:val="22"/>
                <w:lang w:val="en-AU"/>
              </w:rPr>
              <w:t>7.1</w:t>
            </w:r>
          </w:p>
        </w:tc>
        <w:tc>
          <w:tcPr>
            <w:tcW w:w="3192" w:type="pct"/>
            <w:shd w:val="clear" w:color="auto" w:fill="auto"/>
          </w:tcPr>
          <w:p w14:paraId="667D3FC0" w14:textId="58A4C896" w:rsidR="00E00FF2" w:rsidRPr="00A00949" w:rsidRDefault="00E00FF2" w:rsidP="00E00FF2">
            <w:pPr>
              <w:pStyle w:val="CMMBodycopyAB"/>
              <w:rPr>
                <w:iCs/>
                <w:sz w:val="22"/>
                <w:szCs w:val="22"/>
                <w:lang w:val="en-AU"/>
              </w:rPr>
            </w:pPr>
            <w:r w:rsidRPr="00A00949">
              <w:rPr>
                <w:bCs w:val="0"/>
                <w:iCs/>
                <w:sz w:val="22"/>
                <w:szCs w:val="22"/>
                <w:lang w:val="en-AU"/>
              </w:rPr>
              <w:t>Identify and utilise services and networks relevant to the work of the Myotherapist</w:t>
            </w:r>
          </w:p>
        </w:tc>
      </w:tr>
      <w:tr w:rsidR="00E00FF2" w:rsidRPr="00CC1982" w14:paraId="5C621D2A" w14:textId="77777777" w:rsidTr="004B7EB8">
        <w:trPr>
          <w:trHeight w:val="363"/>
        </w:trPr>
        <w:tc>
          <w:tcPr>
            <w:tcW w:w="271" w:type="pct"/>
            <w:vMerge/>
            <w:shd w:val="clear" w:color="auto" w:fill="auto"/>
          </w:tcPr>
          <w:p w14:paraId="03EB9380" w14:textId="77777777" w:rsidR="00E00FF2" w:rsidRPr="00A00949" w:rsidRDefault="00E00FF2" w:rsidP="00E00FF2">
            <w:pPr>
              <w:pStyle w:val="CMMBodycopyAB"/>
              <w:rPr>
                <w:iCs/>
                <w:sz w:val="22"/>
                <w:szCs w:val="22"/>
                <w:lang w:val="en-AU"/>
              </w:rPr>
            </w:pPr>
          </w:p>
        </w:tc>
        <w:tc>
          <w:tcPr>
            <w:tcW w:w="1250" w:type="pct"/>
            <w:vMerge/>
            <w:shd w:val="clear" w:color="auto" w:fill="auto"/>
          </w:tcPr>
          <w:p w14:paraId="7F863903" w14:textId="77777777" w:rsidR="00E00FF2" w:rsidRPr="00A00949" w:rsidRDefault="00E00FF2" w:rsidP="00E00FF2">
            <w:pPr>
              <w:pStyle w:val="CMMBodycopyAB"/>
              <w:rPr>
                <w:iCs/>
                <w:sz w:val="22"/>
                <w:szCs w:val="22"/>
                <w:lang w:val="en-AU"/>
              </w:rPr>
            </w:pPr>
          </w:p>
        </w:tc>
        <w:tc>
          <w:tcPr>
            <w:tcW w:w="277" w:type="pct"/>
            <w:shd w:val="clear" w:color="auto" w:fill="auto"/>
          </w:tcPr>
          <w:p w14:paraId="5B462C0A" w14:textId="44AFFEA7" w:rsidR="00E00FF2" w:rsidRPr="00A00949" w:rsidRDefault="00E00FF2" w:rsidP="00E00FF2">
            <w:pPr>
              <w:pStyle w:val="CMMBodycopyAB"/>
              <w:rPr>
                <w:iCs/>
                <w:sz w:val="22"/>
                <w:szCs w:val="22"/>
                <w:lang w:val="en-AU"/>
              </w:rPr>
            </w:pPr>
            <w:r w:rsidRPr="00A00949">
              <w:rPr>
                <w:sz w:val="22"/>
                <w:szCs w:val="22"/>
                <w:lang w:val="en-AU"/>
              </w:rPr>
              <w:t>7.2</w:t>
            </w:r>
          </w:p>
        </w:tc>
        <w:tc>
          <w:tcPr>
            <w:tcW w:w="3192" w:type="pct"/>
            <w:shd w:val="clear" w:color="auto" w:fill="auto"/>
          </w:tcPr>
          <w:p w14:paraId="2E145087" w14:textId="3A1E40CF" w:rsidR="00E00FF2" w:rsidRPr="00A00949" w:rsidRDefault="00E00FF2" w:rsidP="00E00FF2">
            <w:pPr>
              <w:pStyle w:val="CMMBodycopyAB"/>
              <w:rPr>
                <w:iCs/>
                <w:sz w:val="22"/>
                <w:szCs w:val="22"/>
                <w:lang w:val="en-AU"/>
              </w:rPr>
            </w:pPr>
            <w:r w:rsidRPr="00A00949">
              <w:rPr>
                <w:sz w:val="22"/>
                <w:szCs w:val="22"/>
                <w:lang w:val="en-AU"/>
              </w:rPr>
              <w:t>Develop professional networks to support quality patient outcomes and successful practice as a Myotherapist</w:t>
            </w:r>
          </w:p>
        </w:tc>
      </w:tr>
      <w:tr w:rsidR="00E00FF2" w:rsidRPr="00CC1982" w14:paraId="7B72FF48" w14:textId="77777777" w:rsidTr="004B7EB8">
        <w:trPr>
          <w:trHeight w:val="363"/>
        </w:trPr>
        <w:tc>
          <w:tcPr>
            <w:tcW w:w="271" w:type="pct"/>
            <w:vMerge/>
            <w:shd w:val="clear" w:color="auto" w:fill="auto"/>
          </w:tcPr>
          <w:p w14:paraId="0892C5A7" w14:textId="77777777" w:rsidR="00E00FF2" w:rsidRPr="00A00949" w:rsidRDefault="00E00FF2" w:rsidP="00E00FF2">
            <w:pPr>
              <w:pStyle w:val="CMMBodycopyAB"/>
              <w:rPr>
                <w:iCs/>
                <w:sz w:val="22"/>
                <w:szCs w:val="22"/>
                <w:lang w:val="en-AU"/>
              </w:rPr>
            </w:pPr>
          </w:p>
        </w:tc>
        <w:tc>
          <w:tcPr>
            <w:tcW w:w="1250" w:type="pct"/>
            <w:vMerge/>
            <w:shd w:val="clear" w:color="auto" w:fill="auto"/>
          </w:tcPr>
          <w:p w14:paraId="01B54A06" w14:textId="77777777" w:rsidR="00E00FF2" w:rsidRPr="00A00949" w:rsidRDefault="00E00FF2" w:rsidP="00E00FF2">
            <w:pPr>
              <w:pStyle w:val="CMMBodycopyAB"/>
              <w:rPr>
                <w:iCs/>
                <w:sz w:val="22"/>
                <w:szCs w:val="22"/>
                <w:lang w:val="en-AU"/>
              </w:rPr>
            </w:pPr>
          </w:p>
        </w:tc>
        <w:tc>
          <w:tcPr>
            <w:tcW w:w="277" w:type="pct"/>
            <w:shd w:val="clear" w:color="auto" w:fill="auto"/>
          </w:tcPr>
          <w:p w14:paraId="22E57E0E" w14:textId="783E3F38" w:rsidR="00E00FF2" w:rsidRPr="00A00949" w:rsidRDefault="00E00FF2" w:rsidP="00E00FF2">
            <w:pPr>
              <w:pStyle w:val="CMMBodycopyAB"/>
              <w:rPr>
                <w:iCs/>
                <w:sz w:val="22"/>
                <w:szCs w:val="22"/>
                <w:lang w:val="en-AU"/>
              </w:rPr>
            </w:pPr>
            <w:r w:rsidRPr="00A00949">
              <w:rPr>
                <w:sz w:val="22"/>
                <w:szCs w:val="22"/>
                <w:lang w:val="en-AU"/>
              </w:rPr>
              <w:t>7.3</w:t>
            </w:r>
          </w:p>
        </w:tc>
        <w:tc>
          <w:tcPr>
            <w:tcW w:w="3192" w:type="pct"/>
            <w:shd w:val="clear" w:color="auto" w:fill="auto"/>
          </w:tcPr>
          <w:p w14:paraId="5921A991" w14:textId="070C478D" w:rsidR="00E00FF2" w:rsidRPr="00A00949" w:rsidRDefault="00E00FF2" w:rsidP="00E00FF2">
            <w:pPr>
              <w:pStyle w:val="CMMBodycopyAB"/>
              <w:rPr>
                <w:iCs/>
                <w:sz w:val="22"/>
                <w:szCs w:val="22"/>
                <w:lang w:val="en-AU"/>
              </w:rPr>
            </w:pPr>
            <w:r w:rsidRPr="00A00949">
              <w:rPr>
                <w:bCs w:val="0"/>
                <w:iCs/>
                <w:sz w:val="22"/>
                <w:szCs w:val="22"/>
                <w:lang w:val="en-AU"/>
              </w:rPr>
              <w:t xml:space="preserve">Follow </w:t>
            </w:r>
            <w:r w:rsidRPr="00A00949">
              <w:rPr>
                <w:sz w:val="22"/>
                <w:szCs w:val="22"/>
                <w:lang w:val="en-AU"/>
              </w:rPr>
              <w:t>appropriate</w:t>
            </w:r>
            <w:r w:rsidRPr="00A00949">
              <w:rPr>
                <w:bCs w:val="0"/>
                <w:iCs/>
                <w:sz w:val="22"/>
                <w:szCs w:val="22"/>
                <w:lang w:val="en-AU"/>
              </w:rPr>
              <w:t xml:space="preserve"> communication protocols for referral of </w:t>
            </w:r>
            <w:r w:rsidRPr="00A00949">
              <w:rPr>
                <w:sz w:val="22"/>
                <w:szCs w:val="22"/>
                <w:lang w:val="en-AU"/>
              </w:rPr>
              <w:t>patients</w:t>
            </w:r>
            <w:r w:rsidRPr="00A00949">
              <w:rPr>
                <w:bCs w:val="0"/>
                <w:iCs/>
                <w:sz w:val="22"/>
                <w:szCs w:val="22"/>
                <w:lang w:val="en-AU"/>
              </w:rPr>
              <w:t xml:space="preserve"> to other services and networks</w:t>
            </w:r>
          </w:p>
        </w:tc>
      </w:tr>
      <w:tr w:rsidR="00E00FF2" w:rsidRPr="00CC1982" w14:paraId="029FE247" w14:textId="77777777" w:rsidTr="004B7EB8">
        <w:trPr>
          <w:trHeight w:val="363"/>
        </w:trPr>
        <w:tc>
          <w:tcPr>
            <w:tcW w:w="5000" w:type="pct"/>
            <w:gridSpan w:val="4"/>
            <w:shd w:val="clear" w:color="auto" w:fill="auto"/>
          </w:tcPr>
          <w:p w14:paraId="4E5088E0" w14:textId="77777777" w:rsidR="00E00FF2" w:rsidRPr="00CC1982" w:rsidRDefault="00E00FF2" w:rsidP="00E00FF2">
            <w:pPr>
              <w:pStyle w:val="CMMBodycopyAB"/>
              <w:spacing w:before="0" w:after="0"/>
              <w:rPr>
                <w:b/>
                <w:iCs/>
                <w:sz w:val="22"/>
                <w:szCs w:val="22"/>
                <w:lang w:val="en-AU"/>
              </w:rPr>
            </w:pPr>
          </w:p>
        </w:tc>
      </w:tr>
      <w:tr w:rsidR="00E00FF2" w:rsidRPr="00CC1982" w14:paraId="22932216" w14:textId="77777777" w:rsidTr="004B7EB8">
        <w:trPr>
          <w:trHeight w:val="363"/>
        </w:trPr>
        <w:tc>
          <w:tcPr>
            <w:tcW w:w="5000" w:type="pct"/>
            <w:gridSpan w:val="4"/>
            <w:shd w:val="clear" w:color="auto" w:fill="103D64" w:themeFill="text2"/>
          </w:tcPr>
          <w:p w14:paraId="4AB87CA8" w14:textId="40B834E7" w:rsidR="00E00FF2" w:rsidRPr="00CC1982" w:rsidRDefault="00E00FF2" w:rsidP="00E00FF2">
            <w:pPr>
              <w:pStyle w:val="CMMBodycopyAB"/>
              <w:rPr>
                <w:iCs/>
                <w:sz w:val="22"/>
                <w:szCs w:val="22"/>
                <w:lang w:val="en-AU"/>
              </w:rPr>
            </w:pPr>
            <w:r w:rsidRPr="00CC1982">
              <w:rPr>
                <w:b/>
                <w:iCs/>
                <w:sz w:val="22"/>
                <w:szCs w:val="22"/>
                <w:lang w:val="en-AU"/>
              </w:rPr>
              <w:t xml:space="preserve">Range </w:t>
            </w:r>
            <w:r w:rsidR="00C54E15" w:rsidRPr="00CC1982">
              <w:rPr>
                <w:b/>
                <w:iCs/>
                <w:sz w:val="22"/>
                <w:szCs w:val="22"/>
                <w:lang w:val="en-AU"/>
              </w:rPr>
              <w:t>o</w:t>
            </w:r>
            <w:r w:rsidRPr="00CC1982">
              <w:rPr>
                <w:b/>
                <w:iCs/>
                <w:sz w:val="22"/>
                <w:szCs w:val="22"/>
                <w:lang w:val="en-AU"/>
              </w:rPr>
              <w:t>f Conditions</w:t>
            </w:r>
          </w:p>
        </w:tc>
      </w:tr>
      <w:tr w:rsidR="00E00FF2" w:rsidRPr="00CC1982" w14:paraId="4FD25EF7" w14:textId="77777777" w:rsidTr="00E00FF2">
        <w:trPr>
          <w:trHeight w:val="244"/>
        </w:trPr>
        <w:tc>
          <w:tcPr>
            <w:tcW w:w="5000" w:type="pct"/>
            <w:gridSpan w:val="4"/>
          </w:tcPr>
          <w:p w14:paraId="706D7173" w14:textId="77777777" w:rsidR="00E00FF2" w:rsidRPr="00CC1982" w:rsidRDefault="00E00FF2" w:rsidP="00E00FF2">
            <w:pPr>
              <w:pStyle w:val="CMMBodycopyAB"/>
              <w:spacing w:before="0" w:after="0"/>
              <w:rPr>
                <w:i/>
                <w:sz w:val="4"/>
                <w:szCs w:val="4"/>
                <w:lang w:val="en-AU"/>
              </w:rPr>
            </w:pPr>
          </w:p>
          <w:p w14:paraId="31A631D4" w14:textId="44810E70" w:rsidR="00E00FF2" w:rsidRPr="00CC1982" w:rsidRDefault="00E00FF2" w:rsidP="00E00FF2">
            <w:pPr>
              <w:pStyle w:val="CMMBodycopyAB"/>
              <w:rPr>
                <w:iCs/>
                <w:sz w:val="22"/>
                <w:szCs w:val="22"/>
                <w:lang w:val="en-AU"/>
              </w:rPr>
            </w:pPr>
            <w:r w:rsidRPr="00CC1982">
              <w:rPr>
                <w:i/>
                <w:lang w:val="en-AU"/>
              </w:rPr>
              <w:t>N/A</w:t>
            </w:r>
          </w:p>
        </w:tc>
      </w:tr>
      <w:tr w:rsidR="00E00FF2" w:rsidRPr="00CC1982" w14:paraId="03C1C5A2" w14:textId="77777777" w:rsidTr="004B7EB8">
        <w:trPr>
          <w:trHeight w:val="363"/>
        </w:trPr>
        <w:tc>
          <w:tcPr>
            <w:tcW w:w="5000" w:type="pct"/>
            <w:gridSpan w:val="4"/>
            <w:shd w:val="clear" w:color="auto" w:fill="103D64" w:themeFill="text2"/>
            <w:vAlign w:val="center"/>
          </w:tcPr>
          <w:p w14:paraId="54921879" w14:textId="77777777" w:rsidR="00E00FF2" w:rsidRPr="00CC1982" w:rsidRDefault="00E00FF2" w:rsidP="00E00FF2">
            <w:pPr>
              <w:pStyle w:val="CMMBodycopyAB"/>
              <w:rPr>
                <w:sz w:val="22"/>
                <w:szCs w:val="22"/>
                <w:lang w:val="en-AU"/>
              </w:rPr>
            </w:pPr>
            <w:r w:rsidRPr="00CC1982">
              <w:rPr>
                <w:b/>
                <w:sz w:val="22"/>
                <w:szCs w:val="22"/>
                <w:lang w:val="en-AU"/>
              </w:rPr>
              <w:t>Foundation Skills</w:t>
            </w:r>
          </w:p>
        </w:tc>
      </w:tr>
      <w:tr w:rsidR="00A20363" w:rsidRPr="00CC1982" w14:paraId="4B12FDB2" w14:textId="77777777" w:rsidTr="00BC71C5">
        <w:trPr>
          <w:trHeight w:val="620"/>
        </w:trPr>
        <w:tc>
          <w:tcPr>
            <w:tcW w:w="5000" w:type="pct"/>
            <w:gridSpan w:val="4"/>
          </w:tcPr>
          <w:p w14:paraId="31E220D9" w14:textId="081C8D53" w:rsidR="00A20363" w:rsidRPr="00CC1982" w:rsidRDefault="00A20363" w:rsidP="00BC71C5">
            <w:pPr>
              <w:pStyle w:val="CMMBodycopyAB"/>
              <w:rPr>
                <w:i/>
                <w:sz w:val="22"/>
                <w:szCs w:val="22"/>
                <w:lang w:val="en-AU"/>
              </w:rPr>
            </w:pPr>
            <w:r w:rsidRPr="00CC1982">
              <w:rPr>
                <w:i/>
                <w:sz w:val="22"/>
                <w:szCs w:val="22"/>
                <w:lang w:val="en-AU"/>
              </w:rPr>
              <w:t xml:space="preserve"> This section describes those language, literacy, numeracy and employment skills that are essential to performance but not explicit in the performance criteria.</w:t>
            </w:r>
          </w:p>
        </w:tc>
      </w:tr>
      <w:tr w:rsidR="00A20363" w:rsidRPr="00CC1982" w14:paraId="71668252" w14:textId="77777777" w:rsidTr="00BC71C5">
        <w:trPr>
          <w:trHeight w:val="42"/>
        </w:trPr>
        <w:tc>
          <w:tcPr>
            <w:tcW w:w="1521" w:type="pct"/>
            <w:gridSpan w:val="2"/>
            <w:shd w:val="clear" w:color="auto" w:fill="DBDCDE" w:themeFill="text1" w:themeFillTint="33"/>
          </w:tcPr>
          <w:p w14:paraId="329B7FD7" w14:textId="10061E4B" w:rsidR="00A20363" w:rsidRPr="00CC1982" w:rsidRDefault="00A20363" w:rsidP="00A20363">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12841D58" w14:textId="55C4E4CF" w:rsidR="00A20363" w:rsidRPr="00CC1982" w:rsidRDefault="00A20363" w:rsidP="00A20363">
            <w:pPr>
              <w:pStyle w:val="CMMBodycopyAB"/>
              <w:rPr>
                <w:b/>
                <w:i/>
                <w:sz w:val="22"/>
                <w:szCs w:val="22"/>
                <w:lang w:val="en-AU"/>
              </w:rPr>
            </w:pPr>
            <w:r w:rsidRPr="00CC1982">
              <w:rPr>
                <w:b/>
                <w:iCs/>
                <w:sz w:val="22"/>
                <w:szCs w:val="22"/>
                <w:lang w:val="en-AU"/>
              </w:rPr>
              <w:t>Description</w:t>
            </w:r>
          </w:p>
        </w:tc>
      </w:tr>
      <w:tr w:rsidR="00A20363" w:rsidRPr="00CC1982" w14:paraId="0EEDA4C7" w14:textId="77777777" w:rsidTr="00BC71C5">
        <w:trPr>
          <w:trHeight w:val="31"/>
        </w:trPr>
        <w:tc>
          <w:tcPr>
            <w:tcW w:w="1521" w:type="pct"/>
            <w:gridSpan w:val="2"/>
            <w:shd w:val="clear" w:color="auto" w:fill="auto"/>
          </w:tcPr>
          <w:p w14:paraId="04A27D54" w14:textId="7D8AB090" w:rsidR="00A20363" w:rsidRPr="00CC1982" w:rsidRDefault="00A20363" w:rsidP="00A20363">
            <w:pPr>
              <w:pStyle w:val="CMMBodycopyAB"/>
              <w:rPr>
                <w:iCs/>
                <w:sz w:val="22"/>
                <w:szCs w:val="22"/>
                <w:lang w:val="en-AU"/>
              </w:rPr>
            </w:pPr>
            <w:r w:rsidRPr="00CC1982">
              <w:rPr>
                <w:iCs/>
                <w:sz w:val="22"/>
                <w:szCs w:val="22"/>
                <w:lang w:val="en-AU"/>
              </w:rPr>
              <w:t>Reading skills to:</w:t>
            </w:r>
          </w:p>
        </w:tc>
        <w:tc>
          <w:tcPr>
            <w:tcW w:w="3479" w:type="pct"/>
            <w:gridSpan w:val="2"/>
          </w:tcPr>
          <w:p w14:paraId="68AEA49A" w14:textId="22BCC282" w:rsidR="009C5C0F" w:rsidRPr="00CC1982" w:rsidRDefault="00A20363" w:rsidP="009C5C0F">
            <w:pPr>
              <w:pStyle w:val="ListBullet"/>
              <w:ind w:left="382"/>
              <w:rPr>
                <w:rFonts w:eastAsia="Arial" w:cs="Arial"/>
                <w:color w:val="000000"/>
                <w:sz w:val="22"/>
                <w:szCs w:val="22"/>
                <w:lang w:val="en-AU"/>
              </w:rPr>
            </w:pPr>
            <w:r w:rsidRPr="00CC1982">
              <w:rPr>
                <w:spacing w:val="-3"/>
                <w:sz w:val="22"/>
                <w:szCs w:val="22"/>
                <w:lang w:val="en-AU"/>
              </w:rPr>
              <w:t>comprehend and interpret</w:t>
            </w:r>
            <w:r w:rsidR="002D3109" w:rsidRPr="00CC1982">
              <w:rPr>
                <w:spacing w:val="-3"/>
                <w:sz w:val="22"/>
                <w:szCs w:val="22"/>
                <w:lang w:val="en-AU"/>
              </w:rPr>
              <w:t xml:space="preserve"> complex information from a range of </w:t>
            </w:r>
            <w:r w:rsidR="000A58D3">
              <w:rPr>
                <w:spacing w:val="-3"/>
                <w:sz w:val="22"/>
                <w:szCs w:val="22"/>
                <w:lang w:val="en-AU"/>
              </w:rPr>
              <w:t xml:space="preserve">sources </w:t>
            </w:r>
          </w:p>
        </w:tc>
      </w:tr>
      <w:tr w:rsidR="00A20363" w:rsidRPr="00CC1982" w14:paraId="17171B38" w14:textId="77777777" w:rsidTr="00BC71C5">
        <w:trPr>
          <w:trHeight w:val="31"/>
        </w:trPr>
        <w:tc>
          <w:tcPr>
            <w:tcW w:w="1521" w:type="pct"/>
            <w:gridSpan w:val="2"/>
            <w:shd w:val="clear" w:color="auto" w:fill="auto"/>
          </w:tcPr>
          <w:p w14:paraId="4DD7314C" w14:textId="5D4BDB68" w:rsidR="00A20363" w:rsidRPr="00CC1982" w:rsidRDefault="00A20363" w:rsidP="00A20363">
            <w:pPr>
              <w:pStyle w:val="CMMBodycopyAB"/>
              <w:rPr>
                <w:iCs/>
                <w:sz w:val="22"/>
                <w:szCs w:val="22"/>
                <w:lang w:val="en-AU"/>
              </w:rPr>
            </w:pPr>
            <w:r w:rsidRPr="00CC1982">
              <w:rPr>
                <w:iCs/>
                <w:sz w:val="22"/>
                <w:szCs w:val="22"/>
                <w:lang w:val="en-AU"/>
              </w:rPr>
              <w:t>Writing skills to:</w:t>
            </w:r>
          </w:p>
        </w:tc>
        <w:tc>
          <w:tcPr>
            <w:tcW w:w="3479" w:type="pct"/>
            <w:gridSpan w:val="2"/>
          </w:tcPr>
          <w:p w14:paraId="538B03A1" w14:textId="08D68647" w:rsidR="00A20363" w:rsidRPr="00CC1982" w:rsidRDefault="009C5C0F" w:rsidP="00A20363">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record clinical notes accurately and comprehensively, and in accordance with relevant regulations and standards</w:t>
            </w:r>
          </w:p>
        </w:tc>
      </w:tr>
      <w:tr w:rsidR="00A20363" w:rsidRPr="00CC1982" w14:paraId="0C8C792F" w14:textId="77777777" w:rsidTr="00BC71C5">
        <w:trPr>
          <w:trHeight w:val="31"/>
        </w:trPr>
        <w:tc>
          <w:tcPr>
            <w:tcW w:w="1521" w:type="pct"/>
            <w:gridSpan w:val="2"/>
            <w:shd w:val="clear" w:color="auto" w:fill="auto"/>
          </w:tcPr>
          <w:p w14:paraId="6C7C041D" w14:textId="56642693" w:rsidR="00A20363" w:rsidRPr="00CC1982" w:rsidRDefault="00A20363" w:rsidP="00A20363">
            <w:pPr>
              <w:pStyle w:val="CMMBodycopyAB"/>
              <w:rPr>
                <w:iCs/>
                <w:sz w:val="22"/>
                <w:szCs w:val="22"/>
                <w:lang w:val="en-AU"/>
              </w:rPr>
            </w:pPr>
            <w:r w:rsidRPr="00CC1982">
              <w:rPr>
                <w:iCs/>
                <w:sz w:val="22"/>
                <w:szCs w:val="22"/>
                <w:lang w:val="en-AU"/>
              </w:rPr>
              <w:t>Oral communication skills to:</w:t>
            </w:r>
          </w:p>
        </w:tc>
        <w:tc>
          <w:tcPr>
            <w:tcW w:w="3479" w:type="pct"/>
            <w:gridSpan w:val="2"/>
          </w:tcPr>
          <w:p w14:paraId="5B28BD8D" w14:textId="77777777" w:rsidR="00A20363" w:rsidRPr="00CC1982" w:rsidRDefault="00A20363" w:rsidP="00A20363">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 xml:space="preserve">use active listening and ask open questions to seek information and confirm understanding </w:t>
            </w:r>
          </w:p>
          <w:p w14:paraId="44FCB67E" w14:textId="77777777" w:rsidR="00A20363" w:rsidRPr="00CC1982" w:rsidRDefault="00A20363" w:rsidP="00A20363">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1CDD624B" w14:textId="0E2921D4" w:rsidR="00A20363" w:rsidRPr="00CC1982" w:rsidRDefault="00A20363" w:rsidP="00A20363">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provide information</w:t>
            </w:r>
            <w:r w:rsidR="009C5C0F" w:rsidRPr="00CC1982">
              <w:rPr>
                <w:rFonts w:eastAsia="Arial" w:cs="Arial"/>
                <w:color w:val="000000"/>
                <w:sz w:val="22"/>
                <w:szCs w:val="22"/>
                <w:lang w:val="en-AU"/>
              </w:rPr>
              <w:t xml:space="preserve"> and education</w:t>
            </w:r>
            <w:r w:rsidRPr="00CC1982">
              <w:rPr>
                <w:rFonts w:eastAsia="Arial" w:cs="Arial"/>
                <w:color w:val="000000"/>
                <w:sz w:val="22"/>
                <w:szCs w:val="22"/>
                <w:lang w:val="en-AU"/>
              </w:rPr>
              <w:t xml:space="preserve"> to patient in an appropriate manner to ensure understanding</w:t>
            </w:r>
          </w:p>
          <w:p w14:paraId="61942CED" w14:textId="4AA4CD4B" w:rsidR="009C5C0F" w:rsidRPr="00CC1982" w:rsidRDefault="009C5C0F" w:rsidP="00A20363">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t>negotiate respectfully with patient to sensitively overcome any obstacles to treatment</w:t>
            </w:r>
          </w:p>
        </w:tc>
      </w:tr>
      <w:tr w:rsidR="00437337" w:rsidRPr="00CC1982" w14:paraId="31276312" w14:textId="77777777" w:rsidTr="00BC71C5">
        <w:trPr>
          <w:trHeight w:val="31"/>
        </w:trPr>
        <w:tc>
          <w:tcPr>
            <w:tcW w:w="1521" w:type="pct"/>
            <w:gridSpan w:val="2"/>
            <w:shd w:val="clear" w:color="auto" w:fill="auto"/>
          </w:tcPr>
          <w:p w14:paraId="7BF9B7B6" w14:textId="3376A241" w:rsidR="00437337" w:rsidRPr="00CC1982" w:rsidRDefault="00437337" w:rsidP="00437337">
            <w:pPr>
              <w:pStyle w:val="CMMBodycopyAB"/>
              <w:rPr>
                <w:iCs/>
                <w:sz w:val="22"/>
                <w:szCs w:val="22"/>
                <w:lang w:val="en-AU"/>
              </w:rPr>
            </w:pPr>
            <w:r w:rsidRPr="00CC1982">
              <w:rPr>
                <w:sz w:val="22"/>
                <w:szCs w:val="22"/>
                <w:lang w:val="en-AU"/>
              </w:rPr>
              <w:lastRenderedPageBreak/>
              <w:t>Numeracy skills to:</w:t>
            </w:r>
          </w:p>
        </w:tc>
        <w:tc>
          <w:tcPr>
            <w:tcW w:w="3479" w:type="pct"/>
            <w:gridSpan w:val="2"/>
          </w:tcPr>
          <w:p w14:paraId="3397CA7B" w14:textId="77777777"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t>measure</w:t>
            </w:r>
            <w:r w:rsidRPr="00CC1982">
              <w:rPr>
                <w:color w:val="000000"/>
                <w:sz w:val="22"/>
                <w:szCs w:val="22"/>
                <w:lang w:val="en-AU"/>
              </w:rPr>
              <w:t xml:space="preserve"> and record numerical outcomes of objective assessments</w:t>
            </w:r>
          </w:p>
          <w:p w14:paraId="3609CDC2" w14:textId="06BE3FA3"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collect and interpret range of motion measurements</w:t>
            </w:r>
          </w:p>
        </w:tc>
      </w:tr>
      <w:tr w:rsidR="00437337" w:rsidRPr="00CC1982" w14:paraId="59181C81" w14:textId="77777777" w:rsidTr="00BC71C5">
        <w:trPr>
          <w:trHeight w:val="31"/>
        </w:trPr>
        <w:tc>
          <w:tcPr>
            <w:tcW w:w="1521" w:type="pct"/>
            <w:gridSpan w:val="2"/>
            <w:shd w:val="clear" w:color="auto" w:fill="auto"/>
          </w:tcPr>
          <w:p w14:paraId="0411C7EF" w14:textId="34EAEE8A" w:rsidR="00437337" w:rsidRPr="00CC1982" w:rsidRDefault="00437337" w:rsidP="00437337">
            <w:pPr>
              <w:pStyle w:val="CMMBodycopyAB"/>
              <w:rPr>
                <w:iCs/>
                <w:sz w:val="22"/>
                <w:szCs w:val="22"/>
                <w:lang w:val="en-AU"/>
              </w:rPr>
            </w:pPr>
            <w:r w:rsidRPr="00CC1982">
              <w:rPr>
                <w:iCs/>
                <w:sz w:val="22"/>
                <w:szCs w:val="22"/>
                <w:lang w:val="en-AU"/>
              </w:rPr>
              <w:t>Problem-solving skills to:</w:t>
            </w:r>
          </w:p>
        </w:tc>
        <w:tc>
          <w:tcPr>
            <w:tcW w:w="3479" w:type="pct"/>
            <w:gridSpan w:val="2"/>
          </w:tcPr>
          <w:p w14:paraId="3319F052" w14:textId="77777777"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evaluate treatment and modify based on observed responses</w:t>
            </w:r>
          </w:p>
          <w:p w14:paraId="7B4D21D7" w14:textId="0F95190E" w:rsidR="009C5C0F" w:rsidRPr="00CC1982" w:rsidRDefault="009C5C0F" w:rsidP="00437337">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t>apply clinical reasoning skills to patient cases</w:t>
            </w:r>
          </w:p>
        </w:tc>
      </w:tr>
      <w:tr w:rsidR="009C5C0F" w:rsidRPr="00CC1982" w14:paraId="680C5292" w14:textId="77777777" w:rsidTr="00BC71C5">
        <w:trPr>
          <w:trHeight w:val="31"/>
        </w:trPr>
        <w:tc>
          <w:tcPr>
            <w:tcW w:w="1521" w:type="pct"/>
            <w:gridSpan w:val="2"/>
            <w:shd w:val="clear" w:color="auto" w:fill="auto"/>
          </w:tcPr>
          <w:p w14:paraId="3F743DAF" w14:textId="30995BD8" w:rsidR="009C5C0F" w:rsidRPr="00CC1982" w:rsidRDefault="009C5C0F" w:rsidP="00437337">
            <w:pPr>
              <w:pStyle w:val="CMMBodycopyAB"/>
              <w:rPr>
                <w:iCs/>
                <w:sz w:val="22"/>
                <w:szCs w:val="22"/>
                <w:lang w:val="en-AU"/>
              </w:rPr>
            </w:pPr>
            <w:r w:rsidRPr="00CC1982">
              <w:rPr>
                <w:iCs/>
                <w:sz w:val="22"/>
                <w:szCs w:val="22"/>
                <w:lang w:val="en-AU"/>
              </w:rPr>
              <w:t>Teamwork skills to:</w:t>
            </w:r>
          </w:p>
        </w:tc>
        <w:tc>
          <w:tcPr>
            <w:tcW w:w="3479" w:type="pct"/>
            <w:gridSpan w:val="2"/>
          </w:tcPr>
          <w:p w14:paraId="4A9D5121" w14:textId="77777777" w:rsidR="001310A8" w:rsidRPr="00CC1982" w:rsidRDefault="001310A8" w:rsidP="001310A8">
            <w:pPr>
              <w:pStyle w:val="ListBullet"/>
              <w:ind w:left="382"/>
              <w:rPr>
                <w:sz w:val="22"/>
                <w:szCs w:val="22"/>
                <w:lang w:val="en-AU"/>
              </w:rPr>
            </w:pPr>
            <w:r w:rsidRPr="00CC1982">
              <w:rPr>
                <w:sz w:val="22"/>
                <w:szCs w:val="22"/>
                <w:lang w:val="en-AU"/>
              </w:rPr>
              <w:t>select and use appropriate conventions and protocols when communicating with work colleagues and/or other healthcare professionals in a range of work contexts</w:t>
            </w:r>
          </w:p>
          <w:p w14:paraId="696F25DC" w14:textId="33F596EC" w:rsidR="0083078D" w:rsidRPr="00CC1982" w:rsidRDefault="001310A8" w:rsidP="001310A8">
            <w:pPr>
              <w:pStyle w:val="ListBullet"/>
              <w:ind w:left="382"/>
              <w:rPr>
                <w:sz w:val="22"/>
                <w:szCs w:val="22"/>
                <w:lang w:val="en-AU"/>
              </w:rPr>
            </w:pPr>
            <w:r w:rsidRPr="00CC1982">
              <w:rPr>
                <w:sz w:val="22"/>
                <w:szCs w:val="22"/>
                <w:lang w:val="en-AU"/>
              </w:rPr>
              <w:t>collaborate and cooperate with others to achieve desired outcomes</w:t>
            </w:r>
          </w:p>
        </w:tc>
      </w:tr>
      <w:tr w:rsidR="00437337" w:rsidRPr="00CC1982" w14:paraId="5DBD4B07" w14:textId="77777777" w:rsidTr="00BC71C5">
        <w:trPr>
          <w:trHeight w:val="31"/>
        </w:trPr>
        <w:tc>
          <w:tcPr>
            <w:tcW w:w="1521" w:type="pct"/>
            <w:gridSpan w:val="2"/>
            <w:shd w:val="clear" w:color="auto" w:fill="auto"/>
          </w:tcPr>
          <w:p w14:paraId="0D0A742E" w14:textId="68DFE2CD" w:rsidR="00437337" w:rsidRPr="00CC1982" w:rsidRDefault="00437337" w:rsidP="00437337">
            <w:pPr>
              <w:pStyle w:val="CMMBodycopyAB"/>
              <w:rPr>
                <w:iCs/>
                <w:sz w:val="22"/>
                <w:szCs w:val="22"/>
                <w:lang w:val="en-AU"/>
              </w:rPr>
            </w:pPr>
            <w:r w:rsidRPr="00CC1982">
              <w:rPr>
                <w:iCs/>
                <w:sz w:val="22"/>
                <w:szCs w:val="22"/>
                <w:lang w:val="en-AU"/>
              </w:rPr>
              <w:t>Planning and organising skills to:</w:t>
            </w:r>
          </w:p>
        </w:tc>
        <w:tc>
          <w:tcPr>
            <w:tcW w:w="3479" w:type="pct"/>
            <w:gridSpan w:val="2"/>
          </w:tcPr>
          <w:p w14:paraId="6517D117" w14:textId="17BF1B61" w:rsidR="00437337" w:rsidRPr="00CC1982" w:rsidRDefault="00437337" w:rsidP="00437337">
            <w:pPr>
              <w:pStyle w:val="ListBullet"/>
              <w:ind w:left="382"/>
              <w:rPr>
                <w:rFonts w:eastAsia="Arial" w:cs="Arial"/>
                <w:color w:val="000000"/>
                <w:sz w:val="22"/>
                <w:szCs w:val="22"/>
                <w:lang w:val="en-AU"/>
              </w:rPr>
            </w:pPr>
            <w:r w:rsidRPr="00CC1982">
              <w:rPr>
                <w:rFonts w:eastAsia="Arial" w:cs="Arial"/>
                <w:color w:val="000000"/>
                <w:sz w:val="22"/>
                <w:szCs w:val="22"/>
                <w:lang w:val="en-AU"/>
              </w:rPr>
              <w:t>develop, evaluate and make adjustment to treatment strategy</w:t>
            </w:r>
          </w:p>
        </w:tc>
      </w:tr>
      <w:tr w:rsidR="00437337" w:rsidRPr="00CC1982" w14:paraId="0CB6F9D7" w14:textId="77777777" w:rsidTr="00BC71C5">
        <w:trPr>
          <w:trHeight w:val="31"/>
        </w:trPr>
        <w:tc>
          <w:tcPr>
            <w:tcW w:w="1521" w:type="pct"/>
            <w:gridSpan w:val="2"/>
            <w:shd w:val="clear" w:color="auto" w:fill="auto"/>
          </w:tcPr>
          <w:p w14:paraId="41F4260E" w14:textId="325AC944" w:rsidR="00437337" w:rsidRPr="00CC1982" w:rsidRDefault="00437337" w:rsidP="00437337">
            <w:pPr>
              <w:pStyle w:val="CMMBodycopyAB"/>
              <w:rPr>
                <w:iCs/>
                <w:sz w:val="22"/>
                <w:szCs w:val="22"/>
                <w:lang w:val="en-AU"/>
              </w:rPr>
            </w:pPr>
            <w:r w:rsidRPr="00CC1982">
              <w:rPr>
                <w:rFonts w:eastAsia="Arial"/>
                <w:sz w:val="22"/>
                <w:szCs w:val="22"/>
                <w:lang w:val="en-AU"/>
              </w:rPr>
              <w:t>Self-management skills to:</w:t>
            </w:r>
          </w:p>
        </w:tc>
        <w:tc>
          <w:tcPr>
            <w:tcW w:w="3479" w:type="pct"/>
            <w:gridSpan w:val="2"/>
          </w:tcPr>
          <w:p w14:paraId="378F4B70" w14:textId="77777777" w:rsidR="00437337" w:rsidRPr="00CC1982" w:rsidRDefault="00437337" w:rsidP="00437337">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p w14:paraId="0214C406" w14:textId="77777777" w:rsidR="004C3DDC" w:rsidRPr="00CC1982" w:rsidRDefault="004C3DDC" w:rsidP="004C3DDC">
            <w:pPr>
              <w:pStyle w:val="ListBullet"/>
              <w:ind w:left="382"/>
              <w:rPr>
                <w:rFonts w:eastAsia="Arial" w:cs="Arial"/>
                <w:color w:val="000000"/>
                <w:sz w:val="22"/>
                <w:szCs w:val="22"/>
                <w:lang w:val="en-AU"/>
              </w:rPr>
            </w:pPr>
            <w:r w:rsidRPr="00CC1982">
              <w:rPr>
                <w:rFonts w:eastAsia="Arial" w:cs="Arial"/>
                <w:color w:val="000000"/>
                <w:sz w:val="22"/>
                <w:szCs w:val="22"/>
                <w:lang w:val="en-AU"/>
              </w:rPr>
              <w:t>understand responsibilities and limits of own role</w:t>
            </w:r>
          </w:p>
          <w:p w14:paraId="7BB21F24" w14:textId="74397AC2" w:rsidR="001310A8" w:rsidRPr="00CC1982" w:rsidRDefault="004C3DDC" w:rsidP="00394727">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identify and take responsibility for adherence to </w:t>
            </w:r>
            <w:r w:rsidR="001310A8" w:rsidRPr="00CC1982">
              <w:rPr>
                <w:rFonts w:eastAsia="Arial" w:cs="Arial"/>
                <w:color w:val="000000"/>
                <w:sz w:val="22"/>
                <w:szCs w:val="22"/>
                <w:lang w:val="en-AU"/>
              </w:rPr>
              <w:t xml:space="preserve">organisational policies and procedures, industry codes of practice, </w:t>
            </w:r>
            <w:r w:rsidRPr="00CC1982">
              <w:rPr>
                <w:rFonts w:eastAsia="Arial" w:cs="Arial"/>
                <w:color w:val="000000"/>
                <w:sz w:val="22"/>
                <w:szCs w:val="22"/>
                <w:lang w:val="en-AU"/>
              </w:rPr>
              <w:t xml:space="preserve">quality standards, </w:t>
            </w:r>
            <w:r w:rsidR="001310A8" w:rsidRPr="00CC1982">
              <w:rPr>
                <w:rFonts w:eastAsia="Arial" w:cs="Arial"/>
                <w:color w:val="000000"/>
                <w:sz w:val="22"/>
                <w:szCs w:val="22"/>
                <w:lang w:val="en-AU"/>
              </w:rPr>
              <w:t xml:space="preserve">regulatory </w:t>
            </w:r>
            <w:r w:rsidRPr="00CC1982">
              <w:rPr>
                <w:rFonts w:eastAsia="Arial" w:cs="Arial"/>
                <w:color w:val="000000"/>
                <w:sz w:val="22"/>
                <w:szCs w:val="22"/>
                <w:lang w:val="en-AU"/>
              </w:rPr>
              <w:t>requirements</w:t>
            </w:r>
            <w:r w:rsidR="001310A8" w:rsidRPr="00CC1982">
              <w:rPr>
                <w:rFonts w:eastAsia="Arial" w:cs="Arial"/>
                <w:color w:val="000000"/>
                <w:sz w:val="22"/>
                <w:szCs w:val="22"/>
                <w:lang w:val="en-AU"/>
              </w:rPr>
              <w:t xml:space="preserve"> and clinic guidelines </w:t>
            </w:r>
          </w:p>
          <w:p w14:paraId="4E64D11C" w14:textId="0A5259BF" w:rsidR="001310A8" w:rsidRPr="00CC1982" w:rsidRDefault="004C3DDC" w:rsidP="001310A8">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take responsibility for maintaining up-to-date skills and knowledge, including </w:t>
            </w:r>
            <w:r w:rsidRPr="00CC1982">
              <w:rPr>
                <w:sz w:val="22"/>
                <w:szCs w:val="22"/>
                <w:lang w:val="en-AU"/>
              </w:rPr>
              <w:t>industry developments and best practice</w:t>
            </w:r>
          </w:p>
        </w:tc>
      </w:tr>
      <w:tr w:rsidR="00437337" w:rsidRPr="00CC1982" w14:paraId="0E0AE2E4" w14:textId="77777777" w:rsidTr="00BC71C5">
        <w:trPr>
          <w:trHeight w:val="31"/>
        </w:trPr>
        <w:tc>
          <w:tcPr>
            <w:tcW w:w="1521" w:type="pct"/>
            <w:gridSpan w:val="2"/>
            <w:shd w:val="clear" w:color="auto" w:fill="auto"/>
          </w:tcPr>
          <w:p w14:paraId="629B5856" w14:textId="64E29694" w:rsidR="00437337" w:rsidRPr="00CC1982" w:rsidRDefault="00437337" w:rsidP="00437337">
            <w:pPr>
              <w:pStyle w:val="CMMBodycopyAB"/>
              <w:rPr>
                <w:iCs/>
                <w:sz w:val="22"/>
                <w:szCs w:val="22"/>
                <w:lang w:val="en-AU"/>
              </w:rPr>
            </w:pPr>
            <w:r w:rsidRPr="00CC1982">
              <w:rPr>
                <w:rFonts w:eastAsia="Arial"/>
                <w:sz w:val="22"/>
                <w:szCs w:val="22"/>
                <w:lang w:val="en-AU"/>
              </w:rPr>
              <w:t>Digital literacy skills to:</w:t>
            </w:r>
          </w:p>
        </w:tc>
        <w:tc>
          <w:tcPr>
            <w:tcW w:w="3479" w:type="pct"/>
            <w:gridSpan w:val="2"/>
          </w:tcPr>
          <w:p w14:paraId="7C98D406" w14:textId="63B7A5D2"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437337" w:rsidRPr="00CC1982" w14:paraId="7D24E810" w14:textId="77777777" w:rsidTr="004B7EB8">
        <w:trPr>
          <w:trHeight w:val="31"/>
        </w:trPr>
        <w:tc>
          <w:tcPr>
            <w:tcW w:w="5000" w:type="pct"/>
            <w:gridSpan w:val="4"/>
          </w:tcPr>
          <w:p w14:paraId="3A9B9160" w14:textId="77777777" w:rsidR="00437337" w:rsidRPr="00CC1982" w:rsidRDefault="00437337" w:rsidP="00437337">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437337" w:rsidRPr="00CC1982" w14:paraId="7D938BF6" w14:textId="77777777" w:rsidTr="00C54E15">
        <w:trPr>
          <w:trHeight w:val="2045"/>
        </w:trPr>
        <w:tc>
          <w:tcPr>
            <w:tcW w:w="1521" w:type="pct"/>
            <w:gridSpan w:val="2"/>
          </w:tcPr>
          <w:p w14:paraId="0BE7A600" w14:textId="77777777" w:rsidR="00437337" w:rsidRPr="00CC1982" w:rsidRDefault="00437337" w:rsidP="00437337">
            <w:pPr>
              <w:pStyle w:val="CMMBodycopyAB"/>
              <w:rPr>
                <w:b/>
                <w:iCs/>
                <w:sz w:val="22"/>
                <w:szCs w:val="22"/>
                <w:lang w:val="en-AU"/>
              </w:rPr>
            </w:pPr>
            <w:r w:rsidRPr="00CC1982">
              <w:rPr>
                <w:b/>
                <w:iCs/>
                <w:sz w:val="22"/>
                <w:szCs w:val="22"/>
                <w:lang w:val="en-AU"/>
              </w:rPr>
              <w:t>Unit Mapping Information</w:t>
            </w:r>
          </w:p>
        </w:tc>
        <w:tc>
          <w:tcPr>
            <w:tcW w:w="3479" w:type="pct"/>
            <w:gridSpan w:val="2"/>
          </w:tcPr>
          <w:p w14:paraId="50D80EF6" w14:textId="77777777" w:rsidR="00437337" w:rsidRPr="00CC1982" w:rsidRDefault="00437337" w:rsidP="00437337">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437337" w:rsidRPr="00CC1982" w14:paraId="0E9D07B9" w14:textId="77777777" w:rsidTr="004B7EB8">
              <w:tc>
                <w:tcPr>
                  <w:tcW w:w="2821" w:type="dxa"/>
                  <w:shd w:val="clear" w:color="auto" w:fill="D9D9D9" w:themeFill="background1" w:themeFillShade="D9"/>
                </w:tcPr>
                <w:p w14:paraId="0BC2DFB8" w14:textId="77777777" w:rsidR="00437337" w:rsidRPr="00CC1982" w:rsidRDefault="00437337" w:rsidP="00437337">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4E0D3BFB" w14:textId="77777777" w:rsidR="00437337" w:rsidRPr="00CC1982" w:rsidRDefault="00437337" w:rsidP="00437337">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6CC2F77A" w14:textId="77777777" w:rsidR="00437337" w:rsidRPr="00CC1982" w:rsidRDefault="00437337" w:rsidP="00437337">
                  <w:pPr>
                    <w:pStyle w:val="CMMBodycopyAB"/>
                    <w:rPr>
                      <w:iCs/>
                      <w:sz w:val="22"/>
                      <w:szCs w:val="22"/>
                      <w:lang w:val="en-AU"/>
                    </w:rPr>
                  </w:pPr>
                  <w:r w:rsidRPr="00CC1982">
                    <w:rPr>
                      <w:b/>
                      <w:iCs/>
                      <w:sz w:val="22"/>
                      <w:szCs w:val="22"/>
                      <w:lang w:val="en-AU"/>
                    </w:rPr>
                    <w:t>Comments</w:t>
                  </w:r>
                </w:p>
              </w:tc>
            </w:tr>
            <w:tr w:rsidR="00437337" w:rsidRPr="00CC1982" w14:paraId="752A85F6" w14:textId="77777777" w:rsidTr="004B7EB8">
              <w:tc>
                <w:tcPr>
                  <w:tcW w:w="2821" w:type="dxa"/>
                </w:tcPr>
                <w:p w14:paraId="393DF62F" w14:textId="17F0CE65" w:rsidR="00437337" w:rsidRPr="00CC1982" w:rsidRDefault="006629EC" w:rsidP="00437337">
                  <w:pPr>
                    <w:pStyle w:val="CMMBodycopyAB"/>
                    <w:rPr>
                      <w:iCs/>
                      <w:sz w:val="22"/>
                      <w:szCs w:val="22"/>
                      <w:lang w:val="en-AU"/>
                    </w:rPr>
                  </w:pPr>
                  <w:r w:rsidRPr="006629EC">
                    <w:rPr>
                      <w:iCs/>
                      <w:sz w:val="22"/>
                      <w:szCs w:val="22"/>
                      <w:lang w:val="en-AU"/>
                    </w:rPr>
                    <w:t>VU23635</w:t>
                  </w:r>
                  <w:r w:rsidR="00437337" w:rsidRPr="00CC1982">
                    <w:rPr>
                      <w:iCs/>
                      <w:sz w:val="22"/>
                      <w:szCs w:val="22"/>
                      <w:lang w:val="en-AU"/>
                    </w:rPr>
                    <w:t xml:space="preserve"> - </w:t>
                  </w:r>
                  <w:r w:rsidR="006D5EF7" w:rsidRPr="00CC1982">
                    <w:rPr>
                      <w:sz w:val="22"/>
                      <w:szCs w:val="22"/>
                      <w:lang w:val="en-AU"/>
                    </w:rPr>
                    <w:t>A</w:t>
                  </w:r>
                  <w:r w:rsidR="00437337" w:rsidRPr="00CC1982">
                    <w:rPr>
                      <w:sz w:val="22"/>
                      <w:szCs w:val="22"/>
                      <w:lang w:val="en-AU"/>
                    </w:rPr>
                    <w:t>pply myotherapy clinical practice</w:t>
                  </w:r>
                </w:p>
              </w:tc>
              <w:tc>
                <w:tcPr>
                  <w:tcW w:w="2410" w:type="dxa"/>
                </w:tcPr>
                <w:p w14:paraId="191A48D6" w14:textId="7C4BD4B2" w:rsidR="00437337" w:rsidRPr="00CC1982" w:rsidRDefault="00437337" w:rsidP="00437337">
                  <w:pPr>
                    <w:pStyle w:val="CMMBodycopyAB"/>
                    <w:rPr>
                      <w:iCs/>
                      <w:sz w:val="22"/>
                      <w:szCs w:val="22"/>
                      <w:lang w:val="en-AU"/>
                    </w:rPr>
                  </w:pPr>
                  <w:r w:rsidRPr="00CC1982">
                    <w:rPr>
                      <w:iCs/>
                      <w:sz w:val="22"/>
                      <w:szCs w:val="22"/>
                      <w:lang w:val="en-AU"/>
                    </w:rPr>
                    <w:t>VU21875 - Work within a myotherapy framework</w:t>
                  </w:r>
                </w:p>
              </w:tc>
              <w:tc>
                <w:tcPr>
                  <w:tcW w:w="1757" w:type="dxa"/>
                </w:tcPr>
                <w:p w14:paraId="2068F277" w14:textId="2638663C" w:rsidR="00437337" w:rsidRPr="00CC1982" w:rsidRDefault="00437337" w:rsidP="00437337">
                  <w:pPr>
                    <w:pStyle w:val="CMMBodycopyAB"/>
                    <w:rPr>
                      <w:iCs/>
                      <w:sz w:val="22"/>
                      <w:szCs w:val="22"/>
                      <w:lang w:val="en-AU"/>
                    </w:rPr>
                  </w:pPr>
                  <w:r w:rsidRPr="00CC1982">
                    <w:rPr>
                      <w:iCs/>
                      <w:sz w:val="22"/>
                      <w:szCs w:val="22"/>
                      <w:lang w:val="en-AU"/>
                    </w:rPr>
                    <w:t>Not Equivalent</w:t>
                  </w:r>
                </w:p>
              </w:tc>
            </w:tr>
          </w:tbl>
          <w:p w14:paraId="7B621A30" w14:textId="77777777" w:rsidR="00437337" w:rsidRPr="00CC1982" w:rsidRDefault="00437337" w:rsidP="00437337">
            <w:pPr>
              <w:pStyle w:val="CMMBodycopyAB"/>
              <w:rPr>
                <w:sz w:val="22"/>
                <w:szCs w:val="22"/>
                <w:lang w:val="en-AU"/>
              </w:rPr>
            </w:pPr>
          </w:p>
        </w:tc>
      </w:tr>
    </w:tbl>
    <w:p w14:paraId="16641202" w14:textId="161A2751" w:rsidR="008F1B04" w:rsidRPr="00CC1982" w:rsidRDefault="008F1B04">
      <w:pPr>
        <w:rPr>
          <w:rFonts w:ascii="Arial" w:hAnsi="Arial" w:cs="Arial"/>
        </w:rPr>
      </w:pPr>
    </w:p>
    <w:p w14:paraId="04631277" w14:textId="77777777" w:rsidR="008F1B04" w:rsidRPr="00CC1982" w:rsidRDefault="008F1B04">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8F1B04" w:rsidRPr="00CC1982" w14:paraId="6434FD62" w14:textId="77777777" w:rsidTr="004B7EB8">
        <w:trPr>
          <w:trHeight w:val="561"/>
        </w:trPr>
        <w:tc>
          <w:tcPr>
            <w:tcW w:w="5000" w:type="pct"/>
            <w:gridSpan w:val="2"/>
            <w:tcBorders>
              <w:bottom w:val="dotted" w:sz="2" w:space="0" w:color="888B8D" w:themeColor="accent2"/>
            </w:tcBorders>
            <w:shd w:val="clear" w:color="auto" w:fill="103D64" w:themeFill="text2"/>
          </w:tcPr>
          <w:p w14:paraId="521E01B9" w14:textId="77777777" w:rsidR="008F1B04" w:rsidRPr="00CC1982" w:rsidRDefault="008F1B04" w:rsidP="004B7EB8">
            <w:pPr>
              <w:pStyle w:val="CMMBodycopyAB"/>
              <w:rPr>
                <w:sz w:val="22"/>
                <w:szCs w:val="22"/>
                <w:lang w:val="en-AU"/>
              </w:rPr>
            </w:pPr>
            <w:r w:rsidRPr="00CC1982">
              <w:rPr>
                <w:b/>
                <w:sz w:val="22"/>
                <w:szCs w:val="22"/>
                <w:lang w:val="en-AU"/>
              </w:rPr>
              <w:lastRenderedPageBreak/>
              <w:t>Assessment Requirements</w:t>
            </w:r>
          </w:p>
        </w:tc>
      </w:tr>
      <w:tr w:rsidR="00B36BC2" w:rsidRPr="00CC1982" w14:paraId="5BB30FED"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FE97702" w14:textId="77777777" w:rsidR="00B36BC2" w:rsidRPr="00CC1982" w:rsidRDefault="00B36BC2" w:rsidP="00B36BC2">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A8782D6" w14:textId="0EA9186F" w:rsidR="00B36BC2" w:rsidRPr="00CC1982" w:rsidRDefault="00B36BC2" w:rsidP="00B36BC2">
            <w:pPr>
              <w:pStyle w:val="CMMBodycopyAB"/>
              <w:tabs>
                <w:tab w:val="left" w:pos="1630"/>
              </w:tabs>
              <w:rPr>
                <w:i/>
                <w:sz w:val="22"/>
                <w:szCs w:val="22"/>
                <w:lang w:val="en-AU"/>
              </w:rPr>
            </w:pPr>
            <w:r w:rsidRPr="00CC1982">
              <w:rPr>
                <w:sz w:val="22"/>
                <w:szCs w:val="22"/>
                <w:lang w:val="en-AU"/>
              </w:rPr>
              <w:t xml:space="preserve">Assessment Requirements for </w:t>
            </w:r>
            <w:r w:rsidR="006629EC" w:rsidRPr="006629EC">
              <w:rPr>
                <w:b/>
                <w:i/>
                <w:sz w:val="22"/>
                <w:szCs w:val="22"/>
                <w:lang w:val="en-AU"/>
              </w:rPr>
              <w:t>VU23635</w:t>
            </w:r>
            <w:r w:rsidRPr="00CC1982">
              <w:rPr>
                <w:b/>
                <w:i/>
                <w:sz w:val="22"/>
                <w:szCs w:val="22"/>
                <w:lang w:val="en-AU"/>
              </w:rPr>
              <w:t xml:space="preserve"> - </w:t>
            </w:r>
            <w:r w:rsidR="006D5EF7" w:rsidRPr="00CC1982">
              <w:rPr>
                <w:b/>
                <w:i/>
                <w:sz w:val="22"/>
                <w:szCs w:val="22"/>
                <w:lang w:val="en-AU"/>
              </w:rPr>
              <w:t>A</w:t>
            </w:r>
            <w:r w:rsidR="00D328AD" w:rsidRPr="00CC1982">
              <w:rPr>
                <w:b/>
                <w:i/>
                <w:sz w:val="22"/>
                <w:szCs w:val="22"/>
                <w:lang w:val="en-AU"/>
              </w:rPr>
              <w:t>pply myotherapy clinical practice</w:t>
            </w:r>
          </w:p>
        </w:tc>
      </w:tr>
      <w:tr w:rsidR="00B36BC2" w:rsidRPr="00CC1982" w14:paraId="7ED6D72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F76DC2C" w14:textId="77777777" w:rsidR="00B36BC2" w:rsidRPr="00CC1982" w:rsidRDefault="00B36BC2" w:rsidP="00B36BC2">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5EA4A26" w14:textId="77777777" w:rsidR="00B36BC2" w:rsidRPr="00CC1982" w:rsidRDefault="00B36BC2" w:rsidP="00B36BC2">
            <w:pPr>
              <w:pStyle w:val="Standard"/>
            </w:pPr>
            <w:r w:rsidRPr="00CC1982">
              <w:rPr>
                <w:rFonts w:eastAsia="Arial" w:cs="Arial"/>
                <w:color w:val="000000"/>
                <w:szCs w:val="22"/>
              </w:rPr>
              <w:t>The candidate must demonstrate evidence of the ability to complete tasks outlined in elements and performance criteria of this unit in the context of the work role,</w:t>
            </w:r>
            <w:r w:rsidRPr="00CC1982">
              <w:t xml:space="preserve"> including evidence of the ability to:</w:t>
            </w:r>
          </w:p>
          <w:p w14:paraId="3C0DDF32" w14:textId="77777777" w:rsidR="0018265E" w:rsidRPr="00CC1982" w:rsidRDefault="0018265E" w:rsidP="0084763F">
            <w:pPr>
              <w:pStyle w:val="TableParagraph"/>
              <w:numPr>
                <w:ilvl w:val="0"/>
                <w:numId w:val="40"/>
              </w:numPr>
              <w:tabs>
                <w:tab w:val="left" w:pos="546"/>
                <w:tab w:val="left" w:pos="547"/>
              </w:tabs>
              <w:spacing w:before="120"/>
              <w:ind w:right="174"/>
            </w:pPr>
            <w:r w:rsidRPr="00CC1982">
              <w:t>Interpret and contrast at least three (3) codes of conduct / code of practice from professional associations.</w:t>
            </w:r>
          </w:p>
          <w:p w14:paraId="082B4543" w14:textId="6B6CE967" w:rsidR="00B36BC2" w:rsidRPr="00CC1982" w:rsidRDefault="00B36BC2" w:rsidP="0084763F">
            <w:pPr>
              <w:pStyle w:val="TableParagraph"/>
              <w:numPr>
                <w:ilvl w:val="0"/>
                <w:numId w:val="40"/>
              </w:numPr>
              <w:tabs>
                <w:tab w:val="left" w:pos="546"/>
                <w:tab w:val="left" w:pos="547"/>
              </w:tabs>
              <w:spacing w:before="120"/>
              <w:ind w:right="174"/>
            </w:pPr>
            <w:r w:rsidRPr="00CC1982">
              <w:t xml:space="preserve">Perform the activities outlined in the performance criteria of this unit during a period of at least of 80 hours (minimum) of myotherapy clinic work in a student clinic. </w:t>
            </w:r>
          </w:p>
          <w:p w14:paraId="7F0CCA51" w14:textId="35BBF323" w:rsidR="00B36BC2" w:rsidRPr="00CC1982" w:rsidRDefault="00B36BC2" w:rsidP="00B36BC2">
            <w:pPr>
              <w:pStyle w:val="TableParagraph"/>
              <w:tabs>
                <w:tab w:val="left" w:pos="546"/>
                <w:tab w:val="left" w:pos="547"/>
              </w:tabs>
              <w:spacing w:before="240"/>
              <w:ind w:right="692"/>
            </w:pPr>
            <w:r w:rsidRPr="00CC1982">
              <w:t xml:space="preserve">In the course of the </w:t>
            </w:r>
            <w:r w:rsidR="0018265E" w:rsidRPr="00CC1982">
              <w:t>myotherapy clinic work</w:t>
            </w:r>
            <w:r w:rsidRPr="00CC1982">
              <w:t>, the candidate must:</w:t>
            </w:r>
          </w:p>
          <w:p w14:paraId="28BA815C" w14:textId="77777777" w:rsidR="00B36BC2" w:rsidRPr="00CC1982" w:rsidRDefault="00B36BC2" w:rsidP="0084763F">
            <w:pPr>
              <w:pStyle w:val="TableParagraph"/>
              <w:numPr>
                <w:ilvl w:val="0"/>
                <w:numId w:val="40"/>
              </w:numPr>
              <w:tabs>
                <w:tab w:val="left" w:pos="546"/>
                <w:tab w:val="left" w:pos="547"/>
              </w:tabs>
              <w:spacing w:before="120"/>
              <w:ind w:right="174"/>
            </w:pPr>
            <w:r w:rsidRPr="00CC1982">
              <w:t>Apply the underpinning values, philosophies,</w:t>
            </w:r>
            <w:r w:rsidRPr="00CC1982">
              <w:rPr>
                <w:spacing w:val="1"/>
              </w:rPr>
              <w:t xml:space="preserve"> </w:t>
            </w:r>
            <w:r w:rsidRPr="00CC1982">
              <w:t>practices</w:t>
            </w:r>
            <w:r w:rsidRPr="00CC1982">
              <w:rPr>
                <w:spacing w:val="-4"/>
              </w:rPr>
              <w:t xml:space="preserve"> </w:t>
            </w:r>
            <w:r w:rsidRPr="00CC1982">
              <w:t>and</w:t>
            </w:r>
            <w:r w:rsidRPr="00CC1982">
              <w:rPr>
                <w:spacing w:val="-3"/>
              </w:rPr>
              <w:t xml:space="preserve"> </w:t>
            </w:r>
            <w:r w:rsidRPr="00CC1982">
              <w:t>principles</w:t>
            </w:r>
            <w:r w:rsidRPr="00CC1982">
              <w:rPr>
                <w:spacing w:val="-4"/>
              </w:rPr>
              <w:t xml:space="preserve"> </w:t>
            </w:r>
            <w:r w:rsidRPr="00CC1982">
              <w:t>of</w:t>
            </w:r>
            <w:r w:rsidRPr="00CC1982">
              <w:rPr>
                <w:spacing w:val="-2"/>
              </w:rPr>
              <w:t xml:space="preserve"> </w:t>
            </w:r>
            <w:r w:rsidRPr="00CC1982">
              <w:t>the</w:t>
            </w:r>
            <w:r w:rsidRPr="00CC1982">
              <w:rPr>
                <w:spacing w:val="-4"/>
              </w:rPr>
              <w:t xml:space="preserve"> </w:t>
            </w:r>
            <w:r w:rsidRPr="00CC1982">
              <w:t>myotherapy</w:t>
            </w:r>
            <w:r w:rsidRPr="00CC1982">
              <w:rPr>
                <w:spacing w:val="-7"/>
              </w:rPr>
              <w:t xml:space="preserve"> </w:t>
            </w:r>
            <w:r w:rsidRPr="00CC1982">
              <w:t>framework to their clinical practice within the relevant clinic and regulation guidelines.</w:t>
            </w:r>
          </w:p>
          <w:p w14:paraId="16016AAF" w14:textId="4BE4A441" w:rsidR="00B36BC2" w:rsidRPr="00CC1982" w:rsidRDefault="00B36BC2" w:rsidP="0084763F">
            <w:pPr>
              <w:pStyle w:val="TableParagraph"/>
              <w:numPr>
                <w:ilvl w:val="0"/>
                <w:numId w:val="40"/>
              </w:numPr>
              <w:tabs>
                <w:tab w:val="left" w:pos="546"/>
                <w:tab w:val="left" w:pos="547"/>
              </w:tabs>
              <w:spacing w:before="120"/>
              <w:ind w:right="174"/>
            </w:pPr>
            <w:r w:rsidRPr="00CC1982">
              <w:t>Undertake at least 60 myotherapy consultations of real patients (members of the public) in a student clinic:</w:t>
            </w:r>
          </w:p>
          <w:p w14:paraId="4F668142" w14:textId="236E495F" w:rsidR="00B36BC2" w:rsidRPr="00CC1982" w:rsidRDefault="00B36BC2" w:rsidP="0084763F">
            <w:pPr>
              <w:pStyle w:val="TableParagraph"/>
              <w:numPr>
                <w:ilvl w:val="1"/>
                <w:numId w:val="40"/>
              </w:numPr>
              <w:tabs>
                <w:tab w:val="left" w:pos="546"/>
                <w:tab w:val="left" w:pos="547"/>
              </w:tabs>
              <w:spacing w:before="120"/>
              <w:ind w:left="1061" w:right="174"/>
            </w:pPr>
            <w:r w:rsidRPr="00CC1982">
              <w:t xml:space="preserve">At least 15 of these consultations must be an initial consultation (this may be with a returning patient </w:t>
            </w:r>
            <w:r w:rsidR="009B30F3" w:rsidRPr="00CC1982">
              <w:t xml:space="preserve">with a new condition </w:t>
            </w:r>
            <w:r w:rsidRPr="00CC1982">
              <w:t>or a new patient).</w:t>
            </w:r>
          </w:p>
          <w:p w14:paraId="2A7997F8" w14:textId="2CB19F27" w:rsidR="00B36BC2" w:rsidRPr="00CC1982" w:rsidRDefault="00B36BC2" w:rsidP="0084763F">
            <w:pPr>
              <w:pStyle w:val="TableParagraph"/>
              <w:numPr>
                <w:ilvl w:val="1"/>
                <w:numId w:val="40"/>
              </w:numPr>
              <w:tabs>
                <w:tab w:val="left" w:pos="546"/>
                <w:tab w:val="left" w:pos="547"/>
              </w:tabs>
              <w:spacing w:before="120"/>
              <w:ind w:left="1061" w:right="692"/>
            </w:pPr>
            <w:r w:rsidRPr="00CC1982">
              <w:t>For each patient, the consultations must include:</w:t>
            </w:r>
          </w:p>
          <w:p w14:paraId="15C7DA84" w14:textId="77777777" w:rsidR="00B36BC2" w:rsidRPr="00CC1982" w:rsidRDefault="00B36BC2" w:rsidP="0084763F">
            <w:pPr>
              <w:pStyle w:val="TableParagraph"/>
              <w:numPr>
                <w:ilvl w:val="2"/>
                <w:numId w:val="42"/>
              </w:numPr>
              <w:tabs>
                <w:tab w:val="left" w:pos="546"/>
                <w:tab w:val="left" w:pos="547"/>
              </w:tabs>
              <w:spacing w:before="120"/>
              <w:ind w:right="33"/>
            </w:pPr>
            <w:r w:rsidRPr="00CC1982">
              <w:t>Performing a clinical assessment of the patient’s condition</w:t>
            </w:r>
          </w:p>
          <w:p w14:paraId="2F16B021" w14:textId="77777777" w:rsidR="00B36BC2" w:rsidRPr="00CC1982" w:rsidRDefault="00B36BC2" w:rsidP="0084763F">
            <w:pPr>
              <w:pStyle w:val="TableParagraph"/>
              <w:numPr>
                <w:ilvl w:val="2"/>
                <w:numId w:val="42"/>
              </w:numPr>
              <w:tabs>
                <w:tab w:val="left" w:pos="546"/>
                <w:tab w:val="left" w:pos="547"/>
              </w:tabs>
              <w:spacing w:before="120"/>
              <w:ind w:right="33"/>
            </w:pPr>
            <w:r w:rsidRPr="00CC1982">
              <w:t>Planning, implementing and evaluating the myotherapy treatment strategy</w:t>
            </w:r>
          </w:p>
          <w:p w14:paraId="146FA1FB" w14:textId="77777777" w:rsidR="00B36BC2" w:rsidRPr="00CC1982" w:rsidRDefault="00B36BC2" w:rsidP="0084763F">
            <w:pPr>
              <w:pStyle w:val="TableParagraph"/>
              <w:numPr>
                <w:ilvl w:val="2"/>
                <w:numId w:val="42"/>
              </w:numPr>
              <w:tabs>
                <w:tab w:val="left" w:pos="546"/>
                <w:tab w:val="left" w:pos="547"/>
              </w:tabs>
              <w:spacing w:before="120"/>
              <w:ind w:right="33"/>
            </w:pPr>
            <w:r w:rsidRPr="00CC1982">
              <w:t>Providing myotherapy treatment, consistent with standard clinical practice</w:t>
            </w:r>
          </w:p>
          <w:p w14:paraId="19A5D24F" w14:textId="77777777" w:rsidR="00B36BC2" w:rsidRPr="00CC1982" w:rsidRDefault="00B36BC2" w:rsidP="0084763F">
            <w:pPr>
              <w:pStyle w:val="TableParagraph"/>
              <w:numPr>
                <w:ilvl w:val="2"/>
                <w:numId w:val="42"/>
              </w:numPr>
              <w:tabs>
                <w:tab w:val="left" w:pos="546"/>
                <w:tab w:val="left" w:pos="547"/>
              </w:tabs>
              <w:spacing w:before="120"/>
              <w:ind w:right="692"/>
            </w:pPr>
            <w:r w:rsidRPr="00CC1982">
              <w:t>Monitoring and evaluating treatment outcomes</w:t>
            </w:r>
          </w:p>
          <w:p w14:paraId="19DCB47A"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Provide at least three (3) written referral letters to other health practitioners. </w:t>
            </w:r>
          </w:p>
          <w:p w14:paraId="43045D8C"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Effectively communicate role and scope of myotherapy to patients in a range of mediums (including verbal, written, digital aids) to address the needs of different populations. </w:t>
            </w:r>
          </w:p>
          <w:p w14:paraId="1985AAAA"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Provide strategies and advice to support and promote patient health within the context of the myotherapy treatment plan. </w:t>
            </w:r>
          </w:p>
          <w:p w14:paraId="37F0F754" w14:textId="77777777" w:rsidR="00B36BC2" w:rsidRPr="00CC1982" w:rsidRDefault="00B36BC2" w:rsidP="0084763F">
            <w:pPr>
              <w:pStyle w:val="TableParagraph"/>
              <w:numPr>
                <w:ilvl w:val="0"/>
                <w:numId w:val="40"/>
              </w:numPr>
              <w:tabs>
                <w:tab w:val="left" w:pos="546"/>
                <w:tab w:val="left" w:pos="547"/>
              </w:tabs>
              <w:spacing w:before="120"/>
              <w:ind w:right="174"/>
            </w:pPr>
            <w:r w:rsidRPr="00CC1982">
              <w:t>Actively monitor own clinical practice and performance via self-reflection and external feedback from supervisors, peers and patients to identify own strengths and weaknesses.</w:t>
            </w:r>
          </w:p>
          <w:p w14:paraId="324D1481" w14:textId="77777777" w:rsidR="00B36BC2" w:rsidRPr="00CC1982" w:rsidRDefault="00B36BC2" w:rsidP="0084763F">
            <w:pPr>
              <w:pStyle w:val="TableParagraph"/>
              <w:numPr>
                <w:ilvl w:val="0"/>
                <w:numId w:val="40"/>
              </w:numPr>
              <w:tabs>
                <w:tab w:val="left" w:pos="546"/>
                <w:tab w:val="left" w:pos="547"/>
              </w:tabs>
              <w:spacing w:before="120"/>
              <w:ind w:right="174"/>
            </w:pPr>
            <w:r w:rsidRPr="00CC1982">
              <w:t>Develop a strategy for professional development, identifying opportunities to address identified gaps in performance.</w:t>
            </w:r>
          </w:p>
          <w:p w14:paraId="76A3A3FB" w14:textId="00AFA883" w:rsidR="00B36BC2" w:rsidRPr="00CC1982" w:rsidRDefault="00B36BC2" w:rsidP="00B36BC2">
            <w:pPr>
              <w:pStyle w:val="TableParagraph"/>
              <w:numPr>
                <w:ilvl w:val="0"/>
                <w:numId w:val="40"/>
              </w:numPr>
              <w:tabs>
                <w:tab w:val="left" w:pos="546"/>
                <w:tab w:val="left" w:pos="547"/>
              </w:tabs>
              <w:spacing w:before="120" w:after="240"/>
              <w:ind w:right="174"/>
            </w:pPr>
            <w:r w:rsidRPr="00CC1982">
              <w:t>Demonstrate leadership and mentoring of peers in the clinical environment to foster a shared learning experience.</w:t>
            </w:r>
          </w:p>
        </w:tc>
      </w:tr>
      <w:tr w:rsidR="00B36BC2" w:rsidRPr="00CC1982" w14:paraId="0691131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30906DB" w14:textId="77777777" w:rsidR="00B36BC2" w:rsidRPr="00CC1982" w:rsidRDefault="00B36BC2" w:rsidP="00B36BC2">
            <w:pPr>
              <w:pStyle w:val="CMMBodycopyAB"/>
              <w:rPr>
                <w:sz w:val="22"/>
                <w:szCs w:val="22"/>
                <w:lang w:val="en-AU"/>
              </w:rPr>
            </w:pPr>
            <w:r w:rsidRPr="00CC1982">
              <w:rPr>
                <w:b/>
                <w:iCs/>
                <w:sz w:val="22"/>
                <w:szCs w:val="22"/>
                <w:lang w:val="en-AU"/>
              </w:rPr>
              <w:lastRenderedPageBreak/>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DA39E89" w14:textId="77777777" w:rsidR="00B36BC2" w:rsidRPr="00CC1982" w:rsidRDefault="00B36BC2" w:rsidP="00B36BC2">
            <w:pPr>
              <w:spacing w:before="120" w:after="120"/>
              <w:rPr>
                <w:rFonts w:ascii="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w:t>
            </w:r>
            <w:r w:rsidRPr="00CC1982">
              <w:rPr>
                <w:rFonts w:ascii="Arial" w:hAnsi="Arial" w:cs="Arial"/>
                <w:sz w:val="22"/>
                <w:szCs w:val="22"/>
              </w:rPr>
              <w:t xml:space="preserve"> This includes knowledge of:</w:t>
            </w:r>
          </w:p>
          <w:p w14:paraId="7905B972" w14:textId="77777777" w:rsidR="00B36BC2" w:rsidRPr="00CC1982" w:rsidRDefault="00B36BC2" w:rsidP="0084763F">
            <w:pPr>
              <w:pStyle w:val="TableParagraph"/>
              <w:numPr>
                <w:ilvl w:val="0"/>
                <w:numId w:val="43"/>
              </w:numPr>
              <w:tabs>
                <w:tab w:val="left" w:pos="558"/>
                <w:tab w:val="left" w:pos="559"/>
              </w:tabs>
              <w:spacing w:before="117"/>
            </w:pPr>
            <w:r w:rsidRPr="00CC1982">
              <w:t>Underpinning values, philosophies, practices and principles of the myotherapy framework</w:t>
            </w:r>
          </w:p>
          <w:p w14:paraId="6BA835C9" w14:textId="77777777" w:rsidR="00B36BC2" w:rsidRPr="00CC1982" w:rsidRDefault="00B36BC2" w:rsidP="0084763F">
            <w:pPr>
              <w:pStyle w:val="TableParagraph"/>
              <w:numPr>
                <w:ilvl w:val="0"/>
                <w:numId w:val="43"/>
              </w:numPr>
              <w:tabs>
                <w:tab w:val="left" w:pos="558"/>
                <w:tab w:val="left" w:pos="559"/>
              </w:tabs>
              <w:spacing w:before="117"/>
            </w:pPr>
            <w:r w:rsidRPr="00CC1982">
              <w:t>Key components of the Australian health care system</w:t>
            </w:r>
          </w:p>
          <w:p w14:paraId="2F244519" w14:textId="77777777" w:rsidR="00B36BC2" w:rsidRPr="00CC1982" w:rsidRDefault="00B36BC2" w:rsidP="0084763F">
            <w:pPr>
              <w:pStyle w:val="TableParagraph"/>
              <w:numPr>
                <w:ilvl w:val="0"/>
                <w:numId w:val="43"/>
              </w:numPr>
              <w:tabs>
                <w:tab w:val="left" w:pos="558"/>
                <w:tab w:val="left" w:pos="559"/>
              </w:tabs>
              <w:spacing w:before="117"/>
            </w:pPr>
            <w:r w:rsidRPr="00CC1982">
              <w:t>Place of myotherapy in the broader health care system</w:t>
            </w:r>
          </w:p>
          <w:p w14:paraId="785E9AC6" w14:textId="175FBCD7" w:rsidR="006D5EF7" w:rsidRPr="00CC1982" w:rsidRDefault="00B36BC2" w:rsidP="006D5EF7">
            <w:pPr>
              <w:pStyle w:val="TableParagraph"/>
              <w:numPr>
                <w:ilvl w:val="0"/>
                <w:numId w:val="43"/>
              </w:numPr>
              <w:tabs>
                <w:tab w:val="left" w:pos="560"/>
                <w:tab w:val="left" w:pos="561"/>
              </w:tabs>
              <w:spacing w:before="121"/>
            </w:pPr>
            <w:r w:rsidRPr="00CC1982">
              <w:t>Relevant</w:t>
            </w:r>
            <w:r w:rsidRPr="00CC1982">
              <w:rPr>
                <w:spacing w:val="-1"/>
              </w:rPr>
              <w:t xml:space="preserve"> </w:t>
            </w:r>
            <w:r w:rsidR="006D5EF7" w:rsidRPr="00CC1982">
              <w:t>legislative, regulatory and organisational requirements for:</w:t>
            </w:r>
          </w:p>
          <w:p w14:paraId="6064992F" w14:textId="77777777" w:rsidR="006D5EF7" w:rsidRPr="00277178" w:rsidRDefault="006D5EF7" w:rsidP="00277178">
            <w:pPr>
              <w:pStyle w:val="TableParagraph"/>
              <w:numPr>
                <w:ilvl w:val="1"/>
                <w:numId w:val="43"/>
              </w:numPr>
              <w:tabs>
                <w:tab w:val="left" w:pos="560"/>
                <w:tab w:val="left" w:pos="561"/>
              </w:tabs>
              <w:spacing w:before="116"/>
            </w:pPr>
            <w:r w:rsidRPr="00CC1982">
              <w:tab/>
              <w:t>ap</w:t>
            </w:r>
            <w:r w:rsidRPr="00277178">
              <w:t>propriate collection and storage of patient information</w:t>
            </w:r>
          </w:p>
          <w:p w14:paraId="0E5598A3" w14:textId="77777777" w:rsidR="006D5EF7" w:rsidRPr="00277178" w:rsidRDefault="006D5EF7" w:rsidP="00277178">
            <w:pPr>
              <w:pStyle w:val="TableParagraph"/>
              <w:numPr>
                <w:ilvl w:val="1"/>
                <w:numId w:val="43"/>
              </w:numPr>
              <w:tabs>
                <w:tab w:val="left" w:pos="560"/>
                <w:tab w:val="left" w:pos="561"/>
              </w:tabs>
              <w:spacing w:before="116"/>
            </w:pPr>
            <w:r w:rsidRPr="00277178">
              <w:tab/>
              <w:t>application of legal and ethical limitations of own role</w:t>
            </w:r>
          </w:p>
          <w:p w14:paraId="1D7BAB46" w14:textId="04CD62A9" w:rsidR="00B36BC2" w:rsidRPr="00CC1982" w:rsidRDefault="006D5EF7" w:rsidP="00277178">
            <w:pPr>
              <w:pStyle w:val="TableParagraph"/>
              <w:numPr>
                <w:ilvl w:val="1"/>
                <w:numId w:val="43"/>
              </w:numPr>
              <w:tabs>
                <w:tab w:val="left" w:pos="560"/>
                <w:tab w:val="left" w:pos="561"/>
              </w:tabs>
              <w:spacing w:before="116"/>
            </w:pPr>
            <w:r w:rsidRPr="00277178">
              <w:tab/>
              <w:t>wo</w:t>
            </w:r>
            <w:r w:rsidRPr="00CC1982">
              <w:rPr>
                <w:color w:val="000000"/>
              </w:rPr>
              <w:t>rk</w:t>
            </w:r>
            <w:r w:rsidRPr="00CC1982">
              <w:t xml:space="preserve"> health and safety/occupational health and safety</w:t>
            </w:r>
          </w:p>
          <w:p w14:paraId="2C665214" w14:textId="77777777" w:rsidR="00B36BC2" w:rsidRPr="00CC1982" w:rsidRDefault="00B36BC2" w:rsidP="0084763F">
            <w:pPr>
              <w:pStyle w:val="TableParagraph"/>
              <w:numPr>
                <w:ilvl w:val="0"/>
                <w:numId w:val="43"/>
              </w:numPr>
              <w:tabs>
                <w:tab w:val="left" w:pos="560"/>
                <w:tab w:val="left" w:pos="561"/>
              </w:tabs>
              <w:spacing w:before="121"/>
            </w:pPr>
            <w:r w:rsidRPr="00CC1982">
              <w:t>Associations or regulatory bodies and their codes of ethics and codes of practice</w:t>
            </w:r>
          </w:p>
          <w:p w14:paraId="6C67A533" w14:textId="77777777" w:rsidR="00B36BC2" w:rsidRPr="00CC1982" w:rsidRDefault="00B36BC2" w:rsidP="0084763F">
            <w:pPr>
              <w:pStyle w:val="TableParagraph"/>
              <w:numPr>
                <w:ilvl w:val="0"/>
                <w:numId w:val="43"/>
              </w:numPr>
              <w:tabs>
                <w:tab w:val="left" w:pos="560"/>
                <w:tab w:val="left" w:pos="561"/>
              </w:tabs>
              <w:spacing w:before="121"/>
            </w:pPr>
            <w:r w:rsidRPr="00CC1982">
              <w:rPr>
                <w:color w:val="000000"/>
              </w:rPr>
              <w:t xml:space="preserve">Requirements for Myotherapists in the relevant code of conduct for non-registered health service providers in the individual’s jurisdiction (for Victoria this must include the </w:t>
            </w:r>
            <w:r w:rsidRPr="00CC1982">
              <w:rPr>
                <w:i/>
                <w:color w:val="000000"/>
              </w:rPr>
              <w:t>General Health Service Providers Code of Conduct</w:t>
            </w:r>
            <w:r w:rsidRPr="00CC1982">
              <w:rPr>
                <w:iCs/>
                <w:color w:val="000000"/>
              </w:rPr>
              <w:t>)</w:t>
            </w:r>
          </w:p>
          <w:p w14:paraId="5F3990DC" w14:textId="77777777" w:rsidR="00B36BC2" w:rsidRPr="00CC1982" w:rsidRDefault="00B36BC2" w:rsidP="0084763F">
            <w:pPr>
              <w:pStyle w:val="TableParagraph"/>
              <w:numPr>
                <w:ilvl w:val="0"/>
                <w:numId w:val="43"/>
              </w:numPr>
              <w:tabs>
                <w:tab w:val="left" w:pos="560"/>
                <w:tab w:val="left" w:pos="561"/>
              </w:tabs>
              <w:spacing w:before="117"/>
            </w:pPr>
            <w:r w:rsidRPr="00CC1982">
              <w:t>Philosophical</w:t>
            </w:r>
            <w:r w:rsidRPr="00CC1982">
              <w:rPr>
                <w:spacing w:val="-3"/>
              </w:rPr>
              <w:t xml:space="preserve"> approaches of</w:t>
            </w:r>
            <w:r w:rsidRPr="00CC1982">
              <w:rPr>
                <w:spacing w:val="-4"/>
              </w:rPr>
              <w:t xml:space="preserve"> </w:t>
            </w:r>
            <w:r w:rsidRPr="00CC1982">
              <w:t>Western</w:t>
            </w:r>
            <w:r w:rsidRPr="00CC1982">
              <w:rPr>
                <w:spacing w:val="-6"/>
              </w:rPr>
              <w:t xml:space="preserve"> </w:t>
            </w:r>
            <w:r w:rsidRPr="00CC1982">
              <w:t>medicine</w:t>
            </w:r>
          </w:p>
          <w:p w14:paraId="3E772129" w14:textId="77777777" w:rsidR="00B36BC2" w:rsidRPr="00CC1982" w:rsidRDefault="00B36BC2" w:rsidP="0084763F">
            <w:pPr>
              <w:pStyle w:val="TableParagraph"/>
              <w:numPr>
                <w:ilvl w:val="0"/>
                <w:numId w:val="43"/>
              </w:numPr>
              <w:tabs>
                <w:tab w:val="left" w:pos="560"/>
                <w:tab w:val="left" w:pos="561"/>
              </w:tabs>
              <w:spacing w:before="117"/>
            </w:pPr>
            <w:r w:rsidRPr="00CC1982">
              <w:t>Evolution of care from a biological focus to a biopsychosocial model</w:t>
            </w:r>
          </w:p>
          <w:p w14:paraId="7E37BADC" w14:textId="55705D64" w:rsidR="00B36BC2" w:rsidRPr="00CC1982" w:rsidRDefault="00B36BC2" w:rsidP="0084763F">
            <w:pPr>
              <w:pStyle w:val="TableParagraph"/>
              <w:numPr>
                <w:ilvl w:val="0"/>
                <w:numId w:val="43"/>
              </w:numPr>
              <w:tabs>
                <w:tab w:val="left" w:pos="560"/>
                <w:tab w:val="left" w:pos="561"/>
              </w:tabs>
              <w:spacing w:before="116"/>
            </w:pPr>
            <w:r w:rsidRPr="00CC1982">
              <w:t>Ethical</w:t>
            </w:r>
            <w:r w:rsidRPr="00CC1982">
              <w:rPr>
                <w:spacing w:val="-2"/>
              </w:rPr>
              <w:t xml:space="preserve"> </w:t>
            </w:r>
            <w:r w:rsidRPr="00CC1982">
              <w:t>considerations and how these are applied in individual practice, including (but not limited to):</w:t>
            </w:r>
          </w:p>
          <w:p w14:paraId="3B0878D1" w14:textId="77777777" w:rsidR="00B36BC2" w:rsidRPr="00CC1982" w:rsidRDefault="00B36BC2" w:rsidP="0084763F">
            <w:pPr>
              <w:pStyle w:val="TableParagraph"/>
              <w:numPr>
                <w:ilvl w:val="1"/>
                <w:numId w:val="43"/>
              </w:numPr>
              <w:tabs>
                <w:tab w:val="left" w:pos="560"/>
                <w:tab w:val="left" w:pos="561"/>
              </w:tabs>
              <w:spacing w:before="116"/>
            </w:pPr>
            <w:r w:rsidRPr="00CC1982">
              <w:t>discrimination</w:t>
            </w:r>
          </w:p>
          <w:p w14:paraId="4F0FBD2C" w14:textId="77777777" w:rsidR="00B36BC2" w:rsidRPr="00CC1982" w:rsidRDefault="00B36BC2" w:rsidP="0084763F">
            <w:pPr>
              <w:pStyle w:val="TableParagraph"/>
              <w:numPr>
                <w:ilvl w:val="1"/>
                <w:numId w:val="43"/>
              </w:numPr>
              <w:tabs>
                <w:tab w:val="left" w:pos="560"/>
                <w:tab w:val="left" w:pos="561"/>
              </w:tabs>
              <w:spacing w:before="116"/>
            </w:pPr>
            <w:r w:rsidRPr="00CC1982">
              <w:t>duty of care</w:t>
            </w:r>
          </w:p>
          <w:p w14:paraId="29D91342" w14:textId="77777777" w:rsidR="00B36BC2" w:rsidRPr="00CC1982" w:rsidRDefault="00B36BC2" w:rsidP="0084763F">
            <w:pPr>
              <w:pStyle w:val="TableParagraph"/>
              <w:numPr>
                <w:ilvl w:val="1"/>
                <w:numId w:val="43"/>
              </w:numPr>
              <w:tabs>
                <w:tab w:val="left" w:pos="560"/>
                <w:tab w:val="left" w:pos="561"/>
              </w:tabs>
              <w:spacing w:before="116"/>
            </w:pPr>
            <w:r w:rsidRPr="00CC1982">
              <w:t>human rights</w:t>
            </w:r>
          </w:p>
          <w:p w14:paraId="07C48F64" w14:textId="77777777" w:rsidR="00B36BC2" w:rsidRPr="00CC1982" w:rsidRDefault="00B36BC2" w:rsidP="0084763F">
            <w:pPr>
              <w:pStyle w:val="TableParagraph"/>
              <w:numPr>
                <w:ilvl w:val="1"/>
                <w:numId w:val="43"/>
              </w:numPr>
              <w:tabs>
                <w:tab w:val="left" w:pos="560"/>
                <w:tab w:val="left" w:pos="561"/>
              </w:tabs>
              <w:spacing w:before="116"/>
            </w:pPr>
            <w:r w:rsidRPr="00CC1982">
              <w:t>informed consent</w:t>
            </w:r>
          </w:p>
          <w:p w14:paraId="1ABD9C96" w14:textId="77777777" w:rsidR="00B36BC2" w:rsidRPr="00CC1982" w:rsidRDefault="00B36BC2" w:rsidP="0084763F">
            <w:pPr>
              <w:pStyle w:val="TableParagraph"/>
              <w:numPr>
                <w:ilvl w:val="1"/>
                <w:numId w:val="43"/>
              </w:numPr>
              <w:tabs>
                <w:tab w:val="left" w:pos="560"/>
                <w:tab w:val="left" w:pos="561"/>
              </w:tabs>
              <w:spacing w:before="116"/>
            </w:pPr>
            <w:r w:rsidRPr="00CC1982">
              <w:t>privacy, confidentiality and disclosure</w:t>
            </w:r>
          </w:p>
          <w:p w14:paraId="772CF53D" w14:textId="77777777" w:rsidR="00B36BC2" w:rsidRPr="00CC1982" w:rsidRDefault="00B36BC2" w:rsidP="0084763F">
            <w:pPr>
              <w:pStyle w:val="TableParagraph"/>
              <w:numPr>
                <w:ilvl w:val="1"/>
                <w:numId w:val="43"/>
              </w:numPr>
              <w:tabs>
                <w:tab w:val="left" w:pos="560"/>
                <w:tab w:val="left" w:pos="561"/>
              </w:tabs>
              <w:spacing w:before="116"/>
            </w:pPr>
            <w:r w:rsidRPr="00CC1982">
              <w:t>therapist and client boundaries</w:t>
            </w:r>
          </w:p>
          <w:p w14:paraId="12C921B2" w14:textId="323A23D0" w:rsidR="00B36BC2" w:rsidRPr="00CC1982" w:rsidRDefault="00B36BC2" w:rsidP="0084763F">
            <w:pPr>
              <w:pStyle w:val="TableParagraph"/>
              <w:numPr>
                <w:ilvl w:val="1"/>
                <w:numId w:val="43"/>
              </w:numPr>
              <w:tabs>
                <w:tab w:val="left" w:pos="560"/>
                <w:tab w:val="left" w:pos="561"/>
              </w:tabs>
              <w:spacing w:before="116"/>
            </w:pPr>
            <w:r w:rsidRPr="00CC1982">
              <w:t>work role boundaries including responsibilities and limitations</w:t>
            </w:r>
            <w:r w:rsidR="00DA546C" w:rsidRPr="00CC1982">
              <w:t xml:space="preserve"> </w:t>
            </w:r>
          </w:p>
          <w:p w14:paraId="491E58F2" w14:textId="77777777" w:rsidR="00B36BC2" w:rsidRPr="00CC1982" w:rsidRDefault="00B36BC2" w:rsidP="0084763F">
            <w:pPr>
              <w:pStyle w:val="TableParagraph"/>
              <w:numPr>
                <w:ilvl w:val="0"/>
                <w:numId w:val="43"/>
              </w:numPr>
              <w:tabs>
                <w:tab w:val="left" w:pos="560"/>
                <w:tab w:val="left" w:pos="561"/>
              </w:tabs>
              <w:spacing w:before="117"/>
            </w:pPr>
            <w:r w:rsidRPr="00CC1982">
              <w:t>Occupational Health and Safety (OHS) / Workplace Health and Safety (WHS) requirements in the workplace</w:t>
            </w:r>
          </w:p>
          <w:p w14:paraId="3883A1F3" w14:textId="77777777" w:rsidR="00B36BC2" w:rsidRPr="00CC1982" w:rsidRDefault="00B36BC2" w:rsidP="0084763F">
            <w:pPr>
              <w:pStyle w:val="TableParagraph"/>
              <w:numPr>
                <w:ilvl w:val="0"/>
                <w:numId w:val="43"/>
              </w:numPr>
              <w:tabs>
                <w:tab w:val="left" w:pos="561"/>
                <w:tab w:val="left" w:pos="562"/>
              </w:tabs>
              <w:spacing w:before="119"/>
            </w:pPr>
            <w:r w:rsidRPr="00CC1982">
              <w:t>Lifestyle</w:t>
            </w:r>
            <w:r w:rsidRPr="00CC1982">
              <w:rPr>
                <w:spacing w:val="-5"/>
              </w:rPr>
              <w:t xml:space="preserve"> </w:t>
            </w:r>
            <w:r w:rsidRPr="00CC1982">
              <w:t>factors</w:t>
            </w:r>
            <w:r w:rsidRPr="00CC1982">
              <w:rPr>
                <w:spacing w:val="-4"/>
              </w:rPr>
              <w:t xml:space="preserve"> </w:t>
            </w:r>
            <w:r w:rsidRPr="00CC1982">
              <w:t>relevant</w:t>
            </w:r>
            <w:r w:rsidRPr="00CC1982">
              <w:rPr>
                <w:spacing w:val="-3"/>
              </w:rPr>
              <w:t xml:space="preserve"> </w:t>
            </w:r>
            <w:r w:rsidRPr="00CC1982">
              <w:t>to</w:t>
            </w:r>
            <w:r w:rsidRPr="00CC1982">
              <w:rPr>
                <w:spacing w:val="-4"/>
              </w:rPr>
              <w:t xml:space="preserve"> patient limitations and compliance to the myotherapy treatment framework</w:t>
            </w:r>
          </w:p>
          <w:p w14:paraId="22A1581D" w14:textId="77777777" w:rsidR="00B36BC2" w:rsidRPr="00CC1982" w:rsidRDefault="00B36BC2" w:rsidP="0084763F">
            <w:pPr>
              <w:pStyle w:val="TableParagraph"/>
              <w:numPr>
                <w:ilvl w:val="0"/>
                <w:numId w:val="43"/>
              </w:numPr>
              <w:tabs>
                <w:tab w:val="left" w:pos="557"/>
                <w:tab w:val="left" w:pos="558"/>
              </w:tabs>
              <w:spacing w:before="119"/>
            </w:pPr>
            <w:r w:rsidRPr="00CC1982">
              <w:t>Key features of complementary therapies used in conjunction with myotherapy</w:t>
            </w:r>
          </w:p>
          <w:p w14:paraId="22BE19BE" w14:textId="77777777" w:rsidR="00B36BC2" w:rsidRPr="00CC1982" w:rsidRDefault="00B36BC2" w:rsidP="0084763F">
            <w:pPr>
              <w:pStyle w:val="TableParagraph"/>
              <w:numPr>
                <w:ilvl w:val="0"/>
                <w:numId w:val="43"/>
              </w:numPr>
              <w:tabs>
                <w:tab w:val="left" w:pos="557"/>
                <w:tab w:val="left" w:pos="558"/>
              </w:tabs>
              <w:spacing w:before="119"/>
            </w:pPr>
            <w:r w:rsidRPr="00CC1982">
              <w:t>Key features of allied health services and their relationship to myotherapy</w:t>
            </w:r>
          </w:p>
          <w:p w14:paraId="5EFCDE85" w14:textId="77777777" w:rsidR="00B36BC2" w:rsidRPr="00CC1982" w:rsidRDefault="00B36BC2" w:rsidP="0084763F">
            <w:pPr>
              <w:pStyle w:val="TableParagraph"/>
              <w:numPr>
                <w:ilvl w:val="0"/>
                <w:numId w:val="43"/>
              </w:numPr>
              <w:tabs>
                <w:tab w:val="left" w:pos="557"/>
                <w:tab w:val="left" w:pos="558"/>
              </w:tabs>
              <w:spacing w:before="117"/>
            </w:pPr>
            <w:r w:rsidRPr="00CC1982">
              <w:t>Health promotional strategies</w:t>
            </w:r>
          </w:p>
          <w:p w14:paraId="25F1828A" w14:textId="77777777" w:rsidR="00B36BC2" w:rsidRPr="00CC1982" w:rsidRDefault="00B36BC2" w:rsidP="0084763F">
            <w:pPr>
              <w:pStyle w:val="TableParagraph"/>
              <w:numPr>
                <w:ilvl w:val="0"/>
                <w:numId w:val="43"/>
              </w:numPr>
              <w:tabs>
                <w:tab w:val="left" w:pos="557"/>
                <w:tab w:val="left" w:pos="558"/>
              </w:tabs>
              <w:spacing w:before="119"/>
            </w:pPr>
            <w:r w:rsidRPr="00CC1982">
              <w:t>Team</w:t>
            </w:r>
            <w:r w:rsidRPr="00CC1982">
              <w:rPr>
                <w:spacing w:val="-1"/>
              </w:rPr>
              <w:t xml:space="preserve"> </w:t>
            </w:r>
            <w:r w:rsidRPr="00CC1982">
              <w:t>development</w:t>
            </w:r>
            <w:r w:rsidRPr="00CC1982">
              <w:rPr>
                <w:spacing w:val="-2"/>
              </w:rPr>
              <w:t xml:space="preserve"> </w:t>
            </w:r>
            <w:r w:rsidRPr="00CC1982">
              <w:t>strategies</w:t>
            </w:r>
          </w:p>
          <w:p w14:paraId="3D29A307" w14:textId="77777777" w:rsidR="00B36BC2" w:rsidRPr="00CC1982" w:rsidRDefault="00B36BC2" w:rsidP="0084763F">
            <w:pPr>
              <w:pStyle w:val="TableParagraph"/>
              <w:numPr>
                <w:ilvl w:val="0"/>
                <w:numId w:val="43"/>
              </w:numPr>
              <w:tabs>
                <w:tab w:val="left" w:pos="557"/>
                <w:tab w:val="left" w:pos="558"/>
              </w:tabs>
              <w:spacing w:before="117"/>
            </w:pPr>
            <w:r w:rsidRPr="00CC1982">
              <w:t>Physiological</w:t>
            </w:r>
            <w:r w:rsidRPr="00CC1982">
              <w:rPr>
                <w:spacing w:val="-4"/>
              </w:rPr>
              <w:t xml:space="preserve"> </w:t>
            </w:r>
            <w:r w:rsidRPr="00CC1982">
              <w:t>and</w:t>
            </w:r>
            <w:r w:rsidRPr="00CC1982">
              <w:rPr>
                <w:spacing w:val="-3"/>
              </w:rPr>
              <w:t xml:space="preserve"> </w:t>
            </w:r>
            <w:r w:rsidRPr="00CC1982">
              <w:t>psychological</w:t>
            </w:r>
            <w:r w:rsidRPr="00CC1982">
              <w:rPr>
                <w:spacing w:val="-3"/>
              </w:rPr>
              <w:t xml:space="preserve"> </w:t>
            </w:r>
            <w:r w:rsidRPr="00CC1982">
              <w:t>effects</w:t>
            </w:r>
            <w:r w:rsidRPr="00CC1982">
              <w:rPr>
                <w:spacing w:val="-2"/>
              </w:rPr>
              <w:t xml:space="preserve"> </w:t>
            </w:r>
            <w:r w:rsidRPr="00CC1982">
              <w:t>of</w:t>
            </w:r>
            <w:r w:rsidRPr="00CC1982">
              <w:rPr>
                <w:spacing w:val="-2"/>
              </w:rPr>
              <w:t xml:space="preserve"> </w:t>
            </w:r>
            <w:r w:rsidRPr="00CC1982">
              <w:t>myotherapy</w:t>
            </w:r>
            <w:r w:rsidRPr="00CC1982">
              <w:rPr>
                <w:spacing w:val="-5"/>
              </w:rPr>
              <w:t xml:space="preserve"> </w:t>
            </w:r>
            <w:r w:rsidRPr="00CC1982">
              <w:t>treatment</w:t>
            </w:r>
            <w:r w:rsidRPr="00CC1982">
              <w:rPr>
                <w:spacing w:val="-4"/>
              </w:rPr>
              <w:t xml:space="preserve"> </w:t>
            </w:r>
            <w:r w:rsidRPr="00CC1982">
              <w:t>modalities</w:t>
            </w:r>
          </w:p>
          <w:p w14:paraId="0160148B" w14:textId="77777777" w:rsidR="00B36BC2" w:rsidRPr="00CC1982" w:rsidRDefault="00B36BC2" w:rsidP="0084763F">
            <w:pPr>
              <w:pStyle w:val="TableParagraph"/>
              <w:numPr>
                <w:ilvl w:val="0"/>
                <w:numId w:val="43"/>
              </w:numPr>
              <w:tabs>
                <w:tab w:val="left" w:pos="557"/>
                <w:tab w:val="left" w:pos="558"/>
              </w:tabs>
              <w:spacing w:before="121" w:line="237" w:lineRule="auto"/>
            </w:pPr>
            <w:r w:rsidRPr="00CC1982">
              <w:t xml:space="preserve">Anatomy and physiology, biomechanics, pharmacology and nutrition as is relevant to myotherapy practice </w:t>
            </w:r>
          </w:p>
          <w:p w14:paraId="5E00D988"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lastRenderedPageBreak/>
              <w:t>Reflective models used for personal reflection</w:t>
            </w:r>
          </w:p>
          <w:p w14:paraId="61A629B8"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t>Principles and techniques for creating a professional development plan</w:t>
            </w:r>
          </w:p>
          <w:p w14:paraId="3E9B720D"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t>Methods for developing professional practice</w:t>
            </w:r>
          </w:p>
          <w:p w14:paraId="51F030E8" w14:textId="6C734060" w:rsidR="00B36BC2" w:rsidRPr="00CC1982" w:rsidRDefault="00B36BC2" w:rsidP="0084763F">
            <w:pPr>
              <w:pStyle w:val="TableParagraph"/>
              <w:numPr>
                <w:ilvl w:val="0"/>
                <w:numId w:val="43"/>
              </w:numPr>
              <w:tabs>
                <w:tab w:val="left" w:pos="559"/>
                <w:tab w:val="left" w:pos="560"/>
              </w:tabs>
              <w:spacing w:before="117" w:after="240" w:line="250" w:lineRule="exact"/>
              <w:ind w:left="561" w:hanging="363"/>
              <w:rPr>
                <w:iCs/>
              </w:rPr>
            </w:pPr>
            <w:r w:rsidRPr="00CC1982">
              <w:t>Professional myotherapy networks and industry bodies</w:t>
            </w:r>
          </w:p>
        </w:tc>
      </w:tr>
      <w:tr w:rsidR="008F1B04" w:rsidRPr="00CC1982" w14:paraId="5B9A18EE"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6954467" w14:textId="77777777" w:rsidR="008F1B04" w:rsidRPr="00CC1982" w:rsidRDefault="008F1B04" w:rsidP="004B7EB8">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9A8C265" w14:textId="3103EDFC" w:rsidR="00B36BC2" w:rsidRPr="00CC1982" w:rsidRDefault="00B36BC2" w:rsidP="00B36BC2">
            <w:pPr>
              <w:pStyle w:val="Standard"/>
            </w:pPr>
            <w:r w:rsidRPr="00CC1982">
              <w:t xml:space="preserve">Skills in this unit must be demonstrated in a </w:t>
            </w:r>
            <w:r w:rsidRPr="00CC1982">
              <w:rPr>
                <w:b/>
                <w:bCs w:val="0"/>
              </w:rPr>
              <w:t>student clinic</w:t>
            </w:r>
            <w:r w:rsidRPr="00CC1982">
              <w:t xml:space="preserve"> which meets the following criteria:</w:t>
            </w:r>
          </w:p>
          <w:p w14:paraId="3A367316" w14:textId="77777777" w:rsidR="00B36BC2" w:rsidRPr="00CC1982" w:rsidRDefault="00B36BC2" w:rsidP="0084763F">
            <w:pPr>
              <w:pStyle w:val="Standard"/>
              <w:numPr>
                <w:ilvl w:val="0"/>
                <w:numId w:val="41"/>
              </w:numPr>
            </w:pPr>
            <w:r w:rsidRPr="00CC1982">
              <w:t xml:space="preserve">Students provide services to members of the public under supervision of a clinic supervisor. </w:t>
            </w:r>
          </w:p>
          <w:p w14:paraId="55E9D707" w14:textId="77777777" w:rsidR="00B36BC2" w:rsidRPr="00CC1982" w:rsidRDefault="00B36BC2" w:rsidP="0084763F">
            <w:pPr>
              <w:pStyle w:val="Standard"/>
              <w:numPr>
                <w:ilvl w:val="0"/>
                <w:numId w:val="41"/>
              </w:numPr>
            </w:pPr>
            <w:r w:rsidRPr="00CC1982">
              <w:t>The clinic supervisor meets the assessor requirements outlined in this unit.</w:t>
            </w:r>
          </w:p>
          <w:p w14:paraId="06EAFEB0" w14:textId="77777777" w:rsidR="00B36BC2" w:rsidRPr="00CC1982" w:rsidRDefault="00B36BC2" w:rsidP="0084763F">
            <w:pPr>
              <w:pStyle w:val="Standard"/>
              <w:numPr>
                <w:ilvl w:val="0"/>
                <w:numId w:val="41"/>
              </w:numPr>
            </w:pPr>
            <w:r w:rsidRPr="00CC1982">
              <w:t xml:space="preserve">Services are provided in accordance with myotherapy industry codes of ethics and codes of practice. </w:t>
            </w:r>
          </w:p>
          <w:p w14:paraId="003962EF" w14:textId="3E533A95" w:rsidR="00B36BC2" w:rsidRPr="00CC1982" w:rsidRDefault="00B36BC2"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349518C2" w14:textId="77777777" w:rsidR="00B36BC2" w:rsidRPr="00CC1982" w:rsidRDefault="00B36BC2" w:rsidP="00B36BC2">
            <w:pPr>
              <w:pStyle w:val="TableParagraph"/>
              <w:tabs>
                <w:tab w:val="left" w:pos="562"/>
                <w:tab w:val="left" w:pos="563"/>
              </w:tabs>
              <w:spacing w:before="240"/>
            </w:pPr>
            <w:r w:rsidRPr="00CC1982">
              <w:t xml:space="preserve">Patients must be </w:t>
            </w:r>
            <w:r w:rsidRPr="00CC1982">
              <w:rPr>
                <w:b/>
                <w:bCs/>
              </w:rPr>
              <w:t>members of the public</w:t>
            </w:r>
            <w:r w:rsidRPr="00CC1982">
              <w:t xml:space="preserve"> and must include a range of people who:</w:t>
            </w:r>
          </w:p>
          <w:p w14:paraId="56E38B37" w14:textId="77777777"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are different genders </w:t>
            </w:r>
            <w:r w:rsidRPr="00CC1982">
              <w:rPr>
                <w:color w:val="000000"/>
              </w:rPr>
              <w:t>(unless it is culturally/religiously inappropriate)</w:t>
            </w:r>
            <w:r w:rsidRPr="00CC1982">
              <w:t xml:space="preserve">, </w:t>
            </w:r>
          </w:p>
          <w:p w14:paraId="7260A2CE" w14:textId="77777777"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are from different stages of life, and </w:t>
            </w:r>
          </w:p>
          <w:p w14:paraId="0052B346" w14:textId="6B64EF08"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have varied musculoskeletal </w:t>
            </w:r>
            <w:r w:rsidR="009B30F3" w:rsidRPr="00CC1982">
              <w:t>presentations</w:t>
            </w:r>
            <w:r w:rsidRPr="00CC1982">
              <w:t>.</w:t>
            </w:r>
          </w:p>
          <w:p w14:paraId="2F63F53C" w14:textId="2061CA47" w:rsidR="007B7FB3" w:rsidRPr="00CC1982" w:rsidRDefault="00B36BC2" w:rsidP="00B36BC2">
            <w:pPr>
              <w:pStyle w:val="TableParagraph"/>
              <w:tabs>
                <w:tab w:val="left" w:pos="521"/>
              </w:tabs>
              <w:spacing w:before="117"/>
              <w:ind w:right="1063"/>
              <w:jc w:val="both"/>
            </w:pPr>
            <w:r w:rsidRPr="00CC1982">
              <w:t xml:space="preserve">Skills related to </w:t>
            </w:r>
            <w:r w:rsidR="00511193" w:rsidRPr="00CC1982">
              <w:t xml:space="preserve">coaching/mentoring, </w:t>
            </w:r>
            <w:r w:rsidRPr="00CC1982">
              <w:t>reflection, self-development and networking may be demonstrated outside a student clinic setting and may include, where appropriate, time spent in industry.</w:t>
            </w:r>
          </w:p>
          <w:p w14:paraId="52316B59" w14:textId="09878773" w:rsidR="00B36BC2" w:rsidRPr="00CC1982" w:rsidRDefault="00B36BC2" w:rsidP="00B36BC2">
            <w:pPr>
              <w:pStyle w:val="TableParagraph"/>
              <w:tabs>
                <w:tab w:val="left" w:pos="521"/>
              </w:tabs>
              <w:spacing w:before="117"/>
              <w:ind w:right="1063"/>
              <w:jc w:val="both"/>
            </w:pPr>
            <w:r w:rsidRPr="00CC1982">
              <w:rPr>
                <w:color w:val="000000"/>
              </w:rPr>
              <w:t>Assessment must ensure access to</w:t>
            </w:r>
            <w:r w:rsidRPr="00CC1982">
              <w:t>:</w:t>
            </w:r>
          </w:p>
          <w:p w14:paraId="4CF02606" w14:textId="0EC6B58E" w:rsidR="00B36BC2" w:rsidRPr="00CC1982" w:rsidRDefault="007B7FB3" w:rsidP="0084763F">
            <w:pPr>
              <w:pStyle w:val="TableParagraph"/>
              <w:numPr>
                <w:ilvl w:val="0"/>
                <w:numId w:val="40"/>
              </w:numPr>
              <w:tabs>
                <w:tab w:val="left" w:pos="903"/>
                <w:tab w:val="left" w:pos="905"/>
              </w:tabs>
              <w:spacing w:before="40"/>
              <w:ind w:left="550" w:hanging="363"/>
            </w:pPr>
            <w:r w:rsidRPr="00CC1982">
              <w:t>patient information including case history</w:t>
            </w:r>
          </w:p>
          <w:p w14:paraId="33EF9536" w14:textId="4ED26A95" w:rsidR="00B36BC2" w:rsidRPr="00CC1982" w:rsidRDefault="007B7FB3" w:rsidP="0084763F">
            <w:pPr>
              <w:pStyle w:val="TableParagraph"/>
              <w:numPr>
                <w:ilvl w:val="0"/>
                <w:numId w:val="40"/>
              </w:numPr>
              <w:tabs>
                <w:tab w:val="left" w:pos="903"/>
                <w:tab w:val="left" w:pos="905"/>
              </w:tabs>
              <w:spacing w:before="40"/>
              <w:ind w:left="550" w:hanging="363"/>
            </w:pPr>
            <w:r w:rsidRPr="00CC1982">
              <w:t>treatment table and chair</w:t>
            </w:r>
          </w:p>
          <w:p w14:paraId="61E7754D" w14:textId="365602CF" w:rsidR="00B36BC2" w:rsidRPr="00DB38E0" w:rsidRDefault="007B7FB3" w:rsidP="00DB38E0">
            <w:pPr>
              <w:pStyle w:val="TableParagraph"/>
              <w:numPr>
                <w:ilvl w:val="0"/>
                <w:numId w:val="40"/>
              </w:numPr>
              <w:tabs>
                <w:tab w:val="left" w:pos="903"/>
                <w:tab w:val="left" w:pos="905"/>
              </w:tabs>
              <w:spacing w:before="40"/>
              <w:ind w:left="550" w:hanging="363"/>
            </w:pPr>
            <w:r w:rsidRPr="00CC1982">
              <w:t>hand washing or hand s</w:t>
            </w:r>
            <w:r w:rsidRPr="00CC1982">
              <w:rPr>
                <w:color w:val="000000"/>
              </w:rPr>
              <w:t>anitising facilities</w:t>
            </w:r>
          </w:p>
          <w:p w14:paraId="078BFD2B" w14:textId="2935E8A1" w:rsidR="00B36BC2" w:rsidRPr="00CC1982" w:rsidRDefault="007B7FB3" w:rsidP="0084763F">
            <w:pPr>
              <w:pStyle w:val="TableParagraph"/>
              <w:numPr>
                <w:ilvl w:val="0"/>
                <w:numId w:val="40"/>
              </w:numPr>
              <w:tabs>
                <w:tab w:val="left" w:pos="903"/>
                <w:tab w:val="left" w:pos="905"/>
              </w:tabs>
              <w:spacing w:before="40"/>
              <w:ind w:left="550" w:hanging="363"/>
            </w:pPr>
            <w:r w:rsidRPr="00CC1982">
              <w:t>linen</w:t>
            </w:r>
          </w:p>
          <w:p w14:paraId="207C0735" w14:textId="29B126B0" w:rsidR="00B36BC2" w:rsidRPr="00CC1982" w:rsidRDefault="007B7FB3" w:rsidP="0084763F">
            <w:pPr>
              <w:pStyle w:val="TableParagraph"/>
              <w:numPr>
                <w:ilvl w:val="0"/>
                <w:numId w:val="40"/>
              </w:numPr>
              <w:tabs>
                <w:tab w:val="left" w:pos="903"/>
                <w:tab w:val="left" w:pos="905"/>
              </w:tabs>
              <w:spacing w:before="40"/>
              <w:ind w:left="550" w:hanging="363"/>
            </w:pPr>
            <w:r w:rsidRPr="00CC1982">
              <w:t>treatment</w:t>
            </w:r>
            <w:r w:rsidRPr="00CC1982">
              <w:rPr>
                <w:spacing w:val="-2"/>
              </w:rPr>
              <w:t xml:space="preserve"> </w:t>
            </w:r>
            <w:r w:rsidRPr="00CC1982">
              <w:t>oils,</w:t>
            </w:r>
            <w:r w:rsidRPr="00CC1982">
              <w:rPr>
                <w:spacing w:val="-1"/>
              </w:rPr>
              <w:t xml:space="preserve"> </w:t>
            </w:r>
            <w:r w:rsidRPr="00CC1982">
              <w:t>lotions</w:t>
            </w:r>
            <w:r w:rsidRPr="00CC1982">
              <w:rPr>
                <w:spacing w:val="-3"/>
              </w:rPr>
              <w:t xml:space="preserve"> </w:t>
            </w:r>
            <w:r w:rsidRPr="00CC1982">
              <w:t>and</w:t>
            </w:r>
            <w:r w:rsidRPr="00CC1982">
              <w:rPr>
                <w:spacing w:val="-2"/>
              </w:rPr>
              <w:t xml:space="preserve"> </w:t>
            </w:r>
            <w:r w:rsidRPr="00CC1982">
              <w:t>creams</w:t>
            </w:r>
          </w:p>
          <w:p w14:paraId="512D32A7" w14:textId="4ED5D4BE" w:rsidR="00B36BC2" w:rsidRPr="00CC1982" w:rsidRDefault="007B7FB3" w:rsidP="0084763F">
            <w:pPr>
              <w:pStyle w:val="TableParagraph"/>
              <w:numPr>
                <w:ilvl w:val="0"/>
                <w:numId w:val="40"/>
              </w:numPr>
              <w:tabs>
                <w:tab w:val="left" w:pos="903"/>
                <w:tab w:val="left" w:pos="904"/>
              </w:tabs>
              <w:spacing w:before="40"/>
              <w:ind w:left="550" w:hanging="363"/>
            </w:pPr>
            <w:r w:rsidRPr="00CC1982">
              <w:t>single</w:t>
            </w:r>
            <w:r w:rsidRPr="00CC1982">
              <w:rPr>
                <w:spacing w:val="-2"/>
              </w:rPr>
              <w:t xml:space="preserve"> </w:t>
            </w:r>
            <w:r w:rsidRPr="00CC1982">
              <w:t>use</w:t>
            </w:r>
            <w:r w:rsidRPr="00CC1982">
              <w:rPr>
                <w:spacing w:val="-1"/>
              </w:rPr>
              <w:t xml:space="preserve"> </w:t>
            </w:r>
            <w:r w:rsidRPr="00CC1982">
              <w:t>dry</w:t>
            </w:r>
            <w:r w:rsidRPr="00CC1982">
              <w:rPr>
                <w:spacing w:val="-4"/>
              </w:rPr>
              <w:t xml:space="preserve"> </w:t>
            </w:r>
            <w:r w:rsidRPr="00CC1982">
              <w:t>needles</w:t>
            </w:r>
          </w:p>
          <w:p w14:paraId="4DFD0590" w14:textId="63DF86CB" w:rsidR="00B36BC2" w:rsidRPr="00CC1982" w:rsidRDefault="007B7FB3" w:rsidP="0084763F">
            <w:pPr>
              <w:pStyle w:val="TableParagraph"/>
              <w:numPr>
                <w:ilvl w:val="0"/>
                <w:numId w:val="40"/>
              </w:numPr>
              <w:tabs>
                <w:tab w:val="left" w:pos="903"/>
                <w:tab w:val="left" w:pos="904"/>
              </w:tabs>
              <w:spacing w:before="40"/>
              <w:ind w:left="550" w:hanging="363"/>
            </w:pPr>
            <w:r w:rsidRPr="00CC1982">
              <w:t>sharps</w:t>
            </w:r>
            <w:r w:rsidRPr="00CC1982">
              <w:rPr>
                <w:spacing w:val="-1"/>
              </w:rPr>
              <w:t xml:space="preserve"> </w:t>
            </w:r>
            <w:r w:rsidRPr="00CC1982">
              <w:t>disposal</w:t>
            </w:r>
            <w:r w:rsidRPr="00CC1982">
              <w:rPr>
                <w:spacing w:val="-1"/>
              </w:rPr>
              <w:t xml:space="preserve"> </w:t>
            </w:r>
            <w:r w:rsidRPr="00CC1982">
              <w:t>unit</w:t>
            </w:r>
          </w:p>
          <w:p w14:paraId="7ECB376E" w14:textId="65FB879E" w:rsidR="00B36BC2" w:rsidRPr="00CC1982" w:rsidRDefault="007B7FB3" w:rsidP="0084763F">
            <w:pPr>
              <w:pStyle w:val="TableParagraph"/>
              <w:numPr>
                <w:ilvl w:val="0"/>
                <w:numId w:val="40"/>
              </w:numPr>
              <w:tabs>
                <w:tab w:val="left" w:pos="903"/>
                <w:tab w:val="left" w:pos="904"/>
              </w:tabs>
              <w:spacing w:before="40"/>
              <w:ind w:left="550" w:hanging="363"/>
            </w:pPr>
            <w:r w:rsidRPr="00CC1982">
              <w:t>access to bathroom</w:t>
            </w:r>
            <w:r w:rsidRPr="00CC1982">
              <w:rPr>
                <w:spacing w:val="-3"/>
              </w:rPr>
              <w:t xml:space="preserve"> </w:t>
            </w:r>
            <w:r w:rsidRPr="00CC1982">
              <w:t>facilities</w:t>
            </w:r>
          </w:p>
          <w:p w14:paraId="551A7A29" w14:textId="1CC29342" w:rsidR="00B36BC2" w:rsidRPr="00CC1982" w:rsidRDefault="007B7FB3" w:rsidP="0084763F">
            <w:pPr>
              <w:pStyle w:val="TableParagraph"/>
              <w:numPr>
                <w:ilvl w:val="0"/>
                <w:numId w:val="40"/>
              </w:numPr>
              <w:tabs>
                <w:tab w:val="left" w:pos="903"/>
                <w:tab w:val="left" w:pos="904"/>
              </w:tabs>
              <w:spacing w:before="40"/>
              <w:ind w:left="550" w:hanging="363"/>
            </w:pPr>
            <w:r w:rsidRPr="00CC1982">
              <w:t>strapping</w:t>
            </w:r>
            <w:r w:rsidRPr="00CC1982">
              <w:rPr>
                <w:spacing w:val="-2"/>
              </w:rPr>
              <w:t xml:space="preserve"> </w:t>
            </w:r>
            <w:r w:rsidRPr="00CC1982">
              <w:t>tape</w:t>
            </w:r>
            <w:r w:rsidRPr="00CC1982">
              <w:rPr>
                <w:spacing w:val="-1"/>
              </w:rPr>
              <w:t xml:space="preserve"> </w:t>
            </w:r>
            <w:r w:rsidRPr="00CC1982">
              <w:t>and</w:t>
            </w:r>
            <w:r w:rsidRPr="00CC1982">
              <w:rPr>
                <w:spacing w:val="-3"/>
              </w:rPr>
              <w:t xml:space="preserve"> </w:t>
            </w:r>
            <w:r w:rsidRPr="00CC1982">
              <w:t xml:space="preserve">bandages </w:t>
            </w:r>
          </w:p>
          <w:p w14:paraId="73CD52D4" w14:textId="4A7094F4" w:rsidR="00B36BC2" w:rsidRPr="00CC1982" w:rsidRDefault="007B7FB3" w:rsidP="0084763F">
            <w:pPr>
              <w:pStyle w:val="TableParagraph"/>
              <w:numPr>
                <w:ilvl w:val="0"/>
                <w:numId w:val="40"/>
              </w:numPr>
              <w:tabs>
                <w:tab w:val="left" w:pos="903"/>
                <w:tab w:val="left" w:pos="904"/>
              </w:tabs>
              <w:spacing w:before="40"/>
              <w:ind w:left="550" w:hanging="363"/>
            </w:pPr>
            <w:r w:rsidRPr="00CC1982">
              <w:t>first aid</w:t>
            </w:r>
            <w:r w:rsidRPr="00CC1982">
              <w:rPr>
                <w:spacing w:val="-3"/>
              </w:rPr>
              <w:t xml:space="preserve"> </w:t>
            </w:r>
            <w:r w:rsidRPr="00CC1982">
              <w:t>equipment</w:t>
            </w:r>
          </w:p>
          <w:p w14:paraId="26EF8A59" w14:textId="7265101D" w:rsidR="00B36BC2" w:rsidRPr="00CC1982" w:rsidRDefault="007B7FB3" w:rsidP="0084763F">
            <w:pPr>
              <w:pStyle w:val="TableParagraph"/>
              <w:numPr>
                <w:ilvl w:val="0"/>
                <w:numId w:val="40"/>
              </w:numPr>
              <w:tabs>
                <w:tab w:val="left" w:pos="903"/>
                <w:tab w:val="left" w:pos="904"/>
              </w:tabs>
              <w:spacing w:before="40"/>
              <w:ind w:left="550" w:hanging="363"/>
            </w:pPr>
            <w:r w:rsidRPr="00CC1982">
              <w:t>hygiene</w:t>
            </w:r>
            <w:r w:rsidRPr="00CC1982">
              <w:rPr>
                <w:spacing w:val="-2"/>
              </w:rPr>
              <w:t xml:space="preserve"> </w:t>
            </w:r>
            <w:r w:rsidRPr="00CC1982">
              <w:t>aids</w:t>
            </w:r>
          </w:p>
          <w:p w14:paraId="4E9B5192" w14:textId="637D73B4" w:rsidR="00B36BC2" w:rsidRPr="00CC1982" w:rsidRDefault="007B7FB3" w:rsidP="0084763F">
            <w:pPr>
              <w:pStyle w:val="TableParagraph"/>
              <w:numPr>
                <w:ilvl w:val="0"/>
                <w:numId w:val="40"/>
              </w:numPr>
              <w:tabs>
                <w:tab w:val="left" w:pos="886"/>
                <w:tab w:val="left" w:pos="888"/>
              </w:tabs>
              <w:spacing w:before="40"/>
              <w:ind w:left="550" w:right="1250" w:hanging="363"/>
            </w:pPr>
            <w:r w:rsidRPr="00CC1982">
              <w:t>stationery</w:t>
            </w:r>
            <w:r w:rsidRPr="00CC1982">
              <w:rPr>
                <w:spacing w:val="-3"/>
              </w:rPr>
              <w:t xml:space="preserve"> </w:t>
            </w:r>
            <w:r w:rsidRPr="00CC1982">
              <w:t>and</w:t>
            </w:r>
            <w:r w:rsidRPr="00CC1982">
              <w:rPr>
                <w:spacing w:val="-4"/>
              </w:rPr>
              <w:t xml:space="preserve"> </w:t>
            </w:r>
            <w:r w:rsidRPr="00CC1982">
              <w:t>filing</w:t>
            </w:r>
            <w:r w:rsidRPr="00CC1982">
              <w:rPr>
                <w:spacing w:val="-1"/>
              </w:rPr>
              <w:t xml:space="preserve"> </w:t>
            </w:r>
            <w:r w:rsidRPr="00CC1982">
              <w:t>systems</w:t>
            </w:r>
          </w:p>
          <w:p w14:paraId="72133E4B" w14:textId="3FF35ED6" w:rsidR="00B36BC2" w:rsidRPr="00CC1982" w:rsidRDefault="007B7FB3" w:rsidP="0084763F">
            <w:pPr>
              <w:pStyle w:val="TableParagraph"/>
              <w:numPr>
                <w:ilvl w:val="0"/>
                <w:numId w:val="40"/>
              </w:numPr>
              <w:tabs>
                <w:tab w:val="left" w:pos="903"/>
                <w:tab w:val="left" w:pos="904"/>
              </w:tabs>
              <w:spacing w:before="40"/>
              <w:ind w:left="550" w:hanging="363"/>
            </w:pPr>
            <w:r w:rsidRPr="00CC1982">
              <w:t>appropriate complementary therapeutic devices and/or exercise equipment as relevant to the patient’s treatment plan</w:t>
            </w:r>
          </w:p>
          <w:p w14:paraId="6749B4D6" w14:textId="2719B219" w:rsidR="00B36BC2" w:rsidRPr="00CC1982" w:rsidRDefault="007B7FB3" w:rsidP="0084763F">
            <w:pPr>
              <w:pStyle w:val="TableParagraph"/>
              <w:numPr>
                <w:ilvl w:val="0"/>
                <w:numId w:val="40"/>
              </w:numPr>
              <w:tabs>
                <w:tab w:val="left" w:pos="903"/>
                <w:tab w:val="left" w:pos="904"/>
              </w:tabs>
              <w:spacing w:before="40"/>
              <w:ind w:left="550" w:hanging="363"/>
            </w:pPr>
            <w:r w:rsidRPr="00CC1982">
              <w:t>m</w:t>
            </w:r>
            <w:r w:rsidR="00B36BC2" w:rsidRPr="00CC1982">
              <w:t>yotherapy industry standards, guidelines, codes of ethics and codes of practice</w:t>
            </w:r>
          </w:p>
          <w:p w14:paraId="11AB5DAC" w14:textId="77777777" w:rsidR="00B36BC2" w:rsidRPr="00CC1982" w:rsidRDefault="00B36BC2" w:rsidP="00B36BC2">
            <w:pPr>
              <w:pStyle w:val="TableParagraph"/>
              <w:tabs>
                <w:tab w:val="left" w:pos="904"/>
              </w:tabs>
              <w:spacing w:before="240"/>
              <w:rPr>
                <w:b/>
              </w:rPr>
            </w:pPr>
            <w:r w:rsidRPr="00CC1982">
              <w:rPr>
                <w:b/>
              </w:rPr>
              <w:t>Assessor requirements</w:t>
            </w:r>
          </w:p>
          <w:p w14:paraId="7635407C" w14:textId="77777777" w:rsidR="00B36BC2" w:rsidRPr="00CC1982" w:rsidRDefault="00B36BC2" w:rsidP="00B36BC2">
            <w:pPr>
              <w:pStyle w:val="Bodycopy"/>
              <w:spacing w:before="60"/>
              <w:rPr>
                <w:i/>
                <w:lang w:val="en-AU"/>
              </w:rPr>
            </w:pPr>
            <w:r w:rsidRPr="00CC1982">
              <w:rPr>
                <w:lang w:val="en-AU"/>
              </w:rPr>
              <w:lastRenderedPageBreak/>
              <w:t>Assessors of this unit must satisfy the requirements for assessors in applicable vocational education and training legislation, frameworks and/or standards.</w:t>
            </w:r>
          </w:p>
          <w:p w14:paraId="73F7CD4E" w14:textId="70146529" w:rsidR="00B36BC2" w:rsidRPr="00CC1982" w:rsidRDefault="00263D9F" w:rsidP="00B36BC2">
            <w:pPr>
              <w:pStyle w:val="Standard"/>
              <w:rPr>
                <w:szCs w:val="24"/>
              </w:rPr>
            </w:pPr>
            <w:r w:rsidRPr="00CC1982">
              <w:rPr>
                <w:szCs w:val="24"/>
              </w:rPr>
              <w:t xml:space="preserve">In addition, </w:t>
            </w:r>
            <w:r w:rsidR="00B36BC2" w:rsidRPr="00CC1982">
              <w:rPr>
                <w:szCs w:val="24"/>
              </w:rPr>
              <w:t>Assessors must:</w:t>
            </w:r>
          </w:p>
          <w:p w14:paraId="3FEFD8A5" w14:textId="5CF8B48D" w:rsidR="00B36BC2" w:rsidRPr="00CC1982" w:rsidRDefault="00263D9F" w:rsidP="0084763F">
            <w:pPr>
              <w:pStyle w:val="Standard"/>
              <w:numPr>
                <w:ilvl w:val="0"/>
                <w:numId w:val="44"/>
              </w:numPr>
            </w:pPr>
            <w:r w:rsidRPr="00CC1982">
              <w:t xml:space="preserve">have </w:t>
            </w:r>
            <w:r w:rsidR="00B36BC2"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B36BC2" w:rsidRPr="00CC1982">
              <w:t>,</w:t>
            </w:r>
          </w:p>
          <w:p w14:paraId="6F46A769" w14:textId="77777777" w:rsidR="00263D9F" w:rsidRPr="00CC1982" w:rsidRDefault="00263D9F" w:rsidP="00263D9F">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04916268" w14:textId="715FE618" w:rsidR="00263D9F" w:rsidRPr="00CC1982" w:rsidRDefault="00263D9F" w:rsidP="00263D9F">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048C17B6" w14:textId="06EE3712" w:rsidR="00B36BC2" w:rsidRPr="00CC1982" w:rsidRDefault="00B36BC2" w:rsidP="00B36BC2">
            <w:pPr>
              <w:pStyle w:val="Standard"/>
            </w:pPr>
            <w:r w:rsidRPr="00CC1982">
              <w:t xml:space="preserve">And </w:t>
            </w:r>
          </w:p>
          <w:p w14:paraId="64E90CBA" w14:textId="0D7643AA" w:rsidR="008F1B04" w:rsidRPr="00CC1982" w:rsidRDefault="00B36BC2" w:rsidP="0084763F">
            <w:pPr>
              <w:pStyle w:val="Standard"/>
              <w:numPr>
                <w:ilvl w:val="0"/>
                <w:numId w:val="44"/>
              </w:numPr>
              <w:rPr>
                <w:szCs w:val="22"/>
              </w:rPr>
            </w:pPr>
            <w:r w:rsidRPr="00CC1982">
              <w:t>current membership of a relevant Professional Association.</w:t>
            </w:r>
          </w:p>
        </w:tc>
      </w:tr>
    </w:tbl>
    <w:p w14:paraId="786B1790" w14:textId="77777777" w:rsidR="008F1B04" w:rsidRPr="00CC1982" w:rsidRDefault="008F1B04">
      <w:pPr>
        <w:rPr>
          <w:rFonts w:ascii="Arial" w:hAnsi="Arial" w:cs="Arial"/>
        </w:rPr>
        <w:sectPr w:rsidR="008F1B04" w:rsidRPr="00CC1982" w:rsidSect="00C92206">
          <w:headerReference w:type="even" r:id="rId45"/>
          <w:headerReference w:type="default" r:id="rId46"/>
          <w:headerReference w:type="first" r:id="rId47"/>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4F1D3F" w:rsidRPr="00CC1982" w14:paraId="0C2F6520" w14:textId="77777777" w:rsidTr="004B7EB8">
        <w:trPr>
          <w:trHeight w:val="363"/>
        </w:trPr>
        <w:tc>
          <w:tcPr>
            <w:tcW w:w="1385" w:type="pct"/>
            <w:shd w:val="clear" w:color="auto" w:fill="auto"/>
          </w:tcPr>
          <w:p w14:paraId="2674CE74" w14:textId="77777777" w:rsidR="004F1D3F" w:rsidRPr="00CC1982" w:rsidRDefault="004F1D3F" w:rsidP="004F1D3F">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6A20ECF5" w14:textId="295EBC45" w:rsidR="004F1D3F" w:rsidRPr="00CC1982" w:rsidRDefault="00782BA3" w:rsidP="004F1D3F">
            <w:pPr>
              <w:pStyle w:val="CMMBodycopyAB"/>
              <w:rPr>
                <w:b/>
                <w:bCs w:val="0"/>
                <w:iCs/>
                <w:sz w:val="22"/>
                <w:szCs w:val="22"/>
                <w:lang w:val="en-AU"/>
              </w:rPr>
            </w:pPr>
            <w:r w:rsidRPr="00782BA3">
              <w:rPr>
                <w:b/>
                <w:bCs w:val="0"/>
                <w:sz w:val="22"/>
                <w:szCs w:val="22"/>
                <w:lang w:val="en-AU"/>
              </w:rPr>
              <w:t>VU23636</w:t>
            </w:r>
          </w:p>
        </w:tc>
      </w:tr>
      <w:tr w:rsidR="004F1D3F" w:rsidRPr="00CC1982" w14:paraId="29BFFD84" w14:textId="77777777" w:rsidTr="004B7EB8">
        <w:trPr>
          <w:trHeight w:val="363"/>
        </w:trPr>
        <w:tc>
          <w:tcPr>
            <w:tcW w:w="1385" w:type="pct"/>
            <w:shd w:val="clear" w:color="auto" w:fill="auto"/>
          </w:tcPr>
          <w:p w14:paraId="1147223E" w14:textId="77777777" w:rsidR="004F1D3F" w:rsidRPr="00CC1982" w:rsidRDefault="004F1D3F" w:rsidP="004F1D3F">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70F95F0A" w14:textId="77F25932" w:rsidR="004F1D3F" w:rsidRPr="00CC1982" w:rsidRDefault="004F1D3F" w:rsidP="004F1D3F">
            <w:pPr>
              <w:pStyle w:val="CMMBodycopyAB"/>
              <w:rPr>
                <w:b/>
                <w:bCs w:val="0"/>
                <w:iCs/>
                <w:sz w:val="22"/>
                <w:szCs w:val="22"/>
                <w:lang w:val="en-AU"/>
              </w:rPr>
            </w:pPr>
            <w:r w:rsidRPr="00CC1982">
              <w:rPr>
                <w:rFonts w:cs="Times New Roman"/>
                <w:b/>
                <w:bCs w:val="0"/>
                <w:sz w:val="22"/>
                <w:szCs w:val="22"/>
                <w:lang w:val="en-AU"/>
              </w:rPr>
              <w:t xml:space="preserve">Perform myotherapy clinical assessment </w:t>
            </w:r>
          </w:p>
        </w:tc>
      </w:tr>
      <w:tr w:rsidR="004F1D3F" w:rsidRPr="00CC1982" w14:paraId="765EFE35" w14:textId="77777777" w:rsidTr="004B7EB8">
        <w:trPr>
          <w:trHeight w:val="363"/>
        </w:trPr>
        <w:tc>
          <w:tcPr>
            <w:tcW w:w="1385" w:type="pct"/>
            <w:shd w:val="clear" w:color="auto" w:fill="auto"/>
          </w:tcPr>
          <w:p w14:paraId="456D8699" w14:textId="77777777" w:rsidR="004F1D3F" w:rsidRPr="00CC1982" w:rsidRDefault="004F1D3F" w:rsidP="004F1D3F">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7BC1F461" w14:textId="77777777" w:rsidR="004F1D3F" w:rsidRPr="00CC1982" w:rsidRDefault="004F1D3F" w:rsidP="004F1D3F">
            <w:pPr>
              <w:pStyle w:val="Standard"/>
              <w:rPr>
                <w:szCs w:val="22"/>
              </w:rPr>
            </w:pPr>
            <w:r w:rsidRPr="00CC1982">
              <w:rPr>
                <w:szCs w:val="22"/>
              </w:rPr>
              <w:t xml:space="preserve">This unit describes the skills and knowledge required to assess a </w:t>
            </w:r>
            <w:r w:rsidRPr="00CC1982">
              <w:rPr>
                <w:rFonts w:eastAsia="Arial"/>
                <w:color w:val="000000"/>
                <w:szCs w:val="22"/>
              </w:rPr>
              <w:t>patient’s</w:t>
            </w:r>
            <w:r w:rsidRPr="00CC1982">
              <w:rPr>
                <w:szCs w:val="22"/>
              </w:rPr>
              <w:t xml:space="preserve"> condition in order to provide myotherapy treatment. It focuses on being able to effectively gather and interpret information during an examination and to make an accurate appraisal for myotherapy treatment.</w:t>
            </w:r>
          </w:p>
          <w:p w14:paraId="5AC91E61" w14:textId="77777777" w:rsidR="004F1D3F" w:rsidRPr="00CC1982" w:rsidRDefault="004F1D3F" w:rsidP="004F1D3F">
            <w:pPr>
              <w:pStyle w:val="Standard"/>
              <w:rPr>
                <w:szCs w:val="22"/>
              </w:rPr>
            </w:pPr>
            <w:r w:rsidRPr="00CC1982">
              <w:rPr>
                <w:szCs w:val="22"/>
              </w:rPr>
              <w:t xml:space="preserve">This unit applies to a </w:t>
            </w:r>
            <w:r w:rsidRPr="00CC1982">
              <w:rPr>
                <w:rFonts w:eastAsia="Arial"/>
                <w:color w:val="000000"/>
                <w:szCs w:val="22"/>
              </w:rPr>
              <w:t>person</w:t>
            </w:r>
            <w:r w:rsidRPr="00CC1982">
              <w:rPr>
                <w:szCs w:val="22"/>
              </w:rPr>
              <w:t xml:space="preserve"> who is practicing as a Myotherapist within a clinical setting as an independent practitioner or as a member of a team within a health care clinic.</w:t>
            </w:r>
          </w:p>
          <w:p w14:paraId="709F53DD" w14:textId="77777777" w:rsidR="004F1D3F" w:rsidRPr="00CC1982" w:rsidRDefault="004F1D3F" w:rsidP="004F1D3F">
            <w:pPr>
              <w:pStyle w:val="Standard"/>
              <w:rPr>
                <w:szCs w:val="22"/>
              </w:rPr>
            </w:pPr>
            <w:r w:rsidRPr="00CC1982">
              <w:rPr>
                <w:szCs w:val="22"/>
              </w:rPr>
              <w:t>The skills in this unit must be applied in accordance with Commonwealth and State and/or Territory legislation, Australian Standards, industry codes of practice and clinic guidelines.</w:t>
            </w:r>
          </w:p>
          <w:p w14:paraId="1D5C3B63" w14:textId="2B614351" w:rsidR="004F1D3F" w:rsidRPr="00CC1982" w:rsidRDefault="004F1D3F" w:rsidP="004F1D3F">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F65426" w:rsidRPr="00CC1982" w14:paraId="673A5D4A" w14:textId="77777777" w:rsidTr="004B7EB8">
        <w:trPr>
          <w:trHeight w:val="419"/>
        </w:trPr>
        <w:tc>
          <w:tcPr>
            <w:tcW w:w="1385" w:type="pct"/>
          </w:tcPr>
          <w:p w14:paraId="354B2EC4" w14:textId="77777777" w:rsidR="00F65426" w:rsidRPr="00CC1982" w:rsidRDefault="00F65426" w:rsidP="00F65426">
            <w:pPr>
              <w:pStyle w:val="CMMBodycopyAB"/>
              <w:rPr>
                <w:b/>
                <w:iCs/>
                <w:sz w:val="22"/>
                <w:szCs w:val="22"/>
                <w:lang w:val="en-AU"/>
              </w:rPr>
            </w:pPr>
            <w:r w:rsidRPr="00CC1982">
              <w:rPr>
                <w:b/>
                <w:iCs/>
                <w:sz w:val="22"/>
                <w:szCs w:val="22"/>
                <w:lang w:val="en-AU"/>
              </w:rPr>
              <w:t xml:space="preserve">Pre-requisite Unit(s) </w:t>
            </w:r>
          </w:p>
        </w:tc>
        <w:tc>
          <w:tcPr>
            <w:tcW w:w="3615" w:type="pct"/>
          </w:tcPr>
          <w:p w14:paraId="204DE441" w14:textId="5CD77052" w:rsidR="00F65426" w:rsidRPr="00CC1982" w:rsidRDefault="00F65426" w:rsidP="00F6542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F65426" w:rsidRPr="00CC1982" w14:paraId="0F88BE8C" w14:textId="77777777" w:rsidTr="004B7EB8">
        <w:trPr>
          <w:trHeight w:val="419"/>
        </w:trPr>
        <w:tc>
          <w:tcPr>
            <w:tcW w:w="1385" w:type="pct"/>
          </w:tcPr>
          <w:p w14:paraId="4519CB41" w14:textId="77777777" w:rsidR="00F65426" w:rsidRPr="00CC1982" w:rsidRDefault="00F65426" w:rsidP="00F65426">
            <w:pPr>
              <w:pStyle w:val="CMMBodycopyAB"/>
              <w:rPr>
                <w:b/>
                <w:iCs/>
                <w:sz w:val="22"/>
                <w:szCs w:val="22"/>
                <w:lang w:val="en-AU"/>
              </w:rPr>
            </w:pPr>
            <w:r w:rsidRPr="00CC1982">
              <w:rPr>
                <w:b/>
                <w:iCs/>
                <w:sz w:val="22"/>
                <w:szCs w:val="22"/>
                <w:lang w:val="en-AU"/>
              </w:rPr>
              <w:t>Competency Field</w:t>
            </w:r>
          </w:p>
        </w:tc>
        <w:tc>
          <w:tcPr>
            <w:tcW w:w="3615" w:type="pct"/>
          </w:tcPr>
          <w:p w14:paraId="0997619F" w14:textId="31EDB20C" w:rsidR="00F65426" w:rsidRPr="00CC1982" w:rsidRDefault="00F65426" w:rsidP="00F6542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4F1D3F" w:rsidRPr="00CC1982" w14:paraId="1CC7E962" w14:textId="77777777" w:rsidTr="004B7EB8">
        <w:trPr>
          <w:trHeight w:val="419"/>
        </w:trPr>
        <w:tc>
          <w:tcPr>
            <w:tcW w:w="1385" w:type="pct"/>
          </w:tcPr>
          <w:p w14:paraId="0C02B3AA" w14:textId="77777777" w:rsidR="004F1D3F" w:rsidRPr="00CC1982" w:rsidRDefault="004F1D3F" w:rsidP="004B7EB8">
            <w:pPr>
              <w:pStyle w:val="CMMBodycopyAB"/>
              <w:rPr>
                <w:b/>
                <w:iCs/>
                <w:sz w:val="22"/>
                <w:szCs w:val="22"/>
                <w:lang w:val="en-AU"/>
              </w:rPr>
            </w:pPr>
            <w:r w:rsidRPr="00CC1982">
              <w:rPr>
                <w:b/>
                <w:iCs/>
                <w:sz w:val="22"/>
                <w:szCs w:val="22"/>
                <w:lang w:val="en-AU"/>
              </w:rPr>
              <w:t>Unit Sector</w:t>
            </w:r>
          </w:p>
        </w:tc>
        <w:tc>
          <w:tcPr>
            <w:tcW w:w="3615" w:type="pct"/>
          </w:tcPr>
          <w:p w14:paraId="5EB33A14" w14:textId="77777777" w:rsidR="004F1D3F" w:rsidRPr="00CC1982" w:rsidRDefault="004F1D3F"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17277EF3" w14:textId="77777777" w:rsidR="004F1D3F" w:rsidRPr="00CC1982" w:rsidRDefault="004F1D3F">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4F1D3F" w:rsidRPr="00CC1982" w14:paraId="6DC52C57" w14:textId="77777777" w:rsidTr="004B7EB8">
        <w:trPr>
          <w:trHeight w:val="363"/>
        </w:trPr>
        <w:tc>
          <w:tcPr>
            <w:tcW w:w="1521" w:type="pct"/>
            <w:gridSpan w:val="2"/>
            <w:vAlign w:val="center"/>
          </w:tcPr>
          <w:p w14:paraId="770B8832" w14:textId="77777777" w:rsidR="004F1D3F" w:rsidRPr="00CC1982" w:rsidRDefault="004F1D3F"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1074D968" w14:textId="77777777" w:rsidR="004F1D3F" w:rsidRPr="00CC1982" w:rsidRDefault="004F1D3F" w:rsidP="004B7EB8">
            <w:pPr>
              <w:pStyle w:val="CMMBodycopyAB"/>
              <w:rPr>
                <w:b/>
                <w:sz w:val="22"/>
                <w:szCs w:val="22"/>
                <w:lang w:val="en-AU"/>
              </w:rPr>
            </w:pPr>
            <w:r w:rsidRPr="00CC1982">
              <w:rPr>
                <w:b/>
                <w:sz w:val="22"/>
                <w:szCs w:val="22"/>
                <w:lang w:val="en-AU"/>
              </w:rPr>
              <w:t>Performance Criteria</w:t>
            </w:r>
          </w:p>
        </w:tc>
      </w:tr>
      <w:tr w:rsidR="004F1D3F" w:rsidRPr="00CC1982" w14:paraId="6F2108C0" w14:textId="77777777" w:rsidTr="004B7EB8">
        <w:trPr>
          <w:trHeight w:val="752"/>
        </w:trPr>
        <w:tc>
          <w:tcPr>
            <w:tcW w:w="1521" w:type="pct"/>
            <w:gridSpan w:val="2"/>
          </w:tcPr>
          <w:p w14:paraId="40430356" w14:textId="77777777" w:rsidR="004F1D3F" w:rsidRPr="00CC1982" w:rsidRDefault="004F1D3F"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65E3CC49" w14:textId="77777777" w:rsidR="004F1D3F" w:rsidRPr="00CC1982" w:rsidRDefault="004F1D3F"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F65426" w:rsidRPr="00CC1982" w14:paraId="292B0E70" w14:textId="77777777" w:rsidTr="004B7EB8">
        <w:trPr>
          <w:trHeight w:val="363"/>
        </w:trPr>
        <w:tc>
          <w:tcPr>
            <w:tcW w:w="271" w:type="pct"/>
            <w:vMerge w:val="restart"/>
            <w:shd w:val="clear" w:color="auto" w:fill="auto"/>
          </w:tcPr>
          <w:p w14:paraId="61598DBB" w14:textId="5B8B44AA" w:rsidR="00F65426" w:rsidRPr="00277178" w:rsidRDefault="00F65426" w:rsidP="00F65426">
            <w:pPr>
              <w:pStyle w:val="CMMBodycopyAB"/>
              <w:rPr>
                <w:iCs/>
                <w:sz w:val="22"/>
                <w:szCs w:val="22"/>
                <w:lang w:val="en-AU"/>
              </w:rPr>
            </w:pPr>
            <w:r w:rsidRPr="00277178">
              <w:rPr>
                <w:sz w:val="22"/>
                <w:szCs w:val="22"/>
                <w:lang w:val="en-AU"/>
              </w:rPr>
              <w:t>1.</w:t>
            </w:r>
          </w:p>
        </w:tc>
        <w:tc>
          <w:tcPr>
            <w:tcW w:w="1250" w:type="pct"/>
            <w:vMerge w:val="restart"/>
            <w:shd w:val="clear" w:color="auto" w:fill="auto"/>
          </w:tcPr>
          <w:p w14:paraId="439F32FF" w14:textId="3AA6D271" w:rsidR="00F65426" w:rsidRPr="00277178" w:rsidRDefault="00F65426" w:rsidP="00F65426">
            <w:pPr>
              <w:pStyle w:val="CMMBodycopyAB"/>
              <w:rPr>
                <w:iCs/>
                <w:sz w:val="22"/>
                <w:szCs w:val="22"/>
                <w:lang w:val="en-AU"/>
              </w:rPr>
            </w:pPr>
            <w:r w:rsidRPr="00277178">
              <w:rPr>
                <w:sz w:val="22"/>
                <w:szCs w:val="22"/>
                <w:lang w:val="en-AU"/>
              </w:rPr>
              <w:t>Evaluate</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rFonts w:eastAsia="Arial"/>
                <w:color w:val="000000"/>
                <w:sz w:val="22"/>
                <w:szCs w:val="22"/>
                <w:lang w:val="en-AU"/>
              </w:rPr>
              <w:t>patient’s</w:t>
            </w:r>
            <w:r w:rsidRPr="00277178">
              <w:rPr>
                <w:spacing w:val="-59"/>
                <w:sz w:val="22"/>
                <w:szCs w:val="22"/>
                <w:lang w:val="en-AU"/>
              </w:rPr>
              <w:t xml:space="preserve"> </w:t>
            </w:r>
            <w:r w:rsidRPr="00277178">
              <w:rPr>
                <w:sz w:val="22"/>
                <w:szCs w:val="22"/>
                <w:lang w:val="en-AU"/>
              </w:rPr>
              <w:t>needs</w:t>
            </w:r>
          </w:p>
        </w:tc>
        <w:tc>
          <w:tcPr>
            <w:tcW w:w="277" w:type="pct"/>
            <w:shd w:val="clear" w:color="auto" w:fill="auto"/>
          </w:tcPr>
          <w:p w14:paraId="4D744856" w14:textId="2CE40B8C" w:rsidR="00F65426" w:rsidRPr="00277178" w:rsidRDefault="00F65426" w:rsidP="00F65426">
            <w:pPr>
              <w:pStyle w:val="CMMBodycopyAB"/>
              <w:rPr>
                <w:iCs/>
                <w:sz w:val="22"/>
                <w:szCs w:val="22"/>
                <w:lang w:val="en-AU"/>
              </w:rPr>
            </w:pPr>
            <w:r w:rsidRPr="00277178">
              <w:rPr>
                <w:sz w:val="22"/>
                <w:szCs w:val="22"/>
                <w:lang w:val="en-AU"/>
              </w:rPr>
              <w:t>1.1</w:t>
            </w:r>
          </w:p>
        </w:tc>
        <w:tc>
          <w:tcPr>
            <w:tcW w:w="3192" w:type="pct"/>
            <w:shd w:val="clear" w:color="auto" w:fill="auto"/>
          </w:tcPr>
          <w:p w14:paraId="0107F412" w14:textId="439BD32D" w:rsidR="00F65426" w:rsidRPr="00277178" w:rsidRDefault="00F65426" w:rsidP="00F65426">
            <w:pPr>
              <w:pStyle w:val="CMMBodycopyAB"/>
              <w:rPr>
                <w:iCs/>
                <w:sz w:val="22"/>
                <w:szCs w:val="22"/>
                <w:lang w:val="en-AU"/>
              </w:rPr>
            </w:pPr>
            <w:r w:rsidRPr="00277178">
              <w:rPr>
                <w:sz w:val="22"/>
                <w:szCs w:val="22"/>
                <w:lang w:val="en-AU"/>
              </w:rPr>
              <w:t xml:space="preserve">Establish rapport with the </w:t>
            </w:r>
            <w:r w:rsidRPr="00277178">
              <w:rPr>
                <w:rFonts w:eastAsia="Arial"/>
                <w:color w:val="000000"/>
                <w:sz w:val="22"/>
                <w:szCs w:val="22"/>
                <w:lang w:val="en-AU"/>
              </w:rPr>
              <w:t>patient</w:t>
            </w:r>
            <w:r w:rsidRPr="00277178">
              <w:rPr>
                <w:sz w:val="22"/>
                <w:szCs w:val="22"/>
                <w:lang w:val="en-AU"/>
              </w:rPr>
              <w:t xml:space="preserve"> utilising respectful and inclusive communication techniques to suit </w:t>
            </w:r>
            <w:r w:rsidRPr="00277178">
              <w:rPr>
                <w:rFonts w:eastAsia="Arial"/>
                <w:color w:val="000000"/>
                <w:sz w:val="22"/>
                <w:szCs w:val="22"/>
                <w:lang w:val="en-AU"/>
              </w:rPr>
              <w:t>patient</w:t>
            </w:r>
            <w:r w:rsidRPr="00277178">
              <w:rPr>
                <w:sz w:val="22"/>
                <w:szCs w:val="22"/>
                <w:lang w:val="en-AU"/>
              </w:rPr>
              <w:t xml:space="preserve"> needs</w:t>
            </w:r>
          </w:p>
        </w:tc>
      </w:tr>
      <w:tr w:rsidR="00F65426" w:rsidRPr="00CC1982" w14:paraId="093DE269" w14:textId="77777777" w:rsidTr="004B7EB8">
        <w:trPr>
          <w:trHeight w:val="363"/>
        </w:trPr>
        <w:tc>
          <w:tcPr>
            <w:tcW w:w="271" w:type="pct"/>
            <w:vMerge/>
            <w:shd w:val="clear" w:color="auto" w:fill="auto"/>
          </w:tcPr>
          <w:p w14:paraId="73D5A57E" w14:textId="77777777" w:rsidR="00F65426" w:rsidRPr="00277178" w:rsidRDefault="00F65426" w:rsidP="00F65426">
            <w:pPr>
              <w:pStyle w:val="CMMBodycopyAB"/>
              <w:rPr>
                <w:iCs/>
                <w:sz w:val="22"/>
                <w:szCs w:val="22"/>
                <w:lang w:val="en-AU"/>
              </w:rPr>
            </w:pPr>
          </w:p>
        </w:tc>
        <w:tc>
          <w:tcPr>
            <w:tcW w:w="1250" w:type="pct"/>
            <w:vMerge/>
            <w:shd w:val="clear" w:color="auto" w:fill="auto"/>
          </w:tcPr>
          <w:p w14:paraId="663AD110" w14:textId="77777777" w:rsidR="00F65426" w:rsidRPr="00277178" w:rsidRDefault="00F65426" w:rsidP="00F65426">
            <w:pPr>
              <w:pStyle w:val="CMMBodycopyAB"/>
              <w:rPr>
                <w:iCs/>
                <w:sz w:val="22"/>
                <w:szCs w:val="22"/>
                <w:lang w:val="en-AU"/>
              </w:rPr>
            </w:pPr>
          </w:p>
        </w:tc>
        <w:tc>
          <w:tcPr>
            <w:tcW w:w="277" w:type="pct"/>
            <w:shd w:val="clear" w:color="auto" w:fill="auto"/>
          </w:tcPr>
          <w:p w14:paraId="797345D3" w14:textId="4C012C9B" w:rsidR="00F65426" w:rsidRPr="00277178" w:rsidRDefault="00F65426" w:rsidP="00F65426">
            <w:pPr>
              <w:pStyle w:val="CMMBodycopyAB"/>
              <w:rPr>
                <w:iCs/>
                <w:sz w:val="22"/>
                <w:szCs w:val="22"/>
                <w:lang w:val="en-AU"/>
              </w:rPr>
            </w:pPr>
            <w:r w:rsidRPr="00277178">
              <w:rPr>
                <w:sz w:val="22"/>
                <w:szCs w:val="22"/>
                <w:lang w:val="en-AU"/>
              </w:rPr>
              <w:t>1.2</w:t>
            </w:r>
          </w:p>
        </w:tc>
        <w:tc>
          <w:tcPr>
            <w:tcW w:w="3192" w:type="pct"/>
            <w:shd w:val="clear" w:color="auto" w:fill="auto"/>
          </w:tcPr>
          <w:p w14:paraId="564AA8E3" w14:textId="6419062E" w:rsidR="00F65426" w:rsidRPr="00277178" w:rsidRDefault="00F65426" w:rsidP="00F65426">
            <w:pPr>
              <w:pStyle w:val="CMMBodycopyAB"/>
              <w:rPr>
                <w:iCs/>
                <w:sz w:val="22"/>
                <w:szCs w:val="22"/>
                <w:lang w:val="en-AU"/>
              </w:rPr>
            </w:pPr>
            <w:r w:rsidRPr="00277178">
              <w:rPr>
                <w:sz w:val="22"/>
                <w:szCs w:val="22"/>
                <w:lang w:val="en-AU"/>
              </w:rPr>
              <w:t xml:space="preserve">Establish </w:t>
            </w:r>
            <w:r w:rsidRPr="00277178">
              <w:rPr>
                <w:rFonts w:eastAsia="Arial"/>
                <w:color w:val="000000"/>
                <w:sz w:val="22"/>
                <w:szCs w:val="22"/>
                <w:lang w:val="en-AU"/>
              </w:rPr>
              <w:t>patient’s</w:t>
            </w:r>
            <w:r w:rsidRPr="00277178">
              <w:rPr>
                <w:sz w:val="22"/>
                <w:szCs w:val="22"/>
                <w:lang w:val="en-AU"/>
              </w:rPr>
              <w:t xml:space="preserve"> purpose for consultation in a sensitive manner</w:t>
            </w:r>
          </w:p>
        </w:tc>
      </w:tr>
      <w:tr w:rsidR="00F65426" w:rsidRPr="00CC1982" w14:paraId="0309DC16" w14:textId="77777777" w:rsidTr="003A1D05">
        <w:trPr>
          <w:trHeight w:val="363"/>
        </w:trPr>
        <w:tc>
          <w:tcPr>
            <w:tcW w:w="271" w:type="pct"/>
            <w:vMerge/>
            <w:shd w:val="clear" w:color="auto" w:fill="auto"/>
          </w:tcPr>
          <w:p w14:paraId="262396BC" w14:textId="77777777" w:rsidR="00F65426" w:rsidRPr="00277178" w:rsidRDefault="00F65426" w:rsidP="00F65426">
            <w:pPr>
              <w:pStyle w:val="CMMBodycopyAB"/>
              <w:rPr>
                <w:iCs/>
                <w:sz w:val="22"/>
                <w:szCs w:val="22"/>
                <w:lang w:val="en-AU"/>
              </w:rPr>
            </w:pPr>
          </w:p>
        </w:tc>
        <w:tc>
          <w:tcPr>
            <w:tcW w:w="1250" w:type="pct"/>
            <w:vMerge/>
            <w:shd w:val="clear" w:color="auto" w:fill="auto"/>
          </w:tcPr>
          <w:p w14:paraId="3E5A73CD" w14:textId="77777777" w:rsidR="00F65426" w:rsidRPr="00277178" w:rsidRDefault="00F65426" w:rsidP="00F65426">
            <w:pPr>
              <w:pStyle w:val="CMMBodycopyAB"/>
              <w:rPr>
                <w:iCs/>
                <w:sz w:val="22"/>
                <w:szCs w:val="22"/>
                <w:lang w:val="en-AU"/>
              </w:rPr>
            </w:pPr>
          </w:p>
        </w:tc>
        <w:tc>
          <w:tcPr>
            <w:tcW w:w="277" w:type="pct"/>
            <w:shd w:val="clear" w:color="auto" w:fill="auto"/>
          </w:tcPr>
          <w:p w14:paraId="2F196095" w14:textId="2F0F04AE" w:rsidR="00F65426" w:rsidRPr="00277178" w:rsidRDefault="00F65426" w:rsidP="00F65426">
            <w:pPr>
              <w:pStyle w:val="CMMBodycopyAB"/>
              <w:rPr>
                <w:iCs/>
                <w:sz w:val="22"/>
                <w:szCs w:val="22"/>
                <w:lang w:val="en-AU"/>
              </w:rPr>
            </w:pPr>
            <w:r w:rsidRPr="00277178">
              <w:rPr>
                <w:sz w:val="22"/>
                <w:szCs w:val="22"/>
                <w:lang w:val="en-AU"/>
              </w:rPr>
              <w:t>1.</w:t>
            </w:r>
            <w:r w:rsidRPr="00277178">
              <w:rPr>
                <w:rFonts w:eastAsia="Arial"/>
                <w:sz w:val="22"/>
                <w:szCs w:val="22"/>
                <w:lang w:val="en-AU"/>
              </w:rPr>
              <w:t>3</w:t>
            </w:r>
          </w:p>
        </w:tc>
        <w:tc>
          <w:tcPr>
            <w:tcW w:w="3192" w:type="pct"/>
            <w:shd w:val="clear" w:color="auto" w:fill="auto"/>
          </w:tcPr>
          <w:p w14:paraId="7B9AF730" w14:textId="6E334540" w:rsidR="00F65426" w:rsidRPr="00277178" w:rsidRDefault="00F65426" w:rsidP="00F65426">
            <w:pPr>
              <w:pStyle w:val="CMMBodycopyAB"/>
              <w:rPr>
                <w:iCs/>
                <w:sz w:val="22"/>
                <w:szCs w:val="22"/>
                <w:lang w:val="en-AU"/>
              </w:rPr>
            </w:pPr>
            <w:r w:rsidRPr="00277178">
              <w:rPr>
                <w:sz w:val="22"/>
                <w:szCs w:val="22"/>
                <w:lang w:val="en-AU"/>
              </w:rPr>
              <w:t>Investigate factors that may negatively impact on</w:t>
            </w:r>
            <w:r w:rsidRPr="00277178">
              <w:rPr>
                <w:spacing w:val="1"/>
                <w:sz w:val="22"/>
                <w:szCs w:val="22"/>
                <w:lang w:val="en-AU"/>
              </w:rPr>
              <w:t xml:space="preserve"> </w:t>
            </w:r>
            <w:r w:rsidRPr="00277178">
              <w:rPr>
                <w:sz w:val="22"/>
                <w:szCs w:val="22"/>
                <w:lang w:val="en-AU"/>
              </w:rPr>
              <w:t>assessment in consultation with the</w:t>
            </w:r>
            <w:r w:rsidRPr="00277178">
              <w:rPr>
                <w:spacing w:val="1"/>
                <w:sz w:val="22"/>
                <w:szCs w:val="22"/>
                <w:lang w:val="en-AU"/>
              </w:rPr>
              <w:t xml:space="preserve"> </w:t>
            </w:r>
            <w:r w:rsidRPr="00277178">
              <w:rPr>
                <w:rFonts w:eastAsia="Arial"/>
                <w:color w:val="000000"/>
                <w:sz w:val="22"/>
                <w:szCs w:val="22"/>
                <w:lang w:val="en-AU"/>
              </w:rPr>
              <w:t>patient</w:t>
            </w:r>
            <w:r w:rsidRPr="00277178">
              <w:rPr>
                <w:sz w:val="22"/>
                <w:szCs w:val="22"/>
                <w:lang w:val="en-AU"/>
              </w:rPr>
              <w:t xml:space="preserve"> and implement strategies to minimise the effects</w:t>
            </w:r>
            <w:r w:rsidRPr="00277178">
              <w:rPr>
                <w:spacing w:val="1"/>
                <w:sz w:val="22"/>
                <w:szCs w:val="22"/>
                <w:lang w:val="en-AU"/>
              </w:rPr>
              <w:t xml:space="preserve"> of </w:t>
            </w:r>
            <w:r w:rsidRPr="00277178">
              <w:rPr>
                <w:sz w:val="22"/>
                <w:szCs w:val="22"/>
                <w:lang w:val="en-AU"/>
              </w:rPr>
              <w:t>these</w:t>
            </w:r>
            <w:r w:rsidRPr="00277178">
              <w:rPr>
                <w:spacing w:val="-2"/>
                <w:sz w:val="22"/>
                <w:szCs w:val="22"/>
                <w:lang w:val="en-AU"/>
              </w:rPr>
              <w:t xml:space="preserve"> </w:t>
            </w:r>
            <w:r w:rsidRPr="00277178">
              <w:rPr>
                <w:sz w:val="22"/>
                <w:szCs w:val="22"/>
                <w:lang w:val="en-AU"/>
              </w:rPr>
              <w:t>factors</w:t>
            </w:r>
            <w:r w:rsidRPr="00277178">
              <w:rPr>
                <w:spacing w:val="-2"/>
                <w:sz w:val="22"/>
                <w:szCs w:val="22"/>
                <w:lang w:val="en-AU"/>
              </w:rPr>
              <w:t xml:space="preserve"> </w:t>
            </w:r>
            <w:r w:rsidRPr="00277178">
              <w:rPr>
                <w:sz w:val="22"/>
                <w:szCs w:val="22"/>
                <w:lang w:val="en-AU"/>
              </w:rPr>
              <w:t>wherever</w:t>
            </w:r>
            <w:r w:rsidRPr="00277178">
              <w:rPr>
                <w:spacing w:val="1"/>
                <w:sz w:val="22"/>
                <w:szCs w:val="22"/>
                <w:lang w:val="en-AU"/>
              </w:rPr>
              <w:t xml:space="preserve"> </w:t>
            </w:r>
            <w:r w:rsidRPr="00277178">
              <w:rPr>
                <w:sz w:val="22"/>
                <w:szCs w:val="22"/>
                <w:lang w:val="en-AU"/>
              </w:rPr>
              <w:t>possible</w:t>
            </w:r>
          </w:p>
        </w:tc>
      </w:tr>
      <w:tr w:rsidR="00F65426" w:rsidRPr="00CC1982" w14:paraId="3E3761AE" w14:textId="77777777" w:rsidTr="003A1D05">
        <w:trPr>
          <w:trHeight w:val="363"/>
        </w:trPr>
        <w:tc>
          <w:tcPr>
            <w:tcW w:w="271" w:type="pct"/>
            <w:vMerge/>
            <w:shd w:val="clear" w:color="auto" w:fill="auto"/>
          </w:tcPr>
          <w:p w14:paraId="2C4CDDFB" w14:textId="77777777" w:rsidR="00F65426" w:rsidRPr="00277178" w:rsidRDefault="00F65426" w:rsidP="00F65426">
            <w:pPr>
              <w:pStyle w:val="CMMBodycopyAB"/>
              <w:rPr>
                <w:iCs/>
                <w:sz w:val="22"/>
                <w:szCs w:val="22"/>
                <w:lang w:val="en-AU"/>
              </w:rPr>
            </w:pPr>
          </w:p>
        </w:tc>
        <w:tc>
          <w:tcPr>
            <w:tcW w:w="1250" w:type="pct"/>
            <w:vMerge/>
            <w:shd w:val="clear" w:color="auto" w:fill="auto"/>
          </w:tcPr>
          <w:p w14:paraId="1BECC38D" w14:textId="77777777" w:rsidR="00F65426" w:rsidRPr="00277178" w:rsidRDefault="00F65426" w:rsidP="00F65426">
            <w:pPr>
              <w:pStyle w:val="CMMBodycopyAB"/>
              <w:rPr>
                <w:iCs/>
                <w:sz w:val="22"/>
                <w:szCs w:val="22"/>
                <w:lang w:val="en-AU"/>
              </w:rPr>
            </w:pPr>
          </w:p>
        </w:tc>
        <w:tc>
          <w:tcPr>
            <w:tcW w:w="277" w:type="pct"/>
            <w:shd w:val="clear" w:color="auto" w:fill="auto"/>
          </w:tcPr>
          <w:p w14:paraId="6516A8C6" w14:textId="3FF49160" w:rsidR="00F65426" w:rsidRPr="00277178" w:rsidRDefault="00F65426" w:rsidP="00F65426">
            <w:pPr>
              <w:pStyle w:val="CMMBodycopyAB"/>
              <w:rPr>
                <w:iCs/>
                <w:sz w:val="22"/>
                <w:szCs w:val="22"/>
                <w:lang w:val="en-AU"/>
              </w:rPr>
            </w:pPr>
            <w:r w:rsidRPr="00277178">
              <w:rPr>
                <w:sz w:val="22"/>
                <w:szCs w:val="22"/>
                <w:lang w:val="en-AU"/>
              </w:rPr>
              <w:t>1.</w:t>
            </w:r>
            <w:r w:rsidRPr="00277178">
              <w:rPr>
                <w:rFonts w:eastAsia="Arial"/>
                <w:color w:val="000000"/>
                <w:sz w:val="22"/>
                <w:szCs w:val="22"/>
                <w:lang w:val="en-AU"/>
              </w:rPr>
              <w:t>4</w:t>
            </w:r>
          </w:p>
        </w:tc>
        <w:tc>
          <w:tcPr>
            <w:tcW w:w="3192" w:type="pct"/>
            <w:shd w:val="clear" w:color="auto" w:fill="auto"/>
          </w:tcPr>
          <w:p w14:paraId="3155A8BE" w14:textId="2479E3B9" w:rsidR="00F65426" w:rsidRPr="00277178" w:rsidRDefault="00F65426" w:rsidP="00F65426">
            <w:pPr>
              <w:pStyle w:val="CMMBodycopyAB"/>
              <w:rPr>
                <w:iCs/>
                <w:sz w:val="22"/>
                <w:szCs w:val="22"/>
                <w:lang w:val="en-AU"/>
              </w:rPr>
            </w:pPr>
            <w:r w:rsidRPr="00277178">
              <w:rPr>
                <w:sz w:val="22"/>
                <w:szCs w:val="22"/>
                <w:lang w:val="en-AU"/>
              </w:rPr>
              <w:t>Promote the legal rights</w:t>
            </w:r>
            <w:r w:rsidRPr="00277178">
              <w:rPr>
                <w:b/>
                <w:i/>
                <w:spacing w:val="-3"/>
                <w:sz w:val="22"/>
                <w:szCs w:val="22"/>
                <w:lang w:val="en-AU"/>
              </w:rPr>
              <w:t xml:space="preserve"> </w:t>
            </w:r>
            <w:r w:rsidRPr="00277178">
              <w:rPr>
                <w:sz w:val="22"/>
                <w:szCs w:val="22"/>
                <w:lang w:val="en-AU"/>
              </w:rPr>
              <w:t>of</w:t>
            </w:r>
            <w:r w:rsidRPr="00277178">
              <w:rPr>
                <w:spacing w:val="-2"/>
                <w:sz w:val="22"/>
                <w:szCs w:val="22"/>
                <w:lang w:val="en-AU"/>
              </w:rPr>
              <w:t xml:space="preserve"> </w:t>
            </w:r>
            <w:r w:rsidRPr="00277178">
              <w:rPr>
                <w:sz w:val="22"/>
                <w:szCs w:val="22"/>
                <w:lang w:val="en-AU"/>
              </w:rPr>
              <w:t>the</w:t>
            </w:r>
            <w:r w:rsidRPr="00277178">
              <w:rPr>
                <w:spacing w:val="-1"/>
                <w:sz w:val="22"/>
                <w:szCs w:val="22"/>
                <w:lang w:val="en-AU"/>
              </w:rPr>
              <w:t xml:space="preserve"> </w:t>
            </w:r>
            <w:r w:rsidRPr="00277178">
              <w:rPr>
                <w:rFonts w:eastAsia="Arial"/>
                <w:color w:val="000000"/>
                <w:sz w:val="22"/>
                <w:szCs w:val="22"/>
                <w:lang w:val="en-AU"/>
              </w:rPr>
              <w:t>patient</w:t>
            </w:r>
          </w:p>
        </w:tc>
      </w:tr>
      <w:tr w:rsidR="00F65426" w:rsidRPr="00CC1982" w14:paraId="38E52817" w14:textId="77777777" w:rsidTr="004B7EB8">
        <w:trPr>
          <w:trHeight w:val="363"/>
        </w:trPr>
        <w:tc>
          <w:tcPr>
            <w:tcW w:w="271" w:type="pct"/>
            <w:vMerge w:val="restart"/>
            <w:shd w:val="clear" w:color="auto" w:fill="auto"/>
          </w:tcPr>
          <w:p w14:paraId="6DAB3630" w14:textId="5B363597" w:rsidR="00F65426" w:rsidRPr="00277178" w:rsidRDefault="00F65426" w:rsidP="00F65426">
            <w:pPr>
              <w:pStyle w:val="CMMBodycopyAB"/>
              <w:rPr>
                <w:iCs/>
                <w:sz w:val="22"/>
                <w:szCs w:val="22"/>
                <w:lang w:val="en-AU"/>
              </w:rPr>
            </w:pPr>
            <w:r w:rsidRPr="00277178">
              <w:rPr>
                <w:sz w:val="22"/>
                <w:szCs w:val="22"/>
                <w:lang w:val="en-AU"/>
              </w:rPr>
              <w:t>2.</w:t>
            </w:r>
          </w:p>
        </w:tc>
        <w:tc>
          <w:tcPr>
            <w:tcW w:w="1250" w:type="pct"/>
            <w:vMerge w:val="restart"/>
            <w:shd w:val="clear" w:color="auto" w:fill="auto"/>
          </w:tcPr>
          <w:p w14:paraId="5C4AB171" w14:textId="19551E6C" w:rsidR="00F65426" w:rsidRPr="00277178" w:rsidRDefault="00F65426" w:rsidP="00F65426">
            <w:pPr>
              <w:pStyle w:val="CMMBodycopyAB"/>
              <w:rPr>
                <w:iCs/>
                <w:sz w:val="22"/>
                <w:szCs w:val="22"/>
                <w:lang w:val="en-AU"/>
              </w:rPr>
            </w:pPr>
            <w:r w:rsidRPr="00277178">
              <w:rPr>
                <w:sz w:val="22"/>
                <w:szCs w:val="22"/>
                <w:lang w:val="en-AU"/>
              </w:rPr>
              <w:t>Undertake a subjective examination of</w:t>
            </w:r>
            <w:r w:rsidRPr="00277178">
              <w:rPr>
                <w:spacing w:val="1"/>
                <w:sz w:val="22"/>
                <w:szCs w:val="22"/>
                <w:lang w:val="en-AU"/>
              </w:rPr>
              <w:t xml:space="preserve"> </w:t>
            </w:r>
            <w:r w:rsidRPr="00277178">
              <w:rPr>
                <w:sz w:val="22"/>
                <w:szCs w:val="22"/>
                <w:lang w:val="en-AU"/>
              </w:rPr>
              <w:t>the</w:t>
            </w:r>
            <w:r w:rsidRPr="00277178">
              <w:rPr>
                <w:spacing w:val="-3"/>
                <w:sz w:val="22"/>
                <w:szCs w:val="22"/>
                <w:lang w:val="en-AU"/>
              </w:rPr>
              <w:t xml:space="preserve"> patient</w:t>
            </w:r>
          </w:p>
        </w:tc>
        <w:tc>
          <w:tcPr>
            <w:tcW w:w="277" w:type="pct"/>
            <w:shd w:val="clear" w:color="auto" w:fill="auto"/>
          </w:tcPr>
          <w:p w14:paraId="38862C5E" w14:textId="717CCB1B" w:rsidR="00F65426" w:rsidRPr="00277178" w:rsidRDefault="00F65426" w:rsidP="00F65426">
            <w:pPr>
              <w:pStyle w:val="CMMBodycopyAB"/>
              <w:rPr>
                <w:iCs/>
                <w:sz w:val="22"/>
                <w:szCs w:val="22"/>
                <w:lang w:val="en-AU"/>
              </w:rPr>
            </w:pPr>
            <w:r w:rsidRPr="00277178">
              <w:rPr>
                <w:sz w:val="22"/>
                <w:szCs w:val="22"/>
                <w:lang w:val="en-AU"/>
              </w:rPr>
              <w:t>2.1</w:t>
            </w:r>
          </w:p>
        </w:tc>
        <w:tc>
          <w:tcPr>
            <w:tcW w:w="3192" w:type="pct"/>
            <w:shd w:val="clear" w:color="auto" w:fill="auto"/>
          </w:tcPr>
          <w:p w14:paraId="0E60F6B5" w14:textId="5B88BBA6" w:rsidR="00F65426" w:rsidRPr="00277178" w:rsidRDefault="00F65426" w:rsidP="00F65426">
            <w:pPr>
              <w:pStyle w:val="CMMBodycopyAB"/>
              <w:rPr>
                <w:iCs/>
                <w:sz w:val="22"/>
                <w:szCs w:val="22"/>
                <w:lang w:val="en-AU"/>
              </w:rPr>
            </w:pPr>
            <w:r w:rsidRPr="00277178">
              <w:rPr>
                <w:rFonts w:eastAsia="Arial"/>
                <w:color w:val="000000"/>
                <w:sz w:val="22"/>
                <w:szCs w:val="22"/>
                <w:lang w:val="en-AU"/>
              </w:rPr>
              <w:t>Seek information for the patient’s history</w:t>
            </w:r>
            <w:r w:rsidRPr="00277178">
              <w:rPr>
                <w:rFonts w:eastAsia="Arial"/>
                <w:b/>
                <w:i/>
                <w:color w:val="000000"/>
                <w:sz w:val="22"/>
                <w:szCs w:val="22"/>
                <w:lang w:val="en-AU"/>
              </w:rPr>
              <w:t xml:space="preserve"> </w:t>
            </w:r>
            <w:r w:rsidRPr="00277178">
              <w:rPr>
                <w:rFonts w:eastAsia="Arial"/>
                <w:color w:val="000000"/>
                <w:sz w:val="22"/>
                <w:szCs w:val="22"/>
                <w:lang w:val="en-AU"/>
              </w:rPr>
              <w:t>using a biopsychosocial approach and confirm understanding</w:t>
            </w:r>
          </w:p>
        </w:tc>
      </w:tr>
      <w:tr w:rsidR="00F65426" w:rsidRPr="00CC1982" w14:paraId="4A0FFA0A" w14:textId="77777777" w:rsidTr="004B7EB8">
        <w:trPr>
          <w:trHeight w:val="363"/>
        </w:trPr>
        <w:tc>
          <w:tcPr>
            <w:tcW w:w="271" w:type="pct"/>
            <w:vMerge/>
            <w:shd w:val="clear" w:color="auto" w:fill="auto"/>
          </w:tcPr>
          <w:p w14:paraId="4A3FC5E2" w14:textId="77777777" w:rsidR="00F65426" w:rsidRPr="00277178" w:rsidRDefault="00F65426" w:rsidP="00F65426">
            <w:pPr>
              <w:pStyle w:val="CMMBodycopyAB"/>
              <w:rPr>
                <w:iCs/>
                <w:sz w:val="22"/>
                <w:szCs w:val="22"/>
                <w:lang w:val="en-AU"/>
              </w:rPr>
            </w:pPr>
          </w:p>
        </w:tc>
        <w:tc>
          <w:tcPr>
            <w:tcW w:w="1250" w:type="pct"/>
            <w:vMerge/>
            <w:shd w:val="clear" w:color="auto" w:fill="auto"/>
          </w:tcPr>
          <w:p w14:paraId="0B974C8A" w14:textId="77777777" w:rsidR="00F65426" w:rsidRPr="00277178" w:rsidRDefault="00F65426" w:rsidP="00F65426">
            <w:pPr>
              <w:pStyle w:val="CMMBodycopyAB"/>
              <w:rPr>
                <w:iCs/>
                <w:sz w:val="22"/>
                <w:szCs w:val="22"/>
                <w:lang w:val="en-AU"/>
              </w:rPr>
            </w:pPr>
          </w:p>
        </w:tc>
        <w:tc>
          <w:tcPr>
            <w:tcW w:w="277" w:type="pct"/>
            <w:shd w:val="clear" w:color="auto" w:fill="auto"/>
          </w:tcPr>
          <w:p w14:paraId="46601104" w14:textId="2793BE6D" w:rsidR="00F65426" w:rsidRPr="00277178" w:rsidRDefault="00F65426" w:rsidP="00F65426">
            <w:pPr>
              <w:pStyle w:val="CMMBodycopyAB"/>
              <w:rPr>
                <w:iCs/>
                <w:sz w:val="22"/>
                <w:szCs w:val="22"/>
                <w:lang w:val="en-AU"/>
              </w:rPr>
            </w:pPr>
            <w:r w:rsidRPr="00277178">
              <w:rPr>
                <w:sz w:val="22"/>
                <w:szCs w:val="22"/>
                <w:lang w:val="en-AU"/>
              </w:rPr>
              <w:t>2.2</w:t>
            </w:r>
          </w:p>
        </w:tc>
        <w:tc>
          <w:tcPr>
            <w:tcW w:w="3192" w:type="pct"/>
            <w:shd w:val="clear" w:color="auto" w:fill="auto"/>
          </w:tcPr>
          <w:p w14:paraId="6E7999D9" w14:textId="69FD1D62" w:rsidR="00F65426" w:rsidRPr="00277178" w:rsidRDefault="00F65426" w:rsidP="00F65426">
            <w:pPr>
              <w:pStyle w:val="CMMBodycopyAB"/>
              <w:rPr>
                <w:iCs/>
                <w:sz w:val="22"/>
                <w:szCs w:val="22"/>
                <w:lang w:val="en-AU"/>
              </w:rPr>
            </w:pPr>
            <w:r w:rsidRPr="00277178">
              <w:rPr>
                <w:sz w:val="22"/>
                <w:szCs w:val="22"/>
                <w:lang w:val="en-AU"/>
              </w:rPr>
              <w:t>Evaluate information</w:t>
            </w:r>
            <w:r w:rsidRPr="00277178">
              <w:rPr>
                <w:spacing w:val="-4"/>
                <w:sz w:val="22"/>
                <w:szCs w:val="22"/>
                <w:lang w:val="en-AU"/>
              </w:rPr>
              <w:t xml:space="preserve"> </w:t>
            </w:r>
            <w:r w:rsidRPr="00277178">
              <w:rPr>
                <w:rFonts w:eastAsia="Arial"/>
                <w:color w:val="000000"/>
                <w:sz w:val="22"/>
                <w:szCs w:val="22"/>
                <w:lang w:val="en-AU"/>
              </w:rPr>
              <w:t xml:space="preserve">provided and any other information </w:t>
            </w:r>
            <w:r w:rsidRPr="00277178">
              <w:rPr>
                <w:sz w:val="22"/>
                <w:szCs w:val="22"/>
                <w:lang w:val="en-AU"/>
              </w:rPr>
              <w:t>forwarded</w:t>
            </w:r>
            <w:r w:rsidRPr="00277178">
              <w:rPr>
                <w:spacing w:val="-2"/>
                <w:sz w:val="22"/>
                <w:szCs w:val="22"/>
                <w:lang w:val="en-AU"/>
              </w:rPr>
              <w:t xml:space="preserve"> </w:t>
            </w:r>
            <w:r w:rsidRPr="00277178">
              <w:rPr>
                <w:sz w:val="22"/>
                <w:szCs w:val="22"/>
                <w:lang w:val="en-AU"/>
              </w:rPr>
              <w:t>by</w:t>
            </w:r>
            <w:r w:rsidRPr="00277178">
              <w:rPr>
                <w:spacing w:val="-3"/>
                <w:sz w:val="22"/>
                <w:szCs w:val="22"/>
                <w:lang w:val="en-AU"/>
              </w:rPr>
              <w:t xml:space="preserve"> </w:t>
            </w:r>
            <w:r w:rsidRPr="00277178">
              <w:rPr>
                <w:sz w:val="22"/>
                <w:szCs w:val="22"/>
                <w:lang w:val="en-AU"/>
              </w:rPr>
              <w:t>other</w:t>
            </w:r>
            <w:r w:rsidRPr="00277178">
              <w:rPr>
                <w:spacing w:val="-1"/>
                <w:sz w:val="22"/>
                <w:szCs w:val="22"/>
                <w:lang w:val="en-AU"/>
              </w:rPr>
              <w:t xml:space="preserve"> relevant </w:t>
            </w:r>
            <w:r w:rsidRPr="00277178">
              <w:rPr>
                <w:sz w:val="22"/>
                <w:szCs w:val="22"/>
                <w:lang w:val="en-AU"/>
              </w:rPr>
              <w:t>health</w:t>
            </w:r>
            <w:r w:rsidRPr="00277178">
              <w:rPr>
                <w:spacing w:val="-4"/>
                <w:sz w:val="22"/>
                <w:szCs w:val="22"/>
                <w:lang w:val="en-AU"/>
              </w:rPr>
              <w:t xml:space="preserve"> </w:t>
            </w:r>
            <w:r w:rsidRPr="00277178">
              <w:rPr>
                <w:sz w:val="22"/>
                <w:szCs w:val="22"/>
                <w:lang w:val="en-AU"/>
              </w:rPr>
              <w:t>professionals</w:t>
            </w:r>
            <w:r w:rsidRPr="00277178">
              <w:rPr>
                <w:rFonts w:eastAsia="Arial"/>
                <w:color w:val="000000"/>
                <w:sz w:val="22"/>
                <w:szCs w:val="22"/>
                <w:lang w:val="en-AU"/>
              </w:rPr>
              <w:t xml:space="preserve"> </w:t>
            </w:r>
          </w:p>
        </w:tc>
      </w:tr>
      <w:tr w:rsidR="00F65426" w:rsidRPr="00CC1982" w14:paraId="79EF1249" w14:textId="77777777" w:rsidTr="004D13C7">
        <w:trPr>
          <w:trHeight w:val="363"/>
        </w:trPr>
        <w:tc>
          <w:tcPr>
            <w:tcW w:w="271" w:type="pct"/>
            <w:vMerge/>
            <w:shd w:val="clear" w:color="auto" w:fill="auto"/>
          </w:tcPr>
          <w:p w14:paraId="61F83429" w14:textId="77777777" w:rsidR="00F65426" w:rsidRPr="00277178" w:rsidRDefault="00F65426" w:rsidP="00F65426">
            <w:pPr>
              <w:pStyle w:val="CMMBodycopyAB"/>
              <w:rPr>
                <w:iCs/>
                <w:sz w:val="22"/>
                <w:szCs w:val="22"/>
                <w:lang w:val="en-AU"/>
              </w:rPr>
            </w:pPr>
          </w:p>
        </w:tc>
        <w:tc>
          <w:tcPr>
            <w:tcW w:w="1250" w:type="pct"/>
            <w:vMerge/>
            <w:shd w:val="clear" w:color="auto" w:fill="auto"/>
          </w:tcPr>
          <w:p w14:paraId="09F603A1" w14:textId="77777777" w:rsidR="00F65426" w:rsidRPr="00277178" w:rsidRDefault="00F65426" w:rsidP="00F65426">
            <w:pPr>
              <w:pStyle w:val="CMMBodycopyAB"/>
              <w:rPr>
                <w:iCs/>
                <w:sz w:val="22"/>
                <w:szCs w:val="22"/>
                <w:lang w:val="en-AU"/>
              </w:rPr>
            </w:pPr>
          </w:p>
        </w:tc>
        <w:tc>
          <w:tcPr>
            <w:tcW w:w="277" w:type="pct"/>
            <w:shd w:val="clear" w:color="auto" w:fill="auto"/>
          </w:tcPr>
          <w:p w14:paraId="3DF5FF32" w14:textId="2E5D24E0" w:rsidR="00F65426" w:rsidRPr="00277178" w:rsidRDefault="00F65426" w:rsidP="00F65426">
            <w:pPr>
              <w:pStyle w:val="CMMBodycopyAB"/>
              <w:rPr>
                <w:iCs/>
                <w:sz w:val="22"/>
                <w:szCs w:val="22"/>
                <w:lang w:val="en-AU"/>
              </w:rPr>
            </w:pPr>
            <w:r w:rsidRPr="00277178">
              <w:rPr>
                <w:rFonts w:eastAsia="Arial"/>
                <w:color w:val="000000"/>
                <w:sz w:val="22"/>
                <w:szCs w:val="22"/>
                <w:lang w:val="en-AU"/>
              </w:rPr>
              <w:t>2.3</w:t>
            </w:r>
          </w:p>
        </w:tc>
        <w:tc>
          <w:tcPr>
            <w:tcW w:w="3192" w:type="pct"/>
            <w:shd w:val="clear" w:color="auto" w:fill="auto"/>
          </w:tcPr>
          <w:p w14:paraId="214BF47D" w14:textId="465C6AE9" w:rsidR="00F65426" w:rsidRPr="00277178" w:rsidRDefault="00F65426" w:rsidP="00F65426">
            <w:pPr>
              <w:pStyle w:val="CMMBodycopyAB"/>
              <w:rPr>
                <w:iCs/>
                <w:sz w:val="22"/>
                <w:szCs w:val="22"/>
                <w:lang w:val="en-AU"/>
              </w:rPr>
            </w:pPr>
            <w:r w:rsidRPr="00277178">
              <w:rPr>
                <w:rFonts w:eastAsia="Arial"/>
                <w:color w:val="000000"/>
                <w:sz w:val="22"/>
                <w:szCs w:val="22"/>
                <w:lang w:val="en-AU"/>
              </w:rPr>
              <w:t>Investigate symptoms being experienced by patient in relation to the presenting complaint in a sensitive manner and using relevant measurement tools</w:t>
            </w:r>
          </w:p>
        </w:tc>
      </w:tr>
      <w:tr w:rsidR="00F65426" w:rsidRPr="00CC1982" w14:paraId="7D743AF6" w14:textId="77777777" w:rsidTr="004D13C7">
        <w:trPr>
          <w:trHeight w:val="363"/>
        </w:trPr>
        <w:tc>
          <w:tcPr>
            <w:tcW w:w="271" w:type="pct"/>
            <w:vMerge/>
            <w:shd w:val="clear" w:color="auto" w:fill="auto"/>
          </w:tcPr>
          <w:p w14:paraId="0CE6A7AB" w14:textId="77777777" w:rsidR="00F65426" w:rsidRPr="00277178" w:rsidRDefault="00F65426" w:rsidP="00F65426">
            <w:pPr>
              <w:pStyle w:val="CMMBodycopyAB"/>
              <w:rPr>
                <w:iCs/>
                <w:sz w:val="22"/>
                <w:szCs w:val="22"/>
                <w:lang w:val="en-AU"/>
              </w:rPr>
            </w:pPr>
          </w:p>
        </w:tc>
        <w:tc>
          <w:tcPr>
            <w:tcW w:w="1250" w:type="pct"/>
            <w:vMerge/>
            <w:shd w:val="clear" w:color="auto" w:fill="auto"/>
          </w:tcPr>
          <w:p w14:paraId="07BAFE00" w14:textId="77777777" w:rsidR="00F65426" w:rsidRPr="00277178" w:rsidRDefault="00F65426" w:rsidP="00F65426">
            <w:pPr>
              <w:pStyle w:val="CMMBodycopyAB"/>
              <w:rPr>
                <w:iCs/>
                <w:sz w:val="22"/>
                <w:szCs w:val="22"/>
                <w:lang w:val="en-AU"/>
              </w:rPr>
            </w:pPr>
          </w:p>
        </w:tc>
        <w:tc>
          <w:tcPr>
            <w:tcW w:w="277" w:type="pct"/>
            <w:shd w:val="clear" w:color="auto" w:fill="auto"/>
          </w:tcPr>
          <w:p w14:paraId="2BAF064A" w14:textId="627E35B3" w:rsidR="00F65426" w:rsidRPr="00277178" w:rsidRDefault="00F65426" w:rsidP="00F65426">
            <w:pPr>
              <w:pStyle w:val="CMMBodycopyAB"/>
              <w:rPr>
                <w:iCs/>
                <w:sz w:val="22"/>
                <w:szCs w:val="22"/>
                <w:lang w:val="en-AU"/>
              </w:rPr>
            </w:pPr>
            <w:r w:rsidRPr="00277178">
              <w:rPr>
                <w:sz w:val="22"/>
                <w:szCs w:val="22"/>
                <w:lang w:val="en-AU"/>
              </w:rPr>
              <w:t>2.4</w:t>
            </w:r>
          </w:p>
        </w:tc>
        <w:tc>
          <w:tcPr>
            <w:tcW w:w="3192" w:type="pct"/>
            <w:shd w:val="clear" w:color="auto" w:fill="auto"/>
          </w:tcPr>
          <w:p w14:paraId="749118E0" w14:textId="7274E0C0" w:rsidR="00F65426" w:rsidRPr="00277178" w:rsidRDefault="00F65426" w:rsidP="00F65426">
            <w:pPr>
              <w:pStyle w:val="CMMBodycopyAB"/>
              <w:rPr>
                <w:iCs/>
                <w:sz w:val="22"/>
                <w:szCs w:val="22"/>
                <w:lang w:val="en-AU"/>
              </w:rPr>
            </w:pPr>
            <w:r w:rsidRPr="00277178">
              <w:rPr>
                <w:sz w:val="22"/>
                <w:szCs w:val="22"/>
                <w:lang w:val="en-AU"/>
              </w:rPr>
              <w:t>Identify stage of condition</w:t>
            </w:r>
            <w:r w:rsidR="005F6394" w:rsidRPr="00277178">
              <w:rPr>
                <w:sz w:val="22"/>
                <w:szCs w:val="22"/>
                <w:lang w:val="en-AU"/>
              </w:rPr>
              <w:t xml:space="preserve"> and</w:t>
            </w:r>
            <w:r w:rsidRPr="00277178">
              <w:rPr>
                <w:sz w:val="22"/>
                <w:szCs w:val="22"/>
                <w:lang w:val="en-AU"/>
              </w:rPr>
              <w:t xml:space="preserve"> severity of </w:t>
            </w:r>
            <w:r w:rsidRPr="00277178">
              <w:rPr>
                <w:rFonts w:eastAsia="Arial"/>
                <w:color w:val="000000"/>
                <w:sz w:val="22"/>
                <w:szCs w:val="22"/>
                <w:lang w:val="en-AU"/>
              </w:rPr>
              <w:t>patient</w:t>
            </w:r>
            <w:r w:rsidRPr="00277178">
              <w:rPr>
                <w:sz w:val="22"/>
                <w:szCs w:val="22"/>
                <w:lang w:val="en-AU"/>
              </w:rPr>
              <w:t xml:space="preserve"> symptoms</w:t>
            </w:r>
            <w:r w:rsidRPr="00277178">
              <w:rPr>
                <w:b/>
                <w:i/>
                <w:sz w:val="22"/>
                <w:szCs w:val="22"/>
                <w:lang w:val="en-AU"/>
              </w:rPr>
              <w:t xml:space="preserve"> </w:t>
            </w:r>
          </w:p>
        </w:tc>
      </w:tr>
      <w:tr w:rsidR="005F6394" w:rsidRPr="00CC1982" w14:paraId="35946C23" w14:textId="77777777" w:rsidTr="004D13C7">
        <w:trPr>
          <w:trHeight w:val="363"/>
        </w:trPr>
        <w:tc>
          <w:tcPr>
            <w:tcW w:w="271" w:type="pct"/>
            <w:vMerge/>
            <w:shd w:val="clear" w:color="auto" w:fill="auto"/>
          </w:tcPr>
          <w:p w14:paraId="5569C1AA" w14:textId="77777777" w:rsidR="005F6394" w:rsidRPr="00277178" w:rsidRDefault="005F6394" w:rsidP="00F65426">
            <w:pPr>
              <w:pStyle w:val="CMMBodycopyAB"/>
              <w:rPr>
                <w:iCs/>
                <w:sz w:val="22"/>
                <w:szCs w:val="22"/>
                <w:lang w:val="en-AU"/>
              </w:rPr>
            </w:pPr>
          </w:p>
        </w:tc>
        <w:tc>
          <w:tcPr>
            <w:tcW w:w="1250" w:type="pct"/>
            <w:vMerge/>
            <w:shd w:val="clear" w:color="auto" w:fill="auto"/>
          </w:tcPr>
          <w:p w14:paraId="55378A4C" w14:textId="77777777" w:rsidR="005F6394" w:rsidRPr="00277178" w:rsidRDefault="005F6394" w:rsidP="00F65426">
            <w:pPr>
              <w:pStyle w:val="CMMBodycopyAB"/>
              <w:rPr>
                <w:iCs/>
                <w:sz w:val="22"/>
                <w:szCs w:val="22"/>
                <w:lang w:val="en-AU"/>
              </w:rPr>
            </w:pPr>
          </w:p>
        </w:tc>
        <w:tc>
          <w:tcPr>
            <w:tcW w:w="277" w:type="pct"/>
            <w:shd w:val="clear" w:color="auto" w:fill="auto"/>
          </w:tcPr>
          <w:p w14:paraId="4EC162E5" w14:textId="1C3FC8AE" w:rsidR="005F6394" w:rsidRPr="00277178" w:rsidRDefault="007B7FB3" w:rsidP="00F65426">
            <w:pPr>
              <w:pStyle w:val="CMMBodycopyAB"/>
              <w:rPr>
                <w:sz w:val="22"/>
                <w:szCs w:val="22"/>
                <w:lang w:val="en-AU"/>
              </w:rPr>
            </w:pPr>
            <w:r w:rsidRPr="00277178">
              <w:rPr>
                <w:sz w:val="22"/>
                <w:szCs w:val="22"/>
                <w:lang w:val="en-AU"/>
              </w:rPr>
              <w:t>2.5</w:t>
            </w:r>
          </w:p>
        </w:tc>
        <w:tc>
          <w:tcPr>
            <w:tcW w:w="3192" w:type="pct"/>
            <w:shd w:val="clear" w:color="auto" w:fill="auto"/>
          </w:tcPr>
          <w:p w14:paraId="6BFBCA7F" w14:textId="5DD73F86" w:rsidR="005F6394" w:rsidRPr="00277178" w:rsidRDefault="005F6394" w:rsidP="00F65426">
            <w:pPr>
              <w:pStyle w:val="CMMBodycopyAB"/>
              <w:rPr>
                <w:sz w:val="22"/>
                <w:szCs w:val="22"/>
                <w:lang w:val="en-AU"/>
              </w:rPr>
            </w:pPr>
            <w:r w:rsidRPr="00277178">
              <w:rPr>
                <w:sz w:val="22"/>
                <w:szCs w:val="22"/>
                <w:lang w:val="en-AU"/>
              </w:rPr>
              <w:t>Develop a list of differential diagnoses</w:t>
            </w:r>
          </w:p>
        </w:tc>
      </w:tr>
      <w:tr w:rsidR="00F65426" w:rsidRPr="00CC1982" w14:paraId="0590206C" w14:textId="77777777" w:rsidTr="004D13C7">
        <w:trPr>
          <w:trHeight w:val="363"/>
        </w:trPr>
        <w:tc>
          <w:tcPr>
            <w:tcW w:w="271" w:type="pct"/>
            <w:vMerge/>
            <w:shd w:val="clear" w:color="auto" w:fill="auto"/>
          </w:tcPr>
          <w:p w14:paraId="3C5369C7" w14:textId="77777777" w:rsidR="00F65426" w:rsidRPr="00277178" w:rsidRDefault="00F65426" w:rsidP="00F65426">
            <w:pPr>
              <w:pStyle w:val="CMMBodycopyAB"/>
              <w:rPr>
                <w:iCs/>
                <w:sz w:val="22"/>
                <w:szCs w:val="22"/>
                <w:lang w:val="en-AU"/>
              </w:rPr>
            </w:pPr>
          </w:p>
        </w:tc>
        <w:tc>
          <w:tcPr>
            <w:tcW w:w="1250" w:type="pct"/>
            <w:vMerge/>
            <w:shd w:val="clear" w:color="auto" w:fill="auto"/>
          </w:tcPr>
          <w:p w14:paraId="670DC4FE" w14:textId="77777777" w:rsidR="00F65426" w:rsidRPr="00277178" w:rsidRDefault="00F65426" w:rsidP="00F65426">
            <w:pPr>
              <w:pStyle w:val="CMMBodycopyAB"/>
              <w:rPr>
                <w:iCs/>
                <w:sz w:val="22"/>
                <w:szCs w:val="22"/>
                <w:lang w:val="en-AU"/>
              </w:rPr>
            </w:pPr>
          </w:p>
        </w:tc>
        <w:tc>
          <w:tcPr>
            <w:tcW w:w="277" w:type="pct"/>
            <w:shd w:val="clear" w:color="auto" w:fill="auto"/>
          </w:tcPr>
          <w:p w14:paraId="164B2BFA" w14:textId="08DF07C3" w:rsidR="00F65426" w:rsidRPr="00277178" w:rsidRDefault="00F65426" w:rsidP="00F65426">
            <w:pPr>
              <w:pStyle w:val="CMMBodycopyAB"/>
              <w:rPr>
                <w:iCs/>
                <w:sz w:val="22"/>
                <w:szCs w:val="22"/>
                <w:lang w:val="en-AU"/>
              </w:rPr>
            </w:pPr>
            <w:r w:rsidRPr="00277178">
              <w:rPr>
                <w:sz w:val="22"/>
                <w:szCs w:val="22"/>
                <w:lang w:val="en-AU"/>
              </w:rPr>
              <w:t>2.</w:t>
            </w:r>
            <w:r w:rsidR="007B7FB3" w:rsidRPr="00277178">
              <w:rPr>
                <w:sz w:val="22"/>
                <w:szCs w:val="22"/>
                <w:lang w:val="en-AU"/>
              </w:rPr>
              <w:t>6</w:t>
            </w:r>
          </w:p>
        </w:tc>
        <w:tc>
          <w:tcPr>
            <w:tcW w:w="3192" w:type="pct"/>
            <w:shd w:val="clear" w:color="auto" w:fill="auto"/>
          </w:tcPr>
          <w:p w14:paraId="5CE2D848" w14:textId="6F234E9A" w:rsidR="00F65426" w:rsidRPr="00277178" w:rsidRDefault="00F65426" w:rsidP="00F65426">
            <w:pPr>
              <w:pStyle w:val="CMMBodycopyAB"/>
              <w:rPr>
                <w:iCs/>
                <w:sz w:val="22"/>
                <w:szCs w:val="22"/>
                <w:lang w:val="en-AU"/>
              </w:rPr>
            </w:pPr>
            <w:r w:rsidRPr="00277178">
              <w:rPr>
                <w:sz w:val="22"/>
                <w:szCs w:val="22"/>
                <w:lang w:val="en-AU"/>
              </w:rPr>
              <w:t>Collect and organise information in a format</w:t>
            </w:r>
            <w:r w:rsidRPr="00277178">
              <w:rPr>
                <w:spacing w:val="-1"/>
                <w:sz w:val="22"/>
                <w:szCs w:val="22"/>
                <w:lang w:val="en-AU"/>
              </w:rPr>
              <w:t xml:space="preserve"> that can </w:t>
            </w:r>
            <w:r w:rsidRPr="00277178">
              <w:rPr>
                <w:sz w:val="22"/>
                <w:szCs w:val="22"/>
                <w:lang w:val="en-AU"/>
              </w:rPr>
              <w:t>be</w:t>
            </w:r>
            <w:r w:rsidRPr="00277178">
              <w:rPr>
                <w:spacing w:val="-1"/>
                <w:sz w:val="22"/>
                <w:szCs w:val="22"/>
                <w:lang w:val="en-AU"/>
              </w:rPr>
              <w:t xml:space="preserve"> </w:t>
            </w:r>
            <w:r w:rsidRPr="00277178">
              <w:rPr>
                <w:sz w:val="22"/>
                <w:szCs w:val="22"/>
                <w:lang w:val="en-AU"/>
              </w:rPr>
              <w:t>interpreted</w:t>
            </w:r>
            <w:r w:rsidRPr="00277178">
              <w:rPr>
                <w:spacing w:val="-3"/>
                <w:sz w:val="22"/>
                <w:szCs w:val="22"/>
                <w:lang w:val="en-AU"/>
              </w:rPr>
              <w:t xml:space="preserve"> </w:t>
            </w:r>
            <w:r w:rsidRPr="00277178">
              <w:rPr>
                <w:sz w:val="22"/>
                <w:szCs w:val="22"/>
                <w:lang w:val="en-AU"/>
              </w:rPr>
              <w:t>by</w:t>
            </w:r>
            <w:r w:rsidRPr="00277178">
              <w:rPr>
                <w:spacing w:val="-3"/>
                <w:sz w:val="22"/>
                <w:szCs w:val="22"/>
                <w:lang w:val="en-AU"/>
              </w:rPr>
              <w:t xml:space="preserve"> </w:t>
            </w:r>
            <w:r w:rsidRPr="00277178">
              <w:rPr>
                <w:sz w:val="22"/>
                <w:szCs w:val="22"/>
                <w:lang w:val="en-AU"/>
              </w:rPr>
              <w:t>other</w:t>
            </w:r>
            <w:r w:rsidRPr="00277178">
              <w:rPr>
                <w:spacing w:val="1"/>
                <w:sz w:val="22"/>
                <w:szCs w:val="22"/>
                <w:lang w:val="en-AU"/>
              </w:rPr>
              <w:t xml:space="preserve"> </w:t>
            </w:r>
            <w:r w:rsidRPr="00277178">
              <w:rPr>
                <w:sz w:val="22"/>
                <w:szCs w:val="22"/>
                <w:lang w:val="en-AU"/>
              </w:rPr>
              <w:t>health</w:t>
            </w:r>
            <w:r w:rsidRPr="00277178">
              <w:rPr>
                <w:spacing w:val="-3"/>
                <w:sz w:val="22"/>
                <w:szCs w:val="22"/>
                <w:lang w:val="en-AU"/>
              </w:rPr>
              <w:t xml:space="preserve"> </w:t>
            </w:r>
            <w:r w:rsidRPr="00277178">
              <w:rPr>
                <w:sz w:val="22"/>
                <w:szCs w:val="22"/>
                <w:lang w:val="en-AU"/>
              </w:rPr>
              <w:t>professionals</w:t>
            </w:r>
          </w:p>
        </w:tc>
      </w:tr>
      <w:tr w:rsidR="00F65426" w:rsidRPr="00CC1982" w14:paraId="0E3FAE50" w14:textId="77777777" w:rsidTr="004D13C7">
        <w:trPr>
          <w:trHeight w:val="363"/>
        </w:trPr>
        <w:tc>
          <w:tcPr>
            <w:tcW w:w="271" w:type="pct"/>
            <w:vMerge/>
            <w:shd w:val="clear" w:color="auto" w:fill="auto"/>
          </w:tcPr>
          <w:p w14:paraId="639D612B" w14:textId="77777777" w:rsidR="00F65426" w:rsidRPr="00277178" w:rsidRDefault="00F65426" w:rsidP="00F65426">
            <w:pPr>
              <w:pStyle w:val="CMMBodycopyAB"/>
              <w:rPr>
                <w:iCs/>
                <w:sz w:val="22"/>
                <w:szCs w:val="22"/>
                <w:lang w:val="en-AU"/>
              </w:rPr>
            </w:pPr>
          </w:p>
        </w:tc>
        <w:tc>
          <w:tcPr>
            <w:tcW w:w="1250" w:type="pct"/>
            <w:vMerge/>
            <w:shd w:val="clear" w:color="auto" w:fill="auto"/>
          </w:tcPr>
          <w:p w14:paraId="27A5A921" w14:textId="77777777" w:rsidR="00F65426" w:rsidRPr="00277178" w:rsidRDefault="00F65426" w:rsidP="00F65426">
            <w:pPr>
              <w:pStyle w:val="CMMBodycopyAB"/>
              <w:rPr>
                <w:iCs/>
                <w:sz w:val="22"/>
                <w:szCs w:val="22"/>
                <w:lang w:val="en-AU"/>
              </w:rPr>
            </w:pPr>
          </w:p>
        </w:tc>
        <w:tc>
          <w:tcPr>
            <w:tcW w:w="277" w:type="pct"/>
            <w:shd w:val="clear" w:color="auto" w:fill="auto"/>
          </w:tcPr>
          <w:p w14:paraId="19563028" w14:textId="6F39676E" w:rsidR="00F65426" w:rsidRPr="00277178" w:rsidRDefault="00F65426" w:rsidP="00F65426">
            <w:pPr>
              <w:pStyle w:val="CMMBodycopyAB"/>
              <w:rPr>
                <w:iCs/>
                <w:sz w:val="22"/>
                <w:szCs w:val="22"/>
                <w:lang w:val="en-AU"/>
              </w:rPr>
            </w:pPr>
            <w:r w:rsidRPr="00277178">
              <w:rPr>
                <w:rFonts w:eastAsia="Arial"/>
                <w:color w:val="000000"/>
                <w:sz w:val="22"/>
                <w:szCs w:val="22"/>
                <w:lang w:val="en-AU"/>
              </w:rPr>
              <w:t>2.</w:t>
            </w:r>
            <w:r w:rsidR="007B7FB3" w:rsidRPr="00277178">
              <w:rPr>
                <w:rFonts w:eastAsia="Arial"/>
                <w:color w:val="000000"/>
                <w:sz w:val="22"/>
                <w:szCs w:val="22"/>
                <w:lang w:val="en-AU"/>
              </w:rPr>
              <w:t>7</w:t>
            </w:r>
          </w:p>
        </w:tc>
        <w:tc>
          <w:tcPr>
            <w:tcW w:w="3192" w:type="pct"/>
            <w:shd w:val="clear" w:color="auto" w:fill="auto"/>
          </w:tcPr>
          <w:p w14:paraId="1A8227DB" w14:textId="52D3BAD5" w:rsidR="00F65426" w:rsidRPr="00277178" w:rsidRDefault="00F65426" w:rsidP="00F65426">
            <w:pPr>
              <w:pStyle w:val="CMMBodycopyAB"/>
              <w:rPr>
                <w:iCs/>
                <w:sz w:val="22"/>
                <w:szCs w:val="22"/>
                <w:lang w:val="en-AU"/>
              </w:rPr>
            </w:pPr>
            <w:r w:rsidRPr="00277178">
              <w:rPr>
                <w:sz w:val="22"/>
                <w:szCs w:val="22"/>
                <w:lang w:val="en-AU"/>
              </w:rPr>
              <w:t>Recognise need for referral to other health care professionals, including when patient’s needs are beyond scope of own practice or if their needs can be best met by others</w:t>
            </w:r>
          </w:p>
        </w:tc>
      </w:tr>
      <w:tr w:rsidR="00DA546C" w:rsidRPr="00CC1982" w14:paraId="4AF5DFE7" w14:textId="77777777" w:rsidTr="004B7EB8">
        <w:trPr>
          <w:trHeight w:val="363"/>
        </w:trPr>
        <w:tc>
          <w:tcPr>
            <w:tcW w:w="271" w:type="pct"/>
            <w:vMerge w:val="restart"/>
            <w:shd w:val="clear" w:color="auto" w:fill="auto"/>
          </w:tcPr>
          <w:p w14:paraId="6A4623D4" w14:textId="42F0CC47" w:rsidR="00DA546C" w:rsidRPr="00277178" w:rsidRDefault="00DA546C" w:rsidP="00DA546C">
            <w:pPr>
              <w:pStyle w:val="CMMBodycopyAB"/>
              <w:rPr>
                <w:sz w:val="22"/>
                <w:szCs w:val="22"/>
                <w:lang w:val="en-AU"/>
              </w:rPr>
            </w:pPr>
            <w:r w:rsidRPr="00277178">
              <w:rPr>
                <w:sz w:val="22"/>
                <w:szCs w:val="22"/>
                <w:lang w:val="en-AU"/>
              </w:rPr>
              <w:t>3</w:t>
            </w:r>
          </w:p>
        </w:tc>
        <w:tc>
          <w:tcPr>
            <w:tcW w:w="1250" w:type="pct"/>
            <w:vMerge w:val="restart"/>
            <w:shd w:val="clear" w:color="auto" w:fill="auto"/>
          </w:tcPr>
          <w:p w14:paraId="1FD97301" w14:textId="790E31D2" w:rsidR="00DA546C" w:rsidRPr="00277178" w:rsidRDefault="00DA546C" w:rsidP="00DA546C">
            <w:pPr>
              <w:pStyle w:val="CMMBodycopyAB"/>
              <w:rPr>
                <w:sz w:val="22"/>
                <w:szCs w:val="22"/>
                <w:lang w:val="en-AU"/>
              </w:rPr>
            </w:pPr>
            <w:r w:rsidRPr="00277178">
              <w:rPr>
                <w:sz w:val="22"/>
                <w:szCs w:val="22"/>
                <w:lang w:val="en-AU"/>
              </w:rPr>
              <w:t xml:space="preserve">Perform an objective examination of the </w:t>
            </w:r>
            <w:r w:rsidRPr="00277178">
              <w:rPr>
                <w:rFonts w:eastAsia="Arial"/>
                <w:color w:val="000000"/>
                <w:sz w:val="22"/>
                <w:szCs w:val="22"/>
                <w:lang w:val="en-AU"/>
              </w:rPr>
              <w:t>patient</w:t>
            </w:r>
            <w:r w:rsidRPr="00277178">
              <w:rPr>
                <w:sz w:val="22"/>
                <w:szCs w:val="22"/>
                <w:lang w:val="en-AU"/>
              </w:rPr>
              <w:t xml:space="preserve"> and analyse findings</w:t>
            </w:r>
          </w:p>
        </w:tc>
        <w:tc>
          <w:tcPr>
            <w:tcW w:w="277" w:type="pct"/>
            <w:shd w:val="clear" w:color="auto" w:fill="auto"/>
          </w:tcPr>
          <w:p w14:paraId="741DB1EB" w14:textId="3D9EB919" w:rsidR="00DA546C" w:rsidRPr="00277178" w:rsidRDefault="00DA546C" w:rsidP="00DA546C">
            <w:pPr>
              <w:pStyle w:val="CMMBodycopyAB"/>
              <w:rPr>
                <w:sz w:val="22"/>
                <w:szCs w:val="22"/>
                <w:lang w:val="en-AU"/>
              </w:rPr>
            </w:pPr>
            <w:r w:rsidRPr="00277178">
              <w:rPr>
                <w:sz w:val="22"/>
                <w:szCs w:val="22"/>
                <w:lang w:val="en-AU"/>
              </w:rPr>
              <w:t>3.1</w:t>
            </w:r>
          </w:p>
        </w:tc>
        <w:tc>
          <w:tcPr>
            <w:tcW w:w="3192" w:type="pct"/>
            <w:shd w:val="clear" w:color="auto" w:fill="auto"/>
          </w:tcPr>
          <w:p w14:paraId="323F8C4B" w14:textId="63C216E6" w:rsidR="00DA546C" w:rsidRPr="00277178" w:rsidRDefault="00DA546C" w:rsidP="00DA546C">
            <w:pPr>
              <w:pStyle w:val="CMMBodycopyAB"/>
              <w:rPr>
                <w:rFonts w:eastAsia="Arial"/>
                <w:color w:val="000000"/>
                <w:sz w:val="22"/>
                <w:szCs w:val="22"/>
                <w:lang w:val="en-AU"/>
              </w:rPr>
            </w:pPr>
            <w:r w:rsidRPr="00277178">
              <w:rPr>
                <w:sz w:val="22"/>
                <w:szCs w:val="22"/>
                <w:lang w:val="en-AU"/>
              </w:rPr>
              <w:t>Assess contraindications</w:t>
            </w:r>
            <w:r w:rsidRPr="00277178">
              <w:rPr>
                <w:b/>
                <w:i/>
                <w:sz w:val="22"/>
                <w:szCs w:val="22"/>
                <w:lang w:val="en-AU"/>
              </w:rPr>
              <w:t xml:space="preserve"> </w:t>
            </w:r>
            <w:r w:rsidRPr="00277178">
              <w:rPr>
                <w:sz w:val="22"/>
                <w:szCs w:val="22"/>
                <w:lang w:val="en-AU"/>
              </w:rPr>
              <w:t>or precautions and modify testing</w:t>
            </w:r>
            <w:r w:rsidRPr="00277178">
              <w:rPr>
                <w:spacing w:val="2"/>
                <w:sz w:val="22"/>
                <w:szCs w:val="22"/>
                <w:lang w:val="en-AU"/>
              </w:rPr>
              <w:t xml:space="preserve"> </w:t>
            </w:r>
            <w:r w:rsidRPr="00277178">
              <w:rPr>
                <w:sz w:val="22"/>
                <w:szCs w:val="22"/>
                <w:lang w:val="en-AU"/>
              </w:rPr>
              <w:t>accordingly</w:t>
            </w:r>
          </w:p>
        </w:tc>
      </w:tr>
      <w:tr w:rsidR="00DA546C" w:rsidRPr="00CC1982" w14:paraId="4186867D" w14:textId="77777777" w:rsidTr="004B7EB8">
        <w:trPr>
          <w:trHeight w:val="363"/>
        </w:trPr>
        <w:tc>
          <w:tcPr>
            <w:tcW w:w="271" w:type="pct"/>
            <w:vMerge/>
            <w:shd w:val="clear" w:color="auto" w:fill="auto"/>
          </w:tcPr>
          <w:p w14:paraId="3C0EFDEB" w14:textId="4BC796CB" w:rsidR="00DA546C" w:rsidRPr="00277178" w:rsidRDefault="00DA546C" w:rsidP="00DA546C">
            <w:pPr>
              <w:pStyle w:val="CMMBodycopyAB"/>
              <w:rPr>
                <w:iCs/>
                <w:sz w:val="22"/>
                <w:szCs w:val="22"/>
                <w:lang w:val="en-AU"/>
              </w:rPr>
            </w:pPr>
          </w:p>
        </w:tc>
        <w:tc>
          <w:tcPr>
            <w:tcW w:w="1250" w:type="pct"/>
            <w:vMerge/>
            <w:shd w:val="clear" w:color="auto" w:fill="auto"/>
          </w:tcPr>
          <w:p w14:paraId="262FE575" w14:textId="0B41DED4" w:rsidR="00DA546C" w:rsidRPr="00277178" w:rsidRDefault="00DA546C" w:rsidP="00DA546C">
            <w:pPr>
              <w:pStyle w:val="CMMBodycopyAB"/>
              <w:rPr>
                <w:iCs/>
                <w:sz w:val="22"/>
                <w:szCs w:val="22"/>
                <w:lang w:val="en-AU"/>
              </w:rPr>
            </w:pPr>
          </w:p>
        </w:tc>
        <w:tc>
          <w:tcPr>
            <w:tcW w:w="277" w:type="pct"/>
            <w:shd w:val="clear" w:color="auto" w:fill="auto"/>
          </w:tcPr>
          <w:p w14:paraId="16827F1D" w14:textId="0D2FDC3C" w:rsidR="00DA546C" w:rsidRPr="00277178" w:rsidRDefault="00DA546C" w:rsidP="00DA546C">
            <w:pPr>
              <w:pStyle w:val="CMMBodycopyAB"/>
              <w:rPr>
                <w:iCs/>
                <w:sz w:val="22"/>
                <w:szCs w:val="22"/>
                <w:lang w:val="en-AU"/>
              </w:rPr>
            </w:pPr>
            <w:r w:rsidRPr="00277178">
              <w:rPr>
                <w:rFonts w:eastAsia="Arial"/>
                <w:color w:val="000000"/>
                <w:sz w:val="22"/>
                <w:szCs w:val="22"/>
                <w:lang w:val="en-AU"/>
              </w:rPr>
              <w:t>3.2</w:t>
            </w:r>
          </w:p>
        </w:tc>
        <w:tc>
          <w:tcPr>
            <w:tcW w:w="3192" w:type="pct"/>
            <w:shd w:val="clear" w:color="auto" w:fill="auto"/>
          </w:tcPr>
          <w:p w14:paraId="27534B8F" w14:textId="7FEEC697"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Develop a preliminary assessment based on clinical reasoning and communicate the assessment plan to the patient including any limitations of assessment </w:t>
            </w:r>
          </w:p>
        </w:tc>
      </w:tr>
      <w:tr w:rsidR="00DA546C" w:rsidRPr="00CC1982" w14:paraId="17960A64" w14:textId="77777777" w:rsidTr="004B7EB8">
        <w:trPr>
          <w:trHeight w:val="363"/>
        </w:trPr>
        <w:tc>
          <w:tcPr>
            <w:tcW w:w="271" w:type="pct"/>
            <w:vMerge/>
            <w:shd w:val="clear" w:color="auto" w:fill="auto"/>
          </w:tcPr>
          <w:p w14:paraId="60E24592" w14:textId="77777777" w:rsidR="00DA546C" w:rsidRPr="00277178" w:rsidRDefault="00DA546C" w:rsidP="00DA546C">
            <w:pPr>
              <w:pStyle w:val="CMMBodycopyAB"/>
              <w:rPr>
                <w:iCs/>
                <w:sz w:val="22"/>
                <w:szCs w:val="22"/>
                <w:lang w:val="en-AU"/>
              </w:rPr>
            </w:pPr>
          </w:p>
        </w:tc>
        <w:tc>
          <w:tcPr>
            <w:tcW w:w="1250" w:type="pct"/>
            <w:vMerge/>
            <w:shd w:val="clear" w:color="auto" w:fill="auto"/>
          </w:tcPr>
          <w:p w14:paraId="6393DBE9" w14:textId="77777777" w:rsidR="00DA546C" w:rsidRPr="00277178" w:rsidRDefault="00DA546C" w:rsidP="00DA546C">
            <w:pPr>
              <w:pStyle w:val="CMMBodycopyAB"/>
              <w:rPr>
                <w:iCs/>
                <w:sz w:val="22"/>
                <w:szCs w:val="22"/>
                <w:lang w:val="en-AU"/>
              </w:rPr>
            </w:pPr>
          </w:p>
        </w:tc>
        <w:tc>
          <w:tcPr>
            <w:tcW w:w="277" w:type="pct"/>
            <w:shd w:val="clear" w:color="auto" w:fill="auto"/>
          </w:tcPr>
          <w:p w14:paraId="3A686CBC" w14:textId="0020AFB6" w:rsidR="00DA546C" w:rsidRPr="00277178" w:rsidRDefault="00DA546C" w:rsidP="00DA546C">
            <w:pPr>
              <w:pStyle w:val="CMMBodycopyAB"/>
              <w:rPr>
                <w:iCs/>
                <w:sz w:val="22"/>
                <w:szCs w:val="22"/>
                <w:lang w:val="en-AU"/>
              </w:rPr>
            </w:pPr>
            <w:r w:rsidRPr="00277178">
              <w:rPr>
                <w:rFonts w:eastAsia="Arial"/>
                <w:color w:val="000000"/>
                <w:sz w:val="22"/>
                <w:szCs w:val="22"/>
                <w:lang w:val="en-AU"/>
              </w:rPr>
              <w:t>3.3</w:t>
            </w:r>
          </w:p>
        </w:tc>
        <w:tc>
          <w:tcPr>
            <w:tcW w:w="3192" w:type="pct"/>
            <w:shd w:val="clear" w:color="auto" w:fill="auto"/>
          </w:tcPr>
          <w:p w14:paraId="53204223" w14:textId="33D3581D" w:rsidR="00DA546C" w:rsidRPr="00277178" w:rsidDel="0052201F" w:rsidRDefault="00DA546C" w:rsidP="00DA546C">
            <w:pPr>
              <w:pStyle w:val="CMMBodycopyAB"/>
              <w:rPr>
                <w:iCs/>
                <w:sz w:val="22"/>
                <w:szCs w:val="22"/>
                <w:lang w:val="en-AU"/>
              </w:rPr>
            </w:pPr>
            <w:r w:rsidRPr="00277178">
              <w:rPr>
                <w:rFonts w:eastAsia="Arial"/>
                <w:color w:val="000000"/>
                <w:sz w:val="22"/>
                <w:szCs w:val="22"/>
                <w:lang w:val="en-AU"/>
              </w:rPr>
              <w:t>Seek and gain informed consent for the physical assessment process</w:t>
            </w:r>
          </w:p>
        </w:tc>
      </w:tr>
      <w:tr w:rsidR="00DA546C" w:rsidRPr="00CC1982" w14:paraId="3FE4EDAA" w14:textId="77777777" w:rsidTr="009F1CBE">
        <w:trPr>
          <w:trHeight w:val="363"/>
        </w:trPr>
        <w:tc>
          <w:tcPr>
            <w:tcW w:w="271" w:type="pct"/>
            <w:vMerge/>
            <w:shd w:val="clear" w:color="auto" w:fill="auto"/>
          </w:tcPr>
          <w:p w14:paraId="7219515A" w14:textId="77777777" w:rsidR="00DA546C" w:rsidRPr="00277178" w:rsidRDefault="00DA546C" w:rsidP="00DA546C">
            <w:pPr>
              <w:pStyle w:val="CMMBodycopyAB"/>
              <w:rPr>
                <w:iCs/>
                <w:sz w:val="22"/>
                <w:szCs w:val="22"/>
                <w:lang w:val="en-AU"/>
              </w:rPr>
            </w:pPr>
          </w:p>
        </w:tc>
        <w:tc>
          <w:tcPr>
            <w:tcW w:w="1250" w:type="pct"/>
            <w:vMerge/>
            <w:shd w:val="clear" w:color="auto" w:fill="auto"/>
          </w:tcPr>
          <w:p w14:paraId="5052DE48" w14:textId="77777777" w:rsidR="00DA546C" w:rsidRPr="00277178" w:rsidRDefault="00DA546C" w:rsidP="00DA546C">
            <w:pPr>
              <w:pStyle w:val="CMMBodycopyAB"/>
              <w:rPr>
                <w:iCs/>
                <w:sz w:val="22"/>
                <w:szCs w:val="22"/>
                <w:lang w:val="en-AU"/>
              </w:rPr>
            </w:pPr>
          </w:p>
        </w:tc>
        <w:tc>
          <w:tcPr>
            <w:tcW w:w="277" w:type="pct"/>
            <w:shd w:val="clear" w:color="auto" w:fill="auto"/>
          </w:tcPr>
          <w:p w14:paraId="16266246" w14:textId="0101784B" w:rsidR="00DA546C" w:rsidRPr="00277178" w:rsidRDefault="00DA546C" w:rsidP="00DA546C">
            <w:pPr>
              <w:pStyle w:val="CMMBodycopyAB"/>
              <w:rPr>
                <w:iCs/>
                <w:sz w:val="22"/>
                <w:szCs w:val="22"/>
                <w:lang w:val="en-AU"/>
              </w:rPr>
            </w:pPr>
            <w:r w:rsidRPr="00277178">
              <w:rPr>
                <w:rFonts w:eastAsia="Arial"/>
                <w:color w:val="000000"/>
                <w:sz w:val="22"/>
                <w:szCs w:val="22"/>
                <w:lang w:val="en-AU"/>
              </w:rPr>
              <w:t>3.4</w:t>
            </w:r>
          </w:p>
        </w:tc>
        <w:tc>
          <w:tcPr>
            <w:tcW w:w="3192" w:type="pct"/>
            <w:shd w:val="clear" w:color="auto" w:fill="auto"/>
          </w:tcPr>
          <w:p w14:paraId="5994E368" w14:textId="5D07E98E"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Apply and analyse suitable myotherapy assessment techniques, including observations and tests of a patient </w:t>
            </w:r>
          </w:p>
        </w:tc>
      </w:tr>
      <w:tr w:rsidR="00DA546C" w:rsidRPr="00CC1982" w14:paraId="5240CB69" w14:textId="77777777" w:rsidTr="009F1CBE">
        <w:trPr>
          <w:trHeight w:val="363"/>
        </w:trPr>
        <w:tc>
          <w:tcPr>
            <w:tcW w:w="271" w:type="pct"/>
            <w:vMerge/>
            <w:shd w:val="clear" w:color="auto" w:fill="auto"/>
          </w:tcPr>
          <w:p w14:paraId="4C7E6747" w14:textId="77777777" w:rsidR="00DA546C" w:rsidRPr="00277178" w:rsidRDefault="00DA546C" w:rsidP="00DA546C">
            <w:pPr>
              <w:pStyle w:val="CMMBodycopyAB"/>
              <w:rPr>
                <w:iCs/>
                <w:sz w:val="22"/>
                <w:szCs w:val="22"/>
                <w:lang w:val="en-AU"/>
              </w:rPr>
            </w:pPr>
          </w:p>
        </w:tc>
        <w:tc>
          <w:tcPr>
            <w:tcW w:w="1250" w:type="pct"/>
            <w:vMerge/>
            <w:shd w:val="clear" w:color="auto" w:fill="auto"/>
          </w:tcPr>
          <w:p w14:paraId="284CE470" w14:textId="77777777" w:rsidR="00DA546C" w:rsidRPr="00277178" w:rsidRDefault="00DA546C" w:rsidP="00DA546C">
            <w:pPr>
              <w:pStyle w:val="CMMBodycopyAB"/>
              <w:rPr>
                <w:iCs/>
                <w:sz w:val="22"/>
                <w:szCs w:val="22"/>
                <w:lang w:val="en-AU"/>
              </w:rPr>
            </w:pPr>
          </w:p>
        </w:tc>
        <w:tc>
          <w:tcPr>
            <w:tcW w:w="277" w:type="pct"/>
            <w:shd w:val="clear" w:color="auto" w:fill="auto"/>
          </w:tcPr>
          <w:p w14:paraId="28E467C4" w14:textId="307077F1" w:rsidR="00DA546C" w:rsidRPr="00277178" w:rsidRDefault="00DA546C" w:rsidP="00DA546C">
            <w:pPr>
              <w:pStyle w:val="CMMBodycopyAB"/>
              <w:rPr>
                <w:iCs/>
                <w:sz w:val="22"/>
                <w:szCs w:val="22"/>
                <w:lang w:val="en-AU"/>
              </w:rPr>
            </w:pPr>
            <w:r w:rsidRPr="00277178">
              <w:rPr>
                <w:sz w:val="22"/>
                <w:szCs w:val="22"/>
                <w:lang w:val="en-AU"/>
              </w:rPr>
              <w:t>3.5</w:t>
            </w:r>
          </w:p>
        </w:tc>
        <w:tc>
          <w:tcPr>
            <w:tcW w:w="3192" w:type="pct"/>
            <w:shd w:val="clear" w:color="auto" w:fill="auto"/>
          </w:tcPr>
          <w:p w14:paraId="5D6DA431" w14:textId="451F01AB" w:rsidR="00DA546C" w:rsidRPr="00277178" w:rsidRDefault="00DA546C" w:rsidP="00DA546C">
            <w:pPr>
              <w:pStyle w:val="CMMBodycopyAB"/>
              <w:rPr>
                <w:iCs/>
                <w:sz w:val="22"/>
                <w:szCs w:val="22"/>
                <w:lang w:val="en-AU"/>
              </w:rPr>
            </w:pPr>
            <w:r w:rsidRPr="00277178">
              <w:rPr>
                <w:sz w:val="22"/>
                <w:szCs w:val="22"/>
                <w:lang w:val="en-AU"/>
              </w:rPr>
              <w:t xml:space="preserve">Examine the </w:t>
            </w:r>
            <w:r w:rsidRPr="00277178">
              <w:rPr>
                <w:rFonts w:eastAsia="Arial"/>
                <w:color w:val="000000"/>
                <w:sz w:val="22"/>
                <w:szCs w:val="22"/>
                <w:lang w:val="en-AU"/>
              </w:rPr>
              <w:t>patient while observing and maintaining patient comfort, stability and modesty</w:t>
            </w:r>
          </w:p>
        </w:tc>
      </w:tr>
      <w:tr w:rsidR="00DA546C" w:rsidRPr="00CC1982" w14:paraId="54B17DA1" w14:textId="77777777" w:rsidTr="009F1CBE">
        <w:trPr>
          <w:trHeight w:val="363"/>
        </w:trPr>
        <w:tc>
          <w:tcPr>
            <w:tcW w:w="271" w:type="pct"/>
            <w:vMerge/>
            <w:shd w:val="clear" w:color="auto" w:fill="auto"/>
          </w:tcPr>
          <w:p w14:paraId="1AC84C4B" w14:textId="77777777" w:rsidR="00DA546C" w:rsidRPr="00277178" w:rsidRDefault="00DA546C" w:rsidP="00DA546C">
            <w:pPr>
              <w:pStyle w:val="CMMBodycopyAB"/>
              <w:rPr>
                <w:iCs/>
                <w:sz w:val="22"/>
                <w:szCs w:val="22"/>
                <w:lang w:val="en-AU"/>
              </w:rPr>
            </w:pPr>
          </w:p>
        </w:tc>
        <w:tc>
          <w:tcPr>
            <w:tcW w:w="1250" w:type="pct"/>
            <w:vMerge/>
            <w:shd w:val="clear" w:color="auto" w:fill="auto"/>
          </w:tcPr>
          <w:p w14:paraId="1123A839" w14:textId="77777777" w:rsidR="00DA546C" w:rsidRPr="00277178" w:rsidRDefault="00DA546C" w:rsidP="00DA546C">
            <w:pPr>
              <w:pStyle w:val="CMMBodycopyAB"/>
              <w:rPr>
                <w:iCs/>
                <w:sz w:val="22"/>
                <w:szCs w:val="22"/>
                <w:lang w:val="en-AU"/>
              </w:rPr>
            </w:pPr>
          </w:p>
        </w:tc>
        <w:tc>
          <w:tcPr>
            <w:tcW w:w="277" w:type="pct"/>
            <w:shd w:val="clear" w:color="auto" w:fill="auto"/>
          </w:tcPr>
          <w:p w14:paraId="1FF9576B" w14:textId="65B61E38" w:rsidR="00DA546C" w:rsidRPr="00277178" w:rsidRDefault="00DA546C" w:rsidP="00DA546C">
            <w:pPr>
              <w:pStyle w:val="CMMBodycopyAB"/>
              <w:rPr>
                <w:iCs/>
                <w:sz w:val="22"/>
                <w:szCs w:val="22"/>
                <w:lang w:val="en-AU"/>
              </w:rPr>
            </w:pPr>
            <w:r w:rsidRPr="00277178">
              <w:rPr>
                <w:sz w:val="22"/>
                <w:szCs w:val="22"/>
                <w:lang w:val="en-AU"/>
              </w:rPr>
              <w:t>3.6</w:t>
            </w:r>
          </w:p>
        </w:tc>
        <w:tc>
          <w:tcPr>
            <w:tcW w:w="3192" w:type="pct"/>
            <w:shd w:val="clear" w:color="auto" w:fill="auto"/>
          </w:tcPr>
          <w:p w14:paraId="3B9B6D00" w14:textId="16F144A3" w:rsidR="00DA546C" w:rsidRPr="00277178" w:rsidRDefault="00DA546C" w:rsidP="00DA546C">
            <w:pPr>
              <w:pStyle w:val="CMMBodycopyAB"/>
              <w:rPr>
                <w:iCs/>
                <w:sz w:val="22"/>
                <w:szCs w:val="22"/>
                <w:lang w:val="en-AU"/>
              </w:rPr>
            </w:pPr>
            <w:r w:rsidRPr="00277178">
              <w:rPr>
                <w:sz w:val="22"/>
                <w:szCs w:val="22"/>
                <w:lang w:val="en-AU"/>
              </w:rPr>
              <w:t>Evaluate severity</w:t>
            </w:r>
            <w:r w:rsidRPr="00277178">
              <w:rPr>
                <w:spacing w:val="-4"/>
                <w:sz w:val="22"/>
                <w:szCs w:val="22"/>
                <w:lang w:val="en-AU"/>
              </w:rPr>
              <w:t xml:space="preserve"> </w:t>
            </w:r>
            <w:r w:rsidRPr="00277178">
              <w:rPr>
                <w:sz w:val="22"/>
                <w:szCs w:val="22"/>
                <w:lang w:val="en-AU"/>
              </w:rPr>
              <w:t>of symptoms</w:t>
            </w:r>
            <w:r w:rsidRPr="00277178">
              <w:rPr>
                <w:i/>
                <w:sz w:val="22"/>
                <w:szCs w:val="22"/>
                <w:lang w:val="en-AU"/>
              </w:rPr>
              <w:t>,</w:t>
            </w:r>
            <w:r w:rsidRPr="00277178">
              <w:rPr>
                <w:i/>
                <w:spacing w:val="-1"/>
                <w:sz w:val="22"/>
                <w:szCs w:val="22"/>
                <w:lang w:val="en-AU"/>
              </w:rPr>
              <w:t xml:space="preserve"> </w:t>
            </w:r>
            <w:r w:rsidRPr="00277178">
              <w:rPr>
                <w:sz w:val="22"/>
                <w:szCs w:val="22"/>
                <w:lang w:val="en-AU"/>
              </w:rPr>
              <w:t>irritability</w:t>
            </w:r>
            <w:r w:rsidRPr="00277178">
              <w:rPr>
                <w:spacing w:val="-4"/>
                <w:sz w:val="22"/>
                <w:szCs w:val="22"/>
                <w:lang w:val="en-AU"/>
              </w:rPr>
              <w:t xml:space="preserve"> </w:t>
            </w:r>
            <w:r w:rsidRPr="00277178">
              <w:rPr>
                <w:sz w:val="22"/>
                <w:szCs w:val="22"/>
                <w:lang w:val="en-AU"/>
              </w:rPr>
              <w:t>of</w:t>
            </w:r>
            <w:r w:rsidRPr="00277178">
              <w:rPr>
                <w:spacing w:val="-2"/>
                <w:sz w:val="22"/>
                <w:szCs w:val="22"/>
                <w:lang w:val="en-AU"/>
              </w:rPr>
              <w:t xml:space="preserve"> </w:t>
            </w:r>
            <w:r w:rsidRPr="00277178">
              <w:rPr>
                <w:sz w:val="22"/>
                <w:szCs w:val="22"/>
                <w:lang w:val="en-AU"/>
              </w:rPr>
              <w:t>the</w:t>
            </w:r>
            <w:r w:rsidRPr="00277178">
              <w:rPr>
                <w:spacing w:val="-4"/>
                <w:sz w:val="22"/>
                <w:szCs w:val="22"/>
                <w:lang w:val="en-AU"/>
              </w:rPr>
              <w:t xml:space="preserve"> </w:t>
            </w:r>
            <w:r w:rsidRPr="00277178">
              <w:rPr>
                <w:sz w:val="22"/>
                <w:szCs w:val="22"/>
                <w:lang w:val="en-AU"/>
              </w:rPr>
              <w:t>pathology</w:t>
            </w:r>
            <w:r w:rsidRPr="00277178">
              <w:rPr>
                <w:spacing w:val="-1"/>
                <w:sz w:val="22"/>
                <w:szCs w:val="22"/>
                <w:lang w:val="en-AU"/>
              </w:rPr>
              <w:t xml:space="preserve"> </w:t>
            </w:r>
            <w:r w:rsidRPr="00277178">
              <w:rPr>
                <w:sz w:val="22"/>
                <w:szCs w:val="22"/>
                <w:lang w:val="en-AU"/>
              </w:rPr>
              <w:t>and the nature of the pathology/condition during</w:t>
            </w:r>
            <w:r w:rsidRPr="00277178">
              <w:rPr>
                <w:spacing w:val="-1"/>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examination</w:t>
            </w:r>
          </w:p>
        </w:tc>
      </w:tr>
      <w:tr w:rsidR="00DA546C" w:rsidRPr="00CC1982" w14:paraId="74A0CC92" w14:textId="77777777" w:rsidTr="009F1CBE">
        <w:trPr>
          <w:trHeight w:val="363"/>
        </w:trPr>
        <w:tc>
          <w:tcPr>
            <w:tcW w:w="271" w:type="pct"/>
            <w:vMerge/>
            <w:shd w:val="clear" w:color="auto" w:fill="auto"/>
          </w:tcPr>
          <w:p w14:paraId="382D6128" w14:textId="77777777" w:rsidR="00DA546C" w:rsidRPr="00277178" w:rsidRDefault="00DA546C" w:rsidP="00DA546C">
            <w:pPr>
              <w:pStyle w:val="CMMBodycopyAB"/>
              <w:rPr>
                <w:iCs/>
                <w:sz w:val="22"/>
                <w:szCs w:val="22"/>
                <w:lang w:val="en-AU"/>
              </w:rPr>
            </w:pPr>
          </w:p>
        </w:tc>
        <w:tc>
          <w:tcPr>
            <w:tcW w:w="1250" w:type="pct"/>
            <w:vMerge/>
            <w:shd w:val="clear" w:color="auto" w:fill="auto"/>
          </w:tcPr>
          <w:p w14:paraId="3FF502F0" w14:textId="77777777" w:rsidR="00DA546C" w:rsidRPr="00277178" w:rsidRDefault="00DA546C" w:rsidP="00DA546C">
            <w:pPr>
              <w:pStyle w:val="CMMBodycopyAB"/>
              <w:rPr>
                <w:iCs/>
                <w:sz w:val="22"/>
                <w:szCs w:val="22"/>
                <w:lang w:val="en-AU"/>
              </w:rPr>
            </w:pPr>
          </w:p>
        </w:tc>
        <w:tc>
          <w:tcPr>
            <w:tcW w:w="277" w:type="pct"/>
            <w:shd w:val="clear" w:color="auto" w:fill="auto"/>
          </w:tcPr>
          <w:p w14:paraId="357E8F00" w14:textId="16B23C50" w:rsidR="00DA546C" w:rsidRPr="00277178" w:rsidRDefault="00DA546C" w:rsidP="00DA546C">
            <w:pPr>
              <w:pStyle w:val="CMMBodycopyAB"/>
              <w:rPr>
                <w:iCs/>
                <w:sz w:val="22"/>
                <w:szCs w:val="22"/>
                <w:lang w:val="en-AU"/>
              </w:rPr>
            </w:pPr>
            <w:r w:rsidRPr="00277178">
              <w:rPr>
                <w:sz w:val="22"/>
                <w:szCs w:val="22"/>
                <w:lang w:val="en-AU"/>
              </w:rPr>
              <w:t>3.7</w:t>
            </w:r>
          </w:p>
        </w:tc>
        <w:tc>
          <w:tcPr>
            <w:tcW w:w="3192" w:type="pct"/>
            <w:shd w:val="clear" w:color="auto" w:fill="auto"/>
          </w:tcPr>
          <w:p w14:paraId="5340B65C" w14:textId="590EFB95" w:rsidR="00DA546C" w:rsidRPr="00277178" w:rsidRDefault="00DA546C" w:rsidP="00DA546C">
            <w:pPr>
              <w:pStyle w:val="CMMBodycopyAB"/>
              <w:rPr>
                <w:iCs/>
                <w:sz w:val="22"/>
                <w:szCs w:val="22"/>
                <w:lang w:val="en-AU"/>
              </w:rPr>
            </w:pPr>
            <w:r w:rsidRPr="00277178">
              <w:rPr>
                <w:rFonts w:eastAsia="Arial"/>
                <w:color w:val="000000"/>
                <w:sz w:val="22"/>
                <w:szCs w:val="22"/>
                <w:lang w:val="en-AU"/>
              </w:rPr>
              <w:t>Use appropriate communication strategies and active listening skills to draw out specific details of signs and symptoms of the presenting complaint/s in order to confirm understanding</w:t>
            </w:r>
          </w:p>
        </w:tc>
      </w:tr>
      <w:tr w:rsidR="00DA546C" w:rsidRPr="00CC1982" w14:paraId="7A43DB1B" w14:textId="77777777" w:rsidTr="004B7EB8">
        <w:trPr>
          <w:trHeight w:val="363"/>
        </w:trPr>
        <w:tc>
          <w:tcPr>
            <w:tcW w:w="271" w:type="pct"/>
            <w:vMerge/>
            <w:shd w:val="clear" w:color="auto" w:fill="auto"/>
          </w:tcPr>
          <w:p w14:paraId="57D5057B" w14:textId="77777777" w:rsidR="00DA546C" w:rsidRPr="00277178" w:rsidRDefault="00DA546C" w:rsidP="00DA546C">
            <w:pPr>
              <w:pStyle w:val="CMMBodycopyAB"/>
              <w:rPr>
                <w:iCs/>
                <w:sz w:val="22"/>
                <w:szCs w:val="22"/>
                <w:lang w:val="en-AU"/>
              </w:rPr>
            </w:pPr>
          </w:p>
        </w:tc>
        <w:tc>
          <w:tcPr>
            <w:tcW w:w="1250" w:type="pct"/>
            <w:vMerge/>
            <w:shd w:val="clear" w:color="auto" w:fill="auto"/>
          </w:tcPr>
          <w:p w14:paraId="2240370C" w14:textId="77777777" w:rsidR="00DA546C" w:rsidRPr="00277178" w:rsidRDefault="00DA546C" w:rsidP="00DA546C">
            <w:pPr>
              <w:pStyle w:val="CMMBodycopyAB"/>
              <w:rPr>
                <w:iCs/>
                <w:sz w:val="22"/>
                <w:szCs w:val="22"/>
                <w:lang w:val="en-AU"/>
              </w:rPr>
            </w:pPr>
          </w:p>
        </w:tc>
        <w:tc>
          <w:tcPr>
            <w:tcW w:w="277" w:type="pct"/>
            <w:shd w:val="clear" w:color="auto" w:fill="auto"/>
          </w:tcPr>
          <w:p w14:paraId="148C8866" w14:textId="29AA86B8" w:rsidR="00DA546C" w:rsidRPr="00277178" w:rsidRDefault="00DA546C" w:rsidP="00DA546C">
            <w:pPr>
              <w:pStyle w:val="CMMBodycopyAB"/>
              <w:rPr>
                <w:iCs/>
                <w:sz w:val="22"/>
                <w:szCs w:val="22"/>
                <w:lang w:val="en-AU"/>
              </w:rPr>
            </w:pPr>
            <w:r w:rsidRPr="00277178">
              <w:rPr>
                <w:sz w:val="22"/>
                <w:szCs w:val="22"/>
                <w:lang w:val="en-AU"/>
              </w:rPr>
              <w:t>3.8</w:t>
            </w:r>
          </w:p>
        </w:tc>
        <w:tc>
          <w:tcPr>
            <w:tcW w:w="3192" w:type="pct"/>
            <w:shd w:val="clear" w:color="auto" w:fill="auto"/>
          </w:tcPr>
          <w:p w14:paraId="6E597E01" w14:textId="5E0DA1BC" w:rsidR="00DA546C" w:rsidRPr="00277178" w:rsidRDefault="00DA546C" w:rsidP="00DA546C">
            <w:pPr>
              <w:pStyle w:val="CMMBodycopyAB"/>
              <w:rPr>
                <w:iCs/>
                <w:sz w:val="22"/>
                <w:szCs w:val="22"/>
                <w:lang w:val="en-AU"/>
              </w:rPr>
            </w:pPr>
            <w:r w:rsidRPr="00277178">
              <w:rPr>
                <w:sz w:val="22"/>
                <w:szCs w:val="22"/>
                <w:lang w:val="en-AU"/>
              </w:rPr>
              <w:t>Interpret findings</w:t>
            </w:r>
            <w:r w:rsidRPr="00277178">
              <w:rPr>
                <w:spacing w:val="-2"/>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determine</w:t>
            </w:r>
            <w:r w:rsidRPr="00277178">
              <w:rPr>
                <w:spacing w:val="-3"/>
                <w:sz w:val="22"/>
                <w:szCs w:val="22"/>
                <w:lang w:val="en-AU"/>
              </w:rPr>
              <w:t xml:space="preserve"> </w:t>
            </w:r>
            <w:r w:rsidRPr="00277178">
              <w:rPr>
                <w:sz w:val="22"/>
                <w:szCs w:val="22"/>
                <w:lang w:val="en-AU"/>
              </w:rPr>
              <w:t>whether there</w:t>
            </w:r>
            <w:r w:rsidRPr="00277178">
              <w:rPr>
                <w:spacing w:val="-2"/>
                <w:sz w:val="22"/>
                <w:szCs w:val="22"/>
                <w:lang w:val="en-AU"/>
              </w:rPr>
              <w:t xml:space="preserve"> </w:t>
            </w:r>
            <w:r w:rsidRPr="00277178">
              <w:rPr>
                <w:sz w:val="22"/>
                <w:szCs w:val="22"/>
                <w:lang w:val="en-AU"/>
              </w:rPr>
              <w:t>is</w:t>
            </w:r>
            <w:r w:rsidRPr="00277178">
              <w:rPr>
                <w:spacing w:val="-1"/>
                <w:sz w:val="22"/>
                <w:szCs w:val="22"/>
                <w:lang w:val="en-AU"/>
              </w:rPr>
              <w:t xml:space="preserve"> </w:t>
            </w:r>
            <w:r w:rsidRPr="00277178">
              <w:rPr>
                <w:sz w:val="22"/>
                <w:szCs w:val="22"/>
                <w:lang w:val="en-AU"/>
              </w:rPr>
              <w:t>a</w:t>
            </w:r>
            <w:r w:rsidRPr="00277178">
              <w:rPr>
                <w:spacing w:val="-4"/>
                <w:sz w:val="22"/>
                <w:szCs w:val="22"/>
                <w:lang w:val="en-AU"/>
              </w:rPr>
              <w:t xml:space="preserve"> </w:t>
            </w:r>
            <w:r w:rsidRPr="00277178">
              <w:rPr>
                <w:sz w:val="22"/>
                <w:szCs w:val="22"/>
                <w:lang w:val="en-AU"/>
              </w:rPr>
              <w:t>relationship</w:t>
            </w:r>
            <w:r w:rsidRPr="00277178">
              <w:rPr>
                <w:spacing w:val="-2"/>
                <w:sz w:val="22"/>
                <w:szCs w:val="22"/>
                <w:lang w:val="en-AU"/>
              </w:rPr>
              <w:t xml:space="preserve"> </w:t>
            </w:r>
            <w:r w:rsidRPr="00277178">
              <w:rPr>
                <w:sz w:val="22"/>
                <w:szCs w:val="22"/>
                <w:lang w:val="en-AU"/>
              </w:rPr>
              <w:t>between</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symptoms and/or any</w:t>
            </w:r>
            <w:r w:rsidRPr="00277178">
              <w:rPr>
                <w:spacing w:val="-4"/>
                <w:sz w:val="22"/>
                <w:szCs w:val="22"/>
                <w:lang w:val="en-AU"/>
              </w:rPr>
              <w:t xml:space="preserve"> </w:t>
            </w:r>
            <w:r w:rsidRPr="00277178">
              <w:rPr>
                <w:sz w:val="22"/>
                <w:szCs w:val="22"/>
                <w:lang w:val="en-AU"/>
              </w:rPr>
              <w:t>diurnal</w:t>
            </w:r>
            <w:r w:rsidRPr="00277178">
              <w:rPr>
                <w:spacing w:val="-3"/>
                <w:sz w:val="22"/>
                <w:szCs w:val="22"/>
                <w:lang w:val="en-AU"/>
              </w:rPr>
              <w:t xml:space="preserve"> </w:t>
            </w:r>
            <w:r w:rsidRPr="00277178">
              <w:rPr>
                <w:sz w:val="22"/>
                <w:szCs w:val="22"/>
                <w:lang w:val="en-AU"/>
              </w:rPr>
              <w:t>pattern</w:t>
            </w:r>
            <w:r w:rsidRPr="00277178">
              <w:rPr>
                <w:spacing w:val="-3"/>
                <w:sz w:val="22"/>
                <w:szCs w:val="22"/>
                <w:lang w:val="en-AU"/>
              </w:rPr>
              <w:t xml:space="preserve"> </w:t>
            </w:r>
            <w:r w:rsidRPr="00277178">
              <w:rPr>
                <w:sz w:val="22"/>
                <w:szCs w:val="22"/>
                <w:lang w:val="en-AU"/>
              </w:rPr>
              <w:t>in</w:t>
            </w:r>
            <w:r w:rsidRPr="00277178">
              <w:rPr>
                <w:spacing w:val="-4"/>
                <w:sz w:val="22"/>
                <w:szCs w:val="22"/>
                <w:lang w:val="en-AU"/>
              </w:rPr>
              <w:t xml:space="preserve"> </w:t>
            </w:r>
            <w:r w:rsidRPr="00277178">
              <w:rPr>
                <w:sz w:val="22"/>
                <w:szCs w:val="22"/>
                <w:lang w:val="en-AU"/>
              </w:rPr>
              <w:t>the</w:t>
            </w:r>
            <w:r w:rsidRPr="00277178">
              <w:rPr>
                <w:spacing w:val="-3"/>
                <w:sz w:val="22"/>
                <w:szCs w:val="22"/>
                <w:lang w:val="en-AU"/>
              </w:rPr>
              <w:t xml:space="preserve"> </w:t>
            </w:r>
            <w:r w:rsidRPr="00277178">
              <w:rPr>
                <w:sz w:val="22"/>
                <w:szCs w:val="22"/>
                <w:lang w:val="en-AU"/>
              </w:rPr>
              <w:t>behaviour</w:t>
            </w:r>
            <w:r w:rsidRPr="00277178">
              <w:rPr>
                <w:spacing w:val="-1"/>
                <w:sz w:val="22"/>
                <w:szCs w:val="22"/>
                <w:lang w:val="en-AU"/>
              </w:rPr>
              <w:t xml:space="preserve"> </w:t>
            </w:r>
            <w:r w:rsidRPr="00277178">
              <w:rPr>
                <w:sz w:val="22"/>
                <w:szCs w:val="22"/>
                <w:lang w:val="en-AU"/>
              </w:rPr>
              <w:t>of</w:t>
            </w:r>
            <w:r w:rsidRPr="00277178">
              <w:rPr>
                <w:spacing w:val="-3"/>
                <w:sz w:val="22"/>
                <w:szCs w:val="22"/>
                <w:lang w:val="en-AU"/>
              </w:rPr>
              <w:t xml:space="preserve"> </w:t>
            </w:r>
            <w:r w:rsidRPr="00277178">
              <w:rPr>
                <w:sz w:val="22"/>
                <w:szCs w:val="22"/>
                <w:lang w:val="en-AU"/>
              </w:rPr>
              <w:t>the symptoms</w:t>
            </w:r>
          </w:p>
        </w:tc>
      </w:tr>
      <w:tr w:rsidR="00DA546C" w:rsidRPr="00CC1982" w14:paraId="37074CCD" w14:textId="77777777" w:rsidTr="004B7EB8">
        <w:trPr>
          <w:trHeight w:val="363"/>
        </w:trPr>
        <w:tc>
          <w:tcPr>
            <w:tcW w:w="271" w:type="pct"/>
            <w:vMerge/>
            <w:shd w:val="clear" w:color="auto" w:fill="auto"/>
          </w:tcPr>
          <w:p w14:paraId="183986A2" w14:textId="77777777" w:rsidR="00DA546C" w:rsidRPr="00277178" w:rsidRDefault="00DA546C" w:rsidP="00DA546C">
            <w:pPr>
              <w:pStyle w:val="CMMBodycopyAB"/>
              <w:rPr>
                <w:iCs/>
                <w:sz w:val="22"/>
                <w:szCs w:val="22"/>
                <w:lang w:val="en-AU"/>
              </w:rPr>
            </w:pPr>
          </w:p>
        </w:tc>
        <w:tc>
          <w:tcPr>
            <w:tcW w:w="1250" w:type="pct"/>
            <w:vMerge/>
            <w:shd w:val="clear" w:color="auto" w:fill="auto"/>
          </w:tcPr>
          <w:p w14:paraId="71EEB703" w14:textId="77777777" w:rsidR="00DA546C" w:rsidRPr="00277178" w:rsidRDefault="00DA546C" w:rsidP="00DA546C">
            <w:pPr>
              <w:pStyle w:val="CMMBodycopyAB"/>
              <w:rPr>
                <w:iCs/>
                <w:sz w:val="22"/>
                <w:szCs w:val="22"/>
                <w:lang w:val="en-AU"/>
              </w:rPr>
            </w:pPr>
          </w:p>
        </w:tc>
        <w:tc>
          <w:tcPr>
            <w:tcW w:w="277" w:type="pct"/>
            <w:shd w:val="clear" w:color="auto" w:fill="auto"/>
          </w:tcPr>
          <w:p w14:paraId="6DEFD6D6" w14:textId="4C029DCF" w:rsidR="00DA546C" w:rsidRPr="00277178" w:rsidRDefault="00DA546C" w:rsidP="00DA546C">
            <w:pPr>
              <w:pStyle w:val="CMMBodycopyAB"/>
              <w:rPr>
                <w:iCs/>
                <w:sz w:val="22"/>
                <w:szCs w:val="22"/>
                <w:lang w:val="en-AU"/>
              </w:rPr>
            </w:pPr>
            <w:r w:rsidRPr="00277178">
              <w:rPr>
                <w:sz w:val="22"/>
                <w:szCs w:val="22"/>
                <w:lang w:val="en-AU"/>
              </w:rPr>
              <w:t xml:space="preserve">3.9 </w:t>
            </w:r>
          </w:p>
        </w:tc>
        <w:tc>
          <w:tcPr>
            <w:tcW w:w="3192" w:type="pct"/>
            <w:shd w:val="clear" w:color="auto" w:fill="auto"/>
          </w:tcPr>
          <w:p w14:paraId="2511CD8C" w14:textId="1B6CF959" w:rsidR="00DA546C" w:rsidRPr="00277178" w:rsidRDefault="00DA546C" w:rsidP="00DA546C">
            <w:pPr>
              <w:pStyle w:val="CMMBodycopyAB"/>
              <w:rPr>
                <w:iCs/>
                <w:sz w:val="22"/>
                <w:szCs w:val="22"/>
                <w:lang w:val="en-AU"/>
              </w:rPr>
            </w:pPr>
            <w:r w:rsidRPr="00277178">
              <w:rPr>
                <w:sz w:val="22"/>
                <w:szCs w:val="22"/>
                <w:lang w:val="en-AU"/>
              </w:rPr>
              <w:t>Interpret findings</w:t>
            </w:r>
            <w:r w:rsidRPr="00277178">
              <w:rPr>
                <w:spacing w:val="-2"/>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determine</w:t>
            </w:r>
            <w:r w:rsidRPr="00277178">
              <w:rPr>
                <w:spacing w:val="-3"/>
                <w:sz w:val="22"/>
                <w:szCs w:val="22"/>
                <w:lang w:val="en-AU"/>
              </w:rPr>
              <w:t xml:space="preserve"> </w:t>
            </w:r>
            <w:r w:rsidRPr="00277178">
              <w:rPr>
                <w:sz w:val="22"/>
                <w:szCs w:val="22"/>
                <w:lang w:val="en-AU"/>
              </w:rPr>
              <w:t>whether there are predisposing, causative factors</w:t>
            </w:r>
            <w:r w:rsidRPr="00277178">
              <w:rPr>
                <w:b/>
                <w:i/>
                <w:sz w:val="22"/>
                <w:szCs w:val="22"/>
                <w:lang w:val="en-AU"/>
              </w:rPr>
              <w:t xml:space="preserve"> </w:t>
            </w:r>
            <w:r w:rsidRPr="00277178">
              <w:rPr>
                <w:sz w:val="22"/>
                <w:szCs w:val="22"/>
                <w:lang w:val="en-AU"/>
              </w:rPr>
              <w:t>present and/or aggravating</w:t>
            </w:r>
            <w:r w:rsidRPr="00277178">
              <w:rPr>
                <w:spacing w:val="-4"/>
                <w:sz w:val="22"/>
                <w:szCs w:val="22"/>
                <w:lang w:val="en-AU"/>
              </w:rPr>
              <w:t xml:space="preserve"> </w:t>
            </w:r>
            <w:r w:rsidRPr="00277178">
              <w:rPr>
                <w:sz w:val="22"/>
                <w:szCs w:val="22"/>
                <w:lang w:val="en-AU"/>
              </w:rPr>
              <w:t>factors</w:t>
            </w:r>
            <w:r w:rsidRPr="00277178">
              <w:rPr>
                <w:spacing w:val="-4"/>
                <w:sz w:val="22"/>
                <w:szCs w:val="22"/>
                <w:lang w:val="en-AU"/>
              </w:rPr>
              <w:t xml:space="preserve"> </w:t>
            </w:r>
            <w:r w:rsidRPr="00277178">
              <w:rPr>
                <w:sz w:val="22"/>
                <w:szCs w:val="22"/>
                <w:lang w:val="en-AU"/>
              </w:rPr>
              <w:t>that are related</w:t>
            </w:r>
            <w:r w:rsidRPr="00277178">
              <w:rPr>
                <w:spacing w:val="-3"/>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symptoms</w:t>
            </w:r>
          </w:p>
        </w:tc>
      </w:tr>
      <w:tr w:rsidR="00DA546C" w:rsidRPr="00CC1982" w14:paraId="0A0D34D9" w14:textId="77777777" w:rsidTr="004B7EB8">
        <w:trPr>
          <w:trHeight w:val="363"/>
        </w:trPr>
        <w:tc>
          <w:tcPr>
            <w:tcW w:w="271" w:type="pct"/>
            <w:vMerge w:val="restart"/>
            <w:shd w:val="clear" w:color="auto" w:fill="auto"/>
          </w:tcPr>
          <w:p w14:paraId="2E1A1F41" w14:textId="0C18AF15" w:rsidR="00DA546C" w:rsidRPr="00277178" w:rsidRDefault="00DA546C" w:rsidP="00DA546C">
            <w:pPr>
              <w:pStyle w:val="CMMBodycopyAB"/>
              <w:rPr>
                <w:iCs/>
                <w:sz w:val="22"/>
                <w:szCs w:val="22"/>
                <w:lang w:val="en-AU"/>
              </w:rPr>
            </w:pPr>
            <w:r w:rsidRPr="00277178">
              <w:rPr>
                <w:sz w:val="22"/>
                <w:szCs w:val="22"/>
                <w:lang w:val="en-AU"/>
              </w:rPr>
              <w:t>4</w:t>
            </w:r>
          </w:p>
        </w:tc>
        <w:tc>
          <w:tcPr>
            <w:tcW w:w="1250" w:type="pct"/>
            <w:vMerge w:val="restart"/>
            <w:shd w:val="clear" w:color="auto" w:fill="auto"/>
          </w:tcPr>
          <w:p w14:paraId="3B2DBEBB" w14:textId="2A017745" w:rsidR="00DA546C" w:rsidRPr="00277178" w:rsidRDefault="00DA546C" w:rsidP="00DA546C">
            <w:pPr>
              <w:pStyle w:val="CMMBodycopyAB"/>
              <w:rPr>
                <w:iCs/>
                <w:sz w:val="22"/>
                <w:szCs w:val="22"/>
                <w:lang w:val="en-AU"/>
              </w:rPr>
            </w:pPr>
            <w:r w:rsidRPr="00277178">
              <w:rPr>
                <w:sz w:val="22"/>
                <w:szCs w:val="22"/>
                <w:lang w:val="en-AU"/>
              </w:rPr>
              <w:t xml:space="preserve">Plan appropriate </w:t>
            </w:r>
            <w:r w:rsidRPr="00277178">
              <w:rPr>
                <w:rFonts w:eastAsia="Arial"/>
                <w:color w:val="000000"/>
                <w:sz w:val="22"/>
                <w:szCs w:val="22"/>
                <w:lang w:val="en-AU"/>
              </w:rPr>
              <w:t>patient</w:t>
            </w:r>
            <w:r w:rsidRPr="00277178">
              <w:rPr>
                <w:sz w:val="22"/>
                <w:szCs w:val="22"/>
                <w:lang w:val="en-AU"/>
              </w:rPr>
              <w:t xml:space="preserve"> management strategy and discuss with patient</w:t>
            </w:r>
          </w:p>
        </w:tc>
        <w:tc>
          <w:tcPr>
            <w:tcW w:w="277" w:type="pct"/>
            <w:shd w:val="clear" w:color="auto" w:fill="auto"/>
          </w:tcPr>
          <w:p w14:paraId="64FAD5A9" w14:textId="15496637" w:rsidR="00DA546C" w:rsidRPr="00277178" w:rsidRDefault="00DA546C" w:rsidP="00DA546C">
            <w:pPr>
              <w:pStyle w:val="CMMBodycopyAB"/>
              <w:rPr>
                <w:iCs/>
                <w:sz w:val="22"/>
                <w:szCs w:val="22"/>
                <w:lang w:val="en-AU"/>
              </w:rPr>
            </w:pPr>
            <w:r w:rsidRPr="00277178">
              <w:rPr>
                <w:sz w:val="22"/>
                <w:szCs w:val="22"/>
                <w:lang w:val="en-AU"/>
              </w:rPr>
              <w:t>4.1</w:t>
            </w:r>
          </w:p>
        </w:tc>
        <w:tc>
          <w:tcPr>
            <w:tcW w:w="3192" w:type="pct"/>
            <w:shd w:val="clear" w:color="auto" w:fill="auto"/>
          </w:tcPr>
          <w:p w14:paraId="05E3AA69" w14:textId="5F2957CD" w:rsidR="00DA546C" w:rsidRPr="00277178" w:rsidRDefault="00DA546C" w:rsidP="00DA546C">
            <w:pPr>
              <w:pStyle w:val="CMMBodycopyAB"/>
              <w:rPr>
                <w:iCs/>
                <w:sz w:val="22"/>
                <w:szCs w:val="22"/>
                <w:lang w:val="en-AU"/>
              </w:rPr>
            </w:pPr>
            <w:r w:rsidRPr="00277178">
              <w:rPr>
                <w:sz w:val="22"/>
                <w:szCs w:val="22"/>
                <w:lang w:val="en-AU"/>
              </w:rPr>
              <w:t>Correlate and evaluate the interpretations of all data from examinations</w:t>
            </w:r>
            <w:r w:rsidRPr="00277178">
              <w:rPr>
                <w:spacing w:val="1"/>
                <w:sz w:val="22"/>
                <w:szCs w:val="22"/>
                <w:lang w:val="en-AU"/>
              </w:rPr>
              <w:t xml:space="preserve"> </w:t>
            </w:r>
            <w:r w:rsidRPr="00277178">
              <w:rPr>
                <w:sz w:val="22"/>
                <w:szCs w:val="22"/>
                <w:lang w:val="en-AU"/>
              </w:rPr>
              <w:t xml:space="preserve">(subjective and objective) to establish a clinical impression of the presenting condition </w:t>
            </w:r>
          </w:p>
        </w:tc>
      </w:tr>
      <w:tr w:rsidR="00DA546C" w:rsidRPr="00CC1982" w14:paraId="1E42E62F" w14:textId="77777777" w:rsidTr="004B7EB8">
        <w:trPr>
          <w:trHeight w:val="363"/>
        </w:trPr>
        <w:tc>
          <w:tcPr>
            <w:tcW w:w="271" w:type="pct"/>
            <w:vMerge/>
            <w:shd w:val="clear" w:color="auto" w:fill="auto"/>
          </w:tcPr>
          <w:p w14:paraId="37B10CE0" w14:textId="77777777" w:rsidR="00DA546C" w:rsidRPr="00277178" w:rsidRDefault="00DA546C" w:rsidP="00DA546C">
            <w:pPr>
              <w:pStyle w:val="CMMBodycopyAB"/>
              <w:rPr>
                <w:iCs/>
                <w:sz w:val="22"/>
                <w:szCs w:val="22"/>
                <w:lang w:val="en-AU"/>
              </w:rPr>
            </w:pPr>
          </w:p>
        </w:tc>
        <w:tc>
          <w:tcPr>
            <w:tcW w:w="1250" w:type="pct"/>
            <w:vMerge/>
            <w:shd w:val="clear" w:color="auto" w:fill="auto"/>
          </w:tcPr>
          <w:p w14:paraId="1E47AF04" w14:textId="77777777" w:rsidR="00DA546C" w:rsidRPr="00277178" w:rsidRDefault="00DA546C" w:rsidP="00DA546C">
            <w:pPr>
              <w:pStyle w:val="CMMBodycopyAB"/>
              <w:rPr>
                <w:iCs/>
                <w:sz w:val="22"/>
                <w:szCs w:val="22"/>
                <w:lang w:val="en-AU"/>
              </w:rPr>
            </w:pPr>
          </w:p>
        </w:tc>
        <w:tc>
          <w:tcPr>
            <w:tcW w:w="277" w:type="pct"/>
            <w:shd w:val="clear" w:color="auto" w:fill="auto"/>
          </w:tcPr>
          <w:p w14:paraId="3F11E46D" w14:textId="0E551E58" w:rsidR="00DA546C" w:rsidRPr="00277178" w:rsidRDefault="00DA546C" w:rsidP="00DA546C">
            <w:pPr>
              <w:pStyle w:val="CMMBodycopyAB"/>
              <w:rPr>
                <w:iCs/>
                <w:sz w:val="22"/>
                <w:szCs w:val="22"/>
                <w:lang w:val="en-AU"/>
              </w:rPr>
            </w:pPr>
            <w:r w:rsidRPr="00277178">
              <w:rPr>
                <w:sz w:val="22"/>
                <w:szCs w:val="22"/>
                <w:lang w:val="en-AU"/>
              </w:rPr>
              <w:t>4.2</w:t>
            </w:r>
          </w:p>
        </w:tc>
        <w:tc>
          <w:tcPr>
            <w:tcW w:w="3192" w:type="pct"/>
            <w:shd w:val="clear" w:color="auto" w:fill="auto"/>
          </w:tcPr>
          <w:p w14:paraId="2C74F760" w14:textId="7279C7B8" w:rsidR="00DA546C" w:rsidRPr="00277178" w:rsidRDefault="00DA546C" w:rsidP="00DA546C">
            <w:pPr>
              <w:pStyle w:val="CMMBodycopyAB"/>
              <w:rPr>
                <w:iCs/>
                <w:sz w:val="22"/>
                <w:szCs w:val="22"/>
                <w:lang w:val="en-AU"/>
              </w:rPr>
            </w:pPr>
            <w:r w:rsidRPr="00277178">
              <w:rPr>
                <w:sz w:val="22"/>
                <w:szCs w:val="22"/>
                <w:lang w:val="en-AU"/>
              </w:rPr>
              <w:t xml:space="preserve">Discuss the </w:t>
            </w:r>
            <w:r w:rsidRPr="00277178">
              <w:rPr>
                <w:rFonts w:eastAsia="Arial"/>
                <w:color w:val="000000"/>
                <w:sz w:val="22"/>
                <w:szCs w:val="22"/>
                <w:lang w:val="en-AU"/>
              </w:rPr>
              <w:t>findings</w:t>
            </w:r>
            <w:r w:rsidRPr="00277178">
              <w:rPr>
                <w:b/>
                <w:i/>
                <w:sz w:val="22"/>
                <w:szCs w:val="22"/>
                <w:lang w:val="en-AU"/>
              </w:rPr>
              <w:t xml:space="preserve"> </w:t>
            </w:r>
            <w:r w:rsidRPr="00277178">
              <w:rPr>
                <w:sz w:val="22"/>
                <w:szCs w:val="22"/>
                <w:lang w:val="en-AU"/>
              </w:rPr>
              <w:t xml:space="preserve">of the myotherapy assessment with the </w:t>
            </w:r>
            <w:r w:rsidRPr="00277178">
              <w:rPr>
                <w:rFonts w:eastAsia="Arial"/>
                <w:color w:val="000000"/>
                <w:sz w:val="22"/>
                <w:szCs w:val="22"/>
                <w:lang w:val="en-AU"/>
              </w:rPr>
              <w:t>patient</w:t>
            </w:r>
          </w:p>
        </w:tc>
      </w:tr>
      <w:tr w:rsidR="00DA546C" w:rsidRPr="00CC1982" w14:paraId="5DED50A6" w14:textId="77777777" w:rsidTr="004B7EB8">
        <w:trPr>
          <w:trHeight w:val="363"/>
        </w:trPr>
        <w:tc>
          <w:tcPr>
            <w:tcW w:w="271" w:type="pct"/>
            <w:vMerge/>
            <w:shd w:val="clear" w:color="auto" w:fill="auto"/>
          </w:tcPr>
          <w:p w14:paraId="008087D5" w14:textId="77777777" w:rsidR="00DA546C" w:rsidRPr="00277178" w:rsidRDefault="00DA546C" w:rsidP="00DA546C">
            <w:pPr>
              <w:pStyle w:val="CMMBodycopyAB"/>
              <w:rPr>
                <w:iCs/>
                <w:sz w:val="22"/>
                <w:szCs w:val="22"/>
                <w:lang w:val="en-AU"/>
              </w:rPr>
            </w:pPr>
          </w:p>
        </w:tc>
        <w:tc>
          <w:tcPr>
            <w:tcW w:w="1250" w:type="pct"/>
            <w:vMerge/>
            <w:shd w:val="clear" w:color="auto" w:fill="auto"/>
          </w:tcPr>
          <w:p w14:paraId="5DE79DDD" w14:textId="77777777" w:rsidR="00DA546C" w:rsidRPr="00277178" w:rsidRDefault="00DA546C" w:rsidP="00DA546C">
            <w:pPr>
              <w:pStyle w:val="CMMBodycopyAB"/>
              <w:rPr>
                <w:iCs/>
                <w:sz w:val="22"/>
                <w:szCs w:val="22"/>
                <w:lang w:val="en-AU"/>
              </w:rPr>
            </w:pPr>
          </w:p>
        </w:tc>
        <w:tc>
          <w:tcPr>
            <w:tcW w:w="277" w:type="pct"/>
            <w:shd w:val="clear" w:color="auto" w:fill="auto"/>
          </w:tcPr>
          <w:p w14:paraId="19A01CED" w14:textId="44EFCF0F" w:rsidR="00DA546C" w:rsidRPr="00277178" w:rsidRDefault="00DA546C" w:rsidP="00DA546C">
            <w:pPr>
              <w:pStyle w:val="CMMBodycopyAB"/>
              <w:rPr>
                <w:iCs/>
                <w:sz w:val="22"/>
                <w:szCs w:val="22"/>
                <w:lang w:val="en-AU"/>
              </w:rPr>
            </w:pPr>
            <w:r w:rsidRPr="00277178">
              <w:rPr>
                <w:sz w:val="22"/>
                <w:szCs w:val="22"/>
                <w:lang w:val="en-AU"/>
              </w:rPr>
              <w:t>4.3</w:t>
            </w:r>
          </w:p>
        </w:tc>
        <w:tc>
          <w:tcPr>
            <w:tcW w:w="3192" w:type="pct"/>
            <w:shd w:val="clear" w:color="auto" w:fill="auto"/>
          </w:tcPr>
          <w:p w14:paraId="2E8275C8" w14:textId="3EE75DF9" w:rsidR="00DA546C" w:rsidRPr="00277178" w:rsidRDefault="00DA546C" w:rsidP="00DA546C">
            <w:pPr>
              <w:pStyle w:val="CMMBodycopyAB"/>
              <w:rPr>
                <w:iCs/>
                <w:sz w:val="22"/>
                <w:szCs w:val="22"/>
                <w:lang w:val="en-AU"/>
              </w:rPr>
            </w:pPr>
            <w:r w:rsidRPr="00277178">
              <w:rPr>
                <w:sz w:val="22"/>
                <w:szCs w:val="22"/>
                <w:lang w:val="en-AU"/>
              </w:rPr>
              <w:t>Communicate any relevant information</w:t>
            </w:r>
            <w:r w:rsidRPr="00277178">
              <w:rPr>
                <w:b/>
                <w:i/>
                <w:sz w:val="22"/>
                <w:szCs w:val="22"/>
                <w:lang w:val="en-AU"/>
              </w:rPr>
              <w:t xml:space="preserve"> </w:t>
            </w:r>
            <w:r w:rsidRPr="00277178">
              <w:rPr>
                <w:sz w:val="22"/>
                <w:szCs w:val="22"/>
                <w:lang w:val="en-AU"/>
              </w:rPr>
              <w:t>from medical or diagnostic</w:t>
            </w:r>
            <w:r w:rsidRPr="00277178">
              <w:rPr>
                <w:spacing w:val="1"/>
                <w:sz w:val="22"/>
                <w:szCs w:val="22"/>
                <w:lang w:val="en-AU"/>
              </w:rPr>
              <w:t xml:space="preserve"> </w:t>
            </w:r>
            <w:r w:rsidRPr="00277178">
              <w:rPr>
                <w:sz w:val="22"/>
                <w:szCs w:val="22"/>
                <w:lang w:val="en-AU"/>
              </w:rPr>
              <w:t>reports</w:t>
            </w:r>
            <w:r w:rsidRPr="00277178">
              <w:rPr>
                <w:spacing w:val="-2"/>
                <w:sz w:val="22"/>
                <w:szCs w:val="22"/>
                <w:lang w:val="en-AU"/>
              </w:rPr>
              <w:t xml:space="preserve"> </w:t>
            </w:r>
            <w:r w:rsidRPr="00277178">
              <w:rPr>
                <w:sz w:val="22"/>
                <w:szCs w:val="22"/>
                <w:lang w:val="en-AU"/>
              </w:rPr>
              <w:t>to</w:t>
            </w:r>
            <w:r w:rsidRPr="00277178">
              <w:rPr>
                <w:spacing w:val="-4"/>
                <w:sz w:val="22"/>
                <w:szCs w:val="22"/>
                <w:lang w:val="en-AU"/>
              </w:rPr>
              <w:t xml:space="preserve"> </w:t>
            </w:r>
            <w:r w:rsidRPr="00277178">
              <w:rPr>
                <w:sz w:val="22"/>
                <w:szCs w:val="22"/>
                <w:lang w:val="en-AU"/>
              </w:rPr>
              <w:t>the</w:t>
            </w:r>
            <w:r w:rsidRPr="00277178">
              <w:rPr>
                <w:spacing w:val="-5"/>
                <w:sz w:val="22"/>
                <w:szCs w:val="22"/>
                <w:lang w:val="en-AU"/>
              </w:rPr>
              <w:t xml:space="preserve"> </w:t>
            </w:r>
            <w:r w:rsidRPr="00277178">
              <w:rPr>
                <w:rFonts w:eastAsia="Arial"/>
                <w:color w:val="000000"/>
                <w:sz w:val="22"/>
                <w:szCs w:val="22"/>
                <w:lang w:val="en-AU"/>
              </w:rPr>
              <w:t>patient</w:t>
            </w:r>
            <w:r w:rsidRPr="00277178">
              <w:rPr>
                <w:sz w:val="22"/>
                <w:szCs w:val="22"/>
                <w:lang w:val="en-AU"/>
              </w:rPr>
              <w:t xml:space="preserve"> where</w:t>
            </w:r>
            <w:r w:rsidRPr="00277178">
              <w:rPr>
                <w:spacing w:val="-3"/>
                <w:sz w:val="22"/>
                <w:szCs w:val="22"/>
                <w:lang w:val="en-AU"/>
              </w:rPr>
              <w:t xml:space="preserve"> </w:t>
            </w:r>
            <w:r w:rsidRPr="00277178">
              <w:rPr>
                <w:sz w:val="22"/>
                <w:szCs w:val="22"/>
                <w:lang w:val="en-AU"/>
              </w:rPr>
              <w:t>appropriate</w:t>
            </w:r>
          </w:p>
        </w:tc>
      </w:tr>
      <w:tr w:rsidR="00DA546C" w:rsidRPr="00CC1982" w14:paraId="0BD26858" w14:textId="77777777" w:rsidTr="004B7EB8">
        <w:trPr>
          <w:trHeight w:val="363"/>
        </w:trPr>
        <w:tc>
          <w:tcPr>
            <w:tcW w:w="271" w:type="pct"/>
            <w:vMerge/>
            <w:shd w:val="clear" w:color="auto" w:fill="auto"/>
          </w:tcPr>
          <w:p w14:paraId="25E11E2A" w14:textId="77777777" w:rsidR="00DA546C" w:rsidRPr="00277178" w:rsidRDefault="00DA546C" w:rsidP="00DA546C">
            <w:pPr>
              <w:pStyle w:val="CMMBodycopyAB"/>
              <w:rPr>
                <w:iCs/>
                <w:sz w:val="22"/>
                <w:szCs w:val="22"/>
                <w:lang w:val="en-AU"/>
              </w:rPr>
            </w:pPr>
          </w:p>
        </w:tc>
        <w:tc>
          <w:tcPr>
            <w:tcW w:w="1250" w:type="pct"/>
            <w:vMerge/>
            <w:shd w:val="clear" w:color="auto" w:fill="auto"/>
          </w:tcPr>
          <w:p w14:paraId="484EE69B" w14:textId="77777777" w:rsidR="00DA546C" w:rsidRPr="00277178" w:rsidRDefault="00DA546C" w:rsidP="00DA546C">
            <w:pPr>
              <w:pStyle w:val="CMMBodycopyAB"/>
              <w:rPr>
                <w:iCs/>
                <w:sz w:val="22"/>
                <w:szCs w:val="22"/>
                <w:lang w:val="en-AU"/>
              </w:rPr>
            </w:pPr>
          </w:p>
        </w:tc>
        <w:tc>
          <w:tcPr>
            <w:tcW w:w="277" w:type="pct"/>
            <w:shd w:val="clear" w:color="auto" w:fill="auto"/>
          </w:tcPr>
          <w:p w14:paraId="15F1AEBD" w14:textId="4D0CE609" w:rsidR="00DA546C" w:rsidRPr="00277178" w:rsidRDefault="00DA546C" w:rsidP="00DA546C">
            <w:pPr>
              <w:pStyle w:val="CMMBodycopyAB"/>
              <w:rPr>
                <w:iCs/>
                <w:sz w:val="22"/>
                <w:szCs w:val="22"/>
                <w:lang w:val="en-AU"/>
              </w:rPr>
            </w:pPr>
            <w:r w:rsidRPr="00277178">
              <w:rPr>
                <w:sz w:val="22"/>
                <w:szCs w:val="22"/>
                <w:lang w:val="en-AU"/>
              </w:rPr>
              <w:t>4.4</w:t>
            </w:r>
          </w:p>
        </w:tc>
        <w:tc>
          <w:tcPr>
            <w:tcW w:w="3192" w:type="pct"/>
            <w:shd w:val="clear" w:color="auto" w:fill="auto"/>
          </w:tcPr>
          <w:p w14:paraId="73C947BF" w14:textId="02E1B32D" w:rsidR="00DA546C" w:rsidRPr="00277178" w:rsidRDefault="00DA546C" w:rsidP="00DA546C">
            <w:pPr>
              <w:pStyle w:val="CMMBodycopyAB"/>
              <w:rPr>
                <w:iCs/>
                <w:sz w:val="22"/>
                <w:szCs w:val="22"/>
                <w:lang w:val="en-AU"/>
              </w:rPr>
            </w:pPr>
            <w:r w:rsidRPr="00277178">
              <w:rPr>
                <w:sz w:val="22"/>
                <w:szCs w:val="22"/>
                <w:lang w:val="en-AU"/>
              </w:rPr>
              <w:t xml:space="preserve">Respond to </w:t>
            </w:r>
            <w:r w:rsidRPr="00277178">
              <w:rPr>
                <w:rFonts w:eastAsia="Arial"/>
                <w:color w:val="000000"/>
                <w:sz w:val="22"/>
                <w:szCs w:val="22"/>
                <w:lang w:val="en-AU"/>
              </w:rPr>
              <w:t>patient</w:t>
            </w:r>
            <w:r w:rsidRPr="00277178">
              <w:rPr>
                <w:sz w:val="22"/>
                <w:szCs w:val="22"/>
                <w:lang w:val="en-AU"/>
              </w:rPr>
              <w:t xml:space="preserve"> enquiries using appropriate language</w:t>
            </w:r>
            <w:r w:rsidRPr="00277178">
              <w:rPr>
                <w:spacing w:val="-1"/>
                <w:sz w:val="22"/>
                <w:szCs w:val="22"/>
                <w:lang w:val="en-AU"/>
              </w:rPr>
              <w:t xml:space="preserve"> </w:t>
            </w:r>
            <w:r w:rsidRPr="00277178">
              <w:rPr>
                <w:sz w:val="22"/>
                <w:szCs w:val="22"/>
                <w:lang w:val="en-AU"/>
              </w:rPr>
              <w:t>and</w:t>
            </w:r>
            <w:r w:rsidRPr="00277178">
              <w:rPr>
                <w:spacing w:val="-2"/>
                <w:sz w:val="22"/>
                <w:szCs w:val="22"/>
                <w:lang w:val="en-AU"/>
              </w:rPr>
              <w:t xml:space="preserve"> </w:t>
            </w:r>
            <w:r w:rsidRPr="00277178">
              <w:rPr>
                <w:sz w:val="22"/>
                <w:szCs w:val="22"/>
                <w:lang w:val="en-AU"/>
              </w:rPr>
              <w:t>terminology</w:t>
            </w:r>
          </w:p>
        </w:tc>
      </w:tr>
      <w:tr w:rsidR="00DA546C" w:rsidRPr="00CC1982" w14:paraId="5FC2B120" w14:textId="77777777" w:rsidTr="004B7EB8">
        <w:trPr>
          <w:trHeight w:val="363"/>
        </w:trPr>
        <w:tc>
          <w:tcPr>
            <w:tcW w:w="271" w:type="pct"/>
            <w:vMerge/>
            <w:shd w:val="clear" w:color="auto" w:fill="auto"/>
          </w:tcPr>
          <w:p w14:paraId="4404729A" w14:textId="77777777" w:rsidR="00DA546C" w:rsidRPr="00277178" w:rsidRDefault="00DA546C" w:rsidP="00DA546C">
            <w:pPr>
              <w:pStyle w:val="CMMBodycopyAB"/>
              <w:rPr>
                <w:iCs/>
                <w:sz w:val="22"/>
                <w:szCs w:val="22"/>
                <w:lang w:val="en-AU"/>
              </w:rPr>
            </w:pPr>
          </w:p>
        </w:tc>
        <w:tc>
          <w:tcPr>
            <w:tcW w:w="1250" w:type="pct"/>
            <w:vMerge/>
            <w:shd w:val="clear" w:color="auto" w:fill="auto"/>
          </w:tcPr>
          <w:p w14:paraId="79AD6618" w14:textId="77777777" w:rsidR="00DA546C" w:rsidRPr="00277178" w:rsidRDefault="00DA546C" w:rsidP="00DA546C">
            <w:pPr>
              <w:pStyle w:val="CMMBodycopyAB"/>
              <w:rPr>
                <w:iCs/>
                <w:sz w:val="22"/>
                <w:szCs w:val="22"/>
                <w:lang w:val="en-AU"/>
              </w:rPr>
            </w:pPr>
          </w:p>
        </w:tc>
        <w:tc>
          <w:tcPr>
            <w:tcW w:w="277" w:type="pct"/>
            <w:shd w:val="clear" w:color="auto" w:fill="auto"/>
          </w:tcPr>
          <w:p w14:paraId="0C3292FE" w14:textId="27A378E6"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4.5 </w:t>
            </w:r>
          </w:p>
        </w:tc>
        <w:tc>
          <w:tcPr>
            <w:tcW w:w="3192" w:type="pct"/>
            <w:shd w:val="clear" w:color="auto" w:fill="auto"/>
          </w:tcPr>
          <w:p w14:paraId="0B3DDFE3" w14:textId="4561E832"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Identify, make note of and discuss with the patient any indications for referral and </w:t>
            </w:r>
            <w:r w:rsidRPr="00277178">
              <w:rPr>
                <w:sz w:val="22"/>
                <w:szCs w:val="22"/>
                <w:lang w:val="en-AU"/>
              </w:rPr>
              <w:t>other collaborative options</w:t>
            </w:r>
          </w:p>
        </w:tc>
      </w:tr>
      <w:tr w:rsidR="00DA546C" w:rsidRPr="00CC1982" w14:paraId="09D04666" w14:textId="77777777" w:rsidTr="004B7EB8">
        <w:trPr>
          <w:trHeight w:val="363"/>
        </w:trPr>
        <w:tc>
          <w:tcPr>
            <w:tcW w:w="271" w:type="pct"/>
            <w:vMerge/>
            <w:shd w:val="clear" w:color="auto" w:fill="auto"/>
          </w:tcPr>
          <w:p w14:paraId="72B87AE2" w14:textId="77777777" w:rsidR="00DA546C" w:rsidRPr="00277178" w:rsidRDefault="00DA546C" w:rsidP="00DA546C">
            <w:pPr>
              <w:pStyle w:val="CMMBodycopyAB"/>
              <w:rPr>
                <w:iCs/>
                <w:sz w:val="22"/>
                <w:szCs w:val="22"/>
                <w:lang w:val="en-AU"/>
              </w:rPr>
            </w:pPr>
          </w:p>
        </w:tc>
        <w:tc>
          <w:tcPr>
            <w:tcW w:w="1250" w:type="pct"/>
            <w:vMerge/>
            <w:shd w:val="clear" w:color="auto" w:fill="auto"/>
          </w:tcPr>
          <w:p w14:paraId="2A4F21FF" w14:textId="77777777" w:rsidR="00DA546C" w:rsidRPr="00277178" w:rsidRDefault="00DA546C" w:rsidP="00DA546C">
            <w:pPr>
              <w:pStyle w:val="CMMBodycopyAB"/>
              <w:rPr>
                <w:iCs/>
                <w:sz w:val="22"/>
                <w:szCs w:val="22"/>
                <w:lang w:val="en-AU"/>
              </w:rPr>
            </w:pPr>
          </w:p>
        </w:tc>
        <w:tc>
          <w:tcPr>
            <w:tcW w:w="277" w:type="pct"/>
            <w:shd w:val="clear" w:color="auto" w:fill="auto"/>
          </w:tcPr>
          <w:p w14:paraId="38D7EAB6" w14:textId="75D0AD60" w:rsidR="00DA546C" w:rsidRPr="00277178" w:rsidRDefault="00DA546C" w:rsidP="00DA546C">
            <w:pPr>
              <w:pStyle w:val="CMMBodycopyAB"/>
              <w:rPr>
                <w:iCs/>
                <w:sz w:val="22"/>
                <w:szCs w:val="22"/>
                <w:lang w:val="en-AU"/>
              </w:rPr>
            </w:pPr>
            <w:r w:rsidRPr="00277178">
              <w:rPr>
                <w:sz w:val="22"/>
                <w:szCs w:val="22"/>
                <w:lang w:val="en-AU"/>
              </w:rPr>
              <w:t xml:space="preserve">4.6 </w:t>
            </w:r>
          </w:p>
        </w:tc>
        <w:tc>
          <w:tcPr>
            <w:tcW w:w="3192" w:type="pct"/>
            <w:shd w:val="clear" w:color="auto" w:fill="auto"/>
          </w:tcPr>
          <w:p w14:paraId="4E540F00" w14:textId="536B3838" w:rsidR="00DA546C" w:rsidRPr="00277178" w:rsidRDefault="00DA546C" w:rsidP="00DA546C">
            <w:pPr>
              <w:pStyle w:val="CMMBodycopyAB"/>
              <w:rPr>
                <w:iCs/>
                <w:sz w:val="22"/>
                <w:szCs w:val="22"/>
                <w:lang w:val="en-AU"/>
              </w:rPr>
            </w:pPr>
            <w:r w:rsidRPr="00277178">
              <w:rPr>
                <w:sz w:val="22"/>
                <w:szCs w:val="22"/>
                <w:lang w:val="en-AU"/>
              </w:rPr>
              <w:t>Assign</w:t>
            </w:r>
            <w:r w:rsidRPr="00277178">
              <w:rPr>
                <w:spacing w:val="-3"/>
                <w:sz w:val="22"/>
                <w:szCs w:val="22"/>
                <w:lang w:val="en-AU"/>
              </w:rPr>
              <w:t xml:space="preserve"> </w:t>
            </w:r>
            <w:r w:rsidRPr="00277178">
              <w:rPr>
                <w:sz w:val="22"/>
                <w:szCs w:val="22"/>
                <w:lang w:val="en-AU"/>
              </w:rPr>
              <w:t>priorities</w:t>
            </w:r>
            <w:r w:rsidRPr="00277178">
              <w:rPr>
                <w:spacing w:val="-1"/>
                <w:sz w:val="22"/>
                <w:szCs w:val="22"/>
                <w:lang w:val="en-AU"/>
              </w:rPr>
              <w:t xml:space="preserve"> in </w:t>
            </w:r>
            <w:r w:rsidRPr="00277178">
              <w:rPr>
                <w:sz w:val="22"/>
                <w:szCs w:val="22"/>
                <w:lang w:val="en-AU"/>
              </w:rPr>
              <w:t xml:space="preserve">consultation with patient to plan an appropriate treatment evaluation strategy </w:t>
            </w:r>
          </w:p>
        </w:tc>
      </w:tr>
      <w:tr w:rsidR="00DA546C" w:rsidRPr="00CC1982" w14:paraId="1BFA1D97" w14:textId="77777777" w:rsidTr="004B7EB8">
        <w:trPr>
          <w:trHeight w:val="363"/>
        </w:trPr>
        <w:tc>
          <w:tcPr>
            <w:tcW w:w="271" w:type="pct"/>
            <w:vMerge/>
            <w:shd w:val="clear" w:color="auto" w:fill="auto"/>
          </w:tcPr>
          <w:p w14:paraId="0818571A" w14:textId="77777777" w:rsidR="00DA546C" w:rsidRPr="00277178" w:rsidRDefault="00DA546C" w:rsidP="00DA546C">
            <w:pPr>
              <w:pStyle w:val="CMMBodycopyAB"/>
              <w:rPr>
                <w:iCs/>
                <w:sz w:val="22"/>
                <w:szCs w:val="22"/>
                <w:lang w:val="en-AU"/>
              </w:rPr>
            </w:pPr>
          </w:p>
        </w:tc>
        <w:tc>
          <w:tcPr>
            <w:tcW w:w="1250" w:type="pct"/>
            <w:vMerge/>
            <w:shd w:val="clear" w:color="auto" w:fill="auto"/>
          </w:tcPr>
          <w:p w14:paraId="28D23353" w14:textId="77777777" w:rsidR="00DA546C" w:rsidRPr="00277178" w:rsidRDefault="00DA546C" w:rsidP="00DA546C">
            <w:pPr>
              <w:pStyle w:val="CMMBodycopyAB"/>
              <w:rPr>
                <w:iCs/>
                <w:sz w:val="22"/>
                <w:szCs w:val="22"/>
                <w:lang w:val="en-AU"/>
              </w:rPr>
            </w:pPr>
          </w:p>
        </w:tc>
        <w:tc>
          <w:tcPr>
            <w:tcW w:w="277" w:type="pct"/>
            <w:shd w:val="clear" w:color="auto" w:fill="auto"/>
          </w:tcPr>
          <w:p w14:paraId="2307B771" w14:textId="74099AB3" w:rsidR="00DA546C" w:rsidRPr="00277178" w:rsidRDefault="00DA546C" w:rsidP="00DA546C">
            <w:pPr>
              <w:pStyle w:val="CMMBodycopyAB"/>
              <w:rPr>
                <w:iCs/>
                <w:sz w:val="22"/>
                <w:szCs w:val="22"/>
                <w:lang w:val="en-AU"/>
              </w:rPr>
            </w:pPr>
            <w:r w:rsidRPr="00277178">
              <w:rPr>
                <w:sz w:val="22"/>
                <w:szCs w:val="22"/>
                <w:lang w:val="en-AU"/>
              </w:rPr>
              <w:t>4.7</w:t>
            </w:r>
          </w:p>
        </w:tc>
        <w:tc>
          <w:tcPr>
            <w:tcW w:w="3192" w:type="pct"/>
            <w:shd w:val="clear" w:color="auto" w:fill="auto"/>
          </w:tcPr>
          <w:p w14:paraId="7A153E0B" w14:textId="0BC23581" w:rsidR="00DA546C" w:rsidRPr="00277178" w:rsidRDefault="00DA546C" w:rsidP="00DA546C">
            <w:pPr>
              <w:pStyle w:val="CMMBodycopyAB"/>
              <w:rPr>
                <w:iCs/>
                <w:sz w:val="22"/>
                <w:szCs w:val="22"/>
                <w:lang w:val="en-AU"/>
              </w:rPr>
            </w:pPr>
            <w:r w:rsidRPr="00277178">
              <w:rPr>
                <w:sz w:val="22"/>
                <w:szCs w:val="22"/>
                <w:lang w:val="en-AU"/>
              </w:rPr>
              <w:t>Prepare relevant</w:t>
            </w:r>
            <w:r w:rsidRPr="00277178">
              <w:rPr>
                <w:spacing w:val="-1"/>
                <w:sz w:val="22"/>
                <w:szCs w:val="22"/>
                <w:lang w:val="en-AU"/>
              </w:rPr>
              <w:t xml:space="preserve"> </w:t>
            </w:r>
            <w:r w:rsidRPr="00277178">
              <w:rPr>
                <w:sz w:val="22"/>
                <w:szCs w:val="22"/>
                <w:lang w:val="en-AU"/>
              </w:rPr>
              <w:t>documentation</w:t>
            </w:r>
            <w:r w:rsidRPr="00277178">
              <w:rPr>
                <w:b/>
                <w:i/>
                <w:spacing w:val="-2"/>
                <w:sz w:val="22"/>
                <w:szCs w:val="22"/>
                <w:lang w:val="en-AU"/>
              </w:rPr>
              <w:t xml:space="preserve"> </w:t>
            </w:r>
          </w:p>
        </w:tc>
      </w:tr>
      <w:tr w:rsidR="00DA546C" w:rsidRPr="00CC1982" w14:paraId="21775C25" w14:textId="77777777" w:rsidTr="00277178">
        <w:trPr>
          <w:trHeight w:val="402"/>
        </w:trPr>
        <w:tc>
          <w:tcPr>
            <w:tcW w:w="5000" w:type="pct"/>
            <w:gridSpan w:val="4"/>
            <w:shd w:val="clear" w:color="auto" w:fill="auto"/>
          </w:tcPr>
          <w:p w14:paraId="0785576B" w14:textId="77777777" w:rsidR="00DA546C" w:rsidRPr="00277178" w:rsidRDefault="00DA546C" w:rsidP="00DA546C">
            <w:pPr>
              <w:pStyle w:val="CMMBodycopyAB"/>
              <w:spacing w:before="0" w:after="0"/>
              <w:rPr>
                <w:b/>
                <w:iCs/>
                <w:sz w:val="4"/>
                <w:szCs w:val="4"/>
                <w:lang w:val="en-AU"/>
              </w:rPr>
            </w:pPr>
          </w:p>
        </w:tc>
      </w:tr>
      <w:tr w:rsidR="00DA546C" w:rsidRPr="00CC1982" w14:paraId="32064FC2" w14:textId="77777777" w:rsidTr="004B7EB8">
        <w:trPr>
          <w:trHeight w:val="363"/>
        </w:trPr>
        <w:tc>
          <w:tcPr>
            <w:tcW w:w="5000" w:type="pct"/>
            <w:gridSpan w:val="4"/>
            <w:shd w:val="clear" w:color="auto" w:fill="103D64" w:themeFill="text2"/>
          </w:tcPr>
          <w:p w14:paraId="7B16BAB9" w14:textId="77777777" w:rsidR="00DA546C" w:rsidRPr="00CC1982" w:rsidRDefault="00DA546C" w:rsidP="00DA546C">
            <w:pPr>
              <w:pStyle w:val="CMMBodycopyAB"/>
              <w:rPr>
                <w:iCs/>
                <w:sz w:val="22"/>
                <w:szCs w:val="22"/>
                <w:lang w:val="en-AU"/>
              </w:rPr>
            </w:pPr>
            <w:r w:rsidRPr="00CC1982">
              <w:rPr>
                <w:b/>
                <w:iCs/>
                <w:sz w:val="22"/>
                <w:szCs w:val="22"/>
                <w:lang w:val="en-AU"/>
              </w:rPr>
              <w:t>Range of Conditions</w:t>
            </w:r>
          </w:p>
        </w:tc>
      </w:tr>
      <w:tr w:rsidR="00DA546C" w:rsidRPr="00CC1982" w14:paraId="3062412F" w14:textId="77777777" w:rsidTr="00F65426">
        <w:trPr>
          <w:trHeight w:val="572"/>
        </w:trPr>
        <w:tc>
          <w:tcPr>
            <w:tcW w:w="5000" w:type="pct"/>
            <w:gridSpan w:val="4"/>
          </w:tcPr>
          <w:p w14:paraId="7D2C3A06" w14:textId="77777777" w:rsidR="00DA546C" w:rsidRPr="00CC1982" w:rsidRDefault="00DA546C" w:rsidP="00DA546C">
            <w:pPr>
              <w:pStyle w:val="CMMBodycopyAB"/>
              <w:spacing w:before="0" w:after="0"/>
              <w:rPr>
                <w:i/>
                <w:sz w:val="4"/>
                <w:szCs w:val="4"/>
                <w:lang w:val="en-AU"/>
              </w:rPr>
            </w:pPr>
          </w:p>
          <w:p w14:paraId="24BAE14E" w14:textId="23B9F110" w:rsidR="00DA546C" w:rsidRPr="00CC1982" w:rsidRDefault="00DA546C" w:rsidP="00DA546C">
            <w:pPr>
              <w:pStyle w:val="CMMBodycopyAB"/>
              <w:spacing w:after="0"/>
              <w:rPr>
                <w:i/>
                <w:sz w:val="22"/>
                <w:szCs w:val="22"/>
                <w:lang w:val="en-AU"/>
              </w:rPr>
            </w:pPr>
            <w:r w:rsidRPr="00CC1982">
              <w:rPr>
                <w:i/>
                <w:sz w:val="22"/>
                <w:szCs w:val="22"/>
                <w:lang w:val="en-AU"/>
              </w:rPr>
              <w:t>N/A</w:t>
            </w:r>
          </w:p>
        </w:tc>
      </w:tr>
      <w:tr w:rsidR="00DA546C" w:rsidRPr="00CC1982" w14:paraId="671C90F3" w14:textId="77777777" w:rsidTr="004B7EB8">
        <w:trPr>
          <w:trHeight w:val="363"/>
        </w:trPr>
        <w:tc>
          <w:tcPr>
            <w:tcW w:w="5000" w:type="pct"/>
            <w:gridSpan w:val="4"/>
            <w:shd w:val="clear" w:color="auto" w:fill="103D64" w:themeFill="text2"/>
            <w:vAlign w:val="center"/>
          </w:tcPr>
          <w:p w14:paraId="446B655E" w14:textId="77777777" w:rsidR="00DA546C" w:rsidRPr="00CC1982" w:rsidRDefault="00DA546C" w:rsidP="00DA546C">
            <w:pPr>
              <w:pStyle w:val="CMMBodycopyAB"/>
              <w:rPr>
                <w:sz w:val="22"/>
                <w:szCs w:val="22"/>
                <w:lang w:val="en-AU"/>
              </w:rPr>
            </w:pPr>
            <w:r w:rsidRPr="00CC1982">
              <w:rPr>
                <w:b/>
                <w:sz w:val="22"/>
                <w:szCs w:val="22"/>
                <w:lang w:val="en-AU"/>
              </w:rPr>
              <w:t>Foundation Skills</w:t>
            </w:r>
          </w:p>
        </w:tc>
      </w:tr>
      <w:tr w:rsidR="00DA546C" w:rsidRPr="00CC1982" w14:paraId="4D1037EA" w14:textId="77777777" w:rsidTr="004B7EB8">
        <w:trPr>
          <w:trHeight w:val="620"/>
        </w:trPr>
        <w:tc>
          <w:tcPr>
            <w:tcW w:w="5000" w:type="pct"/>
            <w:gridSpan w:val="4"/>
          </w:tcPr>
          <w:p w14:paraId="4DF1B742" w14:textId="77777777" w:rsidR="00DA546C" w:rsidRPr="00CC1982" w:rsidRDefault="00DA546C" w:rsidP="00DA546C">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DA546C" w:rsidRPr="00CC1982" w14:paraId="7C90DD3F" w14:textId="77777777" w:rsidTr="004B7EB8">
        <w:trPr>
          <w:trHeight w:val="42"/>
        </w:trPr>
        <w:tc>
          <w:tcPr>
            <w:tcW w:w="1521" w:type="pct"/>
            <w:gridSpan w:val="2"/>
            <w:shd w:val="clear" w:color="auto" w:fill="DBDCDE" w:themeFill="text1" w:themeFillTint="33"/>
          </w:tcPr>
          <w:p w14:paraId="023DFD27" w14:textId="77777777" w:rsidR="00DA546C" w:rsidRPr="00CC1982" w:rsidRDefault="00DA546C" w:rsidP="00DA546C">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1F257F49" w14:textId="77777777" w:rsidR="00DA546C" w:rsidRPr="00CC1982" w:rsidRDefault="00DA546C" w:rsidP="00DA546C">
            <w:pPr>
              <w:pStyle w:val="CMMBodycopyAB"/>
              <w:rPr>
                <w:b/>
                <w:i/>
                <w:sz w:val="22"/>
                <w:szCs w:val="22"/>
                <w:lang w:val="en-AU"/>
              </w:rPr>
            </w:pPr>
            <w:r w:rsidRPr="00CC1982">
              <w:rPr>
                <w:b/>
                <w:iCs/>
                <w:sz w:val="22"/>
                <w:szCs w:val="22"/>
                <w:lang w:val="en-AU"/>
              </w:rPr>
              <w:t>Description</w:t>
            </w:r>
          </w:p>
        </w:tc>
      </w:tr>
      <w:tr w:rsidR="00DA546C" w:rsidRPr="00CC1982" w14:paraId="6AA51EFA" w14:textId="77777777" w:rsidTr="004B7EB8">
        <w:trPr>
          <w:trHeight w:val="31"/>
        </w:trPr>
        <w:tc>
          <w:tcPr>
            <w:tcW w:w="1521" w:type="pct"/>
            <w:gridSpan w:val="2"/>
            <w:shd w:val="clear" w:color="auto" w:fill="auto"/>
          </w:tcPr>
          <w:p w14:paraId="5C84C6E6" w14:textId="436F0969" w:rsidR="00DA546C" w:rsidRPr="00CC1982" w:rsidRDefault="00DA546C" w:rsidP="00DA546C">
            <w:pPr>
              <w:pStyle w:val="CMMBodycopyAB"/>
              <w:rPr>
                <w:iCs/>
                <w:sz w:val="22"/>
                <w:szCs w:val="22"/>
                <w:lang w:val="en-AU"/>
              </w:rPr>
            </w:pPr>
            <w:r w:rsidRPr="00CC1982">
              <w:rPr>
                <w:sz w:val="22"/>
                <w:szCs w:val="22"/>
                <w:lang w:val="en-AU"/>
              </w:rPr>
              <w:t>Reading skills to:</w:t>
            </w:r>
          </w:p>
        </w:tc>
        <w:tc>
          <w:tcPr>
            <w:tcW w:w="3479" w:type="pct"/>
            <w:gridSpan w:val="2"/>
          </w:tcPr>
          <w:p w14:paraId="6CCF600F" w14:textId="1180C6C7" w:rsidR="00357FE7" w:rsidRPr="00CC1982" w:rsidRDefault="00357FE7" w:rsidP="00357FE7">
            <w:pPr>
              <w:pStyle w:val="ListBullet"/>
              <w:ind w:left="382"/>
              <w:rPr>
                <w:rFonts w:cs="Arial"/>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692D0A" w:rsidRPr="00CC1982" w14:paraId="05581722" w14:textId="77777777" w:rsidTr="004B7EB8">
        <w:trPr>
          <w:trHeight w:val="31"/>
        </w:trPr>
        <w:tc>
          <w:tcPr>
            <w:tcW w:w="1521" w:type="pct"/>
            <w:gridSpan w:val="2"/>
            <w:shd w:val="clear" w:color="auto" w:fill="auto"/>
          </w:tcPr>
          <w:p w14:paraId="562C2367" w14:textId="27ECF43F" w:rsidR="00692D0A" w:rsidRPr="00CC1982" w:rsidRDefault="00692D0A" w:rsidP="00DA546C">
            <w:pPr>
              <w:pStyle w:val="CMMBodycopyAB"/>
              <w:rPr>
                <w:sz w:val="22"/>
                <w:szCs w:val="22"/>
                <w:lang w:val="en-AU"/>
              </w:rPr>
            </w:pPr>
            <w:r w:rsidRPr="00CC1982">
              <w:rPr>
                <w:iCs/>
                <w:sz w:val="22"/>
                <w:szCs w:val="22"/>
                <w:lang w:val="en-AU"/>
              </w:rPr>
              <w:t>Writing skills to:</w:t>
            </w:r>
          </w:p>
        </w:tc>
        <w:tc>
          <w:tcPr>
            <w:tcW w:w="3479" w:type="pct"/>
            <w:gridSpan w:val="2"/>
          </w:tcPr>
          <w:p w14:paraId="765711F0" w14:textId="280A19D8" w:rsidR="00692D0A" w:rsidRPr="00CC1982" w:rsidRDefault="00692D0A" w:rsidP="0084763F">
            <w:pPr>
              <w:pStyle w:val="TableParagraph"/>
              <w:numPr>
                <w:ilvl w:val="0"/>
                <w:numId w:val="45"/>
              </w:numPr>
              <w:tabs>
                <w:tab w:val="left" w:pos="749"/>
              </w:tabs>
              <w:spacing w:before="120"/>
              <w:ind w:left="324" w:hanging="359"/>
            </w:pPr>
            <w:r w:rsidRPr="00CC1982">
              <w:t xml:space="preserve">use appropriate language </w:t>
            </w:r>
            <w:r w:rsidR="00097260">
              <w:rPr>
                <w:color w:val="000000"/>
              </w:rPr>
              <w:t xml:space="preserve">and terminology </w:t>
            </w:r>
            <w:r w:rsidRPr="00CC1982">
              <w:t>to document</w:t>
            </w:r>
            <w:r w:rsidR="00357FE7" w:rsidRPr="00CC1982">
              <w:t xml:space="preserve"> </w:t>
            </w:r>
            <w:r w:rsidR="00357FE7" w:rsidRPr="00CC1982">
              <w:rPr>
                <w:color w:val="000000"/>
              </w:rPr>
              <w:t>assessment findings</w:t>
            </w:r>
          </w:p>
        </w:tc>
      </w:tr>
      <w:tr w:rsidR="00DA546C" w:rsidRPr="00CC1982" w14:paraId="15A453D2" w14:textId="77777777" w:rsidTr="004B7EB8">
        <w:trPr>
          <w:trHeight w:val="31"/>
        </w:trPr>
        <w:tc>
          <w:tcPr>
            <w:tcW w:w="1521" w:type="pct"/>
            <w:gridSpan w:val="2"/>
            <w:shd w:val="clear" w:color="auto" w:fill="auto"/>
          </w:tcPr>
          <w:p w14:paraId="5BA23CA7" w14:textId="53CE1202" w:rsidR="00DA546C" w:rsidRPr="00CC1982" w:rsidRDefault="00DA546C" w:rsidP="00DA546C">
            <w:pPr>
              <w:pStyle w:val="CMMBodycopyAB"/>
              <w:rPr>
                <w:iCs/>
                <w:sz w:val="22"/>
                <w:szCs w:val="22"/>
                <w:lang w:val="en-AU"/>
              </w:rPr>
            </w:pPr>
            <w:r w:rsidRPr="00CC1982">
              <w:rPr>
                <w:sz w:val="22"/>
                <w:szCs w:val="22"/>
                <w:lang w:val="en-AU"/>
              </w:rPr>
              <w:t>Oral communication skills to:</w:t>
            </w:r>
          </w:p>
        </w:tc>
        <w:tc>
          <w:tcPr>
            <w:tcW w:w="3479" w:type="pct"/>
            <w:gridSpan w:val="2"/>
          </w:tcPr>
          <w:p w14:paraId="782C6D05" w14:textId="2257D6F6" w:rsidR="00C126AE" w:rsidRPr="00CC1982" w:rsidRDefault="00C126AE" w:rsidP="0084763F">
            <w:pPr>
              <w:pStyle w:val="TableParagraph"/>
              <w:numPr>
                <w:ilvl w:val="0"/>
                <w:numId w:val="45"/>
              </w:numPr>
              <w:tabs>
                <w:tab w:val="left" w:pos="749"/>
              </w:tabs>
              <w:spacing w:before="120"/>
              <w:ind w:left="324" w:hanging="359"/>
            </w:pPr>
            <w:r w:rsidRPr="00CC1982">
              <w:t>use active listening and ask open questions to seek information and confirm understanding</w:t>
            </w:r>
          </w:p>
          <w:p w14:paraId="175ACE4D" w14:textId="48A26D14" w:rsidR="00C126AE" w:rsidRPr="00CC1982" w:rsidRDefault="00C126AE" w:rsidP="0084763F">
            <w:pPr>
              <w:pStyle w:val="TableParagraph"/>
              <w:numPr>
                <w:ilvl w:val="0"/>
                <w:numId w:val="45"/>
              </w:numPr>
              <w:tabs>
                <w:tab w:val="left" w:pos="749"/>
              </w:tabs>
              <w:spacing w:before="120"/>
              <w:ind w:left="324" w:hanging="359"/>
            </w:pPr>
            <w:r w:rsidRPr="00CC1982">
              <w:t xml:space="preserve">adjust communication to meet differing needs </w:t>
            </w:r>
          </w:p>
          <w:p w14:paraId="79FDB8B8" w14:textId="75386600" w:rsidR="00DA546C" w:rsidRPr="00CC1982" w:rsidRDefault="00DA546C" w:rsidP="007B7FB3">
            <w:pPr>
              <w:pStyle w:val="TableParagraph"/>
              <w:numPr>
                <w:ilvl w:val="0"/>
                <w:numId w:val="45"/>
              </w:numPr>
              <w:tabs>
                <w:tab w:val="left" w:pos="749"/>
              </w:tabs>
              <w:spacing w:before="120" w:after="120"/>
              <w:ind w:left="323" w:hanging="357"/>
            </w:pPr>
          </w:p>
        </w:tc>
      </w:tr>
      <w:tr w:rsidR="00DA546C" w:rsidRPr="00CC1982" w14:paraId="70C5FDDD" w14:textId="77777777" w:rsidTr="004B7EB8">
        <w:trPr>
          <w:trHeight w:val="31"/>
        </w:trPr>
        <w:tc>
          <w:tcPr>
            <w:tcW w:w="1521" w:type="pct"/>
            <w:gridSpan w:val="2"/>
            <w:shd w:val="clear" w:color="auto" w:fill="auto"/>
          </w:tcPr>
          <w:p w14:paraId="5C306532" w14:textId="354DF13A" w:rsidR="00DA546C" w:rsidRPr="00CC1982" w:rsidRDefault="00DA546C" w:rsidP="00DA546C">
            <w:pPr>
              <w:pStyle w:val="CMMBodycopyAB"/>
              <w:rPr>
                <w:iCs/>
                <w:sz w:val="22"/>
                <w:szCs w:val="22"/>
                <w:lang w:val="en-AU"/>
              </w:rPr>
            </w:pPr>
            <w:r w:rsidRPr="00CC1982">
              <w:rPr>
                <w:sz w:val="22"/>
                <w:szCs w:val="22"/>
                <w:lang w:val="en-AU"/>
              </w:rPr>
              <w:t>Numeracy skills to:</w:t>
            </w:r>
          </w:p>
        </w:tc>
        <w:tc>
          <w:tcPr>
            <w:tcW w:w="3479" w:type="pct"/>
            <w:gridSpan w:val="2"/>
          </w:tcPr>
          <w:p w14:paraId="4CE1BA26" w14:textId="77777777" w:rsidR="00DA546C" w:rsidRPr="00CC1982" w:rsidRDefault="00692D0A" w:rsidP="00DA546C">
            <w:pPr>
              <w:pStyle w:val="ListBullet"/>
              <w:ind w:left="382"/>
              <w:rPr>
                <w:color w:val="000000"/>
                <w:sz w:val="22"/>
                <w:szCs w:val="22"/>
                <w:lang w:val="en-AU"/>
              </w:rPr>
            </w:pPr>
            <w:r w:rsidRPr="00CC1982">
              <w:rPr>
                <w:sz w:val="22"/>
                <w:szCs w:val="22"/>
                <w:lang w:val="en-AU"/>
              </w:rPr>
              <w:t>measure</w:t>
            </w:r>
            <w:r w:rsidRPr="00CC1982">
              <w:rPr>
                <w:color w:val="000000"/>
                <w:sz w:val="22"/>
                <w:szCs w:val="22"/>
                <w:lang w:val="en-AU"/>
              </w:rPr>
              <w:t xml:space="preserve"> and record numerical outcomes of objective assessments</w:t>
            </w:r>
          </w:p>
          <w:p w14:paraId="47A71B10" w14:textId="52B319FB" w:rsidR="00437337" w:rsidRPr="00CC1982" w:rsidRDefault="00437337" w:rsidP="00DA546C">
            <w:pPr>
              <w:pStyle w:val="ListBullet"/>
              <w:ind w:left="382"/>
              <w:rPr>
                <w:rFonts w:cs="Arial"/>
                <w:sz w:val="22"/>
                <w:szCs w:val="22"/>
                <w:lang w:val="en-AU"/>
              </w:rPr>
            </w:pPr>
            <w:r w:rsidRPr="00CC1982">
              <w:rPr>
                <w:rFonts w:cs="Arial"/>
                <w:sz w:val="22"/>
                <w:szCs w:val="22"/>
                <w:lang w:val="en-AU"/>
              </w:rPr>
              <w:t>collect and interpret range of motion measurements</w:t>
            </w:r>
          </w:p>
        </w:tc>
      </w:tr>
      <w:tr w:rsidR="000743F2" w:rsidRPr="00CC1982" w14:paraId="4A628F42" w14:textId="77777777" w:rsidTr="004B7EB8">
        <w:trPr>
          <w:trHeight w:val="31"/>
        </w:trPr>
        <w:tc>
          <w:tcPr>
            <w:tcW w:w="1521" w:type="pct"/>
            <w:gridSpan w:val="2"/>
            <w:shd w:val="clear" w:color="auto" w:fill="auto"/>
          </w:tcPr>
          <w:p w14:paraId="76A90B4E" w14:textId="076FBD9D" w:rsidR="000743F2" w:rsidRPr="00CC1982" w:rsidRDefault="000743F2" w:rsidP="000743F2">
            <w:pPr>
              <w:pStyle w:val="CMMBodycopyAB"/>
              <w:rPr>
                <w:iCs/>
                <w:sz w:val="22"/>
                <w:szCs w:val="22"/>
                <w:lang w:val="en-AU"/>
              </w:rPr>
            </w:pPr>
            <w:r w:rsidRPr="00CC1982">
              <w:rPr>
                <w:rFonts w:eastAsia="Arial"/>
                <w:sz w:val="22"/>
                <w:szCs w:val="22"/>
                <w:lang w:val="en-AU"/>
              </w:rPr>
              <w:t xml:space="preserve">Self-management </w:t>
            </w:r>
            <w:r w:rsidRPr="00CC1982">
              <w:rPr>
                <w:sz w:val="22"/>
                <w:szCs w:val="22"/>
                <w:lang w:val="en-AU"/>
              </w:rPr>
              <w:t>skills to:</w:t>
            </w:r>
          </w:p>
        </w:tc>
        <w:tc>
          <w:tcPr>
            <w:tcW w:w="3479" w:type="pct"/>
            <w:gridSpan w:val="2"/>
          </w:tcPr>
          <w:p w14:paraId="4E23B1A3" w14:textId="011A0469" w:rsidR="000743F2" w:rsidRPr="00CC1982" w:rsidRDefault="000743F2" w:rsidP="000743F2">
            <w:pPr>
              <w:pStyle w:val="ListBullet"/>
              <w:ind w:left="382"/>
              <w:rPr>
                <w:rFonts w:cs="Arial"/>
                <w:sz w:val="22"/>
                <w:szCs w:val="22"/>
                <w:lang w:val="en-AU"/>
              </w:rPr>
            </w:pPr>
            <w:r w:rsidRPr="00CC1982">
              <w:rPr>
                <w:sz w:val="22"/>
                <w:szCs w:val="22"/>
                <w:lang w:val="en-AU"/>
              </w:rPr>
              <w:t>manage time</w:t>
            </w:r>
            <w:r w:rsidRPr="00CC1982">
              <w:rPr>
                <w:spacing w:val="-4"/>
                <w:sz w:val="22"/>
                <w:szCs w:val="22"/>
                <w:lang w:val="en-AU"/>
              </w:rPr>
              <w:t xml:space="preserve"> </w:t>
            </w:r>
            <w:r w:rsidRPr="00CC1982">
              <w:rPr>
                <w:sz w:val="22"/>
                <w:szCs w:val="22"/>
                <w:lang w:val="en-AU"/>
              </w:rPr>
              <w:t>throughout consultation</w:t>
            </w:r>
          </w:p>
        </w:tc>
      </w:tr>
      <w:tr w:rsidR="000743F2" w:rsidRPr="00CC1982" w14:paraId="2A3B02E6" w14:textId="77777777" w:rsidTr="004B7EB8">
        <w:trPr>
          <w:trHeight w:val="31"/>
        </w:trPr>
        <w:tc>
          <w:tcPr>
            <w:tcW w:w="1521" w:type="pct"/>
            <w:gridSpan w:val="2"/>
            <w:shd w:val="clear" w:color="auto" w:fill="auto"/>
          </w:tcPr>
          <w:p w14:paraId="421EB709" w14:textId="535AC917" w:rsidR="000743F2" w:rsidRPr="00CC1982" w:rsidRDefault="000743F2" w:rsidP="000743F2">
            <w:pPr>
              <w:pStyle w:val="CMMBodycopyAB"/>
              <w:rPr>
                <w:iCs/>
                <w:sz w:val="22"/>
                <w:szCs w:val="22"/>
                <w:lang w:val="en-AU"/>
              </w:rPr>
            </w:pPr>
            <w:r w:rsidRPr="00CC1982">
              <w:rPr>
                <w:rFonts w:eastAsia="Arial"/>
                <w:sz w:val="22"/>
                <w:szCs w:val="22"/>
                <w:lang w:val="en-AU"/>
              </w:rPr>
              <w:t xml:space="preserve">Digital literacy </w:t>
            </w:r>
            <w:r w:rsidRPr="00CC1982">
              <w:rPr>
                <w:sz w:val="22"/>
                <w:szCs w:val="22"/>
                <w:lang w:val="en-AU"/>
              </w:rPr>
              <w:t>skills to:</w:t>
            </w:r>
          </w:p>
        </w:tc>
        <w:tc>
          <w:tcPr>
            <w:tcW w:w="3479" w:type="pct"/>
            <w:gridSpan w:val="2"/>
          </w:tcPr>
          <w:p w14:paraId="2F60A8DD" w14:textId="047FF36D" w:rsidR="000743F2" w:rsidRPr="00CC1982" w:rsidRDefault="000743F2" w:rsidP="000743F2">
            <w:pPr>
              <w:pStyle w:val="ListBullet"/>
              <w:ind w:left="382"/>
              <w:rPr>
                <w:rFonts w:cs="Arial"/>
                <w:sz w:val="22"/>
                <w:szCs w:val="22"/>
                <w:lang w:val="en-AU"/>
              </w:rPr>
            </w:pPr>
            <w:r w:rsidRPr="00CC1982">
              <w:rPr>
                <w:sz w:val="22"/>
                <w:szCs w:val="22"/>
                <w:lang w:val="en-AU"/>
              </w:rPr>
              <w:t>use common industry relevant software to record and manage patient data and store information</w:t>
            </w:r>
          </w:p>
        </w:tc>
      </w:tr>
      <w:tr w:rsidR="000743F2" w:rsidRPr="00CC1982" w14:paraId="35D3CED0" w14:textId="77777777" w:rsidTr="004B7EB8">
        <w:trPr>
          <w:trHeight w:val="31"/>
        </w:trPr>
        <w:tc>
          <w:tcPr>
            <w:tcW w:w="5000" w:type="pct"/>
            <w:gridSpan w:val="4"/>
          </w:tcPr>
          <w:p w14:paraId="0F150E57" w14:textId="77777777" w:rsidR="000743F2" w:rsidRPr="00CC1982" w:rsidRDefault="000743F2" w:rsidP="000743F2">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0743F2" w:rsidRPr="00CC1982" w14:paraId="33D39887" w14:textId="77777777" w:rsidTr="00F65426">
        <w:trPr>
          <w:trHeight w:val="1998"/>
        </w:trPr>
        <w:tc>
          <w:tcPr>
            <w:tcW w:w="1521" w:type="pct"/>
            <w:gridSpan w:val="2"/>
          </w:tcPr>
          <w:p w14:paraId="19B1C5AD" w14:textId="77777777" w:rsidR="000743F2" w:rsidRPr="00CC1982" w:rsidRDefault="000743F2" w:rsidP="000743F2">
            <w:pPr>
              <w:pStyle w:val="CMMBodycopyAB"/>
              <w:rPr>
                <w:b/>
                <w:iCs/>
                <w:sz w:val="22"/>
                <w:szCs w:val="22"/>
                <w:lang w:val="en-AU"/>
              </w:rPr>
            </w:pPr>
            <w:r w:rsidRPr="00CC1982">
              <w:rPr>
                <w:b/>
                <w:iCs/>
                <w:sz w:val="22"/>
                <w:szCs w:val="22"/>
                <w:lang w:val="en-AU"/>
              </w:rPr>
              <w:t>Unit Mapping Information</w:t>
            </w:r>
          </w:p>
        </w:tc>
        <w:tc>
          <w:tcPr>
            <w:tcW w:w="3479" w:type="pct"/>
            <w:gridSpan w:val="2"/>
          </w:tcPr>
          <w:p w14:paraId="53F93598" w14:textId="77777777" w:rsidR="000743F2" w:rsidRPr="00CC1982" w:rsidRDefault="000743F2" w:rsidP="000743F2">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0743F2" w:rsidRPr="00CC1982" w14:paraId="074DEC7F" w14:textId="77777777" w:rsidTr="004B7EB8">
              <w:tc>
                <w:tcPr>
                  <w:tcW w:w="2821" w:type="dxa"/>
                  <w:shd w:val="clear" w:color="auto" w:fill="D9D9D9" w:themeFill="background1" w:themeFillShade="D9"/>
                </w:tcPr>
                <w:p w14:paraId="1A89E775" w14:textId="77777777" w:rsidR="000743F2" w:rsidRPr="00CC1982" w:rsidRDefault="000743F2" w:rsidP="000743F2">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378121CF" w14:textId="77777777" w:rsidR="000743F2" w:rsidRPr="00CC1982" w:rsidRDefault="000743F2" w:rsidP="000743F2">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6FFAE5C7" w14:textId="77777777" w:rsidR="000743F2" w:rsidRPr="00CC1982" w:rsidRDefault="000743F2" w:rsidP="000743F2">
                  <w:pPr>
                    <w:pStyle w:val="CMMBodycopyAB"/>
                    <w:rPr>
                      <w:iCs/>
                      <w:sz w:val="22"/>
                      <w:szCs w:val="22"/>
                      <w:lang w:val="en-AU"/>
                    </w:rPr>
                  </w:pPr>
                  <w:r w:rsidRPr="00CC1982">
                    <w:rPr>
                      <w:b/>
                      <w:iCs/>
                      <w:sz w:val="22"/>
                      <w:szCs w:val="22"/>
                      <w:lang w:val="en-AU"/>
                    </w:rPr>
                    <w:t>Comments</w:t>
                  </w:r>
                </w:p>
              </w:tc>
            </w:tr>
            <w:tr w:rsidR="000743F2" w:rsidRPr="00CC1982" w14:paraId="1EEAFC1B" w14:textId="77777777" w:rsidTr="00AC4558">
              <w:tc>
                <w:tcPr>
                  <w:tcW w:w="2821" w:type="dxa"/>
                  <w:vAlign w:val="center"/>
                </w:tcPr>
                <w:p w14:paraId="53767883" w14:textId="68C69155" w:rsidR="000743F2" w:rsidRPr="00CC1982" w:rsidRDefault="00782BA3" w:rsidP="000743F2">
                  <w:pPr>
                    <w:pStyle w:val="CMMBodycopyAB"/>
                    <w:rPr>
                      <w:iCs/>
                      <w:sz w:val="22"/>
                      <w:szCs w:val="22"/>
                      <w:lang w:val="en-AU"/>
                    </w:rPr>
                  </w:pPr>
                  <w:r w:rsidRPr="00782BA3">
                    <w:rPr>
                      <w:iCs/>
                      <w:sz w:val="22"/>
                      <w:szCs w:val="22"/>
                      <w:lang w:val="en-AU"/>
                    </w:rPr>
                    <w:t>VU23636</w:t>
                  </w:r>
                  <w:r w:rsidR="000743F2" w:rsidRPr="00CC1982">
                    <w:rPr>
                      <w:iCs/>
                      <w:sz w:val="22"/>
                      <w:szCs w:val="22"/>
                      <w:lang w:val="en-AU"/>
                    </w:rPr>
                    <w:t xml:space="preserve"> - Perform myotherapy clinical assessment</w:t>
                  </w:r>
                </w:p>
              </w:tc>
              <w:tc>
                <w:tcPr>
                  <w:tcW w:w="2410" w:type="dxa"/>
                  <w:vAlign w:val="center"/>
                </w:tcPr>
                <w:p w14:paraId="02FA1229" w14:textId="31643541" w:rsidR="000743F2" w:rsidRPr="00CC1982" w:rsidRDefault="000743F2" w:rsidP="000743F2">
                  <w:pPr>
                    <w:pStyle w:val="CMMBodycopyAB"/>
                    <w:rPr>
                      <w:iCs/>
                      <w:sz w:val="22"/>
                      <w:szCs w:val="22"/>
                      <w:lang w:val="en-AU"/>
                    </w:rPr>
                  </w:pPr>
                  <w:r w:rsidRPr="00CC1982">
                    <w:rPr>
                      <w:iCs/>
                      <w:sz w:val="22"/>
                      <w:szCs w:val="22"/>
                      <w:lang w:val="en-AU"/>
                    </w:rPr>
                    <w:t>VU21876 - Perform myotherapy clinical assessment</w:t>
                  </w:r>
                </w:p>
              </w:tc>
              <w:tc>
                <w:tcPr>
                  <w:tcW w:w="1757" w:type="dxa"/>
                  <w:vAlign w:val="center"/>
                </w:tcPr>
                <w:p w14:paraId="4E9756D5" w14:textId="67EC20C0" w:rsidR="000743F2" w:rsidRPr="00CC1982" w:rsidRDefault="000743F2" w:rsidP="000743F2">
                  <w:pPr>
                    <w:pStyle w:val="CMMBodycopyAB"/>
                    <w:rPr>
                      <w:iCs/>
                      <w:sz w:val="22"/>
                      <w:szCs w:val="22"/>
                      <w:lang w:val="en-AU"/>
                    </w:rPr>
                  </w:pPr>
                  <w:r w:rsidRPr="00CC1982">
                    <w:rPr>
                      <w:iCs/>
                      <w:sz w:val="22"/>
                      <w:szCs w:val="22"/>
                      <w:lang w:val="en-AU"/>
                    </w:rPr>
                    <w:t>Not Equivalent</w:t>
                  </w:r>
                </w:p>
              </w:tc>
            </w:tr>
          </w:tbl>
          <w:p w14:paraId="37D6504E" w14:textId="77777777" w:rsidR="000743F2" w:rsidRPr="00CC1982" w:rsidRDefault="000743F2" w:rsidP="000743F2">
            <w:pPr>
              <w:pStyle w:val="CMMBodycopyAB"/>
              <w:rPr>
                <w:sz w:val="22"/>
                <w:szCs w:val="22"/>
                <w:lang w:val="en-AU"/>
              </w:rPr>
            </w:pPr>
          </w:p>
        </w:tc>
      </w:tr>
    </w:tbl>
    <w:p w14:paraId="6D3429E2" w14:textId="6CE1482A" w:rsidR="004F1D3F" w:rsidRPr="00CC1982" w:rsidRDefault="004F1D3F">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4F1D3F" w:rsidRPr="00CC1982" w14:paraId="0F0C12F3" w14:textId="77777777" w:rsidTr="004B7EB8">
        <w:trPr>
          <w:trHeight w:val="561"/>
        </w:trPr>
        <w:tc>
          <w:tcPr>
            <w:tcW w:w="5000" w:type="pct"/>
            <w:gridSpan w:val="2"/>
            <w:tcBorders>
              <w:bottom w:val="dotted" w:sz="2" w:space="0" w:color="888B8D" w:themeColor="accent2"/>
            </w:tcBorders>
            <w:shd w:val="clear" w:color="auto" w:fill="103D64" w:themeFill="text2"/>
          </w:tcPr>
          <w:p w14:paraId="4948F5D7" w14:textId="77777777" w:rsidR="004F1D3F" w:rsidRPr="00CC1982" w:rsidRDefault="004F1D3F" w:rsidP="004B7EB8">
            <w:pPr>
              <w:pStyle w:val="CMMBodycopyAB"/>
              <w:rPr>
                <w:sz w:val="22"/>
                <w:szCs w:val="22"/>
                <w:lang w:val="en-AU"/>
              </w:rPr>
            </w:pPr>
            <w:r w:rsidRPr="00CC1982">
              <w:rPr>
                <w:b/>
                <w:sz w:val="22"/>
                <w:szCs w:val="22"/>
                <w:lang w:val="en-AU"/>
              </w:rPr>
              <w:lastRenderedPageBreak/>
              <w:t>Assessment Requirements</w:t>
            </w:r>
          </w:p>
        </w:tc>
      </w:tr>
      <w:tr w:rsidR="00602CFB" w:rsidRPr="00CC1982" w14:paraId="05ACAA5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D3F9F96" w14:textId="77777777" w:rsidR="00602CFB" w:rsidRPr="00CC1982" w:rsidRDefault="00602CFB" w:rsidP="00602CFB">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CDA16E1" w14:textId="75F8A923" w:rsidR="00602CFB" w:rsidRPr="00CC1982" w:rsidRDefault="00602CFB" w:rsidP="00602CFB">
            <w:pPr>
              <w:pStyle w:val="CMMBodycopyAB"/>
              <w:tabs>
                <w:tab w:val="left" w:pos="1630"/>
              </w:tabs>
              <w:rPr>
                <w:i/>
                <w:sz w:val="22"/>
                <w:szCs w:val="22"/>
                <w:lang w:val="en-AU"/>
              </w:rPr>
            </w:pPr>
            <w:r w:rsidRPr="00CC1982">
              <w:rPr>
                <w:sz w:val="22"/>
                <w:szCs w:val="22"/>
                <w:lang w:val="en-AU"/>
              </w:rPr>
              <w:t xml:space="preserve">Assessment Requirements for </w:t>
            </w:r>
            <w:r w:rsidR="00782BA3" w:rsidRPr="00782BA3">
              <w:rPr>
                <w:b/>
                <w:sz w:val="22"/>
                <w:szCs w:val="22"/>
                <w:lang w:val="en-AU"/>
              </w:rPr>
              <w:t>VU23636</w:t>
            </w:r>
            <w:r w:rsidRPr="00CC1982">
              <w:rPr>
                <w:b/>
                <w:sz w:val="22"/>
                <w:szCs w:val="22"/>
                <w:lang w:val="en-AU"/>
              </w:rPr>
              <w:t xml:space="preserve"> Perform myotherapy clinical assessment</w:t>
            </w:r>
          </w:p>
        </w:tc>
      </w:tr>
      <w:tr w:rsidR="00602CFB" w:rsidRPr="00CC1982" w14:paraId="086FAEBC"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C0F2445" w14:textId="77777777" w:rsidR="00602CFB" w:rsidRPr="00CC1982" w:rsidRDefault="00602CFB" w:rsidP="00602CFB">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253A6BB" w14:textId="77777777" w:rsidR="00602CFB" w:rsidRPr="00CC1982" w:rsidRDefault="00602CFB" w:rsidP="00602CFB">
            <w:pPr>
              <w:pStyle w:val="Bodycopy"/>
              <w:rPr>
                <w:rFonts w:ascii="Noto Sans Symbols" w:hAnsi="Noto Sans Symbols"/>
                <w:color w:val="000000"/>
                <w:szCs w:val="22"/>
                <w:lang w:val="en-AU" w:eastAsia="en-AU"/>
              </w:rPr>
            </w:pPr>
            <w:r w:rsidRPr="00CC1982">
              <w:rPr>
                <w:lang w:val="en-AU"/>
              </w:rPr>
              <w:t>The candidate must demonstrate evidence of the ability to complete tasks outlined in elements and performance criteria of this unit in the context of the work role, including evidence of the ability to:</w:t>
            </w:r>
          </w:p>
          <w:p w14:paraId="1E303E1C" w14:textId="77777777" w:rsidR="00602CFB" w:rsidRPr="00CC1982" w:rsidRDefault="00602CFB" w:rsidP="0084763F">
            <w:pPr>
              <w:pStyle w:val="Bodycopy"/>
              <w:numPr>
                <w:ilvl w:val="0"/>
                <w:numId w:val="47"/>
              </w:numPr>
              <w:rPr>
                <w:rFonts w:ascii="Noto Sans Symbols" w:hAnsi="Noto Sans Symbols"/>
                <w:color w:val="000000"/>
                <w:szCs w:val="22"/>
                <w:lang w:val="en-AU" w:eastAsia="en-AU"/>
              </w:rPr>
            </w:pPr>
            <w:r w:rsidRPr="00CC1982">
              <w:rPr>
                <w:lang w:val="en-AU"/>
              </w:rPr>
              <w:t>Demonstrate</w:t>
            </w:r>
            <w:r w:rsidRPr="00CC1982">
              <w:rPr>
                <w:rFonts w:cs="Arial"/>
                <w:color w:val="000000"/>
                <w:szCs w:val="22"/>
                <w:lang w:val="en-AU"/>
              </w:rPr>
              <w:t xml:space="preserve"> myotherapy assessment techniques to undertake each of the following:</w:t>
            </w:r>
          </w:p>
          <w:p w14:paraId="3BCB7A69"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joint play assessment</w:t>
            </w:r>
          </w:p>
          <w:p w14:paraId="0823D781"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neurodynamic assessment</w:t>
            </w:r>
          </w:p>
          <w:p w14:paraId="620F1CAB"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orthopaedic assessment</w:t>
            </w:r>
          </w:p>
          <w:p w14:paraId="78CBBDC9" w14:textId="6203260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active</w:t>
            </w:r>
            <w:r w:rsidR="0010160D" w:rsidRPr="00CC1982">
              <w:rPr>
                <w:rFonts w:ascii="Arial" w:hAnsi="Arial" w:cs="Arial"/>
                <w:color w:val="000000"/>
                <w:sz w:val="22"/>
                <w:szCs w:val="22"/>
              </w:rPr>
              <w:t xml:space="preserve"> </w:t>
            </w:r>
            <w:r w:rsidR="00990C55" w:rsidRPr="00CC1982">
              <w:rPr>
                <w:rFonts w:ascii="Arial" w:hAnsi="Arial" w:cs="Arial"/>
                <w:color w:val="000000"/>
                <w:sz w:val="22"/>
                <w:szCs w:val="22"/>
              </w:rPr>
              <w:t>range of motion</w:t>
            </w:r>
            <w:r w:rsidRPr="00CC1982">
              <w:rPr>
                <w:rFonts w:ascii="Arial" w:hAnsi="Arial" w:cs="Arial"/>
                <w:color w:val="000000"/>
                <w:sz w:val="22"/>
                <w:szCs w:val="22"/>
              </w:rPr>
              <w:t xml:space="preserve"> assessment</w:t>
            </w:r>
          </w:p>
          <w:p w14:paraId="3B3CB6EA" w14:textId="71E28648"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 xml:space="preserve">passive </w:t>
            </w:r>
            <w:r w:rsidR="00990C55" w:rsidRPr="00CC1982">
              <w:rPr>
                <w:rFonts w:ascii="Arial" w:hAnsi="Arial" w:cs="Arial"/>
                <w:color w:val="000000"/>
                <w:sz w:val="22"/>
                <w:szCs w:val="22"/>
              </w:rPr>
              <w:t xml:space="preserve">range of motion </w:t>
            </w:r>
            <w:r w:rsidRPr="00CC1982">
              <w:rPr>
                <w:rFonts w:ascii="Arial" w:hAnsi="Arial" w:cs="Arial"/>
                <w:color w:val="000000"/>
                <w:sz w:val="22"/>
                <w:szCs w:val="22"/>
              </w:rPr>
              <w:t>assessment</w:t>
            </w:r>
          </w:p>
          <w:p w14:paraId="23420241" w14:textId="4F2354B1"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resisted movement assessment</w:t>
            </w:r>
          </w:p>
          <w:p w14:paraId="365D49E3"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gait assessment</w:t>
            </w:r>
          </w:p>
          <w:p w14:paraId="33E84DE0"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neurological assessment (dermatome, myotome, and reflex)</w:t>
            </w:r>
          </w:p>
          <w:p w14:paraId="72005DFE" w14:textId="77777777" w:rsidR="00602CFB" w:rsidRPr="00CC1982" w:rsidRDefault="00602CFB" w:rsidP="0084763F">
            <w:pPr>
              <w:pStyle w:val="Bodycopy"/>
              <w:numPr>
                <w:ilvl w:val="0"/>
                <w:numId w:val="47"/>
              </w:numPr>
              <w:rPr>
                <w:lang w:val="en-AU"/>
              </w:rPr>
            </w:pPr>
            <w:r w:rsidRPr="00CC1982">
              <w:rPr>
                <w:bCs/>
                <w:lang w:val="en-AU"/>
              </w:rPr>
              <w:t xml:space="preserve">With at least </w:t>
            </w:r>
            <w:r w:rsidRPr="00CC1982">
              <w:rPr>
                <w:lang w:val="en-AU"/>
              </w:rPr>
              <w:t>five</w:t>
            </w:r>
            <w:r w:rsidRPr="00CC1982">
              <w:rPr>
                <w:bCs/>
                <w:lang w:val="en-AU"/>
              </w:rPr>
              <w:t xml:space="preserve"> (5) different patients</w:t>
            </w:r>
            <w:r w:rsidRPr="00CC1982">
              <w:rPr>
                <w:lang w:val="en-AU"/>
              </w:rPr>
              <w:t>:</w:t>
            </w:r>
          </w:p>
          <w:p w14:paraId="1322CE64"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Perform a myotherapy clinical assessment utilising effective patient interview and examination techniques in order to establish rapport with the patient, gather information and evaluate the patient’s needs.</w:t>
            </w:r>
          </w:p>
          <w:p w14:paraId="39548235" w14:textId="173AC862" w:rsidR="00602CFB" w:rsidRPr="00CC1982" w:rsidRDefault="00602CFB" w:rsidP="0084763F">
            <w:pPr>
              <w:pStyle w:val="NormalWeb"/>
              <w:numPr>
                <w:ilvl w:val="0"/>
                <w:numId w:val="48"/>
              </w:numPr>
              <w:pBdr>
                <w:top w:val="nil"/>
                <w:left w:val="nil"/>
                <w:bottom w:val="nil"/>
                <w:right w:val="nil"/>
                <w:between w:val="nil"/>
              </w:pBd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Correlate and document assessment findings with the presenting complaint to</w:t>
            </w:r>
            <w:r w:rsidR="005F6394" w:rsidRPr="00CC1982">
              <w:rPr>
                <w:rFonts w:ascii="Arial" w:hAnsi="Arial" w:cs="Arial"/>
                <w:color w:val="000000"/>
                <w:sz w:val="22"/>
                <w:szCs w:val="22"/>
              </w:rPr>
              <w:t xml:space="preserve"> develop a clinical impression</w:t>
            </w:r>
            <w:r w:rsidRPr="00CC1982">
              <w:rPr>
                <w:rFonts w:ascii="Arial" w:hAnsi="Arial" w:cs="Arial"/>
                <w:color w:val="000000"/>
                <w:sz w:val="22"/>
                <w:szCs w:val="22"/>
              </w:rPr>
              <w:t xml:space="preserve"> and communicate to the patient.</w:t>
            </w:r>
          </w:p>
          <w:p w14:paraId="7A1407B6"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sz w:val="22"/>
                <w:szCs w:val="22"/>
              </w:rPr>
            </w:pPr>
            <w:r w:rsidRPr="00CC1982">
              <w:rPr>
                <w:rFonts w:ascii="Arial" w:hAnsi="Arial" w:cs="Arial"/>
                <w:sz w:val="22"/>
                <w:szCs w:val="22"/>
              </w:rPr>
              <w:t xml:space="preserve">In the </w:t>
            </w:r>
            <w:r w:rsidRPr="00CC1982">
              <w:rPr>
                <w:rFonts w:ascii="Arial" w:hAnsi="Arial" w:cs="Arial"/>
                <w:color w:val="000000"/>
                <w:sz w:val="22"/>
                <w:szCs w:val="22"/>
              </w:rPr>
              <w:t>course</w:t>
            </w:r>
            <w:r w:rsidRPr="00CC1982">
              <w:rPr>
                <w:rFonts w:ascii="Arial" w:hAnsi="Arial" w:cs="Arial"/>
                <w:sz w:val="22"/>
                <w:szCs w:val="22"/>
              </w:rPr>
              <w:t xml:space="preserve"> of these clinical assessments, the candidate must:</w:t>
            </w:r>
          </w:p>
          <w:p w14:paraId="6D78D6DD" w14:textId="77777777" w:rsidR="00602CFB" w:rsidRPr="00CC1982" w:rsidRDefault="00602CFB" w:rsidP="0084763F">
            <w:pPr>
              <w:pStyle w:val="TableParagraph"/>
              <w:numPr>
                <w:ilvl w:val="0"/>
                <w:numId w:val="46"/>
              </w:numPr>
              <w:tabs>
                <w:tab w:val="left" w:pos="907"/>
              </w:tabs>
              <w:spacing w:before="139" w:line="220" w:lineRule="auto"/>
              <w:ind w:right="197"/>
            </w:pPr>
            <w:r w:rsidRPr="00CC1982">
              <w:t>Gather, interpret and differentiate information from patient using observation skills and palpatory skills</w:t>
            </w:r>
          </w:p>
          <w:p w14:paraId="4FD7BEF7" w14:textId="77777777" w:rsidR="00602CFB" w:rsidRPr="00CC1982" w:rsidRDefault="00602CFB" w:rsidP="0084763F">
            <w:pPr>
              <w:pStyle w:val="TableParagraph"/>
              <w:numPr>
                <w:ilvl w:val="0"/>
                <w:numId w:val="46"/>
              </w:numPr>
              <w:tabs>
                <w:tab w:val="left" w:pos="907"/>
              </w:tabs>
              <w:spacing w:before="139" w:line="220" w:lineRule="auto"/>
              <w:ind w:right="197"/>
            </w:pPr>
            <w:r w:rsidRPr="00CC1982">
              <w:t>Apply myotherapy assessment techniques appropriate to the patient presentation</w:t>
            </w:r>
          </w:p>
          <w:p w14:paraId="1DFFDAF8" w14:textId="713F5988" w:rsidR="00602CFB" w:rsidRPr="00CC1982" w:rsidRDefault="00602CFB" w:rsidP="0084763F">
            <w:pPr>
              <w:pStyle w:val="TableParagraph"/>
              <w:numPr>
                <w:ilvl w:val="0"/>
                <w:numId w:val="46"/>
              </w:numPr>
              <w:tabs>
                <w:tab w:val="left" w:pos="907"/>
              </w:tabs>
              <w:spacing w:before="139" w:line="220" w:lineRule="auto"/>
              <w:ind w:right="197"/>
            </w:pPr>
            <w:r w:rsidRPr="00CC1982">
              <w:t>Identify any physical</w:t>
            </w:r>
            <w:r w:rsidRPr="00CC1982">
              <w:rPr>
                <w:spacing w:val="-2"/>
              </w:rPr>
              <w:t xml:space="preserve"> </w:t>
            </w:r>
            <w:r w:rsidRPr="00CC1982">
              <w:t>alterations</w:t>
            </w:r>
            <w:r w:rsidRPr="00CC1982">
              <w:rPr>
                <w:spacing w:val="-2"/>
              </w:rPr>
              <w:t xml:space="preserve"> </w:t>
            </w:r>
            <w:r w:rsidRPr="00CC1982">
              <w:t>to</w:t>
            </w:r>
            <w:r w:rsidRPr="00CC1982">
              <w:rPr>
                <w:spacing w:val="-5"/>
              </w:rPr>
              <w:t xml:space="preserve"> </w:t>
            </w:r>
            <w:r w:rsidRPr="00CC1982">
              <w:t>the</w:t>
            </w:r>
            <w:r w:rsidRPr="00CC1982">
              <w:rPr>
                <w:spacing w:val="-2"/>
              </w:rPr>
              <w:t xml:space="preserve"> </w:t>
            </w:r>
            <w:r w:rsidRPr="00CC1982">
              <w:t>somatic</w:t>
            </w:r>
            <w:r w:rsidRPr="00CC1982">
              <w:rPr>
                <w:spacing w:val="-1"/>
              </w:rPr>
              <w:t xml:space="preserve"> </w:t>
            </w:r>
            <w:r w:rsidRPr="00CC1982">
              <w:t>system (where present)</w:t>
            </w:r>
            <w:r w:rsidR="000A2425" w:rsidRPr="00CC1982">
              <w:t xml:space="preserve"> </w:t>
            </w:r>
          </w:p>
          <w:p w14:paraId="7B802C0A" w14:textId="77777777" w:rsidR="00602CFB" w:rsidRPr="00CC1982" w:rsidRDefault="00602CFB" w:rsidP="0084763F">
            <w:pPr>
              <w:pStyle w:val="TableParagraph"/>
              <w:numPr>
                <w:ilvl w:val="0"/>
                <w:numId w:val="46"/>
              </w:numPr>
              <w:tabs>
                <w:tab w:val="left" w:pos="907"/>
              </w:tabs>
              <w:spacing w:before="139" w:line="220" w:lineRule="auto"/>
              <w:ind w:right="197"/>
            </w:pPr>
            <w:r w:rsidRPr="00CC1982">
              <w:t xml:space="preserve">Apply clinical reasoning to assess </w:t>
            </w:r>
            <w:r w:rsidRPr="00CC1982">
              <w:rPr>
                <w:color w:val="000000"/>
              </w:rPr>
              <w:t>patient</w:t>
            </w:r>
          </w:p>
          <w:p w14:paraId="7F267490" w14:textId="77777777" w:rsidR="00602CFB" w:rsidRPr="00CC1982" w:rsidRDefault="00602CFB" w:rsidP="0084763F">
            <w:pPr>
              <w:pStyle w:val="TableParagraph"/>
              <w:numPr>
                <w:ilvl w:val="0"/>
                <w:numId w:val="46"/>
              </w:numPr>
              <w:tabs>
                <w:tab w:val="left" w:pos="907"/>
              </w:tabs>
              <w:spacing w:before="139" w:line="220" w:lineRule="auto"/>
              <w:ind w:right="197"/>
            </w:pPr>
            <w:r w:rsidRPr="00CC1982">
              <w:t>Use equipment and resources competently and safely</w:t>
            </w:r>
          </w:p>
          <w:p w14:paraId="0152BF1D" w14:textId="77777777" w:rsidR="00602CFB" w:rsidRPr="00CC1982" w:rsidRDefault="00602CFB" w:rsidP="0084763F">
            <w:pPr>
              <w:pStyle w:val="TableParagraph"/>
              <w:numPr>
                <w:ilvl w:val="0"/>
                <w:numId w:val="46"/>
              </w:numPr>
              <w:tabs>
                <w:tab w:val="left" w:pos="907"/>
              </w:tabs>
              <w:spacing w:before="139" w:line="220" w:lineRule="auto"/>
              <w:ind w:right="197"/>
            </w:pPr>
            <w:r w:rsidRPr="00CC1982">
              <w:t>Recognise and adjust to contraindications for assessment</w:t>
            </w:r>
          </w:p>
          <w:p w14:paraId="78C3BE7D" w14:textId="5E7A6651" w:rsidR="00602CFB" w:rsidRPr="00CC1982" w:rsidRDefault="00602CFB" w:rsidP="0084763F">
            <w:pPr>
              <w:pStyle w:val="NormalWeb"/>
              <w:numPr>
                <w:ilvl w:val="0"/>
                <w:numId w:val="48"/>
              </w:numPr>
              <w:spacing w:before="139" w:beforeAutospacing="0" w:after="240" w:afterAutospacing="0"/>
              <w:ind w:left="1060" w:right="198" w:hanging="357"/>
              <w:textAlignment w:val="baseline"/>
              <w:rPr>
                <w:rFonts w:ascii="Arial" w:hAnsi="Arial" w:cs="Arial"/>
                <w:iCs/>
                <w:sz w:val="22"/>
                <w:szCs w:val="22"/>
              </w:rPr>
            </w:pPr>
            <w:r w:rsidRPr="00CC1982">
              <w:rPr>
                <w:rFonts w:ascii="Arial" w:hAnsi="Arial" w:cs="Arial"/>
                <w:color w:val="000000"/>
                <w:sz w:val="22"/>
                <w:szCs w:val="22"/>
              </w:rPr>
              <w:t>Ensure</w:t>
            </w:r>
            <w:r w:rsidRPr="00CC1982">
              <w:rPr>
                <w:rFonts w:ascii="Arial" w:hAnsi="Arial" w:cs="Arial"/>
                <w:sz w:val="22"/>
                <w:szCs w:val="22"/>
              </w:rPr>
              <w:t xml:space="preserve"> clinical assessment incorporates the underpinning values, philosophies, practices and principles of the myotherapy framework</w:t>
            </w:r>
          </w:p>
        </w:tc>
      </w:tr>
      <w:tr w:rsidR="00602CFB" w:rsidRPr="00CC1982" w14:paraId="318FDA2A"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3F8F165F" w14:textId="77777777" w:rsidR="00602CFB" w:rsidRPr="00CC1982" w:rsidRDefault="00602CFB" w:rsidP="00602CFB">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B9B32A4" w14:textId="77777777" w:rsidR="00602CFB" w:rsidRPr="00CC1982" w:rsidRDefault="00602CFB" w:rsidP="00602CFB">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356F7C98" w14:textId="18B0A792" w:rsidR="00602CFB" w:rsidRPr="00CC1982" w:rsidRDefault="00602CFB" w:rsidP="004A208D">
            <w:pPr>
              <w:pStyle w:val="TableParagraph"/>
              <w:numPr>
                <w:ilvl w:val="0"/>
                <w:numId w:val="43"/>
              </w:numPr>
              <w:tabs>
                <w:tab w:val="left" w:pos="557"/>
                <w:tab w:val="left" w:pos="558"/>
              </w:tabs>
              <w:spacing w:before="119"/>
            </w:pPr>
            <w:r w:rsidRPr="00CC1982">
              <w:t xml:space="preserve">Relevant aspects of the following items as they relate to/are applied within </w:t>
            </w:r>
            <w:r w:rsidRPr="00CC1982">
              <w:lastRenderedPageBreak/>
              <w:t>myotherapy practice:</w:t>
            </w:r>
          </w:p>
          <w:p w14:paraId="110B9E3A"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ab/>
              <w:t>Pathology</w:t>
            </w:r>
          </w:p>
          <w:p w14:paraId="05C1C3BB"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Biomechanics</w:t>
            </w:r>
          </w:p>
          <w:p w14:paraId="757E9A4C"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Arthrokinematics</w:t>
            </w:r>
          </w:p>
          <w:p w14:paraId="14F24CC0"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Neurology</w:t>
            </w:r>
          </w:p>
          <w:p w14:paraId="2E770E09"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Pharmacology</w:t>
            </w:r>
          </w:p>
          <w:p w14:paraId="28623029"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Physiology</w:t>
            </w:r>
          </w:p>
          <w:p w14:paraId="59DE53E8"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 xml:space="preserve">Nutrition </w:t>
            </w:r>
          </w:p>
          <w:p w14:paraId="4145E245" w14:textId="77777777" w:rsidR="00602CFB" w:rsidRPr="00CC1982" w:rsidRDefault="00602CFB" w:rsidP="0084763F">
            <w:pPr>
              <w:pStyle w:val="TableParagraph"/>
              <w:numPr>
                <w:ilvl w:val="0"/>
                <w:numId w:val="43"/>
              </w:numPr>
              <w:tabs>
                <w:tab w:val="left" w:pos="558"/>
                <w:tab w:val="left" w:pos="559"/>
              </w:tabs>
              <w:spacing w:before="117"/>
            </w:pPr>
            <w:r w:rsidRPr="00CC1982">
              <w:t>Anatomy</w:t>
            </w:r>
            <w:r w:rsidRPr="00CC1982">
              <w:rPr>
                <w:spacing w:val="-4"/>
              </w:rPr>
              <w:t xml:space="preserve"> </w:t>
            </w:r>
            <w:r w:rsidRPr="00CC1982">
              <w:t>and</w:t>
            </w:r>
            <w:r w:rsidRPr="00CC1982">
              <w:rPr>
                <w:spacing w:val="-2"/>
              </w:rPr>
              <w:t xml:space="preserve"> </w:t>
            </w:r>
            <w:r w:rsidRPr="00CC1982">
              <w:t>physiology</w:t>
            </w:r>
            <w:r w:rsidRPr="00CC1982">
              <w:rPr>
                <w:spacing w:val="-4"/>
              </w:rPr>
              <w:t xml:space="preserve"> </w:t>
            </w:r>
            <w:r w:rsidRPr="00CC1982">
              <w:t>relevant to</w:t>
            </w:r>
            <w:r w:rsidRPr="00CC1982">
              <w:rPr>
                <w:spacing w:val="-4"/>
              </w:rPr>
              <w:t xml:space="preserve"> </w:t>
            </w:r>
            <w:r w:rsidRPr="00CC1982">
              <w:t>pathology</w:t>
            </w:r>
            <w:r w:rsidRPr="00CC1982">
              <w:rPr>
                <w:spacing w:val="-3"/>
              </w:rPr>
              <w:t xml:space="preserve"> </w:t>
            </w:r>
            <w:r w:rsidRPr="00CC1982">
              <w:t>and</w:t>
            </w:r>
            <w:r w:rsidRPr="00CC1982">
              <w:rPr>
                <w:spacing w:val="-2"/>
              </w:rPr>
              <w:t xml:space="preserve"> </w:t>
            </w:r>
            <w:r w:rsidRPr="00CC1982">
              <w:t>recovery</w:t>
            </w:r>
          </w:p>
          <w:p w14:paraId="310635A1" w14:textId="77777777" w:rsidR="00602CFB" w:rsidRPr="00CC1982" w:rsidRDefault="00602CFB" w:rsidP="0084763F">
            <w:pPr>
              <w:pStyle w:val="TableParagraph"/>
              <w:numPr>
                <w:ilvl w:val="0"/>
                <w:numId w:val="43"/>
              </w:numPr>
              <w:tabs>
                <w:tab w:val="left" w:pos="558"/>
                <w:tab w:val="left" w:pos="559"/>
              </w:tabs>
              <w:spacing w:before="119"/>
            </w:pPr>
            <w:r w:rsidRPr="00CC1982">
              <w:t>Signs</w:t>
            </w:r>
            <w:r w:rsidRPr="00CC1982">
              <w:rPr>
                <w:spacing w:val="-1"/>
              </w:rPr>
              <w:t xml:space="preserve"> </w:t>
            </w:r>
            <w:r w:rsidRPr="00CC1982">
              <w:t>and</w:t>
            </w:r>
            <w:r w:rsidRPr="00CC1982">
              <w:rPr>
                <w:spacing w:val="-3"/>
              </w:rPr>
              <w:t xml:space="preserve"> </w:t>
            </w:r>
            <w:r w:rsidRPr="00CC1982">
              <w:t>symptoms</w:t>
            </w:r>
            <w:r w:rsidRPr="00CC1982">
              <w:rPr>
                <w:spacing w:val="-3"/>
              </w:rPr>
              <w:t xml:space="preserve"> </w:t>
            </w:r>
            <w:r w:rsidRPr="00CC1982">
              <w:t>of</w:t>
            </w:r>
            <w:r w:rsidRPr="00CC1982">
              <w:rPr>
                <w:spacing w:val="-2"/>
              </w:rPr>
              <w:t xml:space="preserve"> </w:t>
            </w:r>
            <w:r w:rsidRPr="00CC1982">
              <w:t>disease</w:t>
            </w:r>
          </w:p>
          <w:p w14:paraId="56441CAE" w14:textId="77777777" w:rsidR="00602CFB" w:rsidRPr="00CC1982" w:rsidRDefault="00602CFB" w:rsidP="0084763F">
            <w:pPr>
              <w:pStyle w:val="TableParagraph"/>
              <w:numPr>
                <w:ilvl w:val="0"/>
                <w:numId w:val="43"/>
              </w:numPr>
              <w:tabs>
                <w:tab w:val="left" w:pos="558"/>
                <w:tab w:val="left" w:pos="559"/>
              </w:tabs>
              <w:spacing w:before="119"/>
            </w:pPr>
            <w:r w:rsidRPr="00CC1982">
              <w:t>Clinical approaches to assessment within the myotherapy framework</w:t>
            </w:r>
          </w:p>
          <w:p w14:paraId="0E0D2C16" w14:textId="77777777" w:rsidR="00602CFB" w:rsidRPr="00CC1982" w:rsidRDefault="00602CFB" w:rsidP="0084763F">
            <w:pPr>
              <w:pStyle w:val="TableParagraph"/>
              <w:numPr>
                <w:ilvl w:val="0"/>
                <w:numId w:val="43"/>
              </w:numPr>
              <w:tabs>
                <w:tab w:val="left" w:pos="558"/>
                <w:tab w:val="left" w:pos="559"/>
              </w:tabs>
              <w:spacing w:before="119"/>
            </w:pPr>
            <w:r w:rsidRPr="00CC1982">
              <w:t>Biopsychosocial model and how it is applied in myotherapy clinical assessment</w:t>
            </w:r>
          </w:p>
          <w:p w14:paraId="2A60F88C" w14:textId="77777777" w:rsidR="00602CFB" w:rsidRPr="00CC1982" w:rsidRDefault="00602CFB" w:rsidP="0084763F">
            <w:pPr>
              <w:pStyle w:val="TableParagraph"/>
              <w:numPr>
                <w:ilvl w:val="0"/>
                <w:numId w:val="43"/>
              </w:numPr>
              <w:tabs>
                <w:tab w:val="left" w:pos="558"/>
                <w:tab w:val="left" w:pos="559"/>
              </w:tabs>
              <w:spacing w:before="120"/>
            </w:pPr>
            <w:r w:rsidRPr="00CC1982">
              <w:rPr>
                <w:spacing w:val="-5"/>
              </w:rPr>
              <w:t xml:space="preserve">Predisposing factors impacting </w:t>
            </w:r>
            <w:r w:rsidRPr="00CC1982">
              <w:rPr>
                <w:color w:val="000000"/>
              </w:rPr>
              <w:t>patient</w:t>
            </w:r>
            <w:r w:rsidRPr="00CC1982">
              <w:rPr>
                <w:spacing w:val="-5"/>
              </w:rPr>
              <w:t xml:space="preserve"> condition</w:t>
            </w:r>
          </w:p>
          <w:p w14:paraId="5F6F745B" w14:textId="77777777" w:rsidR="00602CFB" w:rsidRPr="00CC1982" w:rsidRDefault="00602CFB" w:rsidP="0084763F">
            <w:pPr>
              <w:pStyle w:val="TableParagraph"/>
              <w:numPr>
                <w:ilvl w:val="0"/>
                <w:numId w:val="43"/>
              </w:numPr>
              <w:tabs>
                <w:tab w:val="left" w:pos="558"/>
                <w:tab w:val="left" w:pos="559"/>
              </w:tabs>
              <w:spacing w:before="120"/>
            </w:pPr>
            <w:r w:rsidRPr="00CC1982">
              <w:t>Purpose of, indications for and myotherapy assessment techniques for undertaking the following:</w:t>
            </w:r>
          </w:p>
          <w:p w14:paraId="51CFAD09" w14:textId="77777777" w:rsidR="00602CFB" w:rsidRPr="001B1565" w:rsidRDefault="00602CFB" w:rsidP="001B1565">
            <w:pPr>
              <w:pStyle w:val="TableParagraph"/>
              <w:numPr>
                <w:ilvl w:val="1"/>
                <w:numId w:val="43"/>
              </w:numPr>
              <w:tabs>
                <w:tab w:val="left" w:pos="557"/>
                <w:tab w:val="left" w:pos="558"/>
              </w:tabs>
              <w:spacing w:before="60"/>
              <w:ind w:left="1434" w:hanging="357"/>
            </w:pPr>
            <w:r w:rsidRPr="00CC1982">
              <w:t>joint play assessment, including Maitland’s grades of mobilisation as applied to appendicular and axial skeleton</w:t>
            </w:r>
          </w:p>
          <w:p w14:paraId="272E1447"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t>neurodynamic assessment</w:t>
            </w:r>
          </w:p>
          <w:p w14:paraId="2DCCB1C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t>orthopaedic assessment</w:t>
            </w:r>
          </w:p>
          <w:p w14:paraId="0889A142" w14:textId="74D8F71F" w:rsidR="00586BD5" w:rsidRPr="00CC1982" w:rsidRDefault="00586BD5" w:rsidP="001B1565">
            <w:pPr>
              <w:pStyle w:val="TableParagraph"/>
              <w:numPr>
                <w:ilvl w:val="1"/>
                <w:numId w:val="43"/>
              </w:numPr>
              <w:tabs>
                <w:tab w:val="left" w:pos="557"/>
                <w:tab w:val="left" w:pos="558"/>
              </w:tabs>
              <w:spacing w:before="60"/>
              <w:ind w:left="1434" w:hanging="357"/>
            </w:pPr>
            <w:r w:rsidRPr="001B1565">
              <w:t>active range of motion as</w:t>
            </w:r>
            <w:r w:rsidRPr="00CC1982">
              <w:t>sessment </w:t>
            </w:r>
          </w:p>
          <w:p w14:paraId="22FC0984" w14:textId="76047986" w:rsidR="00586BD5" w:rsidRPr="00CC1982" w:rsidRDefault="00586BD5" w:rsidP="001B1565">
            <w:pPr>
              <w:pStyle w:val="TableParagraph"/>
              <w:numPr>
                <w:ilvl w:val="1"/>
                <w:numId w:val="43"/>
              </w:numPr>
              <w:tabs>
                <w:tab w:val="left" w:pos="557"/>
                <w:tab w:val="left" w:pos="558"/>
              </w:tabs>
              <w:spacing w:before="60"/>
              <w:ind w:left="1434" w:hanging="357"/>
            </w:pPr>
            <w:r w:rsidRPr="00CC1982">
              <w:t>passive range of motion assessment</w:t>
            </w:r>
          </w:p>
          <w:p w14:paraId="3A05CAB2" w14:textId="544AA92C" w:rsidR="00586BD5" w:rsidRPr="00CC1982" w:rsidRDefault="00586BD5" w:rsidP="001B1565">
            <w:pPr>
              <w:pStyle w:val="TableParagraph"/>
              <w:numPr>
                <w:ilvl w:val="1"/>
                <w:numId w:val="43"/>
              </w:numPr>
              <w:tabs>
                <w:tab w:val="left" w:pos="557"/>
                <w:tab w:val="left" w:pos="558"/>
              </w:tabs>
              <w:spacing w:before="60"/>
              <w:ind w:left="1434" w:hanging="357"/>
            </w:pPr>
            <w:r w:rsidRPr="00CC1982">
              <w:t>resisted movement assessment</w:t>
            </w:r>
          </w:p>
          <w:p w14:paraId="1E7437BB" w14:textId="77777777" w:rsidR="00602CFB" w:rsidRPr="001B1565" w:rsidRDefault="00602CFB" w:rsidP="001B1565">
            <w:pPr>
              <w:pStyle w:val="TableParagraph"/>
              <w:numPr>
                <w:ilvl w:val="1"/>
                <w:numId w:val="43"/>
              </w:numPr>
              <w:tabs>
                <w:tab w:val="left" w:pos="557"/>
                <w:tab w:val="left" w:pos="558"/>
              </w:tabs>
              <w:spacing w:before="60"/>
              <w:ind w:left="1434" w:hanging="357"/>
            </w:pPr>
            <w:r w:rsidRPr="00CC1982">
              <w:t>gait assessment</w:t>
            </w:r>
          </w:p>
          <w:p w14:paraId="6B8AC7D0" w14:textId="77777777" w:rsidR="00602CFB" w:rsidRPr="00CC1982" w:rsidRDefault="00602CFB" w:rsidP="001B1565">
            <w:pPr>
              <w:pStyle w:val="TableParagraph"/>
              <w:numPr>
                <w:ilvl w:val="1"/>
                <w:numId w:val="43"/>
              </w:numPr>
              <w:tabs>
                <w:tab w:val="left" w:pos="557"/>
                <w:tab w:val="left" w:pos="558"/>
              </w:tabs>
              <w:spacing w:before="60"/>
              <w:ind w:left="1434" w:hanging="357"/>
              <w:rPr>
                <w:rFonts w:ascii="Courier New" w:eastAsia="Courier New" w:hAnsi="Courier New" w:cs="Courier New"/>
              </w:rPr>
            </w:pPr>
            <w:r w:rsidRPr="00CC1982">
              <w:t>neurological assessment (dermatome, myotome, and reflex)</w:t>
            </w:r>
          </w:p>
          <w:p w14:paraId="46207052" w14:textId="77777777" w:rsidR="00602CFB" w:rsidRPr="00CC1982" w:rsidRDefault="00602CFB" w:rsidP="0084763F">
            <w:pPr>
              <w:pStyle w:val="TableParagraph"/>
              <w:numPr>
                <w:ilvl w:val="0"/>
                <w:numId w:val="43"/>
              </w:numPr>
              <w:tabs>
                <w:tab w:val="left" w:pos="558"/>
                <w:tab w:val="left" w:pos="559"/>
              </w:tabs>
              <w:spacing w:before="119"/>
            </w:pPr>
            <w:r w:rsidRPr="00CC1982">
              <w:t xml:space="preserve">Classification of symptoms according to </w:t>
            </w:r>
            <w:r w:rsidRPr="00CC1982">
              <w:rPr>
                <w:color w:val="000000"/>
              </w:rPr>
              <w:t>patient-reported outcome measures</w:t>
            </w:r>
          </w:p>
          <w:p w14:paraId="4197CE0A" w14:textId="77777777" w:rsidR="00602CFB" w:rsidRPr="00CC1982" w:rsidRDefault="00602CFB" w:rsidP="0084763F">
            <w:pPr>
              <w:pStyle w:val="TableParagraph"/>
              <w:numPr>
                <w:ilvl w:val="0"/>
                <w:numId w:val="43"/>
              </w:numPr>
              <w:tabs>
                <w:tab w:val="left" w:pos="558"/>
                <w:tab w:val="left" w:pos="559"/>
              </w:tabs>
              <w:spacing w:before="119"/>
            </w:pPr>
            <w:r w:rsidRPr="00CC1982">
              <w:t xml:space="preserve">Impact of language barriers, cultural and gender differences, disabilities, emotional trauma and lack of privacy on </w:t>
            </w:r>
            <w:r w:rsidRPr="00CC1982">
              <w:rPr>
                <w:color w:val="000000"/>
              </w:rPr>
              <w:t>patient</w:t>
            </w:r>
            <w:r w:rsidRPr="00CC1982">
              <w:t xml:space="preserve"> during consultation</w:t>
            </w:r>
          </w:p>
          <w:p w14:paraId="5462172F" w14:textId="77777777" w:rsidR="00602CFB" w:rsidRPr="00CC1982" w:rsidRDefault="00602CFB" w:rsidP="0084763F">
            <w:pPr>
              <w:pStyle w:val="TableParagraph"/>
              <w:numPr>
                <w:ilvl w:val="0"/>
                <w:numId w:val="43"/>
              </w:numPr>
              <w:tabs>
                <w:tab w:val="left" w:pos="558"/>
                <w:tab w:val="left" w:pos="559"/>
              </w:tabs>
              <w:spacing w:before="119"/>
            </w:pPr>
            <w:r w:rsidRPr="00CC1982">
              <w:t>The use and application of measurement tools relevant to myotherapy clinical assessment</w:t>
            </w:r>
          </w:p>
          <w:p w14:paraId="52203606" w14:textId="3C7FA32F" w:rsidR="00602CFB" w:rsidRPr="00CC1982" w:rsidRDefault="00602CFB" w:rsidP="0084763F">
            <w:pPr>
              <w:pStyle w:val="TableParagraph"/>
              <w:numPr>
                <w:ilvl w:val="0"/>
                <w:numId w:val="43"/>
              </w:numPr>
              <w:tabs>
                <w:tab w:val="left" w:pos="558"/>
                <w:tab w:val="left" w:pos="559"/>
              </w:tabs>
              <w:spacing w:before="119"/>
            </w:pPr>
            <w:r w:rsidRPr="00CC1982">
              <w:t>Clinical flag system (blue, black, orange, red and yellow) and its application within myotherapy</w:t>
            </w:r>
            <w:r w:rsidR="0041014F" w:rsidRPr="00CC1982">
              <w:t xml:space="preserve"> </w:t>
            </w:r>
          </w:p>
          <w:p w14:paraId="38C556C0" w14:textId="77777777" w:rsidR="00602CFB" w:rsidRPr="00CC1982" w:rsidRDefault="00602CFB" w:rsidP="0084763F">
            <w:pPr>
              <w:pStyle w:val="TableParagraph"/>
              <w:numPr>
                <w:ilvl w:val="0"/>
                <w:numId w:val="43"/>
              </w:numPr>
              <w:tabs>
                <w:tab w:val="left" w:pos="558"/>
                <w:tab w:val="left" w:pos="559"/>
              </w:tabs>
              <w:spacing w:before="119"/>
            </w:pPr>
            <w:r w:rsidRPr="00CC1982">
              <w:t>Contraindications and precautions to assessment and treatment</w:t>
            </w:r>
          </w:p>
          <w:p w14:paraId="059DE409" w14:textId="77777777" w:rsidR="00602CFB" w:rsidRPr="00CC1982" w:rsidRDefault="00602CFB" w:rsidP="0084763F">
            <w:pPr>
              <w:pStyle w:val="TableParagraph"/>
              <w:numPr>
                <w:ilvl w:val="0"/>
                <w:numId w:val="43"/>
              </w:numPr>
              <w:tabs>
                <w:tab w:val="left" w:pos="558"/>
                <w:tab w:val="left" w:pos="559"/>
              </w:tabs>
              <w:spacing w:before="120"/>
            </w:pPr>
            <w:r w:rsidRPr="00CC1982">
              <w:t xml:space="preserve">Range of related health professionals and therapies, and role in </w:t>
            </w:r>
            <w:r w:rsidRPr="00CC1982">
              <w:rPr>
                <w:color w:val="000000"/>
              </w:rPr>
              <w:t xml:space="preserve">patient assessment </w:t>
            </w:r>
          </w:p>
          <w:p w14:paraId="1541F069" w14:textId="77777777" w:rsidR="00602CFB" w:rsidRPr="00CC1982" w:rsidRDefault="00602CFB" w:rsidP="0084763F">
            <w:pPr>
              <w:pStyle w:val="TableParagraph"/>
              <w:numPr>
                <w:ilvl w:val="0"/>
                <w:numId w:val="43"/>
              </w:numPr>
              <w:tabs>
                <w:tab w:val="left" w:pos="558"/>
                <w:tab w:val="left" w:pos="559"/>
              </w:tabs>
              <w:spacing w:before="120"/>
            </w:pPr>
            <w:r w:rsidRPr="00CC1982">
              <w:t>Possible</w:t>
            </w:r>
            <w:r w:rsidRPr="00CC1982">
              <w:rPr>
                <w:spacing w:val="-3"/>
              </w:rPr>
              <w:t xml:space="preserve"> </w:t>
            </w:r>
            <w:r w:rsidRPr="00CC1982">
              <w:t>obstacles</w:t>
            </w:r>
            <w:r w:rsidRPr="00CC1982">
              <w:rPr>
                <w:spacing w:val="-4"/>
              </w:rPr>
              <w:t xml:space="preserve"> </w:t>
            </w:r>
            <w:r w:rsidRPr="00CC1982">
              <w:t>to</w:t>
            </w:r>
            <w:r w:rsidRPr="00CC1982">
              <w:rPr>
                <w:spacing w:val="-5"/>
              </w:rPr>
              <w:t xml:space="preserve"> </w:t>
            </w:r>
            <w:r w:rsidRPr="00CC1982">
              <w:t>rehabilitation</w:t>
            </w:r>
          </w:p>
          <w:p w14:paraId="1DB09608" w14:textId="77777777" w:rsidR="00602CFB" w:rsidRPr="00CC1982" w:rsidRDefault="00602CFB" w:rsidP="0084763F">
            <w:pPr>
              <w:pStyle w:val="TableParagraph"/>
              <w:numPr>
                <w:ilvl w:val="0"/>
                <w:numId w:val="43"/>
              </w:numPr>
              <w:tabs>
                <w:tab w:val="left" w:pos="558"/>
                <w:tab w:val="left" w:pos="559"/>
              </w:tabs>
              <w:spacing w:before="120"/>
            </w:pPr>
            <w:r w:rsidRPr="00CC1982">
              <w:t>Management of consultation processes</w:t>
            </w:r>
          </w:p>
          <w:p w14:paraId="1A7878FD" w14:textId="77777777" w:rsidR="00602CFB" w:rsidRDefault="00602CFB" w:rsidP="0084763F">
            <w:pPr>
              <w:pStyle w:val="TableParagraph"/>
              <w:numPr>
                <w:ilvl w:val="0"/>
                <w:numId w:val="43"/>
              </w:numPr>
              <w:tabs>
                <w:tab w:val="left" w:pos="558"/>
                <w:tab w:val="left" w:pos="559"/>
              </w:tabs>
              <w:spacing w:before="120"/>
            </w:pPr>
            <w:r w:rsidRPr="00CC1982">
              <w:t>Informed consent</w:t>
            </w:r>
          </w:p>
          <w:p w14:paraId="4D20F345" w14:textId="3FD6634A" w:rsidR="007D404C" w:rsidRPr="00CC1982" w:rsidRDefault="007D404C" w:rsidP="0084763F">
            <w:pPr>
              <w:pStyle w:val="TableParagraph"/>
              <w:numPr>
                <w:ilvl w:val="0"/>
                <w:numId w:val="43"/>
              </w:numPr>
              <w:tabs>
                <w:tab w:val="left" w:pos="558"/>
                <w:tab w:val="left" w:pos="559"/>
              </w:tabs>
              <w:spacing w:before="120"/>
            </w:pPr>
            <w:r>
              <w:t>L</w:t>
            </w:r>
            <w:r w:rsidRPr="007D404C">
              <w:t>egal rights of the patient</w:t>
            </w:r>
          </w:p>
          <w:p w14:paraId="1AC651B6" w14:textId="77777777" w:rsidR="00602CFB" w:rsidRPr="00CC1982" w:rsidRDefault="00602CFB" w:rsidP="0084763F">
            <w:pPr>
              <w:pStyle w:val="TableParagraph"/>
              <w:numPr>
                <w:ilvl w:val="0"/>
                <w:numId w:val="43"/>
              </w:numPr>
              <w:tabs>
                <w:tab w:val="left" w:pos="561"/>
                <w:tab w:val="left" w:pos="562"/>
              </w:tabs>
              <w:spacing w:before="117"/>
            </w:pPr>
            <w:r w:rsidRPr="00CC1982">
              <w:t>Underpinning values, philosophies, practices and principles of the myotherapy framework</w:t>
            </w:r>
          </w:p>
          <w:p w14:paraId="453977C0" w14:textId="77777777" w:rsidR="00602CFB" w:rsidRPr="00CC1982" w:rsidRDefault="00602CFB" w:rsidP="0084763F">
            <w:pPr>
              <w:widowControl w:val="0"/>
              <w:numPr>
                <w:ilvl w:val="0"/>
                <w:numId w:val="43"/>
              </w:numPr>
              <w:pBdr>
                <w:top w:val="nil"/>
                <w:left w:val="nil"/>
                <w:bottom w:val="nil"/>
                <w:right w:val="nil"/>
                <w:between w:val="nil"/>
              </w:pBdr>
              <w:tabs>
                <w:tab w:val="left" w:pos="561"/>
                <w:tab w:val="left" w:pos="562"/>
              </w:tabs>
              <w:spacing w:before="117"/>
              <w:rPr>
                <w:rFonts w:ascii="Arial" w:eastAsia="Arial" w:hAnsi="Arial" w:cs="Arial"/>
                <w:sz w:val="22"/>
                <w:szCs w:val="22"/>
              </w:rPr>
            </w:pPr>
            <w:r w:rsidRPr="00CC1982">
              <w:rPr>
                <w:rFonts w:ascii="Arial" w:eastAsia="Arial" w:hAnsi="Arial" w:cs="Arial"/>
                <w:color w:val="000000"/>
                <w:sz w:val="22"/>
                <w:szCs w:val="22"/>
              </w:rPr>
              <w:lastRenderedPageBreak/>
              <w:t xml:space="preserve">Understanding of appropriate medical terminology </w:t>
            </w:r>
          </w:p>
          <w:p w14:paraId="48B3E946" w14:textId="77777777" w:rsidR="00602CFB" w:rsidRPr="00CC1982" w:rsidRDefault="00602CFB" w:rsidP="0084763F">
            <w:pPr>
              <w:widowControl w:val="0"/>
              <w:numPr>
                <w:ilvl w:val="0"/>
                <w:numId w:val="43"/>
              </w:numPr>
              <w:pBdr>
                <w:top w:val="nil"/>
                <w:left w:val="nil"/>
                <w:bottom w:val="nil"/>
                <w:right w:val="nil"/>
                <w:between w:val="nil"/>
              </w:pBdr>
              <w:tabs>
                <w:tab w:val="left" w:pos="559"/>
                <w:tab w:val="left" w:pos="560"/>
              </w:tabs>
              <w:spacing w:before="117"/>
            </w:pPr>
            <w:r w:rsidRPr="00CC1982">
              <w:rPr>
                <w:rFonts w:ascii="Arial" w:eastAsia="Arial" w:hAnsi="Arial" w:cs="Arial"/>
                <w:color w:val="000000"/>
                <w:sz w:val="22"/>
                <w:szCs w:val="22"/>
              </w:rPr>
              <w:t xml:space="preserve">Conditions associated with myotherapy clinical practice that includes: </w:t>
            </w:r>
          </w:p>
          <w:p w14:paraId="39090B2E"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M</w:t>
            </w:r>
            <w:r w:rsidRPr="001B1565">
              <w:t>usculoskeletal</w:t>
            </w:r>
          </w:p>
          <w:p w14:paraId="2AFEBB0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Neurological</w:t>
            </w:r>
          </w:p>
          <w:p w14:paraId="0958E04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Cardiovascular</w:t>
            </w:r>
          </w:p>
          <w:p w14:paraId="31A1694D"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Pulmonary</w:t>
            </w:r>
          </w:p>
          <w:p w14:paraId="1851707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Gastrointestinal</w:t>
            </w:r>
          </w:p>
          <w:p w14:paraId="07542F45" w14:textId="77777777"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rPr>
                <w:color w:val="000000"/>
              </w:rPr>
            </w:pPr>
            <w:r w:rsidRPr="001B1565">
              <w:t>En</w:t>
            </w:r>
            <w:r w:rsidRPr="00CC1982">
              <w:rPr>
                <w:color w:val="000000"/>
              </w:rPr>
              <w:t>docrine</w:t>
            </w:r>
          </w:p>
          <w:p w14:paraId="43A619B9" w14:textId="77777777" w:rsidR="00602CFB" w:rsidRPr="00CC1982" w:rsidRDefault="00602CFB" w:rsidP="0084763F">
            <w:pPr>
              <w:widowControl w:val="0"/>
              <w:numPr>
                <w:ilvl w:val="0"/>
                <w:numId w:val="43"/>
              </w:numPr>
              <w:pBdr>
                <w:top w:val="nil"/>
                <w:left w:val="nil"/>
                <w:bottom w:val="nil"/>
                <w:right w:val="nil"/>
                <w:between w:val="nil"/>
              </w:pBdr>
              <w:tabs>
                <w:tab w:val="left" w:pos="559"/>
                <w:tab w:val="left" w:pos="560"/>
              </w:tabs>
              <w:spacing w:before="117"/>
              <w:rPr>
                <w:rFonts w:ascii="Arial" w:eastAsia="Arial" w:hAnsi="Arial" w:cs="Arial"/>
              </w:rPr>
            </w:pPr>
            <w:r w:rsidRPr="00CC1982">
              <w:rPr>
                <w:rFonts w:ascii="Arial" w:eastAsia="Arial" w:hAnsi="Arial" w:cs="Arial"/>
                <w:color w:val="000000"/>
                <w:sz w:val="22"/>
                <w:szCs w:val="22"/>
              </w:rPr>
              <w:t>Components of a patient history including:</w:t>
            </w:r>
          </w:p>
          <w:p w14:paraId="563595C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D</w:t>
            </w:r>
            <w:r w:rsidRPr="001B1565">
              <w:t>ate of presentation</w:t>
            </w:r>
          </w:p>
          <w:p w14:paraId="60BF459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Identifying personal details</w:t>
            </w:r>
          </w:p>
          <w:p w14:paraId="24DD6CFA"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Consultation / personal details</w:t>
            </w:r>
          </w:p>
          <w:p w14:paraId="5DAA725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Medical history</w:t>
            </w:r>
          </w:p>
          <w:p w14:paraId="6EF20E75"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Lifestyle</w:t>
            </w:r>
          </w:p>
          <w:p w14:paraId="572192F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Presenting complaint</w:t>
            </w:r>
          </w:p>
          <w:p w14:paraId="5E22E7B9" w14:textId="123DFB36" w:rsidR="0098772E" w:rsidRPr="001B1565" w:rsidRDefault="0098772E"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Determining level of irritability of symptoms</w:t>
            </w:r>
          </w:p>
          <w:p w14:paraId="3E0F0BE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History of presenting complaint</w:t>
            </w:r>
          </w:p>
          <w:p w14:paraId="624798E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Source of referral (if applicable)</w:t>
            </w:r>
          </w:p>
          <w:p w14:paraId="6FC1611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Main presenting complaint or reason for treatment</w:t>
            </w:r>
          </w:p>
          <w:p w14:paraId="68B63EF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Presenting symptoms</w:t>
            </w:r>
          </w:p>
          <w:p w14:paraId="3299750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Mechanisms of Injury</w:t>
            </w:r>
          </w:p>
          <w:p w14:paraId="442A457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24-hour behaviour of symptoms</w:t>
            </w:r>
          </w:p>
          <w:p w14:paraId="24B880A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Offsets</w:t>
            </w:r>
          </w:p>
          <w:p w14:paraId="552BB7D8"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Aggravations/Onsets</w:t>
            </w:r>
          </w:p>
          <w:p w14:paraId="0938B00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General state of health</w:t>
            </w:r>
          </w:p>
          <w:p w14:paraId="5EC5350F"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Physical state</w:t>
            </w:r>
          </w:p>
          <w:p w14:paraId="4E9175B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Allergies (topical &amp; systemic)</w:t>
            </w:r>
          </w:p>
          <w:p w14:paraId="3D5DAB39"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Exercise behaviours</w:t>
            </w:r>
          </w:p>
          <w:p w14:paraId="4D7E76F5"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Leisure activities</w:t>
            </w:r>
          </w:p>
          <w:p w14:paraId="07A6794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Lifestyle factors</w:t>
            </w:r>
          </w:p>
          <w:p w14:paraId="1886B42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Accidents, injuries, operations</w:t>
            </w:r>
          </w:p>
          <w:p w14:paraId="02BA8B4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Hospitalisations</w:t>
            </w:r>
          </w:p>
          <w:p w14:paraId="497DB20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Occupational history and environment</w:t>
            </w:r>
          </w:p>
          <w:p w14:paraId="7622A555" w14:textId="77777777"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Other current medical/complementary health care treatment, and responses to such treatment</w:t>
            </w:r>
          </w:p>
          <w:p w14:paraId="2A2D9DF9"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Previous treatment by other therapists</w:t>
            </w:r>
          </w:p>
          <w:p w14:paraId="3312291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Medication, supplements and natural prescriptions current and previous</w:t>
            </w:r>
          </w:p>
          <w:p w14:paraId="5ABFCDDE"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Prev</w:t>
            </w:r>
            <w:r w:rsidRPr="001B1565">
              <w:t>ious occurrence of presenting complaint</w:t>
            </w:r>
          </w:p>
          <w:p w14:paraId="0B49AE6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Responses to previous treatment</w:t>
            </w:r>
          </w:p>
          <w:p w14:paraId="24B5008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Family history</w:t>
            </w:r>
          </w:p>
          <w:p w14:paraId="4EE1599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Pregnancy</w:t>
            </w:r>
          </w:p>
          <w:p w14:paraId="3635B717"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Medical history</w:t>
            </w:r>
          </w:p>
          <w:p w14:paraId="6F2D2275" w14:textId="77FDB5C2"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rPr>
                <w:color w:val="000000"/>
              </w:rPr>
            </w:pPr>
            <w:r w:rsidRPr="001B1565">
              <w:t>Emotion</w:t>
            </w:r>
            <w:r w:rsidRPr="00CC1982">
              <w:rPr>
                <w:color w:val="000000"/>
              </w:rPr>
              <w:t>al state</w:t>
            </w:r>
          </w:p>
        </w:tc>
      </w:tr>
      <w:tr w:rsidR="00602CFB" w:rsidRPr="00CC1982" w14:paraId="02FE56A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6B15A3E" w14:textId="77777777" w:rsidR="00602CFB" w:rsidRPr="00CC1982" w:rsidRDefault="00602CFB" w:rsidP="00602CFB">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FD712B7" w14:textId="622EFBFA" w:rsidR="00602CFB" w:rsidRPr="00CC1982" w:rsidRDefault="00602CFB" w:rsidP="00602CFB">
            <w:pPr>
              <w:pStyle w:val="Standard"/>
            </w:pPr>
            <w:r w:rsidRPr="00CC1982">
              <w:t>Skills must be demonstrated in a student clinic and/or simulated environment that reflects workplace conditions set up for the purpose of skills assessment. A simulated environment may include an appropriately resourced classroom or training room.</w:t>
            </w:r>
          </w:p>
          <w:p w14:paraId="1684ECCD" w14:textId="7D3006AC" w:rsidR="00602CFB" w:rsidRPr="00CC1982" w:rsidRDefault="00602CFB" w:rsidP="00602CFB">
            <w:pPr>
              <w:pStyle w:val="Standard"/>
            </w:pPr>
            <w:r w:rsidRPr="00CC1982">
              <w:rPr>
                <w:rFonts w:eastAsiaTheme="minorHAnsi"/>
                <w:szCs w:val="22"/>
              </w:rPr>
              <w:t>Assessment must ensure access to:</w:t>
            </w:r>
          </w:p>
          <w:p w14:paraId="28FE76BB" w14:textId="45EE10C6" w:rsidR="00F81856" w:rsidRPr="00CC1982" w:rsidRDefault="007B7FB3" w:rsidP="0084763F">
            <w:pPr>
              <w:pStyle w:val="TableParagraph"/>
              <w:numPr>
                <w:ilvl w:val="0"/>
                <w:numId w:val="40"/>
              </w:numPr>
              <w:tabs>
                <w:tab w:val="left" w:pos="903"/>
                <w:tab w:val="left" w:pos="905"/>
              </w:tabs>
              <w:spacing w:before="40"/>
              <w:ind w:left="550" w:hanging="363"/>
            </w:pPr>
            <w:r w:rsidRPr="00CC1982">
              <w:t>a</w:t>
            </w:r>
            <w:r w:rsidR="008B1644" w:rsidRPr="00CC1982">
              <w:t xml:space="preserve"> range of patients who:</w:t>
            </w:r>
          </w:p>
          <w:p w14:paraId="0D316A3A" w14:textId="77777777" w:rsidR="00F81856" w:rsidRPr="00CC1982" w:rsidRDefault="00F81856" w:rsidP="0084763F">
            <w:pPr>
              <w:pStyle w:val="TableParagraph"/>
              <w:numPr>
                <w:ilvl w:val="1"/>
                <w:numId w:val="40"/>
              </w:numPr>
              <w:tabs>
                <w:tab w:val="left" w:pos="903"/>
                <w:tab w:val="left" w:pos="905"/>
              </w:tabs>
              <w:spacing w:before="40"/>
            </w:pPr>
            <w:r w:rsidRPr="00CC1982">
              <w:t xml:space="preserve">are different genders (unless it is culturally/religiously inappropriate), </w:t>
            </w:r>
          </w:p>
          <w:p w14:paraId="3BC4DB88" w14:textId="77777777" w:rsidR="00F81856" w:rsidRPr="00CC1982" w:rsidRDefault="00F81856" w:rsidP="0084763F">
            <w:pPr>
              <w:pStyle w:val="TableParagraph"/>
              <w:numPr>
                <w:ilvl w:val="1"/>
                <w:numId w:val="40"/>
              </w:numPr>
              <w:tabs>
                <w:tab w:val="left" w:pos="903"/>
                <w:tab w:val="left" w:pos="905"/>
              </w:tabs>
              <w:spacing w:before="40"/>
            </w:pPr>
            <w:r w:rsidRPr="00CC1982">
              <w:t xml:space="preserve">are from different stages of life, and </w:t>
            </w:r>
          </w:p>
          <w:p w14:paraId="0A26CD8C" w14:textId="17E1E02D" w:rsidR="00F81856" w:rsidRPr="00CC1982" w:rsidRDefault="00F81856" w:rsidP="0084763F">
            <w:pPr>
              <w:pStyle w:val="TableParagraph"/>
              <w:numPr>
                <w:ilvl w:val="1"/>
                <w:numId w:val="40"/>
              </w:numPr>
              <w:tabs>
                <w:tab w:val="left" w:pos="905"/>
              </w:tabs>
              <w:spacing w:before="40"/>
            </w:pPr>
            <w:r w:rsidRPr="00CC1982">
              <w:t>have varied presentations.</w:t>
            </w:r>
          </w:p>
          <w:p w14:paraId="79A7FB19" w14:textId="2C549100" w:rsidR="008B1644" w:rsidRPr="00CC1982" w:rsidRDefault="008B1644" w:rsidP="0084763F">
            <w:pPr>
              <w:pStyle w:val="TableParagraph"/>
              <w:numPr>
                <w:ilvl w:val="1"/>
                <w:numId w:val="40"/>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047D2D1F" w14:textId="21EF6FFD"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Patient information including case history</w:t>
            </w:r>
          </w:p>
          <w:p w14:paraId="5138BE06"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 xml:space="preserve">Relevant measurement tools and equipment for undertaking clinical assessment </w:t>
            </w:r>
          </w:p>
          <w:p w14:paraId="08DEDC20"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Treatment table and chair</w:t>
            </w:r>
          </w:p>
          <w:p w14:paraId="68AF7956"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Hand washing or hand sanitising facilities</w:t>
            </w:r>
          </w:p>
          <w:p w14:paraId="2ECEBD8C"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Linen</w:t>
            </w:r>
          </w:p>
          <w:p w14:paraId="5E5829A2" w14:textId="77777777" w:rsidR="00602CFB" w:rsidRPr="00CC1982" w:rsidRDefault="00602CFB" w:rsidP="0084763F">
            <w:pPr>
              <w:pStyle w:val="TableParagraph"/>
              <w:numPr>
                <w:ilvl w:val="0"/>
                <w:numId w:val="40"/>
              </w:numPr>
              <w:tabs>
                <w:tab w:val="left" w:pos="903"/>
                <w:tab w:val="left" w:pos="904"/>
              </w:tabs>
              <w:spacing w:before="60"/>
              <w:ind w:left="550" w:right="1250" w:hanging="363"/>
              <w:rPr>
                <w:rFonts w:eastAsia="Times New Roman" w:cs="Times New Roman"/>
                <w:bCs/>
                <w:szCs w:val="20"/>
              </w:rPr>
            </w:pPr>
            <w:r w:rsidRPr="00CC1982">
              <w:rPr>
                <w:rFonts w:eastAsia="Times New Roman" w:cs="Times New Roman"/>
                <w:bCs/>
                <w:szCs w:val="20"/>
              </w:rPr>
              <w:t>Access to bathroom facilities</w:t>
            </w:r>
          </w:p>
          <w:p w14:paraId="3BFADC4D" w14:textId="0D0432D1" w:rsidR="00602CFB" w:rsidRPr="00CC1982" w:rsidRDefault="00602CFB" w:rsidP="0084763F">
            <w:pPr>
              <w:pStyle w:val="TableParagraph"/>
              <w:numPr>
                <w:ilvl w:val="0"/>
                <w:numId w:val="40"/>
              </w:numPr>
              <w:tabs>
                <w:tab w:val="left" w:pos="903"/>
                <w:tab w:val="left" w:pos="904"/>
              </w:tabs>
              <w:spacing w:before="60"/>
              <w:ind w:left="550" w:right="1250" w:hanging="363"/>
              <w:rPr>
                <w:rFonts w:eastAsia="Times New Roman" w:cs="Times New Roman"/>
                <w:bCs/>
                <w:szCs w:val="20"/>
              </w:rPr>
            </w:pPr>
            <w:r w:rsidRPr="00CC1982">
              <w:rPr>
                <w:rFonts w:eastAsia="Times New Roman" w:cs="Times New Roman"/>
                <w:bCs/>
                <w:szCs w:val="20"/>
              </w:rPr>
              <w:t>Stationery and filing systems</w:t>
            </w:r>
          </w:p>
          <w:p w14:paraId="35083A05" w14:textId="7DB2A501" w:rsidR="00163083" w:rsidRPr="00CC1982" w:rsidRDefault="00163083" w:rsidP="00163083">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17A6AB49" w14:textId="77777777" w:rsidR="00163083" w:rsidRPr="00CC1982" w:rsidRDefault="00163083" w:rsidP="0084763F">
            <w:pPr>
              <w:pStyle w:val="Standard"/>
              <w:numPr>
                <w:ilvl w:val="0"/>
                <w:numId w:val="41"/>
              </w:numPr>
            </w:pPr>
            <w:r w:rsidRPr="00CC1982">
              <w:t xml:space="preserve">Students provide services to members of the public under supervision of a clinic supervisor. </w:t>
            </w:r>
          </w:p>
          <w:p w14:paraId="7005BE59" w14:textId="77777777" w:rsidR="00163083" w:rsidRPr="00CC1982" w:rsidRDefault="00163083" w:rsidP="0084763F">
            <w:pPr>
              <w:pStyle w:val="Standard"/>
              <w:numPr>
                <w:ilvl w:val="0"/>
                <w:numId w:val="41"/>
              </w:numPr>
            </w:pPr>
            <w:r w:rsidRPr="00CC1982">
              <w:t>The clinic supervisor meets the assessor requirements outlined in this unit.</w:t>
            </w:r>
          </w:p>
          <w:p w14:paraId="27644A54" w14:textId="77777777" w:rsidR="00163083" w:rsidRPr="00CC1982" w:rsidRDefault="00163083" w:rsidP="0084763F">
            <w:pPr>
              <w:pStyle w:val="Standard"/>
              <w:numPr>
                <w:ilvl w:val="0"/>
                <w:numId w:val="41"/>
              </w:numPr>
            </w:pPr>
            <w:r w:rsidRPr="00CC1982">
              <w:t xml:space="preserve">Services are provided in accordance with myotherapy industry codes of ethics and codes of practice. </w:t>
            </w:r>
          </w:p>
          <w:p w14:paraId="330D3FDE" w14:textId="0741027A" w:rsidR="008B1644" w:rsidRPr="00CC1982" w:rsidRDefault="00163083"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21E23B22" w14:textId="34DD90EA" w:rsidR="00602CFB" w:rsidRPr="00CC1982" w:rsidRDefault="00602CFB" w:rsidP="00602CFB">
            <w:pPr>
              <w:pStyle w:val="TableParagraph"/>
              <w:tabs>
                <w:tab w:val="left" w:pos="904"/>
              </w:tabs>
              <w:spacing w:before="240"/>
              <w:rPr>
                <w:b/>
              </w:rPr>
            </w:pPr>
            <w:r w:rsidRPr="00CC1982">
              <w:rPr>
                <w:b/>
              </w:rPr>
              <w:t>Assessor requirements</w:t>
            </w:r>
          </w:p>
          <w:p w14:paraId="7F0353ED" w14:textId="77777777" w:rsidR="00602CFB" w:rsidRPr="00CC1982" w:rsidRDefault="00602CFB" w:rsidP="00602CFB">
            <w:pPr>
              <w:pStyle w:val="Bodycopy"/>
              <w:rPr>
                <w:lang w:val="en-AU"/>
              </w:rPr>
            </w:pPr>
            <w:r w:rsidRPr="00CC1982">
              <w:rPr>
                <w:lang w:val="en-AU"/>
              </w:rPr>
              <w:t>Assessors of this unit must satisfy the requirements for assessors in applicable vocational education and training legislation, frameworks and/or standards.</w:t>
            </w:r>
          </w:p>
          <w:p w14:paraId="3DB79D5D" w14:textId="291BB8C6" w:rsidR="00602CFB" w:rsidRPr="00CC1982" w:rsidRDefault="00602CFB" w:rsidP="00602CFB">
            <w:pPr>
              <w:pStyle w:val="Standard"/>
              <w:rPr>
                <w:szCs w:val="24"/>
              </w:rPr>
            </w:pPr>
            <w:r w:rsidRPr="00CC1982">
              <w:rPr>
                <w:szCs w:val="24"/>
              </w:rPr>
              <w:t>In addition, assessors must:</w:t>
            </w:r>
          </w:p>
          <w:p w14:paraId="5EB8801A" w14:textId="1C89DA45" w:rsidR="00602CFB" w:rsidRPr="00CC1982" w:rsidRDefault="00CA4589" w:rsidP="0084763F">
            <w:pPr>
              <w:pStyle w:val="Standard"/>
              <w:numPr>
                <w:ilvl w:val="0"/>
                <w:numId w:val="44"/>
              </w:numPr>
            </w:pPr>
            <w:r w:rsidRPr="00CC1982">
              <w:t xml:space="preserve">have </w:t>
            </w:r>
            <w:r w:rsidR="00602CFB"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602CFB" w:rsidRPr="00CC1982">
              <w:t xml:space="preserve">, </w:t>
            </w:r>
          </w:p>
          <w:p w14:paraId="1576217A" w14:textId="77777777" w:rsidR="00CA4589" w:rsidRPr="00CC1982" w:rsidRDefault="00CA4589" w:rsidP="00CA4589">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6FEEEF94" w14:textId="007FAA5C" w:rsidR="00CA4589" w:rsidRPr="00CC1982" w:rsidRDefault="00CA4589" w:rsidP="00CA4589">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481CD2C6" w14:textId="3D1998D1" w:rsidR="00602CFB" w:rsidRPr="00CC1982" w:rsidRDefault="00602CFB" w:rsidP="00602CFB">
            <w:pPr>
              <w:pStyle w:val="Standard"/>
            </w:pPr>
            <w:r w:rsidRPr="00CC1982">
              <w:t xml:space="preserve">And </w:t>
            </w:r>
          </w:p>
          <w:p w14:paraId="2E6F683A" w14:textId="06DF7FDC" w:rsidR="00602CFB" w:rsidRPr="00CC1982" w:rsidRDefault="0097250C" w:rsidP="0084763F">
            <w:pPr>
              <w:pStyle w:val="Standard"/>
              <w:numPr>
                <w:ilvl w:val="0"/>
                <w:numId w:val="44"/>
              </w:numPr>
              <w:spacing w:after="240"/>
              <w:ind w:left="714" w:hanging="357"/>
              <w:rPr>
                <w:szCs w:val="22"/>
              </w:rPr>
            </w:pPr>
            <w:r w:rsidRPr="00CC1982">
              <w:t xml:space="preserve">have </w:t>
            </w:r>
            <w:r w:rsidR="00602CFB" w:rsidRPr="00CC1982">
              <w:t>current membership of a relevant Professional Association.</w:t>
            </w:r>
          </w:p>
        </w:tc>
      </w:tr>
    </w:tbl>
    <w:p w14:paraId="5146FD8A" w14:textId="77777777" w:rsidR="004F1D3F" w:rsidRPr="00CC1982" w:rsidRDefault="004F1D3F">
      <w:pPr>
        <w:rPr>
          <w:rFonts w:ascii="Arial" w:hAnsi="Arial" w:cs="Arial"/>
        </w:rPr>
        <w:sectPr w:rsidR="004F1D3F" w:rsidRPr="00CC1982" w:rsidSect="00C92206">
          <w:headerReference w:type="even" r:id="rId48"/>
          <w:headerReference w:type="default" r:id="rId49"/>
          <w:headerReference w:type="first" r:id="rId50"/>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C963EB" w:rsidRPr="00CC1982" w14:paraId="52BD1DF3" w14:textId="77777777" w:rsidTr="004B7EB8">
        <w:trPr>
          <w:trHeight w:val="363"/>
        </w:trPr>
        <w:tc>
          <w:tcPr>
            <w:tcW w:w="1385" w:type="pct"/>
            <w:shd w:val="clear" w:color="auto" w:fill="auto"/>
          </w:tcPr>
          <w:p w14:paraId="4FEBF537" w14:textId="77777777" w:rsidR="00C963EB" w:rsidRPr="00CC1982" w:rsidRDefault="00C963EB" w:rsidP="00C963EB">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2A2B1B25" w14:textId="144DEFA5" w:rsidR="00C963EB" w:rsidRPr="00CC1982" w:rsidRDefault="007B474B" w:rsidP="00C963EB">
            <w:pPr>
              <w:pStyle w:val="CMMBodycopyAB"/>
              <w:rPr>
                <w:b/>
                <w:bCs w:val="0"/>
                <w:iCs/>
                <w:sz w:val="22"/>
                <w:szCs w:val="22"/>
                <w:lang w:val="en-AU"/>
              </w:rPr>
            </w:pPr>
            <w:r w:rsidRPr="007B474B">
              <w:rPr>
                <w:rFonts w:eastAsia="Arial"/>
                <w:b/>
                <w:bCs w:val="0"/>
                <w:color w:val="000000"/>
                <w:sz w:val="22"/>
                <w:szCs w:val="22"/>
                <w:lang w:val="en-AU"/>
              </w:rPr>
              <w:t>VU23637</w:t>
            </w:r>
          </w:p>
        </w:tc>
      </w:tr>
      <w:tr w:rsidR="00C963EB" w:rsidRPr="00CC1982" w14:paraId="653A2494" w14:textId="77777777" w:rsidTr="004B7EB8">
        <w:trPr>
          <w:trHeight w:val="363"/>
        </w:trPr>
        <w:tc>
          <w:tcPr>
            <w:tcW w:w="1385" w:type="pct"/>
            <w:shd w:val="clear" w:color="auto" w:fill="auto"/>
          </w:tcPr>
          <w:p w14:paraId="3C32E65E" w14:textId="77777777" w:rsidR="00C963EB" w:rsidRPr="00CC1982" w:rsidRDefault="00C963EB" w:rsidP="00C963EB">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07BC7DFE" w14:textId="04FEFE6B" w:rsidR="00C963EB" w:rsidRPr="00CC1982" w:rsidRDefault="00C963EB" w:rsidP="00C963EB">
            <w:pPr>
              <w:pStyle w:val="CMMBodycopyAB"/>
              <w:rPr>
                <w:b/>
                <w:bCs w:val="0"/>
                <w:iCs/>
                <w:sz w:val="22"/>
                <w:szCs w:val="22"/>
                <w:lang w:val="en-AU"/>
              </w:rPr>
            </w:pPr>
            <w:r w:rsidRPr="00CC1982">
              <w:rPr>
                <w:rFonts w:eastAsia="Arial"/>
                <w:b/>
                <w:bCs w:val="0"/>
                <w:color w:val="000000"/>
                <w:sz w:val="22"/>
                <w:szCs w:val="22"/>
                <w:lang w:val="en-AU"/>
              </w:rPr>
              <w:t>Plan</w:t>
            </w:r>
            <w:r w:rsidR="00FE17D6">
              <w:rPr>
                <w:rFonts w:eastAsia="Arial"/>
                <w:b/>
                <w:bCs w:val="0"/>
                <w:color w:val="000000"/>
                <w:sz w:val="22"/>
                <w:szCs w:val="22"/>
                <w:lang w:val="en-AU"/>
              </w:rPr>
              <w:t>, implement and evaluate the</w:t>
            </w:r>
            <w:r w:rsidRPr="00CC1982">
              <w:rPr>
                <w:rFonts w:eastAsia="Arial"/>
                <w:b/>
                <w:bCs w:val="0"/>
                <w:color w:val="000000"/>
                <w:sz w:val="22"/>
                <w:szCs w:val="22"/>
                <w:lang w:val="en-AU"/>
              </w:rPr>
              <w:t xml:space="preserve"> myotherapy treatment strategy </w:t>
            </w:r>
          </w:p>
        </w:tc>
      </w:tr>
      <w:tr w:rsidR="00C963EB" w:rsidRPr="00CC1982" w14:paraId="52587B3B" w14:textId="77777777" w:rsidTr="004B7EB8">
        <w:trPr>
          <w:trHeight w:val="363"/>
        </w:trPr>
        <w:tc>
          <w:tcPr>
            <w:tcW w:w="1385" w:type="pct"/>
            <w:shd w:val="clear" w:color="auto" w:fill="auto"/>
          </w:tcPr>
          <w:p w14:paraId="029A4186" w14:textId="77777777" w:rsidR="00C963EB" w:rsidRPr="00CC1982" w:rsidRDefault="00C963EB" w:rsidP="00C963EB">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24E587B4" w14:textId="71022232"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This unit describes the skills and knowledge required to plan</w:t>
            </w:r>
            <w:r w:rsidR="000F6ED4">
              <w:rPr>
                <w:rFonts w:ascii="Arial" w:eastAsia="Arial" w:hAnsi="Arial" w:cs="Arial"/>
                <w:color w:val="000000"/>
                <w:sz w:val="22"/>
                <w:szCs w:val="22"/>
              </w:rPr>
              <w:t>, implement and evaluate</w:t>
            </w:r>
            <w:r w:rsidRPr="00CC1982">
              <w:rPr>
                <w:rFonts w:ascii="Arial" w:eastAsia="Arial" w:hAnsi="Arial" w:cs="Arial"/>
                <w:color w:val="000000"/>
                <w:sz w:val="22"/>
                <w:szCs w:val="22"/>
              </w:rPr>
              <w:t xml:space="preserve"> </w:t>
            </w:r>
            <w:r w:rsidR="000F6ED4">
              <w:rPr>
                <w:rFonts w:ascii="Arial" w:eastAsia="Arial" w:hAnsi="Arial" w:cs="Arial"/>
                <w:color w:val="000000"/>
                <w:sz w:val="22"/>
                <w:szCs w:val="22"/>
              </w:rPr>
              <w:t>the</w:t>
            </w:r>
            <w:r w:rsidRPr="00CC1982">
              <w:rPr>
                <w:rFonts w:ascii="Arial" w:eastAsia="Arial" w:hAnsi="Arial" w:cs="Arial"/>
                <w:color w:val="000000"/>
                <w:sz w:val="22"/>
                <w:szCs w:val="22"/>
              </w:rPr>
              <w:t xml:space="preserve"> myotherapy treatment</w:t>
            </w:r>
            <w:r w:rsidR="000F6ED4">
              <w:rPr>
                <w:rFonts w:ascii="Arial" w:eastAsia="Arial" w:hAnsi="Arial" w:cs="Arial"/>
                <w:color w:val="000000"/>
                <w:sz w:val="22"/>
                <w:szCs w:val="22"/>
              </w:rPr>
              <w:t xml:space="preserve"> strategy</w:t>
            </w:r>
            <w:r w:rsidRPr="00CC1982">
              <w:rPr>
                <w:rFonts w:ascii="Arial" w:eastAsia="Arial" w:hAnsi="Arial" w:cs="Arial"/>
                <w:color w:val="000000"/>
                <w:sz w:val="22"/>
                <w:szCs w:val="22"/>
              </w:rPr>
              <w:t xml:space="preserve"> after completing an assessment process. This includes negotiating the treatment plan with the patient</w:t>
            </w:r>
            <w:r w:rsidR="000F6ED4">
              <w:rPr>
                <w:rFonts w:ascii="Arial" w:eastAsia="Arial" w:hAnsi="Arial" w:cs="Arial"/>
                <w:color w:val="000000"/>
                <w:sz w:val="22"/>
                <w:szCs w:val="22"/>
              </w:rPr>
              <w:t xml:space="preserve"> and m</w:t>
            </w:r>
            <w:r w:rsidR="000F6ED4" w:rsidRPr="000F6ED4">
              <w:rPr>
                <w:rFonts w:ascii="Arial" w:eastAsia="Arial" w:hAnsi="Arial" w:cs="Arial"/>
                <w:color w:val="000000"/>
                <w:sz w:val="22"/>
                <w:szCs w:val="22"/>
              </w:rPr>
              <w:t>ak</w:t>
            </w:r>
            <w:r w:rsidR="000F6ED4">
              <w:rPr>
                <w:rFonts w:ascii="Arial" w:eastAsia="Arial" w:hAnsi="Arial" w:cs="Arial"/>
                <w:color w:val="000000"/>
                <w:sz w:val="22"/>
                <w:szCs w:val="22"/>
              </w:rPr>
              <w:t>ing</w:t>
            </w:r>
            <w:r w:rsidR="000F6ED4" w:rsidRPr="000F6ED4">
              <w:rPr>
                <w:rFonts w:ascii="Arial" w:eastAsia="Arial" w:hAnsi="Arial" w:cs="Arial"/>
                <w:color w:val="000000"/>
                <w:sz w:val="22"/>
                <w:szCs w:val="22"/>
              </w:rPr>
              <w:t xml:space="preserve"> adjustments to treatment strategy in line with treatment goals as required</w:t>
            </w:r>
            <w:r w:rsidRPr="00CC1982">
              <w:rPr>
                <w:rFonts w:ascii="Arial" w:eastAsia="Arial" w:hAnsi="Arial" w:cs="Arial"/>
                <w:color w:val="000000"/>
                <w:sz w:val="22"/>
                <w:szCs w:val="22"/>
              </w:rPr>
              <w:t>.</w:t>
            </w:r>
          </w:p>
          <w:p w14:paraId="1493D671" w14:textId="77777777"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within a clinical setting as an independent practitioner or as a member of a team within a health care clinic.</w:t>
            </w:r>
          </w:p>
          <w:p w14:paraId="06965C8F" w14:textId="77777777"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3E07F540" w14:textId="51699391" w:rsidR="00C963EB" w:rsidRPr="00CC1982" w:rsidRDefault="00C963EB" w:rsidP="00C963EB">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C963EB" w:rsidRPr="00CC1982" w14:paraId="3A5CA6CA" w14:textId="77777777" w:rsidTr="004B7EB8">
        <w:trPr>
          <w:trHeight w:val="419"/>
        </w:trPr>
        <w:tc>
          <w:tcPr>
            <w:tcW w:w="1385" w:type="pct"/>
          </w:tcPr>
          <w:p w14:paraId="277C5E40" w14:textId="77777777" w:rsidR="00C963EB" w:rsidRPr="00CC1982" w:rsidRDefault="00C963EB" w:rsidP="00C963EB">
            <w:pPr>
              <w:pStyle w:val="CMMBodycopyAB"/>
              <w:rPr>
                <w:b/>
                <w:iCs/>
                <w:sz w:val="22"/>
                <w:szCs w:val="22"/>
                <w:lang w:val="en-AU"/>
              </w:rPr>
            </w:pPr>
            <w:r w:rsidRPr="00CC1982">
              <w:rPr>
                <w:b/>
                <w:iCs/>
                <w:sz w:val="22"/>
                <w:szCs w:val="22"/>
                <w:lang w:val="en-AU"/>
              </w:rPr>
              <w:t xml:space="preserve">Pre-requisite Unit(s) </w:t>
            </w:r>
          </w:p>
        </w:tc>
        <w:tc>
          <w:tcPr>
            <w:tcW w:w="3615" w:type="pct"/>
          </w:tcPr>
          <w:p w14:paraId="69389297" w14:textId="3A80DE89" w:rsidR="00C963EB" w:rsidRPr="00CC1982" w:rsidRDefault="00C963EB" w:rsidP="00C963EB">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C963EB" w:rsidRPr="00CC1982" w14:paraId="54FF6F56" w14:textId="77777777" w:rsidTr="004B7EB8">
        <w:trPr>
          <w:trHeight w:val="419"/>
        </w:trPr>
        <w:tc>
          <w:tcPr>
            <w:tcW w:w="1385" w:type="pct"/>
          </w:tcPr>
          <w:p w14:paraId="0F77577F" w14:textId="77777777" w:rsidR="00C963EB" w:rsidRPr="00CC1982" w:rsidRDefault="00C963EB" w:rsidP="00C963EB">
            <w:pPr>
              <w:pStyle w:val="CMMBodycopyAB"/>
              <w:rPr>
                <w:b/>
                <w:iCs/>
                <w:sz w:val="22"/>
                <w:szCs w:val="22"/>
                <w:lang w:val="en-AU"/>
              </w:rPr>
            </w:pPr>
            <w:r w:rsidRPr="00CC1982">
              <w:rPr>
                <w:b/>
                <w:iCs/>
                <w:sz w:val="22"/>
                <w:szCs w:val="22"/>
                <w:lang w:val="en-AU"/>
              </w:rPr>
              <w:t>Competency Field</w:t>
            </w:r>
          </w:p>
        </w:tc>
        <w:tc>
          <w:tcPr>
            <w:tcW w:w="3615" w:type="pct"/>
          </w:tcPr>
          <w:p w14:paraId="70645AE1" w14:textId="1E3D8EAD" w:rsidR="00C963EB" w:rsidRPr="00CC1982" w:rsidRDefault="00C963EB" w:rsidP="00C963EB">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C963EB" w:rsidRPr="00CC1982" w14:paraId="034E8DCD" w14:textId="77777777" w:rsidTr="004B7EB8">
        <w:trPr>
          <w:trHeight w:val="419"/>
        </w:trPr>
        <w:tc>
          <w:tcPr>
            <w:tcW w:w="1385" w:type="pct"/>
          </w:tcPr>
          <w:p w14:paraId="665F0AFC" w14:textId="77777777" w:rsidR="00C963EB" w:rsidRPr="00CC1982" w:rsidRDefault="00C963EB" w:rsidP="004B7EB8">
            <w:pPr>
              <w:pStyle w:val="CMMBodycopyAB"/>
              <w:rPr>
                <w:b/>
                <w:iCs/>
                <w:sz w:val="22"/>
                <w:szCs w:val="22"/>
                <w:lang w:val="en-AU"/>
              </w:rPr>
            </w:pPr>
            <w:r w:rsidRPr="00CC1982">
              <w:rPr>
                <w:b/>
                <w:iCs/>
                <w:sz w:val="22"/>
                <w:szCs w:val="22"/>
                <w:lang w:val="en-AU"/>
              </w:rPr>
              <w:t>Unit Sector</w:t>
            </w:r>
          </w:p>
        </w:tc>
        <w:tc>
          <w:tcPr>
            <w:tcW w:w="3615" w:type="pct"/>
          </w:tcPr>
          <w:p w14:paraId="67355018" w14:textId="77777777" w:rsidR="00C963EB" w:rsidRPr="00CC1982" w:rsidRDefault="00C963EB"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56DE378D" w14:textId="77777777" w:rsidR="00461863" w:rsidRPr="00CC1982" w:rsidRDefault="00461863">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C963EB" w:rsidRPr="00CC1982" w14:paraId="55508E5C" w14:textId="77777777" w:rsidTr="004B7EB8">
        <w:trPr>
          <w:trHeight w:val="363"/>
        </w:trPr>
        <w:tc>
          <w:tcPr>
            <w:tcW w:w="1521" w:type="pct"/>
            <w:gridSpan w:val="2"/>
            <w:vAlign w:val="center"/>
          </w:tcPr>
          <w:p w14:paraId="26A020E2" w14:textId="77777777" w:rsidR="00C963EB" w:rsidRPr="00CC1982" w:rsidRDefault="00C963EB"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681A558A" w14:textId="77777777" w:rsidR="00C963EB" w:rsidRPr="00CC1982" w:rsidRDefault="00C963EB" w:rsidP="004B7EB8">
            <w:pPr>
              <w:pStyle w:val="CMMBodycopyAB"/>
              <w:rPr>
                <w:b/>
                <w:sz w:val="22"/>
                <w:szCs w:val="22"/>
                <w:lang w:val="en-AU"/>
              </w:rPr>
            </w:pPr>
            <w:r w:rsidRPr="00CC1982">
              <w:rPr>
                <w:b/>
                <w:sz w:val="22"/>
                <w:szCs w:val="22"/>
                <w:lang w:val="en-AU"/>
              </w:rPr>
              <w:t>Performance Criteria</w:t>
            </w:r>
          </w:p>
        </w:tc>
      </w:tr>
      <w:tr w:rsidR="00C963EB" w:rsidRPr="00CC1982" w14:paraId="71BD25A4" w14:textId="77777777" w:rsidTr="004B7EB8">
        <w:trPr>
          <w:trHeight w:val="752"/>
        </w:trPr>
        <w:tc>
          <w:tcPr>
            <w:tcW w:w="1521" w:type="pct"/>
            <w:gridSpan w:val="2"/>
          </w:tcPr>
          <w:p w14:paraId="0E724999" w14:textId="77777777" w:rsidR="00C963EB" w:rsidRPr="00CC1982" w:rsidRDefault="00C963EB"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517E34D1" w14:textId="77777777" w:rsidR="00C963EB" w:rsidRPr="00CC1982" w:rsidRDefault="00C963EB"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C963EB" w:rsidRPr="00CC1982" w14:paraId="19939DC4" w14:textId="77777777" w:rsidTr="004B7EB8">
        <w:trPr>
          <w:trHeight w:val="363"/>
        </w:trPr>
        <w:tc>
          <w:tcPr>
            <w:tcW w:w="271" w:type="pct"/>
            <w:vMerge w:val="restart"/>
            <w:shd w:val="clear" w:color="auto" w:fill="auto"/>
          </w:tcPr>
          <w:p w14:paraId="0059FE1E" w14:textId="195CF5F1" w:rsidR="00C963EB" w:rsidRPr="00CC1982" w:rsidRDefault="00C963EB" w:rsidP="00C963EB">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177669FE" w14:textId="7E4E01F8" w:rsidR="00C963EB" w:rsidRPr="00CC1982" w:rsidRDefault="00C963EB" w:rsidP="00C963EB">
            <w:pPr>
              <w:pStyle w:val="CMMBodycopyAB"/>
              <w:rPr>
                <w:iCs/>
                <w:sz w:val="22"/>
                <w:szCs w:val="22"/>
                <w:lang w:val="en-AU"/>
              </w:rPr>
            </w:pPr>
            <w:r w:rsidRPr="00CC1982">
              <w:rPr>
                <w:rFonts w:eastAsia="Arial"/>
                <w:color w:val="000000"/>
                <w:sz w:val="22"/>
                <w:szCs w:val="22"/>
                <w:lang w:val="en-AU"/>
              </w:rPr>
              <w:t>Determine the overall objective/s and purpose of the myotherapy treatment</w:t>
            </w:r>
          </w:p>
        </w:tc>
        <w:tc>
          <w:tcPr>
            <w:tcW w:w="277" w:type="pct"/>
            <w:shd w:val="clear" w:color="auto" w:fill="auto"/>
          </w:tcPr>
          <w:p w14:paraId="34CCE561" w14:textId="11AE8115" w:rsidR="00C963EB" w:rsidRPr="00CC1982" w:rsidRDefault="00C963EB" w:rsidP="00C963EB">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3388939C" w14:textId="6E9AAB03"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Outline the purpose for a specific treatment strategy in myotherapy</w:t>
            </w:r>
          </w:p>
        </w:tc>
      </w:tr>
      <w:tr w:rsidR="00C963EB" w:rsidRPr="00CC1982" w14:paraId="5BBB5DB3" w14:textId="77777777" w:rsidTr="004B7EB8">
        <w:trPr>
          <w:trHeight w:val="363"/>
        </w:trPr>
        <w:tc>
          <w:tcPr>
            <w:tcW w:w="271" w:type="pct"/>
            <w:vMerge/>
            <w:shd w:val="clear" w:color="auto" w:fill="auto"/>
          </w:tcPr>
          <w:p w14:paraId="4F1836BA" w14:textId="77777777" w:rsidR="00C963EB" w:rsidRPr="00CC1982" w:rsidRDefault="00C963EB" w:rsidP="00C963EB">
            <w:pPr>
              <w:pStyle w:val="CMMBodycopyAB"/>
              <w:rPr>
                <w:iCs/>
                <w:sz w:val="22"/>
                <w:szCs w:val="22"/>
                <w:lang w:val="en-AU"/>
              </w:rPr>
            </w:pPr>
          </w:p>
        </w:tc>
        <w:tc>
          <w:tcPr>
            <w:tcW w:w="1250" w:type="pct"/>
            <w:vMerge/>
            <w:shd w:val="clear" w:color="auto" w:fill="auto"/>
          </w:tcPr>
          <w:p w14:paraId="6EF86532" w14:textId="77777777" w:rsidR="00C963EB" w:rsidRPr="00CC1982" w:rsidRDefault="00C963EB" w:rsidP="00C963EB">
            <w:pPr>
              <w:pStyle w:val="CMMBodycopyAB"/>
              <w:rPr>
                <w:iCs/>
                <w:sz w:val="22"/>
                <w:szCs w:val="22"/>
                <w:lang w:val="en-AU"/>
              </w:rPr>
            </w:pPr>
          </w:p>
        </w:tc>
        <w:tc>
          <w:tcPr>
            <w:tcW w:w="277" w:type="pct"/>
            <w:shd w:val="clear" w:color="auto" w:fill="auto"/>
          </w:tcPr>
          <w:p w14:paraId="4A4F1105" w14:textId="3E9F8E9F" w:rsidR="00C963EB" w:rsidRPr="00CC1982" w:rsidRDefault="00C963EB" w:rsidP="00C963EB">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564CCF59" w14:textId="0A2F3F69"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Formulate a communication strategy to inform the patient of myotherapy practices and techniques</w:t>
            </w:r>
          </w:p>
        </w:tc>
      </w:tr>
      <w:tr w:rsidR="00C963EB" w:rsidRPr="00CC1982" w14:paraId="06E5660A" w14:textId="77777777" w:rsidTr="004B7EB8">
        <w:trPr>
          <w:trHeight w:val="363"/>
        </w:trPr>
        <w:tc>
          <w:tcPr>
            <w:tcW w:w="271" w:type="pct"/>
            <w:vMerge/>
            <w:shd w:val="clear" w:color="auto" w:fill="auto"/>
          </w:tcPr>
          <w:p w14:paraId="07326EBA" w14:textId="77777777" w:rsidR="00C963EB" w:rsidRPr="00CC1982" w:rsidRDefault="00C963EB" w:rsidP="00C963EB">
            <w:pPr>
              <w:pStyle w:val="CMMBodycopyAB"/>
              <w:rPr>
                <w:iCs/>
                <w:sz w:val="22"/>
                <w:szCs w:val="22"/>
                <w:lang w:val="en-AU"/>
              </w:rPr>
            </w:pPr>
          </w:p>
        </w:tc>
        <w:tc>
          <w:tcPr>
            <w:tcW w:w="1250" w:type="pct"/>
            <w:vMerge/>
            <w:shd w:val="clear" w:color="auto" w:fill="auto"/>
          </w:tcPr>
          <w:p w14:paraId="34CE7C29" w14:textId="77777777" w:rsidR="00C963EB" w:rsidRPr="00CC1982" w:rsidRDefault="00C963EB" w:rsidP="00C963EB">
            <w:pPr>
              <w:pStyle w:val="CMMBodycopyAB"/>
              <w:rPr>
                <w:iCs/>
                <w:sz w:val="22"/>
                <w:szCs w:val="22"/>
                <w:lang w:val="en-AU"/>
              </w:rPr>
            </w:pPr>
          </w:p>
        </w:tc>
        <w:tc>
          <w:tcPr>
            <w:tcW w:w="277" w:type="pct"/>
            <w:shd w:val="clear" w:color="auto" w:fill="auto"/>
          </w:tcPr>
          <w:p w14:paraId="707DF946" w14:textId="51A043DC" w:rsidR="00C963EB" w:rsidRPr="00CC1982" w:rsidRDefault="00C963EB" w:rsidP="00C963EB">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2BD0DE1A" w14:textId="0C5828EA"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Propose factors and limitations</w:t>
            </w:r>
            <w:r w:rsidRPr="00CC1982">
              <w:rPr>
                <w:rFonts w:eastAsia="Arial"/>
                <w:b/>
                <w:i/>
                <w:color w:val="000000"/>
                <w:sz w:val="22"/>
                <w:szCs w:val="22"/>
                <w:lang w:val="en-AU"/>
              </w:rPr>
              <w:t xml:space="preserve"> </w:t>
            </w:r>
            <w:r w:rsidRPr="00CC1982">
              <w:rPr>
                <w:rFonts w:eastAsia="Arial"/>
                <w:color w:val="000000"/>
                <w:sz w:val="22"/>
                <w:szCs w:val="22"/>
                <w:lang w:val="en-AU"/>
              </w:rPr>
              <w:t>that may have an impact on the structure of the treatment strategy</w:t>
            </w:r>
          </w:p>
        </w:tc>
      </w:tr>
      <w:tr w:rsidR="00C963EB" w:rsidRPr="00CC1982" w14:paraId="556A0091" w14:textId="77777777" w:rsidTr="00E948E4">
        <w:trPr>
          <w:trHeight w:val="363"/>
        </w:trPr>
        <w:tc>
          <w:tcPr>
            <w:tcW w:w="271" w:type="pct"/>
            <w:vMerge/>
            <w:shd w:val="clear" w:color="auto" w:fill="auto"/>
          </w:tcPr>
          <w:p w14:paraId="3E068A19" w14:textId="77777777" w:rsidR="00C963EB" w:rsidRPr="00CC1982" w:rsidRDefault="00C963EB" w:rsidP="00C963EB">
            <w:pPr>
              <w:pStyle w:val="CMMBodycopyAB"/>
              <w:rPr>
                <w:iCs/>
                <w:sz w:val="22"/>
                <w:szCs w:val="22"/>
                <w:lang w:val="en-AU"/>
              </w:rPr>
            </w:pPr>
          </w:p>
        </w:tc>
        <w:tc>
          <w:tcPr>
            <w:tcW w:w="1250" w:type="pct"/>
            <w:vMerge/>
            <w:shd w:val="clear" w:color="auto" w:fill="auto"/>
          </w:tcPr>
          <w:p w14:paraId="1BECB468" w14:textId="77777777" w:rsidR="00C963EB" w:rsidRPr="00CC1982" w:rsidRDefault="00C963EB" w:rsidP="00C963EB">
            <w:pPr>
              <w:pStyle w:val="CMMBodycopyAB"/>
              <w:rPr>
                <w:iCs/>
                <w:sz w:val="22"/>
                <w:szCs w:val="22"/>
                <w:lang w:val="en-AU"/>
              </w:rPr>
            </w:pPr>
          </w:p>
        </w:tc>
        <w:tc>
          <w:tcPr>
            <w:tcW w:w="277" w:type="pct"/>
            <w:shd w:val="clear" w:color="auto" w:fill="auto"/>
          </w:tcPr>
          <w:p w14:paraId="62D1ACA8" w14:textId="2D265241" w:rsidR="00C963EB" w:rsidRPr="00CC1982" w:rsidRDefault="00C963EB" w:rsidP="00C963EB">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0D98FAF" w14:textId="322E58C3"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Discuss indications for referral</w:t>
            </w:r>
            <w:r w:rsidRPr="00CC1982">
              <w:rPr>
                <w:rFonts w:eastAsia="Arial"/>
                <w:b/>
                <w:i/>
                <w:color w:val="000000"/>
                <w:sz w:val="22"/>
                <w:szCs w:val="22"/>
                <w:lang w:val="en-AU"/>
              </w:rPr>
              <w:t xml:space="preserve"> </w:t>
            </w:r>
            <w:r w:rsidRPr="00CC1982">
              <w:rPr>
                <w:rFonts w:eastAsia="Arial"/>
                <w:color w:val="000000"/>
                <w:sz w:val="22"/>
                <w:szCs w:val="22"/>
                <w:lang w:val="en-AU"/>
              </w:rPr>
              <w:t>to support the myotherapy treatment strategy</w:t>
            </w:r>
          </w:p>
        </w:tc>
      </w:tr>
      <w:tr w:rsidR="00C963EB" w:rsidRPr="00CC1982" w14:paraId="04231A2E" w14:textId="77777777" w:rsidTr="00E948E4">
        <w:trPr>
          <w:trHeight w:val="363"/>
        </w:trPr>
        <w:tc>
          <w:tcPr>
            <w:tcW w:w="271" w:type="pct"/>
            <w:vMerge/>
            <w:shd w:val="clear" w:color="auto" w:fill="auto"/>
          </w:tcPr>
          <w:p w14:paraId="5EA4AC44" w14:textId="77777777" w:rsidR="00C963EB" w:rsidRPr="00CC1982" w:rsidRDefault="00C963EB" w:rsidP="00C963EB">
            <w:pPr>
              <w:pStyle w:val="CMMBodycopyAB"/>
              <w:rPr>
                <w:iCs/>
                <w:sz w:val="22"/>
                <w:szCs w:val="22"/>
                <w:lang w:val="en-AU"/>
              </w:rPr>
            </w:pPr>
          </w:p>
        </w:tc>
        <w:tc>
          <w:tcPr>
            <w:tcW w:w="1250" w:type="pct"/>
            <w:vMerge/>
            <w:shd w:val="clear" w:color="auto" w:fill="auto"/>
          </w:tcPr>
          <w:p w14:paraId="6E7194A0" w14:textId="77777777" w:rsidR="00C963EB" w:rsidRPr="00CC1982" w:rsidRDefault="00C963EB" w:rsidP="00C963EB">
            <w:pPr>
              <w:pStyle w:val="CMMBodycopyAB"/>
              <w:rPr>
                <w:iCs/>
                <w:sz w:val="22"/>
                <w:szCs w:val="22"/>
                <w:lang w:val="en-AU"/>
              </w:rPr>
            </w:pPr>
          </w:p>
        </w:tc>
        <w:tc>
          <w:tcPr>
            <w:tcW w:w="277" w:type="pct"/>
            <w:shd w:val="clear" w:color="auto" w:fill="auto"/>
          </w:tcPr>
          <w:p w14:paraId="165FBBDC" w14:textId="370FFFD1" w:rsidR="00C963EB" w:rsidRPr="00CC1982" w:rsidRDefault="00C963EB" w:rsidP="00C963EB">
            <w:pPr>
              <w:pStyle w:val="CMMBodycopyAB"/>
              <w:rPr>
                <w:iCs/>
                <w:sz w:val="22"/>
                <w:szCs w:val="22"/>
                <w:lang w:val="en-AU"/>
              </w:rPr>
            </w:pPr>
            <w:r w:rsidRPr="00CC1982">
              <w:rPr>
                <w:rFonts w:eastAsia="Arial"/>
                <w:color w:val="000000"/>
                <w:sz w:val="22"/>
                <w:szCs w:val="22"/>
                <w:lang w:val="en-AU"/>
              </w:rPr>
              <w:t>1.5</w:t>
            </w:r>
          </w:p>
        </w:tc>
        <w:tc>
          <w:tcPr>
            <w:tcW w:w="3192" w:type="pct"/>
            <w:shd w:val="clear" w:color="auto" w:fill="auto"/>
          </w:tcPr>
          <w:p w14:paraId="71B6929A" w14:textId="7BD5B9A2"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Select a strategy to communicate with other health care professionals, as required</w:t>
            </w:r>
          </w:p>
        </w:tc>
      </w:tr>
      <w:tr w:rsidR="00C963EB" w:rsidRPr="00CC1982" w14:paraId="2FEC9AE2" w14:textId="77777777" w:rsidTr="004B7EB8">
        <w:trPr>
          <w:trHeight w:val="363"/>
        </w:trPr>
        <w:tc>
          <w:tcPr>
            <w:tcW w:w="271" w:type="pct"/>
            <w:vMerge w:val="restart"/>
            <w:shd w:val="clear" w:color="auto" w:fill="auto"/>
          </w:tcPr>
          <w:p w14:paraId="51B0107B" w14:textId="1A56F24B" w:rsidR="00C963EB" w:rsidRPr="00CC1982" w:rsidRDefault="00C963EB" w:rsidP="00C963EB">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6A751A3E" w14:textId="5D8B9B26" w:rsidR="00C963EB" w:rsidRPr="00CC1982" w:rsidRDefault="00C963EB" w:rsidP="00C963EB">
            <w:pPr>
              <w:pStyle w:val="CMMBodycopyAB"/>
              <w:rPr>
                <w:iCs/>
                <w:sz w:val="22"/>
                <w:szCs w:val="22"/>
                <w:lang w:val="en-AU"/>
              </w:rPr>
            </w:pPr>
            <w:r w:rsidRPr="00CC1982">
              <w:rPr>
                <w:rFonts w:eastAsia="Arial"/>
                <w:color w:val="000000"/>
                <w:sz w:val="22"/>
                <w:szCs w:val="22"/>
                <w:lang w:val="en-AU"/>
              </w:rPr>
              <w:t>Evaluate the treatment options available to the Myotherapist</w:t>
            </w:r>
          </w:p>
        </w:tc>
        <w:tc>
          <w:tcPr>
            <w:tcW w:w="277" w:type="pct"/>
            <w:shd w:val="clear" w:color="auto" w:fill="auto"/>
          </w:tcPr>
          <w:p w14:paraId="297CBB61" w14:textId="4FCBE0CA" w:rsidR="00C963EB" w:rsidRPr="00CC1982" w:rsidRDefault="00C963EB" w:rsidP="00C963EB">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312D3F92" w14:textId="5B7B7302" w:rsidR="00C963EB" w:rsidRPr="00CC1982" w:rsidRDefault="00C963EB" w:rsidP="00C963EB">
            <w:pPr>
              <w:pStyle w:val="CMMBodycopyAB"/>
              <w:rPr>
                <w:iCs/>
                <w:sz w:val="22"/>
                <w:szCs w:val="22"/>
                <w:lang w:val="en-AU"/>
              </w:rPr>
            </w:pPr>
            <w:r w:rsidRPr="00CC1982">
              <w:rPr>
                <w:rFonts w:eastAsia="Arial"/>
                <w:color w:val="000000"/>
                <w:sz w:val="22"/>
                <w:szCs w:val="22"/>
                <w:lang w:val="en-AU"/>
              </w:rPr>
              <w:t>Identify and compare possible treatment options</w:t>
            </w:r>
            <w:r w:rsidRPr="00CC1982">
              <w:rPr>
                <w:rFonts w:eastAsia="Arial"/>
                <w:b/>
                <w:i/>
                <w:color w:val="000000"/>
                <w:sz w:val="22"/>
                <w:szCs w:val="22"/>
                <w:lang w:val="en-AU"/>
              </w:rPr>
              <w:t xml:space="preserve"> </w:t>
            </w:r>
            <w:r w:rsidRPr="00CC1982">
              <w:rPr>
                <w:rFonts w:eastAsia="Arial"/>
                <w:color w:val="000000"/>
                <w:sz w:val="22"/>
                <w:szCs w:val="22"/>
                <w:lang w:val="en-AU"/>
              </w:rPr>
              <w:t>available to aid the myotherapy treatment strategy</w:t>
            </w:r>
          </w:p>
        </w:tc>
      </w:tr>
      <w:tr w:rsidR="00C963EB" w:rsidRPr="00CC1982" w14:paraId="1F4EE60D" w14:textId="77777777" w:rsidTr="004B7EB8">
        <w:trPr>
          <w:trHeight w:val="363"/>
        </w:trPr>
        <w:tc>
          <w:tcPr>
            <w:tcW w:w="271" w:type="pct"/>
            <w:vMerge/>
            <w:shd w:val="clear" w:color="auto" w:fill="auto"/>
          </w:tcPr>
          <w:p w14:paraId="22FE9796" w14:textId="77777777" w:rsidR="00C963EB" w:rsidRPr="00CC1982" w:rsidRDefault="00C963EB" w:rsidP="00C963EB">
            <w:pPr>
              <w:pStyle w:val="CMMBodycopyAB"/>
              <w:rPr>
                <w:iCs/>
                <w:sz w:val="22"/>
                <w:szCs w:val="22"/>
                <w:lang w:val="en-AU"/>
              </w:rPr>
            </w:pPr>
          </w:p>
        </w:tc>
        <w:tc>
          <w:tcPr>
            <w:tcW w:w="1250" w:type="pct"/>
            <w:vMerge/>
            <w:shd w:val="clear" w:color="auto" w:fill="auto"/>
          </w:tcPr>
          <w:p w14:paraId="1C0A13E9" w14:textId="77777777" w:rsidR="00C963EB" w:rsidRPr="00CC1982" w:rsidRDefault="00C963EB" w:rsidP="00C963EB">
            <w:pPr>
              <w:pStyle w:val="CMMBodycopyAB"/>
              <w:rPr>
                <w:iCs/>
                <w:sz w:val="22"/>
                <w:szCs w:val="22"/>
                <w:lang w:val="en-AU"/>
              </w:rPr>
            </w:pPr>
          </w:p>
        </w:tc>
        <w:tc>
          <w:tcPr>
            <w:tcW w:w="277" w:type="pct"/>
            <w:shd w:val="clear" w:color="auto" w:fill="auto"/>
          </w:tcPr>
          <w:p w14:paraId="49AA90E2" w14:textId="29F7F476" w:rsidR="00C963EB" w:rsidRPr="00CC1982" w:rsidRDefault="00C963EB" w:rsidP="00C963EB">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2F8513A1" w14:textId="286A1974" w:rsidR="00C963EB" w:rsidRPr="00CC1982" w:rsidRDefault="00C963EB" w:rsidP="00C963EB">
            <w:pPr>
              <w:pStyle w:val="CMMBodycopyAB"/>
              <w:rPr>
                <w:iCs/>
                <w:sz w:val="22"/>
                <w:szCs w:val="22"/>
                <w:lang w:val="en-AU"/>
              </w:rPr>
            </w:pPr>
            <w:r w:rsidRPr="00CC1982">
              <w:rPr>
                <w:rFonts w:eastAsia="Arial"/>
                <w:color w:val="000000"/>
                <w:sz w:val="22"/>
                <w:szCs w:val="22"/>
                <w:lang w:val="en-AU"/>
              </w:rPr>
              <w:t>Consider the factors influencing possible treatments</w:t>
            </w:r>
          </w:p>
        </w:tc>
      </w:tr>
      <w:tr w:rsidR="00C963EB" w:rsidRPr="00CC1982" w14:paraId="5C72F502" w14:textId="77777777" w:rsidTr="006C57F3">
        <w:trPr>
          <w:trHeight w:val="363"/>
        </w:trPr>
        <w:tc>
          <w:tcPr>
            <w:tcW w:w="271" w:type="pct"/>
            <w:vMerge/>
            <w:shd w:val="clear" w:color="auto" w:fill="auto"/>
          </w:tcPr>
          <w:p w14:paraId="07B0DFF2" w14:textId="77777777" w:rsidR="00C963EB" w:rsidRPr="00CC1982" w:rsidRDefault="00C963EB" w:rsidP="00C963EB">
            <w:pPr>
              <w:pStyle w:val="CMMBodycopyAB"/>
              <w:rPr>
                <w:iCs/>
                <w:sz w:val="22"/>
                <w:szCs w:val="22"/>
                <w:lang w:val="en-AU"/>
              </w:rPr>
            </w:pPr>
          </w:p>
        </w:tc>
        <w:tc>
          <w:tcPr>
            <w:tcW w:w="1250" w:type="pct"/>
            <w:vMerge/>
            <w:shd w:val="clear" w:color="auto" w:fill="auto"/>
          </w:tcPr>
          <w:p w14:paraId="278BF67F" w14:textId="77777777" w:rsidR="00C963EB" w:rsidRPr="00CC1982" w:rsidRDefault="00C963EB" w:rsidP="00C963EB">
            <w:pPr>
              <w:pStyle w:val="CMMBodycopyAB"/>
              <w:rPr>
                <w:iCs/>
                <w:sz w:val="22"/>
                <w:szCs w:val="22"/>
                <w:lang w:val="en-AU"/>
              </w:rPr>
            </w:pPr>
          </w:p>
        </w:tc>
        <w:tc>
          <w:tcPr>
            <w:tcW w:w="277" w:type="pct"/>
            <w:shd w:val="clear" w:color="auto" w:fill="auto"/>
          </w:tcPr>
          <w:p w14:paraId="3F7C26BA" w14:textId="095F2EAB" w:rsidR="00C963EB" w:rsidRPr="00CC1982" w:rsidRDefault="00C963EB" w:rsidP="00C963EB">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18E67714" w14:textId="238DFA17" w:rsidR="00C963EB" w:rsidRPr="00CC1982" w:rsidRDefault="00C963EB" w:rsidP="00C963EB">
            <w:pPr>
              <w:pStyle w:val="CMMBodycopyAB"/>
              <w:rPr>
                <w:iCs/>
                <w:sz w:val="22"/>
                <w:szCs w:val="22"/>
                <w:lang w:val="en-AU"/>
              </w:rPr>
            </w:pPr>
            <w:r w:rsidRPr="00CC1982">
              <w:rPr>
                <w:rFonts w:eastAsia="Arial"/>
                <w:color w:val="000000"/>
                <w:sz w:val="22"/>
                <w:szCs w:val="22"/>
                <w:lang w:val="en-AU"/>
              </w:rPr>
              <w:t>Formulate the sequence and possible outcome/s of the myotherapy treatment strategy</w:t>
            </w:r>
          </w:p>
        </w:tc>
      </w:tr>
      <w:tr w:rsidR="00C963EB" w:rsidRPr="00CC1982" w14:paraId="131EB6E1" w14:textId="77777777" w:rsidTr="006C57F3">
        <w:trPr>
          <w:trHeight w:val="363"/>
        </w:trPr>
        <w:tc>
          <w:tcPr>
            <w:tcW w:w="271" w:type="pct"/>
            <w:vMerge/>
            <w:shd w:val="clear" w:color="auto" w:fill="auto"/>
          </w:tcPr>
          <w:p w14:paraId="30DC3D0B" w14:textId="77777777" w:rsidR="00C963EB" w:rsidRPr="00CC1982" w:rsidRDefault="00C963EB" w:rsidP="00C963EB">
            <w:pPr>
              <w:pStyle w:val="CMMBodycopyAB"/>
              <w:rPr>
                <w:iCs/>
                <w:sz w:val="22"/>
                <w:szCs w:val="22"/>
                <w:lang w:val="en-AU"/>
              </w:rPr>
            </w:pPr>
          </w:p>
        </w:tc>
        <w:tc>
          <w:tcPr>
            <w:tcW w:w="1250" w:type="pct"/>
            <w:vMerge/>
            <w:shd w:val="clear" w:color="auto" w:fill="auto"/>
          </w:tcPr>
          <w:p w14:paraId="0C1E8AF1" w14:textId="77777777" w:rsidR="00C963EB" w:rsidRPr="00CC1982" w:rsidRDefault="00C963EB" w:rsidP="00C963EB">
            <w:pPr>
              <w:pStyle w:val="CMMBodycopyAB"/>
              <w:rPr>
                <w:iCs/>
                <w:sz w:val="22"/>
                <w:szCs w:val="22"/>
                <w:lang w:val="en-AU"/>
              </w:rPr>
            </w:pPr>
          </w:p>
        </w:tc>
        <w:tc>
          <w:tcPr>
            <w:tcW w:w="277" w:type="pct"/>
            <w:shd w:val="clear" w:color="auto" w:fill="auto"/>
          </w:tcPr>
          <w:p w14:paraId="0AC4FF05" w14:textId="18BFFF07" w:rsidR="00C963EB" w:rsidRPr="00CC1982" w:rsidRDefault="00C963EB" w:rsidP="00C963EB">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42781086" w14:textId="18A76BA3"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benefits and/or limitations of the myotherapy treatment strategy</w:t>
            </w:r>
          </w:p>
        </w:tc>
      </w:tr>
      <w:tr w:rsidR="00C963EB" w:rsidRPr="00CC1982" w14:paraId="0F6359AE" w14:textId="77777777" w:rsidTr="006C57F3">
        <w:trPr>
          <w:trHeight w:val="363"/>
        </w:trPr>
        <w:tc>
          <w:tcPr>
            <w:tcW w:w="271" w:type="pct"/>
            <w:vMerge/>
            <w:shd w:val="clear" w:color="auto" w:fill="auto"/>
          </w:tcPr>
          <w:p w14:paraId="1C5A932F" w14:textId="77777777" w:rsidR="00C963EB" w:rsidRPr="00CC1982" w:rsidRDefault="00C963EB" w:rsidP="00C963EB">
            <w:pPr>
              <w:pStyle w:val="CMMBodycopyAB"/>
              <w:rPr>
                <w:iCs/>
                <w:sz w:val="22"/>
                <w:szCs w:val="22"/>
                <w:lang w:val="en-AU"/>
              </w:rPr>
            </w:pPr>
          </w:p>
        </w:tc>
        <w:tc>
          <w:tcPr>
            <w:tcW w:w="1250" w:type="pct"/>
            <w:vMerge/>
            <w:shd w:val="clear" w:color="auto" w:fill="auto"/>
          </w:tcPr>
          <w:p w14:paraId="59CD2373" w14:textId="77777777" w:rsidR="00C963EB" w:rsidRPr="00CC1982" w:rsidRDefault="00C963EB" w:rsidP="00C963EB">
            <w:pPr>
              <w:pStyle w:val="CMMBodycopyAB"/>
              <w:rPr>
                <w:iCs/>
                <w:sz w:val="22"/>
                <w:szCs w:val="22"/>
                <w:lang w:val="en-AU"/>
              </w:rPr>
            </w:pPr>
          </w:p>
        </w:tc>
        <w:tc>
          <w:tcPr>
            <w:tcW w:w="277" w:type="pct"/>
            <w:shd w:val="clear" w:color="auto" w:fill="auto"/>
          </w:tcPr>
          <w:p w14:paraId="2DD5E784" w14:textId="69D9199D" w:rsidR="00C963EB" w:rsidRPr="00CC1982" w:rsidRDefault="00C963EB" w:rsidP="00C963EB">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021F8CA5" w14:textId="48B88E3A" w:rsidR="00C963EB" w:rsidRPr="00CC1982" w:rsidRDefault="00C963EB" w:rsidP="00C963EB">
            <w:pPr>
              <w:pStyle w:val="CMMBodycopyAB"/>
              <w:rPr>
                <w:iCs/>
                <w:sz w:val="22"/>
                <w:szCs w:val="22"/>
                <w:lang w:val="en-AU"/>
              </w:rPr>
            </w:pPr>
            <w:r w:rsidRPr="00CC1982">
              <w:rPr>
                <w:rFonts w:eastAsia="Arial"/>
                <w:color w:val="000000"/>
                <w:sz w:val="22"/>
                <w:szCs w:val="22"/>
                <w:lang w:val="en-AU"/>
              </w:rPr>
              <w:t>Consider specific treatment options in relation to possible patient compliance issues</w:t>
            </w:r>
          </w:p>
        </w:tc>
      </w:tr>
      <w:tr w:rsidR="00C963EB" w:rsidRPr="00CC1982" w14:paraId="5964CFE6" w14:textId="77777777" w:rsidTr="004B7EB8">
        <w:trPr>
          <w:trHeight w:val="363"/>
        </w:trPr>
        <w:tc>
          <w:tcPr>
            <w:tcW w:w="271" w:type="pct"/>
            <w:vMerge w:val="restart"/>
            <w:shd w:val="clear" w:color="auto" w:fill="auto"/>
          </w:tcPr>
          <w:p w14:paraId="7174237B" w14:textId="56C8F50C"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0F820A2A" w14:textId="766DAD44" w:rsidR="00C963EB" w:rsidRPr="00CC1982" w:rsidRDefault="00C963EB" w:rsidP="00C963EB">
            <w:pPr>
              <w:pStyle w:val="CMMBodycopyAB"/>
              <w:rPr>
                <w:iCs/>
                <w:sz w:val="22"/>
                <w:szCs w:val="22"/>
                <w:lang w:val="en-AU"/>
              </w:rPr>
            </w:pPr>
            <w:r w:rsidRPr="00CC1982">
              <w:rPr>
                <w:rFonts w:eastAsia="Arial"/>
                <w:color w:val="000000"/>
                <w:sz w:val="22"/>
                <w:szCs w:val="22"/>
                <w:lang w:val="en-AU"/>
              </w:rPr>
              <w:t>Plan and implement an appropriate myotherapy treatment strategy</w:t>
            </w:r>
          </w:p>
        </w:tc>
        <w:tc>
          <w:tcPr>
            <w:tcW w:w="277" w:type="pct"/>
            <w:shd w:val="clear" w:color="auto" w:fill="auto"/>
          </w:tcPr>
          <w:p w14:paraId="0ACCB711" w14:textId="689CF6B9" w:rsidR="00C963EB" w:rsidRPr="00CC1982" w:rsidRDefault="00C963EB" w:rsidP="00C963EB">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6A97B76D" w14:textId="68B1FC22"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Use respectful and inclusive communication techniques, in accordance with patient needs, to review and discuss their goals and expectations of the myotherapy treatment </w:t>
            </w:r>
          </w:p>
        </w:tc>
      </w:tr>
      <w:tr w:rsidR="00C963EB" w:rsidRPr="00CC1982" w14:paraId="677F70EC" w14:textId="77777777" w:rsidTr="00CC4038">
        <w:trPr>
          <w:trHeight w:val="363"/>
        </w:trPr>
        <w:tc>
          <w:tcPr>
            <w:tcW w:w="271" w:type="pct"/>
            <w:vMerge/>
            <w:shd w:val="clear" w:color="auto" w:fill="auto"/>
          </w:tcPr>
          <w:p w14:paraId="61D9FA69" w14:textId="77777777" w:rsidR="00C963EB" w:rsidRPr="00CC1982" w:rsidRDefault="00C963EB" w:rsidP="00C963EB">
            <w:pPr>
              <w:pStyle w:val="CMMBodycopyAB"/>
              <w:rPr>
                <w:iCs/>
                <w:sz w:val="22"/>
                <w:szCs w:val="22"/>
                <w:lang w:val="en-AU"/>
              </w:rPr>
            </w:pPr>
          </w:p>
        </w:tc>
        <w:tc>
          <w:tcPr>
            <w:tcW w:w="1250" w:type="pct"/>
            <w:vMerge/>
            <w:shd w:val="clear" w:color="auto" w:fill="auto"/>
          </w:tcPr>
          <w:p w14:paraId="02687626" w14:textId="77777777" w:rsidR="00C963EB" w:rsidRPr="00CC1982" w:rsidRDefault="00C963EB" w:rsidP="00C963EB">
            <w:pPr>
              <w:pStyle w:val="CMMBodycopyAB"/>
              <w:rPr>
                <w:iCs/>
                <w:sz w:val="22"/>
                <w:szCs w:val="22"/>
                <w:lang w:val="en-AU"/>
              </w:rPr>
            </w:pPr>
          </w:p>
        </w:tc>
        <w:tc>
          <w:tcPr>
            <w:tcW w:w="277" w:type="pct"/>
            <w:shd w:val="clear" w:color="auto" w:fill="auto"/>
          </w:tcPr>
          <w:p w14:paraId="7C8947C6" w14:textId="7923B40F"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2</w:t>
            </w:r>
          </w:p>
        </w:tc>
        <w:tc>
          <w:tcPr>
            <w:tcW w:w="3192" w:type="pct"/>
            <w:shd w:val="clear" w:color="auto" w:fill="auto"/>
          </w:tcPr>
          <w:p w14:paraId="39936B12" w14:textId="4E12701B" w:rsidR="00C963EB" w:rsidRPr="00CC1982" w:rsidRDefault="00C963EB" w:rsidP="00C963EB">
            <w:pPr>
              <w:pStyle w:val="CMMBodycopyAB"/>
              <w:rPr>
                <w:iCs/>
                <w:sz w:val="22"/>
                <w:szCs w:val="22"/>
                <w:lang w:val="en-AU"/>
              </w:rPr>
            </w:pPr>
            <w:r w:rsidRPr="00CC1982">
              <w:rPr>
                <w:rFonts w:eastAsia="Arial"/>
                <w:color w:val="000000"/>
                <w:sz w:val="22"/>
                <w:szCs w:val="22"/>
                <w:lang w:val="en-AU"/>
              </w:rPr>
              <w:t>Discuss any physical functional limitations and lifestyle factors in a sensitive manner with the patient</w:t>
            </w:r>
          </w:p>
        </w:tc>
      </w:tr>
      <w:tr w:rsidR="00C963EB" w:rsidRPr="00CC1982" w14:paraId="4BAAF0E2" w14:textId="77777777" w:rsidTr="00CC4038">
        <w:trPr>
          <w:trHeight w:val="363"/>
        </w:trPr>
        <w:tc>
          <w:tcPr>
            <w:tcW w:w="271" w:type="pct"/>
            <w:vMerge/>
            <w:shd w:val="clear" w:color="auto" w:fill="auto"/>
          </w:tcPr>
          <w:p w14:paraId="1F1BF058" w14:textId="77777777" w:rsidR="00C963EB" w:rsidRPr="00CC1982" w:rsidRDefault="00C963EB" w:rsidP="00C963EB">
            <w:pPr>
              <w:pStyle w:val="CMMBodycopyAB"/>
              <w:rPr>
                <w:iCs/>
                <w:sz w:val="22"/>
                <w:szCs w:val="22"/>
                <w:lang w:val="en-AU"/>
              </w:rPr>
            </w:pPr>
          </w:p>
        </w:tc>
        <w:tc>
          <w:tcPr>
            <w:tcW w:w="1250" w:type="pct"/>
            <w:vMerge/>
            <w:shd w:val="clear" w:color="auto" w:fill="auto"/>
          </w:tcPr>
          <w:p w14:paraId="0DE014F2" w14:textId="77777777" w:rsidR="00C963EB" w:rsidRPr="00CC1982" w:rsidRDefault="00C963EB" w:rsidP="00C963EB">
            <w:pPr>
              <w:pStyle w:val="CMMBodycopyAB"/>
              <w:rPr>
                <w:iCs/>
                <w:sz w:val="22"/>
                <w:szCs w:val="22"/>
                <w:lang w:val="en-AU"/>
              </w:rPr>
            </w:pPr>
          </w:p>
        </w:tc>
        <w:tc>
          <w:tcPr>
            <w:tcW w:w="277" w:type="pct"/>
            <w:shd w:val="clear" w:color="auto" w:fill="auto"/>
          </w:tcPr>
          <w:p w14:paraId="68904B7F" w14:textId="69BF8A06"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3</w:t>
            </w:r>
          </w:p>
        </w:tc>
        <w:tc>
          <w:tcPr>
            <w:tcW w:w="3192" w:type="pct"/>
            <w:shd w:val="clear" w:color="auto" w:fill="auto"/>
          </w:tcPr>
          <w:p w14:paraId="02AD4133" w14:textId="6C486946" w:rsidR="00C963EB" w:rsidRPr="00CC1982" w:rsidRDefault="00C963EB" w:rsidP="00C963EB">
            <w:pPr>
              <w:pStyle w:val="CMMBodycopyAB"/>
              <w:rPr>
                <w:iCs/>
                <w:sz w:val="22"/>
                <w:szCs w:val="22"/>
                <w:lang w:val="en-AU"/>
              </w:rPr>
            </w:pPr>
            <w:r w:rsidRPr="00CC1982">
              <w:rPr>
                <w:rFonts w:eastAsia="Arial"/>
                <w:color w:val="000000"/>
                <w:sz w:val="22"/>
                <w:szCs w:val="22"/>
                <w:lang w:val="en-AU"/>
              </w:rPr>
              <w:t>Discuss contraindications to treatment and modify treatment strategy according to myotherapy principles</w:t>
            </w:r>
          </w:p>
        </w:tc>
      </w:tr>
      <w:tr w:rsidR="00C963EB" w:rsidRPr="00CC1982" w14:paraId="130DBB38" w14:textId="77777777" w:rsidTr="00CC4038">
        <w:trPr>
          <w:trHeight w:val="363"/>
        </w:trPr>
        <w:tc>
          <w:tcPr>
            <w:tcW w:w="271" w:type="pct"/>
            <w:vMerge/>
            <w:shd w:val="clear" w:color="auto" w:fill="auto"/>
          </w:tcPr>
          <w:p w14:paraId="77E7E026" w14:textId="77777777" w:rsidR="00C963EB" w:rsidRPr="00CC1982" w:rsidRDefault="00C963EB" w:rsidP="00C963EB">
            <w:pPr>
              <w:pStyle w:val="CMMBodycopyAB"/>
              <w:rPr>
                <w:iCs/>
                <w:sz w:val="22"/>
                <w:szCs w:val="22"/>
                <w:lang w:val="en-AU"/>
              </w:rPr>
            </w:pPr>
          </w:p>
        </w:tc>
        <w:tc>
          <w:tcPr>
            <w:tcW w:w="1250" w:type="pct"/>
            <w:vMerge/>
            <w:shd w:val="clear" w:color="auto" w:fill="auto"/>
          </w:tcPr>
          <w:p w14:paraId="158EFEAE" w14:textId="77777777" w:rsidR="00C963EB" w:rsidRPr="00CC1982" w:rsidRDefault="00C963EB" w:rsidP="00C963EB">
            <w:pPr>
              <w:pStyle w:val="CMMBodycopyAB"/>
              <w:rPr>
                <w:iCs/>
                <w:sz w:val="22"/>
                <w:szCs w:val="22"/>
                <w:lang w:val="en-AU"/>
              </w:rPr>
            </w:pPr>
          </w:p>
        </w:tc>
        <w:tc>
          <w:tcPr>
            <w:tcW w:w="277" w:type="pct"/>
            <w:shd w:val="clear" w:color="auto" w:fill="auto"/>
          </w:tcPr>
          <w:p w14:paraId="29CD09D7" w14:textId="741EFBA4"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4</w:t>
            </w:r>
          </w:p>
        </w:tc>
        <w:tc>
          <w:tcPr>
            <w:tcW w:w="3192" w:type="pct"/>
            <w:shd w:val="clear" w:color="auto" w:fill="auto"/>
          </w:tcPr>
          <w:p w14:paraId="39FF5286" w14:textId="4036570D" w:rsidR="00C963EB" w:rsidRPr="00CC1982" w:rsidRDefault="00C963EB" w:rsidP="00C963EB">
            <w:pPr>
              <w:pStyle w:val="CMMBodycopyAB"/>
              <w:rPr>
                <w:iCs/>
                <w:sz w:val="22"/>
                <w:szCs w:val="22"/>
                <w:lang w:val="en-AU"/>
              </w:rPr>
            </w:pPr>
            <w:r w:rsidRPr="00CC1982">
              <w:rPr>
                <w:rFonts w:eastAsia="Arial"/>
                <w:color w:val="000000"/>
                <w:sz w:val="22"/>
                <w:szCs w:val="22"/>
                <w:lang w:val="en-AU"/>
              </w:rPr>
              <w:t>Select a treatment strategy appropriate to the patient’s phase/stage of injury based on clinical reasoning</w:t>
            </w:r>
          </w:p>
        </w:tc>
      </w:tr>
      <w:tr w:rsidR="00C963EB" w:rsidRPr="00CC1982" w14:paraId="7258DCC3" w14:textId="77777777" w:rsidTr="00CC4038">
        <w:trPr>
          <w:trHeight w:val="363"/>
        </w:trPr>
        <w:tc>
          <w:tcPr>
            <w:tcW w:w="271" w:type="pct"/>
            <w:vMerge/>
            <w:shd w:val="clear" w:color="auto" w:fill="auto"/>
          </w:tcPr>
          <w:p w14:paraId="10D41356" w14:textId="77777777" w:rsidR="00C963EB" w:rsidRPr="00CC1982" w:rsidRDefault="00C963EB" w:rsidP="00C963EB">
            <w:pPr>
              <w:pStyle w:val="CMMBodycopyAB"/>
              <w:rPr>
                <w:iCs/>
                <w:sz w:val="22"/>
                <w:szCs w:val="22"/>
                <w:lang w:val="en-AU"/>
              </w:rPr>
            </w:pPr>
          </w:p>
        </w:tc>
        <w:tc>
          <w:tcPr>
            <w:tcW w:w="1250" w:type="pct"/>
            <w:vMerge/>
            <w:shd w:val="clear" w:color="auto" w:fill="auto"/>
          </w:tcPr>
          <w:p w14:paraId="32F6825D" w14:textId="77777777" w:rsidR="00C963EB" w:rsidRPr="00CC1982" w:rsidRDefault="00C963EB" w:rsidP="00C963EB">
            <w:pPr>
              <w:pStyle w:val="CMMBodycopyAB"/>
              <w:rPr>
                <w:iCs/>
                <w:sz w:val="22"/>
                <w:szCs w:val="22"/>
                <w:lang w:val="en-AU"/>
              </w:rPr>
            </w:pPr>
          </w:p>
        </w:tc>
        <w:tc>
          <w:tcPr>
            <w:tcW w:w="277" w:type="pct"/>
            <w:shd w:val="clear" w:color="auto" w:fill="auto"/>
          </w:tcPr>
          <w:p w14:paraId="35F40580" w14:textId="63A8BF42"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5</w:t>
            </w:r>
          </w:p>
        </w:tc>
        <w:tc>
          <w:tcPr>
            <w:tcW w:w="3192" w:type="pct"/>
            <w:shd w:val="clear" w:color="auto" w:fill="auto"/>
          </w:tcPr>
          <w:p w14:paraId="6D83BF90" w14:textId="123D01AC" w:rsidR="00C963EB" w:rsidRPr="00CC1982" w:rsidRDefault="00C963EB" w:rsidP="00C963EB">
            <w:pPr>
              <w:pStyle w:val="CMMBodycopyAB"/>
              <w:rPr>
                <w:iCs/>
                <w:sz w:val="22"/>
                <w:szCs w:val="22"/>
                <w:lang w:val="en-AU"/>
              </w:rPr>
            </w:pPr>
            <w:r w:rsidRPr="00CC1982">
              <w:rPr>
                <w:rFonts w:eastAsia="Arial"/>
                <w:color w:val="000000"/>
                <w:sz w:val="22"/>
                <w:szCs w:val="22"/>
                <w:lang w:val="en-AU"/>
              </w:rPr>
              <w:t>Negotiate management of selected treatment in relation to any other current therapies</w:t>
            </w:r>
          </w:p>
        </w:tc>
      </w:tr>
      <w:tr w:rsidR="00C963EB" w:rsidRPr="00CC1982" w14:paraId="006F6A0F" w14:textId="77777777" w:rsidTr="00CC4038">
        <w:trPr>
          <w:trHeight w:val="363"/>
        </w:trPr>
        <w:tc>
          <w:tcPr>
            <w:tcW w:w="271" w:type="pct"/>
            <w:vMerge/>
            <w:shd w:val="clear" w:color="auto" w:fill="auto"/>
          </w:tcPr>
          <w:p w14:paraId="7D4A2710" w14:textId="77777777" w:rsidR="00C963EB" w:rsidRPr="00CC1982" w:rsidRDefault="00C963EB" w:rsidP="00C963EB">
            <w:pPr>
              <w:pStyle w:val="CMMBodycopyAB"/>
              <w:rPr>
                <w:iCs/>
                <w:sz w:val="22"/>
                <w:szCs w:val="22"/>
                <w:lang w:val="en-AU"/>
              </w:rPr>
            </w:pPr>
          </w:p>
        </w:tc>
        <w:tc>
          <w:tcPr>
            <w:tcW w:w="1250" w:type="pct"/>
            <w:vMerge/>
            <w:shd w:val="clear" w:color="auto" w:fill="auto"/>
          </w:tcPr>
          <w:p w14:paraId="20C97F09" w14:textId="77777777" w:rsidR="00C963EB" w:rsidRPr="00CC1982" w:rsidRDefault="00C963EB" w:rsidP="00C963EB">
            <w:pPr>
              <w:pStyle w:val="CMMBodycopyAB"/>
              <w:rPr>
                <w:iCs/>
                <w:sz w:val="22"/>
                <w:szCs w:val="22"/>
                <w:lang w:val="en-AU"/>
              </w:rPr>
            </w:pPr>
          </w:p>
        </w:tc>
        <w:tc>
          <w:tcPr>
            <w:tcW w:w="277" w:type="pct"/>
            <w:shd w:val="clear" w:color="auto" w:fill="auto"/>
          </w:tcPr>
          <w:p w14:paraId="6D1B373C" w14:textId="5BBE2A68"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6</w:t>
            </w:r>
          </w:p>
        </w:tc>
        <w:tc>
          <w:tcPr>
            <w:tcW w:w="3192" w:type="pct"/>
            <w:shd w:val="clear" w:color="auto" w:fill="auto"/>
          </w:tcPr>
          <w:p w14:paraId="4822F720" w14:textId="47E43720" w:rsidR="00C963EB" w:rsidRPr="00CC1982" w:rsidRDefault="00C963EB" w:rsidP="00C963EB">
            <w:pPr>
              <w:pStyle w:val="CMMBodycopyAB"/>
              <w:rPr>
                <w:iCs/>
                <w:sz w:val="22"/>
                <w:szCs w:val="22"/>
                <w:lang w:val="en-AU"/>
              </w:rPr>
            </w:pPr>
            <w:r w:rsidRPr="00CC1982">
              <w:rPr>
                <w:rFonts w:eastAsia="Arial"/>
                <w:color w:val="000000"/>
                <w:sz w:val="22"/>
                <w:szCs w:val="22"/>
                <w:lang w:val="en-AU"/>
              </w:rPr>
              <w:t>Determine and document a suitable myotherapy treatment strategy which includes patient positioning and limitations</w:t>
            </w:r>
          </w:p>
        </w:tc>
      </w:tr>
      <w:tr w:rsidR="00C963EB" w:rsidRPr="00CC1982" w14:paraId="1AAEAF65" w14:textId="77777777" w:rsidTr="00CC4038">
        <w:trPr>
          <w:trHeight w:val="363"/>
        </w:trPr>
        <w:tc>
          <w:tcPr>
            <w:tcW w:w="271" w:type="pct"/>
            <w:vMerge/>
            <w:shd w:val="clear" w:color="auto" w:fill="auto"/>
          </w:tcPr>
          <w:p w14:paraId="6AD11185" w14:textId="77777777" w:rsidR="00C963EB" w:rsidRPr="00CC1982" w:rsidRDefault="00C963EB" w:rsidP="00C963EB">
            <w:pPr>
              <w:pStyle w:val="CMMBodycopyAB"/>
              <w:rPr>
                <w:iCs/>
                <w:sz w:val="22"/>
                <w:szCs w:val="22"/>
                <w:lang w:val="en-AU"/>
              </w:rPr>
            </w:pPr>
          </w:p>
        </w:tc>
        <w:tc>
          <w:tcPr>
            <w:tcW w:w="1250" w:type="pct"/>
            <w:vMerge/>
            <w:shd w:val="clear" w:color="auto" w:fill="auto"/>
          </w:tcPr>
          <w:p w14:paraId="719A0F27" w14:textId="77777777" w:rsidR="00C963EB" w:rsidRPr="00CC1982" w:rsidRDefault="00C963EB" w:rsidP="00C963EB">
            <w:pPr>
              <w:pStyle w:val="CMMBodycopyAB"/>
              <w:rPr>
                <w:iCs/>
                <w:sz w:val="22"/>
                <w:szCs w:val="22"/>
                <w:lang w:val="en-AU"/>
              </w:rPr>
            </w:pPr>
          </w:p>
        </w:tc>
        <w:tc>
          <w:tcPr>
            <w:tcW w:w="277" w:type="pct"/>
            <w:shd w:val="clear" w:color="auto" w:fill="auto"/>
          </w:tcPr>
          <w:p w14:paraId="3E44447A" w14:textId="296DB30C"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7</w:t>
            </w:r>
          </w:p>
        </w:tc>
        <w:tc>
          <w:tcPr>
            <w:tcW w:w="3192" w:type="pct"/>
            <w:shd w:val="clear" w:color="auto" w:fill="auto"/>
          </w:tcPr>
          <w:p w14:paraId="5C03D928" w14:textId="08EC2E98" w:rsidR="00C963EB" w:rsidRPr="00CC1982" w:rsidRDefault="00C963EB" w:rsidP="00C963EB">
            <w:pPr>
              <w:pStyle w:val="CMMBodycopyAB"/>
              <w:rPr>
                <w:iCs/>
                <w:sz w:val="22"/>
                <w:szCs w:val="22"/>
                <w:lang w:val="en-AU"/>
              </w:rPr>
            </w:pPr>
            <w:r w:rsidRPr="00CC1982">
              <w:rPr>
                <w:rFonts w:eastAsia="Arial"/>
                <w:color w:val="000000"/>
                <w:sz w:val="22"/>
                <w:szCs w:val="22"/>
                <w:lang w:val="en-AU"/>
              </w:rPr>
              <w:t>Communicate the treatment plan and outcome/s to patient ensuring nature of the condition, related factors, prevention of recurrence and improved recovery are discussed and confirm patient understanding</w:t>
            </w:r>
          </w:p>
        </w:tc>
      </w:tr>
      <w:tr w:rsidR="00C963EB" w:rsidRPr="00CC1982" w14:paraId="6928BB8C" w14:textId="77777777" w:rsidTr="004B7EB8">
        <w:trPr>
          <w:trHeight w:val="363"/>
        </w:trPr>
        <w:tc>
          <w:tcPr>
            <w:tcW w:w="271" w:type="pct"/>
            <w:vMerge/>
            <w:shd w:val="clear" w:color="auto" w:fill="auto"/>
          </w:tcPr>
          <w:p w14:paraId="561A22F1" w14:textId="77777777" w:rsidR="00C963EB" w:rsidRPr="00CC1982" w:rsidRDefault="00C963EB" w:rsidP="00C963EB">
            <w:pPr>
              <w:pStyle w:val="CMMBodycopyAB"/>
              <w:rPr>
                <w:iCs/>
                <w:sz w:val="22"/>
                <w:szCs w:val="22"/>
                <w:lang w:val="en-AU"/>
              </w:rPr>
            </w:pPr>
          </w:p>
        </w:tc>
        <w:tc>
          <w:tcPr>
            <w:tcW w:w="1250" w:type="pct"/>
            <w:vMerge/>
            <w:shd w:val="clear" w:color="auto" w:fill="auto"/>
          </w:tcPr>
          <w:p w14:paraId="43BB6C5D" w14:textId="77777777" w:rsidR="00C963EB" w:rsidRPr="00CC1982" w:rsidRDefault="00C963EB" w:rsidP="00C963EB">
            <w:pPr>
              <w:pStyle w:val="CMMBodycopyAB"/>
              <w:rPr>
                <w:iCs/>
                <w:sz w:val="22"/>
                <w:szCs w:val="22"/>
                <w:lang w:val="en-AU"/>
              </w:rPr>
            </w:pPr>
          </w:p>
        </w:tc>
        <w:tc>
          <w:tcPr>
            <w:tcW w:w="277" w:type="pct"/>
            <w:shd w:val="clear" w:color="auto" w:fill="auto"/>
          </w:tcPr>
          <w:p w14:paraId="08390C72" w14:textId="707A8FF9"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8</w:t>
            </w:r>
          </w:p>
        </w:tc>
        <w:tc>
          <w:tcPr>
            <w:tcW w:w="3192" w:type="pct"/>
            <w:shd w:val="clear" w:color="auto" w:fill="auto"/>
          </w:tcPr>
          <w:p w14:paraId="0F9F3108" w14:textId="6B5C3C0B" w:rsidR="00C963EB" w:rsidRPr="00CC1982" w:rsidRDefault="00C963EB" w:rsidP="00C963EB">
            <w:pPr>
              <w:pStyle w:val="CMMBodycopyAB"/>
              <w:rPr>
                <w:iCs/>
                <w:sz w:val="22"/>
                <w:szCs w:val="22"/>
                <w:lang w:val="en-AU"/>
              </w:rPr>
            </w:pPr>
            <w:r w:rsidRPr="00CC1982">
              <w:rPr>
                <w:rFonts w:eastAsia="Arial"/>
                <w:color w:val="000000"/>
                <w:sz w:val="22"/>
                <w:szCs w:val="22"/>
                <w:lang w:val="en-AU"/>
              </w:rPr>
              <w:t>Clarify responsibilities of the practitioner and patient within the treatment plan and strategy</w:t>
            </w:r>
          </w:p>
        </w:tc>
      </w:tr>
      <w:tr w:rsidR="00C963EB" w:rsidRPr="00CC1982" w14:paraId="3DEC7B89" w14:textId="77777777" w:rsidTr="004B7EB8">
        <w:trPr>
          <w:trHeight w:val="363"/>
        </w:trPr>
        <w:tc>
          <w:tcPr>
            <w:tcW w:w="271" w:type="pct"/>
            <w:vMerge/>
            <w:shd w:val="clear" w:color="auto" w:fill="auto"/>
          </w:tcPr>
          <w:p w14:paraId="5AAFDA2D" w14:textId="77777777" w:rsidR="00C963EB" w:rsidRPr="00CC1982" w:rsidRDefault="00C963EB" w:rsidP="00C963EB">
            <w:pPr>
              <w:pStyle w:val="CMMBodycopyAB"/>
              <w:rPr>
                <w:iCs/>
                <w:sz w:val="22"/>
                <w:szCs w:val="22"/>
                <w:lang w:val="en-AU"/>
              </w:rPr>
            </w:pPr>
          </w:p>
        </w:tc>
        <w:tc>
          <w:tcPr>
            <w:tcW w:w="1250" w:type="pct"/>
            <w:vMerge/>
            <w:shd w:val="clear" w:color="auto" w:fill="auto"/>
          </w:tcPr>
          <w:p w14:paraId="2751D4E7" w14:textId="77777777" w:rsidR="00C963EB" w:rsidRPr="00CC1982" w:rsidRDefault="00C963EB" w:rsidP="00C963EB">
            <w:pPr>
              <w:pStyle w:val="CMMBodycopyAB"/>
              <w:rPr>
                <w:iCs/>
                <w:sz w:val="22"/>
                <w:szCs w:val="22"/>
                <w:lang w:val="en-AU"/>
              </w:rPr>
            </w:pPr>
          </w:p>
        </w:tc>
        <w:tc>
          <w:tcPr>
            <w:tcW w:w="277" w:type="pct"/>
            <w:shd w:val="clear" w:color="auto" w:fill="auto"/>
          </w:tcPr>
          <w:p w14:paraId="0961729F" w14:textId="28F241A3" w:rsidR="00C963EB" w:rsidRPr="00CC1982" w:rsidRDefault="00C963EB" w:rsidP="00C963EB">
            <w:pPr>
              <w:pStyle w:val="CMMBodycopyAB"/>
              <w:ind w:right="-134"/>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9</w:t>
            </w:r>
          </w:p>
        </w:tc>
        <w:tc>
          <w:tcPr>
            <w:tcW w:w="3192" w:type="pct"/>
            <w:shd w:val="clear" w:color="auto" w:fill="auto"/>
          </w:tcPr>
          <w:p w14:paraId="7A76E2EC" w14:textId="70B9E9FD" w:rsidR="00C963EB" w:rsidRPr="00CC1982" w:rsidRDefault="00C963EB" w:rsidP="00C963EB">
            <w:pPr>
              <w:pStyle w:val="CMMBodycopyAB"/>
              <w:rPr>
                <w:iCs/>
                <w:sz w:val="22"/>
                <w:szCs w:val="22"/>
                <w:lang w:val="en-AU"/>
              </w:rPr>
            </w:pPr>
            <w:r w:rsidRPr="00CC1982">
              <w:rPr>
                <w:rFonts w:eastAsia="Arial"/>
                <w:color w:val="000000"/>
                <w:sz w:val="22"/>
                <w:szCs w:val="22"/>
                <w:lang w:val="en-AU"/>
              </w:rPr>
              <w:t>Seek and gain informed consent</w:t>
            </w:r>
            <w:r w:rsidR="00311AF7">
              <w:rPr>
                <w:rFonts w:eastAsia="Arial"/>
                <w:color w:val="000000"/>
                <w:sz w:val="22"/>
                <w:szCs w:val="22"/>
                <w:lang w:val="en-AU"/>
              </w:rPr>
              <w:t xml:space="preserve"> from patient</w:t>
            </w:r>
            <w:r w:rsidRPr="00CC1982">
              <w:rPr>
                <w:rFonts w:eastAsia="Arial"/>
                <w:color w:val="000000"/>
                <w:sz w:val="22"/>
                <w:szCs w:val="22"/>
                <w:lang w:val="en-AU"/>
              </w:rPr>
              <w:t xml:space="preserve"> to perform treatment plans</w:t>
            </w:r>
          </w:p>
        </w:tc>
      </w:tr>
      <w:tr w:rsidR="00C963EB" w:rsidRPr="00CC1982" w14:paraId="6848A111" w14:textId="77777777" w:rsidTr="004B7EB8">
        <w:trPr>
          <w:trHeight w:val="363"/>
        </w:trPr>
        <w:tc>
          <w:tcPr>
            <w:tcW w:w="271" w:type="pct"/>
            <w:vMerge w:val="restart"/>
            <w:shd w:val="clear" w:color="auto" w:fill="auto"/>
          </w:tcPr>
          <w:p w14:paraId="344BFDBA" w14:textId="020C4978" w:rsidR="00C963EB" w:rsidRPr="00CC1982" w:rsidRDefault="00C963EB" w:rsidP="00C963EB">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6251A2EF" w14:textId="7096DF50" w:rsidR="00C963EB" w:rsidRPr="00CC1982" w:rsidRDefault="00C963EB" w:rsidP="00C963EB">
            <w:pPr>
              <w:pStyle w:val="CMMBodycopyAB"/>
              <w:rPr>
                <w:iCs/>
                <w:sz w:val="22"/>
                <w:szCs w:val="22"/>
                <w:lang w:val="en-AU"/>
              </w:rPr>
            </w:pPr>
            <w:r w:rsidRPr="00CC1982">
              <w:rPr>
                <w:rFonts w:eastAsia="Arial"/>
                <w:color w:val="000000"/>
                <w:sz w:val="22"/>
                <w:szCs w:val="22"/>
                <w:lang w:val="en-AU"/>
              </w:rPr>
              <w:t>Evaluate treatment strategy on an on-going basis</w:t>
            </w:r>
          </w:p>
        </w:tc>
        <w:tc>
          <w:tcPr>
            <w:tcW w:w="277" w:type="pct"/>
            <w:shd w:val="clear" w:color="auto" w:fill="auto"/>
          </w:tcPr>
          <w:p w14:paraId="70E486E9" w14:textId="27158F96" w:rsidR="00C963EB" w:rsidRPr="00CC1982" w:rsidRDefault="00C963EB" w:rsidP="00C963EB">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0A187B8E" w14:textId="01323C3F"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outcomes/s of positive, adverse or neutral responses to treatment</w:t>
            </w:r>
          </w:p>
        </w:tc>
      </w:tr>
      <w:tr w:rsidR="00C963EB" w:rsidRPr="00CC1982" w14:paraId="7C75C90A" w14:textId="77777777" w:rsidTr="004B7EB8">
        <w:trPr>
          <w:trHeight w:val="363"/>
        </w:trPr>
        <w:tc>
          <w:tcPr>
            <w:tcW w:w="271" w:type="pct"/>
            <w:vMerge/>
            <w:shd w:val="clear" w:color="auto" w:fill="auto"/>
          </w:tcPr>
          <w:p w14:paraId="45580901" w14:textId="77777777" w:rsidR="00C963EB" w:rsidRPr="00CC1982" w:rsidRDefault="00C963EB" w:rsidP="00C963EB">
            <w:pPr>
              <w:pStyle w:val="CMMBodycopyAB"/>
              <w:rPr>
                <w:iCs/>
                <w:sz w:val="22"/>
                <w:szCs w:val="22"/>
                <w:lang w:val="en-AU"/>
              </w:rPr>
            </w:pPr>
          </w:p>
        </w:tc>
        <w:tc>
          <w:tcPr>
            <w:tcW w:w="1250" w:type="pct"/>
            <w:vMerge/>
            <w:shd w:val="clear" w:color="auto" w:fill="auto"/>
          </w:tcPr>
          <w:p w14:paraId="5D5E408E" w14:textId="77777777" w:rsidR="00C963EB" w:rsidRPr="00CC1982" w:rsidRDefault="00C963EB" w:rsidP="00C963EB">
            <w:pPr>
              <w:pStyle w:val="CMMBodycopyAB"/>
              <w:rPr>
                <w:iCs/>
                <w:sz w:val="22"/>
                <w:szCs w:val="22"/>
                <w:lang w:val="en-AU"/>
              </w:rPr>
            </w:pPr>
          </w:p>
        </w:tc>
        <w:tc>
          <w:tcPr>
            <w:tcW w:w="277" w:type="pct"/>
            <w:shd w:val="clear" w:color="auto" w:fill="auto"/>
          </w:tcPr>
          <w:p w14:paraId="03DF7596" w14:textId="7F3DECB0" w:rsidR="00C963EB" w:rsidRPr="00CC1982" w:rsidRDefault="00C963EB" w:rsidP="00C963EB">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2EAEA17B" w14:textId="05AE17CD"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Discuss outcomes of treatment and how they align with the treatment strategy </w:t>
            </w:r>
          </w:p>
        </w:tc>
      </w:tr>
      <w:tr w:rsidR="00C963EB" w:rsidRPr="00CC1982" w14:paraId="17900E55" w14:textId="77777777" w:rsidTr="004B7EB8">
        <w:trPr>
          <w:trHeight w:val="363"/>
        </w:trPr>
        <w:tc>
          <w:tcPr>
            <w:tcW w:w="271" w:type="pct"/>
            <w:vMerge/>
            <w:shd w:val="clear" w:color="auto" w:fill="auto"/>
          </w:tcPr>
          <w:p w14:paraId="2AC6F431" w14:textId="77777777" w:rsidR="00C963EB" w:rsidRPr="00CC1982" w:rsidRDefault="00C963EB" w:rsidP="00C963EB">
            <w:pPr>
              <w:pStyle w:val="CMMBodycopyAB"/>
              <w:rPr>
                <w:iCs/>
                <w:sz w:val="22"/>
                <w:szCs w:val="22"/>
                <w:lang w:val="en-AU"/>
              </w:rPr>
            </w:pPr>
          </w:p>
        </w:tc>
        <w:tc>
          <w:tcPr>
            <w:tcW w:w="1250" w:type="pct"/>
            <w:vMerge/>
            <w:shd w:val="clear" w:color="auto" w:fill="auto"/>
          </w:tcPr>
          <w:p w14:paraId="2D92CC33" w14:textId="77777777" w:rsidR="00C963EB" w:rsidRPr="00CC1982" w:rsidRDefault="00C963EB" w:rsidP="00C963EB">
            <w:pPr>
              <w:pStyle w:val="CMMBodycopyAB"/>
              <w:rPr>
                <w:iCs/>
                <w:sz w:val="22"/>
                <w:szCs w:val="22"/>
                <w:lang w:val="en-AU"/>
              </w:rPr>
            </w:pPr>
          </w:p>
        </w:tc>
        <w:tc>
          <w:tcPr>
            <w:tcW w:w="277" w:type="pct"/>
            <w:shd w:val="clear" w:color="auto" w:fill="auto"/>
          </w:tcPr>
          <w:p w14:paraId="73B0968B" w14:textId="02D3B5DE" w:rsidR="00C963EB" w:rsidRPr="00CC1982" w:rsidRDefault="00C963EB" w:rsidP="00C963EB">
            <w:pPr>
              <w:pStyle w:val="CMMBodycopyAB"/>
              <w:rPr>
                <w:iCs/>
                <w:sz w:val="22"/>
                <w:szCs w:val="22"/>
                <w:lang w:val="en-AU"/>
              </w:rPr>
            </w:pPr>
            <w:r w:rsidRPr="00CC1982">
              <w:rPr>
                <w:rFonts w:eastAsia="Arial"/>
                <w:color w:val="000000"/>
                <w:sz w:val="22"/>
                <w:szCs w:val="22"/>
                <w:lang w:val="en-AU"/>
              </w:rPr>
              <w:t>4.4</w:t>
            </w:r>
          </w:p>
        </w:tc>
        <w:tc>
          <w:tcPr>
            <w:tcW w:w="3192" w:type="pct"/>
            <w:shd w:val="clear" w:color="auto" w:fill="auto"/>
          </w:tcPr>
          <w:p w14:paraId="588C406A" w14:textId="7A3A21DC"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Make adjustments to treatment strategy in line with treatment goals as required </w:t>
            </w:r>
          </w:p>
        </w:tc>
      </w:tr>
      <w:tr w:rsidR="00C963EB" w:rsidRPr="00CC1982" w14:paraId="063D3BFA" w14:textId="77777777" w:rsidTr="004B7EB8">
        <w:trPr>
          <w:trHeight w:val="363"/>
        </w:trPr>
        <w:tc>
          <w:tcPr>
            <w:tcW w:w="271" w:type="pct"/>
            <w:vMerge/>
            <w:shd w:val="clear" w:color="auto" w:fill="auto"/>
          </w:tcPr>
          <w:p w14:paraId="4809641E" w14:textId="77777777" w:rsidR="00C963EB" w:rsidRPr="00CC1982" w:rsidRDefault="00C963EB" w:rsidP="00C963EB">
            <w:pPr>
              <w:pStyle w:val="CMMBodycopyAB"/>
              <w:rPr>
                <w:iCs/>
                <w:sz w:val="22"/>
                <w:szCs w:val="22"/>
                <w:lang w:val="en-AU"/>
              </w:rPr>
            </w:pPr>
          </w:p>
        </w:tc>
        <w:tc>
          <w:tcPr>
            <w:tcW w:w="1250" w:type="pct"/>
            <w:vMerge/>
            <w:shd w:val="clear" w:color="auto" w:fill="auto"/>
          </w:tcPr>
          <w:p w14:paraId="2B52A41F" w14:textId="77777777" w:rsidR="00C963EB" w:rsidRPr="00CC1982" w:rsidRDefault="00C963EB" w:rsidP="00C963EB">
            <w:pPr>
              <w:pStyle w:val="CMMBodycopyAB"/>
              <w:rPr>
                <w:iCs/>
                <w:sz w:val="22"/>
                <w:szCs w:val="22"/>
                <w:lang w:val="en-AU"/>
              </w:rPr>
            </w:pPr>
          </w:p>
        </w:tc>
        <w:tc>
          <w:tcPr>
            <w:tcW w:w="277" w:type="pct"/>
            <w:shd w:val="clear" w:color="auto" w:fill="auto"/>
          </w:tcPr>
          <w:p w14:paraId="1C6F0F35" w14:textId="5F93D999" w:rsidR="00C963EB" w:rsidRPr="00CC1982" w:rsidRDefault="00C963EB" w:rsidP="00C963EB">
            <w:pPr>
              <w:pStyle w:val="CMMBodycopyAB"/>
              <w:rPr>
                <w:iCs/>
                <w:sz w:val="22"/>
                <w:szCs w:val="22"/>
                <w:lang w:val="en-AU"/>
              </w:rPr>
            </w:pPr>
            <w:r w:rsidRPr="00CC1982">
              <w:rPr>
                <w:rFonts w:eastAsia="Arial"/>
                <w:color w:val="000000"/>
                <w:sz w:val="22"/>
                <w:szCs w:val="22"/>
                <w:lang w:val="en-AU"/>
              </w:rPr>
              <w:t>4.5</w:t>
            </w:r>
          </w:p>
        </w:tc>
        <w:tc>
          <w:tcPr>
            <w:tcW w:w="3192" w:type="pct"/>
            <w:shd w:val="clear" w:color="auto" w:fill="auto"/>
          </w:tcPr>
          <w:p w14:paraId="6BA724D7" w14:textId="460F9F1E"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need for referral to other health care practitioners</w:t>
            </w:r>
          </w:p>
        </w:tc>
      </w:tr>
      <w:tr w:rsidR="00C963EB" w:rsidRPr="00CC1982" w14:paraId="3D080205" w14:textId="77777777" w:rsidTr="004B7EB8">
        <w:trPr>
          <w:trHeight w:val="363"/>
        </w:trPr>
        <w:tc>
          <w:tcPr>
            <w:tcW w:w="5000" w:type="pct"/>
            <w:gridSpan w:val="4"/>
            <w:shd w:val="clear" w:color="auto" w:fill="auto"/>
          </w:tcPr>
          <w:p w14:paraId="4DAE9146" w14:textId="77777777" w:rsidR="00C963EB" w:rsidRPr="00CC1982" w:rsidRDefault="00C963EB" w:rsidP="00C963EB">
            <w:pPr>
              <w:pStyle w:val="CMMBodycopyAB"/>
              <w:spacing w:before="0" w:after="0"/>
              <w:rPr>
                <w:b/>
                <w:iCs/>
                <w:sz w:val="22"/>
                <w:szCs w:val="22"/>
                <w:lang w:val="en-AU"/>
              </w:rPr>
            </w:pPr>
          </w:p>
        </w:tc>
      </w:tr>
      <w:tr w:rsidR="00C963EB" w:rsidRPr="00CC1982" w14:paraId="48816F54" w14:textId="77777777" w:rsidTr="004B7EB8">
        <w:trPr>
          <w:trHeight w:val="363"/>
        </w:trPr>
        <w:tc>
          <w:tcPr>
            <w:tcW w:w="5000" w:type="pct"/>
            <w:gridSpan w:val="4"/>
            <w:shd w:val="clear" w:color="auto" w:fill="103D64" w:themeFill="text2"/>
          </w:tcPr>
          <w:p w14:paraId="7742609D" w14:textId="77777777" w:rsidR="00C963EB" w:rsidRPr="00CC1982" w:rsidRDefault="00C963EB" w:rsidP="00C963EB">
            <w:pPr>
              <w:pStyle w:val="CMMBodycopyAB"/>
              <w:rPr>
                <w:iCs/>
                <w:sz w:val="22"/>
                <w:szCs w:val="22"/>
                <w:lang w:val="en-AU"/>
              </w:rPr>
            </w:pPr>
            <w:r w:rsidRPr="00CC1982">
              <w:rPr>
                <w:b/>
                <w:iCs/>
                <w:sz w:val="22"/>
                <w:szCs w:val="22"/>
                <w:lang w:val="en-AU"/>
              </w:rPr>
              <w:t>Range of Conditions</w:t>
            </w:r>
          </w:p>
        </w:tc>
      </w:tr>
      <w:tr w:rsidR="00C963EB" w:rsidRPr="00CC1982" w14:paraId="583000DD" w14:textId="77777777" w:rsidTr="004B7EB8">
        <w:trPr>
          <w:trHeight w:val="957"/>
        </w:trPr>
        <w:tc>
          <w:tcPr>
            <w:tcW w:w="5000" w:type="pct"/>
            <w:gridSpan w:val="4"/>
          </w:tcPr>
          <w:p w14:paraId="6FCA4E8D" w14:textId="77777777" w:rsidR="00C963EB" w:rsidRPr="00CC1982" w:rsidRDefault="00C963EB" w:rsidP="00C963EB">
            <w:pPr>
              <w:pStyle w:val="CMMBodycopyAB"/>
              <w:spacing w:before="0" w:after="0"/>
              <w:rPr>
                <w:i/>
                <w:sz w:val="4"/>
                <w:szCs w:val="4"/>
                <w:lang w:val="en-AU"/>
              </w:rPr>
            </w:pPr>
          </w:p>
          <w:p w14:paraId="3F3465BE" w14:textId="4B36FA56" w:rsidR="00C963EB" w:rsidRPr="00CC1982" w:rsidRDefault="00323843" w:rsidP="00323843">
            <w:pPr>
              <w:pStyle w:val="CMMBodycopyAB"/>
              <w:spacing w:after="0"/>
              <w:rPr>
                <w:i/>
                <w:sz w:val="22"/>
                <w:szCs w:val="22"/>
                <w:lang w:val="en-AU"/>
              </w:rPr>
            </w:pPr>
            <w:r w:rsidRPr="00CC1982">
              <w:rPr>
                <w:rFonts w:eastAsia="Arial"/>
                <w:i/>
                <w:color w:val="000000"/>
                <w:sz w:val="22"/>
                <w:szCs w:val="22"/>
                <w:lang w:val="en-AU"/>
              </w:rPr>
              <w:t>N/A</w:t>
            </w:r>
          </w:p>
        </w:tc>
      </w:tr>
      <w:tr w:rsidR="00C963EB" w:rsidRPr="00CC1982" w14:paraId="7E4432C3" w14:textId="77777777" w:rsidTr="004B7EB8">
        <w:trPr>
          <w:trHeight w:val="363"/>
        </w:trPr>
        <w:tc>
          <w:tcPr>
            <w:tcW w:w="5000" w:type="pct"/>
            <w:gridSpan w:val="4"/>
            <w:shd w:val="clear" w:color="auto" w:fill="103D64" w:themeFill="text2"/>
            <w:vAlign w:val="center"/>
          </w:tcPr>
          <w:p w14:paraId="449E0C21" w14:textId="77777777" w:rsidR="00C963EB" w:rsidRPr="00CC1982" w:rsidRDefault="00C963EB" w:rsidP="00C963EB">
            <w:pPr>
              <w:pStyle w:val="CMMBodycopyAB"/>
              <w:rPr>
                <w:sz w:val="22"/>
                <w:szCs w:val="22"/>
                <w:lang w:val="en-AU"/>
              </w:rPr>
            </w:pPr>
            <w:r w:rsidRPr="00CC1982">
              <w:rPr>
                <w:b/>
                <w:sz w:val="22"/>
                <w:szCs w:val="22"/>
                <w:lang w:val="en-AU"/>
              </w:rPr>
              <w:lastRenderedPageBreak/>
              <w:t>Foundation Skills</w:t>
            </w:r>
          </w:p>
        </w:tc>
      </w:tr>
      <w:tr w:rsidR="00C963EB" w:rsidRPr="00CC1982" w14:paraId="0A13BA5E" w14:textId="77777777" w:rsidTr="004B7EB8">
        <w:trPr>
          <w:trHeight w:val="620"/>
        </w:trPr>
        <w:tc>
          <w:tcPr>
            <w:tcW w:w="5000" w:type="pct"/>
            <w:gridSpan w:val="4"/>
          </w:tcPr>
          <w:p w14:paraId="195C6ECF" w14:textId="77777777" w:rsidR="00C963EB" w:rsidRPr="00CC1982" w:rsidRDefault="00C963EB" w:rsidP="00C963EB">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C963EB" w:rsidRPr="00CC1982" w14:paraId="001EAC9D" w14:textId="77777777" w:rsidTr="004B7EB8">
        <w:trPr>
          <w:trHeight w:val="42"/>
        </w:trPr>
        <w:tc>
          <w:tcPr>
            <w:tcW w:w="1521" w:type="pct"/>
            <w:gridSpan w:val="2"/>
            <w:shd w:val="clear" w:color="auto" w:fill="DBDCDE" w:themeFill="text1" w:themeFillTint="33"/>
          </w:tcPr>
          <w:p w14:paraId="31E16059" w14:textId="77777777" w:rsidR="00C963EB" w:rsidRPr="00CC1982" w:rsidRDefault="00C963EB" w:rsidP="00C963EB">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2E39F2A7" w14:textId="77777777" w:rsidR="00C963EB" w:rsidRPr="00CC1982" w:rsidRDefault="00C963EB" w:rsidP="00C963EB">
            <w:pPr>
              <w:pStyle w:val="CMMBodycopyAB"/>
              <w:rPr>
                <w:b/>
                <w:i/>
                <w:sz w:val="22"/>
                <w:szCs w:val="22"/>
                <w:lang w:val="en-AU"/>
              </w:rPr>
            </w:pPr>
            <w:r w:rsidRPr="00CC1982">
              <w:rPr>
                <w:b/>
                <w:iCs/>
                <w:sz w:val="22"/>
                <w:szCs w:val="22"/>
                <w:lang w:val="en-AU"/>
              </w:rPr>
              <w:t>Description</w:t>
            </w:r>
          </w:p>
        </w:tc>
      </w:tr>
      <w:tr w:rsidR="00323843" w:rsidRPr="00CC1982" w14:paraId="4231CD9F" w14:textId="77777777" w:rsidTr="004B7EB8">
        <w:trPr>
          <w:trHeight w:val="31"/>
        </w:trPr>
        <w:tc>
          <w:tcPr>
            <w:tcW w:w="1521" w:type="pct"/>
            <w:gridSpan w:val="2"/>
            <w:shd w:val="clear" w:color="auto" w:fill="auto"/>
          </w:tcPr>
          <w:p w14:paraId="33D0C280" w14:textId="736EE22A" w:rsidR="00323843" w:rsidRPr="00CC1982" w:rsidRDefault="00323843" w:rsidP="00323843">
            <w:pPr>
              <w:pStyle w:val="CMMBodycopyAB"/>
              <w:rPr>
                <w:iCs/>
                <w:sz w:val="22"/>
                <w:szCs w:val="22"/>
                <w:lang w:val="en-AU"/>
              </w:rPr>
            </w:pPr>
            <w:r w:rsidRPr="00CC1982">
              <w:rPr>
                <w:rFonts w:eastAsia="Arial"/>
                <w:sz w:val="22"/>
                <w:szCs w:val="22"/>
                <w:lang w:val="en-AU"/>
              </w:rPr>
              <w:t>Reading skills to:</w:t>
            </w:r>
          </w:p>
        </w:tc>
        <w:tc>
          <w:tcPr>
            <w:tcW w:w="3479" w:type="pct"/>
            <w:gridSpan w:val="2"/>
          </w:tcPr>
          <w:p w14:paraId="6AC27C92" w14:textId="1DEA4621" w:rsidR="00323843" w:rsidRPr="00CC1982" w:rsidRDefault="00357FE7" w:rsidP="00323843">
            <w:pPr>
              <w:pStyle w:val="ListBullet"/>
              <w:ind w:left="382"/>
              <w:rPr>
                <w:rFonts w:cs="Arial"/>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323843" w:rsidRPr="00CC1982" w14:paraId="24CD183F" w14:textId="77777777" w:rsidTr="004B7EB8">
        <w:trPr>
          <w:trHeight w:val="31"/>
        </w:trPr>
        <w:tc>
          <w:tcPr>
            <w:tcW w:w="1521" w:type="pct"/>
            <w:gridSpan w:val="2"/>
            <w:shd w:val="clear" w:color="auto" w:fill="auto"/>
          </w:tcPr>
          <w:p w14:paraId="0BAA2BC6" w14:textId="6BE1498A" w:rsidR="00323843" w:rsidRPr="00CC1982" w:rsidRDefault="00323843" w:rsidP="00323843">
            <w:pPr>
              <w:pStyle w:val="CMMBodycopyAB"/>
              <w:rPr>
                <w:iCs/>
                <w:sz w:val="22"/>
                <w:szCs w:val="22"/>
                <w:lang w:val="en-AU"/>
              </w:rPr>
            </w:pPr>
            <w:r w:rsidRPr="00CC1982">
              <w:rPr>
                <w:rFonts w:eastAsia="Arial"/>
                <w:sz w:val="22"/>
                <w:szCs w:val="22"/>
                <w:lang w:val="en-AU"/>
              </w:rPr>
              <w:t>Writing skills to:</w:t>
            </w:r>
          </w:p>
        </w:tc>
        <w:tc>
          <w:tcPr>
            <w:tcW w:w="3479" w:type="pct"/>
            <w:gridSpan w:val="2"/>
          </w:tcPr>
          <w:p w14:paraId="1A5E0AB2" w14:textId="582D9836" w:rsidR="00323843" w:rsidRPr="00CC1982" w:rsidRDefault="00357FE7" w:rsidP="00323843">
            <w:pPr>
              <w:pStyle w:val="ListBullet"/>
              <w:ind w:left="382"/>
              <w:rPr>
                <w:rFonts w:cs="Arial"/>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prepare and document treatment plans</w:t>
            </w:r>
          </w:p>
        </w:tc>
      </w:tr>
      <w:tr w:rsidR="00323843" w:rsidRPr="00CC1982" w14:paraId="7876D21E" w14:textId="77777777" w:rsidTr="004B7EB8">
        <w:trPr>
          <w:trHeight w:val="31"/>
        </w:trPr>
        <w:tc>
          <w:tcPr>
            <w:tcW w:w="1521" w:type="pct"/>
            <w:gridSpan w:val="2"/>
            <w:shd w:val="clear" w:color="auto" w:fill="auto"/>
          </w:tcPr>
          <w:p w14:paraId="6B27EA99" w14:textId="718FD767" w:rsidR="00323843" w:rsidRPr="00CC1982" w:rsidRDefault="00323843" w:rsidP="00323843">
            <w:pPr>
              <w:pStyle w:val="CMMBodycopyAB"/>
              <w:rPr>
                <w:iCs/>
                <w:sz w:val="22"/>
                <w:szCs w:val="22"/>
                <w:lang w:val="en-AU"/>
              </w:rPr>
            </w:pPr>
            <w:r w:rsidRPr="00CC1982">
              <w:rPr>
                <w:rFonts w:eastAsia="Arial"/>
                <w:sz w:val="22"/>
                <w:szCs w:val="22"/>
                <w:lang w:val="en-AU"/>
              </w:rPr>
              <w:t>Oral communication skills to:</w:t>
            </w:r>
          </w:p>
        </w:tc>
        <w:tc>
          <w:tcPr>
            <w:tcW w:w="3479" w:type="pct"/>
            <w:gridSpan w:val="2"/>
          </w:tcPr>
          <w:p w14:paraId="76E82159" w14:textId="32F47993" w:rsidR="00323843" w:rsidRPr="00CC1982" w:rsidRDefault="00357FE7" w:rsidP="00323843">
            <w:pPr>
              <w:pStyle w:val="ListBullet"/>
              <w:ind w:left="382"/>
              <w:rPr>
                <w:rFonts w:cs="Arial"/>
                <w:sz w:val="22"/>
                <w:szCs w:val="22"/>
                <w:lang w:val="en-AU"/>
              </w:rPr>
            </w:pPr>
            <w:r w:rsidRPr="00CC1982">
              <w:rPr>
                <w:rFonts w:eastAsia="Arial" w:cs="Arial"/>
                <w:color w:val="000000"/>
                <w:sz w:val="22"/>
                <w:szCs w:val="22"/>
                <w:lang w:val="en-AU"/>
              </w:rPr>
              <w:t>use active listening and</w:t>
            </w:r>
            <w:r w:rsidR="001D09FA" w:rsidRPr="00CC1982">
              <w:rPr>
                <w:rFonts w:eastAsia="Arial" w:cs="Arial"/>
                <w:color w:val="000000"/>
                <w:sz w:val="22"/>
                <w:szCs w:val="22"/>
                <w:lang w:val="en-AU"/>
              </w:rPr>
              <w:t xml:space="preserve"> ask</w:t>
            </w:r>
            <w:r w:rsidRPr="00CC1982">
              <w:rPr>
                <w:rFonts w:eastAsia="Arial" w:cs="Arial"/>
                <w:color w:val="000000"/>
                <w:sz w:val="22"/>
                <w:szCs w:val="22"/>
                <w:lang w:val="en-AU"/>
              </w:rPr>
              <w:t xml:space="preserve"> open questions to seek information and confirm understanding</w:t>
            </w:r>
          </w:p>
          <w:p w14:paraId="755FD4E2" w14:textId="535EE72E" w:rsidR="00C126AE" w:rsidRPr="001B1565" w:rsidRDefault="00C126AE" w:rsidP="001B1565">
            <w:pPr>
              <w:pStyle w:val="ListBullet"/>
              <w:ind w:left="382"/>
              <w:rPr>
                <w:rFonts w:cs="Arial"/>
                <w:sz w:val="22"/>
                <w:szCs w:val="22"/>
                <w:lang w:val="en-AU"/>
              </w:rPr>
            </w:pPr>
            <w:r w:rsidRPr="00CC1982">
              <w:rPr>
                <w:rFonts w:cs="Arial"/>
                <w:sz w:val="22"/>
                <w:szCs w:val="22"/>
                <w:lang w:val="en-AU"/>
              </w:rPr>
              <w:t xml:space="preserve">adjust </w:t>
            </w:r>
            <w:r w:rsidRPr="00CC1982">
              <w:rPr>
                <w:rFonts w:eastAsia="Arial" w:cs="Arial"/>
                <w:color w:val="000000"/>
                <w:sz w:val="22"/>
                <w:szCs w:val="22"/>
                <w:lang w:val="en-AU"/>
              </w:rPr>
              <w:t>communication</w:t>
            </w:r>
            <w:r w:rsidRPr="00CC1982">
              <w:rPr>
                <w:rFonts w:cs="Arial"/>
                <w:sz w:val="22"/>
                <w:szCs w:val="22"/>
                <w:lang w:val="en-AU"/>
              </w:rPr>
              <w:t xml:space="preserve"> to meet differing needs </w:t>
            </w:r>
          </w:p>
        </w:tc>
      </w:tr>
      <w:tr w:rsidR="00323843" w:rsidRPr="00CC1982" w14:paraId="657C3516" w14:textId="77777777" w:rsidTr="004B7EB8">
        <w:trPr>
          <w:trHeight w:val="31"/>
        </w:trPr>
        <w:tc>
          <w:tcPr>
            <w:tcW w:w="1521" w:type="pct"/>
            <w:gridSpan w:val="2"/>
            <w:shd w:val="clear" w:color="auto" w:fill="auto"/>
          </w:tcPr>
          <w:p w14:paraId="0167B805" w14:textId="714A6B55" w:rsidR="00323843" w:rsidRPr="00CC1982" w:rsidRDefault="00323843" w:rsidP="00323843">
            <w:pPr>
              <w:pStyle w:val="CMMBodycopyAB"/>
              <w:rPr>
                <w:iCs/>
                <w:sz w:val="22"/>
                <w:szCs w:val="22"/>
                <w:lang w:val="en-AU"/>
              </w:rPr>
            </w:pPr>
            <w:r w:rsidRPr="00CC1982">
              <w:rPr>
                <w:rFonts w:eastAsia="Arial"/>
                <w:sz w:val="22"/>
                <w:szCs w:val="22"/>
                <w:lang w:val="en-AU"/>
              </w:rPr>
              <w:t>Numeracy skills to:</w:t>
            </w:r>
          </w:p>
        </w:tc>
        <w:tc>
          <w:tcPr>
            <w:tcW w:w="3479" w:type="pct"/>
            <w:gridSpan w:val="2"/>
          </w:tcPr>
          <w:p w14:paraId="030B59AF" w14:textId="62922612" w:rsidR="00A20363" w:rsidRPr="00CC1982" w:rsidRDefault="00357FE7" w:rsidP="00437337">
            <w:pPr>
              <w:pStyle w:val="ListBullet"/>
              <w:ind w:left="382"/>
              <w:rPr>
                <w:rFonts w:cs="Arial"/>
                <w:sz w:val="22"/>
                <w:szCs w:val="22"/>
                <w:lang w:val="en-AU"/>
              </w:rPr>
            </w:pPr>
            <w:r w:rsidRPr="00CC1982">
              <w:rPr>
                <w:rFonts w:eastAsia="Arial" w:cs="Arial"/>
                <w:color w:val="000000"/>
                <w:sz w:val="22"/>
                <w:szCs w:val="22"/>
                <w:lang w:val="en-AU"/>
              </w:rPr>
              <w:t>understand range of motion in terms of degrees</w:t>
            </w:r>
          </w:p>
        </w:tc>
      </w:tr>
      <w:tr w:rsidR="00323843" w:rsidRPr="00CC1982" w14:paraId="041A7457" w14:textId="77777777" w:rsidTr="004B7EB8">
        <w:trPr>
          <w:trHeight w:val="31"/>
        </w:trPr>
        <w:tc>
          <w:tcPr>
            <w:tcW w:w="1521" w:type="pct"/>
            <w:gridSpan w:val="2"/>
            <w:shd w:val="clear" w:color="auto" w:fill="auto"/>
          </w:tcPr>
          <w:p w14:paraId="31BC3B1D" w14:textId="74AEFC95" w:rsidR="00323843" w:rsidRPr="00CC1982" w:rsidRDefault="00323843" w:rsidP="00323843">
            <w:pPr>
              <w:pStyle w:val="CMMBodycopyAB"/>
              <w:rPr>
                <w:iCs/>
                <w:sz w:val="22"/>
                <w:szCs w:val="22"/>
                <w:lang w:val="en-AU"/>
              </w:rPr>
            </w:pPr>
            <w:r w:rsidRPr="00CC1982">
              <w:rPr>
                <w:rFonts w:eastAsia="Arial"/>
                <w:sz w:val="22"/>
                <w:szCs w:val="22"/>
                <w:lang w:val="en-AU"/>
              </w:rPr>
              <w:t>Problem-solving skills to:</w:t>
            </w:r>
          </w:p>
        </w:tc>
        <w:tc>
          <w:tcPr>
            <w:tcW w:w="3479" w:type="pct"/>
            <w:gridSpan w:val="2"/>
          </w:tcPr>
          <w:p w14:paraId="1D348D39" w14:textId="1B838531" w:rsidR="009C5C0F" w:rsidRPr="00CC1982" w:rsidRDefault="009C5C0F" w:rsidP="00323843">
            <w:pPr>
              <w:pStyle w:val="ListBullet"/>
              <w:ind w:left="382"/>
              <w:rPr>
                <w:rFonts w:cs="Arial"/>
                <w:sz w:val="22"/>
                <w:szCs w:val="22"/>
                <w:lang w:val="en-AU"/>
              </w:rPr>
            </w:pPr>
            <w:r w:rsidRPr="00CC1982">
              <w:rPr>
                <w:rFonts w:eastAsia="Arial" w:cs="Arial"/>
                <w:color w:val="000000"/>
                <w:sz w:val="22"/>
                <w:szCs w:val="22"/>
                <w:lang w:val="en-AU"/>
              </w:rPr>
              <w:t>assess suitability of myotherapy strategies and techniques for patient condition</w:t>
            </w:r>
          </w:p>
        </w:tc>
      </w:tr>
      <w:tr w:rsidR="00A20363" w:rsidRPr="00CC1982" w14:paraId="29059593" w14:textId="77777777" w:rsidTr="004B7EB8">
        <w:trPr>
          <w:trHeight w:val="31"/>
        </w:trPr>
        <w:tc>
          <w:tcPr>
            <w:tcW w:w="1521" w:type="pct"/>
            <w:gridSpan w:val="2"/>
            <w:shd w:val="clear" w:color="auto" w:fill="auto"/>
          </w:tcPr>
          <w:p w14:paraId="63271278" w14:textId="7BFB999C" w:rsidR="00A20363" w:rsidRPr="00CC1982" w:rsidRDefault="00A20363" w:rsidP="00A20363">
            <w:pPr>
              <w:pStyle w:val="CMMBodycopyAB"/>
              <w:rPr>
                <w:rFonts w:eastAsia="Arial"/>
                <w:sz w:val="22"/>
                <w:szCs w:val="22"/>
                <w:lang w:val="en-AU"/>
              </w:rPr>
            </w:pPr>
            <w:r w:rsidRPr="00CC1982">
              <w:rPr>
                <w:rFonts w:eastAsia="Arial"/>
                <w:sz w:val="22"/>
                <w:szCs w:val="22"/>
                <w:lang w:val="en-AU"/>
              </w:rPr>
              <w:t>Planning and organising skills to:</w:t>
            </w:r>
          </w:p>
        </w:tc>
        <w:tc>
          <w:tcPr>
            <w:tcW w:w="3479" w:type="pct"/>
            <w:gridSpan w:val="2"/>
          </w:tcPr>
          <w:p w14:paraId="6CFC6041" w14:textId="03AEF6BA" w:rsidR="00A20363" w:rsidRPr="00CC1982" w:rsidRDefault="00A20363" w:rsidP="00A20363">
            <w:pPr>
              <w:pStyle w:val="ListBullet"/>
              <w:ind w:left="382"/>
              <w:rPr>
                <w:sz w:val="22"/>
                <w:szCs w:val="22"/>
                <w:lang w:val="en-AU"/>
              </w:rPr>
            </w:pPr>
            <w:r w:rsidRPr="00CC1982">
              <w:rPr>
                <w:rFonts w:eastAsia="Arial" w:cs="Arial"/>
                <w:color w:val="000000"/>
                <w:sz w:val="22"/>
                <w:szCs w:val="22"/>
                <w:lang w:val="en-AU"/>
              </w:rPr>
              <w:t>develop, evaluate and make adjustment to treatment strategy</w:t>
            </w:r>
          </w:p>
        </w:tc>
      </w:tr>
      <w:tr w:rsidR="00437337" w:rsidRPr="00CC1982" w14:paraId="6314FD3D" w14:textId="77777777" w:rsidTr="004B7EB8">
        <w:trPr>
          <w:trHeight w:val="31"/>
        </w:trPr>
        <w:tc>
          <w:tcPr>
            <w:tcW w:w="1521" w:type="pct"/>
            <w:gridSpan w:val="2"/>
            <w:shd w:val="clear" w:color="auto" w:fill="auto"/>
          </w:tcPr>
          <w:p w14:paraId="61D14DBE" w14:textId="63F0F820" w:rsidR="00437337" w:rsidRPr="00CC1982" w:rsidRDefault="00437337" w:rsidP="00437337">
            <w:pPr>
              <w:pStyle w:val="CMMBodycopyAB"/>
              <w:rPr>
                <w:rFonts w:eastAsia="Arial"/>
                <w:sz w:val="22"/>
                <w:szCs w:val="22"/>
                <w:lang w:val="en-AU"/>
              </w:rPr>
            </w:pPr>
            <w:r w:rsidRPr="00CC1982">
              <w:rPr>
                <w:sz w:val="22"/>
                <w:szCs w:val="22"/>
                <w:lang w:val="en-AU"/>
              </w:rPr>
              <w:t>Self-management skills to:</w:t>
            </w:r>
          </w:p>
        </w:tc>
        <w:tc>
          <w:tcPr>
            <w:tcW w:w="3479" w:type="pct"/>
            <w:gridSpan w:val="2"/>
          </w:tcPr>
          <w:p w14:paraId="35A05621" w14:textId="2E6BC46F"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manage time throughout consultation</w:t>
            </w:r>
          </w:p>
        </w:tc>
      </w:tr>
      <w:tr w:rsidR="00437337" w:rsidRPr="00CC1982" w14:paraId="3CFF79C2" w14:textId="77777777" w:rsidTr="004B7EB8">
        <w:trPr>
          <w:trHeight w:val="31"/>
        </w:trPr>
        <w:tc>
          <w:tcPr>
            <w:tcW w:w="1521" w:type="pct"/>
            <w:gridSpan w:val="2"/>
            <w:shd w:val="clear" w:color="auto" w:fill="auto"/>
          </w:tcPr>
          <w:p w14:paraId="5D730232" w14:textId="6E95B9E1" w:rsidR="00437337" w:rsidRPr="00CC1982" w:rsidRDefault="00437337" w:rsidP="00437337">
            <w:pPr>
              <w:pStyle w:val="CMMBodycopyAB"/>
              <w:rPr>
                <w:rFonts w:eastAsia="Arial"/>
                <w:sz w:val="22"/>
                <w:szCs w:val="22"/>
                <w:lang w:val="en-AU"/>
              </w:rPr>
            </w:pPr>
            <w:r w:rsidRPr="00CC1982">
              <w:rPr>
                <w:rFonts w:eastAsia="Arial"/>
                <w:sz w:val="22"/>
                <w:szCs w:val="22"/>
                <w:lang w:val="en-AU"/>
              </w:rPr>
              <w:t>Digital literacy skills to:</w:t>
            </w:r>
          </w:p>
        </w:tc>
        <w:tc>
          <w:tcPr>
            <w:tcW w:w="3479" w:type="pct"/>
            <w:gridSpan w:val="2"/>
          </w:tcPr>
          <w:p w14:paraId="202816CD" w14:textId="1D091841"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437337" w:rsidRPr="00CC1982" w14:paraId="4B26E112" w14:textId="77777777" w:rsidTr="004B7EB8">
        <w:trPr>
          <w:trHeight w:val="31"/>
        </w:trPr>
        <w:tc>
          <w:tcPr>
            <w:tcW w:w="5000" w:type="pct"/>
            <w:gridSpan w:val="4"/>
          </w:tcPr>
          <w:p w14:paraId="09638D0D" w14:textId="77777777" w:rsidR="00437337" w:rsidRPr="00CC1982" w:rsidRDefault="00437337" w:rsidP="00437337">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437337" w:rsidRPr="00CC1982" w14:paraId="72C3EEAB" w14:textId="77777777" w:rsidTr="00323843">
        <w:trPr>
          <w:trHeight w:val="2009"/>
        </w:trPr>
        <w:tc>
          <w:tcPr>
            <w:tcW w:w="1521" w:type="pct"/>
            <w:gridSpan w:val="2"/>
          </w:tcPr>
          <w:p w14:paraId="2D9555F8" w14:textId="77777777" w:rsidR="00437337" w:rsidRPr="00CC1982" w:rsidRDefault="00437337" w:rsidP="00437337">
            <w:pPr>
              <w:pStyle w:val="CMMBodycopyAB"/>
              <w:rPr>
                <w:b/>
                <w:iCs/>
                <w:sz w:val="22"/>
                <w:szCs w:val="22"/>
                <w:lang w:val="en-AU"/>
              </w:rPr>
            </w:pPr>
            <w:r w:rsidRPr="00CC1982">
              <w:rPr>
                <w:b/>
                <w:iCs/>
                <w:sz w:val="22"/>
                <w:szCs w:val="22"/>
                <w:lang w:val="en-AU"/>
              </w:rPr>
              <w:t>Unit Mapping Information</w:t>
            </w:r>
          </w:p>
        </w:tc>
        <w:tc>
          <w:tcPr>
            <w:tcW w:w="3479" w:type="pct"/>
            <w:gridSpan w:val="2"/>
          </w:tcPr>
          <w:p w14:paraId="550FCA2F" w14:textId="77777777" w:rsidR="00437337" w:rsidRPr="00CC1982" w:rsidRDefault="00437337" w:rsidP="00437337">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437337" w:rsidRPr="00CC1982" w14:paraId="367E0817" w14:textId="77777777" w:rsidTr="004B7EB8">
              <w:tc>
                <w:tcPr>
                  <w:tcW w:w="2821" w:type="dxa"/>
                  <w:shd w:val="clear" w:color="auto" w:fill="D9D9D9" w:themeFill="background1" w:themeFillShade="D9"/>
                </w:tcPr>
                <w:p w14:paraId="59CC44AA" w14:textId="77777777" w:rsidR="00437337" w:rsidRPr="00CC1982" w:rsidRDefault="00437337" w:rsidP="00437337">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0C731490" w14:textId="77777777" w:rsidR="00437337" w:rsidRPr="00CC1982" w:rsidRDefault="00437337" w:rsidP="00437337">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35E893E2" w14:textId="77777777" w:rsidR="00437337" w:rsidRPr="00CC1982" w:rsidRDefault="00437337" w:rsidP="00437337">
                  <w:pPr>
                    <w:pStyle w:val="CMMBodycopyAB"/>
                    <w:rPr>
                      <w:iCs/>
                      <w:sz w:val="22"/>
                      <w:szCs w:val="22"/>
                      <w:lang w:val="en-AU"/>
                    </w:rPr>
                  </w:pPr>
                  <w:r w:rsidRPr="00CC1982">
                    <w:rPr>
                      <w:b/>
                      <w:iCs/>
                      <w:sz w:val="22"/>
                      <w:szCs w:val="22"/>
                      <w:lang w:val="en-AU"/>
                    </w:rPr>
                    <w:t>Comments</w:t>
                  </w:r>
                </w:p>
              </w:tc>
            </w:tr>
            <w:tr w:rsidR="00437337" w:rsidRPr="00CC1982" w14:paraId="64BDF0E8" w14:textId="77777777" w:rsidTr="008C3EC7">
              <w:tc>
                <w:tcPr>
                  <w:tcW w:w="2821" w:type="dxa"/>
                  <w:vAlign w:val="center"/>
                </w:tcPr>
                <w:p w14:paraId="1C091CAB" w14:textId="041C1B47" w:rsidR="00437337" w:rsidRPr="00CC1982" w:rsidRDefault="007B474B" w:rsidP="00437337">
                  <w:pPr>
                    <w:pStyle w:val="CMMBodycopyAB"/>
                    <w:rPr>
                      <w:iCs/>
                      <w:sz w:val="22"/>
                      <w:szCs w:val="22"/>
                      <w:lang w:val="en-AU"/>
                    </w:rPr>
                  </w:pPr>
                  <w:r w:rsidRPr="007B474B">
                    <w:rPr>
                      <w:iCs/>
                      <w:sz w:val="22"/>
                      <w:szCs w:val="22"/>
                      <w:lang w:val="en-AU"/>
                    </w:rPr>
                    <w:t>VU23637</w:t>
                  </w:r>
                  <w:r w:rsidR="00437337" w:rsidRPr="00CC1982">
                    <w:rPr>
                      <w:iCs/>
                      <w:sz w:val="22"/>
                      <w:szCs w:val="22"/>
                      <w:lang w:val="en-AU"/>
                    </w:rPr>
                    <w:t xml:space="preserve"> - Plan</w:t>
                  </w:r>
                  <w:r w:rsidR="00FE17D6" w:rsidRPr="00FE17D6">
                    <w:rPr>
                      <w:sz w:val="22"/>
                      <w:szCs w:val="22"/>
                      <w:lang w:val="en-AU"/>
                    </w:rPr>
                    <w:t>, implement and evaluate the</w:t>
                  </w:r>
                  <w:r w:rsidR="00437337" w:rsidRPr="00CC1982">
                    <w:rPr>
                      <w:iCs/>
                      <w:sz w:val="22"/>
                      <w:szCs w:val="22"/>
                      <w:lang w:val="en-AU"/>
                    </w:rPr>
                    <w:t xml:space="preserve"> myotherapy treatment strategy</w:t>
                  </w:r>
                </w:p>
              </w:tc>
              <w:tc>
                <w:tcPr>
                  <w:tcW w:w="2410" w:type="dxa"/>
                  <w:vAlign w:val="center"/>
                </w:tcPr>
                <w:p w14:paraId="249D9C72" w14:textId="664FBA60" w:rsidR="00437337" w:rsidRPr="00CC1982" w:rsidRDefault="00437337" w:rsidP="00437337">
                  <w:pPr>
                    <w:pStyle w:val="CMMBodycopyAB"/>
                    <w:rPr>
                      <w:iCs/>
                      <w:sz w:val="22"/>
                      <w:szCs w:val="22"/>
                      <w:lang w:val="en-AU"/>
                    </w:rPr>
                  </w:pPr>
                  <w:r w:rsidRPr="00CC1982">
                    <w:rPr>
                      <w:iCs/>
                      <w:sz w:val="22"/>
                      <w:szCs w:val="22"/>
                      <w:lang w:val="en-AU"/>
                    </w:rPr>
                    <w:t>VU21877 - Plan myotherapy treatment strategy</w:t>
                  </w:r>
                </w:p>
              </w:tc>
              <w:tc>
                <w:tcPr>
                  <w:tcW w:w="1757" w:type="dxa"/>
                  <w:vAlign w:val="center"/>
                </w:tcPr>
                <w:p w14:paraId="4D879077" w14:textId="3D31D449" w:rsidR="00437337" w:rsidRPr="00CC1982" w:rsidRDefault="00437337" w:rsidP="00437337">
                  <w:pPr>
                    <w:pStyle w:val="CMMBodycopyAB"/>
                    <w:rPr>
                      <w:iCs/>
                      <w:sz w:val="22"/>
                      <w:szCs w:val="22"/>
                      <w:lang w:val="en-AU"/>
                    </w:rPr>
                  </w:pPr>
                  <w:r w:rsidRPr="00CC1982">
                    <w:rPr>
                      <w:iCs/>
                      <w:sz w:val="22"/>
                      <w:szCs w:val="22"/>
                      <w:lang w:val="en-AU"/>
                    </w:rPr>
                    <w:t>Not Equivalent</w:t>
                  </w:r>
                </w:p>
              </w:tc>
            </w:tr>
          </w:tbl>
          <w:p w14:paraId="65CFDFA7" w14:textId="77777777" w:rsidR="00437337" w:rsidRPr="00CC1982" w:rsidRDefault="00437337" w:rsidP="00437337">
            <w:pPr>
              <w:pStyle w:val="CMMBodycopyAB"/>
              <w:rPr>
                <w:sz w:val="22"/>
                <w:szCs w:val="22"/>
                <w:lang w:val="en-AU"/>
              </w:rPr>
            </w:pPr>
          </w:p>
        </w:tc>
      </w:tr>
    </w:tbl>
    <w:p w14:paraId="0E306927" w14:textId="62E4BA35" w:rsidR="00C963EB" w:rsidRPr="00CC1982" w:rsidRDefault="00C963EB">
      <w:pPr>
        <w:rPr>
          <w:rFonts w:ascii="Arial" w:hAnsi="Arial" w:cs="Arial"/>
        </w:rPr>
      </w:pPr>
    </w:p>
    <w:p w14:paraId="7BC8760B" w14:textId="77777777" w:rsidR="00C963EB" w:rsidRPr="00CC1982" w:rsidRDefault="00C963EB">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C963EB" w:rsidRPr="00CC1982" w14:paraId="628D1952" w14:textId="77777777" w:rsidTr="004B7EB8">
        <w:trPr>
          <w:trHeight w:val="561"/>
        </w:trPr>
        <w:tc>
          <w:tcPr>
            <w:tcW w:w="5000" w:type="pct"/>
            <w:gridSpan w:val="2"/>
            <w:tcBorders>
              <w:bottom w:val="dotted" w:sz="2" w:space="0" w:color="888B8D" w:themeColor="accent2"/>
            </w:tcBorders>
            <w:shd w:val="clear" w:color="auto" w:fill="103D64" w:themeFill="text2"/>
          </w:tcPr>
          <w:p w14:paraId="7EBE3891" w14:textId="77777777" w:rsidR="00C963EB" w:rsidRPr="00CC1982" w:rsidRDefault="00C963EB" w:rsidP="004B7EB8">
            <w:pPr>
              <w:pStyle w:val="CMMBodycopyAB"/>
              <w:rPr>
                <w:sz w:val="22"/>
                <w:szCs w:val="22"/>
                <w:lang w:val="en-AU"/>
              </w:rPr>
            </w:pPr>
            <w:r w:rsidRPr="00CC1982">
              <w:rPr>
                <w:b/>
                <w:sz w:val="22"/>
                <w:szCs w:val="22"/>
                <w:lang w:val="en-AU"/>
              </w:rPr>
              <w:lastRenderedPageBreak/>
              <w:t>Assessment Requirements</w:t>
            </w:r>
          </w:p>
        </w:tc>
      </w:tr>
      <w:tr w:rsidR="007373E4" w:rsidRPr="00CC1982" w14:paraId="1F0ABD53"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A11485D" w14:textId="77777777" w:rsidR="007373E4" w:rsidRPr="00CC1982" w:rsidRDefault="007373E4" w:rsidP="007373E4">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411EF00" w14:textId="153D1C49" w:rsidR="007373E4" w:rsidRPr="00CC1982" w:rsidRDefault="007373E4" w:rsidP="007373E4">
            <w:pPr>
              <w:pStyle w:val="CMMBodycopyAB"/>
              <w:tabs>
                <w:tab w:val="left" w:pos="1630"/>
              </w:tabs>
              <w:rPr>
                <w:i/>
                <w:sz w:val="22"/>
                <w:szCs w:val="22"/>
                <w:lang w:val="en-AU"/>
              </w:rPr>
            </w:pPr>
            <w:r w:rsidRPr="00CC1982">
              <w:rPr>
                <w:rFonts w:eastAsia="Arial"/>
                <w:sz w:val="22"/>
                <w:szCs w:val="22"/>
                <w:lang w:val="en-AU"/>
              </w:rPr>
              <w:t xml:space="preserve">Assessment Requirements for </w:t>
            </w:r>
            <w:r w:rsidR="007B474B" w:rsidRPr="007B474B">
              <w:rPr>
                <w:rFonts w:eastAsia="Arial"/>
                <w:b/>
                <w:i/>
                <w:sz w:val="22"/>
                <w:szCs w:val="22"/>
                <w:lang w:val="en-AU"/>
              </w:rPr>
              <w:t>VU23637</w:t>
            </w:r>
            <w:r w:rsidRPr="00CC1982">
              <w:rPr>
                <w:rFonts w:eastAsia="Arial"/>
                <w:b/>
                <w:i/>
                <w:sz w:val="22"/>
                <w:szCs w:val="22"/>
                <w:lang w:val="en-AU"/>
              </w:rPr>
              <w:t xml:space="preserve"> - Plan</w:t>
            </w:r>
            <w:r w:rsidR="00FE17D6" w:rsidRPr="00FE17D6">
              <w:rPr>
                <w:rFonts w:eastAsia="Arial"/>
                <w:b/>
                <w:i/>
                <w:sz w:val="22"/>
                <w:szCs w:val="22"/>
                <w:lang w:val="en-AU"/>
              </w:rPr>
              <w:t>, implement and evaluate the</w:t>
            </w:r>
            <w:r w:rsidRPr="00CC1982">
              <w:rPr>
                <w:rFonts w:eastAsia="Arial"/>
                <w:b/>
                <w:i/>
                <w:sz w:val="22"/>
                <w:szCs w:val="22"/>
                <w:lang w:val="en-AU"/>
              </w:rPr>
              <w:t xml:space="preserve"> myotherapy treatment strategy</w:t>
            </w:r>
          </w:p>
        </w:tc>
      </w:tr>
      <w:tr w:rsidR="007373E4" w:rsidRPr="00CC1982" w14:paraId="4C9383B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A0DE953" w14:textId="77777777" w:rsidR="007373E4" w:rsidRPr="00CC1982" w:rsidRDefault="007373E4" w:rsidP="007373E4">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ED7B256" w14:textId="77777777"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 xml:space="preserve">The candidate must demonstrate evidence of the ability to complete tasks outlined in elements and performance criteria of this unit in the context of the work role, including evidence of the ability to: </w:t>
            </w:r>
          </w:p>
          <w:p w14:paraId="33E17EE9" w14:textId="77777777" w:rsidR="007373E4" w:rsidRPr="00CC1982" w:rsidRDefault="007373E4" w:rsidP="007373E4">
            <w:pPr>
              <w:pStyle w:val="CMMBodycopyAB"/>
              <w:numPr>
                <w:ilvl w:val="0"/>
                <w:numId w:val="17"/>
              </w:numPr>
              <w:pBdr>
                <w:top w:val="nil"/>
                <w:left w:val="nil"/>
                <w:bottom w:val="nil"/>
                <w:right w:val="nil"/>
                <w:between w:val="nil"/>
              </w:pBdr>
              <w:rPr>
                <w:lang w:val="en-AU"/>
              </w:rPr>
            </w:pPr>
            <w:r w:rsidRPr="00CC1982">
              <w:rPr>
                <w:rFonts w:eastAsia="Arial"/>
                <w:color w:val="000000"/>
                <w:sz w:val="22"/>
                <w:szCs w:val="22"/>
                <w:lang w:val="en-AU"/>
              </w:rPr>
              <w:t>With at least five (5) different patients:</w:t>
            </w:r>
          </w:p>
          <w:p w14:paraId="6CCE793F" w14:textId="263C0F7F"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Plan and document a myotherapy treatment strategy by determining the overall objectives and purpose of the treatment and evaluating treatment options appropriate to the patient</w:t>
            </w:r>
          </w:p>
          <w:p w14:paraId="480E6677" w14:textId="702F09C9"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Communicate the proposed treatment strategy and plan to the patient, taking their individual needs into consideration, and providing relevant information in a respectful and considerate manner</w:t>
            </w:r>
          </w:p>
          <w:p w14:paraId="6B7DB161" w14:textId="77777777"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Implement the treatment strategy and evaluate treatment outcomes and patient responses to treatment making modifications as required</w:t>
            </w:r>
          </w:p>
          <w:p w14:paraId="500AC163" w14:textId="77777777" w:rsidR="007373E4" w:rsidRPr="00CC1982" w:rsidRDefault="007373E4" w:rsidP="007373E4">
            <w:pPr>
              <w:widowControl w:val="0"/>
              <w:pBdr>
                <w:top w:val="nil"/>
                <w:left w:val="nil"/>
                <w:bottom w:val="nil"/>
                <w:right w:val="nil"/>
                <w:between w:val="nil"/>
              </w:pBdr>
              <w:tabs>
                <w:tab w:val="left" w:pos="907"/>
              </w:tabs>
              <w:spacing w:before="139" w:line="220" w:lineRule="auto"/>
              <w:ind w:right="197"/>
              <w:rPr>
                <w:rFonts w:ascii="Arial" w:eastAsia="Arial" w:hAnsi="Arial" w:cs="Arial"/>
                <w:color w:val="000000"/>
                <w:sz w:val="22"/>
                <w:szCs w:val="22"/>
              </w:rPr>
            </w:pPr>
            <w:r w:rsidRPr="00CC1982">
              <w:rPr>
                <w:rFonts w:ascii="Arial" w:eastAsia="Arial" w:hAnsi="Arial" w:cs="Arial"/>
                <w:color w:val="000000"/>
                <w:sz w:val="22"/>
                <w:szCs w:val="22"/>
              </w:rPr>
              <w:t>In the course of the above, the candidate must:</w:t>
            </w:r>
          </w:p>
          <w:p w14:paraId="47A9C337" w14:textId="109C42BE" w:rsidR="007373E4" w:rsidRPr="00CC1982" w:rsidRDefault="00C7467E"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w:t>
            </w:r>
            <w:r w:rsidR="007373E4" w:rsidRPr="00CC1982">
              <w:rPr>
                <w:rFonts w:eastAsia="Arial"/>
                <w:color w:val="000000"/>
                <w:sz w:val="22"/>
                <w:szCs w:val="22"/>
                <w:lang w:val="en-AU"/>
              </w:rPr>
              <w:t>nterpret medical reports and other data relevant to the case</w:t>
            </w:r>
          </w:p>
          <w:p w14:paraId="56B2DD0F"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Identify clinical signs of musculoskeletal dysfunction</w:t>
            </w:r>
          </w:p>
          <w:p w14:paraId="26D77E9D"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Identify treatment options and establish treatment regimes</w:t>
            </w:r>
          </w:p>
          <w:p w14:paraId="52FFB943" w14:textId="70CCDF8E" w:rsidR="008B5F88" w:rsidRPr="00CC1982" w:rsidRDefault="007373E4" w:rsidP="008B5F88">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Consider the </w:t>
            </w:r>
            <w:r w:rsidR="0098772E" w:rsidRPr="00CC1982">
              <w:rPr>
                <w:rFonts w:eastAsia="Arial"/>
                <w:color w:val="000000"/>
                <w:sz w:val="22"/>
                <w:szCs w:val="22"/>
                <w:lang w:val="en-AU"/>
              </w:rPr>
              <w:t xml:space="preserve">suitability </w:t>
            </w:r>
            <w:r w:rsidRPr="00CC1982">
              <w:rPr>
                <w:rFonts w:eastAsia="Arial"/>
                <w:color w:val="000000"/>
                <w:sz w:val="22"/>
                <w:szCs w:val="22"/>
                <w:lang w:val="en-AU"/>
              </w:rPr>
              <w:t>of selected treatments</w:t>
            </w:r>
            <w:r w:rsidR="0098772E" w:rsidRPr="00CC1982">
              <w:rPr>
                <w:rFonts w:eastAsia="Arial"/>
                <w:color w:val="000000"/>
                <w:sz w:val="22"/>
                <w:szCs w:val="22"/>
                <w:lang w:val="en-AU"/>
              </w:rPr>
              <w:t xml:space="preserve"> in relation to the </w:t>
            </w:r>
            <w:r w:rsidR="008B5F88" w:rsidRPr="00CC1982">
              <w:rPr>
                <w:rFonts w:eastAsia="Arial"/>
                <w:color w:val="000000"/>
                <w:sz w:val="22"/>
                <w:szCs w:val="22"/>
                <w:lang w:val="en-AU"/>
              </w:rPr>
              <w:t>patient’s capacity to tolerate proposed treatment</w:t>
            </w:r>
            <w:r w:rsidR="006962A8" w:rsidRPr="00CC1982">
              <w:rPr>
                <w:rFonts w:eastAsia="Arial"/>
                <w:color w:val="000000"/>
                <w:sz w:val="22"/>
                <w:szCs w:val="22"/>
                <w:lang w:val="en-AU"/>
              </w:rPr>
              <w:t xml:space="preserve"> </w:t>
            </w:r>
          </w:p>
          <w:p w14:paraId="73AFB5A5" w14:textId="52BFA148" w:rsidR="007373E4" w:rsidRPr="00CC1982" w:rsidRDefault="007373E4" w:rsidP="00030550">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Apply clinical reasoning in selection of a treatment strategy</w:t>
            </w:r>
          </w:p>
          <w:p w14:paraId="36D863B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Prepare treatment plans</w:t>
            </w:r>
          </w:p>
          <w:p w14:paraId="267554BE"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Communicate with patient respectfully using active listening and adjusting to patient needs</w:t>
            </w:r>
          </w:p>
          <w:p w14:paraId="7E40D5E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Negotiate strategies to </w:t>
            </w:r>
            <w:proofErr w:type="gramStart"/>
            <w:r w:rsidRPr="00CC1982">
              <w:rPr>
                <w:rFonts w:eastAsia="Arial"/>
                <w:color w:val="000000"/>
                <w:sz w:val="22"/>
                <w:szCs w:val="22"/>
                <w:lang w:val="en-AU"/>
              </w:rPr>
              <w:t>respectfully and sensitively overcome any obstacles</w:t>
            </w:r>
            <w:proofErr w:type="gramEnd"/>
            <w:r w:rsidRPr="00CC1982">
              <w:rPr>
                <w:rFonts w:eastAsia="Arial"/>
                <w:color w:val="000000"/>
                <w:sz w:val="22"/>
                <w:szCs w:val="22"/>
                <w:lang w:val="en-AU"/>
              </w:rPr>
              <w:t xml:space="preserve"> to treatment</w:t>
            </w:r>
          </w:p>
          <w:p w14:paraId="5BAE08E3" w14:textId="2DE0BAC9"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Evaluate myotherapy treatment strategy on an ongoing basis and modify the strategy in the light of observed adaptation responses</w:t>
            </w:r>
          </w:p>
          <w:p w14:paraId="2875DC5C" w14:textId="3E97E327" w:rsidR="007373E4" w:rsidRPr="00CC1982" w:rsidRDefault="007373E4" w:rsidP="007373E4">
            <w:pPr>
              <w:pStyle w:val="CMMBodycopyAB"/>
              <w:numPr>
                <w:ilvl w:val="0"/>
                <w:numId w:val="17"/>
              </w:numPr>
              <w:rPr>
                <w:iCs/>
                <w:sz w:val="22"/>
                <w:szCs w:val="22"/>
                <w:lang w:val="en-AU"/>
              </w:rPr>
            </w:pPr>
            <w:r w:rsidRPr="00CC1982">
              <w:rPr>
                <w:rFonts w:eastAsia="Arial"/>
                <w:color w:val="000000"/>
                <w:sz w:val="22"/>
                <w:szCs w:val="22"/>
                <w:lang w:val="en-AU"/>
              </w:rPr>
              <w:t>Ensure the treatment strategy incorporates the underpinning values, philosophies, practices and principles of the myotherapy framework</w:t>
            </w:r>
          </w:p>
        </w:tc>
      </w:tr>
      <w:tr w:rsidR="007373E4" w:rsidRPr="00CC1982" w14:paraId="588EAA9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23122ED" w14:textId="77777777" w:rsidR="007373E4" w:rsidRPr="00CC1982" w:rsidRDefault="007373E4" w:rsidP="007373E4">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3F21E37" w14:textId="77777777" w:rsidR="007373E4" w:rsidRPr="00CC1982" w:rsidRDefault="007373E4" w:rsidP="007373E4">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321FA931" w14:textId="3ACB3530" w:rsidR="007373E4" w:rsidRPr="00CB4ED1" w:rsidRDefault="007373E4" w:rsidP="00643B96">
            <w:pPr>
              <w:pStyle w:val="CMMBodycopyAB"/>
              <w:numPr>
                <w:ilvl w:val="0"/>
                <w:numId w:val="17"/>
              </w:numPr>
              <w:pBdr>
                <w:top w:val="nil"/>
                <w:left w:val="nil"/>
                <w:bottom w:val="nil"/>
                <w:right w:val="nil"/>
                <w:between w:val="nil"/>
              </w:pBdr>
              <w:rPr>
                <w:rFonts w:eastAsia="Arial"/>
                <w:color w:val="000000"/>
                <w:sz w:val="22"/>
                <w:szCs w:val="22"/>
                <w:lang w:val="en-AU"/>
              </w:rPr>
            </w:pPr>
            <w:r w:rsidRPr="00CB4ED1">
              <w:rPr>
                <w:rFonts w:eastAsia="Arial"/>
                <w:color w:val="000000"/>
                <w:sz w:val="22"/>
                <w:szCs w:val="22"/>
                <w:lang w:val="en-AU"/>
              </w:rPr>
              <w:t>Clinical approaches to treatment planning within the myotherapy framework</w:t>
            </w:r>
          </w:p>
          <w:p w14:paraId="03AA7B7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Various disease and injury processes</w:t>
            </w:r>
          </w:p>
          <w:p w14:paraId="3E4E723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Anatomy and physiology, biomechanics, pharmacology and nutrition as is relevant to Myotherapy practice </w:t>
            </w:r>
          </w:p>
          <w:p w14:paraId="627FC154"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Pathology outside of musculoskeletal differential</w:t>
            </w:r>
          </w:p>
          <w:p w14:paraId="5A28933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lastRenderedPageBreak/>
              <w:t>Pathophysiology and aetiology of disease</w:t>
            </w:r>
          </w:p>
          <w:p w14:paraId="61A3E3A4" w14:textId="77777777" w:rsidR="007373E4" w:rsidRPr="00CC1982" w:rsidRDefault="007373E4" w:rsidP="007373E4">
            <w:pPr>
              <w:pStyle w:val="CMMBodycopyAB"/>
              <w:numPr>
                <w:ilvl w:val="0"/>
                <w:numId w:val="17"/>
              </w:numPr>
              <w:pBdr>
                <w:top w:val="nil"/>
                <w:left w:val="nil"/>
                <w:bottom w:val="nil"/>
                <w:right w:val="nil"/>
                <w:between w:val="nil"/>
              </w:pBdr>
              <w:rPr>
                <w:lang w:val="en-AU"/>
              </w:rPr>
            </w:pPr>
            <w:r w:rsidRPr="00CC1982">
              <w:rPr>
                <w:rFonts w:eastAsia="Arial"/>
                <w:color w:val="000000"/>
                <w:sz w:val="22"/>
                <w:szCs w:val="22"/>
                <w:lang w:val="en-AU"/>
              </w:rPr>
              <w:t>Lifestyle factors relevant to treatment of specific conditions and diseases</w:t>
            </w:r>
          </w:p>
          <w:p w14:paraId="6760FBCB" w14:textId="77777777" w:rsidR="007373E4" w:rsidRPr="00CC1982" w:rsidRDefault="007373E4" w:rsidP="007373E4">
            <w:pPr>
              <w:pStyle w:val="CMMBodycopyAB"/>
              <w:numPr>
                <w:ilvl w:val="0"/>
                <w:numId w:val="17"/>
              </w:numPr>
              <w:pBdr>
                <w:top w:val="nil"/>
                <w:left w:val="nil"/>
                <w:bottom w:val="nil"/>
                <w:right w:val="nil"/>
                <w:between w:val="nil"/>
              </w:pBdr>
              <w:rPr>
                <w:color w:val="000000"/>
                <w:lang w:val="en-AU"/>
              </w:rPr>
            </w:pPr>
            <w:r w:rsidRPr="00CC1982">
              <w:rPr>
                <w:rFonts w:eastAsia="Arial"/>
                <w:color w:val="000000"/>
                <w:sz w:val="22"/>
                <w:szCs w:val="22"/>
                <w:lang w:val="en-AU"/>
              </w:rPr>
              <w:t>Treatment options and regimes such as:</w:t>
            </w:r>
          </w:p>
          <w:p w14:paraId="0EA8863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Trigger point therapy</w:t>
            </w:r>
          </w:p>
          <w:p w14:paraId="7230F1C5" w14:textId="77777777" w:rsidR="007373E4" w:rsidRPr="00CC1982" w:rsidRDefault="007373E4" w:rsidP="0084763F">
            <w:pPr>
              <w:widowControl w:val="0"/>
              <w:numPr>
                <w:ilvl w:val="2"/>
                <w:numId w:val="50"/>
              </w:numPr>
              <w:pBdr>
                <w:top w:val="nil"/>
                <w:left w:val="nil"/>
                <w:bottom w:val="nil"/>
                <w:right w:val="nil"/>
                <w:between w:val="nil"/>
              </w:pBdr>
              <w:tabs>
                <w:tab w:val="left" w:pos="558"/>
                <w:tab w:val="left" w:pos="559"/>
              </w:tabs>
              <w:spacing w:before="120"/>
              <w:ind w:left="2006"/>
            </w:pPr>
            <w:r w:rsidRPr="00CC1982">
              <w:rPr>
                <w:rFonts w:ascii="Arial" w:eastAsia="Arial" w:hAnsi="Arial" w:cs="Arial"/>
                <w:color w:val="000000"/>
                <w:sz w:val="22"/>
                <w:szCs w:val="22"/>
              </w:rPr>
              <w:t>Ischemic compression</w:t>
            </w:r>
          </w:p>
          <w:p w14:paraId="5AB808F4" w14:textId="77777777" w:rsidR="007373E4" w:rsidRPr="00CC1982" w:rsidRDefault="007373E4" w:rsidP="0084763F">
            <w:pPr>
              <w:widowControl w:val="0"/>
              <w:numPr>
                <w:ilvl w:val="2"/>
                <w:numId w:val="50"/>
              </w:numPr>
              <w:pBdr>
                <w:top w:val="nil"/>
                <w:left w:val="nil"/>
                <w:bottom w:val="nil"/>
                <w:right w:val="nil"/>
                <w:between w:val="nil"/>
              </w:pBdr>
              <w:tabs>
                <w:tab w:val="left" w:pos="558"/>
                <w:tab w:val="left" w:pos="559"/>
              </w:tabs>
              <w:spacing w:before="120"/>
              <w:ind w:left="2006"/>
            </w:pPr>
            <w:r w:rsidRPr="00CC1982">
              <w:rPr>
                <w:rFonts w:ascii="Arial" w:eastAsia="Arial" w:hAnsi="Arial" w:cs="Arial"/>
                <w:color w:val="000000"/>
                <w:sz w:val="22"/>
                <w:szCs w:val="22"/>
              </w:rPr>
              <w:t xml:space="preserve">Trigger point release </w:t>
            </w:r>
          </w:p>
          <w:p w14:paraId="613C522E"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Soft tissue stretching </w:t>
            </w:r>
          </w:p>
          <w:p w14:paraId="62298ADF" w14:textId="19EC56C4"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Joint </w:t>
            </w:r>
            <w:r w:rsidR="00C7467E" w:rsidRPr="00CC1982">
              <w:rPr>
                <w:rFonts w:ascii="Arial" w:eastAsia="Arial" w:hAnsi="Arial" w:cs="Arial"/>
                <w:color w:val="000000"/>
                <w:sz w:val="22"/>
                <w:szCs w:val="22"/>
              </w:rPr>
              <w:t>mobilisation</w:t>
            </w:r>
          </w:p>
          <w:p w14:paraId="6EC176E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Strapping and taping</w:t>
            </w:r>
          </w:p>
          <w:p w14:paraId="0EFAAF3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Muscle energy technique (MET)</w:t>
            </w:r>
          </w:p>
          <w:p w14:paraId="421FC4A4"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Myofascial dry needling </w:t>
            </w:r>
          </w:p>
          <w:p w14:paraId="57C79940"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Thermotherapies and cryotherapies</w:t>
            </w:r>
          </w:p>
          <w:p w14:paraId="1F4F05A4"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Myofascial vacuum cupping</w:t>
            </w:r>
          </w:p>
          <w:p w14:paraId="359832CE"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Corrective exercise and/or therapeutic corrective exercises</w:t>
            </w:r>
          </w:p>
          <w:p w14:paraId="7FBD5097" w14:textId="77777777" w:rsidR="00C7467E" w:rsidRPr="00CC1982" w:rsidRDefault="00C7467E"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 xml:space="preserve">Neurodynamics </w:t>
            </w:r>
          </w:p>
          <w:p w14:paraId="34A570D5"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Myofascial mobilisation </w:t>
            </w:r>
          </w:p>
          <w:p w14:paraId="0AF3CF92" w14:textId="568AFB34" w:rsidR="007373E4" w:rsidRPr="00CC1982" w:rsidRDefault="007373E4" w:rsidP="006962A8">
            <w:pPr>
              <w:pStyle w:val="CMMBodycopyAB"/>
              <w:numPr>
                <w:ilvl w:val="0"/>
                <w:numId w:val="17"/>
              </w:numPr>
              <w:pBdr>
                <w:top w:val="nil"/>
                <w:left w:val="nil"/>
                <w:bottom w:val="nil"/>
                <w:right w:val="nil"/>
                <w:between w:val="nil"/>
              </w:pBdr>
              <w:ind w:left="714" w:hanging="357"/>
              <w:rPr>
                <w:rFonts w:eastAsia="Arial"/>
                <w:color w:val="000000"/>
                <w:sz w:val="22"/>
                <w:szCs w:val="22"/>
                <w:lang w:val="en-AU"/>
              </w:rPr>
            </w:pPr>
            <w:r w:rsidRPr="00CC1982">
              <w:rPr>
                <w:rFonts w:eastAsia="Arial"/>
                <w:color w:val="000000"/>
                <w:sz w:val="22"/>
                <w:szCs w:val="22"/>
                <w:lang w:val="en-AU"/>
              </w:rPr>
              <w:t>Contributing factors to clinical presentation</w:t>
            </w:r>
          </w:p>
          <w:p w14:paraId="466EB8C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Management of consultation processes</w:t>
            </w:r>
          </w:p>
          <w:p w14:paraId="20B29E1B"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Informed consent</w:t>
            </w:r>
          </w:p>
          <w:p w14:paraId="7F682B0D"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Role and responsibilities of practitioner and patient during course of treatment</w:t>
            </w:r>
          </w:p>
          <w:p w14:paraId="5A48893B"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Range of related health professionals and therapies, and role in patient treatment </w:t>
            </w:r>
          </w:p>
          <w:p w14:paraId="2BC591D9"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Stages of injury and nature of the condition</w:t>
            </w:r>
          </w:p>
          <w:p w14:paraId="5578FD8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Limitations to treatment, including physical functional limitations</w:t>
            </w:r>
          </w:p>
          <w:p w14:paraId="1DA24F9A"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Contraindications and precautions to treatment</w:t>
            </w:r>
          </w:p>
          <w:p w14:paraId="76D48595"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Responses to treatment including positive, adverse and neutral responses</w:t>
            </w:r>
          </w:p>
          <w:p w14:paraId="52159FA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Range and purpose of outcome measures</w:t>
            </w:r>
          </w:p>
          <w:p w14:paraId="229A0975"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Referral indicators</w:t>
            </w:r>
          </w:p>
          <w:p w14:paraId="3E72E758" w14:textId="480862D8" w:rsidR="00C7467E" w:rsidRPr="00CC1982" w:rsidRDefault="00C7467E"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Referral pathways and services</w:t>
            </w:r>
          </w:p>
          <w:p w14:paraId="0A698DCC"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Community resources and support services</w:t>
            </w:r>
          </w:p>
          <w:p w14:paraId="0E7178BE"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Underpinning values, philosophies, practices and principles of the myotherapy framework</w:t>
            </w:r>
          </w:p>
          <w:p w14:paraId="3231DC4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Factors and limitations to treatment strategy</w:t>
            </w:r>
          </w:p>
          <w:p w14:paraId="594C20AE" w14:textId="0332552A" w:rsidR="007373E4" w:rsidRPr="00CC1982" w:rsidRDefault="007373E4" w:rsidP="006962A8">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Additional therapeutic interventions available to support the myotherapy treatment strategy </w:t>
            </w:r>
          </w:p>
        </w:tc>
      </w:tr>
      <w:tr w:rsidR="007373E4" w:rsidRPr="00CC1982" w14:paraId="79255F7D"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4328A70" w14:textId="77777777" w:rsidR="007373E4" w:rsidRPr="00CC1982" w:rsidRDefault="007373E4" w:rsidP="007373E4">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62FEB2C" w14:textId="153E8925"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75C38560" w14:textId="77777777" w:rsidR="007373E4" w:rsidRPr="00CC1982" w:rsidRDefault="007373E4" w:rsidP="007373E4">
            <w:pPr>
              <w:pBdr>
                <w:top w:val="nil"/>
                <w:left w:val="nil"/>
                <w:bottom w:val="nil"/>
                <w:right w:val="nil"/>
                <w:between w:val="nil"/>
              </w:pBdr>
              <w:spacing w:before="120" w:after="120"/>
              <w:ind w:left="360" w:hanging="360"/>
              <w:rPr>
                <w:rFonts w:ascii="Arial" w:eastAsia="Arial" w:hAnsi="Arial" w:cs="Arial"/>
                <w:color w:val="000000"/>
                <w:sz w:val="20"/>
                <w:szCs w:val="20"/>
              </w:rPr>
            </w:pPr>
            <w:bookmarkStart w:id="106" w:name="_tyjcwt" w:colFirst="0" w:colLast="0"/>
            <w:bookmarkEnd w:id="106"/>
            <w:r w:rsidRPr="00CC1982">
              <w:rPr>
                <w:rFonts w:ascii="Arial" w:eastAsia="Arial" w:hAnsi="Arial" w:cs="Arial"/>
                <w:color w:val="000000"/>
                <w:sz w:val="22"/>
                <w:szCs w:val="22"/>
              </w:rPr>
              <w:t>Assessment must ensure access to:</w:t>
            </w:r>
          </w:p>
          <w:p w14:paraId="368AF8D3" w14:textId="7B61F23B" w:rsidR="00A223F6" w:rsidRPr="00CC1982" w:rsidRDefault="006962A8" w:rsidP="00A223F6">
            <w:pPr>
              <w:pStyle w:val="TableParagraph"/>
              <w:numPr>
                <w:ilvl w:val="0"/>
                <w:numId w:val="17"/>
              </w:numPr>
              <w:tabs>
                <w:tab w:val="left" w:pos="903"/>
                <w:tab w:val="left" w:pos="905"/>
              </w:tabs>
              <w:spacing w:before="40"/>
            </w:pPr>
            <w:r w:rsidRPr="00CC1982">
              <w:t>a</w:t>
            </w:r>
            <w:r w:rsidR="00A223F6" w:rsidRPr="00CC1982">
              <w:t xml:space="preserve"> range of patients who:</w:t>
            </w:r>
          </w:p>
          <w:p w14:paraId="0C7885B5" w14:textId="77777777" w:rsidR="00A223F6" w:rsidRPr="00CC1982" w:rsidRDefault="00A223F6" w:rsidP="00A223F6">
            <w:pPr>
              <w:pStyle w:val="TableParagraph"/>
              <w:numPr>
                <w:ilvl w:val="1"/>
                <w:numId w:val="17"/>
              </w:numPr>
              <w:tabs>
                <w:tab w:val="left" w:pos="903"/>
                <w:tab w:val="left" w:pos="905"/>
              </w:tabs>
              <w:spacing w:before="40"/>
            </w:pPr>
            <w:r w:rsidRPr="00CC1982">
              <w:t xml:space="preserve">are different genders (unless it is culturally/religiously inappropriate), </w:t>
            </w:r>
          </w:p>
          <w:p w14:paraId="06AE1612" w14:textId="77777777" w:rsidR="00A223F6" w:rsidRPr="00CC1982" w:rsidRDefault="00A223F6" w:rsidP="00A223F6">
            <w:pPr>
              <w:pStyle w:val="TableParagraph"/>
              <w:numPr>
                <w:ilvl w:val="1"/>
                <w:numId w:val="17"/>
              </w:numPr>
              <w:tabs>
                <w:tab w:val="left" w:pos="903"/>
                <w:tab w:val="left" w:pos="905"/>
              </w:tabs>
              <w:spacing w:before="40"/>
            </w:pPr>
            <w:r w:rsidRPr="00CC1982">
              <w:t xml:space="preserve">are from different stages of life, and </w:t>
            </w:r>
          </w:p>
          <w:p w14:paraId="5F91758C" w14:textId="0ED72076" w:rsidR="00A223F6" w:rsidRPr="00CC1982" w:rsidRDefault="00A223F6" w:rsidP="00A223F6">
            <w:pPr>
              <w:pStyle w:val="TableParagraph"/>
              <w:numPr>
                <w:ilvl w:val="1"/>
                <w:numId w:val="17"/>
              </w:numPr>
              <w:tabs>
                <w:tab w:val="left" w:pos="905"/>
              </w:tabs>
              <w:spacing w:before="40"/>
            </w:pPr>
            <w:r w:rsidRPr="00CC1982">
              <w:t>have varied presentations.</w:t>
            </w:r>
          </w:p>
          <w:p w14:paraId="6A5760DC" w14:textId="77777777" w:rsidR="00A223F6" w:rsidRPr="00CC1982" w:rsidRDefault="00A223F6" w:rsidP="00A223F6">
            <w:pPr>
              <w:pStyle w:val="TableParagraph"/>
              <w:numPr>
                <w:ilvl w:val="1"/>
                <w:numId w:val="17"/>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68E0A889" w14:textId="55EB1252"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Patient information including case history and clinical assessment findings</w:t>
            </w:r>
          </w:p>
          <w:p w14:paraId="0DAE88EF"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Treatment plan template</w:t>
            </w:r>
          </w:p>
          <w:p w14:paraId="7BC7E148"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Treatment table and chair</w:t>
            </w:r>
          </w:p>
          <w:p w14:paraId="1B46207B" w14:textId="04D15BC6" w:rsidR="007373E4" w:rsidRPr="00CB4ED1" w:rsidRDefault="007373E4" w:rsidP="00CB4ED1">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Hand washing or hand sanitising facilities</w:t>
            </w:r>
          </w:p>
          <w:p w14:paraId="6C58D32A"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Linen</w:t>
            </w:r>
          </w:p>
          <w:p w14:paraId="26A9F336"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Access to bathroom facilities</w:t>
            </w:r>
          </w:p>
          <w:p w14:paraId="02E0FB0E" w14:textId="4172175B" w:rsidR="007373E4" w:rsidRPr="00CC1982" w:rsidRDefault="007373E4" w:rsidP="00A223F6">
            <w:pPr>
              <w:pStyle w:val="CMMBodycopyAB"/>
              <w:numPr>
                <w:ilvl w:val="0"/>
                <w:numId w:val="17"/>
              </w:numPr>
              <w:pBdr>
                <w:top w:val="nil"/>
                <w:left w:val="nil"/>
                <w:bottom w:val="nil"/>
                <w:right w:val="nil"/>
                <w:between w:val="nil"/>
              </w:pBdr>
              <w:rPr>
                <w:color w:val="000000"/>
                <w:lang w:val="en-AU"/>
              </w:rPr>
            </w:pPr>
            <w:r w:rsidRPr="00CC1982">
              <w:rPr>
                <w:rFonts w:eastAsia="Arial"/>
                <w:color w:val="000000"/>
                <w:sz w:val="22"/>
                <w:szCs w:val="22"/>
                <w:lang w:val="en-AU"/>
              </w:rPr>
              <w:t>Stationery and filing systems</w:t>
            </w:r>
          </w:p>
          <w:p w14:paraId="5A7C8EB0"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777AD94A" w14:textId="77777777" w:rsidR="00A223F6" w:rsidRPr="00CC1982" w:rsidRDefault="00A223F6" w:rsidP="00A223F6">
            <w:pPr>
              <w:pStyle w:val="Standard"/>
              <w:numPr>
                <w:ilvl w:val="0"/>
                <w:numId w:val="17"/>
              </w:numPr>
            </w:pPr>
            <w:r w:rsidRPr="00CC1982">
              <w:t xml:space="preserve">Students provide services to members of the public under supervision of a clinic supervisor. </w:t>
            </w:r>
          </w:p>
          <w:p w14:paraId="3EEEE68A" w14:textId="77777777" w:rsidR="00A223F6" w:rsidRPr="00CC1982" w:rsidRDefault="00A223F6" w:rsidP="00A223F6">
            <w:pPr>
              <w:pStyle w:val="Standard"/>
              <w:numPr>
                <w:ilvl w:val="0"/>
                <w:numId w:val="17"/>
              </w:numPr>
            </w:pPr>
            <w:r w:rsidRPr="00CC1982">
              <w:t>The clinic supervisor meets the assessor requirements outlined in this unit.</w:t>
            </w:r>
          </w:p>
          <w:p w14:paraId="6E0F234E" w14:textId="77777777" w:rsidR="00A223F6" w:rsidRPr="00CC1982" w:rsidRDefault="00A223F6" w:rsidP="00A223F6">
            <w:pPr>
              <w:pStyle w:val="Standard"/>
              <w:numPr>
                <w:ilvl w:val="0"/>
                <w:numId w:val="17"/>
              </w:numPr>
            </w:pPr>
            <w:r w:rsidRPr="00CC1982">
              <w:t xml:space="preserve">Services are provided in accordance with myotherapy industry codes of ethics and codes of practice. </w:t>
            </w:r>
          </w:p>
          <w:p w14:paraId="7911D2FC" w14:textId="7840BD6D" w:rsidR="00A223F6" w:rsidRPr="00CC1982" w:rsidRDefault="00A223F6" w:rsidP="00A223F6">
            <w:pPr>
              <w:pStyle w:val="Standard"/>
              <w:numPr>
                <w:ilvl w:val="0"/>
                <w:numId w:val="17"/>
              </w:numPr>
            </w:pPr>
            <w:r w:rsidRPr="00CC1982">
              <w:t>The clinical setting (inc. storage and management of patent records) is set up and managed in accordance with myotherapy industry standards and guidelines. A home-based clinical setting is not appropriate.</w:t>
            </w:r>
          </w:p>
          <w:p w14:paraId="0C0BF426" w14:textId="5A1BD6F1" w:rsidR="007373E4" w:rsidRPr="00CC1982" w:rsidRDefault="007373E4" w:rsidP="007373E4">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41A201CA" w14:textId="77777777"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7F2B84C0" w14:textId="0ECB47BE" w:rsidR="007373E4" w:rsidRPr="00CC1982" w:rsidRDefault="007373E4" w:rsidP="007373E4">
            <w:pPr>
              <w:pBdr>
                <w:top w:val="nil"/>
                <w:left w:val="nil"/>
                <w:bottom w:val="nil"/>
                <w:right w:val="nil"/>
                <w:between w:val="nil"/>
              </w:pBdr>
              <w:spacing w:before="120" w:after="120"/>
              <w:ind w:left="360" w:hanging="360"/>
              <w:rPr>
                <w:rFonts w:ascii="Arial" w:eastAsia="Arial" w:hAnsi="Arial" w:cs="Arial"/>
                <w:color w:val="000000"/>
                <w:sz w:val="20"/>
                <w:szCs w:val="20"/>
              </w:rPr>
            </w:pPr>
            <w:r w:rsidRPr="00CC1982">
              <w:rPr>
                <w:rFonts w:ascii="Arial" w:eastAsia="Arial" w:hAnsi="Arial" w:cs="Arial"/>
                <w:color w:val="000000"/>
                <w:sz w:val="22"/>
                <w:szCs w:val="22"/>
              </w:rPr>
              <w:t>In addition, assessors must</w:t>
            </w:r>
            <w:r w:rsidRPr="00CC1982">
              <w:rPr>
                <w:rFonts w:ascii="Arial" w:eastAsia="Arial" w:hAnsi="Arial" w:cs="Arial"/>
                <w:color w:val="000000"/>
                <w:sz w:val="20"/>
                <w:szCs w:val="20"/>
              </w:rPr>
              <w:t>:</w:t>
            </w:r>
          </w:p>
          <w:p w14:paraId="42C4771E" w14:textId="3EEF3E2B" w:rsidR="007373E4" w:rsidRPr="00CC1982" w:rsidRDefault="0097250C" w:rsidP="001B1565">
            <w:pPr>
              <w:pStyle w:val="CMMBodycopyAB"/>
              <w:numPr>
                <w:ilvl w:val="0"/>
                <w:numId w:val="17"/>
              </w:numPr>
              <w:pBdr>
                <w:top w:val="nil"/>
                <w:left w:val="nil"/>
                <w:bottom w:val="nil"/>
                <w:right w:val="nil"/>
                <w:between w:val="nil"/>
              </w:pBdr>
              <w:spacing w:after="0"/>
              <w:rPr>
                <w:rFonts w:asciiTheme="minorHAnsi" w:eastAsiaTheme="minorHAnsi" w:hAnsiTheme="minorHAnsi" w:cstheme="minorBidi"/>
                <w:sz w:val="24"/>
                <w:szCs w:val="24"/>
                <w:lang w:val="en-AU"/>
              </w:rPr>
            </w:pPr>
            <w:r w:rsidRPr="00CC1982">
              <w:rPr>
                <w:rFonts w:eastAsia="Arial"/>
                <w:color w:val="000000"/>
                <w:sz w:val="22"/>
                <w:szCs w:val="22"/>
                <w:lang w:val="en-AU"/>
              </w:rPr>
              <w:t xml:space="preserve">have </w:t>
            </w:r>
            <w:r w:rsidR="007373E4" w:rsidRPr="00CC1982">
              <w:rPr>
                <w:rFonts w:eastAsia="Arial"/>
                <w:color w:val="000000"/>
                <w:sz w:val="22"/>
                <w:szCs w:val="22"/>
                <w:lang w:val="en-AU"/>
              </w:rPr>
              <w:t>a minimum of 2 year’s clinical experience</w:t>
            </w:r>
            <w:r w:rsidRPr="00CC1982">
              <w:rPr>
                <w:rFonts w:eastAsia="Arial"/>
                <w:color w:val="000000"/>
                <w:sz w:val="22"/>
                <w:szCs w:val="22"/>
                <w:lang w:val="en-AU"/>
              </w:rPr>
              <w:t xml:space="preserve"> </w:t>
            </w:r>
            <w:r w:rsidRPr="00CC1982">
              <w:rPr>
                <w:sz w:val="22"/>
                <w:szCs w:val="22"/>
                <w:lang w:val="en-AU"/>
              </w:rPr>
              <w:t>working in a role where they have applied the skills and knowledge described in this unit of competency</w:t>
            </w:r>
            <w:r w:rsidR="007373E4" w:rsidRPr="00CC1982">
              <w:rPr>
                <w:rFonts w:eastAsia="Arial"/>
                <w:color w:val="000000"/>
                <w:sz w:val="22"/>
                <w:szCs w:val="22"/>
                <w:lang w:val="en-AU"/>
              </w:rPr>
              <w:t xml:space="preserve">, </w:t>
            </w:r>
          </w:p>
          <w:p w14:paraId="2541E632" w14:textId="77777777" w:rsidR="0097250C" w:rsidRPr="00CC1982" w:rsidRDefault="0097250C" w:rsidP="0097250C">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6C28E434" w14:textId="2A4DEB33" w:rsidR="0097250C" w:rsidRPr="00CC1982" w:rsidRDefault="0097250C" w:rsidP="001B1565">
            <w:pPr>
              <w:numPr>
                <w:ilvl w:val="0"/>
                <w:numId w:val="17"/>
              </w:numPr>
              <w:pBdr>
                <w:top w:val="nil"/>
                <w:left w:val="nil"/>
                <w:bottom w:val="nil"/>
                <w:right w:val="nil"/>
                <w:between w:val="nil"/>
              </w:pBdr>
              <w:spacing w:before="60"/>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4390BDA0" w14:textId="23BF74A6" w:rsidR="007373E4" w:rsidRPr="00CC1982" w:rsidRDefault="007373E4" w:rsidP="007373E4">
            <w:pPr>
              <w:pBdr>
                <w:top w:val="nil"/>
                <w:left w:val="nil"/>
                <w:bottom w:val="nil"/>
                <w:right w:val="nil"/>
                <w:between w:val="nil"/>
              </w:pBdr>
              <w:spacing w:before="120" w:after="120"/>
              <w:ind w:right="-106"/>
            </w:pPr>
            <w:r w:rsidRPr="00CC1982">
              <w:rPr>
                <w:rFonts w:ascii="Arial" w:eastAsia="Arial" w:hAnsi="Arial" w:cs="Arial"/>
                <w:color w:val="000000"/>
                <w:sz w:val="22"/>
                <w:szCs w:val="22"/>
              </w:rPr>
              <w:t xml:space="preserve">And </w:t>
            </w:r>
          </w:p>
          <w:p w14:paraId="4A9960DA" w14:textId="57A384F5" w:rsidR="007373E4" w:rsidRPr="00CC1982" w:rsidRDefault="0097250C" w:rsidP="00A223F6">
            <w:pPr>
              <w:pStyle w:val="CMMBodycopyAB"/>
              <w:numPr>
                <w:ilvl w:val="0"/>
                <w:numId w:val="17"/>
              </w:numPr>
              <w:rPr>
                <w:sz w:val="22"/>
                <w:szCs w:val="22"/>
                <w:lang w:val="en-AU"/>
              </w:rPr>
            </w:pPr>
            <w:r w:rsidRPr="00CC1982">
              <w:rPr>
                <w:rFonts w:eastAsia="Arial"/>
                <w:color w:val="000000"/>
                <w:sz w:val="22"/>
                <w:szCs w:val="22"/>
                <w:lang w:val="en-AU"/>
              </w:rPr>
              <w:lastRenderedPageBreak/>
              <w:t xml:space="preserve">have </w:t>
            </w:r>
            <w:r w:rsidR="007373E4" w:rsidRPr="00CC1982">
              <w:rPr>
                <w:rFonts w:eastAsia="Arial"/>
                <w:color w:val="000000"/>
                <w:sz w:val="22"/>
                <w:szCs w:val="22"/>
                <w:lang w:val="en-AU"/>
              </w:rPr>
              <w:t>current membership of a relevant Professional Association.</w:t>
            </w:r>
          </w:p>
        </w:tc>
      </w:tr>
    </w:tbl>
    <w:p w14:paraId="51EF20D5" w14:textId="77777777" w:rsidR="00C963EB" w:rsidRPr="00CC1982" w:rsidRDefault="00C963EB">
      <w:pPr>
        <w:rPr>
          <w:rFonts w:ascii="Arial" w:hAnsi="Arial" w:cs="Arial"/>
        </w:rPr>
        <w:sectPr w:rsidR="00C963EB" w:rsidRPr="00CC1982" w:rsidSect="00C92206">
          <w:headerReference w:type="even" r:id="rId51"/>
          <w:headerReference w:type="default" r:id="rId52"/>
          <w:headerReference w:type="first" r:id="rId53"/>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3C2566" w:rsidRPr="00CC1982" w14:paraId="35C48F5B" w14:textId="77777777" w:rsidTr="004B7EB8">
        <w:trPr>
          <w:trHeight w:val="363"/>
        </w:trPr>
        <w:tc>
          <w:tcPr>
            <w:tcW w:w="1385" w:type="pct"/>
            <w:shd w:val="clear" w:color="auto" w:fill="auto"/>
          </w:tcPr>
          <w:p w14:paraId="722B93C2" w14:textId="77777777" w:rsidR="003C2566" w:rsidRPr="00CC1982" w:rsidRDefault="003C2566" w:rsidP="003C2566">
            <w:pPr>
              <w:pStyle w:val="CMMBodycopyAB"/>
              <w:rPr>
                <w:b/>
                <w:iCs/>
                <w:sz w:val="22"/>
                <w:szCs w:val="22"/>
                <w:lang w:val="en-AU"/>
              </w:rPr>
            </w:pPr>
            <w:bookmarkStart w:id="107" w:name="_Hlk142634569"/>
            <w:r w:rsidRPr="00CC1982">
              <w:rPr>
                <w:b/>
                <w:iCs/>
                <w:sz w:val="22"/>
                <w:szCs w:val="22"/>
                <w:lang w:val="en-AU"/>
              </w:rPr>
              <w:lastRenderedPageBreak/>
              <w:t>Unit code</w:t>
            </w:r>
          </w:p>
        </w:tc>
        <w:tc>
          <w:tcPr>
            <w:tcW w:w="3615" w:type="pct"/>
            <w:shd w:val="clear" w:color="auto" w:fill="auto"/>
          </w:tcPr>
          <w:p w14:paraId="0CD07FD4" w14:textId="735D76E5" w:rsidR="003C2566" w:rsidRPr="00CC1982" w:rsidRDefault="00C47D0C" w:rsidP="003C2566">
            <w:pPr>
              <w:pStyle w:val="CMMBodycopyAB"/>
              <w:rPr>
                <w:b/>
                <w:bCs w:val="0"/>
                <w:iCs/>
                <w:sz w:val="22"/>
                <w:szCs w:val="22"/>
                <w:lang w:val="en-AU"/>
              </w:rPr>
            </w:pPr>
            <w:r w:rsidRPr="00C47D0C">
              <w:rPr>
                <w:b/>
                <w:bCs w:val="0"/>
                <w:sz w:val="22"/>
                <w:szCs w:val="22"/>
                <w:lang w:val="en-AU"/>
              </w:rPr>
              <w:t>VU23638</w:t>
            </w:r>
            <w:r w:rsidR="003C2566" w:rsidRPr="00CC1982">
              <w:rPr>
                <w:b/>
                <w:bCs w:val="0"/>
                <w:sz w:val="22"/>
                <w:szCs w:val="22"/>
                <w:lang w:val="en-AU"/>
              </w:rPr>
              <w:t xml:space="preserve"> </w:t>
            </w:r>
          </w:p>
        </w:tc>
      </w:tr>
      <w:tr w:rsidR="003C2566" w:rsidRPr="00CC1982" w14:paraId="770DF436" w14:textId="77777777" w:rsidTr="004B7EB8">
        <w:trPr>
          <w:trHeight w:val="363"/>
        </w:trPr>
        <w:tc>
          <w:tcPr>
            <w:tcW w:w="1385" w:type="pct"/>
            <w:shd w:val="clear" w:color="auto" w:fill="auto"/>
          </w:tcPr>
          <w:p w14:paraId="50BC5765" w14:textId="77777777" w:rsidR="003C2566" w:rsidRPr="00CC1982" w:rsidRDefault="003C2566" w:rsidP="003C2566">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6471A684" w14:textId="15EC0807" w:rsidR="003C2566" w:rsidRPr="00CC1982" w:rsidRDefault="003C2566" w:rsidP="003C2566">
            <w:pPr>
              <w:pStyle w:val="CMMBodycopyAB"/>
              <w:rPr>
                <w:b/>
                <w:bCs w:val="0"/>
                <w:iCs/>
                <w:sz w:val="22"/>
                <w:szCs w:val="22"/>
                <w:lang w:val="en-AU"/>
              </w:rPr>
            </w:pPr>
            <w:r w:rsidRPr="00CC1982">
              <w:rPr>
                <w:b/>
                <w:bCs w:val="0"/>
                <w:sz w:val="22"/>
                <w:szCs w:val="22"/>
                <w:lang w:val="en-AU"/>
              </w:rPr>
              <w:t xml:space="preserve">Provide myotherapy treatment </w:t>
            </w:r>
          </w:p>
        </w:tc>
      </w:tr>
      <w:bookmarkEnd w:id="107"/>
      <w:tr w:rsidR="003C2566" w:rsidRPr="00CC1982" w14:paraId="4A6AACF6" w14:textId="77777777" w:rsidTr="004B7EB8">
        <w:trPr>
          <w:trHeight w:val="363"/>
        </w:trPr>
        <w:tc>
          <w:tcPr>
            <w:tcW w:w="1385" w:type="pct"/>
            <w:shd w:val="clear" w:color="auto" w:fill="auto"/>
          </w:tcPr>
          <w:p w14:paraId="6D5EA8C9" w14:textId="77777777" w:rsidR="003C2566" w:rsidRPr="00CC1982" w:rsidRDefault="003C2566" w:rsidP="003C2566">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6B6D267A" w14:textId="77777777" w:rsidR="003C2566" w:rsidRPr="00CC1982" w:rsidRDefault="003C2566" w:rsidP="003C2566">
            <w:pPr>
              <w:pStyle w:val="Standard"/>
              <w:rPr>
                <w:szCs w:val="22"/>
              </w:rPr>
            </w:pPr>
            <w:r w:rsidRPr="00CC1982">
              <w:rPr>
                <w:szCs w:val="22"/>
              </w:rPr>
              <w:t xml:space="preserve">This unit describes the skills and knowledge required to </w:t>
            </w:r>
            <w:r w:rsidRPr="00CC1982">
              <w:rPr>
                <w:rFonts w:eastAsia="Arial" w:cs="Arial"/>
                <w:spacing w:val="2"/>
                <w:szCs w:val="22"/>
              </w:rPr>
              <w:t>administer myotherapy treatment according to the techniques and practices of the myotherapy framework.</w:t>
            </w:r>
          </w:p>
          <w:p w14:paraId="5569F7BA" w14:textId="77777777" w:rsidR="003C2566" w:rsidRPr="00CC1982" w:rsidRDefault="003C2566" w:rsidP="003C2566">
            <w:pPr>
              <w:pStyle w:val="Standard"/>
              <w:rPr>
                <w:szCs w:val="22"/>
              </w:rPr>
            </w:pPr>
            <w:r w:rsidRPr="00CC1982">
              <w:rPr>
                <w:szCs w:val="22"/>
              </w:rPr>
              <w:t>It applies to a person who is practicing as a Myotherapist within a clinical setting as an independent practitioner or as a member of a team within a health care clinic.</w:t>
            </w:r>
          </w:p>
          <w:p w14:paraId="5D517981" w14:textId="77777777" w:rsidR="003C2566" w:rsidRPr="00CC1982" w:rsidRDefault="003C2566" w:rsidP="003C2566">
            <w:pPr>
              <w:pStyle w:val="Standard"/>
              <w:rPr>
                <w:szCs w:val="22"/>
              </w:rPr>
            </w:pPr>
            <w:r w:rsidRPr="00CC1982">
              <w:rPr>
                <w:szCs w:val="22"/>
              </w:rPr>
              <w:t>The skills in this unit must be applied in accordance with Commonwealth and State and/or Territory legislation, Australian Standards, industry codes of practice and clinic guidelines.</w:t>
            </w:r>
          </w:p>
          <w:p w14:paraId="77B3DE79" w14:textId="19AF2906" w:rsidR="003C2566" w:rsidRPr="00CC1982" w:rsidRDefault="003C2566" w:rsidP="003C2566">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3C2566" w:rsidRPr="00CC1982" w14:paraId="6F3872F2" w14:textId="77777777" w:rsidTr="004B7EB8">
        <w:trPr>
          <w:trHeight w:val="419"/>
        </w:trPr>
        <w:tc>
          <w:tcPr>
            <w:tcW w:w="1385" w:type="pct"/>
          </w:tcPr>
          <w:p w14:paraId="797A2D82" w14:textId="77777777" w:rsidR="003C2566" w:rsidRPr="00CC1982" w:rsidRDefault="003C2566" w:rsidP="003C2566">
            <w:pPr>
              <w:pStyle w:val="CMMBodycopyAB"/>
              <w:rPr>
                <w:b/>
                <w:iCs/>
                <w:sz w:val="22"/>
                <w:szCs w:val="22"/>
                <w:lang w:val="en-AU"/>
              </w:rPr>
            </w:pPr>
            <w:r w:rsidRPr="00CC1982">
              <w:rPr>
                <w:b/>
                <w:iCs/>
                <w:sz w:val="22"/>
                <w:szCs w:val="22"/>
                <w:lang w:val="en-AU"/>
              </w:rPr>
              <w:t xml:space="preserve">Pre-requisite Unit(s) </w:t>
            </w:r>
          </w:p>
        </w:tc>
        <w:tc>
          <w:tcPr>
            <w:tcW w:w="3615" w:type="pct"/>
          </w:tcPr>
          <w:p w14:paraId="5F30D3C1" w14:textId="4634C9BC" w:rsidR="003C2566" w:rsidRPr="00CC1982" w:rsidRDefault="003C2566" w:rsidP="003C256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3C2566" w:rsidRPr="00CC1982" w14:paraId="5C60CC54" w14:textId="77777777" w:rsidTr="004B7EB8">
        <w:trPr>
          <w:trHeight w:val="419"/>
        </w:trPr>
        <w:tc>
          <w:tcPr>
            <w:tcW w:w="1385" w:type="pct"/>
          </w:tcPr>
          <w:p w14:paraId="639E93F7" w14:textId="77777777" w:rsidR="003C2566" w:rsidRPr="00CC1982" w:rsidRDefault="003C2566" w:rsidP="003C2566">
            <w:pPr>
              <w:pStyle w:val="CMMBodycopyAB"/>
              <w:rPr>
                <w:b/>
                <w:iCs/>
                <w:sz w:val="22"/>
                <w:szCs w:val="22"/>
                <w:lang w:val="en-AU"/>
              </w:rPr>
            </w:pPr>
            <w:r w:rsidRPr="00CC1982">
              <w:rPr>
                <w:b/>
                <w:iCs/>
                <w:sz w:val="22"/>
                <w:szCs w:val="22"/>
                <w:lang w:val="en-AU"/>
              </w:rPr>
              <w:t>Competency Field</w:t>
            </w:r>
          </w:p>
        </w:tc>
        <w:tc>
          <w:tcPr>
            <w:tcW w:w="3615" w:type="pct"/>
          </w:tcPr>
          <w:p w14:paraId="559F53DB" w14:textId="1FF32109" w:rsidR="003C2566" w:rsidRPr="00CC1982" w:rsidRDefault="003C2566" w:rsidP="003C256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3C2566" w:rsidRPr="00CC1982" w14:paraId="6F5DA72A" w14:textId="77777777" w:rsidTr="004B7EB8">
        <w:trPr>
          <w:trHeight w:val="419"/>
        </w:trPr>
        <w:tc>
          <w:tcPr>
            <w:tcW w:w="1385" w:type="pct"/>
          </w:tcPr>
          <w:p w14:paraId="088B8F35" w14:textId="77777777" w:rsidR="003C2566" w:rsidRPr="00CC1982" w:rsidRDefault="003C2566" w:rsidP="004B7EB8">
            <w:pPr>
              <w:pStyle w:val="CMMBodycopyAB"/>
              <w:rPr>
                <w:b/>
                <w:iCs/>
                <w:sz w:val="22"/>
                <w:szCs w:val="22"/>
                <w:lang w:val="en-AU"/>
              </w:rPr>
            </w:pPr>
            <w:r w:rsidRPr="00CC1982">
              <w:rPr>
                <w:b/>
                <w:iCs/>
                <w:sz w:val="22"/>
                <w:szCs w:val="22"/>
                <w:lang w:val="en-AU"/>
              </w:rPr>
              <w:t>Unit Sector</w:t>
            </w:r>
          </w:p>
        </w:tc>
        <w:tc>
          <w:tcPr>
            <w:tcW w:w="3615" w:type="pct"/>
          </w:tcPr>
          <w:p w14:paraId="6D018BD0" w14:textId="77777777" w:rsidR="003C2566" w:rsidRPr="00CC1982" w:rsidRDefault="003C2566"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62069BB5" w14:textId="77777777" w:rsidR="003C2566" w:rsidRPr="00CC1982" w:rsidRDefault="003C2566">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3C2566" w:rsidRPr="00CC1982" w14:paraId="4239BD5F" w14:textId="77777777" w:rsidTr="009F6828">
        <w:trPr>
          <w:trHeight w:val="363"/>
        </w:trPr>
        <w:tc>
          <w:tcPr>
            <w:tcW w:w="1521" w:type="pct"/>
            <w:gridSpan w:val="2"/>
            <w:vAlign w:val="center"/>
          </w:tcPr>
          <w:p w14:paraId="0CFCD612" w14:textId="77777777" w:rsidR="003C2566" w:rsidRPr="00CC1982" w:rsidRDefault="003C2566" w:rsidP="004B7EB8">
            <w:pPr>
              <w:pStyle w:val="CMMBodycopyAB"/>
              <w:rPr>
                <w:b/>
                <w:sz w:val="22"/>
                <w:szCs w:val="22"/>
                <w:lang w:val="en-AU"/>
              </w:rPr>
            </w:pPr>
            <w:r w:rsidRPr="00CC1982">
              <w:rPr>
                <w:b/>
                <w:sz w:val="22"/>
                <w:szCs w:val="22"/>
                <w:lang w:val="en-AU"/>
              </w:rPr>
              <w:t>Element</w:t>
            </w:r>
          </w:p>
        </w:tc>
        <w:tc>
          <w:tcPr>
            <w:tcW w:w="3479" w:type="pct"/>
            <w:gridSpan w:val="2"/>
            <w:vAlign w:val="center"/>
          </w:tcPr>
          <w:p w14:paraId="5AAD3792" w14:textId="77777777" w:rsidR="003C2566" w:rsidRPr="00CC1982" w:rsidRDefault="003C2566" w:rsidP="004B7EB8">
            <w:pPr>
              <w:pStyle w:val="CMMBodycopyAB"/>
              <w:rPr>
                <w:b/>
                <w:sz w:val="22"/>
                <w:szCs w:val="22"/>
                <w:lang w:val="en-AU"/>
              </w:rPr>
            </w:pPr>
            <w:r w:rsidRPr="00CC1982">
              <w:rPr>
                <w:b/>
                <w:sz w:val="22"/>
                <w:szCs w:val="22"/>
                <w:lang w:val="en-AU"/>
              </w:rPr>
              <w:t>Performance Criteria</w:t>
            </w:r>
          </w:p>
        </w:tc>
      </w:tr>
      <w:tr w:rsidR="003C2566" w:rsidRPr="00CC1982" w14:paraId="75A7E545" w14:textId="77777777" w:rsidTr="009F6828">
        <w:trPr>
          <w:trHeight w:val="752"/>
        </w:trPr>
        <w:tc>
          <w:tcPr>
            <w:tcW w:w="1521" w:type="pct"/>
            <w:gridSpan w:val="2"/>
          </w:tcPr>
          <w:p w14:paraId="3C22BD7A" w14:textId="77777777" w:rsidR="003C2566" w:rsidRPr="00CC1982" w:rsidRDefault="003C2566" w:rsidP="004B7EB8">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1BCBD49A" w14:textId="77777777" w:rsidR="003C2566" w:rsidRPr="00CC1982" w:rsidRDefault="003C2566"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3C2566" w:rsidRPr="00CC1982" w14:paraId="479B12EA" w14:textId="77777777" w:rsidTr="009F6828">
        <w:trPr>
          <w:trHeight w:val="363"/>
        </w:trPr>
        <w:tc>
          <w:tcPr>
            <w:tcW w:w="271" w:type="pct"/>
            <w:vMerge w:val="restart"/>
            <w:shd w:val="clear" w:color="auto" w:fill="auto"/>
          </w:tcPr>
          <w:p w14:paraId="4513734A" w14:textId="115F8B99" w:rsidR="003C2566" w:rsidRPr="00CC1982" w:rsidRDefault="003C2566" w:rsidP="003C2566">
            <w:pPr>
              <w:pStyle w:val="CMMBodycopyAB"/>
              <w:rPr>
                <w:iCs/>
                <w:sz w:val="22"/>
                <w:szCs w:val="22"/>
                <w:lang w:val="en-AU"/>
              </w:rPr>
            </w:pPr>
            <w:r w:rsidRPr="00CC1982">
              <w:rPr>
                <w:sz w:val="22"/>
                <w:szCs w:val="22"/>
                <w:lang w:val="en-AU"/>
              </w:rPr>
              <w:t>1.</w:t>
            </w:r>
          </w:p>
        </w:tc>
        <w:tc>
          <w:tcPr>
            <w:tcW w:w="1250" w:type="pct"/>
            <w:vMerge w:val="restart"/>
            <w:shd w:val="clear" w:color="auto" w:fill="auto"/>
          </w:tcPr>
          <w:p w14:paraId="163AB507" w14:textId="0577EB65" w:rsidR="003C2566" w:rsidRPr="00CC1982" w:rsidRDefault="003C2566" w:rsidP="003C2566">
            <w:pPr>
              <w:pStyle w:val="CMMBodycopyAB"/>
              <w:rPr>
                <w:iCs/>
                <w:sz w:val="22"/>
                <w:szCs w:val="22"/>
                <w:lang w:val="en-AU"/>
              </w:rPr>
            </w:pPr>
            <w:r w:rsidRPr="00CC1982">
              <w:rPr>
                <w:sz w:val="22"/>
                <w:szCs w:val="22"/>
                <w:lang w:val="en-AU"/>
              </w:rPr>
              <w:t>Manage the myotherapy treatment</w:t>
            </w:r>
          </w:p>
        </w:tc>
        <w:tc>
          <w:tcPr>
            <w:tcW w:w="277" w:type="pct"/>
            <w:shd w:val="clear" w:color="auto" w:fill="auto"/>
          </w:tcPr>
          <w:p w14:paraId="653F8A88" w14:textId="648E322B" w:rsidR="003C2566" w:rsidRPr="00CC1982" w:rsidRDefault="003C2566" w:rsidP="003C2566">
            <w:pPr>
              <w:pStyle w:val="CMMBodycopyAB"/>
              <w:rPr>
                <w:iCs/>
                <w:sz w:val="22"/>
                <w:szCs w:val="22"/>
                <w:lang w:val="en-AU"/>
              </w:rPr>
            </w:pPr>
            <w:r w:rsidRPr="00CC1982">
              <w:rPr>
                <w:sz w:val="22"/>
                <w:szCs w:val="22"/>
                <w:lang w:val="en-AU"/>
              </w:rPr>
              <w:t>1.1</w:t>
            </w:r>
          </w:p>
        </w:tc>
        <w:tc>
          <w:tcPr>
            <w:tcW w:w="3202" w:type="pct"/>
            <w:shd w:val="clear" w:color="auto" w:fill="auto"/>
          </w:tcPr>
          <w:p w14:paraId="51B27E10" w14:textId="5D9BCF48" w:rsidR="003C2566" w:rsidRPr="00CC1982" w:rsidRDefault="003C2566" w:rsidP="003C2566">
            <w:pPr>
              <w:pStyle w:val="CMMBodycopyAB"/>
              <w:rPr>
                <w:iCs/>
                <w:sz w:val="22"/>
                <w:szCs w:val="22"/>
                <w:lang w:val="en-AU"/>
              </w:rPr>
            </w:pPr>
            <w:r w:rsidRPr="00CC1982">
              <w:rPr>
                <w:sz w:val="22"/>
                <w:szCs w:val="22"/>
                <w:lang w:val="en-AU"/>
              </w:rPr>
              <w:t xml:space="preserve">Describe and discuss the </w:t>
            </w:r>
            <w:r w:rsidRPr="00CC1982">
              <w:rPr>
                <w:bCs w:val="0"/>
                <w:iCs/>
                <w:sz w:val="22"/>
                <w:szCs w:val="22"/>
                <w:lang w:val="en-AU"/>
              </w:rPr>
              <w:t>myotherapy treatment</w:t>
            </w:r>
            <w:r w:rsidRPr="00CC1982">
              <w:rPr>
                <w:b/>
                <w:i/>
                <w:sz w:val="22"/>
                <w:szCs w:val="22"/>
                <w:lang w:val="en-AU"/>
              </w:rPr>
              <w:t xml:space="preserve"> </w:t>
            </w:r>
            <w:r w:rsidRPr="00CC1982">
              <w:rPr>
                <w:sz w:val="22"/>
                <w:szCs w:val="22"/>
                <w:lang w:val="en-AU"/>
              </w:rPr>
              <w:t>and its effects with the</w:t>
            </w:r>
            <w:r w:rsidRPr="00CC1982">
              <w:rPr>
                <w:spacing w:val="-1"/>
                <w:sz w:val="22"/>
                <w:szCs w:val="22"/>
                <w:lang w:val="en-AU"/>
              </w:rPr>
              <w:t xml:space="preserve"> </w:t>
            </w:r>
            <w:r w:rsidRPr="00CC1982">
              <w:rPr>
                <w:sz w:val="22"/>
                <w:szCs w:val="22"/>
                <w:lang w:val="en-AU"/>
              </w:rPr>
              <w:t>patient</w:t>
            </w:r>
          </w:p>
        </w:tc>
      </w:tr>
      <w:tr w:rsidR="003C2566" w:rsidRPr="00CC1982" w14:paraId="4D3D170D" w14:textId="77777777" w:rsidTr="009F6828">
        <w:trPr>
          <w:trHeight w:val="363"/>
        </w:trPr>
        <w:tc>
          <w:tcPr>
            <w:tcW w:w="271" w:type="pct"/>
            <w:vMerge/>
            <w:shd w:val="clear" w:color="auto" w:fill="auto"/>
          </w:tcPr>
          <w:p w14:paraId="23317274" w14:textId="77777777" w:rsidR="003C2566" w:rsidRPr="00CC1982" w:rsidRDefault="003C2566" w:rsidP="003C2566">
            <w:pPr>
              <w:pStyle w:val="CMMBodycopyAB"/>
              <w:rPr>
                <w:iCs/>
                <w:sz w:val="22"/>
                <w:szCs w:val="22"/>
                <w:lang w:val="en-AU"/>
              </w:rPr>
            </w:pPr>
          </w:p>
        </w:tc>
        <w:tc>
          <w:tcPr>
            <w:tcW w:w="1250" w:type="pct"/>
            <w:vMerge/>
            <w:shd w:val="clear" w:color="auto" w:fill="auto"/>
          </w:tcPr>
          <w:p w14:paraId="3B007EA5" w14:textId="77777777" w:rsidR="003C2566" w:rsidRPr="00CC1982" w:rsidRDefault="003C2566" w:rsidP="003C2566">
            <w:pPr>
              <w:pStyle w:val="CMMBodycopyAB"/>
              <w:rPr>
                <w:iCs/>
                <w:sz w:val="22"/>
                <w:szCs w:val="22"/>
                <w:lang w:val="en-AU"/>
              </w:rPr>
            </w:pPr>
          </w:p>
        </w:tc>
        <w:tc>
          <w:tcPr>
            <w:tcW w:w="277" w:type="pct"/>
            <w:shd w:val="clear" w:color="auto" w:fill="auto"/>
          </w:tcPr>
          <w:p w14:paraId="1D0743C1" w14:textId="0DD17F03" w:rsidR="003C2566" w:rsidRPr="00CC1982" w:rsidRDefault="003C2566" w:rsidP="003C2566">
            <w:pPr>
              <w:pStyle w:val="CMMBodycopyAB"/>
              <w:rPr>
                <w:iCs/>
                <w:sz w:val="22"/>
                <w:szCs w:val="22"/>
                <w:lang w:val="en-AU"/>
              </w:rPr>
            </w:pPr>
            <w:r w:rsidRPr="00CC1982">
              <w:rPr>
                <w:sz w:val="22"/>
                <w:szCs w:val="22"/>
                <w:lang w:val="en-AU"/>
              </w:rPr>
              <w:t>1.2</w:t>
            </w:r>
          </w:p>
        </w:tc>
        <w:tc>
          <w:tcPr>
            <w:tcW w:w="3202" w:type="pct"/>
            <w:shd w:val="clear" w:color="auto" w:fill="auto"/>
          </w:tcPr>
          <w:p w14:paraId="3ABF055A" w14:textId="39025554" w:rsidR="003C2566" w:rsidRPr="00CC1982" w:rsidRDefault="003C2566" w:rsidP="003C2566">
            <w:pPr>
              <w:pStyle w:val="CMMBodycopyAB"/>
              <w:rPr>
                <w:iCs/>
                <w:sz w:val="22"/>
                <w:szCs w:val="22"/>
                <w:lang w:val="en-AU"/>
              </w:rPr>
            </w:pPr>
            <w:r w:rsidRPr="00CC1982">
              <w:rPr>
                <w:iCs/>
                <w:sz w:val="22"/>
                <w:szCs w:val="22"/>
                <w:lang w:val="en-AU"/>
              </w:rPr>
              <w:t>Discuss</w:t>
            </w:r>
            <w:r w:rsidRPr="00CC1982">
              <w:rPr>
                <w:bCs w:val="0"/>
                <w:iCs/>
                <w:sz w:val="22"/>
                <w:szCs w:val="22"/>
                <w:lang w:val="en-AU"/>
              </w:rPr>
              <w:t xml:space="preserve"> treatment</w:t>
            </w:r>
            <w:r w:rsidRPr="00CC1982">
              <w:rPr>
                <w:iCs/>
                <w:sz w:val="22"/>
                <w:szCs w:val="22"/>
                <w:lang w:val="en-AU"/>
              </w:rPr>
              <w:t xml:space="preserve"> plan</w:t>
            </w:r>
            <w:r w:rsidRPr="00CC1982">
              <w:rPr>
                <w:sz w:val="22"/>
                <w:szCs w:val="22"/>
                <w:lang w:val="en-AU"/>
              </w:rPr>
              <w:t>, its administration and management</w:t>
            </w:r>
            <w:r w:rsidRPr="00CC1982">
              <w:rPr>
                <w:spacing w:val="1"/>
                <w:sz w:val="22"/>
                <w:szCs w:val="22"/>
                <w:lang w:val="en-AU"/>
              </w:rPr>
              <w:t xml:space="preserve"> with the patient</w:t>
            </w:r>
          </w:p>
        </w:tc>
      </w:tr>
      <w:tr w:rsidR="003C2566" w:rsidRPr="00CC1982" w14:paraId="5A4E7DF6" w14:textId="77777777" w:rsidTr="009F6828">
        <w:trPr>
          <w:trHeight w:val="363"/>
        </w:trPr>
        <w:tc>
          <w:tcPr>
            <w:tcW w:w="271" w:type="pct"/>
            <w:vMerge/>
            <w:shd w:val="clear" w:color="auto" w:fill="auto"/>
          </w:tcPr>
          <w:p w14:paraId="6BAD2F66" w14:textId="77777777" w:rsidR="003C2566" w:rsidRPr="00CC1982" w:rsidRDefault="003C2566" w:rsidP="003C2566">
            <w:pPr>
              <w:pStyle w:val="CMMBodycopyAB"/>
              <w:rPr>
                <w:iCs/>
                <w:sz w:val="22"/>
                <w:szCs w:val="22"/>
                <w:lang w:val="en-AU"/>
              </w:rPr>
            </w:pPr>
          </w:p>
        </w:tc>
        <w:tc>
          <w:tcPr>
            <w:tcW w:w="1250" w:type="pct"/>
            <w:vMerge/>
            <w:shd w:val="clear" w:color="auto" w:fill="auto"/>
          </w:tcPr>
          <w:p w14:paraId="6E005CC7" w14:textId="77777777" w:rsidR="003C2566" w:rsidRPr="00CC1982" w:rsidRDefault="003C2566" w:rsidP="003C2566">
            <w:pPr>
              <w:pStyle w:val="CMMBodycopyAB"/>
              <w:rPr>
                <w:iCs/>
                <w:sz w:val="22"/>
                <w:szCs w:val="22"/>
                <w:lang w:val="en-AU"/>
              </w:rPr>
            </w:pPr>
          </w:p>
        </w:tc>
        <w:tc>
          <w:tcPr>
            <w:tcW w:w="277" w:type="pct"/>
            <w:shd w:val="clear" w:color="auto" w:fill="auto"/>
          </w:tcPr>
          <w:p w14:paraId="1EF440E5" w14:textId="29905D0C" w:rsidR="003C2566" w:rsidRPr="00CC1982" w:rsidRDefault="003C2566" w:rsidP="003C2566">
            <w:pPr>
              <w:pStyle w:val="CMMBodycopyAB"/>
              <w:rPr>
                <w:iCs/>
                <w:sz w:val="22"/>
                <w:szCs w:val="22"/>
                <w:lang w:val="en-AU"/>
              </w:rPr>
            </w:pPr>
            <w:r w:rsidRPr="00CC1982">
              <w:rPr>
                <w:sz w:val="22"/>
                <w:szCs w:val="22"/>
                <w:lang w:val="en-AU"/>
              </w:rPr>
              <w:t>1.3</w:t>
            </w:r>
          </w:p>
        </w:tc>
        <w:tc>
          <w:tcPr>
            <w:tcW w:w="3202" w:type="pct"/>
            <w:shd w:val="clear" w:color="auto" w:fill="auto"/>
          </w:tcPr>
          <w:p w14:paraId="1B6A5BBF" w14:textId="224E4D8F" w:rsidR="003C2566" w:rsidRPr="00CC1982" w:rsidRDefault="003C2566" w:rsidP="003C2566">
            <w:pPr>
              <w:pStyle w:val="CMMBodycopyAB"/>
              <w:rPr>
                <w:iCs/>
                <w:sz w:val="22"/>
                <w:szCs w:val="22"/>
                <w:lang w:val="en-AU"/>
              </w:rPr>
            </w:pPr>
            <w:r w:rsidRPr="00CC1982">
              <w:rPr>
                <w:iCs/>
                <w:sz w:val="22"/>
                <w:szCs w:val="22"/>
                <w:lang w:val="en-AU"/>
              </w:rPr>
              <w:t xml:space="preserve">Discuss </w:t>
            </w:r>
            <w:r w:rsidRPr="00CC1982">
              <w:rPr>
                <w:bCs w:val="0"/>
                <w:iCs/>
                <w:sz w:val="22"/>
                <w:szCs w:val="22"/>
                <w:lang w:val="en-AU"/>
              </w:rPr>
              <w:t>factors</w:t>
            </w:r>
            <w:r w:rsidRPr="00CC1982">
              <w:rPr>
                <w:b/>
                <w:i/>
                <w:sz w:val="22"/>
                <w:szCs w:val="22"/>
                <w:lang w:val="en-AU"/>
              </w:rPr>
              <w:t xml:space="preserve"> </w:t>
            </w:r>
            <w:r w:rsidRPr="00CC1982">
              <w:rPr>
                <w:sz w:val="22"/>
                <w:szCs w:val="22"/>
                <w:lang w:val="en-AU"/>
              </w:rPr>
              <w:t>which may interfere with the effectiveness of the treatment</w:t>
            </w:r>
          </w:p>
        </w:tc>
      </w:tr>
      <w:tr w:rsidR="003C2566" w:rsidRPr="00CC1982" w14:paraId="115E215D" w14:textId="77777777" w:rsidTr="009F6828">
        <w:trPr>
          <w:trHeight w:val="363"/>
        </w:trPr>
        <w:tc>
          <w:tcPr>
            <w:tcW w:w="271" w:type="pct"/>
            <w:vMerge/>
            <w:shd w:val="clear" w:color="auto" w:fill="auto"/>
          </w:tcPr>
          <w:p w14:paraId="1289232D" w14:textId="77777777" w:rsidR="003C2566" w:rsidRPr="00CC1982" w:rsidRDefault="003C2566" w:rsidP="003C2566">
            <w:pPr>
              <w:pStyle w:val="CMMBodycopyAB"/>
              <w:rPr>
                <w:iCs/>
                <w:sz w:val="22"/>
                <w:szCs w:val="22"/>
                <w:lang w:val="en-AU"/>
              </w:rPr>
            </w:pPr>
          </w:p>
        </w:tc>
        <w:tc>
          <w:tcPr>
            <w:tcW w:w="1250" w:type="pct"/>
            <w:vMerge/>
            <w:shd w:val="clear" w:color="auto" w:fill="auto"/>
          </w:tcPr>
          <w:p w14:paraId="32172F58" w14:textId="77777777" w:rsidR="003C2566" w:rsidRPr="00CC1982" w:rsidRDefault="003C2566" w:rsidP="003C2566">
            <w:pPr>
              <w:pStyle w:val="CMMBodycopyAB"/>
              <w:rPr>
                <w:iCs/>
                <w:sz w:val="22"/>
                <w:szCs w:val="22"/>
                <w:lang w:val="en-AU"/>
              </w:rPr>
            </w:pPr>
          </w:p>
        </w:tc>
        <w:tc>
          <w:tcPr>
            <w:tcW w:w="277" w:type="pct"/>
            <w:shd w:val="clear" w:color="auto" w:fill="auto"/>
          </w:tcPr>
          <w:p w14:paraId="3E800D13" w14:textId="31022345" w:rsidR="003C2566" w:rsidRPr="00CC1982" w:rsidRDefault="003C2566" w:rsidP="003C2566">
            <w:pPr>
              <w:pStyle w:val="CMMBodycopyAB"/>
              <w:rPr>
                <w:iCs/>
                <w:sz w:val="22"/>
                <w:szCs w:val="22"/>
                <w:lang w:val="en-AU"/>
              </w:rPr>
            </w:pPr>
            <w:r w:rsidRPr="00CC1982">
              <w:rPr>
                <w:sz w:val="22"/>
                <w:szCs w:val="22"/>
                <w:lang w:val="en-AU"/>
              </w:rPr>
              <w:t>1.4</w:t>
            </w:r>
          </w:p>
        </w:tc>
        <w:tc>
          <w:tcPr>
            <w:tcW w:w="3202" w:type="pct"/>
            <w:shd w:val="clear" w:color="auto" w:fill="auto"/>
          </w:tcPr>
          <w:p w14:paraId="51825E07" w14:textId="3A0FCA02" w:rsidR="003C2566" w:rsidRPr="00CC1982" w:rsidRDefault="003C2566" w:rsidP="003C2566">
            <w:pPr>
              <w:pStyle w:val="CMMBodycopyAB"/>
              <w:rPr>
                <w:iCs/>
                <w:sz w:val="22"/>
                <w:szCs w:val="22"/>
                <w:lang w:val="en-AU"/>
              </w:rPr>
            </w:pPr>
            <w:r w:rsidRPr="00CC1982">
              <w:rPr>
                <w:iCs/>
                <w:sz w:val="22"/>
                <w:szCs w:val="22"/>
                <w:lang w:val="en-AU"/>
              </w:rPr>
              <w:t xml:space="preserve">Confirm </w:t>
            </w:r>
            <w:r w:rsidRPr="00CC1982">
              <w:rPr>
                <w:bCs w:val="0"/>
                <w:iCs/>
                <w:sz w:val="22"/>
                <w:szCs w:val="22"/>
                <w:lang w:val="en-AU"/>
              </w:rPr>
              <w:t>consent for treatment</w:t>
            </w:r>
          </w:p>
        </w:tc>
      </w:tr>
      <w:tr w:rsidR="003C2566" w:rsidRPr="00CC1982" w14:paraId="383EAB6C" w14:textId="77777777" w:rsidTr="009F6828">
        <w:trPr>
          <w:trHeight w:val="363"/>
        </w:trPr>
        <w:tc>
          <w:tcPr>
            <w:tcW w:w="271" w:type="pct"/>
            <w:vMerge/>
            <w:shd w:val="clear" w:color="auto" w:fill="auto"/>
          </w:tcPr>
          <w:p w14:paraId="3BAA20E5" w14:textId="77777777" w:rsidR="003C2566" w:rsidRPr="00CC1982" w:rsidRDefault="003C2566" w:rsidP="003C2566">
            <w:pPr>
              <w:pStyle w:val="CMMBodycopyAB"/>
              <w:rPr>
                <w:iCs/>
                <w:sz w:val="22"/>
                <w:szCs w:val="22"/>
                <w:lang w:val="en-AU"/>
              </w:rPr>
            </w:pPr>
          </w:p>
        </w:tc>
        <w:tc>
          <w:tcPr>
            <w:tcW w:w="1250" w:type="pct"/>
            <w:vMerge/>
            <w:shd w:val="clear" w:color="auto" w:fill="auto"/>
          </w:tcPr>
          <w:p w14:paraId="08BCBC7F" w14:textId="77777777" w:rsidR="003C2566" w:rsidRPr="00CC1982" w:rsidRDefault="003C2566" w:rsidP="003C2566">
            <w:pPr>
              <w:pStyle w:val="CMMBodycopyAB"/>
              <w:rPr>
                <w:iCs/>
                <w:sz w:val="22"/>
                <w:szCs w:val="22"/>
                <w:lang w:val="en-AU"/>
              </w:rPr>
            </w:pPr>
          </w:p>
        </w:tc>
        <w:tc>
          <w:tcPr>
            <w:tcW w:w="277" w:type="pct"/>
            <w:shd w:val="clear" w:color="auto" w:fill="auto"/>
          </w:tcPr>
          <w:p w14:paraId="4B981CAB" w14:textId="0AC5948F" w:rsidR="003C2566" w:rsidRPr="00CC1982" w:rsidRDefault="003C2566" w:rsidP="003C2566">
            <w:pPr>
              <w:pStyle w:val="CMMBodycopyAB"/>
              <w:rPr>
                <w:iCs/>
                <w:sz w:val="22"/>
                <w:szCs w:val="22"/>
                <w:lang w:val="en-AU"/>
              </w:rPr>
            </w:pPr>
            <w:r w:rsidRPr="00CC1982">
              <w:rPr>
                <w:sz w:val="22"/>
                <w:szCs w:val="22"/>
                <w:lang w:val="en-AU"/>
              </w:rPr>
              <w:t>1.5</w:t>
            </w:r>
          </w:p>
        </w:tc>
        <w:tc>
          <w:tcPr>
            <w:tcW w:w="3202" w:type="pct"/>
            <w:shd w:val="clear" w:color="auto" w:fill="auto"/>
          </w:tcPr>
          <w:p w14:paraId="25909F5E" w14:textId="58E0DFA7" w:rsidR="003C2566" w:rsidRPr="00CC1982" w:rsidRDefault="003C2566" w:rsidP="003C2566">
            <w:pPr>
              <w:pStyle w:val="CMMBodycopyAB"/>
              <w:rPr>
                <w:iCs/>
                <w:sz w:val="22"/>
                <w:szCs w:val="22"/>
                <w:lang w:val="en-AU"/>
              </w:rPr>
            </w:pPr>
            <w:r w:rsidRPr="00CC1982">
              <w:rPr>
                <w:sz w:val="22"/>
                <w:szCs w:val="22"/>
                <w:lang w:val="en-AU"/>
              </w:rPr>
              <w:t>Provide the patient with resources to support and assist in the monitoring of treatment reactions</w:t>
            </w:r>
          </w:p>
        </w:tc>
      </w:tr>
      <w:tr w:rsidR="003C2566" w:rsidRPr="00CC1982" w14:paraId="4F770FAD" w14:textId="77777777" w:rsidTr="009F6828">
        <w:trPr>
          <w:trHeight w:val="363"/>
        </w:trPr>
        <w:tc>
          <w:tcPr>
            <w:tcW w:w="271" w:type="pct"/>
            <w:vMerge/>
            <w:shd w:val="clear" w:color="auto" w:fill="auto"/>
          </w:tcPr>
          <w:p w14:paraId="574312A5" w14:textId="77777777" w:rsidR="003C2566" w:rsidRPr="00CC1982" w:rsidRDefault="003C2566" w:rsidP="003C2566">
            <w:pPr>
              <w:pStyle w:val="CMMBodycopyAB"/>
              <w:rPr>
                <w:iCs/>
                <w:sz w:val="22"/>
                <w:szCs w:val="22"/>
                <w:lang w:val="en-AU"/>
              </w:rPr>
            </w:pPr>
          </w:p>
        </w:tc>
        <w:tc>
          <w:tcPr>
            <w:tcW w:w="1250" w:type="pct"/>
            <w:vMerge/>
            <w:shd w:val="clear" w:color="auto" w:fill="auto"/>
          </w:tcPr>
          <w:p w14:paraId="432F1790" w14:textId="77777777" w:rsidR="003C2566" w:rsidRPr="00CC1982" w:rsidRDefault="003C2566" w:rsidP="003C2566">
            <w:pPr>
              <w:pStyle w:val="CMMBodycopyAB"/>
              <w:rPr>
                <w:iCs/>
                <w:sz w:val="22"/>
                <w:szCs w:val="22"/>
                <w:lang w:val="en-AU"/>
              </w:rPr>
            </w:pPr>
          </w:p>
        </w:tc>
        <w:tc>
          <w:tcPr>
            <w:tcW w:w="277" w:type="pct"/>
            <w:shd w:val="clear" w:color="auto" w:fill="auto"/>
          </w:tcPr>
          <w:p w14:paraId="00A7BE11" w14:textId="45F1023A" w:rsidR="003C2566" w:rsidRPr="00CC1982" w:rsidRDefault="003C2566" w:rsidP="003C2566">
            <w:pPr>
              <w:pStyle w:val="CMMBodycopyAB"/>
              <w:rPr>
                <w:iCs/>
                <w:sz w:val="22"/>
                <w:szCs w:val="22"/>
                <w:lang w:val="en-AU"/>
              </w:rPr>
            </w:pPr>
            <w:r w:rsidRPr="00CC1982">
              <w:rPr>
                <w:sz w:val="22"/>
                <w:szCs w:val="22"/>
                <w:lang w:val="en-AU"/>
              </w:rPr>
              <w:t>1.6</w:t>
            </w:r>
          </w:p>
        </w:tc>
        <w:tc>
          <w:tcPr>
            <w:tcW w:w="3202" w:type="pct"/>
            <w:shd w:val="clear" w:color="auto" w:fill="auto"/>
          </w:tcPr>
          <w:p w14:paraId="3E3341FB" w14:textId="49EF4EE0" w:rsidR="003C2566" w:rsidRPr="00CC1982" w:rsidRDefault="003C2566" w:rsidP="003C2566">
            <w:pPr>
              <w:pStyle w:val="CMMBodycopyAB"/>
              <w:rPr>
                <w:iCs/>
                <w:sz w:val="22"/>
                <w:szCs w:val="22"/>
                <w:lang w:val="en-AU"/>
              </w:rPr>
            </w:pPr>
            <w:r w:rsidRPr="00CC1982">
              <w:rPr>
                <w:sz w:val="22"/>
                <w:szCs w:val="22"/>
                <w:lang w:val="en-AU"/>
              </w:rPr>
              <w:t>Identify, document and respond to reactions to treatments</w:t>
            </w:r>
          </w:p>
        </w:tc>
      </w:tr>
      <w:tr w:rsidR="003C2566" w:rsidRPr="00CC1982" w14:paraId="12577572" w14:textId="77777777" w:rsidTr="009F6828">
        <w:trPr>
          <w:trHeight w:val="363"/>
        </w:trPr>
        <w:tc>
          <w:tcPr>
            <w:tcW w:w="271" w:type="pct"/>
            <w:vMerge w:val="restart"/>
            <w:shd w:val="clear" w:color="auto" w:fill="auto"/>
          </w:tcPr>
          <w:p w14:paraId="25A14ED2" w14:textId="3B02637E" w:rsidR="003C2566" w:rsidRPr="00CC1982" w:rsidRDefault="003C2566" w:rsidP="003C2566">
            <w:pPr>
              <w:pStyle w:val="CMMBodycopyAB"/>
              <w:rPr>
                <w:iCs/>
                <w:sz w:val="22"/>
                <w:szCs w:val="22"/>
                <w:lang w:val="en-AU"/>
              </w:rPr>
            </w:pPr>
            <w:r w:rsidRPr="00CC1982">
              <w:rPr>
                <w:sz w:val="22"/>
                <w:szCs w:val="22"/>
                <w:lang w:val="en-AU"/>
              </w:rPr>
              <w:t>2.</w:t>
            </w:r>
          </w:p>
        </w:tc>
        <w:tc>
          <w:tcPr>
            <w:tcW w:w="1250" w:type="pct"/>
            <w:vMerge w:val="restart"/>
            <w:shd w:val="clear" w:color="auto" w:fill="auto"/>
          </w:tcPr>
          <w:p w14:paraId="38598224" w14:textId="09EF0143" w:rsidR="003C2566" w:rsidRPr="00CC1982" w:rsidRDefault="003C2566" w:rsidP="003C2566">
            <w:pPr>
              <w:pStyle w:val="CMMBodycopyAB"/>
              <w:rPr>
                <w:iCs/>
                <w:sz w:val="22"/>
                <w:szCs w:val="22"/>
                <w:lang w:val="en-AU"/>
              </w:rPr>
            </w:pPr>
            <w:r w:rsidRPr="00CC1982">
              <w:rPr>
                <w:sz w:val="22"/>
                <w:szCs w:val="22"/>
                <w:lang w:val="en-AU"/>
              </w:rPr>
              <w:t>Inform and support the patient to understand the myotherapy treatment</w:t>
            </w:r>
          </w:p>
        </w:tc>
        <w:tc>
          <w:tcPr>
            <w:tcW w:w="277" w:type="pct"/>
            <w:shd w:val="clear" w:color="auto" w:fill="auto"/>
          </w:tcPr>
          <w:p w14:paraId="5CE26D3A" w14:textId="311023BC" w:rsidR="003C2566" w:rsidRPr="00CC1982" w:rsidRDefault="003C2566" w:rsidP="003C2566">
            <w:pPr>
              <w:pStyle w:val="CMMBodycopyAB"/>
              <w:rPr>
                <w:iCs/>
                <w:sz w:val="22"/>
                <w:szCs w:val="22"/>
                <w:lang w:val="en-AU"/>
              </w:rPr>
            </w:pPr>
            <w:r w:rsidRPr="00CC1982">
              <w:rPr>
                <w:sz w:val="22"/>
                <w:szCs w:val="22"/>
                <w:lang w:val="en-AU"/>
              </w:rPr>
              <w:t>2.1</w:t>
            </w:r>
          </w:p>
        </w:tc>
        <w:tc>
          <w:tcPr>
            <w:tcW w:w="3202" w:type="pct"/>
            <w:shd w:val="clear" w:color="auto" w:fill="auto"/>
          </w:tcPr>
          <w:p w14:paraId="75853537" w14:textId="765E3628" w:rsidR="003C2566" w:rsidRPr="00CC1982" w:rsidRDefault="003C2566" w:rsidP="003C2566">
            <w:pPr>
              <w:pStyle w:val="CMMBodycopyAB"/>
              <w:rPr>
                <w:iCs/>
                <w:sz w:val="22"/>
                <w:szCs w:val="22"/>
                <w:lang w:val="en-AU"/>
              </w:rPr>
            </w:pPr>
            <w:r w:rsidRPr="00CC1982">
              <w:rPr>
                <w:sz w:val="22"/>
                <w:szCs w:val="22"/>
                <w:lang w:val="en-AU"/>
              </w:rPr>
              <w:t xml:space="preserve">Use appropriate terminology and respectful, inclusive communication techniques which suit patient needs when explaining treatment plan and associated issues </w:t>
            </w:r>
          </w:p>
        </w:tc>
      </w:tr>
      <w:tr w:rsidR="003C2566" w:rsidRPr="00CC1982" w14:paraId="3D68150C" w14:textId="77777777" w:rsidTr="009F6828">
        <w:trPr>
          <w:trHeight w:val="363"/>
        </w:trPr>
        <w:tc>
          <w:tcPr>
            <w:tcW w:w="271" w:type="pct"/>
            <w:vMerge/>
            <w:shd w:val="clear" w:color="auto" w:fill="auto"/>
          </w:tcPr>
          <w:p w14:paraId="404150A2" w14:textId="77777777" w:rsidR="003C2566" w:rsidRPr="00CC1982" w:rsidRDefault="003C2566" w:rsidP="003C2566">
            <w:pPr>
              <w:pStyle w:val="CMMBodycopyAB"/>
              <w:rPr>
                <w:iCs/>
                <w:sz w:val="22"/>
                <w:szCs w:val="22"/>
                <w:lang w:val="en-AU"/>
              </w:rPr>
            </w:pPr>
          </w:p>
        </w:tc>
        <w:tc>
          <w:tcPr>
            <w:tcW w:w="1250" w:type="pct"/>
            <w:vMerge/>
            <w:shd w:val="clear" w:color="auto" w:fill="auto"/>
          </w:tcPr>
          <w:p w14:paraId="24BF35DD" w14:textId="77777777" w:rsidR="003C2566" w:rsidRPr="00CC1982" w:rsidRDefault="003C2566" w:rsidP="003C2566">
            <w:pPr>
              <w:pStyle w:val="CMMBodycopyAB"/>
              <w:rPr>
                <w:iCs/>
                <w:sz w:val="22"/>
                <w:szCs w:val="22"/>
                <w:lang w:val="en-AU"/>
              </w:rPr>
            </w:pPr>
          </w:p>
        </w:tc>
        <w:tc>
          <w:tcPr>
            <w:tcW w:w="277" w:type="pct"/>
            <w:shd w:val="clear" w:color="auto" w:fill="auto"/>
          </w:tcPr>
          <w:p w14:paraId="56821F0C" w14:textId="1C623D49" w:rsidR="003C2566" w:rsidRPr="00CC1982" w:rsidRDefault="003C2566" w:rsidP="003C2566">
            <w:pPr>
              <w:pStyle w:val="CMMBodycopyAB"/>
              <w:rPr>
                <w:iCs/>
                <w:sz w:val="22"/>
                <w:szCs w:val="22"/>
                <w:lang w:val="en-AU"/>
              </w:rPr>
            </w:pPr>
            <w:r w:rsidRPr="00CC1982">
              <w:rPr>
                <w:sz w:val="22"/>
                <w:szCs w:val="22"/>
                <w:lang w:val="en-AU"/>
              </w:rPr>
              <w:t>2.2</w:t>
            </w:r>
          </w:p>
        </w:tc>
        <w:tc>
          <w:tcPr>
            <w:tcW w:w="3202" w:type="pct"/>
            <w:shd w:val="clear" w:color="auto" w:fill="auto"/>
          </w:tcPr>
          <w:p w14:paraId="58EDFF4D" w14:textId="71C48BC7" w:rsidR="003C2566" w:rsidRPr="00CC1982" w:rsidRDefault="003C2566" w:rsidP="003C2566">
            <w:pPr>
              <w:pStyle w:val="CMMBodycopyAB"/>
              <w:rPr>
                <w:iCs/>
                <w:sz w:val="22"/>
                <w:szCs w:val="22"/>
                <w:lang w:val="en-AU"/>
              </w:rPr>
            </w:pPr>
            <w:r w:rsidRPr="00CC1982">
              <w:rPr>
                <w:sz w:val="22"/>
                <w:szCs w:val="22"/>
                <w:lang w:val="en-AU"/>
              </w:rPr>
              <w:t xml:space="preserve">Provide the patient with relevant information about the treatment trajectory and expected outcomes </w:t>
            </w:r>
          </w:p>
        </w:tc>
      </w:tr>
      <w:tr w:rsidR="003C2566" w:rsidRPr="00CC1982" w14:paraId="48F0ABCA" w14:textId="77777777" w:rsidTr="009F6828">
        <w:trPr>
          <w:trHeight w:val="363"/>
        </w:trPr>
        <w:tc>
          <w:tcPr>
            <w:tcW w:w="271" w:type="pct"/>
            <w:vMerge/>
            <w:shd w:val="clear" w:color="auto" w:fill="auto"/>
          </w:tcPr>
          <w:p w14:paraId="5CFC52A9" w14:textId="77777777" w:rsidR="003C2566" w:rsidRPr="00CC1982" w:rsidRDefault="003C2566" w:rsidP="003C2566">
            <w:pPr>
              <w:pStyle w:val="CMMBodycopyAB"/>
              <w:rPr>
                <w:iCs/>
                <w:sz w:val="22"/>
                <w:szCs w:val="22"/>
                <w:lang w:val="en-AU"/>
              </w:rPr>
            </w:pPr>
          </w:p>
        </w:tc>
        <w:tc>
          <w:tcPr>
            <w:tcW w:w="1250" w:type="pct"/>
            <w:vMerge/>
            <w:shd w:val="clear" w:color="auto" w:fill="auto"/>
          </w:tcPr>
          <w:p w14:paraId="56FC0D69" w14:textId="77777777" w:rsidR="003C2566" w:rsidRPr="00CC1982" w:rsidRDefault="003C2566" w:rsidP="003C2566">
            <w:pPr>
              <w:pStyle w:val="CMMBodycopyAB"/>
              <w:rPr>
                <w:iCs/>
                <w:sz w:val="22"/>
                <w:szCs w:val="22"/>
                <w:lang w:val="en-AU"/>
              </w:rPr>
            </w:pPr>
          </w:p>
        </w:tc>
        <w:tc>
          <w:tcPr>
            <w:tcW w:w="277" w:type="pct"/>
            <w:shd w:val="clear" w:color="auto" w:fill="auto"/>
          </w:tcPr>
          <w:p w14:paraId="1E9B6431" w14:textId="4A8A68C3" w:rsidR="003C2566" w:rsidRPr="00CC1982" w:rsidRDefault="003C2566" w:rsidP="003C2566">
            <w:pPr>
              <w:pStyle w:val="CMMBodycopyAB"/>
              <w:rPr>
                <w:iCs/>
                <w:sz w:val="22"/>
                <w:szCs w:val="22"/>
                <w:lang w:val="en-AU"/>
              </w:rPr>
            </w:pPr>
            <w:r w:rsidRPr="00CC1982">
              <w:rPr>
                <w:sz w:val="22"/>
                <w:szCs w:val="22"/>
                <w:lang w:val="en-AU"/>
              </w:rPr>
              <w:t>2.3</w:t>
            </w:r>
          </w:p>
        </w:tc>
        <w:tc>
          <w:tcPr>
            <w:tcW w:w="3202" w:type="pct"/>
            <w:shd w:val="clear" w:color="auto" w:fill="auto"/>
          </w:tcPr>
          <w:p w14:paraId="4A5F669F" w14:textId="3AE1DEE0" w:rsidR="003C2566" w:rsidRPr="00CC1982" w:rsidRDefault="003C2566" w:rsidP="003C2566">
            <w:pPr>
              <w:pStyle w:val="CMMBodycopyAB"/>
              <w:rPr>
                <w:iCs/>
                <w:sz w:val="22"/>
                <w:szCs w:val="22"/>
                <w:lang w:val="en-AU"/>
              </w:rPr>
            </w:pPr>
            <w:r w:rsidRPr="00CC1982">
              <w:rPr>
                <w:sz w:val="22"/>
                <w:szCs w:val="22"/>
                <w:lang w:val="en-AU"/>
              </w:rPr>
              <w:t>Respond to patient queries</w:t>
            </w:r>
            <w:r w:rsidRPr="00CC1982">
              <w:rPr>
                <w:spacing w:val="-1"/>
                <w:sz w:val="22"/>
                <w:szCs w:val="22"/>
                <w:lang w:val="en-AU"/>
              </w:rPr>
              <w:t xml:space="preserve"> </w:t>
            </w:r>
            <w:r w:rsidRPr="00CC1982">
              <w:rPr>
                <w:sz w:val="22"/>
                <w:szCs w:val="22"/>
                <w:lang w:val="en-AU"/>
              </w:rPr>
              <w:t>and</w:t>
            </w:r>
            <w:r w:rsidRPr="00CC1982">
              <w:rPr>
                <w:spacing w:val="-3"/>
                <w:sz w:val="22"/>
                <w:szCs w:val="22"/>
                <w:lang w:val="en-AU"/>
              </w:rPr>
              <w:t xml:space="preserve"> concerns in a sensitive manner</w:t>
            </w:r>
          </w:p>
        </w:tc>
      </w:tr>
      <w:tr w:rsidR="003C2566" w:rsidRPr="00CC1982" w14:paraId="370C11C4" w14:textId="77777777" w:rsidTr="009F6828">
        <w:trPr>
          <w:trHeight w:val="363"/>
        </w:trPr>
        <w:tc>
          <w:tcPr>
            <w:tcW w:w="271" w:type="pct"/>
            <w:vMerge w:val="restart"/>
            <w:shd w:val="clear" w:color="auto" w:fill="auto"/>
          </w:tcPr>
          <w:p w14:paraId="0EF36375" w14:textId="75B9CFB2" w:rsidR="003C2566" w:rsidRPr="00CC1982" w:rsidRDefault="003C2566" w:rsidP="003C2566">
            <w:pPr>
              <w:pStyle w:val="CMMBodycopyAB"/>
              <w:rPr>
                <w:iCs/>
                <w:sz w:val="22"/>
                <w:szCs w:val="22"/>
                <w:lang w:val="en-AU"/>
              </w:rPr>
            </w:pPr>
            <w:r w:rsidRPr="00CC1982">
              <w:rPr>
                <w:sz w:val="22"/>
                <w:szCs w:val="22"/>
                <w:lang w:val="en-AU"/>
              </w:rPr>
              <w:lastRenderedPageBreak/>
              <w:t>3.</w:t>
            </w:r>
          </w:p>
        </w:tc>
        <w:tc>
          <w:tcPr>
            <w:tcW w:w="1250" w:type="pct"/>
            <w:vMerge w:val="restart"/>
            <w:shd w:val="clear" w:color="auto" w:fill="auto"/>
          </w:tcPr>
          <w:p w14:paraId="2A3B4A5C" w14:textId="4E51BCE8" w:rsidR="003C2566" w:rsidRPr="00CC1982" w:rsidRDefault="003C2566" w:rsidP="003C2566">
            <w:pPr>
              <w:pStyle w:val="CMMBodycopyAB"/>
              <w:rPr>
                <w:iCs/>
                <w:sz w:val="22"/>
                <w:szCs w:val="22"/>
                <w:lang w:val="en-AU"/>
              </w:rPr>
            </w:pPr>
            <w:r w:rsidRPr="00CC1982">
              <w:rPr>
                <w:sz w:val="22"/>
                <w:szCs w:val="22"/>
                <w:lang w:val="en-AU"/>
              </w:rPr>
              <w:t>Apply myotherapy techniques</w:t>
            </w:r>
          </w:p>
        </w:tc>
        <w:tc>
          <w:tcPr>
            <w:tcW w:w="277" w:type="pct"/>
            <w:shd w:val="clear" w:color="auto" w:fill="auto"/>
          </w:tcPr>
          <w:p w14:paraId="3FA07082" w14:textId="30C8E03B" w:rsidR="003C2566" w:rsidRPr="00CC1982" w:rsidRDefault="003C2566" w:rsidP="003C2566">
            <w:pPr>
              <w:pStyle w:val="CMMBodycopyAB"/>
              <w:rPr>
                <w:iCs/>
                <w:sz w:val="22"/>
                <w:szCs w:val="22"/>
                <w:lang w:val="en-AU"/>
              </w:rPr>
            </w:pPr>
            <w:r w:rsidRPr="00CC1982">
              <w:rPr>
                <w:sz w:val="22"/>
                <w:szCs w:val="22"/>
                <w:lang w:val="en-AU"/>
              </w:rPr>
              <w:t>3.1</w:t>
            </w:r>
          </w:p>
        </w:tc>
        <w:tc>
          <w:tcPr>
            <w:tcW w:w="3202" w:type="pct"/>
            <w:shd w:val="clear" w:color="auto" w:fill="auto"/>
          </w:tcPr>
          <w:p w14:paraId="0908F0D7" w14:textId="423C00EF" w:rsidR="003C2566" w:rsidRPr="00CC1982" w:rsidRDefault="003C2566" w:rsidP="003C2566">
            <w:pPr>
              <w:pStyle w:val="CMMBodycopyAB"/>
              <w:rPr>
                <w:iCs/>
                <w:sz w:val="22"/>
                <w:szCs w:val="22"/>
                <w:lang w:val="en-AU"/>
              </w:rPr>
            </w:pPr>
            <w:r w:rsidRPr="00CC1982">
              <w:rPr>
                <w:sz w:val="22"/>
                <w:szCs w:val="22"/>
                <w:lang w:val="en-AU"/>
              </w:rPr>
              <w:t>Discuss myotherapy treatment with patient and confirm understanding regarding current and future sessions</w:t>
            </w:r>
          </w:p>
        </w:tc>
      </w:tr>
      <w:tr w:rsidR="003C2566" w:rsidRPr="00CC1982" w14:paraId="3FC4AD34" w14:textId="77777777" w:rsidTr="009F6828">
        <w:trPr>
          <w:trHeight w:val="363"/>
        </w:trPr>
        <w:tc>
          <w:tcPr>
            <w:tcW w:w="271" w:type="pct"/>
            <w:vMerge/>
            <w:shd w:val="clear" w:color="auto" w:fill="auto"/>
          </w:tcPr>
          <w:p w14:paraId="651265BE" w14:textId="77777777" w:rsidR="003C2566" w:rsidRPr="00CC1982" w:rsidRDefault="003C2566" w:rsidP="003C2566">
            <w:pPr>
              <w:pStyle w:val="CMMBodycopyAB"/>
              <w:rPr>
                <w:iCs/>
                <w:sz w:val="22"/>
                <w:szCs w:val="22"/>
                <w:lang w:val="en-AU"/>
              </w:rPr>
            </w:pPr>
          </w:p>
        </w:tc>
        <w:tc>
          <w:tcPr>
            <w:tcW w:w="1250" w:type="pct"/>
            <w:vMerge/>
            <w:shd w:val="clear" w:color="auto" w:fill="auto"/>
          </w:tcPr>
          <w:p w14:paraId="0DD60630" w14:textId="77777777" w:rsidR="003C2566" w:rsidRPr="00CC1982" w:rsidRDefault="003C2566" w:rsidP="003C2566">
            <w:pPr>
              <w:pStyle w:val="CMMBodycopyAB"/>
              <w:rPr>
                <w:iCs/>
                <w:sz w:val="22"/>
                <w:szCs w:val="22"/>
                <w:lang w:val="en-AU"/>
              </w:rPr>
            </w:pPr>
          </w:p>
        </w:tc>
        <w:tc>
          <w:tcPr>
            <w:tcW w:w="277" w:type="pct"/>
            <w:shd w:val="clear" w:color="auto" w:fill="auto"/>
          </w:tcPr>
          <w:p w14:paraId="66B822F2" w14:textId="643FA8A5" w:rsidR="003C2566" w:rsidRPr="00CC1982" w:rsidRDefault="003C2566" w:rsidP="003C2566">
            <w:pPr>
              <w:pStyle w:val="CMMBodycopyAB"/>
              <w:rPr>
                <w:iCs/>
                <w:sz w:val="22"/>
                <w:szCs w:val="22"/>
                <w:lang w:val="en-AU"/>
              </w:rPr>
            </w:pPr>
            <w:r w:rsidRPr="00CC1982">
              <w:rPr>
                <w:sz w:val="22"/>
                <w:szCs w:val="22"/>
                <w:lang w:val="en-AU"/>
              </w:rPr>
              <w:t>3.2</w:t>
            </w:r>
          </w:p>
        </w:tc>
        <w:tc>
          <w:tcPr>
            <w:tcW w:w="3202" w:type="pct"/>
            <w:shd w:val="clear" w:color="auto" w:fill="auto"/>
          </w:tcPr>
          <w:p w14:paraId="41219101" w14:textId="7935AB70" w:rsidR="003C2566" w:rsidRPr="00CC1982" w:rsidDel="0052201F" w:rsidRDefault="003C2566" w:rsidP="003C2566">
            <w:pPr>
              <w:pStyle w:val="CMMBodycopyAB"/>
              <w:rPr>
                <w:iCs/>
                <w:sz w:val="22"/>
                <w:szCs w:val="22"/>
                <w:lang w:val="en-AU"/>
              </w:rPr>
            </w:pPr>
            <w:r w:rsidRPr="00CC1982">
              <w:rPr>
                <w:iCs/>
                <w:sz w:val="22"/>
                <w:szCs w:val="22"/>
                <w:lang w:val="en-AU"/>
              </w:rPr>
              <w:t xml:space="preserve">Apply </w:t>
            </w:r>
            <w:r w:rsidRPr="00CC1982">
              <w:rPr>
                <w:bCs w:val="0"/>
                <w:iCs/>
                <w:sz w:val="22"/>
                <w:szCs w:val="22"/>
                <w:lang w:val="en-AU"/>
              </w:rPr>
              <w:t xml:space="preserve">myotherapy techniques according </w:t>
            </w:r>
            <w:r w:rsidRPr="00CC1982">
              <w:rPr>
                <w:sz w:val="22"/>
                <w:szCs w:val="22"/>
                <w:lang w:val="en-AU"/>
              </w:rPr>
              <w:t>to the</w:t>
            </w:r>
            <w:r w:rsidRPr="00CC1982">
              <w:rPr>
                <w:spacing w:val="1"/>
                <w:sz w:val="22"/>
                <w:szCs w:val="22"/>
                <w:lang w:val="en-AU"/>
              </w:rPr>
              <w:t xml:space="preserve"> </w:t>
            </w:r>
            <w:r w:rsidRPr="00CC1982">
              <w:rPr>
                <w:sz w:val="22"/>
                <w:szCs w:val="22"/>
                <w:lang w:val="en-AU"/>
              </w:rPr>
              <w:t>treatment plan and in accordance with the values,</w:t>
            </w:r>
            <w:r w:rsidRPr="00CC1982">
              <w:rPr>
                <w:spacing w:val="1"/>
                <w:sz w:val="22"/>
                <w:szCs w:val="22"/>
                <w:lang w:val="en-AU"/>
              </w:rPr>
              <w:t xml:space="preserve"> </w:t>
            </w:r>
            <w:r w:rsidRPr="00CC1982">
              <w:rPr>
                <w:sz w:val="22"/>
                <w:szCs w:val="22"/>
                <w:lang w:val="en-AU"/>
              </w:rPr>
              <w:t>philosophies, principles, and practices of the myotherapy framework</w:t>
            </w:r>
          </w:p>
        </w:tc>
      </w:tr>
      <w:tr w:rsidR="003C2566" w:rsidRPr="00CC1982" w14:paraId="3140E80A" w14:textId="77777777" w:rsidTr="009F6828">
        <w:trPr>
          <w:trHeight w:val="363"/>
        </w:trPr>
        <w:tc>
          <w:tcPr>
            <w:tcW w:w="271" w:type="pct"/>
            <w:vMerge/>
            <w:shd w:val="clear" w:color="auto" w:fill="auto"/>
          </w:tcPr>
          <w:p w14:paraId="7735758F" w14:textId="77777777" w:rsidR="003C2566" w:rsidRPr="00CC1982" w:rsidRDefault="003C2566" w:rsidP="003C2566">
            <w:pPr>
              <w:pStyle w:val="CMMBodycopyAB"/>
              <w:rPr>
                <w:iCs/>
                <w:sz w:val="22"/>
                <w:szCs w:val="22"/>
                <w:lang w:val="en-AU"/>
              </w:rPr>
            </w:pPr>
          </w:p>
        </w:tc>
        <w:tc>
          <w:tcPr>
            <w:tcW w:w="1250" w:type="pct"/>
            <w:vMerge/>
            <w:shd w:val="clear" w:color="auto" w:fill="auto"/>
          </w:tcPr>
          <w:p w14:paraId="58EBEEB3" w14:textId="77777777" w:rsidR="003C2566" w:rsidRPr="00CC1982" w:rsidRDefault="003C2566" w:rsidP="003C2566">
            <w:pPr>
              <w:pStyle w:val="CMMBodycopyAB"/>
              <w:rPr>
                <w:iCs/>
                <w:sz w:val="22"/>
                <w:szCs w:val="22"/>
                <w:lang w:val="en-AU"/>
              </w:rPr>
            </w:pPr>
          </w:p>
        </w:tc>
        <w:tc>
          <w:tcPr>
            <w:tcW w:w="277" w:type="pct"/>
            <w:shd w:val="clear" w:color="auto" w:fill="auto"/>
          </w:tcPr>
          <w:p w14:paraId="6E313DB0" w14:textId="1AFEDE4D" w:rsidR="003C2566" w:rsidRPr="00CC1982" w:rsidRDefault="003C2566" w:rsidP="003C2566">
            <w:pPr>
              <w:pStyle w:val="CMMBodycopyAB"/>
              <w:rPr>
                <w:iCs/>
                <w:sz w:val="22"/>
                <w:szCs w:val="22"/>
                <w:lang w:val="en-AU"/>
              </w:rPr>
            </w:pPr>
            <w:r w:rsidRPr="00CC1982">
              <w:rPr>
                <w:sz w:val="22"/>
                <w:szCs w:val="22"/>
                <w:lang w:val="en-AU"/>
              </w:rPr>
              <w:t>3.3</w:t>
            </w:r>
          </w:p>
        </w:tc>
        <w:tc>
          <w:tcPr>
            <w:tcW w:w="3202" w:type="pct"/>
            <w:shd w:val="clear" w:color="auto" w:fill="auto"/>
          </w:tcPr>
          <w:p w14:paraId="72188205" w14:textId="3EA2F821" w:rsidR="003C2566" w:rsidRPr="00CC1982" w:rsidRDefault="003C2566" w:rsidP="003C2566">
            <w:pPr>
              <w:pStyle w:val="CMMBodycopyAB"/>
              <w:rPr>
                <w:iCs/>
                <w:sz w:val="22"/>
                <w:szCs w:val="22"/>
                <w:lang w:val="en-AU"/>
              </w:rPr>
            </w:pPr>
            <w:r w:rsidRPr="00CC1982">
              <w:rPr>
                <w:sz w:val="22"/>
                <w:szCs w:val="22"/>
                <w:lang w:val="en-AU"/>
              </w:rPr>
              <w:t>Apply myotherapy techniques to achieve desired treatment outcomes</w:t>
            </w:r>
          </w:p>
        </w:tc>
      </w:tr>
      <w:tr w:rsidR="003C2566" w:rsidRPr="00CC1982" w14:paraId="7BFDF5E5" w14:textId="77777777" w:rsidTr="009F6828">
        <w:trPr>
          <w:trHeight w:val="363"/>
        </w:trPr>
        <w:tc>
          <w:tcPr>
            <w:tcW w:w="271" w:type="pct"/>
            <w:vMerge w:val="restart"/>
            <w:shd w:val="clear" w:color="auto" w:fill="auto"/>
          </w:tcPr>
          <w:p w14:paraId="5F3F08A5" w14:textId="4CE4EEC4" w:rsidR="003C2566" w:rsidRPr="00CC1982" w:rsidRDefault="003C2566" w:rsidP="003C2566">
            <w:pPr>
              <w:pStyle w:val="CMMBodycopyAB"/>
              <w:rPr>
                <w:iCs/>
                <w:sz w:val="22"/>
                <w:szCs w:val="22"/>
                <w:lang w:val="en-AU"/>
              </w:rPr>
            </w:pPr>
            <w:r w:rsidRPr="00CC1982">
              <w:rPr>
                <w:sz w:val="22"/>
                <w:szCs w:val="22"/>
                <w:lang w:val="en-AU"/>
              </w:rPr>
              <w:t>4.</w:t>
            </w:r>
          </w:p>
        </w:tc>
        <w:tc>
          <w:tcPr>
            <w:tcW w:w="1250" w:type="pct"/>
            <w:vMerge w:val="restart"/>
            <w:shd w:val="clear" w:color="auto" w:fill="auto"/>
          </w:tcPr>
          <w:p w14:paraId="103B7B8F" w14:textId="6C43EBBC" w:rsidR="003C2566" w:rsidRPr="00CC1982" w:rsidRDefault="003C2566" w:rsidP="003C2566">
            <w:pPr>
              <w:pStyle w:val="CMMBodycopyAB"/>
              <w:rPr>
                <w:iCs/>
                <w:sz w:val="22"/>
                <w:szCs w:val="22"/>
                <w:lang w:val="en-AU"/>
              </w:rPr>
            </w:pPr>
            <w:r w:rsidRPr="00CC1982">
              <w:rPr>
                <w:sz w:val="22"/>
                <w:szCs w:val="22"/>
                <w:lang w:val="en-AU"/>
              </w:rPr>
              <w:t>Evaluate treatment</w:t>
            </w:r>
          </w:p>
        </w:tc>
        <w:tc>
          <w:tcPr>
            <w:tcW w:w="277" w:type="pct"/>
            <w:shd w:val="clear" w:color="auto" w:fill="auto"/>
          </w:tcPr>
          <w:p w14:paraId="54FFD9B7" w14:textId="04B778D9" w:rsidR="003C2566" w:rsidRPr="00CC1982" w:rsidRDefault="003C2566" w:rsidP="003C2566">
            <w:pPr>
              <w:pStyle w:val="CMMBodycopyAB"/>
              <w:rPr>
                <w:iCs/>
                <w:sz w:val="22"/>
                <w:szCs w:val="22"/>
                <w:lang w:val="en-AU"/>
              </w:rPr>
            </w:pPr>
            <w:r w:rsidRPr="00CC1982">
              <w:rPr>
                <w:sz w:val="22"/>
                <w:szCs w:val="22"/>
                <w:lang w:val="en-AU"/>
              </w:rPr>
              <w:t>4.1</w:t>
            </w:r>
          </w:p>
        </w:tc>
        <w:tc>
          <w:tcPr>
            <w:tcW w:w="3202" w:type="pct"/>
            <w:shd w:val="clear" w:color="auto" w:fill="auto"/>
          </w:tcPr>
          <w:p w14:paraId="7650273B" w14:textId="0DA3BF87" w:rsidR="003C2566" w:rsidRPr="00CC1982" w:rsidRDefault="003C2566" w:rsidP="003C2566">
            <w:pPr>
              <w:pStyle w:val="CMMBodycopyAB"/>
              <w:rPr>
                <w:iCs/>
                <w:sz w:val="22"/>
                <w:szCs w:val="22"/>
                <w:lang w:val="en-AU"/>
              </w:rPr>
            </w:pPr>
            <w:r w:rsidRPr="00CC1982">
              <w:rPr>
                <w:sz w:val="22"/>
                <w:szCs w:val="22"/>
                <w:lang w:val="en-AU"/>
              </w:rPr>
              <w:t xml:space="preserve">Design outcome measures to measure the effectiveness of myotherapy treatment plan </w:t>
            </w:r>
          </w:p>
        </w:tc>
      </w:tr>
      <w:tr w:rsidR="003C2566" w:rsidRPr="00CC1982" w14:paraId="5F42B171" w14:textId="77777777" w:rsidTr="009F6828">
        <w:trPr>
          <w:trHeight w:val="363"/>
        </w:trPr>
        <w:tc>
          <w:tcPr>
            <w:tcW w:w="271" w:type="pct"/>
            <w:vMerge/>
            <w:shd w:val="clear" w:color="auto" w:fill="auto"/>
          </w:tcPr>
          <w:p w14:paraId="1475812A" w14:textId="77777777" w:rsidR="003C2566" w:rsidRPr="00CC1982" w:rsidRDefault="003C2566" w:rsidP="003C2566">
            <w:pPr>
              <w:pStyle w:val="CMMBodycopyAB"/>
              <w:rPr>
                <w:iCs/>
                <w:sz w:val="22"/>
                <w:szCs w:val="22"/>
                <w:lang w:val="en-AU"/>
              </w:rPr>
            </w:pPr>
          </w:p>
        </w:tc>
        <w:tc>
          <w:tcPr>
            <w:tcW w:w="1250" w:type="pct"/>
            <w:vMerge/>
            <w:shd w:val="clear" w:color="auto" w:fill="auto"/>
          </w:tcPr>
          <w:p w14:paraId="7AE8F79B" w14:textId="77777777" w:rsidR="003C2566" w:rsidRPr="00CC1982" w:rsidRDefault="003C2566" w:rsidP="003C2566">
            <w:pPr>
              <w:pStyle w:val="CMMBodycopyAB"/>
              <w:rPr>
                <w:iCs/>
                <w:sz w:val="22"/>
                <w:szCs w:val="22"/>
                <w:lang w:val="en-AU"/>
              </w:rPr>
            </w:pPr>
          </w:p>
        </w:tc>
        <w:tc>
          <w:tcPr>
            <w:tcW w:w="277" w:type="pct"/>
            <w:shd w:val="clear" w:color="auto" w:fill="auto"/>
          </w:tcPr>
          <w:p w14:paraId="566FDCDC" w14:textId="5DF75557" w:rsidR="003C2566" w:rsidRPr="00CC1982" w:rsidRDefault="003C2566" w:rsidP="003C2566">
            <w:pPr>
              <w:pStyle w:val="CMMBodycopyAB"/>
              <w:rPr>
                <w:iCs/>
                <w:sz w:val="22"/>
                <w:szCs w:val="22"/>
                <w:lang w:val="en-AU"/>
              </w:rPr>
            </w:pPr>
            <w:r w:rsidRPr="00CC1982">
              <w:rPr>
                <w:sz w:val="22"/>
                <w:szCs w:val="22"/>
                <w:lang w:val="en-AU"/>
              </w:rPr>
              <w:t>4.2</w:t>
            </w:r>
          </w:p>
        </w:tc>
        <w:tc>
          <w:tcPr>
            <w:tcW w:w="3202" w:type="pct"/>
            <w:shd w:val="clear" w:color="auto" w:fill="auto"/>
          </w:tcPr>
          <w:p w14:paraId="1C78BEF6" w14:textId="7491C664" w:rsidR="003C2566" w:rsidRPr="00CC1982" w:rsidRDefault="003C2566" w:rsidP="003C2566">
            <w:pPr>
              <w:pStyle w:val="CMMBodycopyAB"/>
              <w:rPr>
                <w:iCs/>
                <w:sz w:val="22"/>
                <w:szCs w:val="22"/>
                <w:lang w:val="en-AU"/>
              </w:rPr>
            </w:pPr>
            <w:r w:rsidRPr="00CC1982">
              <w:rPr>
                <w:iCs/>
                <w:sz w:val="22"/>
                <w:szCs w:val="22"/>
                <w:lang w:val="en-AU"/>
              </w:rPr>
              <w:t>Use measurement tests to evaluate the effects of the treatment</w:t>
            </w:r>
          </w:p>
        </w:tc>
      </w:tr>
      <w:tr w:rsidR="003C2566" w:rsidRPr="00CC1982" w14:paraId="52D650B9" w14:textId="77777777" w:rsidTr="009F6828">
        <w:trPr>
          <w:trHeight w:val="363"/>
        </w:trPr>
        <w:tc>
          <w:tcPr>
            <w:tcW w:w="271" w:type="pct"/>
            <w:vMerge/>
            <w:shd w:val="clear" w:color="auto" w:fill="auto"/>
          </w:tcPr>
          <w:p w14:paraId="17D4307C" w14:textId="77777777" w:rsidR="003C2566" w:rsidRPr="00CC1982" w:rsidRDefault="003C2566" w:rsidP="003C2566">
            <w:pPr>
              <w:pStyle w:val="CMMBodycopyAB"/>
              <w:rPr>
                <w:iCs/>
                <w:sz w:val="22"/>
                <w:szCs w:val="22"/>
                <w:lang w:val="en-AU"/>
              </w:rPr>
            </w:pPr>
          </w:p>
        </w:tc>
        <w:tc>
          <w:tcPr>
            <w:tcW w:w="1250" w:type="pct"/>
            <w:vMerge/>
            <w:shd w:val="clear" w:color="auto" w:fill="auto"/>
          </w:tcPr>
          <w:p w14:paraId="4254B095" w14:textId="77777777" w:rsidR="003C2566" w:rsidRPr="00CC1982" w:rsidRDefault="003C2566" w:rsidP="003C2566">
            <w:pPr>
              <w:pStyle w:val="CMMBodycopyAB"/>
              <w:rPr>
                <w:iCs/>
                <w:sz w:val="22"/>
                <w:szCs w:val="22"/>
                <w:lang w:val="en-AU"/>
              </w:rPr>
            </w:pPr>
          </w:p>
        </w:tc>
        <w:tc>
          <w:tcPr>
            <w:tcW w:w="277" w:type="pct"/>
            <w:shd w:val="clear" w:color="auto" w:fill="auto"/>
          </w:tcPr>
          <w:p w14:paraId="46070C0F" w14:textId="1774D7BA" w:rsidR="003C2566" w:rsidRPr="00CC1982" w:rsidRDefault="003C2566" w:rsidP="003C2566">
            <w:pPr>
              <w:pStyle w:val="CMMBodycopyAB"/>
              <w:rPr>
                <w:iCs/>
                <w:sz w:val="22"/>
                <w:szCs w:val="22"/>
                <w:lang w:val="en-AU"/>
              </w:rPr>
            </w:pPr>
            <w:r w:rsidRPr="00CC1982">
              <w:rPr>
                <w:sz w:val="22"/>
                <w:szCs w:val="22"/>
                <w:lang w:val="en-AU"/>
              </w:rPr>
              <w:t>4.3</w:t>
            </w:r>
          </w:p>
        </w:tc>
        <w:tc>
          <w:tcPr>
            <w:tcW w:w="3202" w:type="pct"/>
            <w:shd w:val="clear" w:color="auto" w:fill="auto"/>
          </w:tcPr>
          <w:p w14:paraId="176683AD" w14:textId="7884B589" w:rsidR="003C2566" w:rsidRPr="00CC1982" w:rsidRDefault="003C2566" w:rsidP="003C2566">
            <w:pPr>
              <w:pStyle w:val="CMMBodycopyAB"/>
              <w:rPr>
                <w:iCs/>
                <w:sz w:val="22"/>
                <w:szCs w:val="22"/>
                <w:lang w:val="en-AU"/>
              </w:rPr>
            </w:pPr>
            <w:r w:rsidRPr="00CC1982">
              <w:rPr>
                <w:iCs/>
                <w:sz w:val="22"/>
                <w:szCs w:val="22"/>
                <w:lang w:val="en-AU"/>
              </w:rPr>
              <w:t xml:space="preserve">Monitor responses to treatment and manage </w:t>
            </w:r>
            <w:r w:rsidRPr="00CC1982">
              <w:rPr>
                <w:sz w:val="22"/>
                <w:szCs w:val="22"/>
                <w:lang w:val="en-AU"/>
              </w:rPr>
              <w:t>unexpected outcomes</w:t>
            </w:r>
            <w:r w:rsidRPr="00CC1982">
              <w:rPr>
                <w:iCs/>
                <w:sz w:val="22"/>
                <w:szCs w:val="22"/>
                <w:lang w:val="en-AU"/>
              </w:rPr>
              <w:t xml:space="preserve"> promptly if necessary</w:t>
            </w:r>
          </w:p>
        </w:tc>
      </w:tr>
      <w:tr w:rsidR="003C2566" w:rsidRPr="00CC1982" w14:paraId="1C9136BD" w14:textId="77777777" w:rsidTr="009F6828">
        <w:trPr>
          <w:trHeight w:val="363"/>
        </w:trPr>
        <w:tc>
          <w:tcPr>
            <w:tcW w:w="271" w:type="pct"/>
            <w:vMerge/>
            <w:shd w:val="clear" w:color="auto" w:fill="auto"/>
          </w:tcPr>
          <w:p w14:paraId="0D52DDC3" w14:textId="77777777" w:rsidR="003C2566" w:rsidRPr="00CC1982" w:rsidRDefault="003C2566" w:rsidP="003C2566">
            <w:pPr>
              <w:pStyle w:val="CMMBodycopyAB"/>
              <w:rPr>
                <w:iCs/>
                <w:sz w:val="22"/>
                <w:szCs w:val="22"/>
                <w:lang w:val="en-AU"/>
              </w:rPr>
            </w:pPr>
          </w:p>
        </w:tc>
        <w:tc>
          <w:tcPr>
            <w:tcW w:w="1250" w:type="pct"/>
            <w:vMerge/>
            <w:shd w:val="clear" w:color="auto" w:fill="auto"/>
          </w:tcPr>
          <w:p w14:paraId="3F12444D" w14:textId="77777777" w:rsidR="003C2566" w:rsidRPr="00CC1982" w:rsidRDefault="003C2566" w:rsidP="003C2566">
            <w:pPr>
              <w:pStyle w:val="CMMBodycopyAB"/>
              <w:rPr>
                <w:iCs/>
                <w:sz w:val="22"/>
                <w:szCs w:val="22"/>
                <w:lang w:val="en-AU"/>
              </w:rPr>
            </w:pPr>
          </w:p>
        </w:tc>
        <w:tc>
          <w:tcPr>
            <w:tcW w:w="277" w:type="pct"/>
            <w:shd w:val="clear" w:color="auto" w:fill="auto"/>
          </w:tcPr>
          <w:p w14:paraId="3AD31C3C" w14:textId="1635471A" w:rsidR="003C2566" w:rsidRPr="00CC1982" w:rsidRDefault="003C2566" w:rsidP="003C2566">
            <w:pPr>
              <w:pStyle w:val="CMMBodycopyAB"/>
              <w:rPr>
                <w:iCs/>
                <w:sz w:val="22"/>
                <w:szCs w:val="22"/>
                <w:lang w:val="en-AU"/>
              </w:rPr>
            </w:pPr>
            <w:r w:rsidRPr="00CC1982">
              <w:rPr>
                <w:sz w:val="22"/>
                <w:szCs w:val="22"/>
                <w:lang w:val="en-AU"/>
              </w:rPr>
              <w:t>4.4</w:t>
            </w:r>
          </w:p>
        </w:tc>
        <w:tc>
          <w:tcPr>
            <w:tcW w:w="3202" w:type="pct"/>
            <w:shd w:val="clear" w:color="auto" w:fill="auto"/>
          </w:tcPr>
          <w:p w14:paraId="4FEEF09A" w14:textId="14F56D84" w:rsidR="003C2566" w:rsidRPr="00CC1982" w:rsidRDefault="003C2566" w:rsidP="003C2566">
            <w:pPr>
              <w:pStyle w:val="CMMBodycopyAB"/>
              <w:rPr>
                <w:iCs/>
                <w:sz w:val="22"/>
                <w:szCs w:val="22"/>
                <w:lang w:val="en-AU"/>
              </w:rPr>
            </w:pPr>
            <w:r w:rsidRPr="00CC1982">
              <w:rPr>
                <w:iCs/>
                <w:sz w:val="22"/>
                <w:szCs w:val="22"/>
                <w:lang w:val="en-AU"/>
              </w:rPr>
              <w:t xml:space="preserve">Review treatment options based upon </w:t>
            </w:r>
            <w:r w:rsidRPr="00CC1982">
              <w:rPr>
                <w:sz w:val="22"/>
                <w:szCs w:val="22"/>
                <w:lang w:val="en-AU"/>
              </w:rPr>
              <w:t>reassessment and outcomes</w:t>
            </w:r>
            <w:r w:rsidRPr="00CC1982">
              <w:rPr>
                <w:iCs/>
                <w:sz w:val="22"/>
                <w:szCs w:val="22"/>
                <w:lang w:val="en-AU"/>
              </w:rPr>
              <w:t xml:space="preserve">, including </w:t>
            </w:r>
            <w:r w:rsidRPr="00CC1982">
              <w:rPr>
                <w:sz w:val="22"/>
                <w:szCs w:val="22"/>
                <w:lang w:val="en-AU"/>
              </w:rPr>
              <w:t>patient feedback</w:t>
            </w:r>
          </w:p>
        </w:tc>
      </w:tr>
      <w:tr w:rsidR="003C2566" w:rsidRPr="00CC1982" w14:paraId="70AAF2D3" w14:textId="77777777" w:rsidTr="009F6828">
        <w:trPr>
          <w:trHeight w:val="363"/>
        </w:trPr>
        <w:tc>
          <w:tcPr>
            <w:tcW w:w="271" w:type="pct"/>
            <w:vMerge/>
            <w:shd w:val="clear" w:color="auto" w:fill="auto"/>
          </w:tcPr>
          <w:p w14:paraId="5648F975" w14:textId="77777777" w:rsidR="003C2566" w:rsidRPr="00CC1982" w:rsidRDefault="003C2566" w:rsidP="003C2566">
            <w:pPr>
              <w:pStyle w:val="CMMBodycopyAB"/>
              <w:rPr>
                <w:iCs/>
                <w:sz w:val="22"/>
                <w:szCs w:val="22"/>
                <w:lang w:val="en-AU"/>
              </w:rPr>
            </w:pPr>
          </w:p>
        </w:tc>
        <w:tc>
          <w:tcPr>
            <w:tcW w:w="1250" w:type="pct"/>
            <w:vMerge/>
            <w:shd w:val="clear" w:color="auto" w:fill="auto"/>
          </w:tcPr>
          <w:p w14:paraId="4896EFEB" w14:textId="77777777" w:rsidR="003C2566" w:rsidRPr="00CC1982" w:rsidRDefault="003C2566" w:rsidP="003C2566">
            <w:pPr>
              <w:pStyle w:val="CMMBodycopyAB"/>
              <w:rPr>
                <w:iCs/>
                <w:sz w:val="22"/>
                <w:szCs w:val="22"/>
                <w:lang w:val="en-AU"/>
              </w:rPr>
            </w:pPr>
          </w:p>
        </w:tc>
        <w:tc>
          <w:tcPr>
            <w:tcW w:w="277" w:type="pct"/>
            <w:shd w:val="clear" w:color="auto" w:fill="auto"/>
          </w:tcPr>
          <w:p w14:paraId="617EF238" w14:textId="267715DB" w:rsidR="003C2566" w:rsidRPr="00CC1982" w:rsidRDefault="003C2566" w:rsidP="003C2566">
            <w:pPr>
              <w:pStyle w:val="CMMBodycopyAB"/>
              <w:rPr>
                <w:iCs/>
                <w:sz w:val="22"/>
                <w:szCs w:val="22"/>
                <w:lang w:val="en-AU"/>
              </w:rPr>
            </w:pPr>
            <w:r w:rsidRPr="00CC1982">
              <w:rPr>
                <w:sz w:val="22"/>
                <w:szCs w:val="22"/>
                <w:lang w:val="en-AU"/>
              </w:rPr>
              <w:t>4.5</w:t>
            </w:r>
          </w:p>
        </w:tc>
        <w:tc>
          <w:tcPr>
            <w:tcW w:w="3202" w:type="pct"/>
            <w:shd w:val="clear" w:color="auto" w:fill="auto"/>
          </w:tcPr>
          <w:p w14:paraId="5E1F451B" w14:textId="418E2F2D" w:rsidR="003C2566" w:rsidRPr="00CC1982" w:rsidRDefault="003C2566" w:rsidP="003C2566">
            <w:pPr>
              <w:pStyle w:val="CMMBodycopyAB"/>
              <w:rPr>
                <w:iCs/>
                <w:sz w:val="22"/>
                <w:szCs w:val="22"/>
                <w:lang w:val="en-AU"/>
              </w:rPr>
            </w:pPr>
            <w:r w:rsidRPr="00CC1982">
              <w:rPr>
                <w:iCs/>
                <w:sz w:val="22"/>
                <w:szCs w:val="22"/>
                <w:lang w:val="en-AU"/>
              </w:rPr>
              <w:t>Evaluate the need for ongoing and/or additional treatment</w:t>
            </w:r>
          </w:p>
        </w:tc>
      </w:tr>
      <w:tr w:rsidR="003C2566" w:rsidRPr="00CC1982" w14:paraId="03E6742C" w14:textId="77777777" w:rsidTr="009F6828">
        <w:trPr>
          <w:trHeight w:val="363"/>
        </w:trPr>
        <w:tc>
          <w:tcPr>
            <w:tcW w:w="271" w:type="pct"/>
            <w:vMerge/>
            <w:shd w:val="clear" w:color="auto" w:fill="auto"/>
          </w:tcPr>
          <w:p w14:paraId="321A448F" w14:textId="77777777" w:rsidR="003C2566" w:rsidRPr="00CC1982" w:rsidRDefault="003C2566" w:rsidP="003C2566">
            <w:pPr>
              <w:pStyle w:val="CMMBodycopyAB"/>
              <w:rPr>
                <w:iCs/>
                <w:sz w:val="22"/>
                <w:szCs w:val="22"/>
                <w:lang w:val="en-AU"/>
              </w:rPr>
            </w:pPr>
          </w:p>
        </w:tc>
        <w:tc>
          <w:tcPr>
            <w:tcW w:w="1250" w:type="pct"/>
            <w:vMerge/>
            <w:shd w:val="clear" w:color="auto" w:fill="auto"/>
          </w:tcPr>
          <w:p w14:paraId="34C4DD4B" w14:textId="77777777" w:rsidR="003C2566" w:rsidRPr="00CC1982" w:rsidRDefault="003C2566" w:rsidP="003C2566">
            <w:pPr>
              <w:pStyle w:val="CMMBodycopyAB"/>
              <w:rPr>
                <w:iCs/>
                <w:sz w:val="22"/>
                <w:szCs w:val="22"/>
                <w:lang w:val="en-AU"/>
              </w:rPr>
            </w:pPr>
          </w:p>
        </w:tc>
        <w:tc>
          <w:tcPr>
            <w:tcW w:w="277" w:type="pct"/>
            <w:shd w:val="clear" w:color="auto" w:fill="auto"/>
          </w:tcPr>
          <w:p w14:paraId="7F6A5AB0" w14:textId="06B4A92B" w:rsidR="003C2566" w:rsidRPr="00CC1982" w:rsidRDefault="003C2566" w:rsidP="003C2566">
            <w:pPr>
              <w:pStyle w:val="CMMBodycopyAB"/>
              <w:rPr>
                <w:iCs/>
                <w:sz w:val="22"/>
                <w:szCs w:val="22"/>
                <w:lang w:val="en-AU"/>
              </w:rPr>
            </w:pPr>
            <w:r w:rsidRPr="00CC1982">
              <w:rPr>
                <w:sz w:val="22"/>
                <w:szCs w:val="22"/>
                <w:lang w:val="en-AU"/>
              </w:rPr>
              <w:t>4.6</w:t>
            </w:r>
          </w:p>
        </w:tc>
        <w:tc>
          <w:tcPr>
            <w:tcW w:w="3202" w:type="pct"/>
            <w:shd w:val="clear" w:color="auto" w:fill="auto"/>
          </w:tcPr>
          <w:p w14:paraId="2E2606FA" w14:textId="5BCA859A" w:rsidR="003C2566" w:rsidRPr="00CC1982" w:rsidRDefault="003C2566" w:rsidP="003C2566">
            <w:pPr>
              <w:pStyle w:val="CMMBodycopyAB"/>
              <w:rPr>
                <w:iCs/>
                <w:sz w:val="22"/>
                <w:szCs w:val="22"/>
                <w:lang w:val="en-AU"/>
              </w:rPr>
            </w:pPr>
            <w:r w:rsidRPr="00CC1982">
              <w:rPr>
                <w:sz w:val="22"/>
                <w:szCs w:val="22"/>
                <w:lang w:val="en-AU"/>
              </w:rPr>
              <w:t>Discuss and negotiate changes to treatment plan with patient to ensure beneficial outcomes</w:t>
            </w:r>
          </w:p>
        </w:tc>
      </w:tr>
      <w:tr w:rsidR="003C2566" w:rsidRPr="00CC1982" w14:paraId="42E29514" w14:textId="77777777" w:rsidTr="009F6828">
        <w:trPr>
          <w:trHeight w:val="363"/>
        </w:trPr>
        <w:tc>
          <w:tcPr>
            <w:tcW w:w="271" w:type="pct"/>
            <w:vMerge/>
            <w:shd w:val="clear" w:color="auto" w:fill="auto"/>
          </w:tcPr>
          <w:p w14:paraId="5A62680B" w14:textId="77777777" w:rsidR="003C2566" w:rsidRPr="00CC1982" w:rsidRDefault="003C2566" w:rsidP="003C2566">
            <w:pPr>
              <w:pStyle w:val="CMMBodycopyAB"/>
              <w:rPr>
                <w:iCs/>
                <w:sz w:val="22"/>
                <w:szCs w:val="22"/>
                <w:lang w:val="en-AU"/>
              </w:rPr>
            </w:pPr>
          </w:p>
        </w:tc>
        <w:tc>
          <w:tcPr>
            <w:tcW w:w="1250" w:type="pct"/>
            <w:vMerge/>
            <w:shd w:val="clear" w:color="auto" w:fill="auto"/>
          </w:tcPr>
          <w:p w14:paraId="0C3E43E8" w14:textId="77777777" w:rsidR="003C2566" w:rsidRPr="00CC1982" w:rsidRDefault="003C2566" w:rsidP="003C2566">
            <w:pPr>
              <w:pStyle w:val="CMMBodycopyAB"/>
              <w:rPr>
                <w:iCs/>
                <w:sz w:val="22"/>
                <w:szCs w:val="22"/>
                <w:lang w:val="en-AU"/>
              </w:rPr>
            </w:pPr>
          </w:p>
        </w:tc>
        <w:tc>
          <w:tcPr>
            <w:tcW w:w="277" w:type="pct"/>
            <w:shd w:val="clear" w:color="auto" w:fill="auto"/>
          </w:tcPr>
          <w:p w14:paraId="4BBFC53E" w14:textId="03743A84" w:rsidR="003C2566" w:rsidRPr="00CC1982" w:rsidRDefault="003C2566" w:rsidP="003C2566">
            <w:pPr>
              <w:pStyle w:val="CMMBodycopyAB"/>
              <w:rPr>
                <w:iCs/>
                <w:sz w:val="22"/>
                <w:szCs w:val="22"/>
                <w:lang w:val="en-AU"/>
              </w:rPr>
            </w:pPr>
            <w:r w:rsidRPr="00CC1982">
              <w:rPr>
                <w:sz w:val="22"/>
                <w:szCs w:val="22"/>
                <w:lang w:val="en-AU"/>
              </w:rPr>
              <w:t>4.7</w:t>
            </w:r>
          </w:p>
        </w:tc>
        <w:tc>
          <w:tcPr>
            <w:tcW w:w="3202" w:type="pct"/>
            <w:shd w:val="clear" w:color="auto" w:fill="auto"/>
          </w:tcPr>
          <w:p w14:paraId="16FEAA93" w14:textId="1CF59E11" w:rsidR="003C2566" w:rsidRPr="00CC1982" w:rsidRDefault="003C2566" w:rsidP="003C2566">
            <w:pPr>
              <w:pStyle w:val="CMMBodycopyAB"/>
              <w:rPr>
                <w:iCs/>
                <w:sz w:val="22"/>
                <w:szCs w:val="22"/>
                <w:lang w:val="en-AU"/>
              </w:rPr>
            </w:pPr>
            <w:r w:rsidRPr="00CC1982">
              <w:rPr>
                <w:sz w:val="22"/>
                <w:szCs w:val="22"/>
                <w:lang w:val="en-AU"/>
              </w:rPr>
              <w:t>Discuss additional treatment or referral for further examination</w:t>
            </w:r>
          </w:p>
        </w:tc>
      </w:tr>
      <w:tr w:rsidR="003C2566" w:rsidRPr="00CC1982" w14:paraId="4028DFE9" w14:textId="77777777" w:rsidTr="004B7EB8">
        <w:trPr>
          <w:trHeight w:val="363"/>
        </w:trPr>
        <w:tc>
          <w:tcPr>
            <w:tcW w:w="5000" w:type="pct"/>
            <w:gridSpan w:val="4"/>
            <w:shd w:val="clear" w:color="auto" w:fill="auto"/>
          </w:tcPr>
          <w:p w14:paraId="7FB43A2D" w14:textId="77777777" w:rsidR="003C2566" w:rsidRPr="00CC1982" w:rsidRDefault="003C2566" w:rsidP="003C2566">
            <w:pPr>
              <w:pStyle w:val="CMMBodycopyAB"/>
              <w:spacing w:before="0" w:after="0"/>
              <w:rPr>
                <w:b/>
                <w:iCs/>
                <w:sz w:val="22"/>
                <w:szCs w:val="22"/>
                <w:lang w:val="en-AU"/>
              </w:rPr>
            </w:pPr>
          </w:p>
        </w:tc>
      </w:tr>
      <w:tr w:rsidR="003C2566" w:rsidRPr="00CC1982" w14:paraId="006E302C" w14:textId="77777777" w:rsidTr="004B7EB8">
        <w:trPr>
          <w:trHeight w:val="363"/>
        </w:trPr>
        <w:tc>
          <w:tcPr>
            <w:tcW w:w="5000" w:type="pct"/>
            <w:gridSpan w:val="4"/>
            <w:shd w:val="clear" w:color="auto" w:fill="103D64" w:themeFill="text2"/>
          </w:tcPr>
          <w:p w14:paraId="7B22C861" w14:textId="77777777" w:rsidR="003C2566" w:rsidRPr="00CC1982" w:rsidRDefault="003C2566" w:rsidP="003C2566">
            <w:pPr>
              <w:pStyle w:val="CMMBodycopyAB"/>
              <w:rPr>
                <w:iCs/>
                <w:sz w:val="22"/>
                <w:szCs w:val="22"/>
                <w:lang w:val="en-AU"/>
              </w:rPr>
            </w:pPr>
            <w:r w:rsidRPr="00CC1982">
              <w:rPr>
                <w:b/>
                <w:iCs/>
                <w:sz w:val="22"/>
                <w:szCs w:val="22"/>
                <w:lang w:val="en-AU"/>
              </w:rPr>
              <w:t>Range of Conditions</w:t>
            </w:r>
          </w:p>
        </w:tc>
      </w:tr>
      <w:tr w:rsidR="003C2566" w:rsidRPr="00CC1982" w14:paraId="5047BB8A" w14:textId="77777777" w:rsidTr="003C2566">
        <w:trPr>
          <w:trHeight w:val="486"/>
        </w:trPr>
        <w:tc>
          <w:tcPr>
            <w:tcW w:w="5000" w:type="pct"/>
            <w:gridSpan w:val="4"/>
          </w:tcPr>
          <w:p w14:paraId="6672B245" w14:textId="77777777" w:rsidR="003C2566" w:rsidRPr="00CC1982" w:rsidRDefault="003C2566" w:rsidP="003C2566">
            <w:pPr>
              <w:pStyle w:val="CMMBodycopyAB"/>
              <w:spacing w:before="0" w:after="0"/>
              <w:rPr>
                <w:i/>
                <w:sz w:val="4"/>
                <w:szCs w:val="4"/>
                <w:lang w:val="en-AU"/>
              </w:rPr>
            </w:pPr>
          </w:p>
          <w:p w14:paraId="592DE219" w14:textId="072EF0D0" w:rsidR="003C2566" w:rsidRPr="00CC1982" w:rsidRDefault="003C2566" w:rsidP="003C2566">
            <w:pPr>
              <w:pStyle w:val="CMMBodycopyAB"/>
              <w:spacing w:after="0"/>
              <w:rPr>
                <w:i/>
                <w:sz w:val="22"/>
                <w:szCs w:val="22"/>
                <w:lang w:val="en-AU"/>
              </w:rPr>
            </w:pPr>
            <w:r w:rsidRPr="00CC1982">
              <w:rPr>
                <w:lang w:val="en-AU"/>
              </w:rPr>
              <w:t>N/A</w:t>
            </w:r>
          </w:p>
        </w:tc>
      </w:tr>
      <w:tr w:rsidR="003C2566" w:rsidRPr="00CC1982" w14:paraId="70EDD598" w14:textId="77777777" w:rsidTr="004B7EB8">
        <w:trPr>
          <w:trHeight w:val="363"/>
        </w:trPr>
        <w:tc>
          <w:tcPr>
            <w:tcW w:w="5000" w:type="pct"/>
            <w:gridSpan w:val="4"/>
            <w:shd w:val="clear" w:color="auto" w:fill="103D64" w:themeFill="text2"/>
            <w:vAlign w:val="center"/>
          </w:tcPr>
          <w:p w14:paraId="6AF26A88" w14:textId="77777777" w:rsidR="003C2566" w:rsidRPr="00CC1982" w:rsidRDefault="003C2566" w:rsidP="003C2566">
            <w:pPr>
              <w:pStyle w:val="CMMBodycopyAB"/>
              <w:rPr>
                <w:sz w:val="22"/>
                <w:szCs w:val="22"/>
                <w:lang w:val="en-AU"/>
              </w:rPr>
            </w:pPr>
            <w:r w:rsidRPr="00CC1982">
              <w:rPr>
                <w:b/>
                <w:sz w:val="22"/>
                <w:szCs w:val="22"/>
                <w:lang w:val="en-AU"/>
              </w:rPr>
              <w:t>Foundation Skills</w:t>
            </w:r>
          </w:p>
        </w:tc>
      </w:tr>
      <w:tr w:rsidR="003C2566" w:rsidRPr="00CC1982" w14:paraId="719B14E0" w14:textId="77777777" w:rsidTr="004B7EB8">
        <w:trPr>
          <w:trHeight w:val="620"/>
        </w:trPr>
        <w:tc>
          <w:tcPr>
            <w:tcW w:w="5000" w:type="pct"/>
            <w:gridSpan w:val="4"/>
          </w:tcPr>
          <w:p w14:paraId="6F282186" w14:textId="77777777" w:rsidR="003C2566" w:rsidRPr="00CC1982" w:rsidRDefault="003C2566" w:rsidP="003C2566">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3C2566" w:rsidRPr="00CC1982" w14:paraId="7BA8F6E2" w14:textId="77777777" w:rsidTr="004B7EB8">
        <w:trPr>
          <w:trHeight w:val="42"/>
        </w:trPr>
        <w:tc>
          <w:tcPr>
            <w:tcW w:w="1521" w:type="pct"/>
            <w:gridSpan w:val="2"/>
            <w:shd w:val="clear" w:color="auto" w:fill="DBDCDE" w:themeFill="text1" w:themeFillTint="33"/>
          </w:tcPr>
          <w:p w14:paraId="657CD7AC" w14:textId="77777777" w:rsidR="003C2566" w:rsidRPr="00CC1982" w:rsidRDefault="003C2566" w:rsidP="003C2566">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016ADCE5" w14:textId="77777777" w:rsidR="003C2566" w:rsidRPr="00CC1982" w:rsidRDefault="003C2566" w:rsidP="003C2566">
            <w:pPr>
              <w:pStyle w:val="CMMBodycopyAB"/>
              <w:rPr>
                <w:b/>
                <w:i/>
                <w:sz w:val="22"/>
                <w:szCs w:val="22"/>
                <w:lang w:val="en-AU"/>
              </w:rPr>
            </w:pPr>
            <w:r w:rsidRPr="00CC1982">
              <w:rPr>
                <w:b/>
                <w:iCs/>
                <w:sz w:val="22"/>
                <w:szCs w:val="22"/>
                <w:lang w:val="en-AU"/>
              </w:rPr>
              <w:t>Description</w:t>
            </w:r>
          </w:p>
        </w:tc>
      </w:tr>
      <w:tr w:rsidR="003C2566" w:rsidRPr="00CC1982" w14:paraId="30EC13BA" w14:textId="77777777" w:rsidTr="004B7EB8">
        <w:trPr>
          <w:trHeight w:val="31"/>
        </w:trPr>
        <w:tc>
          <w:tcPr>
            <w:tcW w:w="1521" w:type="pct"/>
            <w:gridSpan w:val="2"/>
            <w:shd w:val="clear" w:color="auto" w:fill="auto"/>
          </w:tcPr>
          <w:p w14:paraId="1C143710" w14:textId="1DD24C46" w:rsidR="003C2566" w:rsidRPr="00CC1982" w:rsidRDefault="003C2566" w:rsidP="003C2566">
            <w:pPr>
              <w:pStyle w:val="CMMBodycopyAB"/>
              <w:rPr>
                <w:iCs/>
                <w:sz w:val="22"/>
                <w:szCs w:val="22"/>
                <w:lang w:val="en-AU"/>
              </w:rPr>
            </w:pPr>
            <w:r w:rsidRPr="00CC1982">
              <w:rPr>
                <w:sz w:val="22"/>
                <w:szCs w:val="22"/>
                <w:lang w:val="en-AU"/>
              </w:rPr>
              <w:t>Reading skills to:</w:t>
            </w:r>
          </w:p>
        </w:tc>
        <w:tc>
          <w:tcPr>
            <w:tcW w:w="3479" w:type="pct"/>
            <w:gridSpan w:val="2"/>
          </w:tcPr>
          <w:p w14:paraId="4E9122AD" w14:textId="26E80352" w:rsidR="003C2566" w:rsidRPr="00CC1982" w:rsidRDefault="00357FE7" w:rsidP="003C2566">
            <w:pPr>
              <w:pStyle w:val="ListBullet"/>
              <w:ind w:left="382"/>
              <w:rPr>
                <w:rFonts w:cs="Arial"/>
                <w:sz w:val="22"/>
                <w:szCs w:val="22"/>
                <w:lang w:val="en-AU"/>
              </w:rPr>
            </w:pPr>
            <w:r w:rsidRPr="00CC1982">
              <w:rPr>
                <w:sz w:val="22"/>
                <w:szCs w:val="22"/>
                <w:lang w:val="en-AU"/>
              </w:rPr>
              <w:t>comprehend and interpret patient and clinic information from a range of sources</w:t>
            </w:r>
          </w:p>
        </w:tc>
      </w:tr>
      <w:tr w:rsidR="003C2566" w:rsidRPr="00CC1982" w14:paraId="3AD12BF6" w14:textId="77777777" w:rsidTr="004B7EB8">
        <w:trPr>
          <w:trHeight w:val="31"/>
        </w:trPr>
        <w:tc>
          <w:tcPr>
            <w:tcW w:w="1521" w:type="pct"/>
            <w:gridSpan w:val="2"/>
            <w:shd w:val="clear" w:color="auto" w:fill="auto"/>
          </w:tcPr>
          <w:p w14:paraId="6BBD87FB" w14:textId="466E1580" w:rsidR="003C2566" w:rsidRPr="00CC1982" w:rsidRDefault="003C2566" w:rsidP="003C2566">
            <w:pPr>
              <w:pStyle w:val="CMMBodycopyAB"/>
              <w:rPr>
                <w:iCs/>
                <w:sz w:val="22"/>
                <w:szCs w:val="22"/>
                <w:lang w:val="en-AU"/>
              </w:rPr>
            </w:pPr>
            <w:r w:rsidRPr="00CC1982">
              <w:rPr>
                <w:sz w:val="22"/>
                <w:szCs w:val="22"/>
                <w:lang w:val="en-AU"/>
              </w:rPr>
              <w:t>Writing skills to:</w:t>
            </w:r>
          </w:p>
        </w:tc>
        <w:tc>
          <w:tcPr>
            <w:tcW w:w="3479" w:type="pct"/>
            <w:gridSpan w:val="2"/>
          </w:tcPr>
          <w:p w14:paraId="611697FA" w14:textId="196734FB" w:rsidR="003C2566" w:rsidRPr="00CC1982" w:rsidRDefault="00357FE7" w:rsidP="003C2566">
            <w:pPr>
              <w:pStyle w:val="ListBullet"/>
              <w:ind w:left="382"/>
              <w:rPr>
                <w:sz w:val="22"/>
                <w:szCs w:val="22"/>
                <w:lang w:val="en-AU"/>
              </w:rPr>
            </w:pPr>
            <w:r w:rsidRPr="00CC1982">
              <w:rPr>
                <w:sz w:val="22"/>
                <w:szCs w:val="22"/>
                <w:lang w:val="en-AU"/>
              </w:rPr>
              <w:t xml:space="preserve">use appropriate language </w:t>
            </w:r>
            <w:r w:rsidR="00097260">
              <w:rPr>
                <w:rFonts w:eastAsia="Arial" w:cs="Arial"/>
                <w:color w:val="000000"/>
                <w:sz w:val="22"/>
                <w:szCs w:val="22"/>
                <w:lang w:val="en-AU"/>
              </w:rPr>
              <w:t xml:space="preserve">and terminology </w:t>
            </w:r>
            <w:r w:rsidRPr="00CC1982">
              <w:rPr>
                <w:sz w:val="22"/>
                <w:szCs w:val="22"/>
                <w:lang w:val="en-AU"/>
              </w:rPr>
              <w:t xml:space="preserve">to record clinical notes </w:t>
            </w:r>
            <w:r w:rsidR="005D4088" w:rsidRPr="00CC1982">
              <w:rPr>
                <w:sz w:val="22"/>
                <w:szCs w:val="22"/>
                <w:lang w:val="en-AU"/>
              </w:rPr>
              <w:t xml:space="preserve">accurately and comprehensively, and </w:t>
            </w:r>
            <w:r w:rsidRPr="00CC1982">
              <w:rPr>
                <w:sz w:val="22"/>
                <w:szCs w:val="22"/>
                <w:lang w:val="en-AU"/>
              </w:rPr>
              <w:t xml:space="preserve">in </w:t>
            </w:r>
            <w:r w:rsidR="005D4088" w:rsidRPr="00CC1982">
              <w:rPr>
                <w:sz w:val="22"/>
                <w:szCs w:val="22"/>
                <w:lang w:val="en-AU"/>
              </w:rPr>
              <w:t xml:space="preserve">accordance </w:t>
            </w:r>
            <w:r w:rsidRPr="00CC1982">
              <w:rPr>
                <w:sz w:val="22"/>
                <w:szCs w:val="22"/>
                <w:lang w:val="en-AU"/>
              </w:rPr>
              <w:t>with relevant regulations and standards</w:t>
            </w:r>
          </w:p>
        </w:tc>
      </w:tr>
      <w:tr w:rsidR="003C2566" w:rsidRPr="00CC1982" w14:paraId="5BDB5EB6" w14:textId="77777777" w:rsidTr="004B7EB8">
        <w:trPr>
          <w:trHeight w:val="31"/>
        </w:trPr>
        <w:tc>
          <w:tcPr>
            <w:tcW w:w="1521" w:type="pct"/>
            <w:gridSpan w:val="2"/>
            <w:shd w:val="clear" w:color="auto" w:fill="auto"/>
          </w:tcPr>
          <w:p w14:paraId="0590438E" w14:textId="75E768BD" w:rsidR="003C2566" w:rsidRPr="00CC1982" w:rsidRDefault="003C2566" w:rsidP="003C2566">
            <w:pPr>
              <w:pStyle w:val="CMMBodycopyAB"/>
              <w:rPr>
                <w:iCs/>
                <w:sz w:val="22"/>
                <w:szCs w:val="22"/>
                <w:lang w:val="en-AU"/>
              </w:rPr>
            </w:pPr>
            <w:r w:rsidRPr="00CC1982">
              <w:rPr>
                <w:sz w:val="22"/>
                <w:szCs w:val="22"/>
                <w:lang w:val="en-AU"/>
              </w:rPr>
              <w:t>Oral communication skills to:</w:t>
            </w:r>
          </w:p>
        </w:tc>
        <w:tc>
          <w:tcPr>
            <w:tcW w:w="3479" w:type="pct"/>
            <w:gridSpan w:val="2"/>
          </w:tcPr>
          <w:p w14:paraId="4ED5B3F9" w14:textId="4E7E7DBC" w:rsidR="001D09FA" w:rsidRPr="00CC1982" w:rsidRDefault="00A20363" w:rsidP="001D09FA">
            <w:pPr>
              <w:pStyle w:val="ListBullet"/>
              <w:ind w:left="382"/>
              <w:rPr>
                <w:sz w:val="22"/>
                <w:szCs w:val="22"/>
                <w:lang w:val="en-AU"/>
              </w:rPr>
            </w:pPr>
            <w:r w:rsidRPr="00CC1982">
              <w:rPr>
                <w:sz w:val="22"/>
                <w:szCs w:val="22"/>
                <w:lang w:val="en-AU"/>
              </w:rPr>
              <w:t>use active listening and ask open questions to seek information and confirm understanding</w:t>
            </w:r>
          </w:p>
          <w:p w14:paraId="5495AA28" w14:textId="6282D12A" w:rsidR="003C2566" w:rsidRPr="00CC1982" w:rsidRDefault="00A20363" w:rsidP="002A5940">
            <w:pPr>
              <w:pStyle w:val="ListBullet"/>
              <w:ind w:left="382"/>
              <w:rPr>
                <w:sz w:val="22"/>
                <w:szCs w:val="22"/>
                <w:lang w:val="en-AU"/>
              </w:rPr>
            </w:pPr>
            <w:r w:rsidRPr="00CC1982">
              <w:rPr>
                <w:sz w:val="22"/>
                <w:szCs w:val="22"/>
                <w:lang w:val="en-AU"/>
              </w:rPr>
              <w:t>adjust communication to patient needs</w:t>
            </w:r>
          </w:p>
          <w:p w14:paraId="0A7C4122" w14:textId="6BF6ED27" w:rsidR="00437337" w:rsidRPr="00CC1982" w:rsidRDefault="00437337" w:rsidP="00437337">
            <w:pPr>
              <w:pStyle w:val="ListBullet"/>
              <w:ind w:left="382"/>
              <w:rPr>
                <w:sz w:val="22"/>
                <w:szCs w:val="22"/>
                <w:lang w:val="en-AU"/>
              </w:rPr>
            </w:pPr>
            <w:r w:rsidRPr="00CC1982">
              <w:rPr>
                <w:sz w:val="22"/>
                <w:szCs w:val="22"/>
                <w:lang w:val="en-AU"/>
              </w:rPr>
              <w:t>negotiate respectfully with patient to sensitively overcome any obstacles to treatment</w:t>
            </w:r>
          </w:p>
        </w:tc>
      </w:tr>
      <w:tr w:rsidR="009F6828" w:rsidRPr="00CC1982" w14:paraId="79E9D170" w14:textId="77777777" w:rsidTr="004B7EB8">
        <w:trPr>
          <w:trHeight w:val="31"/>
        </w:trPr>
        <w:tc>
          <w:tcPr>
            <w:tcW w:w="1521" w:type="pct"/>
            <w:gridSpan w:val="2"/>
            <w:shd w:val="clear" w:color="auto" w:fill="auto"/>
          </w:tcPr>
          <w:p w14:paraId="1A6EB5A1" w14:textId="7F8C9E4C" w:rsidR="009F6828" w:rsidRPr="00CC1982" w:rsidRDefault="009F6828" w:rsidP="009F6828">
            <w:pPr>
              <w:pStyle w:val="CMMBodycopyAB"/>
              <w:rPr>
                <w:sz w:val="22"/>
                <w:szCs w:val="22"/>
                <w:lang w:val="en-AU"/>
              </w:rPr>
            </w:pPr>
            <w:r w:rsidRPr="00CC1982">
              <w:rPr>
                <w:sz w:val="22"/>
                <w:szCs w:val="22"/>
                <w:lang w:val="en-AU"/>
              </w:rPr>
              <w:lastRenderedPageBreak/>
              <w:t>Numeracy skills to:</w:t>
            </w:r>
          </w:p>
        </w:tc>
        <w:tc>
          <w:tcPr>
            <w:tcW w:w="3479" w:type="pct"/>
            <w:gridSpan w:val="2"/>
          </w:tcPr>
          <w:p w14:paraId="513D6BE3" w14:textId="2B8FF83C" w:rsidR="009F6828" w:rsidRDefault="009F6828" w:rsidP="009F6828">
            <w:pPr>
              <w:pStyle w:val="ListBullet"/>
              <w:pBdr>
                <w:top w:val="nil"/>
                <w:left w:val="nil"/>
                <w:bottom w:val="nil"/>
                <w:right w:val="nil"/>
                <w:between w:val="nil"/>
              </w:pBdr>
              <w:ind w:left="382"/>
              <w:rPr>
                <w:sz w:val="22"/>
                <w:szCs w:val="22"/>
                <w:lang w:val="en-AU"/>
              </w:rPr>
            </w:pPr>
            <w:r w:rsidRPr="009F6828">
              <w:rPr>
                <w:sz w:val="22"/>
                <w:szCs w:val="22"/>
                <w:lang w:val="en-AU"/>
              </w:rPr>
              <w:t>measure</w:t>
            </w:r>
            <w:r>
              <w:rPr>
                <w:sz w:val="22"/>
                <w:szCs w:val="22"/>
                <w:lang w:val="en-AU"/>
              </w:rPr>
              <w:t>, interpret</w:t>
            </w:r>
            <w:r w:rsidRPr="009F6828">
              <w:rPr>
                <w:sz w:val="22"/>
                <w:szCs w:val="22"/>
                <w:lang w:val="en-AU"/>
              </w:rPr>
              <w:t xml:space="preserve"> and </w:t>
            </w:r>
            <w:r w:rsidRPr="009F6828">
              <w:rPr>
                <w:rFonts w:eastAsia="Arial" w:cs="Arial"/>
                <w:color w:val="000000"/>
                <w:sz w:val="22"/>
                <w:szCs w:val="22"/>
                <w:lang w:val="en-AU"/>
              </w:rPr>
              <w:t>re</w:t>
            </w:r>
            <w:r w:rsidRPr="009F6828">
              <w:rPr>
                <w:sz w:val="22"/>
                <w:szCs w:val="22"/>
                <w:lang w:val="en-AU"/>
              </w:rPr>
              <w:t xml:space="preserve">cord numerical </w:t>
            </w:r>
            <w:r>
              <w:rPr>
                <w:sz w:val="22"/>
                <w:szCs w:val="22"/>
                <w:lang w:val="en-AU"/>
              </w:rPr>
              <w:t xml:space="preserve">information to evaluate effectiveness of treatment </w:t>
            </w:r>
          </w:p>
          <w:p w14:paraId="243AAC1E" w14:textId="0FF70D3D" w:rsidR="009F6828" w:rsidRPr="009F6828" w:rsidRDefault="009F6828" w:rsidP="009F6828">
            <w:pPr>
              <w:pStyle w:val="ListBullet"/>
              <w:pBdr>
                <w:top w:val="nil"/>
                <w:left w:val="nil"/>
                <w:bottom w:val="nil"/>
                <w:right w:val="nil"/>
                <w:between w:val="nil"/>
              </w:pBdr>
              <w:ind w:left="382"/>
              <w:rPr>
                <w:rFonts w:eastAsia="Arial" w:cs="Arial"/>
                <w:color w:val="000000"/>
                <w:sz w:val="22"/>
                <w:szCs w:val="22"/>
                <w:lang w:val="en-AU"/>
              </w:rPr>
            </w:pPr>
            <w:r w:rsidRPr="009F6828">
              <w:rPr>
                <w:sz w:val="22"/>
                <w:szCs w:val="22"/>
                <w:lang w:val="en-AU"/>
              </w:rPr>
              <w:t>understand rang</w:t>
            </w:r>
            <w:r w:rsidRPr="009F6828">
              <w:rPr>
                <w:rFonts w:eastAsia="Arial" w:cs="Arial"/>
                <w:color w:val="000000"/>
                <w:sz w:val="22"/>
                <w:szCs w:val="22"/>
                <w:lang w:val="en-AU"/>
              </w:rPr>
              <w:t>e of motion in terms of degrees</w:t>
            </w:r>
          </w:p>
        </w:tc>
      </w:tr>
      <w:tr w:rsidR="009F6828" w:rsidRPr="00CC1982" w14:paraId="679F3018" w14:textId="77777777" w:rsidTr="004B7EB8">
        <w:trPr>
          <w:trHeight w:val="31"/>
        </w:trPr>
        <w:tc>
          <w:tcPr>
            <w:tcW w:w="1521" w:type="pct"/>
            <w:gridSpan w:val="2"/>
            <w:shd w:val="clear" w:color="auto" w:fill="auto"/>
          </w:tcPr>
          <w:p w14:paraId="4B509CF6" w14:textId="457D2E0E" w:rsidR="009F6828" w:rsidRPr="00CC1982" w:rsidRDefault="009F6828" w:rsidP="009F6828">
            <w:pPr>
              <w:pStyle w:val="CMMBodycopyAB"/>
              <w:rPr>
                <w:iCs/>
                <w:sz w:val="22"/>
                <w:szCs w:val="22"/>
                <w:lang w:val="en-AU"/>
              </w:rPr>
            </w:pPr>
            <w:r w:rsidRPr="00CC1982">
              <w:rPr>
                <w:sz w:val="22"/>
                <w:szCs w:val="22"/>
                <w:lang w:val="en-AU"/>
              </w:rPr>
              <w:t>Problem-solving skills to:</w:t>
            </w:r>
          </w:p>
        </w:tc>
        <w:tc>
          <w:tcPr>
            <w:tcW w:w="3479" w:type="pct"/>
            <w:gridSpan w:val="2"/>
          </w:tcPr>
          <w:p w14:paraId="315AB714" w14:textId="77777777" w:rsidR="009F6828" w:rsidRPr="00CC1982" w:rsidRDefault="009F6828" w:rsidP="009F6828">
            <w:pPr>
              <w:pStyle w:val="ListBullet"/>
              <w:ind w:left="382"/>
              <w:rPr>
                <w:sz w:val="22"/>
                <w:szCs w:val="22"/>
                <w:lang w:val="en-AU"/>
              </w:rPr>
            </w:pPr>
            <w:r w:rsidRPr="00CC1982">
              <w:rPr>
                <w:sz w:val="22"/>
                <w:szCs w:val="22"/>
                <w:lang w:val="en-AU"/>
              </w:rPr>
              <w:t>evaluate treatment and modify based on observed responses</w:t>
            </w:r>
          </w:p>
          <w:p w14:paraId="6EA268E6" w14:textId="094EDC01" w:rsidR="009F6828" w:rsidRPr="00CC1982" w:rsidRDefault="009F6828" w:rsidP="009F6828">
            <w:pPr>
              <w:pStyle w:val="ListBullet"/>
              <w:ind w:left="382"/>
              <w:rPr>
                <w:sz w:val="22"/>
                <w:szCs w:val="22"/>
                <w:lang w:val="en-AU"/>
              </w:rPr>
            </w:pPr>
            <w:r w:rsidRPr="00CC1982">
              <w:rPr>
                <w:sz w:val="22"/>
                <w:szCs w:val="22"/>
                <w:lang w:val="en-AU"/>
              </w:rPr>
              <w:t xml:space="preserve">apply clinical reasoning skills to patient cases </w:t>
            </w:r>
          </w:p>
        </w:tc>
      </w:tr>
      <w:tr w:rsidR="009F6828" w:rsidRPr="00CC1982" w14:paraId="7AD387CB" w14:textId="77777777" w:rsidTr="004B7EB8">
        <w:trPr>
          <w:trHeight w:val="31"/>
        </w:trPr>
        <w:tc>
          <w:tcPr>
            <w:tcW w:w="1521" w:type="pct"/>
            <w:gridSpan w:val="2"/>
            <w:shd w:val="clear" w:color="auto" w:fill="auto"/>
          </w:tcPr>
          <w:p w14:paraId="7287365D" w14:textId="46063B1E" w:rsidR="009F6828" w:rsidRPr="00CC1982" w:rsidRDefault="009F6828" w:rsidP="009F6828">
            <w:pPr>
              <w:pStyle w:val="CMMBodycopyAB"/>
              <w:rPr>
                <w:iCs/>
                <w:sz w:val="22"/>
                <w:szCs w:val="22"/>
                <w:lang w:val="en-AU"/>
              </w:rPr>
            </w:pPr>
            <w:r w:rsidRPr="00CC1982">
              <w:rPr>
                <w:sz w:val="22"/>
                <w:szCs w:val="22"/>
                <w:lang w:val="en-AU"/>
              </w:rPr>
              <w:t>Self-management skills to:</w:t>
            </w:r>
          </w:p>
        </w:tc>
        <w:tc>
          <w:tcPr>
            <w:tcW w:w="3479" w:type="pct"/>
            <w:gridSpan w:val="2"/>
          </w:tcPr>
          <w:p w14:paraId="483D82E6" w14:textId="09EE0F46" w:rsidR="009F6828" w:rsidRPr="00CC1982" w:rsidRDefault="009F6828" w:rsidP="009F6828">
            <w:pPr>
              <w:pStyle w:val="ListBullet"/>
              <w:ind w:left="382"/>
              <w:rPr>
                <w:rFonts w:cs="Arial"/>
                <w:bCs/>
                <w:iCs/>
                <w:sz w:val="22"/>
                <w:szCs w:val="22"/>
                <w:lang w:val="en-AU" w:eastAsia="x-none"/>
              </w:rPr>
            </w:pPr>
            <w:r w:rsidRPr="00CC1982">
              <w:rPr>
                <w:sz w:val="22"/>
                <w:szCs w:val="22"/>
                <w:lang w:val="en-AU"/>
              </w:rPr>
              <w:t xml:space="preserve"> manage time</w:t>
            </w:r>
            <w:r w:rsidRPr="00CC1982">
              <w:rPr>
                <w:spacing w:val="-4"/>
                <w:sz w:val="22"/>
                <w:szCs w:val="22"/>
                <w:lang w:val="en-AU"/>
              </w:rPr>
              <w:t xml:space="preserve"> </w:t>
            </w:r>
            <w:r w:rsidRPr="00CC1982">
              <w:rPr>
                <w:sz w:val="22"/>
                <w:szCs w:val="22"/>
                <w:lang w:val="en-AU"/>
              </w:rPr>
              <w:t xml:space="preserve">throughout consultation </w:t>
            </w:r>
          </w:p>
        </w:tc>
      </w:tr>
      <w:tr w:rsidR="009F6828" w:rsidRPr="00CC1982" w14:paraId="54F18C2B" w14:textId="77777777" w:rsidTr="004B7EB8">
        <w:trPr>
          <w:trHeight w:val="31"/>
        </w:trPr>
        <w:tc>
          <w:tcPr>
            <w:tcW w:w="1521" w:type="pct"/>
            <w:gridSpan w:val="2"/>
            <w:shd w:val="clear" w:color="auto" w:fill="auto"/>
          </w:tcPr>
          <w:p w14:paraId="69000D7D" w14:textId="5E371DC6" w:rsidR="009F6828" w:rsidRPr="00CC1982" w:rsidRDefault="00A948F4" w:rsidP="009F6828">
            <w:pPr>
              <w:pStyle w:val="CMMBodycopyAB"/>
              <w:rPr>
                <w:iCs/>
                <w:sz w:val="22"/>
                <w:szCs w:val="22"/>
                <w:lang w:val="en-AU"/>
              </w:rPr>
            </w:pPr>
            <w:r>
              <w:rPr>
                <w:sz w:val="22"/>
                <w:szCs w:val="22"/>
                <w:lang w:val="en-AU"/>
              </w:rPr>
              <w:t xml:space="preserve">Digital literacy </w:t>
            </w:r>
            <w:r w:rsidR="009F6828" w:rsidRPr="00CC1982">
              <w:rPr>
                <w:sz w:val="22"/>
                <w:szCs w:val="22"/>
                <w:lang w:val="en-AU"/>
              </w:rPr>
              <w:t>skills to:</w:t>
            </w:r>
          </w:p>
        </w:tc>
        <w:tc>
          <w:tcPr>
            <w:tcW w:w="3479" w:type="pct"/>
            <w:gridSpan w:val="2"/>
          </w:tcPr>
          <w:p w14:paraId="4212591D" w14:textId="68A2417D" w:rsidR="009F6828" w:rsidRPr="00CC1982" w:rsidRDefault="009F6828" w:rsidP="009F6828">
            <w:pPr>
              <w:pStyle w:val="ListBullet"/>
              <w:ind w:left="382"/>
              <w:rPr>
                <w:rFonts w:cs="Arial"/>
                <w:bCs/>
                <w:iCs/>
                <w:sz w:val="22"/>
                <w:szCs w:val="22"/>
                <w:lang w:val="en-AU" w:eastAsia="x-none"/>
              </w:rPr>
            </w:pPr>
            <w:r w:rsidRPr="00CC1982">
              <w:rPr>
                <w:sz w:val="22"/>
                <w:szCs w:val="22"/>
                <w:lang w:val="en-AU"/>
              </w:rPr>
              <w:t>use common industry relevant software to record and manage patient data and store information</w:t>
            </w:r>
          </w:p>
        </w:tc>
      </w:tr>
      <w:tr w:rsidR="009F6828" w:rsidRPr="00CC1982" w14:paraId="3FFDB593" w14:textId="77777777" w:rsidTr="004B7EB8">
        <w:trPr>
          <w:trHeight w:val="31"/>
        </w:trPr>
        <w:tc>
          <w:tcPr>
            <w:tcW w:w="5000" w:type="pct"/>
            <w:gridSpan w:val="4"/>
          </w:tcPr>
          <w:p w14:paraId="200D7993" w14:textId="77777777" w:rsidR="009F6828" w:rsidRPr="00CC1982" w:rsidRDefault="009F6828" w:rsidP="009F6828">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9F6828" w:rsidRPr="00CC1982" w14:paraId="5C64B117" w14:textId="77777777" w:rsidTr="00542D58">
        <w:trPr>
          <w:trHeight w:val="1710"/>
        </w:trPr>
        <w:tc>
          <w:tcPr>
            <w:tcW w:w="1521" w:type="pct"/>
            <w:gridSpan w:val="2"/>
          </w:tcPr>
          <w:p w14:paraId="032B9296" w14:textId="77777777" w:rsidR="009F6828" w:rsidRPr="00CC1982" w:rsidRDefault="009F6828" w:rsidP="009F6828">
            <w:pPr>
              <w:pStyle w:val="CMMBodycopyAB"/>
              <w:rPr>
                <w:b/>
                <w:iCs/>
                <w:sz w:val="22"/>
                <w:szCs w:val="22"/>
                <w:lang w:val="en-AU"/>
              </w:rPr>
            </w:pPr>
            <w:r w:rsidRPr="00CC1982">
              <w:rPr>
                <w:b/>
                <w:iCs/>
                <w:sz w:val="22"/>
                <w:szCs w:val="22"/>
                <w:lang w:val="en-AU"/>
              </w:rPr>
              <w:t>Unit Mapping Information</w:t>
            </w:r>
          </w:p>
        </w:tc>
        <w:tc>
          <w:tcPr>
            <w:tcW w:w="3479" w:type="pct"/>
            <w:gridSpan w:val="2"/>
          </w:tcPr>
          <w:p w14:paraId="39A3313A" w14:textId="77777777" w:rsidR="009F6828" w:rsidRPr="00CC1982" w:rsidRDefault="009F6828" w:rsidP="009F6828">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9F6828" w:rsidRPr="00CC1982" w14:paraId="7EFF0D76" w14:textId="77777777" w:rsidTr="004B7EB8">
              <w:tc>
                <w:tcPr>
                  <w:tcW w:w="2821" w:type="dxa"/>
                  <w:shd w:val="clear" w:color="auto" w:fill="D9D9D9" w:themeFill="background1" w:themeFillShade="D9"/>
                </w:tcPr>
                <w:p w14:paraId="44A44268" w14:textId="77777777" w:rsidR="009F6828" w:rsidRPr="00CC1982" w:rsidRDefault="009F6828" w:rsidP="009F6828">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6C94736F" w14:textId="77777777" w:rsidR="009F6828" w:rsidRPr="00CC1982" w:rsidRDefault="009F6828" w:rsidP="009F6828">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161D597F" w14:textId="77777777" w:rsidR="009F6828" w:rsidRPr="00CC1982" w:rsidRDefault="009F6828" w:rsidP="009F6828">
                  <w:pPr>
                    <w:pStyle w:val="CMMBodycopyAB"/>
                    <w:rPr>
                      <w:iCs/>
                      <w:sz w:val="22"/>
                      <w:szCs w:val="22"/>
                      <w:lang w:val="en-AU"/>
                    </w:rPr>
                  </w:pPr>
                  <w:r w:rsidRPr="00CC1982">
                    <w:rPr>
                      <w:b/>
                      <w:iCs/>
                      <w:sz w:val="22"/>
                      <w:szCs w:val="22"/>
                      <w:lang w:val="en-AU"/>
                    </w:rPr>
                    <w:t>Comments</w:t>
                  </w:r>
                </w:p>
              </w:tc>
            </w:tr>
            <w:tr w:rsidR="009F6828" w:rsidRPr="00CC1982" w14:paraId="71FCB460" w14:textId="77777777" w:rsidTr="008C3EC7">
              <w:tc>
                <w:tcPr>
                  <w:tcW w:w="2821" w:type="dxa"/>
                  <w:vAlign w:val="center"/>
                </w:tcPr>
                <w:p w14:paraId="19B46E24" w14:textId="74E83B93" w:rsidR="009F6828" w:rsidRPr="00CC1982" w:rsidRDefault="00C47D0C" w:rsidP="009F6828">
                  <w:pPr>
                    <w:pStyle w:val="CMMBodycopyAB"/>
                    <w:rPr>
                      <w:iCs/>
                      <w:sz w:val="22"/>
                      <w:szCs w:val="22"/>
                      <w:lang w:val="en-AU"/>
                    </w:rPr>
                  </w:pPr>
                  <w:r w:rsidRPr="00C47D0C">
                    <w:rPr>
                      <w:iCs/>
                      <w:sz w:val="22"/>
                      <w:szCs w:val="22"/>
                      <w:lang w:val="en-AU"/>
                    </w:rPr>
                    <w:t>VU23638</w:t>
                  </w:r>
                  <w:r w:rsidR="009F6828" w:rsidRPr="00CC1982">
                    <w:rPr>
                      <w:iCs/>
                      <w:sz w:val="22"/>
                      <w:szCs w:val="22"/>
                      <w:lang w:val="en-AU"/>
                    </w:rPr>
                    <w:t xml:space="preserve"> - Provide myotherapy treatment</w:t>
                  </w:r>
                </w:p>
              </w:tc>
              <w:tc>
                <w:tcPr>
                  <w:tcW w:w="2410" w:type="dxa"/>
                  <w:vAlign w:val="center"/>
                </w:tcPr>
                <w:p w14:paraId="39F221BC" w14:textId="3519E5D8" w:rsidR="009F6828" w:rsidRPr="00454E1B" w:rsidRDefault="009F6828" w:rsidP="009F6828">
                  <w:pPr>
                    <w:pStyle w:val="CMMBodycopyAB"/>
                    <w:rPr>
                      <w:iCs/>
                      <w:sz w:val="22"/>
                      <w:szCs w:val="22"/>
                      <w:lang w:val="en-AU"/>
                    </w:rPr>
                  </w:pPr>
                  <w:r w:rsidRPr="00454E1B">
                    <w:rPr>
                      <w:rFonts w:eastAsia="Arial"/>
                      <w:spacing w:val="2"/>
                      <w:sz w:val="22"/>
                      <w:szCs w:val="22"/>
                      <w:lang w:val="en-AU"/>
                    </w:rPr>
                    <w:t>VU21878 - Provide myotherapy treatment</w:t>
                  </w:r>
                </w:p>
              </w:tc>
              <w:tc>
                <w:tcPr>
                  <w:tcW w:w="1757" w:type="dxa"/>
                  <w:vAlign w:val="center"/>
                </w:tcPr>
                <w:p w14:paraId="19050E27" w14:textId="1F6FB484" w:rsidR="009F6828" w:rsidRPr="00CC1982" w:rsidRDefault="009F6828" w:rsidP="009F6828">
                  <w:pPr>
                    <w:pStyle w:val="CMMBodycopyAB"/>
                    <w:rPr>
                      <w:iCs/>
                      <w:sz w:val="22"/>
                      <w:szCs w:val="22"/>
                      <w:lang w:val="en-AU"/>
                    </w:rPr>
                  </w:pPr>
                  <w:r w:rsidRPr="00CC1982">
                    <w:rPr>
                      <w:iCs/>
                      <w:sz w:val="22"/>
                      <w:szCs w:val="22"/>
                      <w:lang w:val="en-AU"/>
                    </w:rPr>
                    <w:t>Not Equivalent</w:t>
                  </w:r>
                </w:p>
              </w:tc>
            </w:tr>
          </w:tbl>
          <w:p w14:paraId="06A0A849" w14:textId="77777777" w:rsidR="009F6828" w:rsidRPr="00CC1982" w:rsidRDefault="009F6828" w:rsidP="009F6828">
            <w:pPr>
              <w:pStyle w:val="CMMBodycopyAB"/>
              <w:rPr>
                <w:sz w:val="22"/>
                <w:szCs w:val="22"/>
                <w:lang w:val="en-AU"/>
              </w:rPr>
            </w:pPr>
          </w:p>
        </w:tc>
      </w:tr>
    </w:tbl>
    <w:p w14:paraId="758D7FD8" w14:textId="77777777" w:rsidR="004C7C61" w:rsidRPr="00CC1982" w:rsidRDefault="004C7C61">
      <w:pPr>
        <w:rPr>
          <w:rFonts w:ascii="Arial" w:hAnsi="Arial" w:cs="Arial"/>
        </w:rPr>
      </w:pPr>
    </w:p>
    <w:p w14:paraId="23AB0371" w14:textId="05C4B559" w:rsidR="003C2566" w:rsidRPr="00CC1982" w:rsidRDefault="003C2566">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3C2566" w:rsidRPr="00CC1982" w14:paraId="316FB85B" w14:textId="77777777" w:rsidTr="004B7EB8">
        <w:trPr>
          <w:trHeight w:val="561"/>
        </w:trPr>
        <w:tc>
          <w:tcPr>
            <w:tcW w:w="5000" w:type="pct"/>
            <w:gridSpan w:val="2"/>
            <w:tcBorders>
              <w:bottom w:val="dotted" w:sz="2" w:space="0" w:color="888B8D" w:themeColor="accent2"/>
            </w:tcBorders>
            <w:shd w:val="clear" w:color="auto" w:fill="103D64" w:themeFill="text2"/>
          </w:tcPr>
          <w:p w14:paraId="60081738" w14:textId="77777777" w:rsidR="003C2566" w:rsidRPr="00CC1982" w:rsidRDefault="003C2566" w:rsidP="004B7EB8">
            <w:pPr>
              <w:pStyle w:val="CMMBodycopyAB"/>
              <w:rPr>
                <w:sz w:val="22"/>
                <w:szCs w:val="22"/>
                <w:lang w:val="en-AU"/>
              </w:rPr>
            </w:pPr>
            <w:r w:rsidRPr="00CC1982">
              <w:rPr>
                <w:b/>
                <w:sz w:val="22"/>
                <w:szCs w:val="22"/>
                <w:lang w:val="en-AU"/>
              </w:rPr>
              <w:lastRenderedPageBreak/>
              <w:t>Assessment Requirements</w:t>
            </w:r>
          </w:p>
        </w:tc>
      </w:tr>
      <w:tr w:rsidR="00542D58" w:rsidRPr="00CC1982" w14:paraId="4EC745DE"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6003BF3" w14:textId="77777777" w:rsidR="00542D58" w:rsidRPr="00CC1982" w:rsidRDefault="00542D58" w:rsidP="00542D5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208984A" w14:textId="2D933B48" w:rsidR="00542D58" w:rsidRPr="00CC1982" w:rsidRDefault="00542D58" w:rsidP="00542D58">
            <w:pPr>
              <w:pStyle w:val="CMMBodycopyAB"/>
              <w:tabs>
                <w:tab w:val="left" w:pos="1630"/>
              </w:tabs>
              <w:rPr>
                <w:i/>
                <w:sz w:val="22"/>
                <w:szCs w:val="22"/>
                <w:lang w:val="en-AU"/>
              </w:rPr>
            </w:pPr>
            <w:r w:rsidRPr="00CC1982">
              <w:rPr>
                <w:sz w:val="22"/>
                <w:szCs w:val="22"/>
                <w:lang w:val="en-AU"/>
              </w:rPr>
              <w:t xml:space="preserve">Assessment Requirements for </w:t>
            </w:r>
            <w:r w:rsidR="00C47D0C" w:rsidRPr="00C47D0C">
              <w:rPr>
                <w:b/>
                <w:i/>
                <w:sz w:val="22"/>
                <w:szCs w:val="22"/>
                <w:lang w:val="en-AU"/>
              </w:rPr>
              <w:t>VU23638</w:t>
            </w:r>
            <w:r w:rsidRPr="00CC1982">
              <w:rPr>
                <w:b/>
                <w:i/>
                <w:sz w:val="22"/>
                <w:szCs w:val="22"/>
                <w:lang w:val="en-AU"/>
              </w:rPr>
              <w:t xml:space="preserve"> - Provide myotherapy treatment </w:t>
            </w:r>
          </w:p>
        </w:tc>
      </w:tr>
      <w:tr w:rsidR="00542D58" w:rsidRPr="00CC1982" w14:paraId="49014E7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DD04092" w14:textId="77777777" w:rsidR="00542D58" w:rsidRPr="00CC1982" w:rsidRDefault="00542D58" w:rsidP="00542D58">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3EBC5D8" w14:textId="77777777" w:rsidR="00542D58" w:rsidRPr="00CC1982" w:rsidRDefault="00542D58" w:rsidP="00542D58">
            <w:pPr>
              <w:pStyle w:val="Bodycopy"/>
              <w:rPr>
                <w:i/>
                <w:lang w:val="en-AU"/>
              </w:rPr>
            </w:pPr>
            <w:r w:rsidRPr="00CC1982">
              <w:rPr>
                <w:lang w:val="en-AU"/>
              </w:rPr>
              <w:t>The candidate must demonstrate evidence of the ability to complete tasks outlined in elements and performance criteria of this unit in the context of the work role, including evidence of the ability to:</w:t>
            </w:r>
          </w:p>
          <w:p w14:paraId="1711D5E6" w14:textId="77777777" w:rsidR="00542D58" w:rsidRPr="00CC1982" w:rsidRDefault="00542D58" w:rsidP="0084763F">
            <w:pPr>
              <w:pStyle w:val="Bodycopy"/>
              <w:numPr>
                <w:ilvl w:val="0"/>
                <w:numId w:val="52"/>
              </w:numPr>
              <w:rPr>
                <w:i/>
                <w:lang w:val="en-AU"/>
              </w:rPr>
            </w:pPr>
            <w:r w:rsidRPr="00CC1982">
              <w:rPr>
                <w:lang w:val="en-AU"/>
              </w:rPr>
              <w:t>With at least five (5) different patients:</w:t>
            </w:r>
          </w:p>
          <w:p w14:paraId="224797A5" w14:textId="77777777" w:rsidR="00542D58" w:rsidRPr="00CC1982" w:rsidRDefault="00542D58" w:rsidP="0084763F">
            <w:pPr>
              <w:pStyle w:val="Bodycopy"/>
              <w:numPr>
                <w:ilvl w:val="1"/>
                <w:numId w:val="52"/>
              </w:numPr>
              <w:rPr>
                <w:i/>
                <w:lang w:val="en-AU"/>
              </w:rPr>
            </w:pPr>
            <w:r w:rsidRPr="00CC1982">
              <w:rPr>
                <w:lang w:val="en-AU"/>
              </w:rPr>
              <w:t xml:space="preserve">Manage myotherapy treatments by respectfully communicating and providing information about the treatment options, issues and outcomes to the patient </w:t>
            </w:r>
          </w:p>
          <w:p w14:paraId="2F916C89" w14:textId="77777777" w:rsidR="00542D58" w:rsidRPr="00CC1982" w:rsidRDefault="00542D58" w:rsidP="0084763F">
            <w:pPr>
              <w:pStyle w:val="Bodycopy"/>
              <w:numPr>
                <w:ilvl w:val="1"/>
                <w:numId w:val="52"/>
              </w:numPr>
              <w:rPr>
                <w:i/>
                <w:lang w:val="en-AU"/>
              </w:rPr>
            </w:pPr>
            <w:r w:rsidRPr="00CC1982">
              <w:rPr>
                <w:lang w:val="en-AU"/>
              </w:rPr>
              <w:t>Apply a full range of myotherapy techniques to achieve positive health outcomes, consistent with standard myotherapy clinical practice</w:t>
            </w:r>
          </w:p>
          <w:p w14:paraId="78FD8434" w14:textId="77777777" w:rsidR="00542D58" w:rsidRPr="00CC1982" w:rsidRDefault="00542D58" w:rsidP="0084763F">
            <w:pPr>
              <w:pStyle w:val="Bodycopy"/>
              <w:numPr>
                <w:ilvl w:val="1"/>
                <w:numId w:val="52"/>
              </w:numPr>
              <w:rPr>
                <w:i/>
                <w:lang w:val="en-AU"/>
              </w:rPr>
            </w:pPr>
            <w:r w:rsidRPr="00CC1982">
              <w:rPr>
                <w:lang w:val="en-AU"/>
              </w:rPr>
              <w:t>Monitor and measure patient responses to treatment at regular intervals to evaluate outcomes and make adjustments to treatment plans, when necessary.</w:t>
            </w:r>
          </w:p>
          <w:p w14:paraId="30C5C730" w14:textId="77777777" w:rsidR="00542D58" w:rsidRPr="00CC1982" w:rsidRDefault="00542D58" w:rsidP="00542D58">
            <w:pPr>
              <w:pStyle w:val="Standard"/>
            </w:pPr>
            <w:r w:rsidRPr="00CC1982">
              <w:t>In the course of the above, the candidate must:</w:t>
            </w:r>
          </w:p>
          <w:p w14:paraId="2FCBDAC8" w14:textId="77777777" w:rsidR="00542D58" w:rsidRPr="00CC1982" w:rsidRDefault="00542D58" w:rsidP="0084763F">
            <w:pPr>
              <w:pStyle w:val="Standard"/>
              <w:numPr>
                <w:ilvl w:val="0"/>
                <w:numId w:val="52"/>
              </w:numPr>
            </w:pPr>
            <w:r w:rsidRPr="00CC1982">
              <w:t>Ensure treatment incorporates the underpinning values, philosophies, practices and principles of the myotherapy framework</w:t>
            </w:r>
          </w:p>
          <w:p w14:paraId="7FCF2558" w14:textId="77777777" w:rsidR="00542D58" w:rsidRPr="00CC1982" w:rsidRDefault="00542D58" w:rsidP="0084763F">
            <w:pPr>
              <w:pStyle w:val="Standard"/>
              <w:numPr>
                <w:ilvl w:val="0"/>
                <w:numId w:val="52"/>
              </w:numPr>
            </w:pPr>
            <w:r w:rsidRPr="00CC1982">
              <w:t>Refer to another health care professional where required</w:t>
            </w:r>
          </w:p>
          <w:p w14:paraId="37058541" w14:textId="320DF7D1" w:rsidR="00542D58" w:rsidRPr="00CC1982" w:rsidRDefault="00542D58" w:rsidP="0084763F">
            <w:pPr>
              <w:pStyle w:val="Standard"/>
              <w:numPr>
                <w:ilvl w:val="0"/>
                <w:numId w:val="52"/>
              </w:numPr>
            </w:pPr>
            <w:r w:rsidRPr="00CC1982">
              <w:t>Use equipment and resources competently and safely</w:t>
            </w:r>
          </w:p>
          <w:p w14:paraId="69D5D618" w14:textId="77777777" w:rsidR="00542D58" w:rsidRPr="00CC1982" w:rsidRDefault="00542D58" w:rsidP="0084763F">
            <w:pPr>
              <w:pStyle w:val="Standard"/>
              <w:numPr>
                <w:ilvl w:val="0"/>
                <w:numId w:val="52"/>
              </w:numPr>
            </w:pPr>
            <w:r w:rsidRPr="00CC1982">
              <w:t>Provide post-treatment advice</w:t>
            </w:r>
          </w:p>
          <w:p w14:paraId="4B833B7F" w14:textId="77777777" w:rsidR="00542D58" w:rsidRPr="00CC1982" w:rsidRDefault="00542D58" w:rsidP="0084763F">
            <w:pPr>
              <w:pStyle w:val="Standard"/>
              <w:numPr>
                <w:ilvl w:val="0"/>
                <w:numId w:val="52"/>
              </w:numPr>
            </w:pPr>
            <w:r w:rsidRPr="00CC1982">
              <w:t xml:space="preserve">Explain and assess any perceived risks and possible responses to the myotherapy treatment to the </w:t>
            </w:r>
            <w:r w:rsidRPr="00CC1982">
              <w:rPr>
                <w:szCs w:val="22"/>
              </w:rPr>
              <w:t>patient</w:t>
            </w:r>
          </w:p>
          <w:p w14:paraId="6488A430" w14:textId="4DF8D9C9" w:rsidR="00542D58" w:rsidRPr="00CC1982" w:rsidRDefault="00542D58" w:rsidP="0084763F">
            <w:pPr>
              <w:pStyle w:val="Standard"/>
              <w:numPr>
                <w:ilvl w:val="0"/>
                <w:numId w:val="52"/>
              </w:numPr>
              <w:rPr>
                <w:szCs w:val="22"/>
              </w:rPr>
            </w:pPr>
            <w:r w:rsidRPr="00CC1982">
              <w:t xml:space="preserve">Communicate respectfully with </w:t>
            </w:r>
            <w:r w:rsidRPr="00CC1982">
              <w:rPr>
                <w:szCs w:val="22"/>
              </w:rPr>
              <w:t>patient</w:t>
            </w:r>
            <w:r w:rsidRPr="00CC1982">
              <w:t xml:space="preserve"> </w:t>
            </w:r>
            <w:r w:rsidRPr="00CC1982">
              <w:rPr>
                <w:szCs w:val="22"/>
              </w:rPr>
              <w:t>using active listening and adjusting to patient needs</w:t>
            </w:r>
          </w:p>
          <w:p w14:paraId="37C62EE1" w14:textId="690FA3FF" w:rsidR="00542D58" w:rsidRPr="00CC1982" w:rsidRDefault="00542D58" w:rsidP="0084763F">
            <w:pPr>
              <w:pStyle w:val="Standard"/>
              <w:numPr>
                <w:ilvl w:val="0"/>
                <w:numId w:val="52"/>
              </w:numPr>
              <w:rPr>
                <w:iCs/>
                <w:szCs w:val="22"/>
              </w:rPr>
            </w:pPr>
            <w:r w:rsidRPr="00CC1982">
              <w:rPr>
                <w:szCs w:val="22"/>
              </w:rPr>
              <w:t xml:space="preserve">Assess the need for future treatments </w:t>
            </w:r>
          </w:p>
        </w:tc>
      </w:tr>
      <w:tr w:rsidR="00542D58" w:rsidRPr="00CC1982" w14:paraId="3C79B07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22C3E8A" w14:textId="77777777" w:rsidR="00542D58" w:rsidRPr="00CC1982" w:rsidRDefault="00542D58" w:rsidP="00542D58">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8135052" w14:textId="77777777" w:rsidR="00542D58" w:rsidRPr="00CC1982" w:rsidRDefault="00542D58" w:rsidP="00542D58">
            <w:pPr>
              <w:spacing w:before="120" w:after="120"/>
              <w:rPr>
                <w:rFonts w:ascii="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w:t>
            </w:r>
            <w:r w:rsidRPr="00CC1982">
              <w:rPr>
                <w:rFonts w:ascii="Arial" w:hAnsi="Arial" w:cs="Arial"/>
                <w:sz w:val="22"/>
                <w:szCs w:val="22"/>
              </w:rPr>
              <w:t xml:space="preserve"> This includes knowledge of:</w:t>
            </w:r>
          </w:p>
          <w:p w14:paraId="03378CC4" w14:textId="246E0AF8" w:rsidR="00542D58" w:rsidRPr="00CC1982" w:rsidRDefault="00542D58" w:rsidP="007C24EC">
            <w:pPr>
              <w:pStyle w:val="TableParagraph"/>
              <w:numPr>
                <w:ilvl w:val="0"/>
                <w:numId w:val="43"/>
              </w:numPr>
              <w:tabs>
                <w:tab w:val="left" w:pos="558"/>
                <w:tab w:val="left" w:pos="559"/>
              </w:tabs>
              <w:spacing w:before="118"/>
              <w:ind w:right="611"/>
            </w:pPr>
            <w:r w:rsidRPr="00CC1982">
              <w:t xml:space="preserve">Anatomy and physiology, biomechanics, pharmacology and nutrition as is relevant to Myotherapy practice </w:t>
            </w:r>
          </w:p>
          <w:p w14:paraId="051FE8EA" w14:textId="7C439F65" w:rsidR="00542D58" w:rsidRPr="00CC1982" w:rsidRDefault="00542D58" w:rsidP="0084763F">
            <w:pPr>
              <w:pStyle w:val="TableParagraph"/>
              <w:numPr>
                <w:ilvl w:val="0"/>
                <w:numId w:val="43"/>
              </w:numPr>
              <w:tabs>
                <w:tab w:val="left" w:pos="557"/>
                <w:tab w:val="left" w:pos="559"/>
              </w:tabs>
              <w:spacing w:before="120"/>
              <w:ind w:right="548"/>
            </w:pPr>
            <w:r w:rsidRPr="00CC1982">
              <w:t>Range of myotherapy techniques</w:t>
            </w:r>
            <w:r w:rsidR="008B5F88" w:rsidRPr="00CC1982">
              <w:t>,</w:t>
            </w:r>
            <w:r w:rsidRPr="00CC1982">
              <w:t xml:space="preserve"> including:</w:t>
            </w:r>
          </w:p>
          <w:p w14:paraId="343704D8" w14:textId="371FC4A0" w:rsidR="00542D58" w:rsidRPr="00CC1982" w:rsidRDefault="006962A8" w:rsidP="0084763F">
            <w:pPr>
              <w:pStyle w:val="TableParagraph"/>
              <w:numPr>
                <w:ilvl w:val="1"/>
                <w:numId w:val="43"/>
              </w:numPr>
              <w:tabs>
                <w:tab w:val="left" w:pos="557"/>
                <w:tab w:val="left" w:pos="559"/>
              </w:tabs>
              <w:spacing w:before="120"/>
              <w:ind w:left="1436" w:right="548" w:hanging="361"/>
            </w:pPr>
            <w:bookmarkStart w:id="108" w:name="_Clinical_approaches_to_assessment_and_"/>
            <w:bookmarkEnd w:id="108"/>
            <w:r w:rsidRPr="00CC1982">
              <w:t>trigger point therapy</w:t>
            </w:r>
          </w:p>
          <w:p w14:paraId="3DC1A6E7" w14:textId="625EF061" w:rsidR="00542D58" w:rsidRPr="00CC1982" w:rsidRDefault="006962A8" w:rsidP="0084763F">
            <w:pPr>
              <w:pStyle w:val="TableParagraph"/>
              <w:numPr>
                <w:ilvl w:val="2"/>
                <w:numId w:val="57"/>
              </w:numPr>
              <w:tabs>
                <w:tab w:val="left" w:pos="557"/>
                <w:tab w:val="left" w:pos="559"/>
              </w:tabs>
              <w:spacing w:before="120"/>
              <w:ind w:left="2081" w:right="548"/>
            </w:pPr>
            <w:r w:rsidRPr="00CC1982">
              <w:t>ischemic compression</w:t>
            </w:r>
          </w:p>
          <w:p w14:paraId="492CD1B5" w14:textId="6D462032" w:rsidR="00542D58" w:rsidRPr="00CC1982" w:rsidRDefault="006962A8" w:rsidP="0084763F">
            <w:pPr>
              <w:pStyle w:val="TableParagraph"/>
              <w:numPr>
                <w:ilvl w:val="2"/>
                <w:numId w:val="57"/>
              </w:numPr>
              <w:tabs>
                <w:tab w:val="left" w:pos="557"/>
                <w:tab w:val="left" w:pos="559"/>
              </w:tabs>
              <w:spacing w:before="120"/>
              <w:ind w:left="2081" w:right="548"/>
            </w:pPr>
            <w:r w:rsidRPr="00CC1982">
              <w:t xml:space="preserve">trigger point release </w:t>
            </w:r>
          </w:p>
          <w:p w14:paraId="5775F08F" w14:textId="6C29A254"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soft tissue stretching</w:t>
            </w:r>
          </w:p>
          <w:p w14:paraId="629A75B0" w14:textId="4E1FB36C"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 xml:space="preserve">joint mobilisation </w:t>
            </w:r>
          </w:p>
          <w:p w14:paraId="5AA1D5AD" w14:textId="2E3C4A05"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rPr>
                <w:color w:val="000000"/>
              </w:rPr>
              <w:t xml:space="preserve">strapping and </w:t>
            </w:r>
            <w:r w:rsidRPr="00CC1982">
              <w:t xml:space="preserve">taping </w:t>
            </w:r>
          </w:p>
          <w:p w14:paraId="0D8F278A" w14:textId="79FD5C95"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muscle energy technique (met)</w:t>
            </w:r>
          </w:p>
          <w:p w14:paraId="47EC9CDE" w14:textId="31BFE5E2"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thermotherapies and cryotherapies</w:t>
            </w:r>
          </w:p>
          <w:p w14:paraId="5B4AD247" w14:textId="0009A2FF"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lastRenderedPageBreak/>
              <w:t>myofascial vacuum cupping</w:t>
            </w:r>
          </w:p>
          <w:p w14:paraId="1B93116D" w14:textId="11FEB011" w:rsidR="008B5F88" w:rsidRPr="00CC1982" w:rsidRDefault="006962A8" w:rsidP="0084763F">
            <w:pPr>
              <w:pStyle w:val="TableParagraph"/>
              <w:numPr>
                <w:ilvl w:val="1"/>
                <w:numId w:val="43"/>
              </w:numPr>
              <w:tabs>
                <w:tab w:val="left" w:pos="557"/>
                <w:tab w:val="left" w:pos="559"/>
              </w:tabs>
              <w:spacing w:before="120"/>
              <w:ind w:left="1436" w:right="548" w:hanging="361"/>
            </w:pPr>
            <w:r w:rsidRPr="00CC1982">
              <w:t>friction technique</w:t>
            </w:r>
          </w:p>
          <w:p w14:paraId="0BE9D6A7" w14:textId="499288FB"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 xml:space="preserve">myofascial tension technique </w:t>
            </w:r>
          </w:p>
          <w:p w14:paraId="15CE6500" w14:textId="3F74F2BF" w:rsidR="00542D58" w:rsidRPr="00CC1982" w:rsidRDefault="006962A8" w:rsidP="006962A8">
            <w:pPr>
              <w:pStyle w:val="TableParagraph"/>
              <w:numPr>
                <w:ilvl w:val="1"/>
                <w:numId w:val="43"/>
              </w:numPr>
              <w:tabs>
                <w:tab w:val="left" w:pos="557"/>
                <w:tab w:val="left" w:pos="559"/>
              </w:tabs>
              <w:spacing w:before="120"/>
              <w:ind w:left="1436" w:right="548" w:hanging="361"/>
            </w:pPr>
            <w:r w:rsidRPr="00CC1982">
              <w:t>neurod</w:t>
            </w:r>
            <w:r w:rsidR="00542D58" w:rsidRPr="00CC1982">
              <w:t xml:space="preserve">ynamic techniques </w:t>
            </w:r>
          </w:p>
          <w:p w14:paraId="2D6D9CAA" w14:textId="77777777" w:rsidR="00542D58" w:rsidRPr="00CC1982" w:rsidRDefault="00542D58" w:rsidP="0084763F">
            <w:pPr>
              <w:pStyle w:val="TableParagraph"/>
              <w:numPr>
                <w:ilvl w:val="0"/>
                <w:numId w:val="43"/>
              </w:numPr>
              <w:tabs>
                <w:tab w:val="left" w:pos="558"/>
                <w:tab w:val="left" w:pos="559"/>
              </w:tabs>
              <w:spacing w:before="118"/>
              <w:ind w:right="1100"/>
            </w:pPr>
            <w:r w:rsidRPr="00CC1982">
              <w:t>Underpinning values, philosophies, practices and principles of the myotherapy framework</w:t>
            </w:r>
          </w:p>
          <w:p w14:paraId="611FF003" w14:textId="77777777" w:rsidR="00542D58" w:rsidRPr="00CC1982" w:rsidRDefault="00542D58" w:rsidP="0084763F">
            <w:pPr>
              <w:pStyle w:val="TableParagraph"/>
              <w:numPr>
                <w:ilvl w:val="0"/>
                <w:numId w:val="43"/>
              </w:numPr>
              <w:tabs>
                <w:tab w:val="left" w:pos="558"/>
                <w:tab w:val="left" w:pos="559"/>
              </w:tabs>
              <w:spacing w:before="119"/>
              <w:ind w:right="197"/>
            </w:pPr>
            <w:r w:rsidRPr="00CC1982">
              <w:t>Corrective</w:t>
            </w:r>
            <w:r w:rsidRPr="00CC1982">
              <w:rPr>
                <w:spacing w:val="-4"/>
              </w:rPr>
              <w:t xml:space="preserve"> </w:t>
            </w:r>
            <w:r w:rsidRPr="00CC1982">
              <w:t>exercise</w:t>
            </w:r>
            <w:r w:rsidRPr="00CC1982">
              <w:rPr>
                <w:spacing w:val="-5"/>
              </w:rPr>
              <w:t xml:space="preserve"> program features according to the treatment plan</w:t>
            </w:r>
          </w:p>
          <w:p w14:paraId="21477D28" w14:textId="77777777" w:rsidR="00542D58" w:rsidRPr="00CC1982" w:rsidRDefault="00542D58" w:rsidP="0084763F">
            <w:pPr>
              <w:pStyle w:val="TableParagraph"/>
              <w:numPr>
                <w:ilvl w:val="0"/>
                <w:numId w:val="43"/>
              </w:numPr>
              <w:tabs>
                <w:tab w:val="left" w:pos="558"/>
                <w:tab w:val="left" w:pos="559"/>
              </w:tabs>
              <w:spacing w:before="119"/>
            </w:pPr>
            <w:r w:rsidRPr="00CC1982">
              <w:t>Treatment</w:t>
            </w:r>
            <w:r w:rsidRPr="00CC1982">
              <w:rPr>
                <w:spacing w:val="-2"/>
              </w:rPr>
              <w:t xml:space="preserve"> </w:t>
            </w:r>
            <w:r w:rsidRPr="00CC1982">
              <w:t>of a</w:t>
            </w:r>
            <w:r w:rsidRPr="00CC1982">
              <w:rPr>
                <w:spacing w:val="-4"/>
              </w:rPr>
              <w:t xml:space="preserve"> </w:t>
            </w:r>
            <w:r w:rsidRPr="00CC1982">
              <w:t>range</w:t>
            </w:r>
            <w:r w:rsidRPr="00CC1982">
              <w:rPr>
                <w:spacing w:val="-2"/>
              </w:rPr>
              <w:t xml:space="preserve"> </w:t>
            </w:r>
            <w:r w:rsidRPr="00CC1982">
              <w:t>of</w:t>
            </w:r>
            <w:r w:rsidRPr="00CC1982">
              <w:rPr>
                <w:spacing w:val="-5"/>
              </w:rPr>
              <w:t xml:space="preserve"> </w:t>
            </w:r>
            <w:r w:rsidRPr="00CC1982">
              <w:t>conditions/disease</w:t>
            </w:r>
            <w:r w:rsidRPr="00CC1982">
              <w:rPr>
                <w:spacing w:val="-2"/>
              </w:rPr>
              <w:t xml:space="preserve"> </w:t>
            </w:r>
            <w:r w:rsidRPr="00CC1982">
              <w:t>states</w:t>
            </w:r>
          </w:p>
          <w:p w14:paraId="4E9927BF" w14:textId="77777777" w:rsidR="00542D58" w:rsidRPr="00CC1982" w:rsidRDefault="00542D58" w:rsidP="0084763F">
            <w:pPr>
              <w:pStyle w:val="TableParagraph"/>
              <w:numPr>
                <w:ilvl w:val="0"/>
                <w:numId w:val="43"/>
              </w:numPr>
              <w:tabs>
                <w:tab w:val="left" w:pos="558"/>
                <w:tab w:val="left" w:pos="559"/>
              </w:tabs>
              <w:spacing w:before="117"/>
            </w:pPr>
            <w:r w:rsidRPr="00CC1982">
              <w:t>Informed consent</w:t>
            </w:r>
          </w:p>
          <w:p w14:paraId="64969769" w14:textId="77777777" w:rsidR="00542D58" w:rsidRPr="00CC1982" w:rsidRDefault="00542D58" w:rsidP="0084763F">
            <w:pPr>
              <w:pStyle w:val="TableParagraph"/>
              <w:numPr>
                <w:ilvl w:val="0"/>
                <w:numId w:val="43"/>
              </w:numPr>
              <w:tabs>
                <w:tab w:val="left" w:pos="558"/>
                <w:tab w:val="left" w:pos="559"/>
              </w:tabs>
              <w:spacing w:before="117"/>
            </w:pPr>
            <w:r w:rsidRPr="00CC1982">
              <w:t xml:space="preserve">Range of measurement tests for evaluation of treatment effects such as: </w:t>
            </w:r>
          </w:p>
          <w:p w14:paraId="003B8CDC" w14:textId="6578D80C" w:rsidR="00542D58" w:rsidRPr="00CC1982" w:rsidRDefault="006962A8" w:rsidP="0084763F">
            <w:pPr>
              <w:pStyle w:val="TableParagraph"/>
              <w:numPr>
                <w:ilvl w:val="1"/>
                <w:numId w:val="43"/>
              </w:numPr>
              <w:tabs>
                <w:tab w:val="left" w:pos="558"/>
                <w:tab w:val="left" w:pos="559"/>
              </w:tabs>
              <w:spacing w:before="117"/>
              <w:ind w:left="1436" w:hanging="361"/>
            </w:pPr>
            <w:r w:rsidRPr="00CC1982">
              <w:t>patient-reported outcome measures</w:t>
            </w:r>
          </w:p>
          <w:p w14:paraId="0797951D" w14:textId="2BB9EA48"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range of motion (passive, active, resisted) </w:t>
            </w:r>
          </w:p>
          <w:p w14:paraId="5D402E0F" w14:textId="1EF898DE" w:rsidR="00542D58" w:rsidRPr="00CC1982" w:rsidRDefault="006962A8" w:rsidP="0084763F">
            <w:pPr>
              <w:pStyle w:val="TableParagraph"/>
              <w:numPr>
                <w:ilvl w:val="1"/>
                <w:numId w:val="43"/>
              </w:numPr>
              <w:tabs>
                <w:tab w:val="left" w:pos="558"/>
                <w:tab w:val="left" w:pos="559"/>
              </w:tabs>
              <w:spacing w:before="117"/>
              <w:ind w:left="1436" w:hanging="361"/>
            </w:pPr>
            <w:r w:rsidRPr="00CC1982">
              <w:t>special/orthopaedic tests</w:t>
            </w:r>
          </w:p>
          <w:p w14:paraId="0233EA55" w14:textId="1021401C"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movement screen/efficiency </w:t>
            </w:r>
          </w:p>
          <w:p w14:paraId="1CB170DC" w14:textId="68D020E8"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strength testing </w:t>
            </w:r>
          </w:p>
          <w:p w14:paraId="5E436151" w14:textId="6167AB16" w:rsidR="00542D58" w:rsidRPr="00CC1982" w:rsidRDefault="006962A8" w:rsidP="0084763F">
            <w:pPr>
              <w:pStyle w:val="TableParagraph"/>
              <w:numPr>
                <w:ilvl w:val="1"/>
                <w:numId w:val="43"/>
              </w:numPr>
              <w:tabs>
                <w:tab w:val="left" w:pos="558"/>
                <w:tab w:val="left" w:pos="559"/>
              </w:tabs>
              <w:spacing w:before="117"/>
              <w:ind w:left="1436" w:hanging="361"/>
            </w:pPr>
            <w:r w:rsidRPr="00CC1982">
              <w:t>endurance testing</w:t>
            </w:r>
          </w:p>
          <w:p w14:paraId="59F95683" w14:textId="6F1DE62F" w:rsidR="00542D58" w:rsidRPr="00CC1982" w:rsidRDefault="006962A8" w:rsidP="0084763F">
            <w:pPr>
              <w:pStyle w:val="TableParagraph"/>
              <w:numPr>
                <w:ilvl w:val="1"/>
                <w:numId w:val="43"/>
              </w:numPr>
              <w:tabs>
                <w:tab w:val="left" w:pos="558"/>
                <w:tab w:val="left" w:pos="559"/>
              </w:tabs>
              <w:spacing w:before="117"/>
              <w:ind w:left="1436" w:hanging="361"/>
            </w:pPr>
            <w:r w:rsidRPr="00CC1982">
              <w:t>neurological testing (myotome/dermatomal testing)</w:t>
            </w:r>
          </w:p>
          <w:p w14:paraId="4D78C39E" w14:textId="56154CDE"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flexibility testing </w:t>
            </w:r>
          </w:p>
          <w:p w14:paraId="2CF5710C" w14:textId="57C1783A"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balance testing </w:t>
            </w:r>
          </w:p>
          <w:p w14:paraId="5EFE9B5F" w14:textId="6AB022C9"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posture screen/structural alignment </w:t>
            </w:r>
          </w:p>
          <w:p w14:paraId="689B6653" w14:textId="0A6840C6" w:rsidR="00542D58" w:rsidRPr="00CC1982" w:rsidRDefault="006962A8" w:rsidP="0084763F">
            <w:pPr>
              <w:pStyle w:val="TableParagraph"/>
              <w:numPr>
                <w:ilvl w:val="1"/>
                <w:numId w:val="43"/>
              </w:numPr>
              <w:tabs>
                <w:tab w:val="left" w:pos="558"/>
                <w:tab w:val="left" w:pos="559"/>
              </w:tabs>
              <w:spacing w:before="117"/>
              <w:ind w:left="1436" w:hanging="361"/>
            </w:pPr>
            <w:r w:rsidRPr="00CC1982">
              <w:t>palpatio</w:t>
            </w:r>
            <w:r w:rsidR="00542D58" w:rsidRPr="00CC1982">
              <w:t>n</w:t>
            </w:r>
          </w:p>
          <w:p w14:paraId="347298FF" w14:textId="642D7EF1" w:rsidR="00542D58" w:rsidRPr="00CC1982" w:rsidRDefault="00542D58" w:rsidP="00AD56EC">
            <w:pPr>
              <w:pStyle w:val="TableParagraph"/>
              <w:numPr>
                <w:ilvl w:val="0"/>
                <w:numId w:val="43"/>
              </w:numPr>
              <w:tabs>
                <w:tab w:val="left" w:pos="558"/>
                <w:tab w:val="left" w:pos="559"/>
              </w:tabs>
              <w:spacing w:before="117"/>
            </w:pPr>
            <w:r w:rsidRPr="00CC1982">
              <w:t>Contraindications</w:t>
            </w:r>
            <w:r w:rsidRPr="00CC1982">
              <w:rPr>
                <w:spacing w:val="-5"/>
              </w:rPr>
              <w:t xml:space="preserve"> </w:t>
            </w:r>
            <w:r w:rsidRPr="00CC1982">
              <w:t>to</w:t>
            </w:r>
            <w:r w:rsidRPr="00CC1982">
              <w:rPr>
                <w:spacing w:val="-3"/>
              </w:rPr>
              <w:t xml:space="preserve"> </w:t>
            </w:r>
            <w:r w:rsidRPr="00CC1982">
              <w:t>all</w:t>
            </w:r>
            <w:r w:rsidRPr="00CC1982">
              <w:rPr>
                <w:spacing w:val="-5"/>
              </w:rPr>
              <w:t xml:space="preserve"> </w:t>
            </w:r>
            <w:r w:rsidRPr="00CC1982">
              <w:t>myotherapy</w:t>
            </w:r>
            <w:r w:rsidRPr="00CC1982">
              <w:rPr>
                <w:spacing w:val="-5"/>
              </w:rPr>
              <w:t xml:space="preserve"> </w:t>
            </w:r>
            <w:r w:rsidRPr="00CC1982">
              <w:t>treatment</w:t>
            </w:r>
            <w:r w:rsidRPr="00CC1982">
              <w:rPr>
                <w:spacing w:val="-2"/>
              </w:rPr>
              <w:t xml:space="preserve"> </w:t>
            </w:r>
            <w:r w:rsidRPr="00CC1982">
              <w:t>modalities</w:t>
            </w:r>
            <w:r w:rsidRPr="00CC1982">
              <w:rPr>
                <w:spacing w:val="-2"/>
              </w:rPr>
              <w:t xml:space="preserve"> </w:t>
            </w:r>
            <w:r w:rsidRPr="00CC1982">
              <w:t>and</w:t>
            </w:r>
            <w:r w:rsidRPr="00CC1982">
              <w:rPr>
                <w:spacing w:val="-3"/>
              </w:rPr>
              <w:t xml:space="preserve"> </w:t>
            </w:r>
            <w:r w:rsidRPr="00CC1982">
              <w:t>related</w:t>
            </w:r>
            <w:r w:rsidRPr="00CC1982">
              <w:rPr>
                <w:spacing w:val="-4"/>
              </w:rPr>
              <w:t xml:space="preserve"> </w:t>
            </w:r>
            <w:r w:rsidRPr="00CC1982">
              <w:t>issues</w:t>
            </w:r>
          </w:p>
          <w:p w14:paraId="2B6432F9" w14:textId="77777777" w:rsidR="00542D58" w:rsidRPr="00CC1982" w:rsidRDefault="00542D58" w:rsidP="0084763F">
            <w:pPr>
              <w:pStyle w:val="TableParagraph"/>
              <w:numPr>
                <w:ilvl w:val="0"/>
                <w:numId w:val="43"/>
              </w:numPr>
              <w:tabs>
                <w:tab w:val="left" w:pos="558"/>
                <w:tab w:val="left" w:pos="559"/>
              </w:tabs>
              <w:spacing w:before="120"/>
            </w:pPr>
            <w:r w:rsidRPr="00CC1982">
              <w:t>Relevant</w:t>
            </w:r>
            <w:r w:rsidRPr="00CC1982">
              <w:rPr>
                <w:spacing w:val="-2"/>
              </w:rPr>
              <w:t xml:space="preserve"> </w:t>
            </w:r>
            <w:r w:rsidRPr="00CC1982">
              <w:t>organisational</w:t>
            </w:r>
            <w:r w:rsidRPr="00CC1982">
              <w:rPr>
                <w:spacing w:val="-3"/>
              </w:rPr>
              <w:t xml:space="preserve"> </w:t>
            </w:r>
            <w:r w:rsidRPr="00CC1982">
              <w:t>policies</w:t>
            </w:r>
            <w:r w:rsidRPr="00CC1982">
              <w:rPr>
                <w:spacing w:val="-3"/>
              </w:rPr>
              <w:t xml:space="preserve"> </w:t>
            </w:r>
            <w:r w:rsidRPr="00CC1982">
              <w:t>and</w:t>
            </w:r>
            <w:r w:rsidRPr="00CC1982">
              <w:rPr>
                <w:spacing w:val="-3"/>
              </w:rPr>
              <w:t xml:space="preserve"> </w:t>
            </w:r>
            <w:r w:rsidRPr="00CC1982">
              <w:t>procedures</w:t>
            </w:r>
          </w:p>
          <w:p w14:paraId="3E04471C" w14:textId="77777777" w:rsidR="00542D58" w:rsidRPr="00CC1982" w:rsidRDefault="00542D58" w:rsidP="0084763F">
            <w:pPr>
              <w:pStyle w:val="TableParagraph"/>
              <w:numPr>
                <w:ilvl w:val="0"/>
                <w:numId w:val="43"/>
              </w:numPr>
              <w:tabs>
                <w:tab w:val="left" w:pos="558"/>
                <w:tab w:val="left" w:pos="559"/>
              </w:tabs>
              <w:spacing w:before="120"/>
            </w:pPr>
            <w:r w:rsidRPr="00CC1982">
              <w:t>Role of other health care professionals and support services</w:t>
            </w:r>
          </w:p>
          <w:p w14:paraId="61881425" w14:textId="4528D00B" w:rsidR="00542D58" w:rsidRPr="00CC1982" w:rsidRDefault="00542D58" w:rsidP="0084763F">
            <w:pPr>
              <w:pStyle w:val="TableParagraph"/>
              <w:numPr>
                <w:ilvl w:val="0"/>
                <w:numId w:val="43"/>
              </w:numPr>
              <w:tabs>
                <w:tab w:val="left" w:pos="558"/>
                <w:tab w:val="left" w:pos="559"/>
              </w:tabs>
              <w:spacing w:before="120" w:after="120"/>
              <w:ind w:left="561" w:hanging="363"/>
              <w:rPr>
                <w:iCs/>
              </w:rPr>
            </w:pPr>
            <w:r w:rsidRPr="00CC1982">
              <w:t>Code of ethics for myotherapy</w:t>
            </w:r>
          </w:p>
        </w:tc>
      </w:tr>
      <w:tr w:rsidR="00542D58" w:rsidRPr="00CC1982" w14:paraId="2F260AE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373F46A" w14:textId="77777777" w:rsidR="00542D58" w:rsidRPr="00CC1982" w:rsidRDefault="00542D58" w:rsidP="00542D58">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44B1D66" w14:textId="5F597425" w:rsidR="00542D58" w:rsidRPr="00CC1982" w:rsidRDefault="00542D58" w:rsidP="00542D58">
            <w:pPr>
              <w:pStyle w:val="Standard"/>
            </w:pPr>
            <w:r w:rsidRPr="00CC1982">
              <w:t xml:space="preserve">Skills must be demonstrated in a student clinic and/or simulated environment that reflects workplace conditions set up for the purpose of skills assessment. </w:t>
            </w:r>
            <w:r w:rsidRPr="00CC1982">
              <w:rPr>
                <w:rFonts w:eastAsia="Arial" w:cs="Arial"/>
                <w:color w:val="000000"/>
                <w:szCs w:val="22"/>
              </w:rPr>
              <w:t>A simulated environment may include an appropriately resourced classroom or training room.</w:t>
            </w:r>
          </w:p>
          <w:p w14:paraId="5871EBCD" w14:textId="2048BE7F" w:rsidR="00542D58" w:rsidRPr="00CC1982" w:rsidRDefault="00542D58" w:rsidP="00542D58">
            <w:pPr>
              <w:pStyle w:val="Standard"/>
            </w:pPr>
            <w:r w:rsidRPr="00CC1982">
              <w:rPr>
                <w:rFonts w:eastAsiaTheme="minorHAnsi" w:cs="Arial"/>
                <w:szCs w:val="22"/>
              </w:rPr>
              <w:t>Assessment must ensure access to:</w:t>
            </w:r>
          </w:p>
          <w:p w14:paraId="3D3E36ED" w14:textId="4E035543" w:rsidR="00A223F6" w:rsidRPr="00CC1982" w:rsidRDefault="006962A8" w:rsidP="0084763F">
            <w:pPr>
              <w:pStyle w:val="TableParagraph"/>
              <w:numPr>
                <w:ilvl w:val="0"/>
                <w:numId w:val="40"/>
              </w:numPr>
              <w:tabs>
                <w:tab w:val="left" w:pos="903"/>
                <w:tab w:val="left" w:pos="905"/>
              </w:tabs>
              <w:spacing w:before="40"/>
              <w:ind w:left="550" w:hanging="363"/>
            </w:pPr>
            <w:r w:rsidRPr="00CC1982">
              <w:t>a</w:t>
            </w:r>
            <w:r w:rsidR="00A223F6" w:rsidRPr="00CC1982">
              <w:t xml:space="preserve"> range of patients who:</w:t>
            </w:r>
          </w:p>
          <w:p w14:paraId="16CDECE1" w14:textId="77777777" w:rsidR="00A223F6" w:rsidRPr="00CC1982" w:rsidRDefault="00A223F6" w:rsidP="0084763F">
            <w:pPr>
              <w:pStyle w:val="TableParagraph"/>
              <w:numPr>
                <w:ilvl w:val="1"/>
                <w:numId w:val="40"/>
              </w:numPr>
              <w:tabs>
                <w:tab w:val="left" w:pos="903"/>
                <w:tab w:val="left" w:pos="905"/>
              </w:tabs>
              <w:spacing w:before="40"/>
            </w:pPr>
            <w:r w:rsidRPr="00CC1982">
              <w:t xml:space="preserve">are different genders (unless it is culturally/religiously inappropriate), </w:t>
            </w:r>
          </w:p>
          <w:p w14:paraId="750531DA" w14:textId="77777777" w:rsidR="00A223F6" w:rsidRPr="00CC1982" w:rsidRDefault="00A223F6" w:rsidP="0084763F">
            <w:pPr>
              <w:pStyle w:val="TableParagraph"/>
              <w:numPr>
                <w:ilvl w:val="1"/>
                <w:numId w:val="40"/>
              </w:numPr>
              <w:tabs>
                <w:tab w:val="left" w:pos="903"/>
                <w:tab w:val="left" w:pos="905"/>
              </w:tabs>
              <w:spacing w:before="40"/>
            </w:pPr>
            <w:r w:rsidRPr="00CC1982">
              <w:t xml:space="preserve">are from different stages of life, and </w:t>
            </w:r>
          </w:p>
          <w:p w14:paraId="63566849" w14:textId="05BD4361" w:rsidR="00A223F6" w:rsidRPr="00CC1982" w:rsidRDefault="00A223F6" w:rsidP="0084763F">
            <w:pPr>
              <w:pStyle w:val="TableParagraph"/>
              <w:numPr>
                <w:ilvl w:val="1"/>
                <w:numId w:val="40"/>
              </w:numPr>
              <w:tabs>
                <w:tab w:val="left" w:pos="905"/>
              </w:tabs>
              <w:spacing w:before="40"/>
            </w:pPr>
            <w:r w:rsidRPr="00CC1982">
              <w:t>have varied presentations.</w:t>
            </w:r>
          </w:p>
          <w:p w14:paraId="04EBAE89" w14:textId="77777777" w:rsidR="00A223F6" w:rsidRPr="00CC1982" w:rsidRDefault="00A223F6" w:rsidP="0084763F">
            <w:pPr>
              <w:pStyle w:val="TableParagraph"/>
              <w:numPr>
                <w:ilvl w:val="1"/>
                <w:numId w:val="40"/>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25700A31" w14:textId="074EB328" w:rsidR="00542D58" w:rsidRPr="00CC1982" w:rsidRDefault="00542D58" w:rsidP="0084763F">
            <w:pPr>
              <w:widowControl w:val="0"/>
              <w:numPr>
                <w:ilvl w:val="0"/>
                <w:numId w:val="40"/>
              </w:numPr>
              <w:pBdr>
                <w:top w:val="nil"/>
                <w:left w:val="nil"/>
                <w:bottom w:val="nil"/>
                <w:right w:val="nil"/>
                <w:between w:val="nil"/>
              </w:pBdr>
              <w:tabs>
                <w:tab w:val="left" w:pos="903"/>
                <w:tab w:val="left" w:pos="905"/>
              </w:tabs>
              <w:spacing w:before="40"/>
              <w:rPr>
                <w:rFonts w:ascii="Arial" w:hAnsi="Arial" w:cs="Arial"/>
                <w:color w:val="000000"/>
                <w:sz w:val="22"/>
                <w:szCs w:val="22"/>
              </w:rPr>
            </w:pPr>
            <w:r w:rsidRPr="00CC1982">
              <w:rPr>
                <w:rFonts w:ascii="Arial" w:eastAsia="Arial" w:hAnsi="Arial" w:cs="Arial"/>
                <w:color w:val="000000"/>
                <w:sz w:val="22"/>
                <w:szCs w:val="22"/>
              </w:rPr>
              <w:t>Patient i</w:t>
            </w:r>
            <w:r w:rsidRPr="00CC1982">
              <w:rPr>
                <w:rFonts w:ascii="Arial" w:hAnsi="Arial" w:cs="Arial"/>
                <w:color w:val="000000"/>
                <w:sz w:val="22"/>
                <w:szCs w:val="22"/>
              </w:rPr>
              <w:t>nformation including case history and treatment plan</w:t>
            </w:r>
          </w:p>
          <w:p w14:paraId="5643B0CC" w14:textId="77777777" w:rsidR="00542D58" w:rsidRPr="00CC1982" w:rsidRDefault="00542D58" w:rsidP="0084763F">
            <w:pPr>
              <w:pStyle w:val="TableParagraph"/>
              <w:numPr>
                <w:ilvl w:val="0"/>
                <w:numId w:val="40"/>
              </w:numPr>
              <w:tabs>
                <w:tab w:val="left" w:pos="903"/>
                <w:tab w:val="left" w:pos="905"/>
              </w:tabs>
              <w:spacing w:before="40"/>
            </w:pPr>
            <w:r w:rsidRPr="00CC1982">
              <w:t>Treatment</w:t>
            </w:r>
            <w:r w:rsidRPr="00CC1982">
              <w:rPr>
                <w:spacing w:val="-2"/>
              </w:rPr>
              <w:t xml:space="preserve"> </w:t>
            </w:r>
            <w:r w:rsidRPr="00CC1982">
              <w:t>table</w:t>
            </w:r>
            <w:r w:rsidRPr="00CC1982">
              <w:rPr>
                <w:spacing w:val="-3"/>
              </w:rPr>
              <w:t xml:space="preserve"> </w:t>
            </w:r>
            <w:r w:rsidRPr="00CC1982">
              <w:t>and</w:t>
            </w:r>
            <w:r w:rsidRPr="00CC1982">
              <w:rPr>
                <w:spacing w:val="-2"/>
              </w:rPr>
              <w:t xml:space="preserve"> </w:t>
            </w:r>
            <w:r w:rsidRPr="00CC1982">
              <w:t>chair</w:t>
            </w:r>
          </w:p>
          <w:p w14:paraId="7DE26862" w14:textId="7A2F1D9C" w:rsidR="00542D58" w:rsidRPr="00CC1982" w:rsidRDefault="00542D58" w:rsidP="0084763F">
            <w:pPr>
              <w:pStyle w:val="TableParagraph"/>
              <w:numPr>
                <w:ilvl w:val="0"/>
                <w:numId w:val="40"/>
              </w:numPr>
              <w:tabs>
                <w:tab w:val="left" w:pos="903"/>
                <w:tab w:val="left" w:pos="905"/>
              </w:tabs>
              <w:spacing w:before="40"/>
            </w:pPr>
            <w:r w:rsidRPr="00CC1982">
              <w:t>H</w:t>
            </w:r>
            <w:r w:rsidRPr="00CC1982">
              <w:rPr>
                <w:color w:val="000000"/>
              </w:rPr>
              <w:t>and washing or hand sanitising facilities</w:t>
            </w:r>
          </w:p>
          <w:p w14:paraId="2566CF85" w14:textId="77777777" w:rsidR="00542D58" w:rsidRPr="00CC1982" w:rsidRDefault="00542D58" w:rsidP="0084763F">
            <w:pPr>
              <w:pStyle w:val="TableParagraph"/>
              <w:numPr>
                <w:ilvl w:val="0"/>
                <w:numId w:val="40"/>
              </w:numPr>
              <w:tabs>
                <w:tab w:val="left" w:pos="903"/>
                <w:tab w:val="left" w:pos="905"/>
              </w:tabs>
              <w:spacing w:before="40"/>
            </w:pPr>
            <w:r w:rsidRPr="00CC1982">
              <w:lastRenderedPageBreak/>
              <w:t>Linen</w:t>
            </w:r>
          </w:p>
          <w:p w14:paraId="7433E114" w14:textId="77777777" w:rsidR="00542D58" w:rsidRPr="00CC1982" w:rsidRDefault="00542D58" w:rsidP="0084763F">
            <w:pPr>
              <w:pStyle w:val="TableParagraph"/>
              <w:numPr>
                <w:ilvl w:val="0"/>
                <w:numId w:val="40"/>
              </w:numPr>
              <w:tabs>
                <w:tab w:val="left" w:pos="903"/>
                <w:tab w:val="left" w:pos="905"/>
              </w:tabs>
              <w:spacing w:before="40"/>
            </w:pPr>
            <w:r w:rsidRPr="00CC1982">
              <w:t>Treatment</w:t>
            </w:r>
            <w:r w:rsidRPr="00CC1982">
              <w:rPr>
                <w:spacing w:val="-2"/>
              </w:rPr>
              <w:t xml:space="preserve"> </w:t>
            </w:r>
            <w:r w:rsidRPr="00CC1982">
              <w:t>oils,</w:t>
            </w:r>
            <w:r w:rsidRPr="00CC1982">
              <w:rPr>
                <w:spacing w:val="-1"/>
              </w:rPr>
              <w:t xml:space="preserve"> </w:t>
            </w:r>
            <w:r w:rsidRPr="00CC1982">
              <w:t>lotions</w:t>
            </w:r>
            <w:r w:rsidRPr="00CC1982">
              <w:rPr>
                <w:spacing w:val="-3"/>
              </w:rPr>
              <w:t xml:space="preserve"> </w:t>
            </w:r>
            <w:r w:rsidRPr="00CC1982">
              <w:t>and</w:t>
            </w:r>
            <w:r w:rsidRPr="00CC1982">
              <w:rPr>
                <w:spacing w:val="-2"/>
              </w:rPr>
              <w:t xml:space="preserve"> </w:t>
            </w:r>
            <w:r w:rsidRPr="00CC1982">
              <w:t>creams</w:t>
            </w:r>
          </w:p>
          <w:p w14:paraId="1DA91C90" w14:textId="77777777" w:rsidR="00542D58" w:rsidRPr="00CC1982" w:rsidRDefault="00542D58" w:rsidP="0084763F">
            <w:pPr>
              <w:pStyle w:val="TableParagraph"/>
              <w:numPr>
                <w:ilvl w:val="0"/>
                <w:numId w:val="40"/>
              </w:numPr>
              <w:tabs>
                <w:tab w:val="left" w:pos="903"/>
                <w:tab w:val="left" w:pos="904"/>
              </w:tabs>
              <w:spacing w:before="40"/>
            </w:pPr>
            <w:r w:rsidRPr="00CC1982">
              <w:t>Access to bathroom</w:t>
            </w:r>
            <w:r w:rsidRPr="00CC1982">
              <w:rPr>
                <w:spacing w:val="-3"/>
              </w:rPr>
              <w:t xml:space="preserve"> </w:t>
            </w:r>
            <w:r w:rsidRPr="00CC1982">
              <w:t>facilities</w:t>
            </w:r>
          </w:p>
          <w:p w14:paraId="7BB981B9" w14:textId="77777777" w:rsidR="00542D58" w:rsidRPr="00CC1982" w:rsidRDefault="00542D58" w:rsidP="0084763F">
            <w:pPr>
              <w:pStyle w:val="TableParagraph"/>
              <w:numPr>
                <w:ilvl w:val="0"/>
                <w:numId w:val="40"/>
              </w:numPr>
              <w:tabs>
                <w:tab w:val="left" w:pos="903"/>
                <w:tab w:val="left" w:pos="904"/>
              </w:tabs>
              <w:spacing w:before="40"/>
            </w:pPr>
            <w:r w:rsidRPr="00CC1982">
              <w:t>Strapping</w:t>
            </w:r>
            <w:r w:rsidRPr="00CC1982">
              <w:rPr>
                <w:spacing w:val="-2"/>
              </w:rPr>
              <w:t xml:space="preserve"> </w:t>
            </w:r>
            <w:r w:rsidRPr="00CC1982">
              <w:t>tape</w:t>
            </w:r>
            <w:r w:rsidRPr="00CC1982">
              <w:rPr>
                <w:spacing w:val="-1"/>
              </w:rPr>
              <w:t xml:space="preserve"> </w:t>
            </w:r>
            <w:r w:rsidRPr="00CC1982">
              <w:t>and</w:t>
            </w:r>
            <w:r w:rsidRPr="00CC1982">
              <w:rPr>
                <w:spacing w:val="-3"/>
              </w:rPr>
              <w:t xml:space="preserve"> </w:t>
            </w:r>
            <w:r w:rsidRPr="00CC1982">
              <w:t xml:space="preserve">bandages </w:t>
            </w:r>
          </w:p>
          <w:p w14:paraId="16B28601" w14:textId="77777777" w:rsidR="00542D58" w:rsidRPr="00CC1982" w:rsidRDefault="00542D58" w:rsidP="0084763F">
            <w:pPr>
              <w:pStyle w:val="TableParagraph"/>
              <w:numPr>
                <w:ilvl w:val="0"/>
                <w:numId w:val="40"/>
              </w:numPr>
              <w:tabs>
                <w:tab w:val="left" w:pos="903"/>
                <w:tab w:val="left" w:pos="904"/>
              </w:tabs>
              <w:spacing w:before="40"/>
            </w:pPr>
            <w:r w:rsidRPr="00CC1982">
              <w:t>First aid</w:t>
            </w:r>
            <w:r w:rsidRPr="00CC1982">
              <w:rPr>
                <w:spacing w:val="-3"/>
              </w:rPr>
              <w:t xml:space="preserve"> </w:t>
            </w:r>
            <w:r w:rsidRPr="00CC1982">
              <w:t>equipment</w:t>
            </w:r>
          </w:p>
          <w:p w14:paraId="59CB8823" w14:textId="77777777" w:rsidR="00542D58" w:rsidRPr="00CC1982" w:rsidRDefault="00542D58" w:rsidP="0084763F">
            <w:pPr>
              <w:pStyle w:val="TableParagraph"/>
              <w:numPr>
                <w:ilvl w:val="0"/>
                <w:numId w:val="40"/>
              </w:numPr>
              <w:tabs>
                <w:tab w:val="left" w:pos="903"/>
                <w:tab w:val="left" w:pos="904"/>
              </w:tabs>
              <w:spacing w:before="40"/>
            </w:pPr>
            <w:r w:rsidRPr="00CC1982">
              <w:t>Hygiene</w:t>
            </w:r>
            <w:r w:rsidRPr="00CC1982">
              <w:rPr>
                <w:spacing w:val="-2"/>
              </w:rPr>
              <w:t xml:space="preserve"> </w:t>
            </w:r>
            <w:r w:rsidRPr="00CC1982">
              <w:t>aids</w:t>
            </w:r>
          </w:p>
          <w:p w14:paraId="70329442" w14:textId="77777777" w:rsidR="00542D58" w:rsidRPr="00CC1982" w:rsidRDefault="00542D58" w:rsidP="0084763F">
            <w:pPr>
              <w:pStyle w:val="TableParagraph"/>
              <w:numPr>
                <w:ilvl w:val="0"/>
                <w:numId w:val="40"/>
              </w:numPr>
              <w:tabs>
                <w:tab w:val="left" w:pos="886"/>
                <w:tab w:val="left" w:pos="888"/>
              </w:tabs>
              <w:spacing w:before="40"/>
              <w:ind w:right="1250"/>
            </w:pPr>
            <w:r w:rsidRPr="00CC1982">
              <w:t>Stationery</w:t>
            </w:r>
            <w:r w:rsidRPr="00CC1982">
              <w:rPr>
                <w:spacing w:val="-3"/>
              </w:rPr>
              <w:t xml:space="preserve"> </w:t>
            </w:r>
            <w:r w:rsidRPr="00CC1982">
              <w:t>and</w:t>
            </w:r>
            <w:r w:rsidRPr="00CC1982">
              <w:rPr>
                <w:spacing w:val="-4"/>
              </w:rPr>
              <w:t xml:space="preserve"> </w:t>
            </w:r>
            <w:r w:rsidRPr="00CC1982">
              <w:t>filing</w:t>
            </w:r>
            <w:r w:rsidRPr="00CC1982">
              <w:rPr>
                <w:spacing w:val="-1"/>
              </w:rPr>
              <w:t xml:space="preserve"> </w:t>
            </w:r>
            <w:r w:rsidRPr="00CC1982">
              <w:t>systems</w:t>
            </w:r>
          </w:p>
          <w:p w14:paraId="5F6E973E" w14:textId="77777777" w:rsidR="00542D58" w:rsidRPr="00CC1982" w:rsidRDefault="00542D58" w:rsidP="0084763F">
            <w:pPr>
              <w:pStyle w:val="TableParagraph"/>
              <w:numPr>
                <w:ilvl w:val="0"/>
                <w:numId w:val="40"/>
              </w:numPr>
              <w:tabs>
                <w:tab w:val="left" w:pos="903"/>
                <w:tab w:val="left" w:pos="904"/>
              </w:tabs>
              <w:spacing w:before="40"/>
            </w:pPr>
            <w:r w:rsidRPr="00CC1982">
              <w:t>Complementary therapeutic devices as relevant to the patient’s treatment plan</w:t>
            </w:r>
          </w:p>
          <w:p w14:paraId="019AC61E"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29AF19EF" w14:textId="77777777" w:rsidR="00A223F6" w:rsidRPr="00CC1982" w:rsidRDefault="00A223F6" w:rsidP="0084763F">
            <w:pPr>
              <w:pStyle w:val="Standard"/>
              <w:numPr>
                <w:ilvl w:val="0"/>
                <w:numId w:val="41"/>
              </w:numPr>
            </w:pPr>
            <w:r w:rsidRPr="00CC1982">
              <w:t xml:space="preserve">Students provide services to members of the public under supervision of a clinic supervisor. </w:t>
            </w:r>
          </w:p>
          <w:p w14:paraId="3D829FAC" w14:textId="77777777" w:rsidR="00A223F6" w:rsidRPr="00CC1982" w:rsidRDefault="00A223F6" w:rsidP="0084763F">
            <w:pPr>
              <w:pStyle w:val="Standard"/>
              <w:numPr>
                <w:ilvl w:val="0"/>
                <w:numId w:val="41"/>
              </w:numPr>
            </w:pPr>
            <w:r w:rsidRPr="00CC1982">
              <w:t>The clinic supervisor meets the assessor requirements outlined in this unit.</w:t>
            </w:r>
          </w:p>
          <w:p w14:paraId="57345127" w14:textId="77777777" w:rsidR="00A223F6" w:rsidRPr="00CC1982" w:rsidRDefault="00A223F6" w:rsidP="0084763F">
            <w:pPr>
              <w:pStyle w:val="Standard"/>
              <w:numPr>
                <w:ilvl w:val="0"/>
                <w:numId w:val="41"/>
              </w:numPr>
            </w:pPr>
            <w:r w:rsidRPr="00CC1982">
              <w:t xml:space="preserve">Services are provided in accordance with myotherapy industry codes of ethics and codes of practice. </w:t>
            </w:r>
          </w:p>
          <w:p w14:paraId="6DCB880F" w14:textId="0D1A283A" w:rsidR="00A223F6" w:rsidRPr="00CC1982" w:rsidRDefault="00A223F6" w:rsidP="00A223F6">
            <w:pPr>
              <w:pStyle w:val="TableParagraph"/>
              <w:tabs>
                <w:tab w:val="left" w:pos="903"/>
                <w:tab w:val="left" w:pos="904"/>
              </w:tabs>
              <w:spacing w:before="40"/>
            </w:pPr>
            <w:r w:rsidRPr="00CC1982">
              <w:t>The clinical setting (inc. storage and management of patent records) is set up and managed in accordance with myotherapy industry standards and guidelines. A home-based clinical setting is not appropriate.</w:t>
            </w:r>
          </w:p>
          <w:p w14:paraId="7C0BF392" w14:textId="77777777" w:rsidR="00542D58" w:rsidRPr="00CC1982" w:rsidRDefault="00542D58" w:rsidP="00542D58">
            <w:pPr>
              <w:pStyle w:val="TableParagraph"/>
              <w:tabs>
                <w:tab w:val="left" w:pos="904"/>
              </w:tabs>
              <w:spacing w:before="240"/>
              <w:rPr>
                <w:b/>
              </w:rPr>
            </w:pPr>
            <w:r w:rsidRPr="00CC1982">
              <w:rPr>
                <w:b/>
              </w:rPr>
              <w:t>Assessor requirements</w:t>
            </w:r>
          </w:p>
          <w:p w14:paraId="718C1090" w14:textId="77777777" w:rsidR="00542D58" w:rsidRPr="00CC1982" w:rsidRDefault="00542D58" w:rsidP="00542D58">
            <w:pPr>
              <w:pStyle w:val="Bodycopy"/>
              <w:rPr>
                <w:i/>
                <w:lang w:val="en-AU"/>
              </w:rPr>
            </w:pPr>
            <w:r w:rsidRPr="00CC1982">
              <w:rPr>
                <w:lang w:val="en-AU"/>
              </w:rPr>
              <w:t>Assessors of this unit must satisfy the requirements for assessors in applicable vocational education and training legislation, frameworks and/or standards.</w:t>
            </w:r>
          </w:p>
          <w:p w14:paraId="25644D24" w14:textId="637ABB2C" w:rsidR="00542D58" w:rsidRPr="00CC1982" w:rsidRDefault="006440DE" w:rsidP="00542D58">
            <w:pPr>
              <w:pStyle w:val="Standard"/>
              <w:rPr>
                <w:szCs w:val="24"/>
              </w:rPr>
            </w:pPr>
            <w:r w:rsidRPr="00CC1982">
              <w:rPr>
                <w:szCs w:val="24"/>
              </w:rPr>
              <w:t xml:space="preserve">In addition, </w:t>
            </w:r>
            <w:r w:rsidR="006659DB">
              <w:rPr>
                <w:szCs w:val="24"/>
              </w:rPr>
              <w:t>a</w:t>
            </w:r>
            <w:r w:rsidR="00542D58" w:rsidRPr="00CC1982">
              <w:rPr>
                <w:szCs w:val="24"/>
              </w:rPr>
              <w:t>ssessors must:</w:t>
            </w:r>
          </w:p>
          <w:p w14:paraId="487EBCB1" w14:textId="3D8C0708" w:rsidR="00542D58" w:rsidRPr="00CC1982" w:rsidRDefault="006440DE" w:rsidP="0084763F">
            <w:pPr>
              <w:pStyle w:val="Standard"/>
              <w:numPr>
                <w:ilvl w:val="0"/>
                <w:numId w:val="40"/>
              </w:numPr>
            </w:pPr>
            <w:r w:rsidRPr="00CC1982">
              <w:t xml:space="preserve">have </w:t>
            </w:r>
            <w:r w:rsidR="00542D58"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542D58" w:rsidRPr="00CC1982">
              <w:t xml:space="preserve">, </w:t>
            </w:r>
          </w:p>
          <w:p w14:paraId="43CDB207" w14:textId="77777777" w:rsidR="006440DE" w:rsidRPr="00CC1982" w:rsidRDefault="006440DE" w:rsidP="006440DE">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45339BB2" w14:textId="251876AB" w:rsidR="006440DE" w:rsidRPr="00CC1982" w:rsidRDefault="006440DE" w:rsidP="006440DE">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13F0160D" w14:textId="51B92A71" w:rsidR="00542D58" w:rsidRPr="00CC1982" w:rsidRDefault="00542D58" w:rsidP="00542D58">
            <w:pPr>
              <w:pStyle w:val="Standard"/>
            </w:pPr>
            <w:r w:rsidRPr="00CC1982">
              <w:t>And</w:t>
            </w:r>
          </w:p>
          <w:p w14:paraId="2ECDFB14" w14:textId="50463C50" w:rsidR="00542D58" w:rsidRPr="00CC1982" w:rsidRDefault="006440DE" w:rsidP="0084763F">
            <w:pPr>
              <w:pStyle w:val="Standard"/>
              <w:numPr>
                <w:ilvl w:val="0"/>
                <w:numId w:val="40"/>
              </w:numPr>
              <w:rPr>
                <w:szCs w:val="22"/>
              </w:rPr>
            </w:pPr>
            <w:r w:rsidRPr="00CC1982">
              <w:t xml:space="preserve">have </w:t>
            </w:r>
            <w:r w:rsidR="00542D58" w:rsidRPr="00CC1982">
              <w:t>current membership of a relevant Professional Association.</w:t>
            </w:r>
          </w:p>
        </w:tc>
      </w:tr>
    </w:tbl>
    <w:p w14:paraId="38972C8E" w14:textId="77777777" w:rsidR="004C7C61" w:rsidRPr="00CC1982" w:rsidRDefault="004C7C61">
      <w:pPr>
        <w:rPr>
          <w:rFonts w:ascii="Arial" w:hAnsi="Arial" w:cs="Arial"/>
        </w:rPr>
      </w:pPr>
    </w:p>
    <w:p w14:paraId="55CA44CB" w14:textId="77777777" w:rsidR="00FE7140" w:rsidRPr="00CC1982" w:rsidRDefault="00FE7140">
      <w:pPr>
        <w:rPr>
          <w:rFonts w:ascii="Arial" w:hAnsi="Arial" w:cs="Arial"/>
        </w:rPr>
        <w:sectPr w:rsidR="00FE7140" w:rsidRPr="00CC1982" w:rsidSect="00C92206">
          <w:headerReference w:type="even" r:id="rId54"/>
          <w:headerReference w:type="default" r:id="rId55"/>
          <w:headerReference w:type="first" r:id="rId56"/>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FE7140" w:rsidRPr="00CC1982" w14:paraId="5CF93030" w14:textId="77777777" w:rsidTr="004B7EB8">
        <w:trPr>
          <w:trHeight w:val="363"/>
        </w:trPr>
        <w:tc>
          <w:tcPr>
            <w:tcW w:w="1385" w:type="pct"/>
            <w:shd w:val="clear" w:color="auto" w:fill="auto"/>
          </w:tcPr>
          <w:p w14:paraId="68EFF482" w14:textId="77777777" w:rsidR="00FE7140" w:rsidRPr="00CC1982" w:rsidRDefault="00FE7140" w:rsidP="00FE7140">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58840D25" w14:textId="64F6AE45" w:rsidR="00FE7140" w:rsidRPr="00CC1982" w:rsidRDefault="00835AE6" w:rsidP="00FE7140">
            <w:pPr>
              <w:pStyle w:val="CMMBodycopyAB"/>
              <w:rPr>
                <w:b/>
                <w:bCs w:val="0"/>
                <w:iCs/>
                <w:sz w:val="22"/>
                <w:szCs w:val="22"/>
                <w:lang w:val="en-AU"/>
              </w:rPr>
            </w:pPr>
            <w:r w:rsidRPr="00835AE6">
              <w:rPr>
                <w:rFonts w:eastAsia="Arial"/>
                <w:b/>
                <w:bCs w:val="0"/>
                <w:color w:val="000000"/>
                <w:sz w:val="22"/>
                <w:szCs w:val="22"/>
                <w:lang w:val="en-AU"/>
              </w:rPr>
              <w:t>VU23639</w:t>
            </w:r>
          </w:p>
        </w:tc>
      </w:tr>
      <w:tr w:rsidR="00FE7140" w:rsidRPr="00CC1982" w14:paraId="3049F378" w14:textId="77777777" w:rsidTr="004B7EB8">
        <w:trPr>
          <w:trHeight w:val="363"/>
        </w:trPr>
        <w:tc>
          <w:tcPr>
            <w:tcW w:w="1385" w:type="pct"/>
            <w:shd w:val="clear" w:color="auto" w:fill="auto"/>
          </w:tcPr>
          <w:p w14:paraId="5EBA82EB" w14:textId="77777777" w:rsidR="00FE7140" w:rsidRPr="00CC1982" w:rsidRDefault="00FE7140" w:rsidP="00FE7140">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343D5746" w14:textId="4E7AE236" w:rsidR="00FE7140" w:rsidRPr="00CC1982" w:rsidRDefault="00FE7140" w:rsidP="00FE7140">
            <w:pPr>
              <w:pStyle w:val="CMMBodycopyAB"/>
              <w:rPr>
                <w:b/>
                <w:bCs w:val="0"/>
                <w:iCs/>
                <w:sz w:val="22"/>
                <w:szCs w:val="22"/>
                <w:lang w:val="en-AU"/>
              </w:rPr>
            </w:pPr>
            <w:r w:rsidRPr="00CC1982">
              <w:rPr>
                <w:rFonts w:eastAsia="Arial"/>
                <w:b/>
                <w:bCs w:val="0"/>
                <w:color w:val="000000"/>
                <w:sz w:val="22"/>
                <w:szCs w:val="22"/>
                <w:lang w:val="en-AU"/>
              </w:rPr>
              <w:t xml:space="preserve">Provide myofascial dry needling treatment </w:t>
            </w:r>
          </w:p>
        </w:tc>
      </w:tr>
      <w:tr w:rsidR="00FE7140" w:rsidRPr="00CC1982" w14:paraId="1A5A51F0" w14:textId="77777777" w:rsidTr="004B7EB8">
        <w:trPr>
          <w:trHeight w:val="363"/>
        </w:trPr>
        <w:tc>
          <w:tcPr>
            <w:tcW w:w="1385" w:type="pct"/>
            <w:shd w:val="clear" w:color="auto" w:fill="auto"/>
          </w:tcPr>
          <w:p w14:paraId="200E10AC" w14:textId="77777777" w:rsidR="00FE7140" w:rsidRPr="00CC1982" w:rsidRDefault="00FE7140" w:rsidP="00FE7140">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0145CB28"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administer myofascial dry needling treatment in a myotherapy context. It does not address acupuncture.</w:t>
            </w:r>
          </w:p>
          <w:p w14:paraId="6D8F6DEF"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working within a clinical setting as an independent practitioner or as a member of a team within a health care clinic.</w:t>
            </w:r>
          </w:p>
          <w:p w14:paraId="327950B4"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2C88E232" w14:textId="7319D78A" w:rsidR="00FE7140" w:rsidRPr="00CC1982" w:rsidRDefault="00FE7140" w:rsidP="00FE7140">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FE7140" w:rsidRPr="00CC1982" w14:paraId="023F26D7" w14:textId="77777777" w:rsidTr="004B7EB8">
        <w:trPr>
          <w:trHeight w:val="419"/>
        </w:trPr>
        <w:tc>
          <w:tcPr>
            <w:tcW w:w="1385" w:type="pct"/>
          </w:tcPr>
          <w:p w14:paraId="16061964" w14:textId="77777777" w:rsidR="00FE7140" w:rsidRPr="00CC1982" w:rsidRDefault="00FE7140"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0308C376" w14:textId="7B01D81E" w:rsidR="00FE7140" w:rsidRPr="00CC1982" w:rsidRDefault="006629EC" w:rsidP="004B7EB8">
            <w:pPr>
              <w:pStyle w:val="CMMBodycopyAB"/>
              <w:rPr>
                <w:iCs/>
                <w:sz w:val="22"/>
                <w:szCs w:val="22"/>
                <w:lang w:val="en-AU"/>
              </w:rPr>
            </w:pPr>
            <w:r w:rsidRPr="006629EC">
              <w:rPr>
                <w:rFonts w:eastAsia="Arial"/>
                <w:color w:val="000000"/>
                <w:sz w:val="22"/>
                <w:szCs w:val="22"/>
                <w:lang w:val="en-AU"/>
              </w:rPr>
              <w:t>VU23634</w:t>
            </w:r>
            <w:r w:rsidR="00FE7140" w:rsidRPr="00CC1982">
              <w:rPr>
                <w:rFonts w:eastAsia="Arial"/>
                <w:color w:val="000000"/>
                <w:sz w:val="22"/>
                <w:szCs w:val="22"/>
                <w:lang w:val="en-AU"/>
              </w:rPr>
              <w:t xml:space="preserve"> Manage health risks in a myotherapy environment</w:t>
            </w:r>
          </w:p>
        </w:tc>
      </w:tr>
      <w:tr w:rsidR="00FE7140" w:rsidRPr="00CC1982" w14:paraId="7E8F0286" w14:textId="77777777" w:rsidTr="004B7EB8">
        <w:trPr>
          <w:trHeight w:val="419"/>
        </w:trPr>
        <w:tc>
          <w:tcPr>
            <w:tcW w:w="1385" w:type="pct"/>
          </w:tcPr>
          <w:p w14:paraId="4BC1B696" w14:textId="77777777" w:rsidR="00FE7140" w:rsidRPr="00CC1982" w:rsidRDefault="00FE7140" w:rsidP="004B7EB8">
            <w:pPr>
              <w:pStyle w:val="CMMBodycopyAB"/>
              <w:rPr>
                <w:b/>
                <w:iCs/>
                <w:sz w:val="22"/>
                <w:szCs w:val="22"/>
                <w:lang w:val="en-AU"/>
              </w:rPr>
            </w:pPr>
            <w:r w:rsidRPr="00CC1982">
              <w:rPr>
                <w:b/>
                <w:iCs/>
                <w:sz w:val="22"/>
                <w:szCs w:val="22"/>
                <w:lang w:val="en-AU"/>
              </w:rPr>
              <w:t>Competency Field</w:t>
            </w:r>
          </w:p>
        </w:tc>
        <w:tc>
          <w:tcPr>
            <w:tcW w:w="3615" w:type="pct"/>
          </w:tcPr>
          <w:p w14:paraId="618676F8" w14:textId="5FF8E959" w:rsidR="00FE7140" w:rsidRPr="00CC1982" w:rsidRDefault="00FE7140"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FE7140" w:rsidRPr="00CC1982" w14:paraId="76268557" w14:textId="77777777" w:rsidTr="004B7EB8">
        <w:trPr>
          <w:trHeight w:val="419"/>
        </w:trPr>
        <w:tc>
          <w:tcPr>
            <w:tcW w:w="1385" w:type="pct"/>
          </w:tcPr>
          <w:p w14:paraId="4F60C73D" w14:textId="77777777" w:rsidR="00FE7140" w:rsidRPr="00CC1982" w:rsidRDefault="00FE7140" w:rsidP="004B7EB8">
            <w:pPr>
              <w:pStyle w:val="CMMBodycopyAB"/>
              <w:rPr>
                <w:b/>
                <w:iCs/>
                <w:sz w:val="22"/>
                <w:szCs w:val="22"/>
                <w:lang w:val="en-AU"/>
              </w:rPr>
            </w:pPr>
            <w:r w:rsidRPr="00CC1982">
              <w:rPr>
                <w:b/>
                <w:iCs/>
                <w:sz w:val="22"/>
                <w:szCs w:val="22"/>
                <w:lang w:val="en-AU"/>
              </w:rPr>
              <w:t>Unit Sector</w:t>
            </w:r>
          </w:p>
        </w:tc>
        <w:tc>
          <w:tcPr>
            <w:tcW w:w="3615" w:type="pct"/>
          </w:tcPr>
          <w:p w14:paraId="4EC8530A" w14:textId="77777777" w:rsidR="00FE7140" w:rsidRPr="00CC1982" w:rsidRDefault="00FE7140"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7D96CAC0" w14:textId="77777777" w:rsidR="004C7C61" w:rsidRPr="00CC1982" w:rsidRDefault="004C7C61">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FE7140" w:rsidRPr="00CC1982" w14:paraId="2313FDD0" w14:textId="77777777" w:rsidTr="004B7EB8">
        <w:trPr>
          <w:trHeight w:val="363"/>
        </w:trPr>
        <w:tc>
          <w:tcPr>
            <w:tcW w:w="1521" w:type="pct"/>
            <w:gridSpan w:val="2"/>
            <w:vAlign w:val="center"/>
          </w:tcPr>
          <w:p w14:paraId="5AC182D0" w14:textId="77777777" w:rsidR="00FE7140" w:rsidRPr="00CC1982" w:rsidRDefault="00FE7140"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4CC45594" w14:textId="77777777" w:rsidR="00FE7140" w:rsidRPr="00CC1982" w:rsidRDefault="00FE7140" w:rsidP="004B7EB8">
            <w:pPr>
              <w:pStyle w:val="CMMBodycopyAB"/>
              <w:rPr>
                <w:b/>
                <w:sz w:val="22"/>
                <w:szCs w:val="22"/>
                <w:lang w:val="en-AU"/>
              </w:rPr>
            </w:pPr>
            <w:r w:rsidRPr="00CC1982">
              <w:rPr>
                <w:b/>
                <w:sz w:val="22"/>
                <w:szCs w:val="22"/>
                <w:lang w:val="en-AU"/>
              </w:rPr>
              <w:t>Performance Criteria</w:t>
            </w:r>
          </w:p>
        </w:tc>
      </w:tr>
      <w:tr w:rsidR="00FE7140" w:rsidRPr="00CC1982" w14:paraId="34678803" w14:textId="77777777" w:rsidTr="004B7EB8">
        <w:trPr>
          <w:trHeight w:val="752"/>
        </w:trPr>
        <w:tc>
          <w:tcPr>
            <w:tcW w:w="1521" w:type="pct"/>
            <w:gridSpan w:val="2"/>
          </w:tcPr>
          <w:p w14:paraId="50FCCF61" w14:textId="77777777" w:rsidR="00FE7140" w:rsidRPr="00CC1982" w:rsidRDefault="00FE7140"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0DACACA2" w14:textId="77777777" w:rsidR="00FE7140" w:rsidRPr="00CC1982" w:rsidRDefault="00FE7140"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FE7140" w:rsidRPr="00CC1982" w14:paraId="5EDD36DB" w14:textId="77777777" w:rsidTr="004B7EB8">
        <w:trPr>
          <w:trHeight w:val="363"/>
        </w:trPr>
        <w:tc>
          <w:tcPr>
            <w:tcW w:w="271" w:type="pct"/>
            <w:vMerge w:val="restart"/>
            <w:shd w:val="clear" w:color="auto" w:fill="auto"/>
          </w:tcPr>
          <w:p w14:paraId="02D9A7AC" w14:textId="077DCEAA"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73021705" w14:textId="3D4E955C" w:rsidR="00FE7140" w:rsidRPr="00CC1982" w:rsidRDefault="00FE7140" w:rsidP="00FE7140">
            <w:pPr>
              <w:pStyle w:val="CMMBodycopyAB"/>
              <w:rPr>
                <w:iCs/>
                <w:sz w:val="22"/>
                <w:szCs w:val="22"/>
                <w:lang w:val="en-AU"/>
              </w:rPr>
            </w:pPr>
            <w:r w:rsidRPr="00CC1982">
              <w:rPr>
                <w:rFonts w:eastAsia="Arial"/>
                <w:color w:val="000000"/>
                <w:sz w:val="22"/>
                <w:szCs w:val="22"/>
                <w:lang w:val="en-AU"/>
              </w:rPr>
              <w:t>Apply the central principles and practices of myofascial dry needling treatment</w:t>
            </w:r>
          </w:p>
        </w:tc>
        <w:tc>
          <w:tcPr>
            <w:tcW w:w="277" w:type="pct"/>
            <w:shd w:val="clear" w:color="auto" w:fill="auto"/>
          </w:tcPr>
          <w:p w14:paraId="323A1B19" w14:textId="0AC4CA69" w:rsidR="00FE7140" w:rsidRPr="00CC1982" w:rsidRDefault="00FE7140" w:rsidP="00FE7140">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7A2E576F" w14:textId="3A95C568" w:rsidR="00FE7140" w:rsidRPr="00CC1982" w:rsidRDefault="00FE7140" w:rsidP="00FE7140">
            <w:pPr>
              <w:pStyle w:val="CMMBodycopyAB"/>
              <w:rPr>
                <w:iCs/>
                <w:sz w:val="22"/>
                <w:szCs w:val="22"/>
                <w:lang w:val="en-AU"/>
              </w:rPr>
            </w:pPr>
            <w:r w:rsidRPr="00CC1982">
              <w:rPr>
                <w:rFonts w:eastAsia="Arial"/>
                <w:color w:val="000000"/>
                <w:sz w:val="22"/>
                <w:szCs w:val="22"/>
                <w:lang w:val="en-AU"/>
              </w:rPr>
              <w:t>Explain myofascial dry needling treatment principles and rationale of the technique to the patient</w:t>
            </w:r>
          </w:p>
        </w:tc>
      </w:tr>
      <w:tr w:rsidR="00FE7140" w:rsidRPr="00CC1982" w14:paraId="23D37B0D" w14:textId="77777777" w:rsidTr="004B7EB8">
        <w:trPr>
          <w:trHeight w:val="363"/>
        </w:trPr>
        <w:tc>
          <w:tcPr>
            <w:tcW w:w="271" w:type="pct"/>
            <w:vMerge/>
            <w:shd w:val="clear" w:color="auto" w:fill="auto"/>
          </w:tcPr>
          <w:p w14:paraId="678E615F" w14:textId="77777777" w:rsidR="00FE7140" w:rsidRPr="00CC1982" w:rsidRDefault="00FE7140" w:rsidP="00FE7140">
            <w:pPr>
              <w:pStyle w:val="CMMBodycopyAB"/>
              <w:rPr>
                <w:iCs/>
                <w:sz w:val="22"/>
                <w:szCs w:val="22"/>
                <w:lang w:val="en-AU"/>
              </w:rPr>
            </w:pPr>
          </w:p>
        </w:tc>
        <w:tc>
          <w:tcPr>
            <w:tcW w:w="1250" w:type="pct"/>
            <w:vMerge/>
            <w:shd w:val="clear" w:color="auto" w:fill="auto"/>
          </w:tcPr>
          <w:p w14:paraId="5C3A7657" w14:textId="77777777" w:rsidR="00FE7140" w:rsidRPr="00CC1982" w:rsidRDefault="00FE7140" w:rsidP="00FE7140">
            <w:pPr>
              <w:pStyle w:val="CMMBodycopyAB"/>
              <w:rPr>
                <w:iCs/>
                <w:sz w:val="22"/>
                <w:szCs w:val="22"/>
                <w:lang w:val="en-AU"/>
              </w:rPr>
            </w:pPr>
          </w:p>
        </w:tc>
        <w:tc>
          <w:tcPr>
            <w:tcW w:w="277" w:type="pct"/>
            <w:shd w:val="clear" w:color="auto" w:fill="auto"/>
          </w:tcPr>
          <w:p w14:paraId="49DAD8F9" w14:textId="1EC30784" w:rsidR="00FE7140" w:rsidRPr="00CC1982" w:rsidRDefault="00FE7140" w:rsidP="00FE7140">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6BC29B7A" w14:textId="3B041989" w:rsidR="00FE7140" w:rsidRPr="00CC1982" w:rsidRDefault="00FE7140" w:rsidP="00FE7140">
            <w:pPr>
              <w:pStyle w:val="CMMBodycopyAB"/>
              <w:rPr>
                <w:iCs/>
                <w:sz w:val="22"/>
                <w:szCs w:val="22"/>
                <w:lang w:val="en-AU"/>
              </w:rPr>
            </w:pPr>
            <w:r w:rsidRPr="00CC1982">
              <w:rPr>
                <w:rFonts w:eastAsia="Arial"/>
                <w:color w:val="000000"/>
                <w:sz w:val="22"/>
                <w:szCs w:val="22"/>
                <w:lang w:val="en-AU"/>
              </w:rPr>
              <w:t>Discuss the importance of education for both therapist and patient in the technique procedure and the expected roles of each</w:t>
            </w:r>
          </w:p>
        </w:tc>
      </w:tr>
      <w:tr w:rsidR="00FE7140" w:rsidRPr="00CC1982" w14:paraId="00E1A348" w14:textId="77777777" w:rsidTr="00363D41">
        <w:trPr>
          <w:trHeight w:val="363"/>
        </w:trPr>
        <w:tc>
          <w:tcPr>
            <w:tcW w:w="271" w:type="pct"/>
            <w:vMerge/>
            <w:shd w:val="clear" w:color="auto" w:fill="auto"/>
          </w:tcPr>
          <w:p w14:paraId="03247293" w14:textId="77777777" w:rsidR="00FE7140" w:rsidRPr="00CC1982" w:rsidRDefault="00FE7140" w:rsidP="00FE7140">
            <w:pPr>
              <w:pStyle w:val="CMMBodycopyAB"/>
              <w:rPr>
                <w:iCs/>
                <w:sz w:val="22"/>
                <w:szCs w:val="22"/>
                <w:lang w:val="en-AU"/>
              </w:rPr>
            </w:pPr>
          </w:p>
        </w:tc>
        <w:tc>
          <w:tcPr>
            <w:tcW w:w="1250" w:type="pct"/>
            <w:vMerge/>
            <w:shd w:val="clear" w:color="auto" w:fill="auto"/>
          </w:tcPr>
          <w:p w14:paraId="284C2481" w14:textId="77777777" w:rsidR="00FE7140" w:rsidRPr="00CC1982" w:rsidRDefault="00FE7140" w:rsidP="00FE7140">
            <w:pPr>
              <w:pStyle w:val="CMMBodycopyAB"/>
              <w:rPr>
                <w:iCs/>
                <w:sz w:val="22"/>
                <w:szCs w:val="22"/>
                <w:lang w:val="en-AU"/>
              </w:rPr>
            </w:pPr>
          </w:p>
        </w:tc>
        <w:tc>
          <w:tcPr>
            <w:tcW w:w="277" w:type="pct"/>
            <w:shd w:val="clear" w:color="auto" w:fill="auto"/>
          </w:tcPr>
          <w:p w14:paraId="0C213E10" w14:textId="27547AA8" w:rsidR="00FE7140" w:rsidRPr="00CC1982" w:rsidRDefault="00FE7140" w:rsidP="00FE7140">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7256A415" w14:textId="6EF2495C" w:rsidR="00FE7140" w:rsidRPr="00CC1982" w:rsidRDefault="00FE7140" w:rsidP="00FE7140">
            <w:pPr>
              <w:pStyle w:val="CMMBodycopyAB"/>
              <w:rPr>
                <w:iCs/>
                <w:sz w:val="22"/>
                <w:szCs w:val="22"/>
                <w:lang w:val="en-AU"/>
              </w:rPr>
            </w:pPr>
            <w:r w:rsidRPr="00CC1982">
              <w:rPr>
                <w:rFonts w:eastAsia="Arial"/>
                <w:color w:val="000000"/>
                <w:sz w:val="22"/>
                <w:szCs w:val="22"/>
                <w:lang w:val="en-AU"/>
              </w:rPr>
              <w:t>Outline the practical application of the technique, identifying the site of treatment and the different options for treatment</w:t>
            </w:r>
          </w:p>
        </w:tc>
      </w:tr>
      <w:tr w:rsidR="00FE7140" w:rsidRPr="00CC1982" w14:paraId="13C6CE11" w14:textId="77777777" w:rsidTr="00363D41">
        <w:trPr>
          <w:trHeight w:val="363"/>
        </w:trPr>
        <w:tc>
          <w:tcPr>
            <w:tcW w:w="271" w:type="pct"/>
            <w:vMerge/>
            <w:shd w:val="clear" w:color="auto" w:fill="auto"/>
          </w:tcPr>
          <w:p w14:paraId="3EDFAB78" w14:textId="77777777" w:rsidR="00FE7140" w:rsidRPr="00CC1982" w:rsidRDefault="00FE7140" w:rsidP="00FE7140">
            <w:pPr>
              <w:pStyle w:val="CMMBodycopyAB"/>
              <w:rPr>
                <w:iCs/>
                <w:sz w:val="22"/>
                <w:szCs w:val="22"/>
                <w:lang w:val="en-AU"/>
              </w:rPr>
            </w:pPr>
          </w:p>
        </w:tc>
        <w:tc>
          <w:tcPr>
            <w:tcW w:w="1250" w:type="pct"/>
            <w:vMerge/>
            <w:shd w:val="clear" w:color="auto" w:fill="auto"/>
          </w:tcPr>
          <w:p w14:paraId="25C201D9" w14:textId="77777777" w:rsidR="00FE7140" w:rsidRPr="00CC1982" w:rsidRDefault="00FE7140" w:rsidP="00FE7140">
            <w:pPr>
              <w:pStyle w:val="CMMBodycopyAB"/>
              <w:rPr>
                <w:iCs/>
                <w:sz w:val="22"/>
                <w:szCs w:val="22"/>
                <w:lang w:val="en-AU"/>
              </w:rPr>
            </w:pPr>
          </w:p>
        </w:tc>
        <w:tc>
          <w:tcPr>
            <w:tcW w:w="277" w:type="pct"/>
            <w:shd w:val="clear" w:color="auto" w:fill="auto"/>
          </w:tcPr>
          <w:p w14:paraId="1ECDA0D9" w14:textId="5FF52F74" w:rsidR="00FE7140" w:rsidRPr="00CC1982" w:rsidRDefault="00FE7140" w:rsidP="00FE7140">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51A07574" w14:textId="1DA46018" w:rsidR="00FE7140" w:rsidRPr="00CC1982" w:rsidRDefault="00FE7140" w:rsidP="00FE7140">
            <w:pPr>
              <w:pStyle w:val="CMMBodycopyAB"/>
              <w:rPr>
                <w:iCs/>
                <w:sz w:val="22"/>
                <w:szCs w:val="22"/>
                <w:lang w:val="en-AU"/>
              </w:rPr>
            </w:pPr>
            <w:r w:rsidRPr="00CC1982">
              <w:rPr>
                <w:rFonts w:eastAsia="Arial"/>
                <w:color w:val="000000"/>
                <w:sz w:val="22"/>
                <w:szCs w:val="22"/>
                <w:lang w:val="en-AU"/>
              </w:rPr>
              <w:t xml:space="preserve">Explain risk of </w:t>
            </w:r>
            <w:r w:rsidR="00913E9B">
              <w:rPr>
                <w:rFonts w:eastAsia="Arial"/>
                <w:color w:val="000000"/>
                <w:sz w:val="22"/>
                <w:szCs w:val="22"/>
                <w:lang w:val="en-AU"/>
              </w:rPr>
              <w:t xml:space="preserve">myofascial dry needling specific to the selected </w:t>
            </w:r>
            <w:r w:rsidRPr="00CC1982">
              <w:rPr>
                <w:rFonts w:eastAsia="Arial"/>
                <w:color w:val="000000"/>
                <w:sz w:val="22"/>
                <w:szCs w:val="22"/>
                <w:lang w:val="en-AU"/>
              </w:rPr>
              <w:t>treatment area to the patient</w:t>
            </w:r>
          </w:p>
        </w:tc>
      </w:tr>
      <w:tr w:rsidR="00913E9B" w:rsidRPr="00CC1982" w14:paraId="26899621" w14:textId="77777777" w:rsidTr="00363D41">
        <w:trPr>
          <w:trHeight w:val="363"/>
        </w:trPr>
        <w:tc>
          <w:tcPr>
            <w:tcW w:w="271" w:type="pct"/>
            <w:vMerge/>
            <w:shd w:val="clear" w:color="auto" w:fill="auto"/>
          </w:tcPr>
          <w:p w14:paraId="0A65847E" w14:textId="77777777" w:rsidR="00913E9B" w:rsidRPr="00CC1982" w:rsidRDefault="00913E9B" w:rsidP="00FE7140">
            <w:pPr>
              <w:pStyle w:val="CMMBodycopyAB"/>
              <w:rPr>
                <w:iCs/>
                <w:sz w:val="22"/>
                <w:szCs w:val="22"/>
                <w:lang w:val="en-AU"/>
              </w:rPr>
            </w:pPr>
          </w:p>
        </w:tc>
        <w:tc>
          <w:tcPr>
            <w:tcW w:w="1250" w:type="pct"/>
            <w:vMerge/>
            <w:shd w:val="clear" w:color="auto" w:fill="auto"/>
          </w:tcPr>
          <w:p w14:paraId="7398820E" w14:textId="77777777" w:rsidR="00913E9B" w:rsidRPr="00CC1982" w:rsidRDefault="00913E9B" w:rsidP="00FE7140">
            <w:pPr>
              <w:pStyle w:val="CMMBodycopyAB"/>
              <w:rPr>
                <w:iCs/>
                <w:sz w:val="22"/>
                <w:szCs w:val="22"/>
                <w:lang w:val="en-AU"/>
              </w:rPr>
            </w:pPr>
          </w:p>
        </w:tc>
        <w:tc>
          <w:tcPr>
            <w:tcW w:w="277" w:type="pct"/>
            <w:shd w:val="clear" w:color="auto" w:fill="auto"/>
          </w:tcPr>
          <w:p w14:paraId="3CC23A56" w14:textId="3129C66F" w:rsidR="00913E9B" w:rsidRPr="00CC1982" w:rsidRDefault="00913E9B" w:rsidP="00FE7140">
            <w:pPr>
              <w:pStyle w:val="CMMBodycopyAB"/>
              <w:rPr>
                <w:rFonts w:eastAsia="Arial"/>
                <w:color w:val="000000"/>
                <w:sz w:val="22"/>
                <w:szCs w:val="22"/>
                <w:lang w:val="en-AU"/>
              </w:rPr>
            </w:pPr>
            <w:r>
              <w:rPr>
                <w:rFonts w:eastAsia="Arial"/>
                <w:color w:val="000000"/>
                <w:sz w:val="22"/>
                <w:szCs w:val="22"/>
                <w:lang w:val="en-AU"/>
              </w:rPr>
              <w:t>1.5</w:t>
            </w:r>
          </w:p>
        </w:tc>
        <w:tc>
          <w:tcPr>
            <w:tcW w:w="3192" w:type="pct"/>
            <w:shd w:val="clear" w:color="auto" w:fill="auto"/>
          </w:tcPr>
          <w:p w14:paraId="0244DAC6" w14:textId="27E14C68" w:rsidR="00913E9B" w:rsidRPr="00CC1982" w:rsidRDefault="00913E9B" w:rsidP="00FE7140">
            <w:pPr>
              <w:pStyle w:val="CMMBodycopyAB"/>
              <w:rPr>
                <w:rFonts w:eastAsia="Arial"/>
                <w:color w:val="000000"/>
                <w:sz w:val="22"/>
                <w:szCs w:val="22"/>
                <w:lang w:val="en-AU"/>
              </w:rPr>
            </w:pPr>
            <w:r w:rsidRPr="00CC1982">
              <w:rPr>
                <w:rFonts w:eastAsia="Arial"/>
                <w:color w:val="000000"/>
                <w:sz w:val="22"/>
                <w:szCs w:val="22"/>
                <w:lang w:val="en-AU"/>
              </w:rPr>
              <w:t xml:space="preserve">Explain immediate aftercare procedures </w:t>
            </w:r>
            <w:r w:rsidRPr="00913E9B">
              <w:rPr>
                <w:rFonts w:eastAsia="Arial"/>
                <w:color w:val="000000"/>
                <w:sz w:val="22"/>
                <w:szCs w:val="22"/>
                <w:lang w:val="en-AU"/>
              </w:rPr>
              <w:t>for myofascial dry needing</w:t>
            </w:r>
            <w:r w:rsidRPr="00CC1982">
              <w:rPr>
                <w:rFonts w:eastAsia="Arial"/>
                <w:color w:val="000000"/>
                <w:sz w:val="22"/>
                <w:szCs w:val="22"/>
                <w:lang w:val="en-AU"/>
              </w:rPr>
              <w:t xml:space="preserve"> to the patient</w:t>
            </w:r>
          </w:p>
        </w:tc>
      </w:tr>
      <w:tr w:rsidR="00FE7140" w:rsidRPr="00CC1982" w14:paraId="7536E76B" w14:textId="77777777" w:rsidTr="00363D41">
        <w:trPr>
          <w:trHeight w:val="363"/>
        </w:trPr>
        <w:tc>
          <w:tcPr>
            <w:tcW w:w="271" w:type="pct"/>
            <w:vMerge/>
            <w:shd w:val="clear" w:color="auto" w:fill="auto"/>
          </w:tcPr>
          <w:p w14:paraId="28492759" w14:textId="77777777" w:rsidR="00FE7140" w:rsidRPr="00CC1982" w:rsidRDefault="00FE7140" w:rsidP="00FE7140">
            <w:pPr>
              <w:pStyle w:val="CMMBodycopyAB"/>
              <w:rPr>
                <w:iCs/>
                <w:sz w:val="22"/>
                <w:szCs w:val="22"/>
                <w:lang w:val="en-AU"/>
              </w:rPr>
            </w:pPr>
          </w:p>
        </w:tc>
        <w:tc>
          <w:tcPr>
            <w:tcW w:w="1250" w:type="pct"/>
            <w:vMerge/>
            <w:shd w:val="clear" w:color="auto" w:fill="auto"/>
          </w:tcPr>
          <w:p w14:paraId="19773F13" w14:textId="77777777" w:rsidR="00FE7140" w:rsidRPr="00CC1982" w:rsidRDefault="00FE7140" w:rsidP="00FE7140">
            <w:pPr>
              <w:pStyle w:val="CMMBodycopyAB"/>
              <w:rPr>
                <w:iCs/>
                <w:sz w:val="22"/>
                <w:szCs w:val="22"/>
                <w:lang w:val="en-AU"/>
              </w:rPr>
            </w:pPr>
          </w:p>
        </w:tc>
        <w:tc>
          <w:tcPr>
            <w:tcW w:w="277" w:type="pct"/>
            <w:shd w:val="clear" w:color="auto" w:fill="auto"/>
          </w:tcPr>
          <w:p w14:paraId="0EBB8928" w14:textId="4354D3FC"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6</w:t>
            </w:r>
          </w:p>
        </w:tc>
        <w:tc>
          <w:tcPr>
            <w:tcW w:w="3192" w:type="pct"/>
            <w:shd w:val="clear" w:color="auto" w:fill="auto"/>
          </w:tcPr>
          <w:p w14:paraId="4B89816C" w14:textId="3B88DA44" w:rsidR="00FE7140" w:rsidRPr="00CC1982" w:rsidRDefault="00FE7140" w:rsidP="00FE7140">
            <w:pPr>
              <w:pStyle w:val="CMMBodycopyAB"/>
              <w:rPr>
                <w:iCs/>
                <w:sz w:val="22"/>
                <w:szCs w:val="22"/>
                <w:lang w:val="en-AU"/>
              </w:rPr>
            </w:pPr>
            <w:r w:rsidRPr="00CC1982">
              <w:rPr>
                <w:rFonts w:eastAsia="Arial"/>
                <w:color w:val="000000"/>
                <w:sz w:val="22"/>
                <w:szCs w:val="22"/>
                <w:lang w:val="en-AU"/>
              </w:rPr>
              <w:t>Seek informed consent before commencing myofascial dry needling treatment</w:t>
            </w:r>
          </w:p>
        </w:tc>
      </w:tr>
      <w:tr w:rsidR="00FE7140" w:rsidRPr="00CC1982" w14:paraId="140A1016" w14:textId="77777777" w:rsidTr="00363D41">
        <w:trPr>
          <w:trHeight w:val="363"/>
        </w:trPr>
        <w:tc>
          <w:tcPr>
            <w:tcW w:w="271" w:type="pct"/>
            <w:vMerge/>
            <w:shd w:val="clear" w:color="auto" w:fill="auto"/>
          </w:tcPr>
          <w:p w14:paraId="3EC4FED5" w14:textId="77777777" w:rsidR="00FE7140" w:rsidRPr="00CC1982" w:rsidRDefault="00FE7140" w:rsidP="00FE7140">
            <w:pPr>
              <w:pStyle w:val="CMMBodycopyAB"/>
              <w:rPr>
                <w:iCs/>
                <w:sz w:val="22"/>
                <w:szCs w:val="22"/>
                <w:lang w:val="en-AU"/>
              </w:rPr>
            </w:pPr>
          </w:p>
        </w:tc>
        <w:tc>
          <w:tcPr>
            <w:tcW w:w="1250" w:type="pct"/>
            <w:vMerge/>
            <w:shd w:val="clear" w:color="auto" w:fill="auto"/>
          </w:tcPr>
          <w:p w14:paraId="267115B6" w14:textId="77777777" w:rsidR="00FE7140" w:rsidRPr="00CC1982" w:rsidRDefault="00FE7140" w:rsidP="00FE7140">
            <w:pPr>
              <w:pStyle w:val="CMMBodycopyAB"/>
              <w:rPr>
                <w:iCs/>
                <w:sz w:val="22"/>
                <w:szCs w:val="22"/>
                <w:lang w:val="en-AU"/>
              </w:rPr>
            </w:pPr>
          </w:p>
        </w:tc>
        <w:tc>
          <w:tcPr>
            <w:tcW w:w="277" w:type="pct"/>
            <w:shd w:val="clear" w:color="auto" w:fill="auto"/>
          </w:tcPr>
          <w:p w14:paraId="5B5AA2E9" w14:textId="48310E09"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7</w:t>
            </w:r>
          </w:p>
        </w:tc>
        <w:tc>
          <w:tcPr>
            <w:tcW w:w="3192" w:type="pct"/>
            <w:shd w:val="clear" w:color="auto" w:fill="auto"/>
          </w:tcPr>
          <w:p w14:paraId="3F289C89" w14:textId="4A675D6B" w:rsidR="00FE7140" w:rsidRPr="00CC1982" w:rsidRDefault="00FE7140" w:rsidP="00FE7140">
            <w:pPr>
              <w:pStyle w:val="CMMBodycopyAB"/>
              <w:rPr>
                <w:iCs/>
                <w:sz w:val="22"/>
                <w:szCs w:val="22"/>
                <w:lang w:val="en-AU"/>
              </w:rPr>
            </w:pPr>
            <w:r w:rsidRPr="00CC1982">
              <w:rPr>
                <w:rFonts w:eastAsia="Arial"/>
                <w:color w:val="000000"/>
                <w:sz w:val="22"/>
                <w:szCs w:val="22"/>
                <w:lang w:val="en-AU"/>
              </w:rPr>
              <w:t>Evaluate myofascial dry needling treatment principles and practices in relation to the patient’s health conditions</w:t>
            </w:r>
          </w:p>
        </w:tc>
      </w:tr>
      <w:tr w:rsidR="00FE7140" w:rsidRPr="00CC1982" w14:paraId="617E4059" w14:textId="77777777" w:rsidTr="00363D41">
        <w:trPr>
          <w:trHeight w:val="363"/>
        </w:trPr>
        <w:tc>
          <w:tcPr>
            <w:tcW w:w="271" w:type="pct"/>
            <w:vMerge/>
            <w:shd w:val="clear" w:color="auto" w:fill="auto"/>
          </w:tcPr>
          <w:p w14:paraId="64E05DE9" w14:textId="77777777" w:rsidR="00FE7140" w:rsidRPr="00CC1982" w:rsidRDefault="00FE7140" w:rsidP="00FE7140">
            <w:pPr>
              <w:pStyle w:val="CMMBodycopyAB"/>
              <w:rPr>
                <w:iCs/>
                <w:sz w:val="22"/>
                <w:szCs w:val="22"/>
                <w:lang w:val="en-AU"/>
              </w:rPr>
            </w:pPr>
          </w:p>
        </w:tc>
        <w:tc>
          <w:tcPr>
            <w:tcW w:w="1250" w:type="pct"/>
            <w:vMerge/>
            <w:shd w:val="clear" w:color="auto" w:fill="auto"/>
          </w:tcPr>
          <w:p w14:paraId="0E7FB174" w14:textId="77777777" w:rsidR="00FE7140" w:rsidRPr="00CC1982" w:rsidRDefault="00FE7140" w:rsidP="00FE7140">
            <w:pPr>
              <w:pStyle w:val="CMMBodycopyAB"/>
              <w:rPr>
                <w:iCs/>
                <w:sz w:val="22"/>
                <w:szCs w:val="22"/>
                <w:lang w:val="en-AU"/>
              </w:rPr>
            </w:pPr>
          </w:p>
        </w:tc>
        <w:tc>
          <w:tcPr>
            <w:tcW w:w="277" w:type="pct"/>
            <w:shd w:val="clear" w:color="auto" w:fill="auto"/>
          </w:tcPr>
          <w:p w14:paraId="53C761A4" w14:textId="518A9610"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8</w:t>
            </w:r>
          </w:p>
        </w:tc>
        <w:tc>
          <w:tcPr>
            <w:tcW w:w="3192" w:type="pct"/>
            <w:shd w:val="clear" w:color="auto" w:fill="auto"/>
          </w:tcPr>
          <w:p w14:paraId="22F9BAC1" w14:textId="5DEEC0AC" w:rsidR="00FE7140" w:rsidRPr="00CC1982" w:rsidRDefault="00FE7140" w:rsidP="00FE7140">
            <w:pPr>
              <w:pStyle w:val="CMMBodycopyAB"/>
              <w:rPr>
                <w:iCs/>
                <w:sz w:val="22"/>
                <w:szCs w:val="22"/>
                <w:lang w:val="en-AU"/>
              </w:rPr>
            </w:pPr>
            <w:r w:rsidRPr="00CC1982">
              <w:rPr>
                <w:rFonts w:eastAsia="Arial"/>
                <w:color w:val="000000"/>
                <w:sz w:val="22"/>
                <w:szCs w:val="22"/>
                <w:lang w:val="en-AU"/>
              </w:rPr>
              <w:t>Identify and integrate recent developments and current best practices principles into the treatment</w:t>
            </w:r>
          </w:p>
        </w:tc>
      </w:tr>
      <w:tr w:rsidR="00FE7140" w:rsidRPr="00CC1982" w14:paraId="19F42243" w14:textId="77777777" w:rsidTr="00363D41">
        <w:trPr>
          <w:trHeight w:val="363"/>
        </w:trPr>
        <w:tc>
          <w:tcPr>
            <w:tcW w:w="271" w:type="pct"/>
            <w:vMerge/>
            <w:shd w:val="clear" w:color="auto" w:fill="auto"/>
          </w:tcPr>
          <w:p w14:paraId="6B41B920" w14:textId="77777777" w:rsidR="00FE7140" w:rsidRPr="00CC1982" w:rsidRDefault="00FE7140" w:rsidP="00FE7140">
            <w:pPr>
              <w:pStyle w:val="CMMBodycopyAB"/>
              <w:rPr>
                <w:iCs/>
                <w:sz w:val="22"/>
                <w:szCs w:val="22"/>
                <w:lang w:val="en-AU"/>
              </w:rPr>
            </w:pPr>
          </w:p>
        </w:tc>
        <w:tc>
          <w:tcPr>
            <w:tcW w:w="1250" w:type="pct"/>
            <w:vMerge/>
            <w:shd w:val="clear" w:color="auto" w:fill="auto"/>
          </w:tcPr>
          <w:p w14:paraId="5367F4C4" w14:textId="77777777" w:rsidR="00FE7140" w:rsidRPr="00CC1982" w:rsidRDefault="00FE7140" w:rsidP="00FE7140">
            <w:pPr>
              <w:pStyle w:val="CMMBodycopyAB"/>
              <w:rPr>
                <w:iCs/>
                <w:sz w:val="22"/>
                <w:szCs w:val="22"/>
                <w:lang w:val="en-AU"/>
              </w:rPr>
            </w:pPr>
          </w:p>
        </w:tc>
        <w:tc>
          <w:tcPr>
            <w:tcW w:w="277" w:type="pct"/>
            <w:shd w:val="clear" w:color="auto" w:fill="auto"/>
          </w:tcPr>
          <w:p w14:paraId="5625D70C" w14:textId="568F894A"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9</w:t>
            </w:r>
          </w:p>
        </w:tc>
        <w:tc>
          <w:tcPr>
            <w:tcW w:w="3192" w:type="pct"/>
            <w:shd w:val="clear" w:color="auto" w:fill="auto"/>
          </w:tcPr>
          <w:p w14:paraId="04B7CB05" w14:textId="7BA838B2" w:rsidR="00FE7140" w:rsidRPr="00CC1982" w:rsidRDefault="00FE7140" w:rsidP="00FE7140">
            <w:pPr>
              <w:pStyle w:val="CMMBodycopyAB"/>
              <w:rPr>
                <w:iCs/>
                <w:sz w:val="22"/>
                <w:szCs w:val="22"/>
                <w:lang w:val="en-AU"/>
              </w:rPr>
            </w:pPr>
            <w:r w:rsidRPr="00CC1982">
              <w:rPr>
                <w:rFonts w:eastAsia="Arial"/>
                <w:color w:val="000000"/>
                <w:sz w:val="22"/>
                <w:szCs w:val="22"/>
                <w:lang w:val="en-AU"/>
              </w:rPr>
              <w:t>Use measures</w:t>
            </w:r>
            <w:r w:rsidRPr="00CC1982">
              <w:rPr>
                <w:rFonts w:eastAsia="Arial"/>
                <w:b/>
                <w:i/>
                <w:color w:val="000000"/>
                <w:sz w:val="22"/>
                <w:szCs w:val="22"/>
                <w:lang w:val="en-AU"/>
              </w:rPr>
              <w:t xml:space="preserve"> </w:t>
            </w:r>
            <w:r w:rsidRPr="00CC1982">
              <w:rPr>
                <w:rFonts w:eastAsia="Arial"/>
                <w:color w:val="000000"/>
                <w:sz w:val="22"/>
                <w:szCs w:val="22"/>
                <w:lang w:val="en-AU"/>
              </w:rPr>
              <w:t>to reduce risk, improve safety and enhance treatment outcomes</w:t>
            </w:r>
          </w:p>
        </w:tc>
      </w:tr>
      <w:tr w:rsidR="00FE7140" w:rsidRPr="00CC1982" w14:paraId="6DDBAA75" w14:textId="77777777" w:rsidTr="004B7EB8">
        <w:trPr>
          <w:trHeight w:val="363"/>
        </w:trPr>
        <w:tc>
          <w:tcPr>
            <w:tcW w:w="271" w:type="pct"/>
            <w:vMerge w:val="restart"/>
            <w:shd w:val="clear" w:color="auto" w:fill="auto"/>
          </w:tcPr>
          <w:p w14:paraId="45D31498" w14:textId="72BFBF10" w:rsidR="00FE7140" w:rsidRPr="00CC1982" w:rsidRDefault="00FE7140" w:rsidP="00FE7140">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4DC9E428" w14:textId="396C148C" w:rsidR="00FE7140" w:rsidRPr="00CC1982" w:rsidRDefault="00FE7140" w:rsidP="00FE7140">
            <w:pPr>
              <w:pStyle w:val="CMMBodycopyAB"/>
              <w:rPr>
                <w:iCs/>
                <w:sz w:val="22"/>
                <w:szCs w:val="22"/>
                <w:lang w:val="en-AU"/>
              </w:rPr>
            </w:pPr>
            <w:r w:rsidRPr="00CC1982">
              <w:rPr>
                <w:rFonts w:eastAsia="Arial"/>
                <w:color w:val="000000"/>
                <w:sz w:val="22"/>
                <w:szCs w:val="22"/>
                <w:lang w:val="en-AU"/>
              </w:rPr>
              <w:t>Work within clinic and regulation guidelines</w:t>
            </w:r>
          </w:p>
        </w:tc>
        <w:tc>
          <w:tcPr>
            <w:tcW w:w="277" w:type="pct"/>
            <w:shd w:val="clear" w:color="auto" w:fill="auto"/>
          </w:tcPr>
          <w:p w14:paraId="5542C3AC" w14:textId="025CFF74" w:rsidR="00FE7140" w:rsidRPr="00CC1982" w:rsidRDefault="00FE7140" w:rsidP="00FE7140">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7D5981F6" w14:textId="44C0A848" w:rsidR="00FE7140" w:rsidRPr="00CC1982" w:rsidRDefault="00FE7140" w:rsidP="00FE7140">
            <w:pPr>
              <w:pStyle w:val="CMMBodycopyAB"/>
              <w:rPr>
                <w:iCs/>
                <w:sz w:val="22"/>
                <w:szCs w:val="22"/>
                <w:lang w:val="en-AU"/>
              </w:rPr>
            </w:pPr>
            <w:r w:rsidRPr="00CC1982">
              <w:rPr>
                <w:rFonts w:eastAsia="Arial"/>
                <w:color w:val="000000"/>
                <w:sz w:val="22"/>
                <w:szCs w:val="22"/>
                <w:lang w:val="en-AU"/>
              </w:rPr>
              <w:t>Identify and adhere to clinic’s guidelines and relevant legal and regulatory requirements for myofascial dry needling treatment</w:t>
            </w:r>
          </w:p>
        </w:tc>
      </w:tr>
      <w:tr w:rsidR="00FE7140" w:rsidRPr="00CC1982" w14:paraId="05710591" w14:textId="77777777" w:rsidTr="004B7EB8">
        <w:trPr>
          <w:trHeight w:val="363"/>
        </w:trPr>
        <w:tc>
          <w:tcPr>
            <w:tcW w:w="271" w:type="pct"/>
            <w:vMerge/>
            <w:shd w:val="clear" w:color="auto" w:fill="auto"/>
          </w:tcPr>
          <w:p w14:paraId="1F274085" w14:textId="77777777" w:rsidR="00FE7140" w:rsidRPr="00CC1982" w:rsidRDefault="00FE7140" w:rsidP="00FE7140">
            <w:pPr>
              <w:pStyle w:val="CMMBodycopyAB"/>
              <w:rPr>
                <w:iCs/>
                <w:sz w:val="22"/>
                <w:szCs w:val="22"/>
                <w:lang w:val="en-AU"/>
              </w:rPr>
            </w:pPr>
          </w:p>
        </w:tc>
        <w:tc>
          <w:tcPr>
            <w:tcW w:w="1250" w:type="pct"/>
            <w:vMerge/>
            <w:shd w:val="clear" w:color="auto" w:fill="auto"/>
          </w:tcPr>
          <w:p w14:paraId="3FE2E517" w14:textId="77777777" w:rsidR="00FE7140" w:rsidRPr="00CC1982" w:rsidRDefault="00FE7140" w:rsidP="00FE7140">
            <w:pPr>
              <w:pStyle w:val="CMMBodycopyAB"/>
              <w:rPr>
                <w:iCs/>
                <w:sz w:val="22"/>
                <w:szCs w:val="22"/>
                <w:lang w:val="en-AU"/>
              </w:rPr>
            </w:pPr>
          </w:p>
        </w:tc>
        <w:tc>
          <w:tcPr>
            <w:tcW w:w="277" w:type="pct"/>
            <w:shd w:val="clear" w:color="auto" w:fill="auto"/>
          </w:tcPr>
          <w:p w14:paraId="7E7B74B9" w14:textId="2E04B344" w:rsidR="00FE7140" w:rsidRPr="00CC1982" w:rsidRDefault="00FE7140" w:rsidP="00FE7140">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6139E773" w14:textId="055E11C5" w:rsidR="00FE7140" w:rsidRPr="00CC1982" w:rsidRDefault="00FE7140" w:rsidP="00FE7140">
            <w:pPr>
              <w:pStyle w:val="CMMBodycopyAB"/>
              <w:rPr>
                <w:iCs/>
                <w:sz w:val="22"/>
                <w:szCs w:val="22"/>
                <w:lang w:val="en-AU"/>
              </w:rPr>
            </w:pPr>
            <w:r w:rsidRPr="00CC1982">
              <w:rPr>
                <w:rFonts w:eastAsia="Arial"/>
                <w:color w:val="000000"/>
                <w:sz w:val="22"/>
                <w:szCs w:val="22"/>
                <w:lang w:val="en-AU"/>
              </w:rPr>
              <w:t>Source and organise all relevant documentation to communicate the key regulatory requirements to other relevant work personnel</w:t>
            </w:r>
          </w:p>
        </w:tc>
      </w:tr>
      <w:tr w:rsidR="00FE7140" w:rsidRPr="00CC1982" w14:paraId="19CF6E68" w14:textId="77777777" w:rsidTr="004B7EB8">
        <w:trPr>
          <w:trHeight w:val="363"/>
        </w:trPr>
        <w:tc>
          <w:tcPr>
            <w:tcW w:w="271" w:type="pct"/>
            <w:vMerge/>
            <w:shd w:val="clear" w:color="auto" w:fill="auto"/>
          </w:tcPr>
          <w:p w14:paraId="43C277D1" w14:textId="77777777" w:rsidR="00FE7140" w:rsidRPr="00CC1982" w:rsidRDefault="00FE7140" w:rsidP="00FE7140">
            <w:pPr>
              <w:pStyle w:val="CMMBodycopyAB"/>
              <w:rPr>
                <w:iCs/>
                <w:sz w:val="22"/>
                <w:szCs w:val="22"/>
                <w:lang w:val="en-AU"/>
              </w:rPr>
            </w:pPr>
          </w:p>
        </w:tc>
        <w:tc>
          <w:tcPr>
            <w:tcW w:w="1250" w:type="pct"/>
            <w:vMerge/>
            <w:shd w:val="clear" w:color="auto" w:fill="auto"/>
          </w:tcPr>
          <w:p w14:paraId="167B5B4E" w14:textId="77777777" w:rsidR="00FE7140" w:rsidRPr="00CC1982" w:rsidRDefault="00FE7140" w:rsidP="00FE7140">
            <w:pPr>
              <w:pStyle w:val="CMMBodycopyAB"/>
              <w:rPr>
                <w:iCs/>
                <w:sz w:val="22"/>
                <w:szCs w:val="22"/>
                <w:lang w:val="en-AU"/>
              </w:rPr>
            </w:pPr>
          </w:p>
        </w:tc>
        <w:tc>
          <w:tcPr>
            <w:tcW w:w="277" w:type="pct"/>
            <w:shd w:val="clear" w:color="auto" w:fill="auto"/>
          </w:tcPr>
          <w:p w14:paraId="156A72AA" w14:textId="04DC72C9" w:rsidR="00FE7140" w:rsidRPr="00CC1982" w:rsidRDefault="00FE7140" w:rsidP="00FE7140">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2FBDA77F" w14:textId="182C2FAF" w:rsidR="00FE7140" w:rsidRPr="00CC1982" w:rsidRDefault="00FE7140" w:rsidP="00FE7140">
            <w:pPr>
              <w:pStyle w:val="CMMBodycopyAB"/>
              <w:rPr>
                <w:iCs/>
                <w:sz w:val="22"/>
                <w:szCs w:val="22"/>
                <w:lang w:val="en-AU"/>
              </w:rPr>
            </w:pPr>
            <w:r w:rsidRPr="00CC1982">
              <w:rPr>
                <w:rFonts w:eastAsia="Arial"/>
                <w:color w:val="000000"/>
                <w:sz w:val="22"/>
                <w:szCs w:val="22"/>
                <w:lang w:val="en-AU"/>
              </w:rPr>
              <w:t>Develop a strategy/response to a range of given clinical scenarios to ensure that appropriate guidelines are followed</w:t>
            </w:r>
          </w:p>
        </w:tc>
      </w:tr>
      <w:tr w:rsidR="00FE7140" w:rsidRPr="00CC1982" w14:paraId="172EE61C" w14:textId="77777777" w:rsidTr="00456862">
        <w:trPr>
          <w:trHeight w:val="363"/>
        </w:trPr>
        <w:tc>
          <w:tcPr>
            <w:tcW w:w="271" w:type="pct"/>
            <w:vMerge/>
            <w:shd w:val="clear" w:color="auto" w:fill="auto"/>
          </w:tcPr>
          <w:p w14:paraId="5BEF3689" w14:textId="77777777" w:rsidR="00FE7140" w:rsidRPr="00CC1982" w:rsidRDefault="00FE7140" w:rsidP="00FE7140">
            <w:pPr>
              <w:pStyle w:val="CMMBodycopyAB"/>
              <w:rPr>
                <w:iCs/>
                <w:sz w:val="22"/>
                <w:szCs w:val="22"/>
                <w:lang w:val="en-AU"/>
              </w:rPr>
            </w:pPr>
          </w:p>
        </w:tc>
        <w:tc>
          <w:tcPr>
            <w:tcW w:w="1250" w:type="pct"/>
            <w:vMerge/>
            <w:shd w:val="clear" w:color="auto" w:fill="auto"/>
          </w:tcPr>
          <w:p w14:paraId="030BFBB7" w14:textId="77777777" w:rsidR="00FE7140" w:rsidRPr="00CC1982" w:rsidRDefault="00FE7140" w:rsidP="00FE7140">
            <w:pPr>
              <w:pStyle w:val="CMMBodycopyAB"/>
              <w:rPr>
                <w:iCs/>
                <w:sz w:val="22"/>
                <w:szCs w:val="22"/>
                <w:lang w:val="en-AU"/>
              </w:rPr>
            </w:pPr>
          </w:p>
        </w:tc>
        <w:tc>
          <w:tcPr>
            <w:tcW w:w="277" w:type="pct"/>
            <w:shd w:val="clear" w:color="auto" w:fill="auto"/>
          </w:tcPr>
          <w:p w14:paraId="7DC45C11" w14:textId="722E1BEC" w:rsidR="00FE7140" w:rsidRPr="00CC1982" w:rsidRDefault="00FE7140" w:rsidP="00FE7140">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710CE80B" w14:textId="57FA2DE9" w:rsidR="00FE7140" w:rsidRPr="00CC1982" w:rsidRDefault="00FE7140" w:rsidP="00FE7140">
            <w:pPr>
              <w:pStyle w:val="CMMBodycopyAB"/>
              <w:rPr>
                <w:iCs/>
                <w:sz w:val="22"/>
                <w:szCs w:val="22"/>
                <w:lang w:val="en-AU"/>
              </w:rPr>
            </w:pPr>
            <w:r w:rsidRPr="00CC1982">
              <w:rPr>
                <w:rFonts w:eastAsia="Arial"/>
                <w:color w:val="000000"/>
                <w:sz w:val="22"/>
                <w:szCs w:val="22"/>
                <w:lang w:val="en-AU"/>
              </w:rPr>
              <w:t>Develop clinic guidelines to ensure skills and practices are periodically reviewed &amp; maintained</w:t>
            </w:r>
          </w:p>
        </w:tc>
      </w:tr>
      <w:tr w:rsidR="00FE7140" w:rsidRPr="00CC1982" w14:paraId="7C6F5F79" w14:textId="77777777" w:rsidTr="00456862">
        <w:trPr>
          <w:trHeight w:val="363"/>
        </w:trPr>
        <w:tc>
          <w:tcPr>
            <w:tcW w:w="271" w:type="pct"/>
            <w:vMerge/>
            <w:shd w:val="clear" w:color="auto" w:fill="auto"/>
          </w:tcPr>
          <w:p w14:paraId="7D3E7A3D" w14:textId="77777777" w:rsidR="00FE7140" w:rsidRPr="00CC1982" w:rsidRDefault="00FE7140" w:rsidP="00FE7140">
            <w:pPr>
              <w:pStyle w:val="CMMBodycopyAB"/>
              <w:rPr>
                <w:iCs/>
                <w:sz w:val="22"/>
                <w:szCs w:val="22"/>
                <w:lang w:val="en-AU"/>
              </w:rPr>
            </w:pPr>
          </w:p>
        </w:tc>
        <w:tc>
          <w:tcPr>
            <w:tcW w:w="1250" w:type="pct"/>
            <w:vMerge/>
            <w:shd w:val="clear" w:color="auto" w:fill="auto"/>
          </w:tcPr>
          <w:p w14:paraId="60E46D98" w14:textId="77777777" w:rsidR="00FE7140" w:rsidRPr="00CC1982" w:rsidRDefault="00FE7140" w:rsidP="00FE7140">
            <w:pPr>
              <w:pStyle w:val="CMMBodycopyAB"/>
              <w:rPr>
                <w:iCs/>
                <w:sz w:val="22"/>
                <w:szCs w:val="22"/>
                <w:lang w:val="en-AU"/>
              </w:rPr>
            </w:pPr>
          </w:p>
        </w:tc>
        <w:tc>
          <w:tcPr>
            <w:tcW w:w="277" w:type="pct"/>
            <w:shd w:val="clear" w:color="auto" w:fill="auto"/>
          </w:tcPr>
          <w:p w14:paraId="364D4EBD" w14:textId="7B010F8E" w:rsidR="00FE7140" w:rsidRPr="00CC1982" w:rsidRDefault="00FE7140" w:rsidP="00FE7140">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4ED27F6D" w14:textId="72BEAF19" w:rsidR="00FE7140" w:rsidRPr="00CC1982" w:rsidRDefault="00FE7140" w:rsidP="00FE7140">
            <w:pPr>
              <w:pStyle w:val="CMMBodycopyAB"/>
              <w:rPr>
                <w:iCs/>
                <w:sz w:val="22"/>
                <w:szCs w:val="22"/>
                <w:lang w:val="en-AU"/>
              </w:rPr>
            </w:pPr>
            <w:r w:rsidRPr="00CC1982">
              <w:rPr>
                <w:rFonts w:eastAsia="Arial"/>
                <w:color w:val="000000"/>
                <w:sz w:val="22"/>
                <w:szCs w:val="22"/>
                <w:lang w:val="en-AU"/>
              </w:rPr>
              <w:t>Establish and practice personal hygiene and infection control guidelines</w:t>
            </w:r>
          </w:p>
        </w:tc>
      </w:tr>
      <w:tr w:rsidR="00FE7140" w:rsidRPr="00CC1982" w14:paraId="7E970069" w14:textId="77777777" w:rsidTr="004B7EB8">
        <w:trPr>
          <w:trHeight w:val="363"/>
        </w:trPr>
        <w:tc>
          <w:tcPr>
            <w:tcW w:w="271" w:type="pct"/>
            <w:vMerge w:val="restart"/>
            <w:shd w:val="clear" w:color="auto" w:fill="auto"/>
          </w:tcPr>
          <w:p w14:paraId="57AE8DDB" w14:textId="7375956A" w:rsidR="00FE7140" w:rsidRPr="00CC1982" w:rsidRDefault="00FE7140" w:rsidP="00FE7140">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5E84EFC9" w14:textId="4C2DD45F" w:rsidR="00FE7140" w:rsidRPr="00CC1982" w:rsidRDefault="00FE7140" w:rsidP="00FE7140">
            <w:pPr>
              <w:pStyle w:val="CMMBodycopyAB"/>
              <w:rPr>
                <w:iCs/>
                <w:sz w:val="22"/>
                <w:szCs w:val="22"/>
                <w:lang w:val="en-AU"/>
              </w:rPr>
            </w:pPr>
            <w:r w:rsidRPr="00CC1982">
              <w:rPr>
                <w:rFonts w:eastAsia="Arial"/>
                <w:color w:val="000000"/>
                <w:sz w:val="22"/>
                <w:szCs w:val="22"/>
                <w:lang w:val="en-AU"/>
              </w:rPr>
              <w:t>Assess the patient to determine if myofascial dry needling is indicated</w:t>
            </w:r>
          </w:p>
        </w:tc>
        <w:tc>
          <w:tcPr>
            <w:tcW w:w="277" w:type="pct"/>
            <w:shd w:val="clear" w:color="auto" w:fill="auto"/>
          </w:tcPr>
          <w:p w14:paraId="2CEFDB12" w14:textId="153912A3" w:rsidR="00FE7140" w:rsidRPr="00CC1982" w:rsidRDefault="00FE7140" w:rsidP="00FE7140">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08B40E58" w14:textId="6A049A5B" w:rsidR="00906954" w:rsidRPr="00CC1982" w:rsidRDefault="00FE7140" w:rsidP="00CD2D01">
            <w:pPr>
              <w:pStyle w:val="CMMBodycopyAB"/>
              <w:rPr>
                <w:iCs/>
                <w:sz w:val="22"/>
                <w:szCs w:val="22"/>
                <w:lang w:val="en-AU"/>
              </w:rPr>
            </w:pPr>
            <w:r w:rsidRPr="00CC1982">
              <w:rPr>
                <w:rFonts w:eastAsia="Arial"/>
                <w:color w:val="000000"/>
                <w:sz w:val="22"/>
                <w:szCs w:val="22"/>
                <w:lang w:val="en-AU"/>
              </w:rPr>
              <w:t>Collect the patient’s history</w:t>
            </w:r>
            <w:r w:rsidR="00602038" w:rsidRPr="00CC1982">
              <w:rPr>
                <w:rFonts w:eastAsia="Arial"/>
                <w:color w:val="000000"/>
                <w:sz w:val="22"/>
                <w:szCs w:val="22"/>
                <w:lang w:val="en-AU"/>
              </w:rPr>
              <w:t xml:space="preserve"> in order</w:t>
            </w:r>
            <w:r w:rsidRPr="00CC1982">
              <w:rPr>
                <w:rFonts w:eastAsia="Arial"/>
                <w:color w:val="000000"/>
                <w:sz w:val="22"/>
                <w:szCs w:val="22"/>
                <w:lang w:val="en-AU"/>
              </w:rPr>
              <w:t xml:space="preserve"> to determine </w:t>
            </w:r>
            <w:r w:rsidR="00602038" w:rsidRPr="00CC1982">
              <w:rPr>
                <w:rFonts w:eastAsia="Arial"/>
                <w:color w:val="000000"/>
                <w:sz w:val="22"/>
                <w:szCs w:val="22"/>
                <w:lang w:val="en-AU"/>
              </w:rPr>
              <w:t>a clinical impression</w:t>
            </w:r>
          </w:p>
        </w:tc>
      </w:tr>
      <w:tr w:rsidR="00FE7140" w:rsidRPr="00CC1982" w14:paraId="3FB1B258" w14:textId="77777777" w:rsidTr="004B7EB8">
        <w:trPr>
          <w:trHeight w:val="363"/>
        </w:trPr>
        <w:tc>
          <w:tcPr>
            <w:tcW w:w="271" w:type="pct"/>
            <w:vMerge/>
            <w:shd w:val="clear" w:color="auto" w:fill="auto"/>
          </w:tcPr>
          <w:p w14:paraId="01F7B010" w14:textId="77777777" w:rsidR="00FE7140" w:rsidRPr="00CC1982" w:rsidRDefault="00FE7140" w:rsidP="00FE7140">
            <w:pPr>
              <w:pStyle w:val="CMMBodycopyAB"/>
              <w:rPr>
                <w:iCs/>
                <w:sz w:val="22"/>
                <w:szCs w:val="22"/>
                <w:lang w:val="en-AU"/>
              </w:rPr>
            </w:pPr>
          </w:p>
        </w:tc>
        <w:tc>
          <w:tcPr>
            <w:tcW w:w="1250" w:type="pct"/>
            <w:vMerge/>
            <w:shd w:val="clear" w:color="auto" w:fill="auto"/>
          </w:tcPr>
          <w:p w14:paraId="162A094B" w14:textId="77777777" w:rsidR="00FE7140" w:rsidRPr="00CC1982" w:rsidRDefault="00FE7140" w:rsidP="00FE7140">
            <w:pPr>
              <w:pStyle w:val="CMMBodycopyAB"/>
              <w:rPr>
                <w:iCs/>
                <w:sz w:val="22"/>
                <w:szCs w:val="22"/>
                <w:lang w:val="en-AU"/>
              </w:rPr>
            </w:pPr>
          </w:p>
        </w:tc>
        <w:tc>
          <w:tcPr>
            <w:tcW w:w="277" w:type="pct"/>
            <w:shd w:val="clear" w:color="auto" w:fill="auto"/>
          </w:tcPr>
          <w:p w14:paraId="65B32D8E" w14:textId="34F014CD" w:rsidR="00FE7140" w:rsidRPr="00CC1982" w:rsidRDefault="00FE7140" w:rsidP="00FE7140">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25E790FB" w14:textId="795ACA78" w:rsidR="00FE7140" w:rsidRPr="00CC1982" w:rsidDel="0052201F" w:rsidRDefault="00FE7140" w:rsidP="00FE7140">
            <w:pPr>
              <w:pStyle w:val="CMMBodycopyAB"/>
              <w:rPr>
                <w:iCs/>
                <w:sz w:val="22"/>
                <w:szCs w:val="22"/>
                <w:lang w:val="en-AU"/>
              </w:rPr>
            </w:pPr>
            <w:r w:rsidRPr="00CC1982">
              <w:rPr>
                <w:rFonts w:eastAsia="Arial"/>
                <w:color w:val="000000"/>
                <w:sz w:val="22"/>
                <w:szCs w:val="22"/>
                <w:lang w:val="en-AU"/>
              </w:rPr>
              <w:t>Conduct an objective examination to assess function and dysfunction and reproduce presenting symptoms</w:t>
            </w:r>
          </w:p>
        </w:tc>
      </w:tr>
      <w:tr w:rsidR="00FE7140" w:rsidRPr="00CC1982" w14:paraId="20ED7B62" w14:textId="77777777" w:rsidTr="00862E3A">
        <w:trPr>
          <w:trHeight w:val="363"/>
        </w:trPr>
        <w:tc>
          <w:tcPr>
            <w:tcW w:w="271" w:type="pct"/>
            <w:vMerge/>
            <w:shd w:val="clear" w:color="auto" w:fill="auto"/>
          </w:tcPr>
          <w:p w14:paraId="1F13A68C" w14:textId="77777777" w:rsidR="00FE7140" w:rsidRPr="00CC1982" w:rsidRDefault="00FE7140" w:rsidP="00FE7140">
            <w:pPr>
              <w:pStyle w:val="CMMBodycopyAB"/>
              <w:rPr>
                <w:iCs/>
                <w:sz w:val="22"/>
                <w:szCs w:val="22"/>
                <w:lang w:val="en-AU"/>
              </w:rPr>
            </w:pPr>
          </w:p>
        </w:tc>
        <w:tc>
          <w:tcPr>
            <w:tcW w:w="1250" w:type="pct"/>
            <w:vMerge/>
            <w:shd w:val="clear" w:color="auto" w:fill="auto"/>
          </w:tcPr>
          <w:p w14:paraId="4FE914C3" w14:textId="77777777" w:rsidR="00FE7140" w:rsidRPr="00CC1982" w:rsidRDefault="00FE7140" w:rsidP="00FE7140">
            <w:pPr>
              <w:pStyle w:val="CMMBodycopyAB"/>
              <w:rPr>
                <w:iCs/>
                <w:sz w:val="22"/>
                <w:szCs w:val="22"/>
                <w:lang w:val="en-AU"/>
              </w:rPr>
            </w:pPr>
          </w:p>
        </w:tc>
        <w:tc>
          <w:tcPr>
            <w:tcW w:w="277" w:type="pct"/>
            <w:shd w:val="clear" w:color="auto" w:fill="auto"/>
          </w:tcPr>
          <w:p w14:paraId="3BCE56C1" w14:textId="2B16612B" w:rsidR="00FE7140" w:rsidRPr="00CC1982" w:rsidRDefault="00FE7140" w:rsidP="00FE7140">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75E302C0" w14:textId="149A86F7" w:rsidR="00FE7140" w:rsidRPr="00CC1982" w:rsidRDefault="00FE7140" w:rsidP="00FE7140">
            <w:pPr>
              <w:pStyle w:val="CMMBodycopyAB"/>
              <w:rPr>
                <w:iCs/>
                <w:sz w:val="22"/>
                <w:szCs w:val="22"/>
                <w:lang w:val="en-AU"/>
              </w:rPr>
            </w:pPr>
            <w:r w:rsidRPr="00CC1982">
              <w:rPr>
                <w:rFonts w:eastAsia="Arial"/>
                <w:color w:val="000000"/>
                <w:sz w:val="22"/>
                <w:szCs w:val="22"/>
                <w:lang w:val="en-AU"/>
              </w:rPr>
              <w:t>Ensure myofascial trigger points are accurately palpated relevant to the presenting condition/symptoms</w:t>
            </w:r>
          </w:p>
        </w:tc>
      </w:tr>
      <w:tr w:rsidR="00FE7140" w:rsidRPr="00CC1982" w14:paraId="7BF13736" w14:textId="77777777" w:rsidTr="00862E3A">
        <w:trPr>
          <w:trHeight w:val="363"/>
        </w:trPr>
        <w:tc>
          <w:tcPr>
            <w:tcW w:w="271" w:type="pct"/>
            <w:vMerge/>
            <w:shd w:val="clear" w:color="auto" w:fill="auto"/>
          </w:tcPr>
          <w:p w14:paraId="51A32D5A" w14:textId="77777777" w:rsidR="00FE7140" w:rsidRPr="00CC1982" w:rsidRDefault="00FE7140" w:rsidP="00FE7140">
            <w:pPr>
              <w:pStyle w:val="CMMBodycopyAB"/>
              <w:rPr>
                <w:iCs/>
                <w:sz w:val="22"/>
                <w:szCs w:val="22"/>
                <w:lang w:val="en-AU"/>
              </w:rPr>
            </w:pPr>
          </w:p>
        </w:tc>
        <w:tc>
          <w:tcPr>
            <w:tcW w:w="1250" w:type="pct"/>
            <w:vMerge/>
            <w:shd w:val="clear" w:color="auto" w:fill="auto"/>
          </w:tcPr>
          <w:p w14:paraId="7C0FABDC" w14:textId="77777777" w:rsidR="00FE7140" w:rsidRPr="00CC1982" w:rsidRDefault="00FE7140" w:rsidP="00FE7140">
            <w:pPr>
              <w:pStyle w:val="CMMBodycopyAB"/>
              <w:rPr>
                <w:iCs/>
                <w:sz w:val="22"/>
                <w:szCs w:val="22"/>
                <w:lang w:val="en-AU"/>
              </w:rPr>
            </w:pPr>
          </w:p>
        </w:tc>
        <w:tc>
          <w:tcPr>
            <w:tcW w:w="277" w:type="pct"/>
            <w:shd w:val="clear" w:color="auto" w:fill="auto"/>
          </w:tcPr>
          <w:p w14:paraId="004112C8" w14:textId="07386B21" w:rsidR="00FE7140" w:rsidRPr="00CC1982" w:rsidRDefault="00FE7140" w:rsidP="00FE7140">
            <w:pPr>
              <w:pStyle w:val="CMMBodycopyAB"/>
              <w:rPr>
                <w:iCs/>
                <w:sz w:val="22"/>
                <w:szCs w:val="22"/>
                <w:lang w:val="en-AU"/>
              </w:rPr>
            </w:pPr>
            <w:r w:rsidRPr="00CC1982">
              <w:rPr>
                <w:rFonts w:eastAsia="Arial"/>
                <w:color w:val="000000"/>
                <w:sz w:val="22"/>
                <w:szCs w:val="22"/>
                <w:lang w:val="en-AU"/>
              </w:rPr>
              <w:t>3.4</w:t>
            </w:r>
          </w:p>
        </w:tc>
        <w:tc>
          <w:tcPr>
            <w:tcW w:w="3192" w:type="pct"/>
            <w:shd w:val="clear" w:color="auto" w:fill="auto"/>
          </w:tcPr>
          <w:p w14:paraId="5B7A3FDF" w14:textId="1A7289B6" w:rsidR="00FE7140" w:rsidRPr="00CC1982" w:rsidRDefault="00FE7140" w:rsidP="00FE7140">
            <w:pPr>
              <w:pStyle w:val="CMMBodycopyAB"/>
              <w:rPr>
                <w:iCs/>
                <w:sz w:val="22"/>
                <w:szCs w:val="22"/>
                <w:lang w:val="en-AU"/>
              </w:rPr>
            </w:pPr>
            <w:r w:rsidRPr="00CC1982">
              <w:rPr>
                <w:rFonts w:eastAsia="Arial"/>
                <w:color w:val="000000"/>
                <w:sz w:val="22"/>
                <w:szCs w:val="22"/>
                <w:lang w:val="en-AU"/>
              </w:rPr>
              <w:t>Determine the need to apply myofascial dry needling to improve the patient’s condition based on clinical reasoning</w:t>
            </w:r>
          </w:p>
        </w:tc>
      </w:tr>
      <w:tr w:rsidR="00FE7140" w:rsidRPr="00CC1982" w14:paraId="2AE78506" w14:textId="77777777" w:rsidTr="004B7EB8">
        <w:trPr>
          <w:trHeight w:val="363"/>
        </w:trPr>
        <w:tc>
          <w:tcPr>
            <w:tcW w:w="271" w:type="pct"/>
            <w:vMerge w:val="restart"/>
            <w:shd w:val="clear" w:color="auto" w:fill="auto"/>
          </w:tcPr>
          <w:p w14:paraId="0E85417A" w14:textId="1F249F4A"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292DAF80" w14:textId="29D3B1E8" w:rsidR="00FE7140" w:rsidRPr="00CC1982" w:rsidRDefault="00FE7140" w:rsidP="00FE7140">
            <w:pPr>
              <w:pStyle w:val="CMMBodycopyAB"/>
              <w:rPr>
                <w:iCs/>
                <w:sz w:val="22"/>
                <w:szCs w:val="22"/>
                <w:lang w:val="en-AU"/>
              </w:rPr>
            </w:pPr>
            <w:r w:rsidRPr="00CC1982">
              <w:rPr>
                <w:rFonts w:eastAsia="Arial"/>
                <w:color w:val="000000"/>
                <w:sz w:val="22"/>
                <w:szCs w:val="22"/>
                <w:lang w:val="en-AU"/>
              </w:rPr>
              <w:t>Perform myofascial dry needling and evaluate treatment</w:t>
            </w:r>
          </w:p>
        </w:tc>
        <w:tc>
          <w:tcPr>
            <w:tcW w:w="277" w:type="pct"/>
            <w:shd w:val="clear" w:color="auto" w:fill="auto"/>
          </w:tcPr>
          <w:p w14:paraId="58B29498" w14:textId="12EB64BD" w:rsidR="00FE7140" w:rsidRPr="00CC1982" w:rsidRDefault="00FE7140" w:rsidP="00FE7140">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55FB75EA" w14:textId="6B846346" w:rsidR="00FE7140" w:rsidRPr="00CC1982" w:rsidRDefault="00FE7140" w:rsidP="00FE7140">
            <w:pPr>
              <w:pStyle w:val="CMMBodycopyAB"/>
              <w:rPr>
                <w:iCs/>
                <w:sz w:val="22"/>
                <w:szCs w:val="22"/>
                <w:lang w:val="en-AU"/>
              </w:rPr>
            </w:pPr>
            <w:r w:rsidRPr="00CC1982">
              <w:rPr>
                <w:rFonts w:eastAsia="Arial"/>
                <w:color w:val="000000"/>
                <w:sz w:val="22"/>
                <w:szCs w:val="22"/>
                <w:lang w:val="en-AU"/>
              </w:rPr>
              <w:t>Prepare the work environment correctly to conduct myofascial trigger point needling</w:t>
            </w:r>
          </w:p>
        </w:tc>
      </w:tr>
      <w:tr w:rsidR="00FE7140" w:rsidRPr="00CC1982" w14:paraId="0083562A" w14:textId="77777777" w:rsidTr="004B7EB8">
        <w:trPr>
          <w:trHeight w:val="363"/>
        </w:trPr>
        <w:tc>
          <w:tcPr>
            <w:tcW w:w="271" w:type="pct"/>
            <w:vMerge/>
            <w:shd w:val="clear" w:color="auto" w:fill="auto"/>
          </w:tcPr>
          <w:p w14:paraId="02F3ECC0" w14:textId="77777777" w:rsidR="00FE7140" w:rsidRPr="00CC1982" w:rsidRDefault="00FE7140" w:rsidP="00FE7140">
            <w:pPr>
              <w:pStyle w:val="CMMBodycopyAB"/>
              <w:rPr>
                <w:iCs/>
                <w:sz w:val="22"/>
                <w:szCs w:val="22"/>
                <w:lang w:val="en-AU"/>
              </w:rPr>
            </w:pPr>
          </w:p>
        </w:tc>
        <w:tc>
          <w:tcPr>
            <w:tcW w:w="1250" w:type="pct"/>
            <w:vMerge/>
            <w:shd w:val="clear" w:color="auto" w:fill="auto"/>
          </w:tcPr>
          <w:p w14:paraId="62CE3E24" w14:textId="77777777" w:rsidR="00FE7140" w:rsidRPr="00CC1982" w:rsidRDefault="00FE7140" w:rsidP="00FE7140">
            <w:pPr>
              <w:pStyle w:val="CMMBodycopyAB"/>
              <w:rPr>
                <w:iCs/>
                <w:sz w:val="22"/>
                <w:szCs w:val="22"/>
                <w:lang w:val="en-AU"/>
              </w:rPr>
            </w:pPr>
          </w:p>
        </w:tc>
        <w:tc>
          <w:tcPr>
            <w:tcW w:w="277" w:type="pct"/>
            <w:shd w:val="clear" w:color="auto" w:fill="auto"/>
          </w:tcPr>
          <w:p w14:paraId="1D32D45B" w14:textId="50E1729C" w:rsidR="00FE7140" w:rsidRPr="00CC1982" w:rsidRDefault="00FE7140" w:rsidP="00FE7140">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42097968" w14:textId="73F6A003" w:rsidR="00FE7140" w:rsidRPr="00CC1982" w:rsidRDefault="00FE7140" w:rsidP="00FE7140">
            <w:pPr>
              <w:pStyle w:val="CMMBodycopyAB"/>
              <w:rPr>
                <w:iCs/>
                <w:sz w:val="22"/>
                <w:szCs w:val="22"/>
                <w:lang w:val="en-AU"/>
              </w:rPr>
            </w:pPr>
            <w:r w:rsidRPr="00CC1982">
              <w:rPr>
                <w:rFonts w:eastAsia="Arial"/>
                <w:color w:val="000000"/>
                <w:sz w:val="22"/>
                <w:szCs w:val="22"/>
                <w:lang w:val="en-AU"/>
              </w:rPr>
              <w:t>Select and organise required resources for effective treatment</w:t>
            </w:r>
          </w:p>
        </w:tc>
      </w:tr>
      <w:tr w:rsidR="00FE7140" w:rsidRPr="00CC1982" w14:paraId="5BD996BD" w14:textId="77777777" w:rsidTr="004B7EB8">
        <w:trPr>
          <w:trHeight w:val="363"/>
        </w:trPr>
        <w:tc>
          <w:tcPr>
            <w:tcW w:w="271" w:type="pct"/>
            <w:vMerge/>
            <w:shd w:val="clear" w:color="auto" w:fill="auto"/>
          </w:tcPr>
          <w:p w14:paraId="1C0C23A5" w14:textId="77777777" w:rsidR="00FE7140" w:rsidRPr="00CC1982" w:rsidRDefault="00FE7140" w:rsidP="00FE7140">
            <w:pPr>
              <w:pStyle w:val="CMMBodycopyAB"/>
              <w:rPr>
                <w:iCs/>
                <w:sz w:val="22"/>
                <w:szCs w:val="22"/>
                <w:lang w:val="en-AU"/>
              </w:rPr>
            </w:pPr>
          </w:p>
        </w:tc>
        <w:tc>
          <w:tcPr>
            <w:tcW w:w="1250" w:type="pct"/>
            <w:vMerge/>
            <w:shd w:val="clear" w:color="auto" w:fill="auto"/>
          </w:tcPr>
          <w:p w14:paraId="18C040E5" w14:textId="77777777" w:rsidR="00FE7140" w:rsidRPr="00CC1982" w:rsidRDefault="00FE7140" w:rsidP="00FE7140">
            <w:pPr>
              <w:pStyle w:val="CMMBodycopyAB"/>
              <w:rPr>
                <w:iCs/>
                <w:sz w:val="22"/>
                <w:szCs w:val="22"/>
                <w:lang w:val="en-AU"/>
              </w:rPr>
            </w:pPr>
          </w:p>
        </w:tc>
        <w:tc>
          <w:tcPr>
            <w:tcW w:w="277" w:type="pct"/>
            <w:shd w:val="clear" w:color="auto" w:fill="auto"/>
          </w:tcPr>
          <w:p w14:paraId="22863D67" w14:textId="57658F05" w:rsidR="00FE7140" w:rsidRPr="00CC1982" w:rsidRDefault="00FE7140" w:rsidP="00FE7140">
            <w:pPr>
              <w:pStyle w:val="CMMBodycopyAB"/>
              <w:rPr>
                <w:iCs/>
                <w:sz w:val="22"/>
                <w:szCs w:val="22"/>
                <w:lang w:val="en-AU"/>
              </w:rPr>
            </w:pPr>
            <w:r w:rsidRPr="00CC1982">
              <w:rPr>
                <w:rFonts w:eastAsia="Arial"/>
                <w:color w:val="000000"/>
                <w:sz w:val="22"/>
                <w:szCs w:val="22"/>
                <w:lang w:val="en-AU"/>
              </w:rPr>
              <w:t>4.3</w:t>
            </w:r>
          </w:p>
        </w:tc>
        <w:tc>
          <w:tcPr>
            <w:tcW w:w="3192" w:type="pct"/>
            <w:shd w:val="clear" w:color="auto" w:fill="auto"/>
          </w:tcPr>
          <w:p w14:paraId="12EE5257" w14:textId="4DA277F7" w:rsidR="00FE7140" w:rsidRPr="00CC1982" w:rsidRDefault="00FE7140" w:rsidP="00FE7140">
            <w:pPr>
              <w:pStyle w:val="CMMBodycopyAB"/>
              <w:rPr>
                <w:iCs/>
                <w:sz w:val="22"/>
                <w:szCs w:val="22"/>
                <w:lang w:val="en-AU"/>
              </w:rPr>
            </w:pPr>
            <w:r w:rsidRPr="00CC1982">
              <w:rPr>
                <w:rFonts w:eastAsia="Arial"/>
                <w:color w:val="000000"/>
                <w:sz w:val="22"/>
                <w:szCs w:val="22"/>
                <w:lang w:val="en-AU"/>
              </w:rPr>
              <w:t>Ensure the correct placement of needles, cotton buds, biowaste and sharps disposal units</w:t>
            </w:r>
          </w:p>
        </w:tc>
      </w:tr>
      <w:tr w:rsidR="00FE7140" w:rsidRPr="00CC1982" w14:paraId="4B705E4B" w14:textId="77777777" w:rsidTr="004B7EB8">
        <w:trPr>
          <w:trHeight w:val="363"/>
        </w:trPr>
        <w:tc>
          <w:tcPr>
            <w:tcW w:w="271" w:type="pct"/>
            <w:vMerge/>
            <w:shd w:val="clear" w:color="auto" w:fill="auto"/>
          </w:tcPr>
          <w:p w14:paraId="29F4CA40" w14:textId="77777777" w:rsidR="00FE7140" w:rsidRPr="00CC1982" w:rsidRDefault="00FE7140" w:rsidP="00FE7140">
            <w:pPr>
              <w:pStyle w:val="CMMBodycopyAB"/>
              <w:rPr>
                <w:iCs/>
                <w:sz w:val="22"/>
                <w:szCs w:val="22"/>
                <w:lang w:val="en-AU"/>
              </w:rPr>
            </w:pPr>
          </w:p>
        </w:tc>
        <w:tc>
          <w:tcPr>
            <w:tcW w:w="1250" w:type="pct"/>
            <w:vMerge/>
            <w:shd w:val="clear" w:color="auto" w:fill="auto"/>
          </w:tcPr>
          <w:p w14:paraId="2EFFB3C5" w14:textId="77777777" w:rsidR="00FE7140" w:rsidRPr="00CC1982" w:rsidRDefault="00FE7140" w:rsidP="00FE7140">
            <w:pPr>
              <w:pStyle w:val="CMMBodycopyAB"/>
              <w:rPr>
                <w:iCs/>
                <w:sz w:val="22"/>
                <w:szCs w:val="22"/>
                <w:lang w:val="en-AU"/>
              </w:rPr>
            </w:pPr>
          </w:p>
        </w:tc>
        <w:tc>
          <w:tcPr>
            <w:tcW w:w="277" w:type="pct"/>
            <w:shd w:val="clear" w:color="auto" w:fill="auto"/>
          </w:tcPr>
          <w:p w14:paraId="22A06116" w14:textId="5E5AEDDC"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4</w:t>
            </w:r>
          </w:p>
        </w:tc>
        <w:tc>
          <w:tcPr>
            <w:tcW w:w="3192" w:type="pct"/>
            <w:shd w:val="clear" w:color="auto" w:fill="auto"/>
          </w:tcPr>
          <w:p w14:paraId="7DB95EA2" w14:textId="6163FB8B" w:rsidR="00FE7140" w:rsidRPr="00CC1982" w:rsidRDefault="00FE7140" w:rsidP="00FE7140">
            <w:pPr>
              <w:pStyle w:val="CMMBodycopyAB"/>
              <w:rPr>
                <w:iCs/>
                <w:sz w:val="22"/>
                <w:szCs w:val="22"/>
                <w:lang w:val="en-AU"/>
              </w:rPr>
            </w:pPr>
            <w:r w:rsidRPr="00CC1982">
              <w:rPr>
                <w:rFonts w:eastAsia="Arial"/>
                <w:color w:val="000000"/>
                <w:sz w:val="22"/>
                <w:szCs w:val="22"/>
                <w:lang w:val="en-AU"/>
              </w:rPr>
              <w:t xml:space="preserve">Utilise best practice </w:t>
            </w:r>
            <w:r w:rsidR="00602038" w:rsidRPr="00CC1982">
              <w:rPr>
                <w:rFonts w:eastAsia="Arial"/>
                <w:color w:val="000000"/>
                <w:sz w:val="22"/>
                <w:szCs w:val="22"/>
                <w:lang w:val="en-AU"/>
              </w:rPr>
              <w:t xml:space="preserve">standards and guidelines </w:t>
            </w:r>
            <w:r w:rsidRPr="00CC1982">
              <w:rPr>
                <w:rFonts w:eastAsia="Arial"/>
                <w:color w:val="000000"/>
                <w:sz w:val="22"/>
                <w:szCs w:val="22"/>
                <w:lang w:val="en-AU"/>
              </w:rPr>
              <w:t>to ensure patient safety</w:t>
            </w:r>
            <w:r w:rsidR="00602038" w:rsidRPr="00CC1982">
              <w:rPr>
                <w:rFonts w:eastAsia="Arial"/>
                <w:color w:val="000000"/>
                <w:sz w:val="22"/>
                <w:szCs w:val="22"/>
                <w:lang w:val="en-AU"/>
              </w:rPr>
              <w:t xml:space="preserve"> and correct administration of myofascial dry needling</w:t>
            </w:r>
          </w:p>
        </w:tc>
      </w:tr>
      <w:tr w:rsidR="006962A8" w:rsidRPr="00CC1982" w14:paraId="76EA7E67" w14:textId="77777777" w:rsidTr="004B7EB8">
        <w:trPr>
          <w:trHeight w:val="363"/>
        </w:trPr>
        <w:tc>
          <w:tcPr>
            <w:tcW w:w="271" w:type="pct"/>
            <w:vMerge/>
            <w:shd w:val="clear" w:color="auto" w:fill="auto"/>
          </w:tcPr>
          <w:p w14:paraId="48D389DC" w14:textId="77777777" w:rsidR="006962A8" w:rsidRPr="00CC1982" w:rsidRDefault="006962A8" w:rsidP="00FE7140">
            <w:pPr>
              <w:pStyle w:val="CMMBodycopyAB"/>
              <w:rPr>
                <w:iCs/>
                <w:sz w:val="22"/>
                <w:szCs w:val="22"/>
                <w:lang w:val="en-AU"/>
              </w:rPr>
            </w:pPr>
          </w:p>
        </w:tc>
        <w:tc>
          <w:tcPr>
            <w:tcW w:w="1250" w:type="pct"/>
            <w:vMerge/>
            <w:shd w:val="clear" w:color="auto" w:fill="auto"/>
          </w:tcPr>
          <w:p w14:paraId="765C9A21" w14:textId="77777777" w:rsidR="006962A8" w:rsidRPr="00CC1982" w:rsidRDefault="006962A8" w:rsidP="00FE7140">
            <w:pPr>
              <w:pStyle w:val="CMMBodycopyAB"/>
              <w:rPr>
                <w:iCs/>
                <w:sz w:val="22"/>
                <w:szCs w:val="22"/>
                <w:lang w:val="en-AU"/>
              </w:rPr>
            </w:pPr>
          </w:p>
        </w:tc>
        <w:tc>
          <w:tcPr>
            <w:tcW w:w="277" w:type="pct"/>
            <w:shd w:val="clear" w:color="auto" w:fill="auto"/>
          </w:tcPr>
          <w:p w14:paraId="5991E2B1" w14:textId="5705FE35" w:rsidR="006962A8" w:rsidRPr="00CC1982" w:rsidDel="00602038" w:rsidRDefault="006962A8" w:rsidP="00FE7140">
            <w:pPr>
              <w:pStyle w:val="CMMBodycopyAB"/>
              <w:rPr>
                <w:rFonts w:eastAsia="Arial"/>
                <w:color w:val="000000"/>
                <w:sz w:val="22"/>
                <w:szCs w:val="22"/>
                <w:lang w:val="en-AU"/>
              </w:rPr>
            </w:pPr>
            <w:r w:rsidRPr="00CC1982">
              <w:rPr>
                <w:rFonts w:eastAsia="Arial"/>
                <w:color w:val="000000"/>
                <w:sz w:val="22"/>
                <w:szCs w:val="22"/>
                <w:lang w:val="en-AU"/>
              </w:rPr>
              <w:t>4.5</w:t>
            </w:r>
          </w:p>
        </w:tc>
        <w:tc>
          <w:tcPr>
            <w:tcW w:w="3192" w:type="pct"/>
            <w:shd w:val="clear" w:color="auto" w:fill="auto"/>
          </w:tcPr>
          <w:p w14:paraId="4CB28022" w14:textId="70CBE323" w:rsidR="006962A8" w:rsidRPr="00CC1982" w:rsidDel="00602038" w:rsidRDefault="006962A8" w:rsidP="00FE7140">
            <w:pPr>
              <w:pStyle w:val="CMMBodycopyAB"/>
              <w:rPr>
                <w:rFonts w:eastAsia="Arial"/>
                <w:color w:val="000000"/>
                <w:sz w:val="22"/>
                <w:szCs w:val="22"/>
                <w:lang w:val="en-AU"/>
              </w:rPr>
            </w:pPr>
            <w:r w:rsidRPr="00CC1982">
              <w:rPr>
                <w:rFonts w:eastAsia="Arial"/>
                <w:color w:val="000000"/>
                <w:sz w:val="22"/>
                <w:szCs w:val="22"/>
                <w:lang w:val="en-AU"/>
              </w:rPr>
              <w:t>Perform myofascial dry needling using the correct clinical procedures and correct needle size to ensure treatment goals are achieved</w:t>
            </w:r>
          </w:p>
        </w:tc>
      </w:tr>
      <w:tr w:rsidR="00FE7140" w:rsidRPr="00CC1982" w14:paraId="04938FC4" w14:textId="77777777" w:rsidTr="004B7EB8">
        <w:trPr>
          <w:trHeight w:val="363"/>
        </w:trPr>
        <w:tc>
          <w:tcPr>
            <w:tcW w:w="271" w:type="pct"/>
            <w:vMerge/>
            <w:shd w:val="clear" w:color="auto" w:fill="auto"/>
          </w:tcPr>
          <w:p w14:paraId="33A2DA05" w14:textId="77777777" w:rsidR="00FE7140" w:rsidRPr="00CC1982" w:rsidRDefault="00FE7140" w:rsidP="00FE7140">
            <w:pPr>
              <w:pStyle w:val="CMMBodycopyAB"/>
              <w:rPr>
                <w:iCs/>
                <w:sz w:val="22"/>
                <w:szCs w:val="22"/>
                <w:lang w:val="en-AU"/>
              </w:rPr>
            </w:pPr>
          </w:p>
        </w:tc>
        <w:tc>
          <w:tcPr>
            <w:tcW w:w="1250" w:type="pct"/>
            <w:vMerge/>
            <w:shd w:val="clear" w:color="auto" w:fill="auto"/>
          </w:tcPr>
          <w:p w14:paraId="0992BD93" w14:textId="77777777" w:rsidR="00FE7140" w:rsidRPr="00CC1982" w:rsidRDefault="00FE7140" w:rsidP="00FE7140">
            <w:pPr>
              <w:pStyle w:val="CMMBodycopyAB"/>
              <w:rPr>
                <w:iCs/>
                <w:sz w:val="22"/>
                <w:szCs w:val="22"/>
                <w:lang w:val="en-AU"/>
              </w:rPr>
            </w:pPr>
          </w:p>
        </w:tc>
        <w:tc>
          <w:tcPr>
            <w:tcW w:w="277" w:type="pct"/>
            <w:shd w:val="clear" w:color="auto" w:fill="auto"/>
          </w:tcPr>
          <w:p w14:paraId="5D7F5604" w14:textId="520856D4"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6</w:t>
            </w:r>
          </w:p>
        </w:tc>
        <w:tc>
          <w:tcPr>
            <w:tcW w:w="3192" w:type="pct"/>
            <w:shd w:val="clear" w:color="auto" w:fill="auto"/>
          </w:tcPr>
          <w:p w14:paraId="7913B855" w14:textId="65258C0B" w:rsidR="00FE7140" w:rsidRPr="00CC1982" w:rsidRDefault="00FE7140" w:rsidP="00FE7140">
            <w:pPr>
              <w:pStyle w:val="CMMBodycopyAB"/>
              <w:rPr>
                <w:iCs/>
                <w:sz w:val="22"/>
                <w:szCs w:val="22"/>
                <w:lang w:val="en-AU"/>
              </w:rPr>
            </w:pPr>
            <w:r w:rsidRPr="00CC1982">
              <w:rPr>
                <w:rFonts w:eastAsia="Arial"/>
                <w:color w:val="000000"/>
                <w:sz w:val="22"/>
                <w:szCs w:val="22"/>
                <w:lang w:val="en-AU"/>
              </w:rPr>
              <w:t>Evaluate the effectiveness of the myofascial dry needling in treating the patient’s condition</w:t>
            </w:r>
          </w:p>
        </w:tc>
      </w:tr>
      <w:tr w:rsidR="00FE7140" w:rsidRPr="00CC1982" w14:paraId="4D86CBB7" w14:textId="77777777" w:rsidTr="004B7EB8">
        <w:trPr>
          <w:trHeight w:val="363"/>
        </w:trPr>
        <w:tc>
          <w:tcPr>
            <w:tcW w:w="271" w:type="pct"/>
            <w:vMerge/>
            <w:shd w:val="clear" w:color="auto" w:fill="auto"/>
          </w:tcPr>
          <w:p w14:paraId="384375B0" w14:textId="77777777" w:rsidR="00FE7140" w:rsidRPr="00CC1982" w:rsidRDefault="00FE7140" w:rsidP="00FE7140">
            <w:pPr>
              <w:pStyle w:val="CMMBodycopyAB"/>
              <w:rPr>
                <w:iCs/>
                <w:sz w:val="22"/>
                <w:szCs w:val="22"/>
                <w:lang w:val="en-AU"/>
              </w:rPr>
            </w:pPr>
          </w:p>
        </w:tc>
        <w:tc>
          <w:tcPr>
            <w:tcW w:w="1250" w:type="pct"/>
            <w:vMerge/>
            <w:shd w:val="clear" w:color="auto" w:fill="auto"/>
          </w:tcPr>
          <w:p w14:paraId="0F06BB9B" w14:textId="77777777" w:rsidR="00FE7140" w:rsidRPr="00CC1982" w:rsidRDefault="00FE7140" w:rsidP="00FE7140">
            <w:pPr>
              <w:pStyle w:val="CMMBodycopyAB"/>
              <w:rPr>
                <w:iCs/>
                <w:sz w:val="22"/>
                <w:szCs w:val="22"/>
                <w:lang w:val="en-AU"/>
              </w:rPr>
            </w:pPr>
          </w:p>
        </w:tc>
        <w:tc>
          <w:tcPr>
            <w:tcW w:w="277" w:type="pct"/>
            <w:shd w:val="clear" w:color="auto" w:fill="auto"/>
          </w:tcPr>
          <w:p w14:paraId="1057D48C" w14:textId="24F7DF8E"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7</w:t>
            </w:r>
          </w:p>
        </w:tc>
        <w:tc>
          <w:tcPr>
            <w:tcW w:w="3192" w:type="pct"/>
            <w:shd w:val="clear" w:color="auto" w:fill="auto"/>
          </w:tcPr>
          <w:p w14:paraId="1481AAEC" w14:textId="2E63E3EE" w:rsidR="00FE7140" w:rsidRPr="00CC1982" w:rsidRDefault="00FE7140" w:rsidP="00FE7140">
            <w:pPr>
              <w:pStyle w:val="CMMBodycopyAB"/>
              <w:rPr>
                <w:iCs/>
                <w:sz w:val="22"/>
                <w:szCs w:val="22"/>
                <w:lang w:val="en-AU"/>
              </w:rPr>
            </w:pPr>
            <w:r w:rsidRPr="00CC1982">
              <w:rPr>
                <w:rFonts w:eastAsia="Arial"/>
                <w:color w:val="000000"/>
                <w:sz w:val="22"/>
                <w:szCs w:val="22"/>
                <w:lang w:val="en-AU"/>
              </w:rPr>
              <w:t>Complete required clinical notes accurately documenting dry needling application</w:t>
            </w:r>
          </w:p>
        </w:tc>
      </w:tr>
      <w:tr w:rsidR="00FE7140" w:rsidRPr="00CC1982" w14:paraId="7B46F371" w14:textId="77777777" w:rsidTr="00D35D6B">
        <w:trPr>
          <w:trHeight w:val="1090"/>
        </w:trPr>
        <w:tc>
          <w:tcPr>
            <w:tcW w:w="5000" w:type="pct"/>
            <w:gridSpan w:val="4"/>
            <w:shd w:val="clear" w:color="auto" w:fill="auto"/>
          </w:tcPr>
          <w:p w14:paraId="63061455" w14:textId="77777777" w:rsidR="00FE7140" w:rsidRPr="00CC1982" w:rsidRDefault="00FE7140" w:rsidP="00FE7140">
            <w:pPr>
              <w:pStyle w:val="CMMBodycopyAB"/>
              <w:spacing w:before="0" w:after="0"/>
              <w:rPr>
                <w:b/>
                <w:iCs/>
                <w:sz w:val="22"/>
                <w:szCs w:val="22"/>
                <w:lang w:val="en-AU"/>
              </w:rPr>
            </w:pPr>
          </w:p>
        </w:tc>
      </w:tr>
      <w:tr w:rsidR="00FE7140" w:rsidRPr="00CC1982" w14:paraId="5DFC9F43" w14:textId="77777777" w:rsidTr="004B7EB8">
        <w:trPr>
          <w:trHeight w:val="363"/>
        </w:trPr>
        <w:tc>
          <w:tcPr>
            <w:tcW w:w="5000" w:type="pct"/>
            <w:gridSpan w:val="4"/>
            <w:shd w:val="clear" w:color="auto" w:fill="103D64" w:themeFill="text2"/>
          </w:tcPr>
          <w:p w14:paraId="6BF62BD6" w14:textId="77777777" w:rsidR="00FE7140" w:rsidRPr="00CC1982" w:rsidRDefault="00FE7140" w:rsidP="00FE7140">
            <w:pPr>
              <w:pStyle w:val="CMMBodycopyAB"/>
              <w:rPr>
                <w:iCs/>
                <w:sz w:val="22"/>
                <w:szCs w:val="22"/>
                <w:lang w:val="en-AU"/>
              </w:rPr>
            </w:pPr>
            <w:r w:rsidRPr="00CC1982">
              <w:rPr>
                <w:b/>
                <w:iCs/>
                <w:sz w:val="22"/>
                <w:szCs w:val="22"/>
                <w:lang w:val="en-AU"/>
              </w:rPr>
              <w:lastRenderedPageBreak/>
              <w:t>Range of Conditions</w:t>
            </w:r>
          </w:p>
        </w:tc>
      </w:tr>
      <w:tr w:rsidR="00FE7140" w:rsidRPr="00CC1982" w14:paraId="40440E55" w14:textId="77777777" w:rsidTr="00D35D6B">
        <w:trPr>
          <w:trHeight w:val="636"/>
        </w:trPr>
        <w:tc>
          <w:tcPr>
            <w:tcW w:w="5000" w:type="pct"/>
            <w:gridSpan w:val="4"/>
          </w:tcPr>
          <w:p w14:paraId="3517E764" w14:textId="77777777" w:rsidR="00FE7140" w:rsidRPr="00CC1982" w:rsidRDefault="00FE7140" w:rsidP="00FE7140">
            <w:pPr>
              <w:pStyle w:val="CMMBodycopyAB"/>
              <w:spacing w:before="0" w:after="0"/>
              <w:rPr>
                <w:i/>
                <w:sz w:val="4"/>
                <w:szCs w:val="4"/>
                <w:lang w:val="en-AU"/>
              </w:rPr>
            </w:pPr>
          </w:p>
          <w:p w14:paraId="7114A67D" w14:textId="53B27EA1" w:rsidR="00FE7140" w:rsidRPr="00CC1982" w:rsidRDefault="00D35D6B" w:rsidP="00D35D6B">
            <w:pPr>
              <w:pStyle w:val="CMMBodycopyAB"/>
              <w:spacing w:after="0"/>
              <w:rPr>
                <w:i/>
                <w:sz w:val="22"/>
                <w:szCs w:val="22"/>
                <w:lang w:val="en-AU"/>
              </w:rPr>
            </w:pPr>
            <w:r w:rsidRPr="00CC1982">
              <w:rPr>
                <w:rFonts w:eastAsia="Arial"/>
                <w:i/>
                <w:color w:val="000000"/>
                <w:sz w:val="22"/>
                <w:szCs w:val="22"/>
                <w:lang w:val="en-AU"/>
              </w:rPr>
              <w:t>N/A</w:t>
            </w:r>
          </w:p>
        </w:tc>
      </w:tr>
      <w:tr w:rsidR="00FE7140" w:rsidRPr="00CC1982" w14:paraId="66D5D0FF" w14:textId="77777777" w:rsidTr="004B7EB8">
        <w:trPr>
          <w:trHeight w:val="363"/>
        </w:trPr>
        <w:tc>
          <w:tcPr>
            <w:tcW w:w="5000" w:type="pct"/>
            <w:gridSpan w:val="4"/>
            <w:shd w:val="clear" w:color="auto" w:fill="103D64" w:themeFill="text2"/>
            <w:vAlign w:val="center"/>
          </w:tcPr>
          <w:p w14:paraId="0DE6B5B6" w14:textId="77777777" w:rsidR="00FE7140" w:rsidRPr="00CC1982" w:rsidRDefault="00FE7140" w:rsidP="00FE7140">
            <w:pPr>
              <w:pStyle w:val="CMMBodycopyAB"/>
              <w:rPr>
                <w:sz w:val="22"/>
                <w:szCs w:val="22"/>
                <w:lang w:val="en-AU"/>
              </w:rPr>
            </w:pPr>
            <w:r w:rsidRPr="00CC1982">
              <w:rPr>
                <w:b/>
                <w:sz w:val="22"/>
                <w:szCs w:val="22"/>
                <w:lang w:val="en-AU"/>
              </w:rPr>
              <w:t>Foundation Skills</w:t>
            </w:r>
          </w:p>
        </w:tc>
      </w:tr>
      <w:tr w:rsidR="00FE7140" w:rsidRPr="00CC1982" w14:paraId="5A0BF386" w14:textId="77777777" w:rsidTr="004B7EB8">
        <w:trPr>
          <w:trHeight w:val="620"/>
        </w:trPr>
        <w:tc>
          <w:tcPr>
            <w:tcW w:w="5000" w:type="pct"/>
            <w:gridSpan w:val="4"/>
          </w:tcPr>
          <w:p w14:paraId="33BFA439" w14:textId="77777777" w:rsidR="00FE7140" w:rsidRPr="00CC1982" w:rsidRDefault="00FE7140" w:rsidP="00FE7140">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FE7140" w:rsidRPr="00CC1982" w14:paraId="010178C1" w14:textId="77777777" w:rsidTr="004B7EB8">
        <w:trPr>
          <w:trHeight w:val="42"/>
        </w:trPr>
        <w:tc>
          <w:tcPr>
            <w:tcW w:w="1521" w:type="pct"/>
            <w:gridSpan w:val="2"/>
            <w:shd w:val="clear" w:color="auto" w:fill="DBDCDE" w:themeFill="text1" w:themeFillTint="33"/>
          </w:tcPr>
          <w:p w14:paraId="178A4D33" w14:textId="77777777" w:rsidR="00FE7140" w:rsidRPr="00CC1982" w:rsidRDefault="00FE7140" w:rsidP="00FE7140">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2FC0581F" w14:textId="77777777" w:rsidR="00FE7140" w:rsidRPr="00CC1982" w:rsidRDefault="00FE7140" w:rsidP="00FE7140">
            <w:pPr>
              <w:pStyle w:val="CMMBodycopyAB"/>
              <w:rPr>
                <w:b/>
                <w:i/>
                <w:sz w:val="22"/>
                <w:szCs w:val="22"/>
                <w:lang w:val="en-AU"/>
              </w:rPr>
            </w:pPr>
            <w:r w:rsidRPr="00CC1982">
              <w:rPr>
                <w:b/>
                <w:iCs/>
                <w:sz w:val="22"/>
                <w:szCs w:val="22"/>
                <w:lang w:val="en-AU"/>
              </w:rPr>
              <w:t>Description</w:t>
            </w:r>
          </w:p>
        </w:tc>
      </w:tr>
      <w:tr w:rsidR="00D35D6B" w:rsidRPr="00CC1982" w14:paraId="2B3DCF12" w14:textId="77777777" w:rsidTr="004B7EB8">
        <w:trPr>
          <w:trHeight w:val="31"/>
        </w:trPr>
        <w:tc>
          <w:tcPr>
            <w:tcW w:w="1521" w:type="pct"/>
            <w:gridSpan w:val="2"/>
            <w:shd w:val="clear" w:color="auto" w:fill="auto"/>
          </w:tcPr>
          <w:p w14:paraId="30822F46" w14:textId="40009ACC" w:rsidR="00D35D6B" w:rsidRPr="00CC1982" w:rsidRDefault="00D35D6B" w:rsidP="00D35D6B">
            <w:pPr>
              <w:pStyle w:val="CMMBodycopyAB"/>
              <w:rPr>
                <w:iCs/>
                <w:sz w:val="22"/>
                <w:szCs w:val="22"/>
                <w:lang w:val="en-AU"/>
              </w:rPr>
            </w:pPr>
            <w:r w:rsidRPr="00CC1982">
              <w:rPr>
                <w:rFonts w:eastAsia="Arial"/>
                <w:sz w:val="22"/>
                <w:szCs w:val="22"/>
                <w:lang w:val="en-AU"/>
              </w:rPr>
              <w:t>Reading skills to:</w:t>
            </w:r>
          </w:p>
        </w:tc>
        <w:tc>
          <w:tcPr>
            <w:tcW w:w="3479" w:type="pct"/>
            <w:gridSpan w:val="2"/>
          </w:tcPr>
          <w:p w14:paraId="0D5C5BE3" w14:textId="6284DCBD" w:rsidR="005D4088" w:rsidRPr="00CC1982" w:rsidRDefault="005D4088" w:rsidP="005D4088">
            <w:pPr>
              <w:pStyle w:val="ListBullet"/>
              <w:ind w:left="382"/>
              <w:rPr>
                <w:rFonts w:cs="Arial"/>
                <w:sz w:val="22"/>
                <w:szCs w:val="22"/>
                <w:lang w:val="en-AU"/>
              </w:rPr>
            </w:pPr>
            <w:r w:rsidRPr="00CC1982">
              <w:rPr>
                <w:rFonts w:eastAsia="Arial" w:cs="Arial"/>
                <w:color w:val="000000"/>
                <w:sz w:val="22"/>
                <w:szCs w:val="22"/>
                <w:lang w:val="en-AU"/>
              </w:rPr>
              <w:t xml:space="preserve">comprehend and interpret </w:t>
            </w:r>
            <w:r w:rsidRPr="00CC1982">
              <w:rPr>
                <w:sz w:val="22"/>
                <w:szCs w:val="22"/>
                <w:lang w:val="en-AU"/>
              </w:rPr>
              <w:t>clinic information,</w:t>
            </w:r>
            <w:r w:rsidRPr="00CC1982">
              <w:rPr>
                <w:rFonts w:eastAsia="Arial" w:cs="Arial"/>
                <w:color w:val="000000"/>
                <w:sz w:val="22"/>
                <w:szCs w:val="22"/>
                <w:lang w:val="en-AU"/>
              </w:rPr>
              <w:t xml:space="preserve"> patient health records, medical reports, and medical terminology</w:t>
            </w:r>
          </w:p>
        </w:tc>
      </w:tr>
      <w:tr w:rsidR="0084763F" w:rsidRPr="00CC1982" w14:paraId="417965EA" w14:textId="77777777" w:rsidTr="004B7EB8">
        <w:trPr>
          <w:trHeight w:val="31"/>
        </w:trPr>
        <w:tc>
          <w:tcPr>
            <w:tcW w:w="1521" w:type="pct"/>
            <w:gridSpan w:val="2"/>
            <w:shd w:val="clear" w:color="auto" w:fill="auto"/>
          </w:tcPr>
          <w:p w14:paraId="0C670912" w14:textId="7900E59A" w:rsidR="0084763F" w:rsidRPr="00CC1982" w:rsidRDefault="0084763F" w:rsidP="0084763F">
            <w:pPr>
              <w:pStyle w:val="CMMBodycopyAB"/>
              <w:rPr>
                <w:rFonts w:eastAsia="Arial"/>
                <w:sz w:val="22"/>
                <w:szCs w:val="22"/>
                <w:lang w:val="en-AU"/>
              </w:rPr>
            </w:pPr>
            <w:r w:rsidRPr="00CC1982">
              <w:rPr>
                <w:iCs/>
                <w:sz w:val="22"/>
                <w:szCs w:val="22"/>
                <w:lang w:val="en-AU"/>
              </w:rPr>
              <w:t>Writing skills to:</w:t>
            </w:r>
          </w:p>
        </w:tc>
        <w:tc>
          <w:tcPr>
            <w:tcW w:w="3479" w:type="pct"/>
            <w:gridSpan w:val="2"/>
          </w:tcPr>
          <w:p w14:paraId="67D3BFFE" w14:textId="2DEBEB8F" w:rsidR="0084763F" w:rsidRPr="00CC1982" w:rsidRDefault="0084763F" w:rsidP="0084763F">
            <w:pPr>
              <w:pStyle w:val="ListBullet"/>
              <w:ind w:left="382"/>
              <w:rPr>
                <w:rFonts w:eastAsia="Arial" w:cs="Arial"/>
                <w:color w:val="000000"/>
                <w:sz w:val="22"/>
                <w:szCs w:val="22"/>
                <w:lang w:val="en-AU"/>
              </w:rPr>
            </w:pPr>
            <w:r w:rsidRPr="00CC1982">
              <w:rPr>
                <w:sz w:val="22"/>
                <w:szCs w:val="22"/>
                <w:lang w:val="en-AU"/>
              </w:rPr>
              <w:t xml:space="preserve">use appropriate language </w:t>
            </w:r>
            <w:r w:rsidR="00097260">
              <w:rPr>
                <w:rFonts w:eastAsia="Arial" w:cs="Arial"/>
                <w:color w:val="000000"/>
                <w:sz w:val="22"/>
                <w:szCs w:val="22"/>
                <w:lang w:val="en-AU"/>
              </w:rPr>
              <w:t xml:space="preserve">and terminology </w:t>
            </w:r>
            <w:r w:rsidRPr="00CC1982">
              <w:rPr>
                <w:sz w:val="22"/>
                <w:szCs w:val="22"/>
                <w:lang w:val="en-AU"/>
              </w:rPr>
              <w:t>to record clinical notes accurately and comprehensively, and in accordance with relevant regulations and standards</w:t>
            </w:r>
          </w:p>
        </w:tc>
      </w:tr>
      <w:tr w:rsidR="0084763F" w:rsidRPr="00CC1982" w14:paraId="5C496458" w14:textId="77777777" w:rsidTr="004B7EB8">
        <w:trPr>
          <w:trHeight w:val="31"/>
        </w:trPr>
        <w:tc>
          <w:tcPr>
            <w:tcW w:w="1521" w:type="pct"/>
            <w:gridSpan w:val="2"/>
            <w:shd w:val="clear" w:color="auto" w:fill="auto"/>
          </w:tcPr>
          <w:p w14:paraId="7D3DBF30" w14:textId="05A1F255" w:rsidR="0084763F" w:rsidRPr="00CC1982" w:rsidRDefault="0084763F" w:rsidP="0084763F">
            <w:pPr>
              <w:pStyle w:val="CMMBodycopyAB"/>
              <w:rPr>
                <w:iCs/>
                <w:sz w:val="22"/>
                <w:szCs w:val="22"/>
                <w:lang w:val="en-AU"/>
              </w:rPr>
            </w:pPr>
            <w:r w:rsidRPr="00CC1982">
              <w:rPr>
                <w:rFonts w:eastAsia="Arial"/>
                <w:sz w:val="22"/>
                <w:szCs w:val="22"/>
                <w:lang w:val="en-AU"/>
              </w:rPr>
              <w:t>Oral communication skills to:</w:t>
            </w:r>
          </w:p>
        </w:tc>
        <w:tc>
          <w:tcPr>
            <w:tcW w:w="3479" w:type="pct"/>
            <w:gridSpan w:val="2"/>
          </w:tcPr>
          <w:p w14:paraId="2795C293" w14:textId="4433901A" w:rsidR="0084763F" w:rsidRPr="00CC1982" w:rsidRDefault="0084763F" w:rsidP="0084763F">
            <w:pPr>
              <w:pStyle w:val="ListBullet"/>
              <w:ind w:left="382"/>
              <w:rPr>
                <w:rFonts w:cs="Arial"/>
                <w:sz w:val="22"/>
                <w:szCs w:val="22"/>
                <w:lang w:val="en-AU"/>
              </w:rPr>
            </w:pPr>
            <w:r w:rsidRPr="00CC1982">
              <w:rPr>
                <w:rFonts w:eastAsia="Arial" w:cs="Arial"/>
                <w:color w:val="000000"/>
                <w:sz w:val="22"/>
                <w:szCs w:val="22"/>
                <w:lang w:val="en-AU"/>
              </w:rPr>
              <w:t>use active listening and open questions to seek information</w:t>
            </w:r>
          </w:p>
          <w:p w14:paraId="44DC8E3C" w14:textId="274047F4" w:rsidR="00A20363" w:rsidRPr="00CC1982" w:rsidRDefault="00A20363" w:rsidP="0084763F">
            <w:pPr>
              <w:pStyle w:val="ListBullet"/>
              <w:ind w:left="382"/>
              <w:rPr>
                <w:rFonts w:cs="Arial"/>
                <w:sz w:val="22"/>
                <w:szCs w:val="22"/>
                <w:lang w:val="en-AU"/>
              </w:rPr>
            </w:pPr>
            <w:r w:rsidRPr="00CC1982">
              <w:rPr>
                <w:rFonts w:eastAsia="Arial" w:cs="Arial"/>
                <w:color w:val="000000"/>
                <w:sz w:val="22"/>
                <w:szCs w:val="22"/>
                <w:lang w:val="en-AU"/>
              </w:rPr>
              <w:t>adjust communication to meet differing needs</w:t>
            </w:r>
          </w:p>
        </w:tc>
      </w:tr>
      <w:tr w:rsidR="0003173B" w:rsidRPr="00CC1982" w14:paraId="3913E8A8" w14:textId="77777777" w:rsidTr="004B7EB8">
        <w:trPr>
          <w:trHeight w:val="31"/>
        </w:trPr>
        <w:tc>
          <w:tcPr>
            <w:tcW w:w="1521" w:type="pct"/>
            <w:gridSpan w:val="2"/>
            <w:shd w:val="clear" w:color="auto" w:fill="auto"/>
          </w:tcPr>
          <w:p w14:paraId="0126BE49" w14:textId="2C8B7E80" w:rsidR="0003173B" w:rsidRPr="00CC1982" w:rsidRDefault="0003173B" w:rsidP="0003173B">
            <w:pPr>
              <w:pStyle w:val="CMMBodycopyAB"/>
              <w:rPr>
                <w:sz w:val="22"/>
                <w:szCs w:val="22"/>
                <w:lang w:val="en-AU"/>
              </w:rPr>
            </w:pPr>
            <w:r w:rsidRPr="00CC1982">
              <w:rPr>
                <w:iCs/>
                <w:sz w:val="22"/>
                <w:szCs w:val="22"/>
                <w:lang w:val="en-AU"/>
              </w:rPr>
              <w:t>Learning skills to:</w:t>
            </w:r>
          </w:p>
        </w:tc>
        <w:tc>
          <w:tcPr>
            <w:tcW w:w="3479" w:type="pct"/>
            <w:gridSpan w:val="2"/>
          </w:tcPr>
          <w:p w14:paraId="465EACB1" w14:textId="7E80AEA4" w:rsidR="0003173B" w:rsidRPr="00CC1982" w:rsidRDefault="0003173B" w:rsidP="0003173B">
            <w:pPr>
              <w:pStyle w:val="ListBullet"/>
              <w:ind w:left="382"/>
              <w:rPr>
                <w:sz w:val="22"/>
                <w:szCs w:val="22"/>
                <w:lang w:val="en-AU"/>
              </w:rPr>
            </w:pPr>
            <w:r w:rsidRPr="00CC1982">
              <w:rPr>
                <w:sz w:val="22"/>
                <w:szCs w:val="22"/>
                <w:lang w:val="en-AU"/>
              </w:rPr>
              <w:t>access</w:t>
            </w:r>
            <w:r w:rsidRPr="00CC1982">
              <w:rPr>
                <w:spacing w:val="-4"/>
                <w:sz w:val="22"/>
                <w:szCs w:val="22"/>
                <w:lang w:val="en-AU"/>
              </w:rPr>
              <w:t xml:space="preserve"> </w:t>
            </w:r>
            <w:r w:rsidRPr="00CC1982">
              <w:rPr>
                <w:sz w:val="22"/>
                <w:szCs w:val="22"/>
                <w:lang w:val="en-AU"/>
              </w:rPr>
              <w:t>and</w:t>
            </w:r>
            <w:r w:rsidRPr="00CC1982">
              <w:rPr>
                <w:spacing w:val="-3"/>
                <w:sz w:val="22"/>
                <w:szCs w:val="22"/>
                <w:lang w:val="en-AU"/>
              </w:rPr>
              <w:t xml:space="preserve"> </w:t>
            </w:r>
            <w:r w:rsidRPr="00CC1982">
              <w:rPr>
                <w:sz w:val="22"/>
                <w:szCs w:val="22"/>
                <w:lang w:val="en-AU"/>
              </w:rPr>
              <w:t>interpret</w:t>
            </w:r>
            <w:r w:rsidRPr="00CC1982">
              <w:rPr>
                <w:spacing w:val="-3"/>
                <w:sz w:val="22"/>
                <w:szCs w:val="22"/>
                <w:lang w:val="en-AU"/>
              </w:rPr>
              <w:t xml:space="preserve"> </w:t>
            </w:r>
            <w:r w:rsidRPr="00CC1982">
              <w:rPr>
                <w:sz w:val="22"/>
                <w:szCs w:val="22"/>
                <w:lang w:val="en-AU"/>
              </w:rPr>
              <w:t>up-to-date</w:t>
            </w:r>
            <w:r w:rsidRPr="00CC1982">
              <w:rPr>
                <w:spacing w:val="-3"/>
                <w:sz w:val="22"/>
                <w:szCs w:val="22"/>
                <w:lang w:val="en-AU"/>
              </w:rPr>
              <w:t xml:space="preserve"> </w:t>
            </w:r>
            <w:r w:rsidRPr="00CC1982">
              <w:rPr>
                <w:sz w:val="22"/>
                <w:szCs w:val="22"/>
                <w:lang w:val="en-AU"/>
              </w:rPr>
              <w:t>information in order to remain current with industry developments and best practice</w:t>
            </w:r>
          </w:p>
        </w:tc>
      </w:tr>
      <w:tr w:rsidR="0003173B" w:rsidRPr="00CC1982" w14:paraId="592D4907" w14:textId="77777777" w:rsidTr="004B7EB8">
        <w:trPr>
          <w:trHeight w:val="31"/>
        </w:trPr>
        <w:tc>
          <w:tcPr>
            <w:tcW w:w="1521" w:type="pct"/>
            <w:gridSpan w:val="2"/>
            <w:shd w:val="clear" w:color="auto" w:fill="auto"/>
          </w:tcPr>
          <w:p w14:paraId="53D9334F" w14:textId="391E0080" w:rsidR="0003173B" w:rsidRPr="00CC1982" w:rsidRDefault="0003173B" w:rsidP="0003173B">
            <w:pPr>
              <w:pStyle w:val="CMMBodycopyAB"/>
              <w:rPr>
                <w:rFonts w:eastAsia="Arial"/>
                <w:sz w:val="22"/>
                <w:szCs w:val="22"/>
                <w:lang w:val="en-AU"/>
              </w:rPr>
            </w:pPr>
            <w:r w:rsidRPr="00CC1982">
              <w:rPr>
                <w:sz w:val="22"/>
                <w:szCs w:val="22"/>
                <w:lang w:val="en-AU"/>
              </w:rPr>
              <w:t>Self-management skills to:</w:t>
            </w:r>
          </w:p>
        </w:tc>
        <w:tc>
          <w:tcPr>
            <w:tcW w:w="3479" w:type="pct"/>
            <w:gridSpan w:val="2"/>
          </w:tcPr>
          <w:p w14:paraId="4E922F4C" w14:textId="4F05EF8A" w:rsidR="0003173B" w:rsidRPr="00CC1982" w:rsidRDefault="0003173B" w:rsidP="0003173B">
            <w:pPr>
              <w:pStyle w:val="ListBullet"/>
              <w:ind w:left="382"/>
              <w:rPr>
                <w:rFonts w:eastAsia="Arial" w:cs="Arial"/>
                <w:color w:val="000000"/>
                <w:sz w:val="22"/>
                <w:szCs w:val="22"/>
                <w:lang w:val="en-AU"/>
              </w:rPr>
            </w:pPr>
            <w:r w:rsidRPr="00CC1982">
              <w:rPr>
                <w:sz w:val="22"/>
                <w:szCs w:val="22"/>
                <w:lang w:val="en-AU"/>
              </w:rPr>
              <w:t>manage time throughout consultation</w:t>
            </w:r>
          </w:p>
        </w:tc>
      </w:tr>
      <w:tr w:rsidR="0003173B" w:rsidRPr="00CC1982" w14:paraId="23A9743C" w14:textId="77777777" w:rsidTr="004B7EB8">
        <w:trPr>
          <w:trHeight w:val="31"/>
        </w:trPr>
        <w:tc>
          <w:tcPr>
            <w:tcW w:w="1521" w:type="pct"/>
            <w:gridSpan w:val="2"/>
            <w:shd w:val="clear" w:color="auto" w:fill="auto"/>
          </w:tcPr>
          <w:p w14:paraId="5533FB7A" w14:textId="6503BA8E" w:rsidR="0003173B" w:rsidRPr="00CC1982" w:rsidRDefault="0003173B" w:rsidP="0003173B">
            <w:pPr>
              <w:pStyle w:val="CMMBodycopyAB"/>
              <w:rPr>
                <w:rFonts w:eastAsia="Arial"/>
                <w:sz w:val="22"/>
                <w:szCs w:val="22"/>
                <w:lang w:val="en-AU"/>
              </w:rPr>
            </w:pPr>
            <w:r w:rsidRPr="00CC1982">
              <w:rPr>
                <w:rFonts w:eastAsia="Arial"/>
                <w:sz w:val="22"/>
                <w:szCs w:val="22"/>
                <w:lang w:val="en-AU"/>
              </w:rPr>
              <w:t>Digital literacy skills to:</w:t>
            </w:r>
          </w:p>
        </w:tc>
        <w:tc>
          <w:tcPr>
            <w:tcW w:w="3479" w:type="pct"/>
            <w:gridSpan w:val="2"/>
          </w:tcPr>
          <w:p w14:paraId="46436C95" w14:textId="5B18D54B" w:rsidR="0003173B" w:rsidRPr="00CC1982" w:rsidRDefault="0003173B" w:rsidP="0003173B">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03173B" w:rsidRPr="00CC1982" w14:paraId="593D4C7C" w14:textId="77777777" w:rsidTr="004B7EB8">
        <w:trPr>
          <w:trHeight w:val="31"/>
        </w:trPr>
        <w:tc>
          <w:tcPr>
            <w:tcW w:w="5000" w:type="pct"/>
            <w:gridSpan w:val="4"/>
          </w:tcPr>
          <w:p w14:paraId="0F696466" w14:textId="77777777" w:rsidR="0003173B" w:rsidRPr="00CC1982" w:rsidRDefault="0003173B" w:rsidP="0003173B">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03173B" w:rsidRPr="00CC1982" w14:paraId="1A8B5F7F" w14:textId="77777777" w:rsidTr="004B7EB8">
        <w:trPr>
          <w:trHeight w:val="2447"/>
        </w:trPr>
        <w:tc>
          <w:tcPr>
            <w:tcW w:w="1521" w:type="pct"/>
            <w:gridSpan w:val="2"/>
          </w:tcPr>
          <w:p w14:paraId="1FAC0A10" w14:textId="77777777" w:rsidR="0003173B" w:rsidRPr="00CC1982" w:rsidRDefault="0003173B" w:rsidP="0003173B">
            <w:pPr>
              <w:pStyle w:val="CMMBodycopyAB"/>
              <w:rPr>
                <w:b/>
                <w:iCs/>
                <w:sz w:val="22"/>
                <w:szCs w:val="22"/>
                <w:lang w:val="en-AU"/>
              </w:rPr>
            </w:pPr>
            <w:r w:rsidRPr="00CC1982">
              <w:rPr>
                <w:b/>
                <w:iCs/>
                <w:sz w:val="22"/>
                <w:szCs w:val="22"/>
                <w:lang w:val="en-AU"/>
              </w:rPr>
              <w:t>Unit Mapping Information</w:t>
            </w:r>
          </w:p>
        </w:tc>
        <w:tc>
          <w:tcPr>
            <w:tcW w:w="3479" w:type="pct"/>
            <w:gridSpan w:val="2"/>
          </w:tcPr>
          <w:p w14:paraId="260AD990" w14:textId="77777777" w:rsidR="0003173B" w:rsidRPr="00CC1982" w:rsidRDefault="0003173B" w:rsidP="0003173B">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03173B" w:rsidRPr="00CC1982" w14:paraId="7485DD2F" w14:textId="77777777" w:rsidTr="004B7EB8">
              <w:tc>
                <w:tcPr>
                  <w:tcW w:w="2821" w:type="dxa"/>
                  <w:shd w:val="clear" w:color="auto" w:fill="D9D9D9" w:themeFill="background1" w:themeFillShade="D9"/>
                </w:tcPr>
                <w:p w14:paraId="09492350" w14:textId="77777777" w:rsidR="0003173B" w:rsidRPr="00CC1982" w:rsidRDefault="0003173B" w:rsidP="0003173B">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55DC57CD" w14:textId="77777777" w:rsidR="0003173B" w:rsidRPr="00CC1982" w:rsidRDefault="0003173B" w:rsidP="0003173B">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012145F8" w14:textId="77777777" w:rsidR="0003173B" w:rsidRPr="00CC1982" w:rsidRDefault="0003173B" w:rsidP="0003173B">
                  <w:pPr>
                    <w:pStyle w:val="CMMBodycopyAB"/>
                    <w:rPr>
                      <w:iCs/>
                      <w:sz w:val="22"/>
                      <w:szCs w:val="22"/>
                      <w:lang w:val="en-AU"/>
                    </w:rPr>
                  </w:pPr>
                  <w:r w:rsidRPr="00CC1982">
                    <w:rPr>
                      <w:b/>
                      <w:iCs/>
                      <w:sz w:val="22"/>
                      <w:szCs w:val="22"/>
                      <w:lang w:val="en-AU"/>
                    </w:rPr>
                    <w:t>Comments</w:t>
                  </w:r>
                </w:p>
              </w:tc>
            </w:tr>
            <w:tr w:rsidR="0003173B" w:rsidRPr="00CC1982" w14:paraId="44815773" w14:textId="77777777" w:rsidTr="00D35D6B">
              <w:tc>
                <w:tcPr>
                  <w:tcW w:w="2821" w:type="dxa"/>
                  <w:vAlign w:val="center"/>
                </w:tcPr>
                <w:p w14:paraId="4E8346B7" w14:textId="1A890AC6" w:rsidR="0003173B" w:rsidRPr="00CC1982" w:rsidRDefault="00835AE6" w:rsidP="0003173B">
                  <w:pPr>
                    <w:pStyle w:val="CMMBodycopyAB"/>
                    <w:rPr>
                      <w:iCs/>
                      <w:sz w:val="22"/>
                      <w:szCs w:val="22"/>
                      <w:lang w:val="en-AU"/>
                    </w:rPr>
                  </w:pPr>
                  <w:r w:rsidRPr="00835AE6">
                    <w:rPr>
                      <w:rFonts w:eastAsia="Arial"/>
                      <w:iCs/>
                      <w:color w:val="000000"/>
                      <w:sz w:val="22"/>
                      <w:szCs w:val="22"/>
                      <w:lang w:val="en-AU"/>
                    </w:rPr>
                    <w:t>VU23639</w:t>
                  </w:r>
                  <w:r w:rsidR="0003173B" w:rsidRPr="00CC1982">
                    <w:rPr>
                      <w:rFonts w:eastAsia="Arial"/>
                      <w:iCs/>
                      <w:color w:val="000000"/>
                      <w:sz w:val="22"/>
                      <w:szCs w:val="22"/>
                      <w:lang w:val="en-AU"/>
                    </w:rPr>
                    <w:t xml:space="preserve"> - Provide myofascial dry needling treatment</w:t>
                  </w:r>
                </w:p>
              </w:tc>
              <w:tc>
                <w:tcPr>
                  <w:tcW w:w="2410" w:type="dxa"/>
                  <w:vAlign w:val="center"/>
                </w:tcPr>
                <w:p w14:paraId="1D3CBC6A" w14:textId="2A8EC098" w:rsidR="0003173B" w:rsidRPr="00CC1982" w:rsidRDefault="0003173B" w:rsidP="0003173B">
                  <w:pPr>
                    <w:pStyle w:val="CMMBodycopyAB"/>
                    <w:rPr>
                      <w:iCs/>
                      <w:sz w:val="22"/>
                      <w:szCs w:val="22"/>
                      <w:lang w:val="en-AU"/>
                    </w:rPr>
                  </w:pPr>
                  <w:r w:rsidRPr="00CC1982">
                    <w:rPr>
                      <w:rFonts w:eastAsia="Arial"/>
                      <w:iCs/>
                      <w:color w:val="000000"/>
                      <w:sz w:val="22"/>
                      <w:szCs w:val="22"/>
                      <w:lang w:val="en-AU"/>
                    </w:rPr>
                    <w:t>VU21879 - Provide myofascial dry needling treatment</w:t>
                  </w:r>
                </w:p>
              </w:tc>
              <w:tc>
                <w:tcPr>
                  <w:tcW w:w="1757" w:type="dxa"/>
                  <w:vAlign w:val="center"/>
                </w:tcPr>
                <w:p w14:paraId="3E14F17F" w14:textId="28DF7259" w:rsidR="0003173B" w:rsidRPr="00CC1982" w:rsidRDefault="0003173B" w:rsidP="0003173B">
                  <w:pPr>
                    <w:pStyle w:val="CMMBodycopyAB"/>
                    <w:rPr>
                      <w:iCs/>
                      <w:sz w:val="22"/>
                      <w:szCs w:val="22"/>
                      <w:lang w:val="en-AU"/>
                    </w:rPr>
                  </w:pPr>
                  <w:r w:rsidRPr="00CC1982">
                    <w:rPr>
                      <w:iCs/>
                      <w:sz w:val="22"/>
                      <w:szCs w:val="22"/>
                      <w:lang w:val="en-AU"/>
                    </w:rPr>
                    <w:t>Equivalent</w:t>
                  </w:r>
                </w:p>
              </w:tc>
            </w:tr>
          </w:tbl>
          <w:p w14:paraId="3104A71A" w14:textId="77777777" w:rsidR="0003173B" w:rsidRPr="00CC1982" w:rsidRDefault="0003173B" w:rsidP="0003173B">
            <w:pPr>
              <w:pStyle w:val="CMMBodycopyAB"/>
              <w:rPr>
                <w:sz w:val="22"/>
                <w:szCs w:val="22"/>
                <w:lang w:val="en-AU"/>
              </w:rPr>
            </w:pPr>
          </w:p>
        </w:tc>
      </w:tr>
    </w:tbl>
    <w:p w14:paraId="46D0C117" w14:textId="037F8D02" w:rsidR="00FE7140" w:rsidRPr="00CC1982" w:rsidRDefault="00FE7140">
      <w:pPr>
        <w:rPr>
          <w:rFonts w:ascii="Arial" w:hAnsi="Arial" w:cs="Arial"/>
        </w:rPr>
      </w:pPr>
    </w:p>
    <w:p w14:paraId="4F513156" w14:textId="77777777" w:rsidR="00FE7140" w:rsidRPr="00CC1982" w:rsidRDefault="00FE7140">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FE7140" w:rsidRPr="00CC1982" w14:paraId="4C6B846A" w14:textId="77777777" w:rsidTr="004B7EB8">
        <w:trPr>
          <w:trHeight w:val="561"/>
        </w:trPr>
        <w:tc>
          <w:tcPr>
            <w:tcW w:w="5000" w:type="pct"/>
            <w:gridSpan w:val="2"/>
            <w:tcBorders>
              <w:bottom w:val="dotted" w:sz="2" w:space="0" w:color="888B8D" w:themeColor="accent2"/>
            </w:tcBorders>
            <w:shd w:val="clear" w:color="auto" w:fill="103D64" w:themeFill="text2"/>
          </w:tcPr>
          <w:p w14:paraId="292A076C" w14:textId="77777777" w:rsidR="00FE7140" w:rsidRPr="00CC1982" w:rsidRDefault="00FE7140" w:rsidP="004B7EB8">
            <w:pPr>
              <w:pStyle w:val="CMMBodycopyAB"/>
              <w:rPr>
                <w:sz w:val="22"/>
                <w:szCs w:val="22"/>
                <w:lang w:val="en-AU"/>
              </w:rPr>
            </w:pPr>
            <w:r w:rsidRPr="00CC1982">
              <w:rPr>
                <w:b/>
                <w:sz w:val="22"/>
                <w:szCs w:val="22"/>
                <w:lang w:val="en-AU"/>
              </w:rPr>
              <w:lastRenderedPageBreak/>
              <w:t>Assessment Requirements</w:t>
            </w:r>
          </w:p>
        </w:tc>
      </w:tr>
      <w:tr w:rsidR="00D35D6B" w:rsidRPr="00CC1982" w14:paraId="1E517D9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3C3A99A" w14:textId="77777777" w:rsidR="00D35D6B" w:rsidRPr="00CC1982" w:rsidRDefault="00D35D6B" w:rsidP="00D35D6B">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44E63A5" w14:textId="3C518B0D" w:rsidR="00D35D6B" w:rsidRPr="00CC1982" w:rsidRDefault="00D35D6B" w:rsidP="00D35D6B">
            <w:pPr>
              <w:pStyle w:val="CMMBodycopyAB"/>
              <w:tabs>
                <w:tab w:val="left" w:pos="1630"/>
              </w:tabs>
              <w:rPr>
                <w:i/>
                <w:sz w:val="22"/>
                <w:szCs w:val="22"/>
                <w:lang w:val="en-AU"/>
              </w:rPr>
            </w:pPr>
            <w:r w:rsidRPr="00CC1982">
              <w:rPr>
                <w:rFonts w:eastAsia="Arial"/>
                <w:sz w:val="22"/>
                <w:szCs w:val="22"/>
                <w:lang w:val="en-AU"/>
              </w:rPr>
              <w:t>Assessment Requirements for</w:t>
            </w:r>
            <w:r w:rsidRPr="00CC1982">
              <w:rPr>
                <w:lang w:val="en-AU"/>
              </w:rPr>
              <w:t xml:space="preserve"> </w:t>
            </w:r>
            <w:r w:rsidR="00835AE6" w:rsidRPr="00835AE6">
              <w:rPr>
                <w:rFonts w:eastAsia="Arial"/>
                <w:b/>
                <w:i/>
                <w:sz w:val="22"/>
                <w:szCs w:val="22"/>
                <w:lang w:val="en-AU"/>
              </w:rPr>
              <w:t>VU23639</w:t>
            </w:r>
            <w:r w:rsidRPr="00CC1982">
              <w:rPr>
                <w:rFonts w:eastAsia="Arial"/>
                <w:b/>
                <w:i/>
                <w:sz w:val="22"/>
                <w:szCs w:val="22"/>
                <w:lang w:val="en-AU"/>
              </w:rPr>
              <w:t xml:space="preserve"> - Provide myofascial dry needling treatment </w:t>
            </w:r>
          </w:p>
        </w:tc>
      </w:tr>
      <w:tr w:rsidR="00D35D6B" w:rsidRPr="00CC1982" w14:paraId="3E2FFA9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374C0317" w14:textId="77777777" w:rsidR="00D35D6B" w:rsidRPr="00CC1982" w:rsidRDefault="00D35D6B" w:rsidP="00D35D6B">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DDD777B" w14:textId="77777777"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43D91E9" w14:textId="77777777" w:rsidR="00D35D6B" w:rsidRPr="00CC1982" w:rsidRDefault="00D35D6B" w:rsidP="0084763F">
            <w:pPr>
              <w:numPr>
                <w:ilvl w:val="0"/>
                <w:numId w:val="53"/>
              </w:numPr>
              <w:pBdr>
                <w:top w:val="nil"/>
                <w:left w:val="nil"/>
                <w:bottom w:val="nil"/>
                <w:right w:val="nil"/>
                <w:between w:val="nil"/>
              </w:pBdr>
              <w:spacing w:before="120" w:after="120"/>
              <w:rPr>
                <w:color w:val="000000"/>
              </w:rPr>
            </w:pPr>
            <w:r w:rsidRPr="00CC1982">
              <w:rPr>
                <w:rFonts w:ascii="Arial" w:eastAsia="Arial" w:hAnsi="Arial" w:cs="Arial"/>
                <w:color w:val="000000"/>
                <w:sz w:val="22"/>
                <w:szCs w:val="22"/>
              </w:rPr>
              <w:t>Apply the values, philosophies, practices, and principles of myofascial dry needling practice to the provision of myofascial dry needling treatment.</w:t>
            </w:r>
          </w:p>
          <w:p w14:paraId="19136486" w14:textId="5A1BE134" w:rsidR="00D35D6B" w:rsidRPr="00CC1982" w:rsidRDefault="00D35D6B" w:rsidP="0084763F">
            <w:pPr>
              <w:numPr>
                <w:ilvl w:val="0"/>
                <w:numId w:val="53"/>
              </w:numPr>
              <w:pBdr>
                <w:top w:val="nil"/>
                <w:left w:val="nil"/>
                <w:bottom w:val="nil"/>
                <w:right w:val="nil"/>
                <w:between w:val="nil"/>
              </w:pBdr>
              <w:spacing w:before="120" w:after="120"/>
              <w:rPr>
                <w:color w:val="000000"/>
              </w:rPr>
            </w:pPr>
            <w:r w:rsidRPr="00CC1982">
              <w:rPr>
                <w:rFonts w:ascii="Arial" w:eastAsia="Arial" w:hAnsi="Arial" w:cs="Arial"/>
                <w:color w:val="000000"/>
                <w:sz w:val="22"/>
                <w:szCs w:val="22"/>
              </w:rPr>
              <w:t>Demonstrate at least 20 total applications of myofascial dry needling while adhering to correct clinical procedures and guidelines. This must include:</w:t>
            </w:r>
          </w:p>
          <w:p w14:paraId="03915D70" w14:textId="43A98B28" w:rsidR="005E2763" w:rsidRPr="005E2763" w:rsidRDefault="00D35D6B" w:rsidP="005E2763">
            <w:pPr>
              <w:numPr>
                <w:ilvl w:val="1"/>
                <w:numId w:val="53"/>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At least 10 applications in the classroom/learning environment</w:t>
            </w:r>
            <w:r w:rsidR="005E2763">
              <w:rPr>
                <w:rFonts w:ascii="Arial" w:eastAsia="Arial" w:hAnsi="Arial" w:cs="Arial"/>
                <w:color w:val="000000"/>
                <w:sz w:val="22"/>
                <w:szCs w:val="22"/>
              </w:rPr>
              <w:t>, including a</w:t>
            </w:r>
            <w:r w:rsidR="005E2763" w:rsidRPr="005E2763">
              <w:rPr>
                <w:rFonts w:ascii="Arial" w:eastAsia="Arial" w:hAnsi="Arial" w:cs="Arial"/>
                <w:color w:val="000000"/>
                <w:sz w:val="22"/>
                <w:szCs w:val="22"/>
              </w:rPr>
              <w:t>t least once to each of the following regions of the body:</w:t>
            </w:r>
          </w:p>
          <w:p w14:paraId="7ABA4CBA"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Lower leg and foot muscles</w:t>
            </w:r>
          </w:p>
          <w:p w14:paraId="581E80DE"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Posterior, anterior and medial thigh muscles</w:t>
            </w:r>
          </w:p>
          <w:p w14:paraId="2542A3E2"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Hip and pelvis muscles</w:t>
            </w:r>
          </w:p>
          <w:p w14:paraId="0895E9C6"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Posterior spinal muscles</w:t>
            </w:r>
          </w:p>
          <w:p w14:paraId="7A360E25"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Pectoral girdle, glenohumeral and forearm muscles</w:t>
            </w:r>
          </w:p>
          <w:p w14:paraId="06C98AA5"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Cervical spine muscles</w:t>
            </w:r>
          </w:p>
          <w:p w14:paraId="7CD89050"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 xml:space="preserve">Hands </w:t>
            </w:r>
          </w:p>
          <w:p w14:paraId="1B254BFE"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Face</w:t>
            </w:r>
          </w:p>
          <w:p w14:paraId="18042A18" w14:textId="4E37022C" w:rsidR="00D35D6B" w:rsidRDefault="005E2763" w:rsidP="005E2763">
            <w:pPr>
              <w:pBdr>
                <w:top w:val="nil"/>
                <w:left w:val="nil"/>
                <w:bottom w:val="nil"/>
                <w:right w:val="nil"/>
                <w:between w:val="nil"/>
              </w:pBdr>
              <w:spacing w:before="120" w:after="240"/>
              <w:ind w:left="1440"/>
              <w:rPr>
                <w:rFonts w:ascii="Arial" w:eastAsia="Arial" w:hAnsi="Arial" w:cs="Arial"/>
                <w:color w:val="000000"/>
                <w:sz w:val="22"/>
                <w:szCs w:val="22"/>
              </w:rPr>
            </w:pPr>
            <w:r w:rsidRPr="005E2763">
              <w:rPr>
                <w:rFonts w:ascii="Arial" w:eastAsia="Arial" w:hAnsi="Arial" w:cs="Arial"/>
                <w:color w:val="000000"/>
                <w:sz w:val="22"/>
                <w:szCs w:val="22"/>
              </w:rPr>
              <w:t>Needling skills for a body region MUST be correctly demonstrated in the classroom/learning environment prior to students applying needling techniques to that body region in the student clinic environment.</w:t>
            </w:r>
          </w:p>
          <w:p w14:paraId="72CFA425" w14:textId="5100D087" w:rsidR="00D35D6B" w:rsidRPr="00D36922" w:rsidRDefault="00D35D6B" w:rsidP="00F578A2">
            <w:pPr>
              <w:numPr>
                <w:ilvl w:val="1"/>
                <w:numId w:val="53"/>
              </w:numPr>
              <w:pBdr>
                <w:top w:val="nil"/>
                <w:left w:val="nil"/>
                <w:bottom w:val="nil"/>
                <w:right w:val="nil"/>
                <w:between w:val="nil"/>
              </w:pBdr>
              <w:spacing w:before="120" w:after="120"/>
              <w:rPr>
                <w:color w:val="000000"/>
                <w:sz w:val="22"/>
                <w:szCs w:val="22"/>
              </w:rPr>
            </w:pPr>
            <w:r w:rsidRPr="00D36922">
              <w:rPr>
                <w:rFonts w:ascii="Arial" w:eastAsia="Arial" w:hAnsi="Arial" w:cs="Arial"/>
                <w:color w:val="000000"/>
                <w:sz w:val="22"/>
                <w:szCs w:val="22"/>
              </w:rPr>
              <w:t>At least 10 app</w:t>
            </w:r>
            <w:r w:rsidRPr="00E916E7">
              <w:rPr>
                <w:rFonts w:ascii="Arial" w:eastAsia="Arial" w:hAnsi="Arial" w:cs="Arial"/>
                <w:color w:val="000000"/>
                <w:sz w:val="22"/>
                <w:szCs w:val="22"/>
              </w:rPr>
              <w:t>lications</w:t>
            </w:r>
            <w:r w:rsidR="00D36922" w:rsidRPr="00E916E7">
              <w:rPr>
                <w:rFonts w:ascii="Arial" w:eastAsia="Arial" w:hAnsi="Arial" w:cs="Arial"/>
                <w:color w:val="000000"/>
                <w:sz w:val="22"/>
                <w:szCs w:val="22"/>
              </w:rPr>
              <w:t>, across at least 3 different regions of the body,</w:t>
            </w:r>
            <w:r w:rsidRPr="00E916E7">
              <w:rPr>
                <w:rFonts w:ascii="Arial" w:eastAsia="Arial" w:hAnsi="Arial" w:cs="Arial"/>
                <w:color w:val="000000"/>
                <w:sz w:val="22"/>
                <w:szCs w:val="22"/>
              </w:rPr>
              <w:t xml:space="preserve"> performed in a student clinic with real patients (members of the public)</w:t>
            </w:r>
            <w:r w:rsidR="00D36922" w:rsidRPr="00E916E7">
              <w:rPr>
                <w:rFonts w:ascii="Arial" w:eastAsia="Arial" w:hAnsi="Arial" w:cs="Arial"/>
                <w:color w:val="000000"/>
                <w:sz w:val="22"/>
                <w:szCs w:val="22"/>
              </w:rPr>
              <w:t xml:space="preserve">. These applications must be </w:t>
            </w:r>
            <w:r w:rsidR="005E2763" w:rsidRPr="00E916E7">
              <w:rPr>
                <w:rFonts w:ascii="Arial" w:eastAsia="Arial" w:hAnsi="Arial" w:cs="Arial"/>
                <w:color w:val="000000"/>
                <w:sz w:val="22"/>
                <w:szCs w:val="22"/>
              </w:rPr>
              <w:t>appropriate to patient presentation and</w:t>
            </w:r>
            <w:r w:rsidRPr="00E916E7">
              <w:rPr>
                <w:rFonts w:ascii="Arial" w:eastAsia="Arial" w:hAnsi="Arial" w:cs="Arial"/>
                <w:color w:val="000000"/>
                <w:sz w:val="22"/>
                <w:szCs w:val="22"/>
              </w:rPr>
              <w:t xml:space="preserve"> to</w:t>
            </w:r>
            <w:r w:rsidR="00CD2D01" w:rsidRPr="00E916E7">
              <w:rPr>
                <w:rFonts w:ascii="Arial" w:eastAsia="Arial" w:hAnsi="Arial" w:cs="Arial"/>
                <w:color w:val="000000"/>
                <w:sz w:val="22"/>
                <w:szCs w:val="22"/>
              </w:rPr>
              <w:t xml:space="preserve"> assist the myotherapy treatment strategy</w:t>
            </w:r>
            <w:r w:rsidRPr="00E916E7">
              <w:rPr>
                <w:rFonts w:ascii="Arial" w:eastAsia="Arial" w:hAnsi="Arial" w:cs="Arial"/>
                <w:color w:val="000000"/>
                <w:sz w:val="22"/>
                <w:szCs w:val="22"/>
              </w:rPr>
              <w:t>.</w:t>
            </w:r>
          </w:p>
          <w:p w14:paraId="21C3EE1E" w14:textId="77777777" w:rsidR="00D35D6B" w:rsidRPr="00CC1982" w:rsidRDefault="00D35D6B" w:rsidP="00D35D6B">
            <w:pPr>
              <w:widowControl w:val="0"/>
              <w:pBdr>
                <w:top w:val="nil"/>
                <w:left w:val="nil"/>
                <w:bottom w:val="nil"/>
                <w:right w:val="nil"/>
                <w:between w:val="nil"/>
              </w:pBdr>
              <w:tabs>
                <w:tab w:val="left" w:pos="546"/>
                <w:tab w:val="left" w:pos="547"/>
              </w:tabs>
              <w:spacing w:before="240"/>
              <w:ind w:right="692"/>
              <w:rPr>
                <w:rFonts w:ascii="Arial" w:eastAsia="Arial" w:hAnsi="Arial" w:cs="Arial"/>
                <w:color w:val="000000"/>
                <w:sz w:val="22"/>
                <w:szCs w:val="22"/>
              </w:rPr>
            </w:pPr>
            <w:r w:rsidRPr="00CC1982">
              <w:rPr>
                <w:rFonts w:ascii="Arial" w:eastAsia="Arial" w:hAnsi="Arial" w:cs="Arial"/>
                <w:color w:val="000000"/>
                <w:sz w:val="22"/>
                <w:szCs w:val="22"/>
              </w:rPr>
              <w:t>In the course of the above, the candidate must:</w:t>
            </w:r>
          </w:p>
          <w:p w14:paraId="7492C43F" w14:textId="77777777"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7"/>
              <w:ind w:right="250"/>
            </w:pPr>
            <w:r w:rsidRPr="00CC1982">
              <w:rPr>
                <w:rFonts w:ascii="Arial" w:eastAsia="Arial" w:hAnsi="Arial" w:cs="Arial"/>
                <w:color w:val="000000"/>
                <w:sz w:val="22"/>
                <w:szCs w:val="22"/>
              </w:rPr>
              <w:t>Prepare for myofascial dry needling appropriately by working within the relevant clinic and regulation guidelines to achieve required quality standards</w:t>
            </w:r>
          </w:p>
          <w:p w14:paraId="3D7F8C70" w14:textId="77777777"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8"/>
              <w:ind w:right="225"/>
            </w:pPr>
            <w:r w:rsidRPr="00CC1982">
              <w:rPr>
                <w:rFonts w:ascii="Arial" w:eastAsia="Arial" w:hAnsi="Arial" w:cs="Arial"/>
                <w:color w:val="000000"/>
                <w:sz w:val="22"/>
                <w:szCs w:val="22"/>
              </w:rPr>
              <w:t xml:space="preserve">Use communication techniques appropriate to the patient to explain myofascial dry needling to the patient, examine and assess the patient to identify need </w:t>
            </w:r>
          </w:p>
          <w:p w14:paraId="266650A1" w14:textId="5670BB1C"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8" w:after="240"/>
              <w:ind w:left="550" w:right="227" w:hanging="363"/>
            </w:pPr>
            <w:r w:rsidRPr="00CC1982">
              <w:rPr>
                <w:rFonts w:ascii="Arial" w:eastAsia="Arial" w:hAnsi="Arial" w:cs="Arial"/>
                <w:color w:val="000000"/>
                <w:sz w:val="22"/>
                <w:szCs w:val="22"/>
              </w:rPr>
              <w:t>Evaluate effectiveness of treatment</w:t>
            </w:r>
          </w:p>
        </w:tc>
      </w:tr>
      <w:tr w:rsidR="00D35D6B" w:rsidRPr="00CC1982" w14:paraId="1E43DDCA"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1AD6558" w14:textId="77777777" w:rsidR="00D35D6B" w:rsidRPr="00CC1982" w:rsidRDefault="00D35D6B" w:rsidP="00D35D6B">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29FD0A5" w14:textId="77777777" w:rsidR="00D35D6B" w:rsidRPr="00CC1982" w:rsidRDefault="00D35D6B" w:rsidP="00D35D6B">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08142E20"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8"/>
            </w:pPr>
            <w:r w:rsidRPr="00CC1982">
              <w:rPr>
                <w:rFonts w:ascii="Arial" w:eastAsia="Arial" w:hAnsi="Arial" w:cs="Arial"/>
                <w:color w:val="000000"/>
                <w:sz w:val="22"/>
                <w:szCs w:val="22"/>
              </w:rPr>
              <w:t>Relevant State and Federal legislation and regulations</w:t>
            </w:r>
          </w:p>
          <w:p w14:paraId="093A2F7C"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8"/>
            </w:pPr>
            <w:r w:rsidRPr="00CC1982">
              <w:rPr>
                <w:rFonts w:ascii="Arial" w:eastAsia="Arial" w:hAnsi="Arial" w:cs="Arial"/>
                <w:color w:val="000000"/>
                <w:sz w:val="22"/>
                <w:szCs w:val="22"/>
              </w:rPr>
              <w:lastRenderedPageBreak/>
              <w:t>Standards, guidelines and codes of practice</w:t>
            </w:r>
          </w:p>
          <w:p w14:paraId="183C61D2"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History and development of dry needling including the differences and similarities between dry needling and acupuncture</w:t>
            </w:r>
          </w:p>
          <w:p w14:paraId="5F816A7D"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 xml:space="preserve">Myofascial dry needling treatment principles and practices </w:t>
            </w:r>
          </w:p>
          <w:p w14:paraId="02DF15E8"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Myofascial dry needling treatment options such as superficial dry needling, static needle placement (+ or – needle rotation) and dynamic movement of the needle to facilitate local twitch response</w:t>
            </w:r>
          </w:p>
          <w:p w14:paraId="43580640"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Aftercare procedures including direct compression, cleaning and managing bleeding and managing adverse reactions</w:t>
            </w:r>
          </w:p>
          <w:p w14:paraId="22F49C19"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Description of a myofascial trigger point and pain</w:t>
            </w:r>
          </w:p>
          <w:p w14:paraId="1D152335"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7"/>
            </w:pPr>
            <w:r w:rsidRPr="00CC1982">
              <w:rPr>
                <w:rFonts w:ascii="Arial" w:eastAsia="Arial" w:hAnsi="Arial" w:cs="Arial"/>
                <w:color w:val="000000"/>
                <w:sz w:val="22"/>
                <w:szCs w:val="22"/>
              </w:rPr>
              <w:t>Neurophysiological basis of myofascial pain syndrome</w:t>
            </w:r>
          </w:p>
          <w:p w14:paraId="17CEF8F8"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2"/>
              </w:tabs>
              <w:spacing w:before="119"/>
            </w:pPr>
            <w:r w:rsidRPr="00CC1982">
              <w:rPr>
                <w:rFonts w:ascii="Arial" w:eastAsia="Arial" w:hAnsi="Arial" w:cs="Arial"/>
                <w:color w:val="000000"/>
                <w:sz w:val="22"/>
                <w:szCs w:val="22"/>
              </w:rPr>
              <w:t>Neurophysiological basis of:</w:t>
            </w:r>
          </w:p>
          <w:p w14:paraId="7A31F352" w14:textId="79ADB690"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muscle trigger points</w:t>
            </w:r>
          </w:p>
          <w:p w14:paraId="69507797" w14:textId="28E380E0"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referred pain</w:t>
            </w:r>
          </w:p>
          <w:p w14:paraId="4F08BDC9" w14:textId="6C332E56"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pPr>
            <w:r w:rsidRPr="00CC1982">
              <w:rPr>
                <w:rFonts w:ascii="Arial" w:eastAsia="Arial" w:hAnsi="Arial" w:cs="Arial"/>
                <w:color w:val="000000"/>
                <w:sz w:val="22"/>
                <w:szCs w:val="22"/>
              </w:rPr>
              <w:t>s</w:t>
            </w:r>
            <w:r w:rsidR="00D35D6B" w:rsidRPr="00CC1982">
              <w:rPr>
                <w:rFonts w:ascii="Arial" w:eastAsia="Arial" w:hAnsi="Arial" w:cs="Arial"/>
                <w:color w:val="000000"/>
                <w:sz w:val="22"/>
                <w:szCs w:val="22"/>
              </w:rPr>
              <w:t>ensitisation mechanisms of trigger points</w:t>
            </w:r>
          </w:p>
          <w:p w14:paraId="1D65B15F"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02"/>
            </w:pPr>
            <w:r w:rsidRPr="00CC1982">
              <w:rPr>
                <w:rFonts w:ascii="Arial" w:eastAsia="Arial" w:hAnsi="Arial" w:cs="Arial"/>
                <w:color w:val="000000"/>
                <w:sz w:val="22"/>
                <w:szCs w:val="22"/>
              </w:rPr>
              <w:t>Pathophysiology of myofascial pain</w:t>
            </w:r>
          </w:p>
          <w:p w14:paraId="61524BD2"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7"/>
            </w:pPr>
            <w:r w:rsidRPr="00CC1982">
              <w:rPr>
                <w:rFonts w:ascii="Arial" w:eastAsia="Arial" w:hAnsi="Arial" w:cs="Arial"/>
                <w:color w:val="000000"/>
                <w:sz w:val="22"/>
                <w:szCs w:val="22"/>
              </w:rPr>
              <w:t>Mechanisms and effects of myofascial dry needling</w:t>
            </w:r>
          </w:p>
          <w:p w14:paraId="2D33ADFA"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7"/>
            </w:pPr>
            <w:r w:rsidRPr="00CC1982">
              <w:rPr>
                <w:rFonts w:ascii="Arial" w:eastAsia="Arial" w:hAnsi="Arial" w:cs="Arial"/>
                <w:color w:val="000000"/>
                <w:sz w:val="22"/>
                <w:szCs w:val="22"/>
              </w:rPr>
              <w:t>Category and types of needles and their purposes</w:t>
            </w:r>
          </w:p>
          <w:p w14:paraId="32A61EDF"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9"/>
            </w:pPr>
            <w:r w:rsidRPr="00CC1982">
              <w:rPr>
                <w:rFonts w:ascii="Arial" w:eastAsia="Arial" w:hAnsi="Arial" w:cs="Arial"/>
                <w:color w:val="000000"/>
                <w:sz w:val="22"/>
                <w:szCs w:val="22"/>
              </w:rPr>
              <w:t>Safety guidelines with myofascial dry needling</w:t>
            </w:r>
          </w:p>
          <w:p w14:paraId="29FB1CB1"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02"/>
            </w:pPr>
            <w:r w:rsidRPr="00CC1982">
              <w:rPr>
                <w:rFonts w:ascii="Arial" w:eastAsia="Arial" w:hAnsi="Arial" w:cs="Arial"/>
                <w:color w:val="000000"/>
                <w:sz w:val="22"/>
                <w:szCs w:val="22"/>
              </w:rPr>
              <w:t>Hygiene relevant to skin penetration, including relevant hygiene guidelines for skin penetration</w:t>
            </w:r>
          </w:p>
          <w:p w14:paraId="21887750"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2"/>
            </w:pPr>
            <w:r w:rsidRPr="00CC1982">
              <w:rPr>
                <w:rFonts w:ascii="Arial" w:eastAsia="Arial" w:hAnsi="Arial" w:cs="Arial"/>
                <w:color w:val="000000"/>
                <w:sz w:val="22"/>
                <w:szCs w:val="22"/>
              </w:rPr>
              <w:t>Informed consent</w:t>
            </w:r>
          </w:p>
          <w:p w14:paraId="0B55F6B5"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2"/>
            </w:pPr>
            <w:r w:rsidRPr="00CC1982">
              <w:rPr>
                <w:rFonts w:ascii="Arial" w:eastAsia="Arial" w:hAnsi="Arial" w:cs="Arial"/>
                <w:color w:val="000000"/>
                <w:sz w:val="22"/>
                <w:szCs w:val="22"/>
              </w:rPr>
              <w:t>Patient skin preparation</w:t>
            </w:r>
          </w:p>
          <w:p w14:paraId="7BE62B88"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6"/>
            </w:pPr>
            <w:r w:rsidRPr="00CC1982">
              <w:rPr>
                <w:rFonts w:ascii="Arial" w:eastAsia="Arial" w:hAnsi="Arial" w:cs="Arial"/>
                <w:color w:val="000000"/>
                <w:sz w:val="22"/>
                <w:szCs w:val="22"/>
              </w:rPr>
              <w:t>Needle &amp; medical waste disposal</w:t>
            </w:r>
          </w:p>
          <w:p w14:paraId="4820FFEF"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0"/>
            </w:pPr>
            <w:r w:rsidRPr="00CC1982">
              <w:rPr>
                <w:rFonts w:ascii="Arial" w:eastAsia="Arial" w:hAnsi="Arial" w:cs="Arial"/>
                <w:color w:val="000000"/>
                <w:sz w:val="22"/>
                <w:szCs w:val="22"/>
              </w:rPr>
              <w:t>Prevention of needle stick injury</w:t>
            </w:r>
          </w:p>
          <w:p w14:paraId="350753A9"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7"/>
            </w:pPr>
            <w:r w:rsidRPr="00CC1982">
              <w:rPr>
                <w:rFonts w:ascii="Arial" w:eastAsia="Arial" w:hAnsi="Arial" w:cs="Arial"/>
                <w:color w:val="000000"/>
                <w:sz w:val="22"/>
                <w:szCs w:val="22"/>
              </w:rPr>
              <w:t>Absolute and relative contraindications for myofascial dry needling (MDN)</w:t>
            </w:r>
          </w:p>
          <w:p w14:paraId="75213A15"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9"/>
            </w:pPr>
            <w:r w:rsidRPr="00CC1982">
              <w:rPr>
                <w:rFonts w:ascii="Arial" w:eastAsia="Arial" w:hAnsi="Arial" w:cs="Arial"/>
                <w:color w:val="000000"/>
                <w:sz w:val="22"/>
                <w:szCs w:val="22"/>
              </w:rPr>
              <w:t>Anatomical considerations for needle insertion</w:t>
            </w:r>
          </w:p>
          <w:p w14:paraId="16BE209B"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7"/>
            </w:pPr>
            <w:r w:rsidRPr="00CC1982">
              <w:rPr>
                <w:rFonts w:ascii="Arial" w:eastAsia="Arial" w:hAnsi="Arial" w:cs="Arial"/>
                <w:color w:val="000000"/>
                <w:sz w:val="22"/>
                <w:szCs w:val="22"/>
              </w:rPr>
              <w:t>Management of adverse reactions post treatment</w:t>
            </w:r>
          </w:p>
          <w:p w14:paraId="16F5A038"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Pain</w:t>
            </w:r>
          </w:p>
          <w:p w14:paraId="681049E0"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Bruising</w:t>
            </w:r>
          </w:p>
          <w:p w14:paraId="53EF05CB"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Fainting</w:t>
            </w:r>
          </w:p>
          <w:p w14:paraId="13BE1A69"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Pneumothorax</w:t>
            </w:r>
          </w:p>
          <w:p w14:paraId="7F07E391"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pPr>
            <w:r w:rsidRPr="00CC1982">
              <w:rPr>
                <w:rFonts w:ascii="Arial" w:eastAsia="Arial" w:hAnsi="Arial" w:cs="Arial"/>
                <w:color w:val="000000"/>
                <w:sz w:val="22"/>
                <w:szCs w:val="22"/>
              </w:rPr>
              <w:t>Stuck/bent needle</w:t>
            </w:r>
          </w:p>
          <w:p w14:paraId="6CB21F12"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02"/>
            </w:pPr>
            <w:r w:rsidRPr="00CC1982">
              <w:rPr>
                <w:rFonts w:ascii="Arial" w:eastAsia="Arial" w:hAnsi="Arial" w:cs="Arial"/>
                <w:color w:val="000000"/>
                <w:sz w:val="22"/>
                <w:szCs w:val="22"/>
              </w:rPr>
              <w:t>OHS requirements in the workplace</w:t>
            </w:r>
            <w:bookmarkStart w:id="109" w:name="3znysh7" w:colFirst="0" w:colLast="0"/>
            <w:bookmarkEnd w:id="109"/>
          </w:p>
          <w:p w14:paraId="53D144A9" w14:textId="085ED6E0" w:rsidR="00D35D6B" w:rsidRPr="00CC1982" w:rsidRDefault="00D35D6B" w:rsidP="0084763F">
            <w:pPr>
              <w:widowControl w:val="0"/>
              <w:numPr>
                <w:ilvl w:val="0"/>
                <w:numId w:val="54"/>
              </w:numPr>
              <w:tabs>
                <w:tab w:val="left" w:pos="560"/>
                <w:tab w:val="left" w:pos="561"/>
              </w:tabs>
              <w:spacing w:before="102" w:after="120"/>
              <w:ind w:left="561" w:hanging="363"/>
              <w:rPr>
                <w:iCs/>
                <w:sz w:val="22"/>
                <w:szCs w:val="22"/>
              </w:rPr>
            </w:pPr>
            <w:r w:rsidRPr="00CC1982">
              <w:rPr>
                <w:rFonts w:ascii="Arial" w:eastAsia="Arial" w:hAnsi="Arial" w:cs="Arial"/>
                <w:color w:val="000000"/>
                <w:sz w:val="22"/>
                <w:szCs w:val="22"/>
              </w:rPr>
              <w:t>Underpinning values, philosophies, practices and principles of myofascial dry needling practice</w:t>
            </w:r>
          </w:p>
        </w:tc>
      </w:tr>
      <w:tr w:rsidR="00D35D6B" w:rsidRPr="00CC1982" w14:paraId="4819F0D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CA0526B" w14:textId="77777777" w:rsidR="00D35D6B" w:rsidRPr="00CC1982" w:rsidRDefault="00D35D6B" w:rsidP="00D35D6B">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313CEAA" w14:textId="5205EF1E" w:rsidR="00D35D6B" w:rsidRPr="00CC1982" w:rsidRDefault="00D35D6B" w:rsidP="00D35D6B">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The application of myofascial dry needling skills in this unit must be demonstrated</w:t>
            </w:r>
            <w:r w:rsidR="00FD1986" w:rsidRPr="00CC1982">
              <w:rPr>
                <w:rFonts w:ascii="Arial" w:eastAsia="Arial" w:hAnsi="Arial" w:cs="Arial"/>
                <w:color w:val="000000"/>
                <w:sz w:val="22"/>
                <w:szCs w:val="22"/>
              </w:rPr>
              <w:t>/assessed</w:t>
            </w:r>
            <w:r w:rsidRPr="00CC1982">
              <w:rPr>
                <w:rFonts w:ascii="Arial" w:eastAsia="Arial" w:hAnsi="Arial" w:cs="Arial"/>
                <w:color w:val="000000"/>
                <w:sz w:val="22"/>
                <w:szCs w:val="22"/>
              </w:rPr>
              <w:t>:</w:t>
            </w:r>
          </w:p>
          <w:p w14:paraId="69EC14FD" w14:textId="6206EA45" w:rsidR="00D35D6B" w:rsidRPr="005E2763" w:rsidRDefault="00D35D6B" w:rsidP="005E2763">
            <w:pPr>
              <w:pStyle w:val="ListParagraph"/>
              <w:numPr>
                <w:ilvl w:val="0"/>
                <w:numId w:val="41"/>
              </w:numPr>
              <w:pBdr>
                <w:top w:val="nil"/>
                <w:left w:val="nil"/>
                <w:bottom w:val="nil"/>
                <w:right w:val="nil"/>
                <w:between w:val="nil"/>
              </w:pBdr>
              <w:spacing w:before="120" w:after="60"/>
              <w:contextualSpacing w:val="0"/>
              <w:rPr>
                <w:rFonts w:ascii="Arial" w:eastAsia="Arial" w:hAnsi="Arial" w:cs="Arial"/>
                <w:color w:val="000000"/>
                <w:sz w:val="22"/>
                <w:szCs w:val="22"/>
              </w:rPr>
            </w:pPr>
            <w:r w:rsidRPr="005E2763">
              <w:rPr>
                <w:rFonts w:ascii="Arial" w:eastAsia="Arial" w:hAnsi="Arial" w:cs="Arial"/>
                <w:color w:val="000000"/>
                <w:sz w:val="22"/>
                <w:szCs w:val="22"/>
              </w:rPr>
              <w:t xml:space="preserve">in the classroom/learning environment </w:t>
            </w:r>
            <w:r w:rsidR="005E2763" w:rsidRPr="005E2763">
              <w:rPr>
                <w:rFonts w:ascii="Arial" w:eastAsia="Arial" w:hAnsi="Arial" w:cs="Arial"/>
                <w:color w:val="000000"/>
                <w:sz w:val="22"/>
                <w:szCs w:val="22"/>
              </w:rPr>
              <w:t xml:space="preserve">for </w:t>
            </w:r>
            <w:r w:rsidRPr="005E2763">
              <w:rPr>
                <w:rFonts w:ascii="Arial" w:eastAsia="Arial" w:hAnsi="Arial" w:cs="Arial"/>
                <w:color w:val="000000"/>
                <w:sz w:val="22"/>
                <w:szCs w:val="22"/>
              </w:rPr>
              <w:t xml:space="preserve">at least 10 </w:t>
            </w:r>
            <w:r w:rsidR="005E2763" w:rsidRPr="005E2763">
              <w:rPr>
                <w:rFonts w:ascii="Arial" w:eastAsia="Arial" w:hAnsi="Arial" w:cs="Arial"/>
                <w:color w:val="000000"/>
                <w:sz w:val="22"/>
                <w:szCs w:val="22"/>
              </w:rPr>
              <w:t xml:space="preserve">applications </w:t>
            </w:r>
            <w:r w:rsidRPr="005E2763">
              <w:rPr>
                <w:rFonts w:ascii="Arial" w:eastAsia="Arial" w:hAnsi="Arial" w:cs="Arial"/>
                <w:color w:val="000000"/>
                <w:sz w:val="22"/>
                <w:szCs w:val="22"/>
              </w:rPr>
              <w:t>(in accordance with the Performance Evidence).</w:t>
            </w:r>
          </w:p>
          <w:p w14:paraId="20EE27D2" w14:textId="77777777" w:rsidR="00D35D6B" w:rsidRPr="00CC1982" w:rsidRDefault="00D35D6B" w:rsidP="00D35D6B">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And</w:t>
            </w:r>
          </w:p>
          <w:p w14:paraId="6B7A6B11" w14:textId="1ACC0D0D" w:rsidR="00D35D6B" w:rsidRDefault="00D35D6B" w:rsidP="0084763F">
            <w:pPr>
              <w:pStyle w:val="ListParagraph"/>
              <w:numPr>
                <w:ilvl w:val="0"/>
                <w:numId w:val="41"/>
              </w:numPr>
              <w:pBdr>
                <w:top w:val="nil"/>
                <w:left w:val="nil"/>
                <w:bottom w:val="nil"/>
                <w:right w:val="nil"/>
                <w:between w:val="nil"/>
              </w:pBdr>
              <w:spacing w:before="120" w:after="60"/>
              <w:contextualSpacing w:val="0"/>
              <w:rPr>
                <w:rFonts w:ascii="Arial" w:eastAsia="Arial" w:hAnsi="Arial" w:cs="Arial"/>
                <w:color w:val="000000"/>
                <w:sz w:val="22"/>
                <w:szCs w:val="22"/>
              </w:rPr>
            </w:pPr>
            <w:r w:rsidRPr="00CC1982">
              <w:rPr>
                <w:rFonts w:ascii="Arial" w:eastAsia="Arial" w:hAnsi="Arial" w:cs="Arial"/>
                <w:color w:val="000000"/>
                <w:sz w:val="22"/>
                <w:szCs w:val="22"/>
              </w:rPr>
              <w:lastRenderedPageBreak/>
              <w:t xml:space="preserve">in a </w:t>
            </w:r>
            <w:r w:rsidRPr="005E2763">
              <w:rPr>
                <w:rFonts w:ascii="Arial" w:eastAsia="Arial" w:hAnsi="Arial" w:cs="Arial"/>
                <w:color w:val="000000"/>
                <w:sz w:val="22"/>
                <w:szCs w:val="22"/>
              </w:rPr>
              <w:t>student clinic</w:t>
            </w:r>
            <w:r w:rsidRPr="00CC1982">
              <w:rPr>
                <w:rFonts w:ascii="Arial" w:eastAsia="Arial" w:hAnsi="Arial" w:cs="Arial"/>
                <w:color w:val="000000"/>
                <w:sz w:val="22"/>
                <w:szCs w:val="22"/>
              </w:rPr>
              <w:t xml:space="preserve"> </w:t>
            </w:r>
            <w:r w:rsidR="005E2763">
              <w:rPr>
                <w:rFonts w:ascii="Arial" w:eastAsia="Arial" w:hAnsi="Arial" w:cs="Arial"/>
                <w:color w:val="000000"/>
                <w:sz w:val="22"/>
                <w:szCs w:val="22"/>
              </w:rPr>
              <w:t>for</w:t>
            </w:r>
            <w:r w:rsidRPr="00CC1982">
              <w:rPr>
                <w:rFonts w:ascii="Arial" w:eastAsia="Arial" w:hAnsi="Arial" w:cs="Arial"/>
                <w:color w:val="000000"/>
                <w:sz w:val="22"/>
                <w:szCs w:val="22"/>
              </w:rPr>
              <w:t xml:space="preserve"> at least 10 </w:t>
            </w:r>
            <w:r w:rsidR="005E2763">
              <w:rPr>
                <w:rFonts w:ascii="Arial" w:eastAsia="Arial" w:hAnsi="Arial" w:cs="Arial"/>
                <w:color w:val="000000"/>
                <w:sz w:val="22"/>
                <w:szCs w:val="22"/>
              </w:rPr>
              <w:t>applications</w:t>
            </w:r>
            <w:r w:rsidRPr="00CC1982">
              <w:rPr>
                <w:rFonts w:ascii="Arial" w:eastAsia="Arial" w:hAnsi="Arial" w:cs="Arial"/>
                <w:color w:val="000000"/>
                <w:sz w:val="22"/>
                <w:szCs w:val="22"/>
              </w:rPr>
              <w:t xml:space="preserve"> (in accordance with the Performance Evidence).</w:t>
            </w:r>
            <w:r w:rsidR="005B2FEA" w:rsidRPr="00CC1982">
              <w:rPr>
                <w:rFonts w:ascii="Arial" w:eastAsia="Arial" w:hAnsi="Arial" w:cs="Arial"/>
                <w:color w:val="000000"/>
                <w:sz w:val="22"/>
                <w:szCs w:val="22"/>
              </w:rPr>
              <w:t xml:space="preserve"> </w:t>
            </w:r>
          </w:p>
          <w:p w14:paraId="435A3DD6" w14:textId="77777777" w:rsidR="005E2763" w:rsidRDefault="005E2763" w:rsidP="005E2763">
            <w:pPr>
              <w:pBdr>
                <w:top w:val="nil"/>
                <w:left w:val="nil"/>
                <w:bottom w:val="nil"/>
                <w:right w:val="nil"/>
                <w:between w:val="nil"/>
              </w:pBdr>
              <w:spacing w:before="120" w:after="240"/>
              <w:rPr>
                <w:rFonts w:ascii="Arial" w:eastAsia="Arial" w:hAnsi="Arial" w:cs="Arial"/>
                <w:color w:val="000000"/>
                <w:sz w:val="22"/>
                <w:szCs w:val="22"/>
              </w:rPr>
            </w:pPr>
            <w:r w:rsidRPr="005E2763">
              <w:rPr>
                <w:rFonts w:ascii="Arial" w:eastAsia="Arial" w:hAnsi="Arial" w:cs="Arial"/>
                <w:color w:val="000000"/>
                <w:sz w:val="22"/>
                <w:szCs w:val="22"/>
              </w:rPr>
              <w:t>Needling skills for a body region MUST be correctly demonstrated in the classroom/learning environment prior to students applying needling techniques to that body region in the student clinic environment.</w:t>
            </w:r>
          </w:p>
          <w:p w14:paraId="48CD21CB" w14:textId="77777777" w:rsidR="00FD1986" w:rsidRPr="00CC1982" w:rsidRDefault="00FD1986" w:rsidP="00FD198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student clinic must meet the following criteria:</w:t>
            </w:r>
          </w:p>
          <w:p w14:paraId="00963EB1" w14:textId="77777777" w:rsidR="00FD1986" w:rsidRPr="00CC1982" w:rsidRDefault="00FD1986" w:rsidP="0084763F">
            <w:pPr>
              <w:pStyle w:val="Standard"/>
              <w:numPr>
                <w:ilvl w:val="0"/>
                <w:numId w:val="41"/>
              </w:numPr>
            </w:pPr>
            <w:r w:rsidRPr="00CC1982">
              <w:t xml:space="preserve">Students provide services to members of the public under supervision of a clinic supervisor. </w:t>
            </w:r>
          </w:p>
          <w:p w14:paraId="1EEFCCE4" w14:textId="77777777" w:rsidR="00FD1986" w:rsidRPr="00CC1982" w:rsidRDefault="00FD1986" w:rsidP="0084763F">
            <w:pPr>
              <w:pStyle w:val="Standard"/>
              <w:numPr>
                <w:ilvl w:val="0"/>
                <w:numId w:val="41"/>
              </w:numPr>
            </w:pPr>
            <w:r w:rsidRPr="00CC1982">
              <w:t>The clinic supervisor meets the assessor requirements outlined in this unit.</w:t>
            </w:r>
          </w:p>
          <w:p w14:paraId="70941055" w14:textId="77777777" w:rsidR="00FD1986" w:rsidRPr="00CC1982" w:rsidRDefault="00FD1986" w:rsidP="0084763F">
            <w:pPr>
              <w:pStyle w:val="Standard"/>
              <w:numPr>
                <w:ilvl w:val="0"/>
                <w:numId w:val="41"/>
              </w:numPr>
            </w:pPr>
            <w:r w:rsidRPr="00CC1982">
              <w:t xml:space="preserve">Services are provided in accordance with myotherapy industry codes of ethics and codes of practice. </w:t>
            </w:r>
          </w:p>
          <w:p w14:paraId="7B43797C" w14:textId="7AA4A4AB" w:rsidR="00FD1986" w:rsidRPr="00CC1982" w:rsidRDefault="00FD1986"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6AC0B90E" w14:textId="77777777" w:rsidR="00D35D6B" w:rsidRPr="00CC1982" w:rsidRDefault="00D35D6B" w:rsidP="00D35D6B">
            <w:pPr>
              <w:pBdr>
                <w:top w:val="nil"/>
                <w:left w:val="nil"/>
                <w:bottom w:val="nil"/>
                <w:right w:val="nil"/>
                <w:between w:val="nil"/>
              </w:pBdr>
              <w:spacing w:before="120" w:after="120"/>
              <w:ind w:left="360" w:hanging="360"/>
              <w:rPr>
                <w:rFonts w:ascii="Arial" w:eastAsia="Arial" w:hAnsi="Arial" w:cs="Arial"/>
                <w:color w:val="000000"/>
                <w:sz w:val="20"/>
                <w:szCs w:val="20"/>
              </w:rPr>
            </w:pPr>
            <w:r w:rsidRPr="00CC1982">
              <w:rPr>
                <w:rFonts w:ascii="Arial" w:eastAsia="Arial" w:hAnsi="Arial" w:cs="Arial"/>
                <w:color w:val="000000"/>
                <w:sz w:val="22"/>
                <w:szCs w:val="22"/>
              </w:rPr>
              <w:t>Assessment must ensure access to:</w:t>
            </w:r>
          </w:p>
          <w:p w14:paraId="75BB92C3" w14:textId="23E90C91" w:rsidR="00A223F6" w:rsidRPr="00CC1982" w:rsidRDefault="006962A8" w:rsidP="0084763F">
            <w:pPr>
              <w:pStyle w:val="TableParagraph"/>
              <w:numPr>
                <w:ilvl w:val="0"/>
                <w:numId w:val="41"/>
              </w:numPr>
              <w:tabs>
                <w:tab w:val="left" w:pos="903"/>
                <w:tab w:val="left" w:pos="905"/>
              </w:tabs>
              <w:spacing w:before="40"/>
            </w:pPr>
            <w:r w:rsidRPr="00CC1982">
              <w:t>a</w:t>
            </w:r>
            <w:r w:rsidR="00A223F6" w:rsidRPr="00CC1982">
              <w:t xml:space="preserve"> range of patients who:</w:t>
            </w:r>
          </w:p>
          <w:p w14:paraId="37FA3E19" w14:textId="77777777" w:rsidR="00A223F6" w:rsidRPr="00CC1982" w:rsidRDefault="00A223F6" w:rsidP="0084763F">
            <w:pPr>
              <w:pStyle w:val="TableParagraph"/>
              <w:numPr>
                <w:ilvl w:val="1"/>
                <w:numId w:val="41"/>
              </w:numPr>
              <w:tabs>
                <w:tab w:val="left" w:pos="903"/>
                <w:tab w:val="left" w:pos="905"/>
              </w:tabs>
              <w:spacing w:before="40"/>
            </w:pPr>
            <w:r w:rsidRPr="00CC1982">
              <w:t xml:space="preserve">are different genders (unless it is culturally/religiously inappropriate), </w:t>
            </w:r>
          </w:p>
          <w:p w14:paraId="162D1748" w14:textId="77777777" w:rsidR="00A223F6" w:rsidRPr="00CC1982" w:rsidRDefault="00A223F6" w:rsidP="0084763F">
            <w:pPr>
              <w:pStyle w:val="TableParagraph"/>
              <w:numPr>
                <w:ilvl w:val="1"/>
                <w:numId w:val="41"/>
              </w:numPr>
              <w:tabs>
                <w:tab w:val="left" w:pos="903"/>
                <w:tab w:val="left" w:pos="905"/>
              </w:tabs>
              <w:spacing w:before="40"/>
            </w:pPr>
            <w:r w:rsidRPr="00CC1982">
              <w:t xml:space="preserve">are from different stages of life, and </w:t>
            </w:r>
          </w:p>
          <w:p w14:paraId="5AE2E299" w14:textId="7BBC6286" w:rsidR="00A223F6" w:rsidRPr="00CC1982" w:rsidRDefault="00A223F6" w:rsidP="0084763F">
            <w:pPr>
              <w:pStyle w:val="TableParagraph"/>
              <w:numPr>
                <w:ilvl w:val="1"/>
                <w:numId w:val="41"/>
              </w:numPr>
              <w:tabs>
                <w:tab w:val="left" w:pos="905"/>
              </w:tabs>
              <w:spacing w:before="40"/>
            </w:pPr>
            <w:r w:rsidRPr="00CC1982">
              <w:t>have varied presentations.</w:t>
            </w:r>
          </w:p>
          <w:p w14:paraId="4D1BDF53" w14:textId="77777777" w:rsidR="00A223F6" w:rsidRPr="00CC1982" w:rsidRDefault="00A223F6" w:rsidP="0084763F">
            <w:pPr>
              <w:pStyle w:val="TableParagraph"/>
              <w:numPr>
                <w:ilvl w:val="1"/>
                <w:numId w:val="41"/>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7E883436" w14:textId="562D7494" w:rsidR="00D35D6B" w:rsidRPr="00CC1982" w:rsidRDefault="00D35D6B" w:rsidP="0084763F">
            <w:pPr>
              <w:pStyle w:val="Standard"/>
              <w:numPr>
                <w:ilvl w:val="0"/>
                <w:numId w:val="41"/>
              </w:numPr>
              <w:pBdr>
                <w:top w:val="nil"/>
                <w:left w:val="nil"/>
                <w:bottom w:val="nil"/>
                <w:right w:val="nil"/>
                <w:between w:val="nil"/>
              </w:pBdr>
            </w:pPr>
            <w:r w:rsidRPr="00CC1982">
              <w:t>patient information including case history</w:t>
            </w:r>
          </w:p>
          <w:p w14:paraId="4A47EB8F" w14:textId="77777777" w:rsidR="00D35D6B" w:rsidRPr="00CC1982" w:rsidRDefault="00D35D6B" w:rsidP="0084763F">
            <w:pPr>
              <w:pStyle w:val="Standard"/>
              <w:numPr>
                <w:ilvl w:val="0"/>
                <w:numId w:val="41"/>
              </w:numPr>
              <w:pBdr>
                <w:top w:val="nil"/>
                <w:left w:val="nil"/>
                <w:bottom w:val="nil"/>
                <w:right w:val="nil"/>
                <w:between w:val="nil"/>
              </w:pBdr>
            </w:pPr>
            <w:r w:rsidRPr="00CC1982">
              <w:t>treatment table and chair</w:t>
            </w:r>
          </w:p>
          <w:p w14:paraId="4424B52D" w14:textId="2BCADDCD" w:rsidR="00D35D6B" w:rsidRPr="00CC1982" w:rsidRDefault="00D35D6B" w:rsidP="0084763F">
            <w:pPr>
              <w:pStyle w:val="Standard"/>
              <w:numPr>
                <w:ilvl w:val="0"/>
                <w:numId w:val="41"/>
              </w:numPr>
              <w:pBdr>
                <w:top w:val="nil"/>
                <w:left w:val="nil"/>
                <w:bottom w:val="nil"/>
                <w:right w:val="nil"/>
                <w:between w:val="nil"/>
              </w:pBdr>
            </w:pPr>
            <w:r w:rsidRPr="00CC1982">
              <w:t>hand washing or hand sanitising facilities</w:t>
            </w:r>
          </w:p>
          <w:p w14:paraId="7D440E7B" w14:textId="77777777" w:rsidR="00D35D6B" w:rsidRPr="00CC1982" w:rsidRDefault="00D35D6B" w:rsidP="0084763F">
            <w:pPr>
              <w:pStyle w:val="Standard"/>
              <w:numPr>
                <w:ilvl w:val="0"/>
                <w:numId w:val="41"/>
              </w:numPr>
              <w:pBdr>
                <w:top w:val="nil"/>
                <w:left w:val="nil"/>
                <w:bottom w:val="nil"/>
                <w:right w:val="nil"/>
                <w:between w:val="nil"/>
              </w:pBdr>
            </w:pPr>
            <w:r w:rsidRPr="00CC1982">
              <w:t>linen</w:t>
            </w:r>
          </w:p>
          <w:p w14:paraId="36EC747A" w14:textId="77777777" w:rsidR="00D35D6B" w:rsidRPr="00CC1982" w:rsidRDefault="00D35D6B" w:rsidP="0084763F">
            <w:pPr>
              <w:pStyle w:val="Standard"/>
              <w:numPr>
                <w:ilvl w:val="0"/>
                <w:numId w:val="41"/>
              </w:numPr>
              <w:pBdr>
                <w:top w:val="nil"/>
                <w:left w:val="nil"/>
                <w:bottom w:val="nil"/>
                <w:right w:val="nil"/>
                <w:between w:val="nil"/>
              </w:pBdr>
            </w:pPr>
            <w:r w:rsidRPr="00CC1982">
              <w:t>treatment oils, lotions and creams</w:t>
            </w:r>
          </w:p>
          <w:p w14:paraId="283D4676" w14:textId="77777777" w:rsidR="00D35D6B" w:rsidRPr="00CC1982" w:rsidRDefault="00D35D6B" w:rsidP="0084763F">
            <w:pPr>
              <w:pStyle w:val="Standard"/>
              <w:numPr>
                <w:ilvl w:val="0"/>
                <w:numId w:val="41"/>
              </w:numPr>
              <w:pBdr>
                <w:top w:val="nil"/>
                <w:left w:val="nil"/>
                <w:bottom w:val="nil"/>
                <w:right w:val="nil"/>
                <w:between w:val="nil"/>
              </w:pBdr>
            </w:pPr>
            <w:r w:rsidRPr="00CC1982">
              <w:t>single use dry needles</w:t>
            </w:r>
          </w:p>
          <w:p w14:paraId="51C4E40C" w14:textId="77777777" w:rsidR="00D35D6B" w:rsidRPr="00CC1982" w:rsidRDefault="00D35D6B" w:rsidP="0084763F">
            <w:pPr>
              <w:pStyle w:val="Standard"/>
              <w:numPr>
                <w:ilvl w:val="0"/>
                <w:numId w:val="41"/>
              </w:numPr>
              <w:pBdr>
                <w:top w:val="nil"/>
                <w:left w:val="nil"/>
                <w:bottom w:val="nil"/>
                <w:right w:val="nil"/>
                <w:between w:val="nil"/>
              </w:pBdr>
            </w:pPr>
            <w:r w:rsidRPr="00CC1982">
              <w:t>sharps disposal unit</w:t>
            </w:r>
          </w:p>
          <w:p w14:paraId="096D8FA2" w14:textId="77777777" w:rsidR="00D35D6B" w:rsidRPr="00CC1982" w:rsidRDefault="00D35D6B" w:rsidP="0084763F">
            <w:pPr>
              <w:pStyle w:val="Standard"/>
              <w:numPr>
                <w:ilvl w:val="0"/>
                <w:numId w:val="41"/>
              </w:numPr>
              <w:pBdr>
                <w:top w:val="nil"/>
                <w:left w:val="nil"/>
                <w:bottom w:val="nil"/>
                <w:right w:val="nil"/>
                <w:between w:val="nil"/>
              </w:pBdr>
            </w:pPr>
            <w:r w:rsidRPr="00CC1982">
              <w:t>access to bathroom facilities</w:t>
            </w:r>
          </w:p>
          <w:p w14:paraId="4B2BE336" w14:textId="77777777" w:rsidR="00D35D6B" w:rsidRPr="00CC1982" w:rsidRDefault="00D35D6B" w:rsidP="0084763F">
            <w:pPr>
              <w:pStyle w:val="Standard"/>
              <w:numPr>
                <w:ilvl w:val="0"/>
                <w:numId w:val="41"/>
              </w:numPr>
              <w:pBdr>
                <w:top w:val="nil"/>
                <w:left w:val="nil"/>
                <w:bottom w:val="nil"/>
                <w:right w:val="nil"/>
                <w:between w:val="nil"/>
              </w:pBdr>
            </w:pPr>
            <w:r w:rsidRPr="00CC1982">
              <w:t>strapping tape and bandages</w:t>
            </w:r>
          </w:p>
          <w:p w14:paraId="6DB872A5" w14:textId="77777777" w:rsidR="00D35D6B" w:rsidRPr="00CC1982" w:rsidRDefault="00D35D6B" w:rsidP="0084763F">
            <w:pPr>
              <w:pStyle w:val="Standard"/>
              <w:numPr>
                <w:ilvl w:val="0"/>
                <w:numId w:val="41"/>
              </w:numPr>
              <w:pBdr>
                <w:top w:val="nil"/>
                <w:left w:val="nil"/>
                <w:bottom w:val="nil"/>
                <w:right w:val="nil"/>
                <w:between w:val="nil"/>
              </w:pBdr>
            </w:pPr>
            <w:r w:rsidRPr="00CC1982">
              <w:t>first aid equipment</w:t>
            </w:r>
          </w:p>
          <w:p w14:paraId="58131096" w14:textId="77777777" w:rsidR="00D35D6B" w:rsidRPr="00CC1982" w:rsidRDefault="00D35D6B" w:rsidP="0084763F">
            <w:pPr>
              <w:pStyle w:val="Standard"/>
              <w:numPr>
                <w:ilvl w:val="0"/>
                <w:numId w:val="41"/>
              </w:numPr>
              <w:pBdr>
                <w:top w:val="nil"/>
                <w:left w:val="nil"/>
                <w:bottom w:val="nil"/>
                <w:right w:val="nil"/>
                <w:between w:val="nil"/>
              </w:pBdr>
            </w:pPr>
            <w:r w:rsidRPr="00CC1982">
              <w:t>hygiene aids</w:t>
            </w:r>
          </w:p>
          <w:p w14:paraId="6E703304" w14:textId="77777777" w:rsidR="00D35D6B" w:rsidRPr="00CC1982" w:rsidRDefault="00D35D6B" w:rsidP="0084763F">
            <w:pPr>
              <w:pStyle w:val="Standard"/>
              <w:numPr>
                <w:ilvl w:val="0"/>
                <w:numId w:val="41"/>
              </w:numPr>
              <w:pBdr>
                <w:top w:val="nil"/>
                <w:left w:val="nil"/>
                <w:bottom w:val="nil"/>
                <w:right w:val="nil"/>
                <w:between w:val="nil"/>
              </w:pBdr>
            </w:pPr>
            <w:r w:rsidRPr="00CC1982">
              <w:t>station</w:t>
            </w:r>
            <w:r w:rsidRPr="00CC1982">
              <w:rPr>
                <w:rFonts w:eastAsia="Arial" w:cs="Arial"/>
                <w:color w:val="000000"/>
                <w:szCs w:val="22"/>
              </w:rPr>
              <w:t>ery and filing systems</w:t>
            </w:r>
          </w:p>
          <w:p w14:paraId="0F4280BF" w14:textId="77777777" w:rsidR="00D35D6B" w:rsidRPr="00CC1982" w:rsidRDefault="00D35D6B" w:rsidP="00D35D6B">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0551E333" w14:textId="77777777"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3185DDC4" w14:textId="662D9BE0"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In addition, assessors must:</w:t>
            </w:r>
          </w:p>
          <w:p w14:paraId="7799718E" w14:textId="011BFC7D" w:rsidR="00D35D6B" w:rsidRPr="00CC1982" w:rsidRDefault="008D4A7D" w:rsidP="0084763F">
            <w:pPr>
              <w:pStyle w:val="Standard"/>
              <w:numPr>
                <w:ilvl w:val="0"/>
                <w:numId w:val="41"/>
              </w:numPr>
              <w:pBdr>
                <w:top w:val="nil"/>
                <w:left w:val="nil"/>
                <w:bottom w:val="nil"/>
                <w:right w:val="nil"/>
                <w:between w:val="nil"/>
              </w:pBdr>
            </w:pPr>
            <w:r w:rsidRPr="00CC1982">
              <w:rPr>
                <w:rFonts w:eastAsia="Arial" w:cs="Arial"/>
                <w:color w:val="000000"/>
                <w:szCs w:val="22"/>
              </w:rPr>
              <w:lastRenderedPageBreak/>
              <w:t xml:space="preserve">have </w:t>
            </w:r>
            <w:r w:rsidR="00D35D6B" w:rsidRPr="00CC1982">
              <w:rPr>
                <w:rFonts w:eastAsia="Arial" w:cs="Arial"/>
                <w:color w:val="000000"/>
                <w:szCs w:val="22"/>
              </w:rPr>
              <w:t xml:space="preserve">a minimum of 2 year’s clinical experience working in a role where they have applied the myofascial dry needling skills and knowledge covered in </w:t>
            </w:r>
            <w:r w:rsidR="00D35D6B" w:rsidRPr="00CC1982">
              <w:t>this</w:t>
            </w:r>
            <w:r w:rsidR="00D35D6B" w:rsidRPr="00CC1982">
              <w:rPr>
                <w:rFonts w:eastAsia="Arial" w:cs="Arial"/>
                <w:color w:val="000000"/>
                <w:szCs w:val="22"/>
              </w:rPr>
              <w:t xml:space="preserve"> unit of competency, </w:t>
            </w:r>
          </w:p>
          <w:p w14:paraId="25FF1994" w14:textId="77777777" w:rsidR="006440DE" w:rsidRPr="00CC1982" w:rsidRDefault="006440DE" w:rsidP="006440DE">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468502D4" w14:textId="5DC6B919" w:rsidR="006440DE" w:rsidRPr="00CC1982" w:rsidRDefault="006440DE" w:rsidP="0084763F">
            <w:pPr>
              <w:numPr>
                <w:ilvl w:val="0"/>
                <w:numId w:val="41"/>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54A64E1E" w14:textId="69834A0F" w:rsidR="00D35D6B" w:rsidRPr="00CC1982" w:rsidRDefault="00D35D6B" w:rsidP="00D35D6B">
            <w:pPr>
              <w:pBdr>
                <w:top w:val="nil"/>
                <w:left w:val="nil"/>
                <w:bottom w:val="nil"/>
                <w:right w:val="nil"/>
                <w:between w:val="nil"/>
              </w:pBdr>
              <w:spacing w:before="120" w:after="120"/>
            </w:pPr>
            <w:r w:rsidRPr="00CC1982">
              <w:rPr>
                <w:rFonts w:ascii="Arial" w:eastAsia="Arial" w:hAnsi="Arial" w:cs="Arial"/>
                <w:color w:val="000000"/>
                <w:sz w:val="22"/>
                <w:szCs w:val="22"/>
              </w:rPr>
              <w:t xml:space="preserve">And </w:t>
            </w:r>
          </w:p>
          <w:p w14:paraId="0B0FC6B8" w14:textId="4F5121E7" w:rsidR="00D35D6B" w:rsidRPr="00CC1982" w:rsidRDefault="008D4A7D" w:rsidP="0084763F">
            <w:pPr>
              <w:pStyle w:val="Standard"/>
              <w:numPr>
                <w:ilvl w:val="0"/>
                <w:numId w:val="41"/>
              </w:numPr>
              <w:pBdr>
                <w:top w:val="nil"/>
                <w:left w:val="nil"/>
                <w:bottom w:val="nil"/>
                <w:right w:val="nil"/>
                <w:between w:val="nil"/>
              </w:pBdr>
            </w:pPr>
            <w:r w:rsidRPr="00CC1982">
              <w:rPr>
                <w:rFonts w:eastAsia="Arial" w:cs="Arial"/>
                <w:color w:val="000000"/>
                <w:szCs w:val="22"/>
              </w:rPr>
              <w:t xml:space="preserve">have </w:t>
            </w:r>
            <w:r w:rsidR="00D35D6B" w:rsidRPr="00CC1982">
              <w:rPr>
                <w:rFonts w:eastAsia="Arial" w:cs="Arial"/>
                <w:color w:val="000000"/>
                <w:szCs w:val="22"/>
              </w:rPr>
              <w:t xml:space="preserve">current </w:t>
            </w:r>
            <w:r w:rsidR="00D35D6B" w:rsidRPr="00CC1982">
              <w:t>membership</w:t>
            </w:r>
            <w:r w:rsidR="00D35D6B" w:rsidRPr="00CC1982">
              <w:rPr>
                <w:rFonts w:eastAsia="Arial" w:cs="Arial"/>
                <w:color w:val="000000"/>
                <w:szCs w:val="22"/>
              </w:rPr>
              <w:t xml:space="preserve"> of a relevant Professional Association.</w:t>
            </w:r>
          </w:p>
          <w:p w14:paraId="6DF0C09B" w14:textId="3D412D41" w:rsidR="00D35D6B" w:rsidRPr="00CC1982" w:rsidRDefault="00D35D6B" w:rsidP="00D35D6B">
            <w:pPr>
              <w:pStyle w:val="CMMBodycopyAB"/>
              <w:rPr>
                <w:sz w:val="22"/>
                <w:szCs w:val="22"/>
                <w:lang w:val="en-AU"/>
              </w:rPr>
            </w:pPr>
            <w:r w:rsidRPr="00CC1982">
              <w:rPr>
                <w:rFonts w:eastAsia="Arial"/>
                <w:color w:val="000000"/>
                <w:sz w:val="22"/>
                <w:szCs w:val="22"/>
                <w:lang w:val="en-AU"/>
              </w:rPr>
              <w:t>Noting that acupuncture-based experience does not meet the above additional assessor competency requirements.</w:t>
            </w:r>
          </w:p>
        </w:tc>
      </w:tr>
    </w:tbl>
    <w:p w14:paraId="1D027CEF" w14:textId="77777777" w:rsidR="00FE7140" w:rsidRPr="00CC1982" w:rsidRDefault="00FE7140">
      <w:pPr>
        <w:rPr>
          <w:rFonts w:ascii="Arial" w:hAnsi="Arial" w:cs="Arial"/>
        </w:rPr>
      </w:pPr>
    </w:p>
    <w:p w14:paraId="5A2817C9" w14:textId="77777777" w:rsidR="00FE7140" w:rsidRPr="00CC1982" w:rsidRDefault="00FE7140">
      <w:pPr>
        <w:rPr>
          <w:rFonts w:ascii="Arial" w:hAnsi="Arial" w:cs="Arial"/>
        </w:rPr>
        <w:sectPr w:rsidR="00FE7140" w:rsidRPr="00CC1982" w:rsidSect="00C92206">
          <w:headerReference w:type="even" r:id="rId57"/>
          <w:headerReference w:type="default" r:id="rId58"/>
          <w:headerReference w:type="first" r:id="rId59"/>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9D079A" w:rsidRPr="00CC1982" w14:paraId="2039E400" w14:textId="77777777" w:rsidTr="007D5047">
        <w:trPr>
          <w:trHeight w:val="363"/>
        </w:trPr>
        <w:tc>
          <w:tcPr>
            <w:tcW w:w="1385" w:type="pct"/>
            <w:shd w:val="clear" w:color="auto" w:fill="auto"/>
          </w:tcPr>
          <w:p w14:paraId="5B942781" w14:textId="77777777" w:rsidR="009D079A" w:rsidRPr="00CC1982" w:rsidRDefault="009D079A" w:rsidP="009D079A">
            <w:pPr>
              <w:pStyle w:val="CMMBodycopyAB"/>
              <w:rPr>
                <w:b/>
                <w:iCs/>
                <w:sz w:val="22"/>
                <w:szCs w:val="22"/>
                <w:lang w:val="en-AU"/>
              </w:rPr>
            </w:pPr>
            <w:bookmarkStart w:id="110" w:name="_Hlk142404585"/>
            <w:r w:rsidRPr="00CC1982">
              <w:rPr>
                <w:b/>
                <w:iCs/>
                <w:sz w:val="22"/>
                <w:szCs w:val="22"/>
                <w:lang w:val="en-AU"/>
              </w:rPr>
              <w:lastRenderedPageBreak/>
              <w:t>Unit code</w:t>
            </w:r>
          </w:p>
        </w:tc>
        <w:tc>
          <w:tcPr>
            <w:tcW w:w="3615" w:type="pct"/>
            <w:shd w:val="clear" w:color="auto" w:fill="auto"/>
          </w:tcPr>
          <w:p w14:paraId="5DBC69F6" w14:textId="4D05B796" w:rsidR="009D079A" w:rsidRPr="00454E1B" w:rsidRDefault="001058BE" w:rsidP="009D079A">
            <w:pPr>
              <w:pStyle w:val="CMMBodycopyAB"/>
              <w:rPr>
                <w:b/>
                <w:bCs w:val="0"/>
                <w:iCs/>
                <w:sz w:val="22"/>
                <w:szCs w:val="22"/>
                <w:highlight w:val="yellow"/>
                <w:lang w:val="en-AU"/>
              </w:rPr>
            </w:pPr>
            <w:r w:rsidRPr="00454E1B">
              <w:rPr>
                <w:b/>
                <w:bCs w:val="0"/>
                <w:sz w:val="22"/>
                <w:szCs w:val="22"/>
                <w:lang w:val="en-AU"/>
              </w:rPr>
              <w:t>VU23640</w:t>
            </w:r>
          </w:p>
        </w:tc>
      </w:tr>
      <w:tr w:rsidR="009D079A" w:rsidRPr="00CC1982" w14:paraId="7E0785B8" w14:textId="77777777" w:rsidTr="007D5047">
        <w:trPr>
          <w:trHeight w:val="363"/>
        </w:trPr>
        <w:tc>
          <w:tcPr>
            <w:tcW w:w="1385" w:type="pct"/>
            <w:shd w:val="clear" w:color="auto" w:fill="auto"/>
          </w:tcPr>
          <w:p w14:paraId="67ECA179" w14:textId="77777777" w:rsidR="009D079A" w:rsidRPr="00CC1982" w:rsidRDefault="009D079A" w:rsidP="009D079A">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7BFB981D" w14:textId="4D450888" w:rsidR="009D079A" w:rsidRPr="00454E1B" w:rsidRDefault="009D079A" w:rsidP="009D079A">
            <w:pPr>
              <w:pStyle w:val="CMMBodycopyAB"/>
              <w:rPr>
                <w:b/>
                <w:bCs w:val="0"/>
                <w:iCs/>
                <w:sz w:val="22"/>
                <w:szCs w:val="22"/>
                <w:lang w:val="en-AU"/>
              </w:rPr>
            </w:pPr>
            <w:r w:rsidRPr="00454E1B">
              <w:rPr>
                <w:b/>
                <w:bCs w:val="0"/>
                <w:sz w:val="22"/>
                <w:szCs w:val="22"/>
                <w:lang w:val="en-AU"/>
              </w:rPr>
              <w:t>Research, evaluate and apply information about myotherapy clinical practice</w:t>
            </w:r>
          </w:p>
        </w:tc>
      </w:tr>
      <w:tr w:rsidR="00664517" w:rsidRPr="00CC1982" w14:paraId="5DC84E1C" w14:textId="77777777" w:rsidTr="007D5047">
        <w:trPr>
          <w:trHeight w:val="363"/>
        </w:trPr>
        <w:tc>
          <w:tcPr>
            <w:tcW w:w="1385" w:type="pct"/>
            <w:shd w:val="clear" w:color="auto" w:fill="auto"/>
          </w:tcPr>
          <w:p w14:paraId="01A1E759" w14:textId="77777777" w:rsidR="00664517" w:rsidRPr="00CC1982" w:rsidRDefault="00664517" w:rsidP="007D5047">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2E4241AA" w14:textId="0ADE26C0" w:rsidR="009D079A" w:rsidRPr="00CC1982" w:rsidRDefault="009D079A" w:rsidP="009D079A">
            <w:pPr>
              <w:pStyle w:val="CMMBodycopyAB"/>
              <w:rPr>
                <w:iCs/>
                <w:sz w:val="22"/>
                <w:szCs w:val="22"/>
                <w:lang w:val="en-AU"/>
              </w:rPr>
            </w:pPr>
            <w:r w:rsidRPr="00CC1982">
              <w:rPr>
                <w:iCs/>
                <w:sz w:val="22"/>
                <w:szCs w:val="22"/>
                <w:lang w:val="en-AU"/>
              </w:rPr>
              <w:t xml:space="preserve">This unit describes the skills and knowledge required to source and evaluate relevant research information </w:t>
            </w:r>
            <w:r w:rsidR="00773E1F" w:rsidRPr="00773E1F">
              <w:rPr>
                <w:iCs/>
                <w:sz w:val="22"/>
                <w:szCs w:val="22"/>
                <w:lang w:val="en-AU"/>
              </w:rPr>
              <w:t xml:space="preserve">about myotherapy clinical practice </w:t>
            </w:r>
            <w:r w:rsidRPr="00CC1982">
              <w:rPr>
                <w:iCs/>
                <w:sz w:val="22"/>
                <w:szCs w:val="22"/>
                <w:lang w:val="en-AU"/>
              </w:rPr>
              <w:t xml:space="preserve">and apply findings to </w:t>
            </w:r>
            <w:r w:rsidR="00773E1F">
              <w:rPr>
                <w:iCs/>
                <w:sz w:val="22"/>
                <w:szCs w:val="22"/>
                <w:lang w:val="en-AU"/>
              </w:rPr>
              <w:t xml:space="preserve">own </w:t>
            </w:r>
            <w:r w:rsidRPr="00CC1982">
              <w:rPr>
                <w:iCs/>
                <w:sz w:val="22"/>
                <w:szCs w:val="22"/>
                <w:lang w:val="en-AU"/>
              </w:rPr>
              <w:t>clinical practice.</w:t>
            </w:r>
          </w:p>
          <w:p w14:paraId="3EDDEA01" w14:textId="77777777" w:rsidR="009D079A" w:rsidRPr="00CC1982" w:rsidRDefault="009D079A" w:rsidP="009D079A">
            <w:pPr>
              <w:pStyle w:val="CMMBodycopyAB"/>
              <w:rPr>
                <w:iCs/>
                <w:sz w:val="22"/>
                <w:szCs w:val="22"/>
                <w:lang w:val="en-AU"/>
              </w:rPr>
            </w:pPr>
            <w:r w:rsidRPr="00CC1982">
              <w:rPr>
                <w:iCs/>
                <w:sz w:val="22"/>
                <w:szCs w:val="22"/>
                <w:lang w:val="en-AU"/>
              </w:rPr>
              <w:t>This unit applies to a person who is practicing as a Myotherapist working within a clinical setting as an independent practitioner or as a member of a team within a health care clinic.</w:t>
            </w:r>
          </w:p>
          <w:p w14:paraId="413B93C5" w14:textId="77777777" w:rsidR="009D079A" w:rsidRPr="00CC1982" w:rsidRDefault="009D079A" w:rsidP="009D079A">
            <w:pPr>
              <w:pStyle w:val="CMMBodycopyAB"/>
              <w:rPr>
                <w:iCs/>
                <w:sz w:val="22"/>
                <w:szCs w:val="22"/>
                <w:lang w:val="en-AU"/>
              </w:rPr>
            </w:pPr>
            <w:r w:rsidRPr="00CC1982">
              <w:rPr>
                <w:iCs/>
                <w:sz w:val="22"/>
                <w:szCs w:val="22"/>
                <w:lang w:val="en-AU"/>
              </w:rPr>
              <w:t>The skills in this unit must be applied in accordance with Commonwealth and State and/or Territory legislation, Australian Standards, industry codes of practice and clinic guidelines.</w:t>
            </w:r>
          </w:p>
          <w:p w14:paraId="785E895B" w14:textId="6B8DFD4E" w:rsidR="00664517" w:rsidRPr="00CC1982" w:rsidRDefault="00664517" w:rsidP="009D079A">
            <w:pPr>
              <w:pStyle w:val="CMMBodycopyAB"/>
              <w:rPr>
                <w:i/>
                <w:iCs/>
                <w:sz w:val="22"/>
                <w:szCs w:val="22"/>
                <w:lang w:val="en-AU"/>
              </w:rPr>
            </w:pPr>
            <w:r w:rsidRPr="00CC1982">
              <w:rPr>
                <w:i/>
                <w:iCs/>
                <w:sz w:val="22"/>
                <w:szCs w:val="22"/>
                <w:lang w:val="en-AU"/>
              </w:rPr>
              <w:t>No occupational licensing, legislative or certification requirements apply to this unit at the time of publication.</w:t>
            </w:r>
          </w:p>
        </w:tc>
      </w:tr>
      <w:tr w:rsidR="00664517" w:rsidRPr="00CC1982" w14:paraId="2D4819ED" w14:textId="77777777" w:rsidTr="007D5047">
        <w:trPr>
          <w:trHeight w:val="419"/>
        </w:trPr>
        <w:tc>
          <w:tcPr>
            <w:tcW w:w="1385" w:type="pct"/>
          </w:tcPr>
          <w:p w14:paraId="6869714B" w14:textId="77777777" w:rsidR="00664517" w:rsidRPr="00CC1982" w:rsidRDefault="00664517" w:rsidP="007D5047">
            <w:pPr>
              <w:pStyle w:val="CMMBodycopyAB"/>
              <w:rPr>
                <w:b/>
                <w:iCs/>
                <w:sz w:val="22"/>
                <w:szCs w:val="22"/>
                <w:lang w:val="en-AU"/>
              </w:rPr>
            </w:pPr>
            <w:r w:rsidRPr="00CC1982">
              <w:rPr>
                <w:b/>
                <w:iCs/>
                <w:sz w:val="22"/>
                <w:szCs w:val="22"/>
                <w:lang w:val="en-AU"/>
              </w:rPr>
              <w:t xml:space="preserve">Pre-requisite Unit(s) </w:t>
            </w:r>
          </w:p>
        </w:tc>
        <w:tc>
          <w:tcPr>
            <w:tcW w:w="3615" w:type="pct"/>
          </w:tcPr>
          <w:p w14:paraId="302C4461" w14:textId="02733F93" w:rsidR="00664517" w:rsidRPr="00CC1982" w:rsidRDefault="009D079A" w:rsidP="007D5047">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664517" w:rsidRPr="00CC1982" w14:paraId="7D6D36B1" w14:textId="77777777" w:rsidTr="007D5047">
        <w:trPr>
          <w:trHeight w:val="419"/>
        </w:trPr>
        <w:tc>
          <w:tcPr>
            <w:tcW w:w="1385" w:type="pct"/>
          </w:tcPr>
          <w:p w14:paraId="42176706" w14:textId="77777777" w:rsidR="00664517" w:rsidRPr="00CC1982" w:rsidRDefault="00664517" w:rsidP="007D5047">
            <w:pPr>
              <w:pStyle w:val="CMMBodycopyAB"/>
              <w:rPr>
                <w:b/>
                <w:iCs/>
                <w:sz w:val="22"/>
                <w:szCs w:val="22"/>
                <w:lang w:val="en-AU"/>
              </w:rPr>
            </w:pPr>
            <w:r w:rsidRPr="00CC1982">
              <w:rPr>
                <w:b/>
                <w:iCs/>
                <w:sz w:val="22"/>
                <w:szCs w:val="22"/>
                <w:lang w:val="en-AU"/>
              </w:rPr>
              <w:t>Competency Field</w:t>
            </w:r>
          </w:p>
        </w:tc>
        <w:tc>
          <w:tcPr>
            <w:tcW w:w="3615" w:type="pct"/>
          </w:tcPr>
          <w:p w14:paraId="16D8276D" w14:textId="59483862" w:rsidR="00664517" w:rsidRPr="00CC1982" w:rsidRDefault="009D079A" w:rsidP="007D5047">
            <w:pPr>
              <w:pStyle w:val="CMMBodycopyAB"/>
              <w:rPr>
                <w:iCs/>
                <w:caps/>
                <w:sz w:val="22"/>
                <w:szCs w:val="22"/>
                <w:lang w:val="en-AU"/>
              </w:rPr>
            </w:pPr>
            <w:r w:rsidRPr="00CC1982">
              <w:rPr>
                <w:iCs/>
                <w:caps/>
                <w:sz w:val="22"/>
                <w:szCs w:val="22"/>
                <w:lang w:val="en-AU"/>
              </w:rPr>
              <w:t xml:space="preserve">061999 - </w:t>
            </w:r>
            <w:r w:rsidRPr="00CC1982">
              <w:rPr>
                <w:iCs/>
                <w:sz w:val="22"/>
                <w:szCs w:val="22"/>
                <w:lang w:val="en-AU"/>
              </w:rPr>
              <w:t>Complementary Therapies, nec</w:t>
            </w:r>
          </w:p>
        </w:tc>
      </w:tr>
      <w:tr w:rsidR="00664517" w:rsidRPr="00CC1982" w14:paraId="5D18EEF0" w14:textId="77777777" w:rsidTr="007D5047">
        <w:trPr>
          <w:trHeight w:val="419"/>
        </w:trPr>
        <w:tc>
          <w:tcPr>
            <w:tcW w:w="1385" w:type="pct"/>
          </w:tcPr>
          <w:p w14:paraId="61D82A0C" w14:textId="77777777" w:rsidR="00664517" w:rsidRPr="00CC1982" w:rsidRDefault="00664517" w:rsidP="007D5047">
            <w:pPr>
              <w:pStyle w:val="CMMBodycopyAB"/>
              <w:rPr>
                <w:b/>
                <w:iCs/>
                <w:sz w:val="22"/>
                <w:szCs w:val="22"/>
                <w:lang w:val="en-AU"/>
              </w:rPr>
            </w:pPr>
            <w:r w:rsidRPr="00CC1982">
              <w:rPr>
                <w:b/>
                <w:iCs/>
                <w:sz w:val="22"/>
                <w:szCs w:val="22"/>
                <w:lang w:val="en-AU"/>
              </w:rPr>
              <w:t>Unit Sector</w:t>
            </w:r>
          </w:p>
        </w:tc>
        <w:tc>
          <w:tcPr>
            <w:tcW w:w="3615" w:type="pct"/>
          </w:tcPr>
          <w:p w14:paraId="3CD1F10A" w14:textId="77777777" w:rsidR="00664517" w:rsidRPr="00CC1982" w:rsidRDefault="00664517" w:rsidP="007D5047">
            <w:pPr>
              <w:pStyle w:val="CMMBodycopyAB"/>
              <w:rPr>
                <w:iCs/>
                <w:sz w:val="22"/>
                <w:szCs w:val="22"/>
                <w:lang w:val="en-AU"/>
              </w:rPr>
            </w:pPr>
            <w:r w:rsidRPr="00CC1982">
              <w:rPr>
                <w:iCs/>
                <w:sz w:val="22"/>
                <w:szCs w:val="22"/>
                <w:lang w:val="en-AU"/>
              </w:rPr>
              <w:t>N/</w:t>
            </w:r>
            <w:r w:rsidRPr="00CC1982">
              <w:rPr>
                <w:iCs/>
                <w:caps/>
                <w:sz w:val="22"/>
                <w:szCs w:val="22"/>
                <w:lang w:val="en-AU"/>
              </w:rPr>
              <w:t>a</w:t>
            </w:r>
          </w:p>
        </w:tc>
      </w:tr>
      <w:bookmarkEnd w:id="110"/>
    </w:tbl>
    <w:p w14:paraId="5B05E636" w14:textId="77777777" w:rsidR="00664517" w:rsidRPr="00CC1982" w:rsidRDefault="00664517" w:rsidP="0033779C">
      <w:pPr>
        <w:pStyle w:val="CMMBodycopyAB"/>
        <w:rPr>
          <w:szCs w:val="20"/>
          <w:lang w:val="en-AU"/>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664517" w:rsidRPr="00CC1982" w14:paraId="0F2CAA72" w14:textId="77777777" w:rsidTr="00E916E7">
        <w:trPr>
          <w:trHeight w:val="363"/>
        </w:trPr>
        <w:tc>
          <w:tcPr>
            <w:tcW w:w="1521" w:type="pct"/>
            <w:gridSpan w:val="2"/>
            <w:vAlign w:val="center"/>
          </w:tcPr>
          <w:p w14:paraId="722EBBF6" w14:textId="77777777" w:rsidR="00664517" w:rsidRPr="00CC1982" w:rsidRDefault="00664517" w:rsidP="007D5047">
            <w:pPr>
              <w:pStyle w:val="CMMBodycopyAB"/>
              <w:rPr>
                <w:b/>
                <w:sz w:val="22"/>
                <w:szCs w:val="22"/>
                <w:lang w:val="en-AU"/>
              </w:rPr>
            </w:pPr>
            <w:r w:rsidRPr="00CC1982">
              <w:rPr>
                <w:b/>
                <w:sz w:val="22"/>
                <w:szCs w:val="22"/>
                <w:lang w:val="en-AU"/>
              </w:rPr>
              <w:t>Element</w:t>
            </w:r>
          </w:p>
        </w:tc>
        <w:tc>
          <w:tcPr>
            <w:tcW w:w="3479" w:type="pct"/>
            <w:gridSpan w:val="2"/>
            <w:vAlign w:val="center"/>
          </w:tcPr>
          <w:p w14:paraId="05EDCF0C" w14:textId="77777777" w:rsidR="00664517" w:rsidRPr="00CC1982" w:rsidRDefault="00664517" w:rsidP="007D5047">
            <w:pPr>
              <w:pStyle w:val="CMMBodycopyAB"/>
              <w:rPr>
                <w:b/>
                <w:sz w:val="22"/>
                <w:szCs w:val="22"/>
                <w:lang w:val="en-AU"/>
              </w:rPr>
            </w:pPr>
            <w:r w:rsidRPr="00CC1982">
              <w:rPr>
                <w:b/>
                <w:sz w:val="22"/>
                <w:szCs w:val="22"/>
                <w:lang w:val="en-AU"/>
              </w:rPr>
              <w:t>Performance Criteria</w:t>
            </w:r>
          </w:p>
        </w:tc>
      </w:tr>
      <w:tr w:rsidR="00664517" w:rsidRPr="00CC1982" w14:paraId="0AC2D313" w14:textId="77777777" w:rsidTr="00E916E7">
        <w:trPr>
          <w:trHeight w:val="752"/>
        </w:trPr>
        <w:tc>
          <w:tcPr>
            <w:tcW w:w="1521" w:type="pct"/>
            <w:gridSpan w:val="2"/>
          </w:tcPr>
          <w:p w14:paraId="3F939BE6" w14:textId="77777777" w:rsidR="00664517" w:rsidRPr="00CC1982" w:rsidRDefault="00664517" w:rsidP="007D5047">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1CD0A125" w14:textId="77777777" w:rsidR="00664517" w:rsidRPr="00CC1982" w:rsidRDefault="00664517" w:rsidP="007D5047">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9D079A" w:rsidRPr="00CC1982" w14:paraId="7A5CF74D" w14:textId="77777777" w:rsidTr="00E916E7">
        <w:trPr>
          <w:trHeight w:val="363"/>
        </w:trPr>
        <w:tc>
          <w:tcPr>
            <w:tcW w:w="271" w:type="pct"/>
            <w:vMerge w:val="restart"/>
            <w:shd w:val="clear" w:color="auto" w:fill="auto"/>
          </w:tcPr>
          <w:p w14:paraId="6F283014" w14:textId="66F216D9"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73C96799" w14:textId="6F2CF854" w:rsidR="009D079A" w:rsidRPr="00CC1982" w:rsidRDefault="009D079A" w:rsidP="009D079A">
            <w:pPr>
              <w:pStyle w:val="CMMBodycopyAB"/>
              <w:rPr>
                <w:iCs/>
                <w:sz w:val="22"/>
                <w:szCs w:val="22"/>
                <w:lang w:val="en-AU"/>
              </w:rPr>
            </w:pPr>
            <w:r w:rsidRPr="00CC1982">
              <w:rPr>
                <w:rFonts w:eastAsia="Arial"/>
                <w:color w:val="000000"/>
                <w:sz w:val="22"/>
                <w:szCs w:val="22"/>
                <w:lang w:val="en-AU"/>
              </w:rPr>
              <w:t>Plan research activities relating to myotherapy practice</w:t>
            </w:r>
          </w:p>
        </w:tc>
        <w:tc>
          <w:tcPr>
            <w:tcW w:w="277" w:type="pct"/>
            <w:shd w:val="clear" w:color="auto" w:fill="auto"/>
          </w:tcPr>
          <w:p w14:paraId="10984DFF" w14:textId="279907EB" w:rsidR="009D079A" w:rsidRPr="00CC1982" w:rsidRDefault="009D079A" w:rsidP="009D079A">
            <w:pPr>
              <w:pStyle w:val="CMMBodycopyAB"/>
              <w:rPr>
                <w:iCs/>
                <w:sz w:val="22"/>
                <w:szCs w:val="22"/>
                <w:lang w:val="en-AU"/>
              </w:rPr>
            </w:pPr>
            <w:r w:rsidRPr="00CC1982">
              <w:rPr>
                <w:rFonts w:eastAsia="Arial"/>
                <w:color w:val="000000"/>
                <w:sz w:val="22"/>
                <w:szCs w:val="22"/>
                <w:lang w:val="en-AU"/>
              </w:rPr>
              <w:t>1.1</w:t>
            </w:r>
          </w:p>
        </w:tc>
        <w:tc>
          <w:tcPr>
            <w:tcW w:w="3202" w:type="pct"/>
            <w:shd w:val="clear" w:color="auto" w:fill="auto"/>
          </w:tcPr>
          <w:p w14:paraId="3DF4FB64" w14:textId="278BC6AF"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research opportunities with the potential to support and improve myotherapy practice</w:t>
            </w:r>
          </w:p>
        </w:tc>
      </w:tr>
      <w:tr w:rsidR="00B32B98" w:rsidRPr="00CC1982" w14:paraId="5D66ED28" w14:textId="77777777" w:rsidTr="00E916E7">
        <w:trPr>
          <w:trHeight w:val="363"/>
        </w:trPr>
        <w:tc>
          <w:tcPr>
            <w:tcW w:w="271" w:type="pct"/>
            <w:vMerge/>
            <w:shd w:val="clear" w:color="auto" w:fill="auto"/>
          </w:tcPr>
          <w:p w14:paraId="62F89952" w14:textId="77777777" w:rsidR="00B32B98" w:rsidRPr="00CC1982" w:rsidRDefault="00B32B98" w:rsidP="009D079A">
            <w:pPr>
              <w:pStyle w:val="CMMBodycopyAB"/>
              <w:rPr>
                <w:rFonts w:eastAsia="Arial"/>
                <w:color w:val="000000"/>
                <w:sz w:val="22"/>
                <w:szCs w:val="22"/>
                <w:lang w:val="en-AU"/>
              </w:rPr>
            </w:pPr>
          </w:p>
        </w:tc>
        <w:tc>
          <w:tcPr>
            <w:tcW w:w="1250" w:type="pct"/>
            <w:vMerge/>
            <w:shd w:val="clear" w:color="auto" w:fill="auto"/>
          </w:tcPr>
          <w:p w14:paraId="761ED5B3" w14:textId="77777777" w:rsidR="00B32B98" w:rsidRPr="00CC1982" w:rsidRDefault="00B32B98" w:rsidP="009D079A">
            <w:pPr>
              <w:pStyle w:val="CMMBodycopyAB"/>
              <w:rPr>
                <w:rFonts w:eastAsia="Arial"/>
                <w:color w:val="000000"/>
                <w:sz w:val="22"/>
                <w:szCs w:val="22"/>
                <w:lang w:val="en-AU"/>
              </w:rPr>
            </w:pPr>
          </w:p>
        </w:tc>
        <w:tc>
          <w:tcPr>
            <w:tcW w:w="277" w:type="pct"/>
            <w:shd w:val="clear" w:color="auto" w:fill="auto"/>
          </w:tcPr>
          <w:p w14:paraId="17F917FC" w14:textId="6F50CB8B" w:rsidR="00B32B98" w:rsidRPr="00CC1982" w:rsidRDefault="00B32B98" w:rsidP="009D079A">
            <w:pPr>
              <w:pStyle w:val="CMMBodycopyAB"/>
              <w:rPr>
                <w:rFonts w:eastAsia="Arial"/>
                <w:color w:val="000000"/>
                <w:sz w:val="22"/>
                <w:szCs w:val="22"/>
                <w:lang w:val="en-AU"/>
              </w:rPr>
            </w:pPr>
            <w:r>
              <w:rPr>
                <w:rFonts w:eastAsia="Arial"/>
                <w:color w:val="000000"/>
                <w:sz w:val="22"/>
                <w:szCs w:val="22"/>
                <w:lang w:val="en-AU"/>
              </w:rPr>
              <w:t>1.2</w:t>
            </w:r>
          </w:p>
        </w:tc>
        <w:tc>
          <w:tcPr>
            <w:tcW w:w="3202" w:type="pct"/>
            <w:shd w:val="clear" w:color="auto" w:fill="auto"/>
          </w:tcPr>
          <w:p w14:paraId="4A19DE03" w14:textId="04C1397C" w:rsidR="00B32B98" w:rsidRPr="00CC1982" w:rsidRDefault="00B32B98" w:rsidP="009D079A">
            <w:pPr>
              <w:pStyle w:val="CMMBodycopyAB"/>
              <w:rPr>
                <w:rFonts w:eastAsia="Arial"/>
                <w:color w:val="000000"/>
                <w:sz w:val="22"/>
                <w:szCs w:val="22"/>
                <w:lang w:val="en-AU"/>
              </w:rPr>
            </w:pPr>
            <w:r w:rsidRPr="00CC1982">
              <w:rPr>
                <w:rFonts w:eastAsia="Arial"/>
                <w:color w:val="000000"/>
                <w:sz w:val="22"/>
                <w:szCs w:val="22"/>
                <w:lang w:val="en-AU"/>
              </w:rPr>
              <w:t xml:space="preserve">Identify research </w:t>
            </w:r>
            <w:r w:rsidR="00E916E7">
              <w:rPr>
                <w:rFonts w:eastAsia="Arial"/>
                <w:color w:val="000000"/>
                <w:sz w:val="22"/>
                <w:szCs w:val="22"/>
                <w:lang w:val="en-AU"/>
              </w:rPr>
              <w:t>aims and</w:t>
            </w:r>
            <w:r w:rsidR="00E916E7" w:rsidRPr="00CC1982">
              <w:rPr>
                <w:rFonts w:eastAsia="Arial"/>
                <w:color w:val="000000"/>
                <w:sz w:val="22"/>
                <w:szCs w:val="22"/>
                <w:lang w:val="en-AU"/>
              </w:rPr>
              <w:t xml:space="preserve"> </w:t>
            </w:r>
            <w:r w:rsidRPr="00CC1982">
              <w:rPr>
                <w:rFonts w:eastAsia="Arial"/>
                <w:color w:val="000000"/>
                <w:sz w:val="22"/>
                <w:szCs w:val="22"/>
                <w:lang w:val="en-AU"/>
              </w:rPr>
              <w:t>objectives</w:t>
            </w:r>
            <w:r w:rsidR="00B07184">
              <w:rPr>
                <w:rFonts w:eastAsia="Arial"/>
                <w:color w:val="000000"/>
                <w:sz w:val="22"/>
                <w:szCs w:val="22"/>
                <w:lang w:val="en-AU"/>
              </w:rPr>
              <w:t xml:space="preserve"> </w:t>
            </w:r>
            <w:r w:rsidR="00E916E7">
              <w:rPr>
                <w:rFonts w:eastAsia="Arial"/>
                <w:color w:val="000000"/>
                <w:sz w:val="22"/>
                <w:szCs w:val="22"/>
                <w:lang w:val="en-AU"/>
              </w:rPr>
              <w:t xml:space="preserve">to </w:t>
            </w:r>
            <w:r w:rsidR="00E916E7" w:rsidRPr="00CC1982">
              <w:rPr>
                <w:rFonts w:eastAsia="Arial"/>
                <w:color w:val="000000"/>
                <w:sz w:val="22"/>
                <w:szCs w:val="22"/>
                <w:lang w:val="en-AU"/>
              </w:rPr>
              <w:t>support and improve myotherapy practice</w:t>
            </w:r>
          </w:p>
        </w:tc>
      </w:tr>
      <w:tr w:rsidR="009D079A" w:rsidRPr="00CC1982" w14:paraId="14E54854" w14:textId="77777777" w:rsidTr="00E916E7">
        <w:trPr>
          <w:trHeight w:val="363"/>
        </w:trPr>
        <w:tc>
          <w:tcPr>
            <w:tcW w:w="271" w:type="pct"/>
            <w:vMerge/>
            <w:shd w:val="clear" w:color="auto" w:fill="auto"/>
          </w:tcPr>
          <w:p w14:paraId="5B884C38" w14:textId="77777777" w:rsidR="009D079A" w:rsidRPr="00CC1982" w:rsidRDefault="009D079A" w:rsidP="009D079A">
            <w:pPr>
              <w:pStyle w:val="CMMBodycopyAB"/>
              <w:rPr>
                <w:iCs/>
                <w:sz w:val="22"/>
                <w:szCs w:val="22"/>
                <w:lang w:val="en-AU"/>
              </w:rPr>
            </w:pPr>
          </w:p>
        </w:tc>
        <w:tc>
          <w:tcPr>
            <w:tcW w:w="1250" w:type="pct"/>
            <w:vMerge/>
            <w:shd w:val="clear" w:color="auto" w:fill="auto"/>
          </w:tcPr>
          <w:p w14:paraId="16E0D4F1" w14:textId="77777777" w:rsidR="009D079A" w:rsidRPr="00CC1982" w:rsidRDefault="009D079A" w:rsidP="009D079A">
            <w:pPr>
              <w:pStyle w:val="CMMBodycopyAB"/>
              <w:rPr>
                <w:iCs/>
                <w:sz w:val="22"/>
                <w:szCs w:val="22"/>
                <w:lang w:val="en-AU"/>
              </w:rPr>
            </w:pPr>
          </w:p>
        </w:tc>
        <w:tc>
          <w:tcPr>
            <w:tcW w:w="277" w:type="pct"/>
            <w:shd w:val="clear" w:color="auto" w:fill="auto"/>
          </w:tcPr>
          <w:p w14:paraId="4A55D7CC" w14:textId="4592E4AD"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r w:rsidR="007E6DBC">
              <w:rPr>
                <w:rFonts w:eastAsia="Arial"/>
                <w:color w:val="000000"/>
                <w:sz w:val="22"/>
                <w:szCs w:val="22"/>
                <w:lang w:val="en-AU"/>
              </w:rPr>
              <w:t>3</w:t>
            </w:r>
          </w:p>
        </w:tc>
        <w:tc>
          <w:tcPr>
            <w:tcW w:w="3202" w:type="pct"/>
            <w:shd w:val="clear" w:color="auto" w:fill="auto"/>
          </w:tcPr>
          <w:p w14:paraId="5A449A6E" w14:textId="0CF46BFE"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established sources of relevant and credible research information</w:t>
            </w:r>
            <w:r w:rsidR="00E916E7">
              <w:rPr>
                <w:rFonts w:eastAsia="Arial"/>
                <w:color w:val="000000"/>
                <w:sz w:val="22"/>
                <w:szCs w:val="22"/>
                <w:lang w:val="en-AU"/>
              </w:rPr>
              <w:t xml:space="preserve"> </w:t>
            </w:r>
          </w:p>
        </w:tc>
      </w:tr>
      <w:tr w:rsidR="009D079A" w:rsidRPr="00CC1982" w14:paraId="6B7BCE22" w14:textId="77777777" w:rsidTr="00E916E7">
        <w:trPr>
          <w:trHeight w:val="564"/>
        </w:trPr>
        <w:tc>
          <w:tcPr>
            <w:tcW w:w="271" w:type="pct"/>
            <w:vMerge/>
            <w:shd w:val="clear" w:color="auto" w:fill="auto"/>
          </w:tcPr>
          <w:p w14:paraId="3B14743D" w14:textId="77777777" w:rsidR="009D079A" w:rsidRPr="00CC1982" w:rsidRDefault="009D079A" w:rsidP="009D079A">
            <w:pPr>
              <w:pStyle w:val="CMMBodycopyAB"/>
              <w:rPr>
                <w:iCs/>
                <w:sz w:val="22"/>
                <w:szCs w:val="22"/>
                <w:lang w:val="en-AU"/>
              </w:rPr>
            </w:pPr>
          </w:p>
        </w:tc>
        <w:tc>
          <w:tcPr>
            <w:tcW w:w="1250" w:type="pct"/>
            <w:vMerge/>
            <w:shd w:val="clear" w:color="auto" w:fill="auto"/>
          </w:tcPr>
          <w:p w14:paraId="1ABC2B11" w14:textId="77777777" w:rsidR="009D079A" w:rsidRPr="00CC1982" w:rsidRDefault="009D079A" w:rsidP="009D079A">
            <w:pPr>
              <w:pStyle w:val="CMMBodycopyAB"/>
              <w:rPr>
                <w:iCs/>
                <w:sz w:val="22"/>
                <w:szCs w:val="22"/>
                <w:lang w:val="en-AU"/>
              </w:rPr>
            </w:pPr>
          </w:p>
        </w:tc>
        <w:tc>
          <w:tcPr>
            <w:tcW w:w="277" w:type="pct"/>
            <w:shd w:val="clear" w:color="auto" w:fill="auto"/>
          </w:tcPr>
          <w:p w14:paraId="3FCCFC06" w14:textId="042681A4"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r w:rsidR="007E6DBC">
              <w:rPr>
                <w:rFonts w:eastAsia="Arial"/>
                <w:color w:val="000000"/>
                <w:sz w:val="22"/>
                <w:szCs w:val="22"/>
                <w:lang w:val="en-AU"/>
              </w:rPr>
              <w:t>4</w:t>
            </w:r>
          </w:p>
        </w:tc>
        <w:tc>
          <w:tcPr>
            <w:tcW w:w="3202" w:type="pct"/>
            <w:shd w:val="clear" w:color="auto" w:fill="auto"/>
          </w:tcPr>
          <w:p w14:paraId="35ED4BA5" w14:textId="24B04F1E" w:rsidR="009D079A" w:rsidRPr="00CC1982" w:rsidRDefault="009D079A" w:rsidP="009D079A">
            <w:pPr>
              <w:pStyle w:val="CMMBodycopyAB"/>
              <w:rPr>
                <w:iCs/>
                <w:sz w:val="22"/>
                <w:szCs w:val="22"/>
                <w:lang w:val="en-AU"/>
              </w:rPr>
            </w:pPr>
            <w:r w:rsidRPr="00CC1982">
              <w:rPr>
                <w:rFonts w:eastAsia="Arial"/>
                <w:color w:val="000000"/>
                <w:sz w:val="22"/>
                <w:szCs w:val="22"/>
                <w:lang w:val="en-AU"/>
              </w:rPr>
              <w:t xml:space="preserve">Select and use an efficient research process for gathering the required information </w:t>
            </w:r>
          </w:p>
        </w:tc>
      </w:tr>
      <w:tr w:rsidR="009D079A" w:rsidRPr="00CC1982" w14:paraId="64374B64" w14:textId="77777777" w:rsidTr="00E916E7">
        <w:trPr>
          <w:trHeight w:val="363"/>
        </w:trPr>
        <w:tc>
          <w:tcPr>
            <w:tcW w:w="271" w:type="pct"/>
            <w:vMerge w:val="restart"/>
            <w:shd w:val="clear" w:color="auto" w:fill="auto"/>
          </w:tcPr>
          <w:p w14:paraId="59117412" w14:textId="4307D2DA" w:rsidR="009D079A" w:rsidRPr="00CC1982" w:rsidRDefault="009D079A" w:rsidP="009D079A">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0D9EB879" w14:textId="35FD4F90" w:rsidR="009D079A" w:rsidRPr="00CC1982" w:rsidRDefault="009D079A" w:rsidP="009D079A">
            <w:pPr>
              <w:pStyle w:val="CMMBodycopyAB"/>
              <w:rPr>
                <w:iCs/>
                <w:sz w:val="22"/>
                <w:szCs w:val="22"/>
                <w:lang w:val="en-AU"/>
              </w:rPr>
            </w:pPr>
            <w:r w:rsidRPr="00CC1982">
              <w:rPr>
                <w:rFonts w:eastAsia="Arial"/>
                <w:color w:val="000000"/>
                <w:sz w:val="22"/>
                <w:szCs w:val="22"/>
                <w:lang w:val="en-AU"/>
              </w:rPr>
              <w:t>Collect and analyse research information</w:t>
            </w:r>
          </w:p>
        </w:tc>
        <w:tc>
          <w:tcPr>
            <w:tcW w:w="277" w:type="pct"/>
            <w:shd w:val="clear" w:color="auto" w:fill="auto"/>
          </w:tcPr>
          <w:p w14:paraId="1D17BCF2" w14:textId="51E21B02" w:rsidR="009D079A" w:rsidRPr="00CC1982" w:rsidRDefault="009D079A" w:rsidP="009D079A">
            <w:pPr>
              <w:pStyle w:val="CMMBodycopyAB"/>
              <w:rPr>
                <w:iCs/>
                <w:sz w:val="22"/>
                <w:szCs w:val="22"/>
                <w:lang w:val="en-AU"/>
              </w:rPr>
            </w:pPr>
            <w:r w:rsidRPr="00CC1982">
              <w:rPr>
                <w:rFonts w:eastAsia="Arial"/>
                <w:color w:val="000000"/>
                <w:sz w:val="22"/>
                <w:szCs w:val="22"/>
                <w:lang w:val="en-AU"/>
              </w:rPr>
              <w:t>2.1</w:t>
            </w:r>
          </w:p>
        </w:tc>
        <w:tc>
          <w:tcPr>
            <w:tcW w:w="3202" w:type="pct"/>
            <w:shd w:val="clear" w:color="auto" w:fill="auto"/>
          </w:tcPr>
          <w:p w14:paraId="32B8523A" w14:textId="6A32F171" w:rsidR="009D079A" w:rsidRPr="00CC1982" w:rsidRDefault="009D079A" w:rsidP="009D079A">
            <w:pPr>
              <w:pStyle w:val="CMMBodycopyAB"/>
              <w:rPr>
                <w:iCs/>
                <w:sz w:val="22"/>
                <w:szCs w:val="22"/>
                <w:lang w:val="en-AU"/>
              </w:rPr>
            </w:pPr>
            <w:r w:rsidRPr="00CC1982">
              <w:rPr>
                <w:rFonts w:eastAsia="Arial"/>
                <w:color w:val="000000"/>
                <w:sz w:val="22"/>
                <w:szCs w:val="22"/>
                <w:lang w:val="en-AU"/>
              </w:rPr>
              <w:t>Collect and organise research for analysis</w:t>
            </w:r>
          </w:p>
        </w:tc>
      </w:tr>
      <w:tr w:rsidR="009D079A" w:rsidRPr="00CC1982" w14:paraId="3B937B98" w14:textId="77777777" w:rsidTr="00E916E7">
        <w:trPr>
          <w:trHeight w:val="363"/>
        </w:trPr>
        <w:tc>
          <w:tcPr>
            <w:tcW w:w="271" w:type="pct"/>
            <w:vMerge/>
            <w:shd w:val="clear" w:color="auto" w:fill="auto"/>
          </w:tcPr>
          <w:p w14:paraId="385430BE" w14:textId="77777777" w:rsidR="009D079A" w:rsidRPr="00CC1982" w:rsidRDefault="009D079A" w:rsidP="009D079A">
            <w:pPr>
              <w:pStyle w:val="CMMBodycopyAB"/>
              <w:rPr>
                <w:iCs/>
                <w:sz w:val="22"/>
                <w:szCs w:val="22"/>
                <w:lang w:val="en-AU"/>
              </w:rPr>
            </w:pPr>
          </w:p>
        </w:tc>
        <w:tc>
          <w:tcPr>
            <w:tcW w:w="1250" w:type="pct"/>
            <w:vMerge/>
            <w:shd w:val="clear" w:color="auto" w:fill="auto"/>
          </w:tcPr>
          <w:p w14:paraId="10DEB4B4" w14:textId="77777777" w:rsidR="009D079A" w:rsidRPr="00CC1982" w:rsidRDefault="009D079A" w:rsidP="009D079A">
            <w:pPr>
              <w:pStyle w:val="CMMBodycopyAB"/>
              <w:rPr>
                <w:iCs/>
                <w:sz w:val="22"/>
                <w:szCs w:val="22"/>
                <w:lang w:val="en-AU"/>
              </w:rPr>
            </w:pPr>
          </w:p>
        </w:tc>
        <w:tc>
          <w:tcPr>
            <w:tcW w:w="277" w:type="pct"/>
            <w:shd w:val="clear" w:color="auto" w:fill="auto"/>
          </w:tcPr>
          <w:p w14:paraId="4AC72266" w14:textId="3F657476" w:rsidR="009D079A" w:rsidRPr="00CC1982" w:rsidRDefault="009D079A" w:rsidP="009D079A">
            <w:pPr>
              <w:pStyle w:val="CMMBodycopyAB"/>
              <w:rPr>
                <w:iCs/>
                <w:sz w:val="22"/>
                <w:szCs w:val="22"/>
                <w:lang w:val="en-AU"/>
              </w:rPr>
            </w:pPr>
            <w:r w:rsidRPr="00CC1982">
              <w:rPr>
                <w:rFonts w:eastAsia="Arial"/>
                <w:color w:val="000000"/>
                <w:sz w:val="22"/>
                <w:szCs w:val="22"/>
                <w:lang w:val="en-AU"/>
              </w:rPr>
              <w:t>2.2</w:t>
            </w:r>
          </w:p>
        </w:tc>
        <w:tc>
          <w:tcPr>
            <w:tcW w:w="3202" w:type="pct"/>
            <w:shd w:val="clear" w:color="auto" w:fill="auto"/>
          </w:tcPr>
          <w:p w14:paraId="547F880F" w14:textId="3231A8BC" w:rsidR="009D079A" w:rsidRPr="00CC1982" w:rsidRDefault="009D079A" w:rsidP="009D079A">
            <w:pPr>
              <w:pStyle w:val="CMMBodycopyAB"/>
              <w:rPr>
                <w:iCs/>
                <w:sz w:val="22"/>
                <w:szCs w:val="22"/>
                <w:lang w:val="en-AU"/>
              </w:rPr>
            </w:pPr>
            <w:r w:rsidRPr="00CC1982">
              <w:rPr>
                <w:rFonts w:eastAsia="Arial"/>
                <w:color w:val="000000"/>
                <w:sz w:val="22"/>
                <w:szCs w:val="22"/>
                <w:lang w:val="en-AU"/>
              </w:rPr>
              <w:t>Compare and contrast gathered research</w:t>
            </w:r>
          </w:p>
        </w:tc>
      </w:tr>
      <w:tr w:rsidR="009D079A" w:rsidRPr="00CC1982" w14:paraId="03CD21A0" w14:textId="77777777" w:rsidTr="00E916E7">
        <w:trPr>
          <w:trHeight w:val="363"/>
        </w:trPr>
        <w:tc>
          <w:tcPr>
            <w:tcW w:w="271" w:type="pct"/>
            <w:vMerge/>
            <w:shd w:val="clear" w:color="auto" w:fill="auto"/>
          </w:tcPr>
          <w:p w14:paraId="23F94F63" w14:textId="77777777" w:rsidR="009D079A" w:rsidRPr="00CC1982" w:rsidRDefault="009D079A" w:rsidP="009D079A">
            <w:pPr>
              <w:pStyle w:val="CMMBodycopyAB"/>
              <w:rPr>
                <w:iCs/>
                <w:sz w:val="22"/>
                <w:szCs w:val="22"/>
                <w:lang w:val="en-AU"/>
              </w:rPr>
            </w:pPr>
          </w:p>
        </w:tc>
        <w:tc>
          <w:tcPr>
            <w:tcW w:w="1250" w:type="pct"/>
            <w:vMerge/>
            <w:shd w:val="clear" w:color="auto" w:fill="auto"/>
          </w:tcPr>
          <w:p w14:paraId="2E674249" w14:textId="77777777" w:rsidR="009D079A" w:rsidRPr="00CC1982" w:rsidRDefault="009D079A" w:rsidP="009D079A">
            <w:pPr>
              <w:pStyle w:val="CMMBodycopyAB"/>
              <w:rPr>
                <w:iCs/>
                <w:sz w:val="22"/>
                <w:szCs w:val="22"/>
                <w:lang w:val="en-AU"/>
              </w:rPr>
            </w:pPr>
          </w:p>
        </w:tc>
        <w:tc>
          <w:tcPr>
            <w:tcW w:w="277" w:type="pct"/>
            <w:shd w:val="clear" w:color="auto" w:fill="auto"/>
          </w:tcPr>
          <w:p w14:paraId="4A66C2A3" w14:textId="36231448" w:rsidR="009D079A" w:rsidRPr="00CC1982" w:rsidRDefault="009D079A" w:rsidP="009D079A">
            <w:pPr>
              <w:pStyle w:val="CMMBodycopyAB"/>
              <w:rPr>
                <w:iCs/>
                <w:sz w:val="22"/>
                <w:szCs w:val="22"/>
                <w:lang w:val="en-AU"/>
              </w:rPr>
            </w:pPr>
            <w:r w:rsidRPr="00CC1982">
              <w:rPr>
                <w:rFonts w:eastAsia="Arial"/>
                <w:color w:val="000000"/>
                <w:sz w:val="22"/>
                <w:szCs w:val="22"/>
                <w:lang w:val="en-AU"/>
              </w:rPr>
              <w:t>2.3</w:t>
            </w:r>
          </w:p>
        </w:tc>
        <w:tc>
          <w:tcPr>
            <w:tcW w:w="3202" w:type="pct"/>
            <w:shd w:val="clear" w:color="auto" w:fill="auto"/>
          </w:tcPr>
          <w:p w14:paraId="6345B211" w14:textId="7ACDDBC7" w:rsidR="009D079A" w:rsidRPr="00CC1982" w:rsidRDefault="009D079A" w:rsidP="009D079A">
            <w:pPr>
              <w:pStyle w:val="CMMBodycopyAB"/>
              <w:rPr>
                <w:iCs/>
                <w:sz w:val="22"/>
                <w:szCs w:val="22"/>
                <w:lang w:val="en-AU"/>
              </w:rPr>
            </w:pPr>
            <w:r w:rsidRPr="00CC1982">
              <w:rPr>
                <w:rFonts w:eastAsia="Arial"/>
                <w:color w:val="000000"/>
                <w:sz w:val="22"/>
                <w:szCs w:val="22"/>
                <w:lang w:val="en-AU"/>
              </w:rPr>
              <w:t>Assess the research methods, validity, reliability, strengths, limitations, and the currency of the information in the context of myotherapy practice</w:t>
            </w:r>
          </w:p>
        </w:tc>
      </w:tr>
      <w:tr w:rsidR="009D079A" w:rsidRPr="00CC1982" w14:paraId="7BFEA94B" w14:textId="77777777" w:rsidTr="00E916E7">
        <w:trPr>
          <w:trHeight w:val="363"/>
        </w:trPr>
        <w:tc>
          <w:tcPr>
            <w:tcW w:w="271" w:type="pct"/>
            <w:vMerge/>
            <w:shd w:val="clear" w:color="auto" w:fill="auto"/>
          </w:tcPr>
          <w:p w14:paraId="14DCF25A" w14:textId="77777777" w:rsidR="009D079A" w:rsidRPr="00CC1982" w:rsidRDefault="009D079A" w:rsidP="009D079A">
            <w:pPr>
              <w:pStyle w:val="CMMBodycopyAB"/>
              <w:rPr>
                <w:iCs/>
                <w:sz w:val="22"/>
                <w:szCs w:val="22"/>
                <w:lang w:val="en-AU"/>
              </w:rPr>
            </w:pPr>
          </w:p>
        </w:tc>
        <w:tc>
          <w:tcPr>
            <w:tcW w:w="1250" w:type="pct"/>
            <w:vMerge/>
            <w:shd w:val="clear" w:color="auto" w:fill="auto"/>
          </w:tcPr>
          <w:p w14:paraId="7B4A2422" w14:textId="77777777" w:rsidR="009D079A" w:rsidRPr="00CC1982" w:rsidRDefault="009D079A" w:rsidP="009D079A">
            <w:pPr>
              <w:pStyle w:val="CMMBodycopyAB"/>
              <w:rPr>
                <w:iCs/>
                <w:sz w:val="22"/>
                <w:szCs w:val="22"/>
                <w:lang w:val="en-AU"/>
              </w:rPr>
            </w:pPr>
          </w:p>
        </w:tc>
        <w:tc>
          <w:tcPr>
            <w:tcW w:w="277" w:type="pct"/>
            <w:shd w:val="clear" w:color="auto" w:fill="auto"/>
          </w:tcPr>
          <w:p w14:paraId="66592A74" w14:textId="46756863" w:rsidR="009D079A" w:rsidRPr="00CC1982" w:rsidRDefault="009D079A" w:rsidP="009D079A">
            <w:pPr>
              <w:pStyle w:val="CMMBodycopyAB"/>
              <w:rPr>
                <w:iCs/>
                <w:sz w:val="22"/>
                <w:szCs w:val="22"/>
                <w:lang w:val="en-AU"/>
              </w:rPr>
            </w:pPr>
            <w:r w:rsidRPr="00CC1982">
              <w:rPr>
                <w:rFonts w:eastAsia="Arial"/>
                <w:color w:val="000000"/>
                <w:sz w:val="22"/>
                <w:szCs w:val="22"/>
                <w:lang w:val="en-AU"/>
              </w:rPr>
              <w:t>2.4</w:t>
            </w:r>
          </w:p>
        </w:tc>
        <w:tc>
          <w:tcPr>
            <w:tcW w:w="3202" w:type="pct"/>
            <w:shd w:val="clear" w:color="auto" w:fill="auto"/>
          </w:tcPr>
          <w:p w14:paraId="05BE98F5" w14:textId="21328AFD" w:rsidR="009D079A" w:rsidRPr="00CC1982" w:rsidRDefault="009D079A" w:rsidP="009D079A">
            <w:pPr>
              <w:pStyle w:val="CMMBodycopyAB"/>
              <w:rPr>
                <w:iCs/>
                <w:sz w:val="22"/>
                <w:szCs w:val="22"/>
                <w:lang w:val="en-AU"/>
              </w:rPr>
            </w:pPr>
            <w:r w:rsidRPr="00CC1982">
              <w:rPr>
                <w:rFonts w:eastAsia="Arial"/>
                <w:color w:val="000000"/>
                <w:sz w:val="22"/>
                <w:szCs w:val="22"/>
                <w:lang w:val="en-AU"/>
              </w:rPr>
              <w:t>Critically evaluate the relevance of the research to clinical treatment strategies within a myotherapy framework</w:t>
            </w:r>
          </w:p>
        </w:tc>
      </w:tr>
      <w:tr w:rsidR="009D079A" w:rsidRPr="00CC1982" w14:paraId="56910397" w14:textId="77777777" w:rsidTr="00E916E7">
        <w:trPr>
          <w:trHeight w:val="363"/>
        </w:trPr>
        <w:tc>
          <w:tcPr>
            <w:tcW w:w="271" w:type="pct"/>
            <w:vMerge/>
            <w:shd w:val="clear" w:color="auto" w:fill="auto"/>
          </w:tcPr>
          <w:p w14:paraId="6F8FBCBB" w14:textId="77777777" w:rsidR="009D079A" w:rsidRPr="00CC1982" w:rsidRDefault="009D079A" w:rsidP="009D079A">
            <w:pPr>
              <w:pStyle w:val="CMMBodycopyAB"/>
              <w:rPr>
                <w:iCs/>
                <w:sz w:val="22"/>
                <w:szCs w:val="22"/>
                <w:lang w:val="en-AU"/>
              </w:rPr>
            </w:pPr>
          </w:p>
        </w:tc>
        <w:tc>
          <w:tcPr>
            <w:tcW w:w="1250" w:type="pct"/>
            <w:vMerge/>
            <w:shd w:val="clear" w:color="auto" w:fill="auto"/>
          </w:tcPr>
          <w:p w14:paraId="78484851" w14:textId="77777777" w:rsidR="009D079A" w:rsidRPr="00CC1982" w:rsidRDefault="009D079A" w:rsidP="009D079A">
            <w:pPr>
              <w:pStyle w:val="CMMBodycopyAB"/>
              <w:rPr>
                <w:iCs/>
                <w:sz w:val="22"/>
                <w:szCs w:val="22"/>
                <w:lang w:val="en-AU"/>
              </w:rPr>
            </w:pPr>
          </w:p>
        </w:tc>
        <w:tc>
          <w:tcPr>
            <w:tcW w:w="277" w:type="pct"/>
            <w:shd w:val="clear" w:color="auto" w:fill="auto"/>
          </w:tcPr>
          <w:p w14:paraId="080B4B55" w14:textId="2B0ACA67" w:rsidR="009D079A" w:rsidRPr="00CC1982" w:rsidRDefault="009D079A" w:rsidP="009D079A">
            <w:pPr>
              <w:pStyle w:val="CMMBodycopyAB"/>
              <w:rPr>
                <w:iCs/>
                <w:sz w:val="22"/>
                <w:szCs w:val="22"/>
                <w:lang w:val="en-AU"/>
              </w:rPr>
            </w:pPr>
            <w:r w:rsidRPr="00CC1982">
              <w:rPr>
                <w:rFonts w:eastAsia="Arial"/>
                <w:color w:val="000000"/>
                <w:sz w:val="22"/>
                <w:szCs w:val="22"/>
                <w:lang w:val="en-AU"/>
              </w:rPr>
              <w:t>2.5</w:t>
            </w:r>
          </w:p>
        </w:tc>
        <w:tc>
          <w:tcPr>
            <w:tcW w:w="3202" w:type="pct"/>
            <w:shd w:val="clear" w:color="auto" w:fill="auto"/>
          </w:tcPr>
          <w:p w14:paraId="3455B1C1" w14:textId="580397A0" w:rsidR="009D079A" w:rsidRPr="00CC1982" w:rsidRDefault="009D079A" w:rsidP="009D079A">
            <w:pPr>
              <w:pStyle w:val="CMMBodycopyAB"/>
              <w:rPr>
                <w:iCs/>
                <w:sz w:val="22"/>
                <w:szCs w:val="22"/>
                <w:lang w:val="en-AU"/>
              </w:rPr>
            </w:pPr>
            <w:r w:rsidRPr="00CC1982">
              <w:rPr>
                <w:rFonts w:eastAsia="Arial"/>
                <w:color w:val="000000"/>
                <w:sz w:val="22"/>
                <w:szCs w:val="22"/>
                <w:lang w:val="en-AU"/>
              </w:rPr>
              <w:t>Make research conclusions based solely on the critical evaluation of the data and evidence gathered</w:t>
            </w:r>
          </w:p>
        </w:tc>
      </w:tr>
      <w:tr w:rsidR="009D079A" w:rsidRPr="00CC1982" w14:paraId="678A3413" w14:textId="77777777" w:rsidTr="00E916E7">
        <w:trPr>
          <w:trHeight w:val="363"/>
        </w:trPr>
        <w:tc>
          <w:tcPr>
            <w:tcW w:w="271" w:type="pct"/>
            <w:vMerge w:val="restart"/>
            <w:shd w:val="clear" w:color="auto" w:fill="auto"/>
          </w:tcPr>
          <w:p w14:paraId="1443A6D4" w14:textId="5335E2B8" w:rsidR="009D079A" w:rsidRPr="00CC1982" w:rsidRDefault="009D079A" w:rsidP="009D079A">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0263C6DF" w14:textId="4E9D0A9A" w:rsidR="009D079A" w:rsidRPr="00CC1982" w:rsidRDefault="009D079A" w:rsidP="009D079A">
            <w:pPr>
              <w:pStyle w:val="CMMBodycopyAB"/>
              <w:rPr>
                <w:iCs/>
                <w:sz w:val="22"/>
                <w:szCs w:val="22"/>
                <w:lang w:val="en-AU"/>
              </w:rPr>
            </w:pPr>
            <w:r w:rsidRPr="00CC1982">
              <w:rPr>
                <w:rFonts w:eastAsia="Arial"/>
                <w:color w:val="000000"/>
                <w:sz w:val="22"/>
                <w:szCs w:val="22"/>
                <w:lang w:val="en-AU"/>
              </w:rPr>
              <w:t>Apply research findings to clinical practice</w:t>
            </w:r>
          </w:p>
        </w:tc>
        <w:tc>
          <w:tcPr>
            <w:tcW w:w="277" w:type="pct"/>
            <w:shd w:val="clear" w:color="auto" w:fill="auto"/>
          </w:tcPr>
          <w:p w14:paraId="48D100CC" w14:textId="79ACA6B6" w:rsidR="009D079A" w:rsidRPr="00CC1982" w:rsidRDefault="009D079A" w:rsidP="009D079A">
            <w:pPr>
              <w:pStyle w:val="CMMBodycopyAB"/>
              <w:rPr>
                <w:iCs/>
                <w:sz w:val="22"/>
                <w:szCs w:val="22"/>
                <w:lang w:val="en-AU"/>
              </w:rPr>
            </w:pPr>
            <w:r w:rsidRPr="00CC1982">
              <w:rPr>
                <w:rFonts w:eastAsia="Arial"/>
                <w:color w:val="000000"/>
                <w:sz w:val="22"/>
                <w:szCs w:val="22"/>
                <w:lang w:val="en-AU"/>
              </w:rPr>
              <w:t>3.1</w:t>
            </w:r>
          </w:p>
        </w:tc>
        <w:tc>
          <w:tcPr>
            <w:tcW w:w="3202" w:type="pct"/>
            <w:shd w:val="clear" w:color="auto" w:fill="auto"/>
          </w:tcPr>
          <w:p w14:paraId="15187D43" w14:textId="6F847C1D" w:rsidR="009D079A" w:rsidRPr="00CC1982" w:rsidRDefault="009D079A" w:rsidP="009D079A">
            <w:pPr>
              <w:pStyle w:val="CMMBodycopyAB"/>
              <w:rPr>
                <w:iCs/>
                <w:sz w:val="22"/>
                <w:szCs w:val="22"/>
                <w:lang w:val="en-AU"/>
              </w:rPr>
            </w:pPr>
            <w:r w:rsidRPr="00CC1982">
              <w:rPr>
                <w:rFonts w:eastAsia="Arial"/>
                <w:color w:val="000000"/>
                <w:sz w:val="22"/>
                <w:szCs w:val="22"/>
                <w:lang w:val="en-AU"/>
              </w:rPr>
              <w:t>Use research conclusions to identify potential areas for improvement in current practice</w:t>
            </w:r>
          </w:p>
        </w:tc>
      </w:tr>
      <w:tr w:rsidR="009D079A" w:rsidRPr="00CC1982" w14:paraId="2E85A2EF" w14:textId="77777777" w:rsidTr="00E916E7">
        <w:trPr>
          <w:trHeight w:val="363"/>
        </w:trPr>
        <w:tc>
          <w:tcPr>
            <w:tcW w:w="271" w:type="pct"/>
            <w:vMerge/>
            <w:shd w:val="clear" w:color="auto" w:fill="auto"/>
          </w:tcPr>
          <w:p w14:paraId="3BFCBAB5" w14:textId="77777777" w:rsidR="009D079A" w:rsidRPr="00CC1982" w:rsidRDefault="009D079A" w:rsidP="009D079A">
            <w:pPr>
              <w:pStyle w:val="CMMBodycopyAB"/>
              <w:rPr>
                <w:iCs/>
                <w:sz w:val="22"/>
                <w:szCs w:val="22"/>
                <w:lang w:val="en-AU"/>
              </w:rPr>
            </w:pPr>
          </w:p>
        </w:tc>
        <w:tc>
          <w:tcPr>
            <w:tcW w:w="1250" w:type="pct"/>
            <w:vMerge/>
            <w:shd w:val="clear" w:color="auto" w:fill="auto"/>
          </w:tcPr>
          <w:p w14:paraId="69938A9E" w14:textId="77777777" w:rsidR="009D079A" w:rsidRPr="00CC1982" w:rsidRDefault="009D079A" w:rsidP="009D079A">
            <w:pPr>
              <w:pStyle w:val="CMMBodycopyAB"/>
              <w:rPr>
                <w:iCs/>
                <w:sz w:val="22"/>
                <w:szCs w:val="22"/>
                <w:lang w:val="en-AU"/>
              </w:rPr>
            </w:pPr>
          </w:p>
        </w:tc>
        <w:tc>
          <w:tcPr>
            <w:tcW w:w="277" w:type="pct"/>
            <w:shd w:val="clear" w:color="auto" w:fill="auto"/>
          </w:tcPr>
          <w:p w14:paraId="5C39B992" w14:textId="489A693C" w:rsidR="009D079A" w:rsidRPr="00CC1982" w:rsidRDefault="009D079A" w:rsidP="009D079A">
            <w:pPr>
              <w:pStyle w:val="CMMBodycopyAB"/>
              <w:rPr>
                <w:iCs/>
                <w:sz w:val="22"/>
                <w:szCs w:val="22"/>
                <w:lang w:val="en-AU"/>
              </w:rPr>
            </w:pPr>
            <w:r w:rsidRPr="00CC1982">
              <w:rPr>
                <w:rFonts w:eastAsia="Arial"/>
                <w:color w:val="000000"/>
                <w:sz w:val="22"/>
                <w:szCs w:val="22"/>
                <w:lang w:val="en-AU"/>
              </w:rPr>
              <w:t>3.2</w:t>
            </w:r>
          </w:p>
        </w:tc>
        <w:tc>
          <w:tcPr>
            <w:tcW w:w="3202" w:type="pct"/>
            <w:shd w:val="clear" w:color="auto" w:fill="auto"/>
          </w:tcPr>
          <w:p w14:paraId="2D90FEA4" w14:textId="66C3F0A5" w:rsidR="009D079A" w:rsidRPr="00CC1982" w:rsidDel="0052201F" w:rsidRDefault="009D079A" w:rsidP="009D079A">
            <w:pPr>
              <w:pStyle w:val="CMMBodycopyAB"/>
              <w:rPr>
                <w:iCs/>
                <w:sz w:val="22"/>
                <w:szCs w:val="22"/>
                <w:lang w:val="en-AU"/>
              </w:rPr>
            </w:pPr>
            <w:r w:rsidRPr="00CC1982">
              <w:rPr>
                <w:rFonts w:eastAsia="Arial"/>
                <w:color w:val="000000"/>
                <w:sz w:val="22"/>
                <w:szCs w:val="22"/>
                <w:lang w:val="en-AU"/>
              </w:rPr>
              <w:t>Correlate research findings with individual clinical case presentation to determine potential application in clinical practice</w:t>
            </w:r>
          </w:p>
        </w:tc>
      </w:tr>
      <w:tr w:rsidR="009D079A" w:rsidRPr="00CC1982" w14:paraId="04BE23A6" w14:textId="77777777" w:rsidTr="00E916E7">
        <w:trPr>
          <w:trHeight w:val="363"/>
        </w:trPr>
        <w:tc>
          <w:tcPr>
            <w:tcW w:w="271" w:type="pct"/>
            <w:vMerge/>
            <w:shd w:val="clear" w:color="auto" w:fill="auto"/>
          </w:tcPr>
          <w:p w14:paraId="57C87DFE" w14:textId="77777777" w:rsidR="009D079A" w:rsidRPr="00CC1982" w:rsidRDefault="009D079A" w:rsidP="009D079A">
            <w:pPr>
              <w:pStyle w:val="CMMBodycopyAB"/>
              <w:rPr>
                <w:iCs/>
                <w:sz w:val="22"/>
                <w:szCs w:val="22"/>
                <w:lang w:val="en-AU"/>
              </w:rPr>
            </w:pPr>
          </w:p>
        </w:tc>
        <w:tc>
          <w:tcPr>
            <w:tcW w:w="1250" w:type="pct"/>
            <w:vMerge/>
            <w:shd w:val="clear" w:color="auto" w:fill="auto"/>
          </w:tcPr>
          <w:p w14:paraId="41966AF1" w14:textId="77777777" w:rsidR="009D079A" w:rsidRPr="00CC1982" w:rsidRDefault="009D079A" w:rsidP="009D079A">
            <w:pPr>
              <w:pStyle w:val="CMMBodycopyAB"/>
              <w:rPr>
                <w:iCs/>
                <w:sz w:val="22"/>
                <w:szCs w:val="22"/>
                <w:lang w:val="en-AU"/>
              </w:rPr>
            </w:pPr>
          </w:p>
        </w:tc>
        <w:tc>
          <w:tcPr>
            <w:tcW w:w="277" w:type="pct"/>
            <w:shd w:val="clear" w:color="auto" w:fill="auto"/>
          </w:tcPr>
          <w:p w14:paraId="42916815" w14:textId="05F3DF95" w:rsidR="009D079A" w:rsidRPr="00CC1982" w:rsidRDefault="009D079A" w:rsidP="009D079A">
            <w:pPr>
              <w:pStyle w:val="CMMBodycopyAB"/>
              <w:rPr>
                <w:iCs/>
                <w:sz w:val="22"/>
                <w:szCs w:val="22"/>
                <w:lang w:val="en-AU"/>
              </w:rPr>
            </w:pPr>
            <w:r w:rsidRPr="00CC1982">
              <w:rPr>
                <w:rFonts w:eastAsia="Arial"/>
                <w:color w:val="000000"/>
                <w:sz w:val="22"/>
                <w:szCs w:val="22"/>
                <w:lang w:val="en-AU"/>
              </w:rPr>
              <w:t>3.3</w:t>
            </w:r>
          </w:p>
        </w:tc>
        <w:tc>
          <w:tcPr>
            <w:tcW w:w="3202" w:type="pct"/>
            <w:shd w:val="clear" w:color="auto" w:fill="auto"/>
          </w:tcPr>
          <w:p w14:paraId="5F52C0DF" w14:textId="77D51158"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issues that may require further investigation based on the research</w:t>
            </w:r>
          </w:p>
        </w:tc>
      </w:tr>
      <w:tr w:rsidR="009D079A" w:rsidRPr="00CC1982" w14:paraId="47624F94" w14:textId="77777777" w:rsidTr="009D079A">
        <w:trPr>
          <w:trHeight w:val="363"/>
        </w:trPr>
        <w:tc>
          <w:tcPr>
            <w:tcW w:w="5000" w:type="pct"/>
            <w:gridSpan w:val="4"/>
            <w:shd w:val="clear" w:color="auto" w:fill="auto"/>
          </w:tcPr>
          <w:p w14:paraId="424AB72F" w14:textId="77777777" w:rsidR="009D079A" w:rsidRPr="00CC1982" w:rsidRDefault="009D079A" w:rsidP="009D079A">
            <w:pPr>
              <w:pStyle w:val="CMMBodycopyAB"/>
              <w:spacing w:before="0" w:after="0"/>
              <w:rPr>
                <w:b/>
                <w:iCs/>
                <w:sz w:val="22"/>
                <w:szCs w:val="22"/>
                <w:lang w:val="en-AU"/>
              </w:rPr>
            </w:pPr>
          </w:p>
        </w:tc>
      </w:tr>
      <w:tr w:rsidR="009D079A" w:rsidRPr="00CC1982" w14:paraId="3C817170" w14:textId="77777777" w:rsidTr="009D079A">
        <w:trPr>
          <w:trHeight w:val="363"/>
        </w:trPr>
        <w:tc>
          <w:tcPr>
            <w:tcW w:w="5000" w:type="pct"/>
            <w:gridSpan w:val="4"/>
            <w:shd w:val="clear" w:color="auto" w:fill="103D64" w:themeFill="text2"/>
          </w:tcPr>
          <w:p w14:paraId="2193C1E0" w14:textId="77777777" w:rsidR="009D079A" w:rsidRPr="00CC1982" w:rsidRDefault="009D079A" w:rsidP="009D079A">
            <w:pPr>
              <w:pStyle w:val="CMMBodycopyAB"/>
              <w:rPr>
                <w:iCs/>
                <w:sz w:val="22"/>
                <w:szCs w:val="22"/>
                <w:lang w:val="en-AU"/>
              </w:rPr>
            </w:pPr>
            <w:r w:rsidRPr="00CC1982">
              <w:rPr>
                <w:b/>
                <w:iCs/>
                <w:sz w:val="22"/>
                <w:szCs w:val="22"/>
                <w:lang w:val="en-AU"/>
              </w:rPr>
              <w:t>Range Of Conditions</w:t>
            </w:r>
          </w:p>
        </w:tc>
      </w:tr>
      <w:tr w:rsidR="009D079A" w:rsidRPr="00CC1982" w14:paraId="4314D6A9" w14:textId="77777777" w:rsidTr="009D079A">
        <w:trPr>
          <w:trHeight w:val="957"/>
        </w:trPr>
        <w:tc>
          <w:tcPr>
            <w:tcW w:w="5000" w:type="pct"/>
            <w:gridSpan w:val="4"/>
            <w:vAlign w:val="center"/>
          </w:tcPr>
          <w:p w14:paraId="0F42E46E" w14:textId="77777777" w:rsidR="009D079A" w:rsidRPr="00CC1982" w:rsidRDefault="009D079A" w:rsidP="009D079A">
            <w:pPr>
              <w:pStyle w:val="CMMBodycopyAB"/>
              <w:spacing w:before="0" w:after="0"/>
              <w:rPr>
                <w:i/>
                <w:sz w:val="4"/>
                <w:szCs w:val="4"/>
                <w:lang w:val="en-AU"/>
              </w:rPr>
            </w:pPr>
          </w:p>
          <w:p w14:paraId="1442005E" w14:textId="655FB356" w:rsidR="009D079A" w:rsidRPr="00CC1982" w:rsidRDefault="009D079A" w:rsidP="009D079A">
            <w:pPr>
              <w:pStyle w:val="CMMBodycopyAB"/>
              <w:spacing w:before="0" w:after="0"/>
              <w:rPr>
                <w:i/>
                <w:sz w:val="22"/>
                <w:szCs w:val="22"/>
                <w:lang w:val="en-AU"/>
              </w:rPr>
            </w:pPr>
            <w:r w:rsidRPr="00CC1982">
              <w:rPr>
                <w:rFonts w:eastAsia="Arial"/>
                <w:i/>
                <w:sz w:val="22"/>
                <w:szCs w:val="22"/>
                <w:lang w:val="en-AU"/>
              </w:rPr>
              <w:t>N/A</w:t>
            </w:r>
          </w:p>
        </w:tc>
      </w:tr>
      <w:tr w:rsidR="009D079A" w:rsidRPr="00CC1982" w14:paraId="5C3DF479" w14:textId="77777777" w:rsidTr="009D079A">
        <w:trPr>
          <w:trHeight w:val="363"/>
        </w:trPr>
        <w:tc>
          <w:tcPr>
            <w:tcW w:w="5000" w:type="pct"/>
            <w:gridSpan w:val="4"/>
            <w:shd w:val="clear" w:color="auto" w:fill="103D64" w:themeFill="text2"/>
            <w:vAlign w:val="center"/>
          </w:tcPr>
          <w:p w14:paraId="117BFA4C" w14:textId="77777777" w:rsidR="009D079A" w:rsidRPr="00CC1982" w:rsidRDefault="009D079A" w:rsidP="009D079A">
            <w:pPr>
              <w:pStyle w:val="CMMBodycopyAB"/>
              <w:rPr>
                <w:sz w:val="22"/>
                <w:szCs w:val="22"/>
                <w:lang w:val="en-AU"/>
              </w:rPr>
            </w:pPr>
            <w:r w:rsidRPr="00CC1982">
              <w:rPr>
                <w:b/>
                <w:sz w:val="22"/>
                <w:szCs w:val="22"/>
                <w:lang w:val="en-AU"/>
              </w:rPr>
              <w:t>Foundation Skills</w:t>
            </w:r>
          </w:p>
        </w:tc>
      </w:tr>
      <w:tr w:rsidR="009D079A" w:rsidRPr="00CC1982" w14:paraId="46BEAC87" w14:textId="77777777" w:rsidTr="009D079A">
        <w:trPr>
          <w:trHeight w:val="620"/>
        </w:trPr>
        <w:tc>
          <w:tcPr>
            <w:tcW w:w="5000" w:type="pct"/>
            <w:gridSpan w:val="4"/>
          </w:tcPr>
          <w:p w14:paraId="4FD8AF01" w14:textId="77777777" w:rsidR="009D079A" w:rsidRPr="00CC1982" w:rsidRDefault="009D079A" w:rsidP="009D079A">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9D079A" w:rsidRPr="00CC1982" w14:paraId="3984A027" w14:textId="77777777" w:rsidTr="009D079A">
        <w:trPr>
          <w:trHeight w:val="42"/>
        </w:trPr>
        <w:tc>
          <w:tcPr>
            <w:tcW w:w="1521" w:type="pct"/>
            <w:gridSpan w:val="2"/>
            <w:shd w:val="clear" w:color="auto" w:fill="DBDCDE" w:themeFill="text1" w:themeFillTint="33"/>
          </w:tcPr>
          <w:p w14:paraId="1BED97DA" w14:textId="77777777" w:rsidR="009D079A" w:rsidRPr="00CC1982" w:rsidRDefault="009D079A" w:rsidP="009D079A">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04E753C0" w14:textId="77777777" w:rsidR="009D079A" w:rsidRPr="00CC1982" w:rsidRDefault="009D079A" w:rsidP="009D079A">
            <w:pPr>
              <w:pStyle w:val="CMMBodycopyAB"/>
              <w:rPr>
                <w:b/>
                <w:i/>
                <w:sz w:val="22"/>
                <w:szCs w:val="22"/>
                <w:lang w:val="en-AU"/>
              </w:rPr>
            </w:pPr>
            <w:r w:rsidRPr="00CC1982">
              <w:rPr>
                <w:b/>
                <w:iCs/>
                <w:sz w:val="22"/>
                <w:szCs w:val="22"/>
                <w:lang w:val="en-AU"/>
              </w:rPr>
              <w:t>Description</w:t>
            </w:r>
          </w:p>
        </w:tc>
      </w:tr>
      <w:tr w:rsidR="009D079A" w:rsidRPr="00CC1982" w14:paraId="57735C87" w14:textId="77777777" w:rsidTr="009D079A">
        <w:trPr>
          <w:trHeight w:val="31"/>
        </w:trPr>
        <w:tc>
          <w:tcPr>
            <w:tcW w:w="1521" w:type="pct"/>
            <w:gridSpan w:val="2"/>
            <w:shd w:val="clear" w:color="auto" w:fill="auto"/>
          </w:tcPr>
          <w:p w14:paraId="3000C2DF" w14:textId="77777777" w:rsidR="009D079A" w:rsidRPr="00CC1982" w:rsidRDefault="009D079A" w:rsidP="009D079A">
            <w:pPr>
              <w:pStyle w:val="CMMBodycopyAB"/>
              <w:rPr>
                <w:iCs/>
                <w:sz w:val="22"/>
                <w:szCs w:val="22"/>
                <w:lang w:val="en-AU"/>
              </w:rPr>
            </w:pPr>
            <w:r w:rsidRPr="00CC1982">
              <w:rPr>
                <w:iCs/>
                <w:sz w:val="22"/>
                <w:szCs w:val="22"/>
                <w:lang w:val="en-AU"/>
              </w:rPr>
              <w:t>Reading skills to:</w:t>
            </w:r>
          </w:p>
        </w:tc>
        <w:tc>
          <w:tcPr>
            <w:tcW w:w="3479" w:type="pct"/>
            <w:gridSpan w:val="2"/>
          </w:tcPr>
          <w:p w14:paraId="2840C286" w14:textId="204905DD" w:rsidR="009D079A" w:rsidRPr="00CC1982" w:rsidRDefault="009D079A" w:rsidP="009D079A">
            <w:pPr>
              <w:pStyle w:val="ListBullet"/>
              <w:ind w:left="382"/>
              <w:rPr>
                <w:rFonts w:cs="Arial"/>
                <w:sz w:val="22"/>
                <w:szCs w:val="22"/>
                <w:lang w:val="en-AU"/>
              </w:rPr>
            </w:pPr>
            <w:r w:rsidRPr="00CC1982">
              <w:rPr>
                <w:rFonts w:cs="Arial"/>
                <w:sz w:val="22"/>
                <w:szCs w:val="22"/>
                <w:lang w:val="en-AU"/>
              </w:rPr>
              <w:t>Understand and interpret a range of research materials</w:t>
            </w:r>
          </w:p>
        </w:tc>
      </w:tr>
      <w:tr w:rsidR="00B32B98" w:rsidRPr="00CC1982" w:rsidDel="00B32B98" w14:paraId="5F26C077" w14:textId="77777777" w:rsidTr="009D079A">
        <w:trPr>
          <w:trHeight w:val="31"/>
        </w:trPr>
        <w:tc>
          <w:tcPr>
            <w:tcW w:w="1521" w:type="pct"/>
            <w:gridSpan w:val="2"/>
            <w:shd w:val="clear" w:color="auto" w:fill="auto"/>
          </w:tcPr>
          <w:p w14:paraId="3222121A" w14:textId="4205412E" w:rsidR="00B32B98" w:rsidRPr="00CC1982" w:rsidDel="00B32B98" w:rsidRDefault="00B32B98" w:rsidP="009D079A">
            <w:pPr>
              <w:pStyle w:val="CMMBodycopyAB"/>
              <w:rPr>
                <w:iCs/>
                <w:sz w:val="22"/>
                <w:szCs w:val="22"/>
                <w:lang w:val="en-AU"/>
              </w:rPr>
            </w:pPr>
            <w:r w:rsidRPr="00CC1982">
              <w:rPr>
                <w:sz w:val="22"/>
                <w:szCs w:val="22"/>
                <w:lang w:val="en-AU"/>
              </w:rPr>
              <w:t>Numeracy skills to:</w:t>
            </w:r>
          </w:p>
        </w:tc>
        <w:tc>
          <w:tcPr>
            <w:tcW w:w="3479" w:type="pct"/>
            <w:gridSpan w:val="2"/>
          </w:tcPr>
          <w:p w14:paraId="601D4D2E" w14:textId="09D98D19" w:rsidR="00B32B98" w:rsidRPr="00CC1982" w:rsidDel="00B32B98" w:rsidRDefault="00B32B98" w:rsidP="009D079A">
            <w:pPr>
              <w:pStyle w:val="ListBullet"/>
              <w:ind w:left="382"/>
              <w:rPr>
                <w:rFonts w:cs="Arial"/>
                <w:sz w:val="22"/>
                <w:szCs w:val="22"/>
                <w:lang w:val="en-AU"/>
              </w:rPr>
            </w:pPr>
            <w:r>
              <w:rPr>
                <w:rFonts w:cs="Arial"/>
                <w:sz w:val="22"/>
                <w:szCs w:val="22"/>
                <w:lang w:val="en-AU"/>
              </w:rPr>
              <w:t>Interpret numerical data</w:t>
            </w:r>
          </w:p>
        </w:tc>
      </w:tr>
      <w:tr w:rsidR="009D079A" w:rsidRPr="00CC1982" w14:paraId="6AC43EF0" w14:textId="77777777" w:rsidTr="009D079A">
        <w:trPr>
          <w:trHeight w:val="31"/>
        </w:trPr>
        <w:tc>
          <w:tcPr>
            <w:tcW w:w="1521" w:type="pct"/>
            <w:gridSpan w:val="2"/>
            <w:shd w:val="clear" w:color="auto" w:fill="auto"/>
          </w:tcPr>
          <w:p w14:paraId="341F7454" w14:textId="77777777" w:rsidR="009D079A" w:rsidRPr="00CC1982" w:rsidRDefault="009D079A" w:rsidP="009D079A">
            <w:pPr>
              <w:pStyle w:val="CMMBodycopyAB"/>
              <w:rPr>
                <w:iCs/>
                <w:sz w:val="22"/>
                <w:szCs w:val="22"/>
                <w:lang w:val="en-AU"/>
              </w:rPr>
            </w:pPr>
            <w:r w:rsidRPr="00CC1982">
              <w:rPr>
                <w:iCs/>
                <w:sz w:val="22"/>
                <w:szCs w:val="22"/>
                <w:lang w:val="en-AU"/>
              </w:rPr>
              <w:t>Initiative and enterprise skills to:</w:t>
            </w:r>
          </w:p>
        </w:tc>
        <w:tc>
          <w:tcPr>
            <w:tcW w:w="3479" w:type="pct"/>
            <w:gridSpan w:val="2"/>
          </w:tcPr>
          <w:p w14:paraId="35BE90C2" w14:textId="7F3AEEB1" w:rsidR="009D079A" w:rsidRPr="00CC1982" w:rsidRDefault="009D079A" w:rsidP="009D079A">
            <w:pPr>
              <w:pStyle w:val="ListBullet"/>
              <w:ind w:left="382"/>
              <w:rPr>
                <w:rFonts w:cs="Arial"/>
                <w:sz w:val="22"/>
                <w:szCs w:val="22"/>
                <w:lang w:val="en-AU"/>
              </w:rPr>
            </w:pPr>
            <w:r w:rsidRPr="00CC1982">
              <w:rPr>
                <w:rFonts w:eastAsia="Arial" w:cs="Arial"/>
                <w:color w:val="000000"/>
                <w:sz w:val="22"/>
                <w:szCs w:val="22"/>
                <w:lang w:val="en-AU"/>
              </w:rPr>
              <w:t>Incorporate relevant research information within myotherapy clinical practice</w:t>
            </w:r>
          </w:p>
        </w:tc>
      </w:tr>
      <w:tr w:rsidR="009D079A" w:rsidRPr="00CC1982" w14:paraId="468AD8EE" w14:textId="77777777" w:rsidTr="009D079A">
        <w:trPr>
          <w:trHeight w:val="31"/>
        </w:trPr>
        <w:tc>
          <w:tcPr>
            <w:tcW w:w="1521" w:type="pct"/>
            <w:gridSpan w:val="2"/>
            <w:shd w:val="clear" w:color="auto" w:fill="auto"/>
          </w:tcPr>
          <w:p w14:paraId="5FB1FFA1" w14:textId="66BC106A" w:rsidR="009D079A" w:rsidRPr="00CC1982" w:rsidRDefault="00863352" w:rsidP="009D079A">
            <w:pPr>
              <w:pStyle w:val="CMMBodycopyAB"/>
              <w:rPr>
                <w:iCs/>
                <w:sz w:val="22"/>
                <w:szCs w:val="22"/>
                <w:lang w:val="en-AU"/>
              </w:rPr>
            </w:pPr>
            <w:r>
              <w:rPr>
                <w:sz w:val="22"/>
                <w:szCs w:val="22"/>
                <w:lang w:val="en-AU"/>
              </w:rPr>
              <w:t>Self-management</w:t>
            </w:r>
            <w:r w:rsidR="009D079A" w:rsidRPr="00CC1982">
              <w:rPr>
                <w:iCs/>
                <w:sz w:val="22"/>
                <w:szCs w:val="22"/>
                <w:lang w:val="en-AU"/>
              </w:rPr>
              <w:t xml:space="preserve"> skills to:</w:t>
            </w:r>
          </w:p>
        </w:tc>
        <w:tc>
          <w:tcPr>
            <w:tcW w:w="3479" w:type="pct"/>
            <w:gridSpan w:val="2"/>
          </w:tcPr>
          <w:p w14:paraId="4AA8BDEC" w14:textId="12E3FD7B" w:rsidR="009D079A" w:rsidRPr="00CC1982" w:rsidRDefault="009D079A" w:rsidP="009D079A">
            <w:pPr>
              <w:pStyle w:val="ListBullet"/>
              <w:ind w:left="382"/>
              <w:rPr>
                <w:rFonts w:cs="Arial"/>
                <w:bCs/>
                <w:iCs/>
                <w:sz w:val="22"/>
                <w:szCs w:val="22"/>
                <w:lang w:val="en-AU" w:eastAsia="x-none"/>
              </w:rPr>
            </w:pPr>
            <w:r w:rsidRPr="00CC1982">
              <w:rPr>
                <w:rFonts w:eastAsia="Arial" w:cs="Arial"/>
                <w:color w:val="000000"/>
                <w:sz w:val="22"/>
                <w:szCs w:val="22"/>
                <w:lang w:val="en-AU"/>
              </w:rPr>
              <w:t>Access a range of reference materials</w:t>
            </w:r>
          </w:p>
        </w:tc>
      </w:tr>
      <w:tr w:rsidR="009D079A" w:rsidRPr="00CC1982" w14:paraId="3D4A3672" w14:textId="77777777" w:rsidTr="009D079A">
        <w:trPr>
          <w:trHeight w:val="31"/>
        </w:trPr>
        <w:tc>
          <w:tcPr>
            <w:tcW w:w="5000" w:type="pct"/>
            <w:gridSpan w:val="4"/>
          </w:tcPr>
          <w:p w14:paraId="57B10644" w14:textId="66082007" w:rsidR="009D079A" w:rsidRPr="00CC1982" w:rsidRDefault="009D079A" w:rsidP="009D079A">
            <w:pPr>
              <w:tabs>
                <w:tab w:val="left" w:pos="8450"/>
              </w:tabs>
              <w:rPr>
                <w:rFonts w:ascii="Arial" w:hAnsi="Arial" w:cs="Arial"/>
                <w:sz w:val="22"/>
                <w:szCs w:val="22"/>
                <w:lang w:eastAsia="x-none"/>
              </w:rPr>
            </w:pPr>
          </w:p>
        </w:tc>
      </w:tr>
      <w:tr w:rsidR="009D079A" w:rsidRPr="00CC1982" w14:paraId="6BFFB3DE" w14:textId="77777777" w:rsidTr="009D079A">
        <w:trPr>
          <w:trHeight w:val="2408"/>
        </w:trPr>
        <w:tc>
          <w:tcPr>
            <w:tcW w:w="1521" w:type="pct"/>
            <w:gridSpan w:val="2"/>
          </w:tcPr>
          <w:p w14:paraId="631781CA" w14:textId="77777777" w:rsidR="009D079A" w:rsidRPr="00CC1982" w:rsidRDefault="009D079A" w:rsidP="009D079A">
            <w:pPr>
              <w:pStyle w:val="CMMBodycopyAB"/>
              <w:rPr>
                <w:b/>
                <w:iCs/>
                <w:sz w:val="22"/>
                <w:szCs w:val="22"/>
                <w:lang w:val="en-AU"/>
              </w:rPr>
            </w:pPr>
            <w:r w:rsidRPr="00CC1982">
              <w:rPr>
                <w:b/>
                <w:iCs/>
                <w:sz w:val="22"/>
                <w:szCs w:val="22"/>
                <w:lang w:val="en-AU"/>
              </w:rPr>
              <w:t>Unit Mapping Information</w:t>
            </w:r>
          </w:p>
        </w:tc>
        <w:tc>
          <w:tcPr>
            <w:tcW w:w="3479" w:type="pct"/>
            <w:gridSpan w:val="2"/>
          </w:tcPr>
          <w:p w14:paraId="30AC1F58" w14:textId="77777777" w:rsidR="009D079A" w:rsidRPr="00CC1982" w:rsidRDefault="009D079A" w:rsidP="009D079A">
            <w:pPr>
              <w:pStyle w:val="CMMBodycopyAB"/>
              <w:spacing w:before="0" w:after="0"/>
              <w:rPr>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9D079A" w:rsidRPr="00CC1982" w14:paraId="2829F2AE" w14:textId="77777777" w:rsidTr="007D5047">
              <w:tc>
                <w:tcPr>
                  <w:tcW w:w="2821" w:type="dxa"/>
                  <w:shd w:val="clear" w:color="auto" w:fill="D9D9D9" w:themeFill="background1" w:themeFillShade="D9"/>
                </w:tcPr>
                <w:p w14:paraId="69707BE8" w14:textId="77777777" w:rsidR="009D079A" w:rsidRPr="00CC1982" w:rsidRDefault="009D079A" w:rsidP="009D079A">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1B4E60AE" w14:textId="77777777" w:rsidR="009D079A" w:rsidRPr="00CC1982" w:rsidRDefault="009D079A" w:rsidP="009D079A">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28DFAE2E" w14:textId="77777777" w:rsidR="009D079A" w:rsidRPr="00CC1982" w:rsidRDefault="009D079A" w:rsidP="009D079A">
                  <w:pPr>
                    <w:pStyle w:val="CMMBodycopyAB"/>
                    <w:rPr>
                      <w:iCs/>
                      <w:sz w:val="22"/>
                      <w:szCs w:val="22"/>
                      <w:lang w:val="en-AU"/>
                    </w:rPr>
                  </w:pPr>
                  <w:r w:rsidRPr="00CC1982">
                    <w:rPr>
                      <w:b/>
                      <w:iCs/>
                      <w:sz w:val="22"/>
                      <w:szCs w:val="22"/>
                      <w:lang w:val="en-AU"/>
                    </w:rPr>
                    <w:t>Comments</w:t>
                  </w:r>
                </w:p>
              </w:tc>
            </w:tr>
            <w:tr w:rsidR="009D079A" w:rsidRPr="00CC1982" w14:paraId="3664A896" w14:textId="77777777" w:rsidTr="007D5047">
              <w:tc>
                <w:tcPr>
                  <w:tcW w:w="2821" w:type="dxa"/>
                </w:tcPr>
                <w:p w14:paraId="6C4FBA20" w14:textId="56736FB6" w:rsidR="009D079A" w:rsidRPr="00CC1982" w:rsidRDefault="001058BE" w:rsidP="009D079A">
                  <w:pPr>
                    <w:pStyle w:val="CMMBodycopyAB"/>
                    <w:rPr>
                      <w:iCs/>
                      <w:sz w:val="22"/>
                      <w:szCs w:val="22"/>
                      <w:lang w:val="en-AU"/>
                    </w:rPr>
                  </w:pPr>
                  <w:r w:rsidRPr="001058BE">
                    <w:rPr>
                      <w:iCs/>
                      <w:sz w:val="22"/>
                      <w:szCs w:val="22"/>
                      <w:lang w:val="en-AU"/>
                    </w:rPr>
                    <w:t>VU23640</w:t>
                  </w:r>
                  <w:r w:rsidR="009D079A" w:rsidRPr="00CC1982">
                    <w:rPr>
                      <w:iCs/>
                      <w:sz w:val="22"/>
                      <w:szCs w:val="22"/>
                      <w:lang w:val="en-AU"/>
                    </w:rPr>
                    <w:t xml:space="preserve"> - Research, evaluate and apply information about myotherapy clinical practice</w:t>
                  </w:r>
                </w:p>
              </w:tc>
              <w:tc>
                <w:tcPr>
                  <w:tcW w:w="2410" w:type="dxa"/>
                </w:tcPr>
                <w:p w14:paraId="49A45150" w14:textId="77011B8B" w:rsidR="009D079A" w:rsidRPr="00CC1982" w:rsidRDefault="009D079A" w:rsidP="009D079A">
                  <w:pPr>
                    <w:pStyle w:val="CMMBodycopyAB"/>
                    <w:rPr>
                      <w:iCs/>
                      <w:sz w:val="22"/>
                      <w:szCs w:val="22"/>
                      <w:lang w:val="en-AU"/>
                    </w:rPr>
                  </w:pPr>
                  <w:r w:rsidRPr="00CC1982">
                    <w:rPr>
                      <w:rFonts w:eastAsia="Arial"/>
                      <w:iCs/>
                      <w:color w:val="000000"/>
                      <w:sz w:val="22"/>
                      <w:szCs w:val="22"/>
                      <w:lang w:val="en-AU"/>
                    </w:rPr>
                    <w:t>VU21880 - Conduct research relating to myotherapy clinical practice</w:t>
                  </w:r>
                </w:p>
              </w:tc>
              <w:tc>
                <w:tcPr>
                  <w:tcW w:w="1757" w:type="dxa"/>
                </w:tcPr>
                <w:p w14:paraId="3FD05549" w14:textId="4F0AAB01" w:rsidR="009D079A" w:rsidRPr="00CC1982" w:rsidRDefault="009D079A" w:rsidP="009D079A">
                  <w:pPr>
                    <w:pStyle w:val="CMMBodycopyAB"/>
                    <w:rPr>
                      <w:iCs/>
                      <w:sz w:val="22"/>
                      <w:szCs w:val="22"/>
                      <w:lang w:val="en-AU"/>
                    </w:rPr>
                  </w:pPr>
                  <w:r w:rsidRPr="00CC1982">
                    <w:rPr>
                      <w:iCs/>
                      <w:sz w:val="22"/>
                      <w:szCs w:val="22"/>
                      <w:lang w:val="en-AU"/>
                    </w:rPr>
                    <w:t>Equivalent</w:t>
                  </w:r>
                </w:p>
              </w:tc>
            </w:tr>
          </w:tbl>
          <w:p w14:paraId="4AEC72DF" w14:textId="77777777" w:rsidR="009D079A" w:rsidRPr="00CC1982" w:rsidRDefault="009D079A" w:rsidP="009D079A">
            <w:pPr>
              <w:pStyle w:val="CMMBodycopyAB"/>
              <w:spacing w:before="0" w:after="0"/>
              <w:rPr>
                <w:sz w:val="22"/>
                <w:szCs w:val="22"/>
                <w:lang w:val="en-AU"/>
              </w:rPr>
            </w:pPr>
          </w:p>
        </w:tc>
      </w:tr>
    </w:tbl>
    <w:p w14:paraId="12482A8B" w14:textId="77777777" w:rsidR="009E46B9" w:rsidRPr="00CC1982" w:rsidRDefault="009E46B9">
      <w:pPr>
        <w:rPr>
          <w:rFonts w:ascii="Arial" w:eastAsia="Times New Roman" w:hAnsi="Arial" w:cs="Arial"/>
          <w:bCs/>
          <w:sz w:val="20"/>
          <w:szCs w:val="20"/>
          <w:lang w:eastAsia="x-none"/>
        </w:rPr>
      </w:pPr>
      <w:r w:rsidRPr="00CC1982">
        <w:rPr>
          <w:szCs w:val="20"/>
        </w:rPr>
        <w:br w:type="page"/>
      </w:r>
    </w:p>
    <w:tbl>
      <w:tblPr>
        <w:tblStyle w:val="TableGrid"/>
        <w:tblW w:w="5000" w:type="pct"/>
        <w:tblLook w:val="04A0" w:firstRow="1" w:lastRow="0" w:firstColumn="1" w:lastColumn="0" w:noHBand="0" w:noVBand="1"/>
      </w:tblPr>
      <w:tblGrid>
        <w:gridCol w:w="2122"/>
        <w:gridCol w:w="8072"/>
      </w:tblGrid>
      <w:tr w:rsidR="00664517" w:rsidRPr="00CC1982" w14:paraId="7F0267E9" w14:textId="77777777" w:rsidTr="007D5047">
        <w:trPr>
          <w:trHeight w:val="561"/>
        </w:trPr>
        <w:tc>
          <w:tcPr>
            <w:tcW w:w="5000" w:type="pct"/>
            <w:gridSpan w:val="2"/>
            <w:tcBorders>
              <w:bottom w:val="dotted" w:sz="2" w:space="0" w:color="888B8D" w:themeColor="accent2"/>
            </w:tcBorders>
            <w:shd w:val="clear" w:color="auto" w:fill="103D64" w:themeFill="text2"/>
          </w:tcPr>
          <w:p w14:paraId="07345DE2" w14:textId="77777777" w:rsidR="00664517" w:rsidRPr="00CC1982" w:rsidRDefault="00664517" w:rsidP="007D5047">
            <w:pPr>
              <w:pStyle w:val="CMMBodycopyAB"/>
              <w:rPr>
                <w:sz w:val="22"/>
                <w:szCs w:val="22"/>
                <w:lang w:val="en-AU"/>
              </w:rPr>
            </w:pPr>
            <w:r w:rsidRPr="00CC1982">
              <w:rPr>
                <w:b/>
                <w:sz w:val="22"/>
                <w:szCs w:val="22"/>
                <w:lang w:val="en-AU"/>
              </w:rPr>
              <w:lastRenderedPageBreak/>
              <w:t>Assessment Requirements</w:t>
            </w:r>
          </w:p>
        </w:tc>
      </w:tr>
      <w:tr w:rsidR="00664517" w:rsidRPr="00CC1982" w14:paraId="0B086496"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A595A6C" w14:textId="77777777" w:rsidR="00664517" w:rsidRPr="00CC1982" w:rsidRDefault="00664517" w:rsidP="007D5047">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0EE8F9D" w14:textId="6B734FF8" w:rsidR="00664517" w:rsidRPr="00CC1982" w:rsidRDefault="00664517" w:rsidP="009D079A">
            <w:pPr>
              <w:pStyle w:val="CMMBodycopyAB"/>
              <w:tabs>
                <w:tab w:val="left" w:pos="1630"/>
              </w:tabs>
              <w:rPr>
                <w:i/>
                <w:sz w:val="22"/>
                <w:szCs w:val="22"/>
                <w:lang w:val="en-AU"/>
              </w:rPr>
            </w:pPr>
            <w:r w:rsidRPr="00CC1982">
              <w:rPr>
                <w:i/>
                <w:sz w:val="22"/>
                <w:szCs w:val="22"/>
                <w:lang w:val="en-AU"/>
              </w:rPr>
              <w:t xml:space="preserve">Assessment Requirements for </w:t>
            </w:r>
            <w:r w:rsidR="001058BE" w:rsidRPr="001058BE">
              <w:rPr>
                <w:b/>
                <w:i/>
                <w:sz w:val="22"/>
                <w:szCs w:val="22"/>
                <w:lang w:val="en-AU"/>
              </w:rPr>
              <w:t>VU23640</w:t>
            </w:r>
            <w:r w:rsidR="009D079A" w:rsidRPr="00CC1982">
              <w:rPr>
                <w:b/>
                <w:i/>
                <w:sz w:val="22"/>
                <w:szCs w:val="22"/>
                <w:lang w:val="en-AU"/>
              </w:rPr>
              <w:t xml:space="preserve"> - Research, evaluate and apply information about myotherapy clinical practice</w:t>
            </w:r>
          </w:p>
        </w:tc>
      </w:tr>
      <w:tr w:rsidR="00664517" w:rsidRPr="00CC1982" w14:paraId="5F092160"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C078D5B" w14:textId="77777777" w:rsidR="00664517" w:rsidRPr="00CC1982" w:rsidRDefault="00664517" w:rsidP="007D5047">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8C6C51C" w14:textId="3705E875" w:rsidR="00664517" w:rsidRPr="00CC1982" w:rsidRDefault="00664517" w:rsidP="007D5047">
            <w:pPr>
              <w:pStyle w:val="CMMBodycopyAB"/>
              <w:rPr>
                <w:sz w:val="22"/>
                <w:szCs w:val="22"/>
                <w:lang w:val="en-AU"/>
              </w:rPr>
            </w:pPr>
            <w:r w:rsidRPr="00CC1982">
              <w:rPr>
                <w:iCs/>
                <w:sz w:val="22"/>
                <w:szCs w:val="22"/>
                <w:lang w:val="en-AU"/>
              </w:rPr>
              <w:t xml:space="preserve">The candidate must demonstrate the ability to complete tasks outlined in the elements and performance criteria of this unit in the context of the job role, including evidence </w:t>
            </w:r>
            <w:r w:rsidR="009D079A" w:rsidRPr="00CC1982">
              <w:rPr>
                <w:iCs/>
                <w:sz w:val="22"/>
                <w:szCs w:val="22"/>
                <w:lang w:val="en-AU"/>
              </w:rPr>
              <w:t>of the ability to</w:t>
            </w:r>
            <w:r w:rsidRPr="00CC1982">
              <w:rPr>
                <w:iCs/>
                <w:sz w:val="22"/>
                <w:szCs w:val="22"/>
                <w:lang w:val="en-AU"/>
              </w:rPr>
              <w:t>:</w:t>
            </w:r>
          </w:p>
          <w:p w14:paraId="6C848FF9" w14:textId="2E429F77" w:rsidR="00664517" w:rsidRPr="00CC1982" w:rsidRDefault="00784957" w:rsidP="00B36BC2">
            <w:pPr>
              <w:pStyle w:val="CMMBodycopyAB"/>
              <w:numPr>
                <w:ilvl w:val="0"/>
                <w:numId w:val="17"/>
              </w:numPr>
              <w:rPr>
                <w:iCs/>
                <w:sz w:val="22"/>
                <w:szCs w:val="22"/>
                <w:lang w:val="en-AU"/>
              </w:rPr>
            </w:pPr>
            <w:r w:rsidRPr="00CC1982">
              <w:rPr>
                <w:iCs/>
                <w:sz w:val="22"/>
                <w:szCs w:val="22"/>
                <w:lang w:val="en-AU"/>
              </w:rPr>
              <w:t>u</w:t>
            </w:r>
            <w:r w:rsidR="0096054E" w:rsidRPr="00CC1982">
              <w:rPr>
                <w:iCs/>
                <w:sz w:val="22"/>
                <w:szCs w:val="22"/>
                <w:lang w:val="en-AU"/>
              </w:rPr>
              <w:t xml:space="preserve">ndertake a research project relating to myotherapy </w:t>
            </w:r>
            <w:proofErr w:type="gramStart"/>
            <w:r w:rsidR="0096054E" w:rsidRPr="00CC1982">
              <w:rPr>
                <w:iCs/>
                <w:sz w:val="22"/>
                <w:szCs w:val="22"/>
                <w:lang w:val="en-AU"/>
              </w:rPr>
              <w:t>practice;</w:t>
            </w:r>
            <w:proofErr w:type="gramEnd"/>
            <w:r w:rsidR="0096054E" w:rsidRPr="00CC1982">
              <w:rPr>
                <w:iCs/>
                <w:sz w:val="22"/>
                <w:szCs w:val="22"/>
                <w:lang w:val="en-AU"/>
              </w:rPr>
              <w:t xml:space="preserve"> including planning, collecting and collating information for analysis, </w:t>
            </w:r>
            <w:r w:rsidR="00863352">
              <w:rPr>
                <w:iCs/>
                <w:sz w:val="22"/>
                <w:szCs w:val="22"/>
                <w:lang w:val="en-AU"/>
              </w:rPr>
              <w:t xml:space="preserve">and </w:t>
            </w:r>
            <w:r w:rsidR="0096054E" w:rsidRPr="00CC1982">
              <w:rPr>
                <w:iCs/>
                <w:sz w:val="22"/>
                <w:szCs w:val="22"/>
                <w:lang w:val="en-AU"/>
              </w:rPr>
              <w:t>completion of a critical evaluation.</w:t>
            </w:r>
          </w:p>
          <w:p w14:paraId="34942444" w14:textId="77777777" w:rsidR="00664517" w:rsidRPr="00CC1982" w:rsidRDefault="00664517" w:rsidP="007D5047">
            <w:pPr>
              <w:pStyle w:val="CMMBodycopyAB"/>
              <w:rPr>
                <w:iCs/>
                <w:sz w:val="22"/>
                <w:szCs w:val="22"/>
                <w:lang w:val="en-AU"/>
              </w:rPr>
            </w:pPr>
            <w:r w:rsidRPr="00CC1982">
              <w:rPr>
                <w:iCs/>
                <w:sz w:val="22"/>
                <w:szCs w:val="22"/>
                <w:lang w:val="en-AU"/>
              </w:rPr>
              <w:t>In the course of the above, the candidate must:</w:t>
            </w:r>
          </w:p>
          <w:p w14:paraId="362EB5BD" w14:textId="396A2E1F" w:rsidR="0096054E" w:rsidRPr="00CC1982" w:rsidRDefault="00784957" w:rsidP="00B36BC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at</w:t>
            </w:r>
            <w:r w:rsidR="0096054E" w:rsidRPr="00CC1982">
              <w:rPr>
                <w:iCs/>
                <w:sz w:val="22"/>
                <w:szCs w:val="22"/>
                <w:lang w:val="en-AU"/>
              </w:rPr>
              <w:t xml:space="preserve"> minimum, collect and critically analyse data and evidence related to</w:t>
            </w:r>
            <w:r w:rsidR="00CD2D01" w:rsidRPr="00CC1982">
              <w:rPr>
                <w:iCs/>
                <w:sz w:val="22"/>
                <w:szCs w:val="22"/>
                <w:lang w:val="en-AU"/>
              </w:rPr>
              <w:t xml:space="preserve"> each of the following</w:t>
            </w:r>
            <w:r w:rsidR="0096054E" w:rsidRPr="00CC1982">
              <w:rPr>
                <w:iCs/>
                <w:sz w:val="22"/>
                <w:szCs w:val="22"/>
                <w:lang w:val="en-AU"/>
              </w:rPr>
              <w:t>:</w:t>
            </w:r>
          </w:p>
          <w:p w14:paraId="515AF43A" w14:textId="5B325D36" w:rsidR="0096054E" w:rsidRPr="00CC1982" w:rsidRDefault="0096054E" w:rsidP="00B36BC2">
            <w:pPr>
              <w:pStyle w:val="CMMBodycopyAB"/>
              <w:numPr>
                <w:ilvl w:val="1"/>
                <w:numId w:val="17"/>
              </w:numPr>
              <w:pBdr>
                <w:top w:val="nil"/>
                <w:left w:val="nil"/>
                <w:bottom w:val="nil"/>
                <w:right w:val="nil"/>
                <w:between w:val="nil"/>
              </w:pBdr>
              <w:ind w:left="1372"/>
              <w:rPr>
                <w:iCs/>
                <w:sz w:val="22"/>
                <w:szCs w:val="22"/>
                <w:lang w:val="en-AU"/>
              </w:rPr>
            </w:pPr>
            <w:r w:rsidRPr="00CC1982">
              <w:rPr>
                <w:rFonts w:eastAsia="Arial"/>
                <w:color w:val="000000"/>
                <w:sz w:val="22"/>
                <w:szCs w:val="22"/>
                <w:lang w:val="en-AU"/>
              </w:rPr>
              <w:t>health conditions</w:t>
            </w:r>
          </w:p>
          <w:p w14:paraId="29582937" w14:textId="77777777" w:rsidR="0096054E" w:rsidRPr="00CC1982" w:rsidRDefault="0096054E" w:rsidP="00B36BC2">
            <w:pPr>
              <w:widowControl w:val="0"/>
              <w:numPr>
                <w:ilvl w:val="1"/>
                <w:numId w:val="17"/>
              </w:numPr>
              <w:pBdr>
                <w:top w:val="nil"/>
                <w:left w:val="nil"/>
                <w:bottom w:val="nil"/>
                <w:right w:val="nil"/>
                <w:between w:val="nil"/>
              </w:pBdr>
              <w:tabs>
                <w:tab w:val="left" w:pos="883"/>
              </w:tabs>
              <w:spacing w:before="100"/>
              <w:ind w:left="1372"/>
            </w:pPr>
            <w:r w:rsidRPr="00CC1982">
              <w:rPr>
                <w:rFonts w:ascii="Arial" w:eastAsia="Arial" w:hAnsi="Arial" w:cs="Arial"/>
                <w:color w:val="000000"/>
                <w:sz w:val="22"/>
                <w:szCs w:val="22"/>
              </w:rPr>
              <w:t>clinical presentations</w:t>
            </w:r>
          </w:p>
          <w:p w14:paraId="3631FC25" w14:textId="77777777" w:rsidR="0096054E" w:rsidRPr="00CC1982" w:rsidRDefault="0096054E" w:rsidP="00B36BC2">
            <w:pPr>
              <w:widowControl w:val="0"/>
              <w:numPr>
                <w:ilvl w:val="1"/>
                <w:numId w:val="17"/>
              </w:numPr>
              <w:pBdr>
                <w:top w:val="nil"/>
                <w:left w:val="nil"/>
                <w:bottom w:val="nil"/>
                <w:right w:val="nil"/>
                <w:between w:val="nil"/>
              </w:pBdr>
              <w:tabs>
                <w:tab w:val="left" w:pos="883"/>
              </w:tabs>
              <w:spacing w:before="100"/>
              <w:ind w:left="1372"/>
            </w:pPr>
            <w:r w:rsidRPr="00CC1982">
              <w:rPr>
                <w:rFonts w:ascii="Arial" w:eastAsia="Arial" w:hAnsi="Arial" w:cs="Arial"/>
                <w:color w:val="000000"/>
                <w:sz w:val="22"/>
                <w:szCs w:val="22"/>
              </w:rPr>
              <w:t>assessment approaches</w:t>
            </w:r>
          </w:p>
          <w:p w14:paraId="38FA6C53" w14:textId="77777777" w:rsidR="00664517" w:rsidRPr="00863352" w:rsidRDefault="0096054E" w:rsidP="00B36BC2">
            <w:pPr>
              <w:pStyle w:val="CMMBodycopyAB"/>
              <w:numPr>
                <w:ilvl w:val="1"/>
                <w:numId w:val="17"/>
              </w:numPr>
              <w:ind w:left="1372"/>
              <w:rPr>
                <w:iCs/>
                <w:sz w:val="22"/>
                <w:szCs w:val="22"/>
                <w:lang w:val="en-AU"/>
              </w:rPr>
            </w:pPr>
            <w:r w:rsidRPr="00CC1982">
              <w:rPr>
                <w:rFonts w:eastAsia="Arial"/>
                <w:color w:val="000000"/>
                <w:sz w:val="22"/>
                <w:szCs w:val="22"/>
                <w:lang w:val="en-AU"/>
              </w:rPr>
              <w:t>treatment</w:t>
            </w:r>
            <w:r w:rsidRPr="00CC1982">
              <w:rPr>
                <w:rFonts w:eastAsia="Arial"/>
                <w:sz w:val="22"/>
                <w:szCs w:val="22"/>
                <w:lang w:val="en-AU"/>
              </w:rPr>
              <w:t xml:space="preserve"> approaches</w:t>
            </w:r>
          </w:p>
          <w:p w14:paraId="32401241" w14:textId="4B350BB2" w:rsidR="00863352" w:rsidRPr="00863352" w:rsidRDefault="00863352" w:rsidP="0086335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draw conclusions to support and improve myotherapy practice, based upon the research undertaken.</w:t>
            </w:r>
          </w:p>
        </w:tc>
      </w:tr>
      <w:tr w:rsidR="00664517" w:rsidRPr="00CC1982" w14:paraId="251D731C"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C5250F0" w14:textId="77777777" w:rsidR="00664517" w:rsidRPr="00CC1982" w:rsidRDefault="00664517" w:rsidP="007D5047">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C12924A" w14:textId="77777777" w:rsidR="00784957" w:rsidRPr="00CC1982" w:rsidRDefault="00784957" w:rsidP="00784957">
            <w:pPr>
              <w:pStyle w:val="CMMBodycopyAB"/>
              <w:rPr>
                <w:rFonts w:eastAsia="Arial"/>
                <w:sz w:val="22"/>
                <w:szCs w:val="22"/>
                <w:lang w:val="en-AU"/>
              </w:rPr>
            </w:pPr>
            <w:r w:rsidRPr="00CC1982">
              <w:rPr>
                <w:rFonts w:eastAsia="Arial"/>
                <w:sz w:val="22"/>
                <w:szCs w:val="22"/>
                <w:lang w:val="en-AU"/>
              </w:rPr>
              <w:t xml:space="preserve">The candidate must be able to demonstrate essential knowledge required to effectively do the task outlined in elements and performance criteria of this unit, manage the task and manage contingencies in the context of the work role. </w:t>
            </w:r>
          </w:p>
          <w:p w14:paraId="03062359" w14:textId="7AFF37F4" w:rsidR="00664517" w:rsidRPr="00CC1982" w:rsidRDefault="00784957" w:rsidP="00784957">
            <w:pPr>
              <w:pStyle w:val="CMMBodycopyAB"/>
              <w:rPr>
                <w:rFonts w:eastAsia="Arial"/>
                <w:sz w:val="22"/>
                <w:szCs w:val="22"/>
                <w:lang w:val="en-AU"/>
              </w:rPr>
            </w:pPr>
            <w:r w:rsidRPr="00CC1982">
              <w:rPr>
                <w:rFonts w:eastAsia="Arial"/>
                <w:sz w:val="22"/>
                <w:szCs w:val="22"/>
                <w:lang w:val="en-AU"/>
              </w:rPr>
              <w:t>This includes knowledge of:</w:t>
            </w:r>
          </w:p>
          <w:p w14:paraId="35AC72C3" w14:textId="6ACA87E2" w:rsidR="00784957" w:rsidRPr="00CC1982" w:rsidRDefault="00901AC5" w:rsidP="00B36BC2">
            <w:pPr>
              <w:pStyle w:val="CMMBodycopyAB"/>
              <w:numPr>
                <w:ilvl w:val="0"/>
                <w:numId w:val="17"/>
              </w:numPr>
              <w:rPr>
                <w:iCs/>
                <w:sz w:val="22"/>
                <w:szCs w:val="22"/>
                <w:lang w:val="en-AU"/>
              </w:rPr>
            </w:pPr>
            <w:r w:rsidRPr="00CC1982">
              <w:rPr>
                <w:iCs/>
                <w:sz w:val="22"/>
                <w:szCs w:val="22"/>
                <w:lang w:val="en-AU"/>
              </w:rPr>
              <w:t xml:space="preserve">National Health &amp; Medical Research Council </w:t>
            </w:r>
            <w:r w:rsidR="00784957" w:rsidRPr="00CC1982">
              <w:rPr>
                <w:iCs/>
                <w:sz w:val="22"/>
                <w:szCs w:val="22"/>
                <w:lang w:val="en-AU"/>
              </w:rPr>
              <w:t>(</w:t>
            </w:r>
            <w:r w:rsidRPr="00CC1982">
              <w:rPr>
                <w:iCs/>
                <w:sz w:val="22"/>
                <w:szCs w:val="22"/>
                <w:lang w:val="en-AU"/>
              </w:rPr>
              <w:t>NHMRC</w:t>
            </w:r>
            <w:r w:rsidR="00784957" w:rsidRPr="00CC1982">
              <w:rPr>
                <w:iCs/>
                <w:sz w:val="22"/>
                <w:szCs w:val="22"/>
                <w:lang w:val="en-AU"/>
              </w:rPr>
              <w:t xml:space="preserve">) </w:t>
            </w:r>
            <w:r w:rsidR="00602038" w:rsidRPr="00CC1982">
              <w:rPr>
                <w:iCs/>
                <w:sz w:val="22"/>
                <w:szCs w:val="22"/>
                <w:lang w:val="en-AU"/>
              </w:rPr>
              <w:t xml:space="preserve">levels </w:t>
            </w:r>
            <w:r w:rsidR="00784957" w:rsidRPr="00CC1982">
              <w:rPr>
                <w:iCs/>
                <w:sz w:val="22"/>
                <w:szCs w:val="22"/>
                <w:lang w:val="en-AU"/>
              </w:rPr>
              <w:t>of research evidence</w:t>
            </w:r>
          </w:p>
          <w:p w14:paraId="33BB81A0" w14:textId="29D2429D" w:rsidR="00784957" w:rsidRPr="00CC1982" w:rsidRDefault="00784957" w:rsidP="00B36BC2">
            <w:pPr>
              <w:pStyle w:val="CMMBodycopyAB"/>
              <w:numPr>
                <w:ilvl w:val="0"/>
                <w:numId w:val="17"/>
              </w:numPr>
              <w:rPr>
                <w:iCs/>
                <w:sz w:val="22"/>
                <w:szCs w:val="22"/>
                <w:lang w:val="en-AU"/>
              </w:rPr>
            </w:pPr>
            <w:r w:rsidRPr="00CC1982">
              <w:rPr>
                <w:iCs/>
                <w:sz w:val="22"/>
                <w:szCs w:val="22"/>
                <w:lang w:val="en-AU"/>
              </w:rPr>
              <w:t xml:space="preserve">relevant sources of information </w:t>
            </w:r>
          </w:p>
          <w:p w14:paraId="3B68A859" w14:textId="28EB9DC9" w:rsidR="00784957" w:rsidRPr="00CC1982" w:rsidRDefault="00784957" w:rsidP="00B36BC2">
            <w:pPr>
              <w:pStyle w:val="CMMBodycopyAB"/>
              <w:numPr>
                <w:ilvl w:val="0"/>
                <w:numId w:val="17"/>
              </w:numPr>
              <w:rPr>
                <w:iCs/>
                <w:sz w:val="22"/>
                <w:szCs w:val="22"/>
                <w:lang w:val="en-AU"/>
              </w:rPr>
            </w:pPr>
            <w:r w:rsidRPr="00CC1982">
              <w:rPr>
                <w:iCs/>
                <w:sz w:val="22"/>
                <w:szCs w:val="22"/>
                <w:lang w:val="en-AU"/>
              </w:rPr>
              <w:t>research methodologies commonly used in medical, allied health and complementary medicine research</w:t>
            </w:r>
          </w:p>
          <w:p w14:paraId="390F3447" w14:textId="1081691C" w:rsidR="00784957" w:rsidRPr="00CC1982" w:rsidRDefault="00784957" w:rsidP="00B36BC2">
            <w:pPr>
              <w:pStyle w:val="CMMBodycopyAB"/>
              <w:numPr>
                <w:ilvl w:val="0"/>
                <w:numId w:val="17"/>
              </w:numPr>
              <w:rPr>
                <w:iCs/>
                <w:sz w:val="22"/>
                <w:szCs w:val="22"/>
                <w:lang w:val="en-AU"/>
              </w:rPr>
            </w:pPr>
            <w:r w:rsidRPr="00CC1982">
              <w:rPr>
                <w:iCs/>
                <w:sz w:val="22"/>
                <w:szCs w:val="22"/>
                <w:lang w:val="en-AU"/>
              </w:rPr>
              <w:t>quantitative research</w:t>
            </w:r>
          </w:p>
          <w:p w14:paraId="17554862" w14:textId="4B333F49" w:rsidR="00784957" w:rsidRPr="00CC1982" w:rsidRDefault="00784957" w:rsidP="00B36BC2">
            <w:pPr>
              <w:pStyle w:val="CMMBodycopyAB"/>
              <w:numPr>
                <w:ilvl w:val="0"/>
                <w:numId w:val="17"/>
              </w:numPr>
              <w:rPr>
                <w:iCs/>
                <w:sz w:val="22"/>
                <w:szCs w:val="22"/>
                <w:lang w:val="en-AU"/>
              </w:rPr>
            </w:pPr>
            <w:r w:rsidRPr="00CC1982">
              <w:rPr>
                <w:iCs/>
                <w:sz w:val="22"/>
                <w:szCs w:val="22"/>
                <w:lang w:val="en-AU"/>
              </w:rPr>
              <w:t>qualitative research</w:t>
            </w:r>
          </w:p>
          <w:p w14:paraId="3DC6A11B" w14:textId="5B554149" w:rsidR="00784957" w:rsidRPr="00CC1982" w:rsidRDefault="00784957" w:rsidP="00B36BC2">
            <w:pPr>
              <w:pStyle w:val="CMMBodycopyAB"/>
              <w:numPr>
                <w:ilvl w:val="0"/>
                <w:numId w:val="17"/>
              </w:numPr>
              <w:rPr>
                <w:iCs/>
                <w:sz w:val="22"/>
                <w:szCs w:val="22"/>
                <w:lang w:val="en-AU"/>
              </w:rPr>
            </w:pPr>
            <w:r w:rsidRPr="00CC1982">
              <w:rPr>
                <w:iCs/>
                <w:sz w:val="22"/>
                <w:szCs w:val="22"/>
                <w:lang w:val="en-AU"/>
              </w:rPr>
              <w:t>mixed-methods research</w:t>
            </w:r>
          </w:p>
          <w:p w14:paraId="081F69EB" w14:textId="2EFE1A76" w:rsidR="00784957" w:rsidRPr="00CC1982" w:rsidRDefault="00784957" w:rsidP="00B36BC2">
            <w:pPr>
              <w:pStyle w:val="CMMBodycopyAB"/>
              <w:numPr>
                <w:ilvl w:val="0"/>
                <w:numId w:val="17"/>
              </w:numPr>
              <w:rPr>
                <w:iCs/>
                <w:sz w:val="22"/>
                <w:szCs w:val="22"/>
                <w:lang w:val="en-AU"/>
              </w:rPr>
            </w:pPr>
            <w:r w:rsidRPr="00CC1982">
              <w:rPr>
                <w:iCs/>
                <w:sz w:val="22"/>
                <w:szCs w:val="22"/>
                <w:lang w:val="en-AU"/>
              </w:rPr>
              <w:t>critical appraisal checklists</w:t>
            </w:r>
          </w:p>
          <w:p w14:paraId="382F1F6F" w14:textId="62128433" w:rsidR="00784957" w:rsidRPr="00CC1982" w:rsidRDefault="00784957" w:rsidP="00B36BC2">
            <w:pPr>
              <w:pStyle w:val="CMMBodycopyAB"/>
              <w:numPr>
                <w:ilvl w:val="0"/>
                <w:numId w:val="17"/>
              </w:numPr>
              <w:rPr>
                <w:iCs/>
                <w:sz w:val="22"/>
                <w:szCs w:val="22"/>
                <w:lang w:val="en-AU"/>
              </w:rPr>
            </w:pPr>
            <w:r w:rsidRPr="00CC1982">
              <w:rPr>
                <w:iCs/>
                <w:sz w:val="22"/>
                <w:szCs w:val="22"/>
                <w:lang w:val="en-AU"/>
              </w:rPr>
              <w:t>statistical significance compared to clinical significance</w:t>
            </w:r>
          </w:p>
          <w:p w14:paraId="02D5AE9C" w14:textId="27E1A7EC" w:rsidR="00784957" w:rsidRPr="00CC1982" w:rsidRDefault="00784957" w:rsidP="00B36BC2">
            <w:pPr>
              <w:pStyle w:val="CMMBodycopyAB"/>
              <w:numPr>
                <w:ilvl w:val="0"/>
                <w:numId w:val="17"/>
              </w:numPr>
              <w:rPr>
                <w:iCs/>
                <w:sz w:val="22"/>
                <w:szCs w:val="22"/>
                <w:lang w:val="en-AU"/>
              </w:rPr>
            </w:pPr>
            <w:r w:rsidRPr="00CC1982">
              <w:rPr>
                <w:iCs/>
                <w:sz w:val="22"/>
                <w:szCs w:val="22"/>
                <w:lang w:val="en-AU"/>
              </w:rPr>
              <w:t xml:space="preserve">internal validity </w:t>
            </w:r>
          </w:p>
          <w:p w14:paraId="52CD32AA" w14:textId="209C28E0" w:rsidR="00784957" w:rsidRPr="00CC1982" w:rsidRDefault="00784957" w:rsidP="00B36BC2">
            <w:pPr>
              <w:pStyle w:val="CMMBodycopyAB"/>
              <w:numPr>
                <w:ilvl w:val="0"/>
                <w:numId w:val="17"/>
              </w:numPr>
              <w:rPr>
                <w:iCs/>
                <w:sz w:val="22"/>
                <w:szCs w:val="22"/>
                <w:lang w:val="en-AU"/>
              </w:rPr>
            </w:pPr>
            <w:r w:rsidRPr="00CC1982">
              <w:rPr>
                <w:iCs/>
                <w:sz w:val="22"/>
                <w:szCs w:val="22"/>
                <w:lang w:val="en-AU"/>
              </w:rPr>
              <w:t>external validity / generalisability</w:t>
            </w:r>
          </w:p>
        </w:tc>
      </w:tr>
      <w:tr w:rsidR="00664517" w:rsidRPr="00CC1982" w14:paraId="0502D44F"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5D5BA5B" w14:textId="77777777" w:rsidR="00664517" w:rsidRPr="00CC1982" w:rsidRDefault="00664517" w:rsidP="007D5047">
            <w:pPr>
              <w:pStyle w:val="CMMBodycopyAB"/>
              <w:rPr>
                <w:sz w:val="22"/>
                <w:szCs w:val="22"/>
                <w:lang w:val="en-AU"/>
              </w:rPr>
            </w:pPr>
            <w:r w:rsidRPr="00CC1982">
              <w:rPr>
                <w:b/>
                <w:iCs/>
                <w:sz w:val="22"/>
                <w:szCs w:val="22"/>
                <w:lang w:val="en-AU"/>
              </w:rPr>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29D7FD3" w14:textId="3DCF95DE" w:rsidR="00664517" w:rsidRPr="00CC1982" w:rsidRDefault="00664517" w:rsidP="007D5047">
            <w:pPr>
              <w:pStyle w:val="CMMBodycopyAB"/>
              <w:rPr>
                <w:iCs/>
                <w:sz w:val="22"/>
                <w:szCs w:val="22"/>
                <w:lang w:val="en-AU"/>
              </w:rPr>
            </w:pPr>
            <w:r w:rsidRPr="00CC1982">
              <w:rPr>
                <w:iCs/>
                <w:sz w:val="22"/>
                <w:szCs w:val="22"/>
                <w:lang w:val="en-AU"/>
              </w:rPr>
              <w:t>Assessment must include access to:</w:t>
            </w:r>
          </w:p>
          <w:p w14:paraId="7303E9AF" w14:textId="77777777" w:rsidR="00784957" w:rsidRPr="00CC1982" w:rsidRDefault="00784957" w:rsidP="00B36BC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relevant texts, manuals, journals or research papers</w:t>
            </w:r>
          </w:p>
          <w:p w14:paraId="7828DA0E" w14:textId="77777777" w:rsidR="00784957" w:rsidRPr="00CC1982" w:rsidRDefault="00784957" w:rsidP="00B36BC2">
            <w:pPr>
              <w:pStyle w:val="CMMBodycopyAB"/>
              <w:numPr>
                <w:ilvl w:val="0"/>
                <w:numId w:val="17"/>
              </w:numPr>
              <w:pBdr>
                <w:top w:val="nil"/>
                <w:left w:val="nil"/>
                <w:bottom w:val="nil"/>
                <w:right w:val="nil"/>
                <w:between w:val="nil"/>
              </w:pBdr>
              <w:rPr>
                <w:color w:val="000000"/>
                <w:sz w:val="22"/>
                <w:szCs w:val="22"/>
                <w:lang w:val="en-AU"/>
              </w:rPr>
            </w:pPr>
            <w:r w:rsidRPr="00CC1982">
              <w:rPr>
                <w:rFonts w:eastAsia="Arial"/>
                <w:color w:val="000000"/>
                <w:sz w:val="22"/>
                <w:szCs w:val="22"/>
                <w:lang w:val="en-AU"/>
              </w:rPr>
              <w:t xml:space="preserve">digital </w:t>
            </w:r>
            <w:r w:rsidRPr="00CC1982">
              <w:rPr>
                <w:iCs/>
                <w:sz w:val="22"/>
                <w:szCs w:val="22"/>
                <w:lang w:val="en-AU"/>
              </w:rPr>
              <w:t>technology</w:t>
            </w:r>
            <w:r w:rsidRPr="00CC1982">
              <w:rPr>
                <w:rFonts w:eastAsia="Arial"/>
                <w:color w:val="000000"/>
                <w:sz w:val="22"/>
                <w:szCs w:val="22"/>
                <w:lang w:val="en-AU"/>
              </w:rPr>
              <w:t xml:space="preserve"> required to undertake research.</w:t>
            </w:r>
          </w:p>
          <w:p w14:paraId="2230D6C5" w14:textId="77777777" w:rsidR="00664517" w:rsidRPr="00CC1982" w:rsidRDefault="00664517" w:rsidP="007D5047">
            <w:pPr>
              <w:pStyle w:val="CMMBodycopyAB"/>
              <w:rPr>
                <w:b/>
                <w:iCs/>
                <w:sz w:val="22"/>
                <w:szCs w:val="22"/>
                <w:lang w:val="en-AU"/>
              </w:rPr>
            </w:pPr>
            <w:r w:rsidRPr="00CC1982">
              <w:rPr>
                <w:b/>
                <w:iCs/>
                <w:sz w:val="22"/>
                <w:szCs w:val="22"/>
                <w:lang w:val="en-AU"/>
              </w:rPr>
              <w:t>Assessor requirements</w:t>
            </w:r>
          </w:p>
          <w:p w14:paraId="46AC0F2B" w14:textId="77777777" w:rsidR="00664517" w:rsidRPr="00CC1982" w:rsidRDefault="00664517" w:rsidP="007D5047">
            <w:pPr>
              <w:pStyle w:val="CMMBodycopyAB"/>
              <w:rPr>
                <w:iCs/>
                <w:sz w:val="22"/>
                <w:szCs w:val="22"/>
                <w:lang w:val="en-AU"/>
              </w:rPr>
            </w:pPr>
            <w:r w:rsidRPr="00CC1982">
              <w:rPr>
                <w:iCs/>
                <w:sz w:val="22"/>
                <w:szCs w:val="22"/>
                <w:lang w:val="en-AU"/>
              </w:rPr>
              <w:lastRenderedPageBreak/>
              <w:t>Assessors of this unit must satisfy the requirements for assessors in applicable Vocational Educational and Training legislation, frameworks and/or standards.</w:t>
            </w:r>
          </w:p>
          <w:p w14:paraId="51CEC906" w14:textId="6E8602B0" w:rsidR="00664517" w:rsidRPr="00CC1982" w:rsidRDefault="00901AC5" w:rsidP="007D5047">
            <w:pPr>
              <w:pStyle w:val="CMMBodycopyAB"/>
              <w:rPr>
                <w:sz w:val="22"/>
                <w:szCs w:val="22"/>
                <w:lang w:val="en-AU"/>
              </w:rPr>
            </w:pPr>
            <w:r w:rsidRPr="00CC1982">
              <w:rPr>
                <w:rFonts w:eastAsia="Arial"/>
                <w:color w:val="000000"/>
                <w:sz w:val="22"/>
                <w:szCs w:val="22"/>
                <w:lang w:val="en-AU"/>
              </w:rPr>
              <w:t>No specialist vocational competency requirements for assessors apply to this unit.</w:t>
            </w:r>
          </w:p>
        </w:tc>
      </w:tr>
    </w:tbl>
    <w:p w14:paraId="32FB0DE6" w14:textId="77777777" w:rsidR="0033779C" w:rsidRPr="0033779C" w:rsidRDefault="0033779C" w:rsidP="0033779C">
      <w:pPr>
        <w:pStyle w:val="CMMBodycopyAB"/>
        <w:rPr>
          <w:szCs w:val="20"/>
        </w:rPr>
      </w:pPr>
    </w:p>
    <w:sectPr w:rsidR="0033779C" w:rsidRPr="0033779C" w:rsidSect="009D079A">
      <w:headerReference w:type="even" r:id="rId60"/>
      <w:headerReference w:type="default" r:id="rId61"/>
      <w:headerReference w:type="first" r:id="rId62"/>
      <w:pgSz w:w="11900" w:h="16840"/>
      <w:pgMar w:top="1418" w:right="845" w:bottom="1418" w:left="851" w:header="851" w:footer="446"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D9C2" w14:textId="77777777" w:rsidR="009B3B6C" w:rsidRPr="00CC1982" w:rsidRDefault="009B3B6C" w:rsidP="00C535EE">
      <w:r w:rsidRPr="00CC1982">
        <w:separator/>
      </w:r>
    </w:p>
    <w:p w14:paraId="4987A31F" w14:textId="77777777" w:rsidR="009B3B6C" w:rsidRPr="00CC1982" w:rsidRDefault="009B3B6C"/>
    <w:p w14:paraId="7389A637" w14:textId="77777777" w:rsidR="009B3B6C" w:rsidRPr="00CC1982" w:rsidRDefault="009B3B6C"/>
    <w:p w14:paraId="02BA708A" w14:textId="77777777" w:rsidR="009B3B6C" w:rsidRPr="00CC1982" w:rsidRDefault="009B3B6C"/>
  </w:endnote>
  <w:endnote w:type="continuationSeparator" w:id="0">
    <w:p w14:paraId="42636EDE" w14:textId="77777777" w:rsidR="009B3B6C" w:rsidRPr="00CC1982" w:rsidRDefault="009B3B6C" w:rsidP="00C535EE">
      <w:r w:rsidRPr="00CC1982">
        <w:continuationSeparator/>
      </w:r>
    </w:p>
    <w:p w14:paraId="7BA1007A" w14:textId="77777777" w:rsidR="009B3B6C" w:rsidRPr="00CC1982" w:rsidRDefault="009B3B6C"/>
    <w:p w14:paraId="6A9C539C" w14:textId="77777777" w:rsidR="009B3B6C" w:rsidRPr="00CC1982" w:rsidRDefault="009B3B6C"/>
    <w:p w14:paraId="0A407B4A" w14:textId="77777777" w:rsidR="009B3B6C" w:rsidRPr="00CC1982" w:rsidRDefault="009B3B6C"/>
  </w:endnote>
  <w:endnote w:type="continuationNotice" w:id="1">
    <w:p w14:paraId="68BA1E1E" w14:textId="77777777" w:rsidR="009B3B6C" w:rsidRPr="00CC1982" w:rsidRDefault="009B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EFFA" w14:textId="1585AB9D" w:rsidR="009B3B6C" w:rsidRPr="00CC1982" w:rsidRDefault="009B3B6C" w:rsidP="00BF1F6E">
    <w:pPr>
      <w:tabs>
        <w:tab w:val="left" w:pos="720"/>
      </w:tabs>
      <w:spacing w:before="120"/>
      <w:ind w:left="-284" w:right="-286"/>
      <w:rPr>
        <w:rFonts w:ascii="Arial" w:hAnsi="Arial" w:cs="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487232"/>
      <w:docPartObj>
        <w:docPartGallery w:val="Page Numbers (Bottom of Page)"/>
        <w:docPartUnique/>
      </w:docPartObj>
    </w:sdtPr>
    <w:sdtEndPr>
      <w:rPr>
        <w:sz w:val="18"/>
        <w:szCs w:val="18"/>
      </w:rPr>
    </w:sdtEndPr>
    <w:sdtContent>
      <w:p w14:paraId="1E1296D7" w14:textId="6166FC09" w:rsidR="009277BC" w:rsidRPr="00CC1982" w:rsidRDefault="00964F26" w:rsidP="009277BC">
        <w:pPr>
          <w:tabs>
            <w:tab w:val="left" w:pos="720"/>
          </w:tabs>
          <w:spacing w:after="120"/>
          <w:rPr>
            <w:rFonts w:ascii="Arial" w:hAnsi="Arial" w:cs="Arial"/>
            <w:sz w:val="18"/>
            <w:szCs w:val="18"/>
          </w:rPr>
        </w:pPr>
        <w:r w:rsidRPr="00964F26">
          <w:rPr>
            <w:rFonts w:ascii="Arial" w:hAnsi="Arial" w:cs="Arial"/>
            <w:sz w:val="18"/>
            <w:szCs w:val="18"/>
          </w:rPr>
          <w:t>22656VIC</w:t>
        </w:r>
        <w:r w:rsidR="009277BC" w:rsidRPr="00CC1982">
          <w:rPr>
            <w:rFonts w:ascii="Arial" w:hAnsi="Arial" w:cs="Arial"/>
            <w:sz w:val="18"/>
            <w:szCs w:val="18"/>
          </w:rPr>
          <w:t xml:space="preserve"> Advanced Diploma of Myotherapy (v1.0)</w:t>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9277BC" w:rsidRPr="00CC1982">
          <w:rPr>
            <w:rFonts w:ascii="Arial" w:hAnsi="Arial" w:cs="Arial"/>
            <w:b/>
            <w:sz w:val="18"/>
            <w:szCs w:val="18"/>
          </w:rPr>
          <w:tab/>
        </w:r>
        <w:r w:rsidR="009277BC" w:rsidRPr="00CC1982">
          <w:rPr>
            <w:rFonts w:ascii="Arial" w:hAnsi="Arial" w:cs="Arial"/>
            <w:b/>
            <w:sz w:val="18"/>
            <w:szCs w:val="18"/>
          </w:rPr>
          <w:tab/>
        </w:r>
        <w:r w:rsidR="009277BC" w:rsidRPr="00CC1982">
          <w:rPr>
            <w:rFonts w:ascii="Arial" w:hAnsi="Arial" w:cs="Arial"/>
            <w:sz w:val="18"/>
            <w:szCs w:val="18"/>
          </w:rPr>
          <w:tab/>
        </w:r>
        <w:r w:rsidR="009277BC" w:rsidRPr="00CC1982">
          <w:rPr>
            <w:rFonts w:ascii="Arial" w:hAnsi="Arial" w:cs="Arial"/>
            <w:sz w:val="18"/>
            <w:szCs w:val="18"/>
          </w:rPr>
          <w:tab/>
        </w:r>
        <w:r w:rsidR="009277BC" w:rsidRPr="00CC1982">
          <w:rPr>
            <w:noProof/>
            <w:lang w:eastAsia="en-AU"/>
          </w:rPr>
          <w:drawing>
            <wp:inline distT="0" distB="0" distL="0" distR="0" wp14:anchorId="6458EE8D" wp14:editId="42C47508">
              <wp:extent cx="841375" cy="292735"/>
              <wp:effectExtent l="0" t="0" r="0" b="0"/>
              <wp:docPr id="1972203475" name="Picture 1972203475"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3E0C50CC" w14:textId="0A5E4816" w:rsidR="009277BC" w:rsidRPr="009277BC" w:rsidRDefault="009277BC" w:rsidP="009277BC">
        <w:pPr>
          <w:tabs>
            <w:tab w:val="left" w:pos="720"/>
          </w:tabs>
          <w:spacing w:after="120"/>
          <w:rPr>
            <w:rFonts w:ascii="Arial" w:hAnsi="Arial" w:cs="Arial"/>
            <w:sz w:val="18"/>
            <w:szCs w:val="18"/>
          </w:rPr>
        </w:pPr>
        <w:r w:rsidRPr="00CC1982">
          <w:rPr>
            <w:rFonts w:ascii="Arial" w:hAnsi="Arial" w:cs="Arial"/>
            <w:sz w:val="18"/>
            <w:szCs w:val="18"/>
          </w:rPr>
          <w:t>© State of Victoria 202</w:t>
        </w:r>
        <w:r w:rsidR="00EE6052">
          <w:rPr>
            <w:rFonts w:ascii="Arial" w:hAnsi="Arial" w:cs="Arial"/>
            <w:sz w:val="18"/>
            <w:szCs w:val="18"/>
          </w:rPr>
          <w:t>4</w:t>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t xml:space="preserve">Page </w:t>
        </w:r>
        <w:r w:rsidRPr="00CC1982">
          <w:rPr>
            <w:rFonts w:ascii="Arial" w:hAnsi="Arial" w:cs="Arial"/>
            <w:b/>
            <w:bCs/>
            <w:sz w:val="18"/>
            <w:szCs w:val="18"/>
          </w:rPr>
          <w:fldChar w:fldCharType="begin"/>
        </w:r>
        <w:r w:rsidRPr="00CC1982">
          <w:rPr>
            <w:rFonts w:ascii="Arial" w:hAnsi="Arial" w:cs="Arial"/>
            <w:b/>
            <w:bCs/>
            <w:sz w:val="18"/>
            <w:szCs w:val="18"/>
          </w:rPr>
          <w:instrText xml:space="preserve"> PAGE  \* Arabic  \* MERGEFORMAT </w:instrText>
        </w:r>
        <w:r w:rsidRPr="00CC1982">
          <w:rPr>
            <w:rFonts w:ascii="Arial" w:hAnsi="Arial" w:cs="Arial"/>
            <w:b/>
            <w:bCs/>
            <w:sz w:val="18"/>
            <w:szCs w:val="18"/>
          </w:rPr>
          <w:fldChar w:fldCharType="separate"/>
        </w:r>
        <w:r>
          <w:rPr>
            <w:rFonts w:ascii="Arial" w:hAnsi="Arial" w:cs="Arial"/>
            <w:b/>
            <w:bCs/>
            <w:sz w:val="18"/>
            <w:szCs w:val="18"/>
          </w:rPr>
          <w:t>3</w:t>
        </w:r>
        <w:r w:rsidRPr="00CC1982">
          <w:rPr>
            <w:rFonts w:ascii="Arial" w:hAnsi="Arial" w:cs="Arial"/>
            <w:sz w:val="18"/>
            <w:szCs w:val="18"/>
          </w:rPr>
          <w:fldChar w:fldCharType="end"/>
        </w:r>
        <w:r w:rsidRPr="00CC1982">
          <w:rPr>
            <w:rFonts w:ascii="Arial" w:hAnsi="Arial" w:cs="Arial"/>
            <w:sz w:val="18"/>
            <w:szCs w:val="18"/>
          </w:rPr>
          <w:t xml:space="preserve"> of </w:t>
        </w:r>
        <w:r w:rsidRPr="00CC1982">
          <w:rPr>
            <w:rFonts w:ascii="Arial" w:hAnsi="Arial" w:cs="Arial"/>
            <w:b/>
            <w:bCs/>
            <w:sz w:val="18"/>
            <w:szCs w:val="18"/>
          </w:rPr>
          <w:fldChar w:fldCharType="begin"/>
        </w:r>
        <w:r w:rsidRPr="00CC1982">
          <w:rPr>
            <w:rFonts w:ascii="Arial" w:hAnsi="Arial" w:cs="Arial"/>
            <w:b/>
            <w:bCs/>
            <w:sz w:val="18"/>
            <w:szCs w:val="18"/>
          </w:rPr>
          <w:instrText xml:space="preserve"> = </w:instrText>
        </w:r>
        <w:r w:rsidRPr="00CC1982">
          <w:rPr>
            <w:rFonts w:ascii="Arial" w:hAnsi="Arial" w:cs="Arial"/>
            <w:b/>
            <w:bCs/>
            <w:sz w:val="18"/>
            <w:szCs w:val="18"/>
          </w:rPr>
          <w:fldChar w:fldCharType="begin"/>
        </w:r>
        <w:r w:rsidRPr="00CC1982">
          <w:rPr>
            <w:rFonts w:ascii="Arial" w:hAnsi="Arial" w:cs="Arial"/>
            <w:b/>
            <w:bCs/>
            <w:sz w:val="18"/>
            <w:szCs w:val="18"/>
          </w:rPr>
          <w:instrText xml:space="preserve"> NUMPAGES  \* Arabic  \* MERGEFORMAT </w:instrText>
        </w:r>
        <w:r w:rsidRPr="00CC1982">
          <w:rPr>
            <w:rFonts w:ascii="Arial" w:hAnsi="Arial" w:cs="Arial"/>
            <w:b/>
            <w:bCs/>
            <w:sz w:val="18"/>
            <w:szCs w:val="18"/>
          </w:rPr>
          <w:fldChar w:fldCharType="separate"/>
        </w:r>
        <w:r w:rsidR="00C56087">
          <w:rPr>
            <w:rFonts w:ascii="Arial" w:hAnsi="Arial" w:cs="Arial"/>
            <w:b/>
            <w:bCs/>
            <w:noProof/>
            <w:sz w:val="18"/>
            <w:szCs w:val="18"/>
          </w:rPr>
          <w:instrText>79</w:instrText>
        </w:r>
        <w:r w:rsidRPr="00CC1982">
          <w:rPr>
            <w:rFonts w:ascii="Arial" w:hAnsi="Arial" w:cs="Arial"/>
            <w:sz w:val="18"/>
            <w:szCs w:val="18"/>
          </w:rPr>
          <w:fldChar w:fldCharType="end"/>
        </w:r>
        <w:r w:rsidRPr="00CC1982">
          <w:rPr>
            <w:rFonts w:ascii="Arial" w:hAnsi="Arial" w:cs="Arial"/>
            <w:b/>
            <w:bCs/>
            <w:sz w:val="18"/>
            <w:szCs w:val="18"/>
          </w:rPr>
          <w:instrText xml:space="preserve"> - </w:instrText>
        </w:r>
        <w:r w:rsidR="00EF7E20">
          <w:rPr>
            <w:rFonts w:ascii="Arial" w:hAnsi="Arial" w:cs="Arial"/>
            <w:b/>
            <w:bCs/>
            <w:sz w:val="18"/>
            <w:szCs w:val="18"/>
          </w:rPr>
          <w:instrText>4</w:instrText>
        </w:r>
        <w:r w:rsidRPr="00CC1982">
          <w:rPr>
            <w:rFonts w:ascii="Arial" w:hAnsi="Arial" w:cs="Arial"/>
            <w:b/>
            <w:bCs/>
            <w:sz w:val="18"/>
            <w:szCs w:val="18"/>
          </w:rPr>
          <w:instrText xml:space="preserve"> </w:instrText>
        </w:r>
        <w:r w:rsidRPr="00CC1982">
          <w:rPr>
            <w:rFonts w:ascii="Arial" w:hAnsi="Arial" w:cs="Arial"/>
            <w:b/>
            <w:bCs/>
            <w:sz w:val="18"/>
            <w:szCs w:val="18"/>
          </w:rPr>
          <w:fldChar w:fldCharType="separate"/>
        </w:r>
        <w:r w:rsidR="00C56087">
          <w:rPr>
            <w:rFonts w:ascii="Arial" w:hAnsi="Arial" w:cs="Arial"/>
            <w:b/>
            <w:bCs/>
            <w:noProof/>
            <w:sz w:val="18"/>
            <w:szCs w:val="18"/>
          </w:rPr>
          <w:t>75</w:t>
        </w:r>
        <w:r w:rsidRPr="00CC198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763767"/>
      <w:docPartObj>
        <w:docPartGallery w:val="Page Numbers (Bottom of Page)"/>
        <w:docPartUnique/>
      </w:docPartObj>
    </w:sdtPr>
    <w:sdtEndPr>
      <w:rPr>
        <w:sz w:val="18"/>
        <w:szCs w:val="18"/>
      </w:rPr>
    </w:sdtEndPr>
    <w:sdtContent>
      <w:p w14:paraId="448D69E3" w14:textId="652B81DD" w:rsidR="00823882" w:rsidRPr="00CC1982" w:rsidRDefault="00964F26" w:rsidP="00D3435C">
        <w:pPr>
          <w:tabs>
            <w:tab w:val="left" w:pos="720"/>
          </w:tabs>
          <w:spacing w:after="120"/>
          <w:rPr>
            <w:rFonts w:ascii="Arial" w:hAnsi="Arial" w:cs="Arial"/>
            <w:sz w:val="18"/>
            <w:szCs w:val="18"/>
          </w:rPr>
        </w:pPr>
        <w:r w:rsidRPr="00964F26">
          <w:rPr>
            <w:rFonts w:ascii="Arial" w:hAnsi="Arial" w:cs="Arial"/>
            <w:sz w:val="18"/>
            <w:szCs w:val="18"/>
          </w:rPr>
          <w:t>22656VIC</w:t>
        </w:r>
        <w:r w:rsidR="009B3B6C" w:rsidRPr="00CC1982">
          <w:rPr>
            <w:rFonts w:ascii="Arial" w:hAnsi="Arial" w:cs="Arial"/>
            <w:sz w:val="18"/>
            <w:szCs w:val="18"/>
          </w:rPr>
          <w:t xml:space="preserve"> </w:t>
        </w:r>
        <w:r w:rsidR="00C72C45" w:rsidRPr="00CC1982">
          <w:rPr>
            <w:rFonts w:ascii="Arial" w:hAnsi="Arial" w:cs="Arial"/>
            <w:sz w:val="18"/>
            <w:szCs w:val="18"/>
          </w:rPr>
          <w:t>Advanced Diploma of Myotherapy</w:t>
        </w:r>
        <w:r w:rsidR="009B3B6C" w:rsidRPr="00CC1982">
          <w:rPr>
            <w:rFonts w:ascii="Arial" w:hAnsi="Arial" w:cs="Arial"/>
            <w:sz w:val="18"/>
            <w:szCs w:val="18"/>
          </w:rPr>
          <w:t xml:space="preserve"> (v1.0)</w:t>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AE355E" w:rsidRPr="00CC1982">
          <w:rPr>
            <w:rFonts w:ascii="Arial" w:hAnsi="Arial" w:cs="Arial"/>
            <w:b/>
            <w:sz w:val="18"/>
            <w:szCs w:val="18"/>
          </w:rPr>
          <w:tab/>
        </w:r>
        <w:r w:rsidR="00C72C45" w:rsidRPr="00CC1982">
          <w:rPr>
            <w:rFonts w:ascii="Arial" w:hAnsi="Arial" w:cs="Arial"/>
            <w:sz w:val="18"/>
            <w:szCs w:val="18"/>
          </w:rPr>
          <w:tab/>
        </w:r>
        <w:r w:rsidR="009B3B6C" w:rsidRPr="00CC1982">
          <w:rPr>
            <w:rFonts w:ascii="Arial" w:hAnsi="Arial" w:cs="Arial"/>
            <w:sz w:val="18"/>
            <w:szCs w:val="18"/>
          </w:rPr>
          <w:tab/>
        </w:r>
        <w:r w:rsidR="00823882" w:rsidRPr="00CC1982">
          <w:rPr>
            <w:noProof/>
            <w:lang w:eastAsia="en-AU"/>
          </w:rPr>
          <w:drawing>
            <wp:inline distT="0" distB="0" distL="0" distR="0" wp14:anchorId="253B9469" wp14:editId="79B93F61">
              <wp:extent cx="841375" cy="292735"/>
              <wp:effectExtent l="0" t="0" r="0" b="0"/>
              <wp:docPr id="903882129" name="Picture 903882129"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A0EFA6A" w14:textId="2C1ECEB3" w:rsidR="009B3B6C" w:rsidRPr="00CC1982" w:rsidRDefault="009B3B6C" w:rsidP="00823882">
        <w:pPr>
          <w:tabs>
            <w:tab w:val="left" w:pos="720"/>
          </w:tabs>
          <w:spacing w:after="120"/>
          <w:rPr>
            <w:rFonts w:ascii="Arial" w:hAnsi="Arial" w:cs="Arial"/>
            <w:sz w:val="18"/>
            <w:szCs w:val="18"/>
          </w:rPr>
        </w:pPr>
        <w:r w:rsidRPr="00CC1982">
          <w:rPr>
            <w:rFonts w:ascii="Arial" w:hAnsi="Arial" w:cs="Arial"/>
            <w:sz w:val="18"/>
            <w:szCs w:val="18"/>
          </w:rPr>
          <w:t>© State of Victoria 202</w:t>
        </w:r>
        <w:r w:rsidR="00EE6052">
          <w:rPr>
            <w:rFonts w:ascii="Arial" w:hAnsi="Arial" w:cs="Arial"/>
            <w:sz w:val="18"/>
            <w:szCs w:val="18"/>
          </w:rPr>
          <w:t>4</w:t>
        </w:r>
        <w:r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t xml:space="preserve">Page </w: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PAGE  \* Arabic  \* MERGEFORMAT </w:instrText>
        </w:r>
        <w:r w:rsidR="00823882" w:rsidRPr="00CC1982">
          <w:rPr>
            <w:rFonts w:ascii="Arial" w:hAnsi="Arial" w:cs="Arial"/>
            <w:b/>
            <w:bCs/>
            <w:sz w:val="18"/>
            <w:szCs w:val="18"/>
          </w:rPr>
          <w:fldChar w:fldCharType="separate"/>
        </w:r>
        <w:r w:rsidR="00823882" w:rsidRPr="00CC1982">
          <w:rPr>
            <w:rFonts w:ascii="Arial" w:hAnsi="Arial" w:cs="Arial"/>
            <w:b/>
            <w:bCs/>
            <w:sz w:val="18"/>
            <w:szCs w:val="18"/>
          </w:rPr>
          <w:t>1</w:t>
        </w:r>
        <w:r w:rsidR="00823882" w:rsidRPr="00CC1982">
          <w:rPr>
            <w:rFonts w:ascii="Arial" w:hAnsi="Arial" w:cs="Arial"/>
            <w:sz w:val="18"/>
            <w:szCs w:val="18"/>
          </w:rPr>
          <w:fldChar w:fldCharType="end"/>
        </w:r>
        <w:r w:rsidR="00823882" w:rsidRPr="00CC1982">
          <w:rPr>
            <w:rFonts w:ascii="Arial" w:hAnsi="Arial" w:cs="Arial"/>
            <w:sz w:val="18"/>
            <w:szCs w:val="18"/>
          </w:rPr>
          <w:t xml:space="preserve"> of </w: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 </w:instrTex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NUMPAGES  \* Arabic  \* MERGEFORMAT </w:instrText>
        </w:r>
        <w:r w:rsidR="00823882" w:rsidRPr="00CC1982">
          <w:rPr>
            <w:rFonts w:ascii="Arial" w:hAnsi="Arial" w:cs="Arial"/>
            <w:b/>
            <w:bCs/>
            <w:sz w:val="18"/>
            <w:szCs w:val="18"/>
          </w:rPr>
          <w:fldChar w:fldCharType="separate"/>
        </w:r>
        <w:r w:rsidR="00C56087">
          <w:rPr>
            <w:rFonts w:ascii="Arial" w:hAnsi="Arial" w:cs="Arial"/>
            <w:b/>
            <w:bCs/>
            <w:noProof/>
            <w:sz w:val="18"/>
            <w:szCs w:val="18"/>
          </w:rPr>
          <w:instrText>79</w:instrText>
        </w:r>
        <w:r w:rsidR="00823882" w:rsidRPr="00CC1982">
          <w:rPr>
            <w:rFonts w:ascii="Arial" w:hAnsi="Arial" w:cs="Arial"/>
            <w:sz w:val="18"/>
            <w:szCs w:val="18"/>
          </w:rPr>
          <w:fldChar w:fldCharType="end"/>
        </w:r>
        <w:r w:rsidR="00823882" w:rsidRPr="00CC1982">
          <w:rPr>
            <w:rFonts w:ascii="Arial" w:hAnsi="Arial" w:cs="Arial"/>
            <w:b/>
            <w:bCs/>
            <w:sz w:val="18"/>
            <w:szCs w:val="18"/>
          </w:rPr>
          <w:instrText xml:space="preserve"> - 3 </w:instrText>
        </w:r>
        <w:r w:rsidR="00823882" w:rsidRPr="00CC1982">
          <w:rPr>
            <w:rFonts w:ascii="Arial" w:hAnsi="Arial" w:cs="Arial"/>
            <w:b/>
            <w:bCs/>
            <w:sz w:val="18"/>
            <w:szCs w:val="18"/>
          </w:rPr>
          <w:fldChar w:fldCharType="separate"/>
        </w:r>
        <w:r w:rsidR="00C56087">
          <w:rPr>
            <w:rFonts w:ascii="Arial" w:hAnsi="Arial" w:cs="Arial"/>
            <w:b/>
            <w:bCs/>
            <w:noProof/>
            <w:sz w:val="18"/>
            <w:szCs w:val="18"/>
          </w:rPr>
          <w:t>76</w:t>
        </w:r>
        <w:r w:rsidR="00823882" w:rsidRPr="00CC198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DE36" w14:textId="77777777" w:rsidR="009B3B6C" w:rsidRPr="00CC1982" w:rsidRDefault="009B3B6C" w:rsidP="00C535EE">
      <w:r w:rsidRPr="00CC1982">
        <w:separator/>
      </w:r>
    </w:p>
  </w:footnote>
  <w:footnote w:type="continuationSeparator" w:id="0">
    <w:p w14:paraId="72B8025D" w14:textId="77777777" w:rsidR="009B3B6C" w:rsidRPr="00CC1982" w:rsidRDefault="009B3B6C" w:rsidP="00C535EE">
      <w:r w:rsidRPr="00CC1982">
        <w:continuationSeparator/>
      </w:r>
    </w:p>
  </w:footnote>
  <w:footnote w:type="continuationNotice" w:id="1">
    <w:p w14:paraId="5D18A447" w14:textId="77777777" w:rsidR="009B3B6C" w:rsidRPr="00CC1982" w:rsidRDefault="009B3B6C" w:rsidP="00736CC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ED3" w14:textId="19222618" w:rsidR="00F726CC" w:rsidRPr="00CC1982" w:rsidRDefault="00F94B25">
    <w:pPr>
      <w:pStyle w:val="Header"/>
    </w:pPr>
    <w:r>
      <w:rPr>
        <w:noProof/>
      </w:rPr>
      <mc:AlternateContent>
        <mc:Choice Requires="wps">
          <w:drawing>
            <wp:anchor distT="0" distB="0" distL="114300" distR="114300" simplePos="0" relativeHeight="251662338" behindDoc="1" locked="0" layoutInCell="0" allowOverlap="1" wp14:anchorId="7C2BC475" wp14:editId="3B1E0614">
              <wp:simplePos x="0" y="0"/>
              <wp:positionH relativeFrom="margin">
                <wp:align>center</wp:align>
              </wp:positionH>
              <wp:positionV relativeFrom="margin">
                <wp:align>center</wp:align>
              </wp:positionV>
              <wp:extent cx="2283460" cy="6851650"/>
              <wp:effectExtent l="1495425" t="0" r="688340" b="0"/>
              <wp:wrapNone/>
              <wp:docPr id="9709937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9041B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2BC475" id="_x0000_t202" coordsize="21600,21600" o:spt="202" path="m,l,21600r21600,l21600,xe">
              <v:stroke joinstyle="miter"/>
              <v:path gradientshapeok="t" o:connecttype="rect"/>
            </v:shapetype>
            <v:shape id="WordArt 2" o:spid="_x0000_s1026" type="#_x0000_t202" style="position:absolute;margin-left:0;margin-top:0;width:179.8pt;height:539.5pt;rotation:-45;z-index:-2516541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x8wEAAMU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" o:allowincell="f" filled="f" stroked="f">
              <v:stroke joinstyle="round"/>
              <o:lock v:ext="edit" shapetype="t"/>
              <v:textbox style="mso-fit-shape-to-text:t">
                <w:txbxContent>
                  <w:p w14:paraId="219041B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BE2" w14:textId="09C52971" w:rsidR="009B3B6C" w:rsidRPr="00CC1982" w:rsidRDefault="009B3B6C" w:rsidP="00877137">
    <w:pPr>
      <w:pStyle w:val="Header"/>
      <w:spacing w:before="280"/>
      <w:ind w:right="-428"/>
      <w:jc w:val="right"/>
      <w:rPr>
        <w:rFonts w:ascii="Arial" w:hAnsi="Arial" w:cs="Arial"/>
        <w:sz w:val="18"/>
        <w:szCs w:val="18"/>
      </w:rPr>
    </w:pPr>
    <w:r w:rsidRPr="00CC1982">
      <w:rPr>
        <w:rFonts w:ascii="Arial" w:hAnsi="Arial" w:cs="Arial"/>
        <w:sz w:val="18"/>
        <w:szCs w:val="18"/>
      </w:rPr>
      <w:t xml:space="preserve">Section B – Course information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2F78" w14:textId="33F0B534" w:rsidR="009B3B6C" w:rsidRPr="00CC1982" w:rsidRDefault="009B3B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1E7D" w14:textId="2C877D47" w:rsidR="009B3B6C" w:rsidRPr="00CC1982" w:rsidRDefault="00F94B25">
    <w:pPr>
      <w:pStyle w:val="Header"/>
    </w:pPr>
    <w:r>
      <w:rPr>
        <w:noProof/>
      </w:rPr>
      <mc:AlternateContent>
        <mc:Choice Requires="wps">
          <w:drawing>
            <wp:anchor distT="0" distB="0" distL="114300" distR="114300" simplePos="0" relativeHeight="251686914" behindDoc="1" locked="0" layoutInCell="0" allowOverlap="1" wp14:anchorId="5664D759" wp14:editId="61FCF6F2">
              <wp:simplePos x="0" y="0"/>
              <wp:positionH relativeFrom="margin">
                <wp:align>center</wp:align>
              </wp:positionH>
              <wp:positionV relativeFrom="margin">
                <wp:align>center</wp:align>
              </wp:positionV>
              <wp:extent cx="2283460" cy="6851650"/>
              <wp:effectExtent l="1495425" t="0" r="688340" b="0"/>
              <wp:wrapNone/>
              <wp:docPr id="149674974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56B7A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4D759" id="_x0000_t202" coordsize="21600,21600" o:spt="202" path="m,l,21600r21600,l21600,xe">
              <v:stroke joinstyle="miter"/>
              <v:path gradientshapeok="t" o:connecttype="rect"/>
            </v:shapetype>
            <v:shape id="WordArt 14" o:spid="_x0000_s1031" type="#_x0000_t202" style="position:absolute;margin-left:0;margin-top:0;width:179.8pt;height:539.5pt;rotation:-45;z-index:-25162956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ZD+A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TWfJx2J+Q7Uibj3FJSah58HgZp8ONhboFyReINgnymJG8zq&#10;Xwhsh2eBfqQQif1j9xKUzCMnRjEnbDJEfScg21H+jqJj8+zEmel4eOR8Rk13g9+Qi/dtFnTlOQqi&#10;yGSdY7xTJn//zqeuP+H6F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6kWZD+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556B7A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482" w14:textId="64DDD7A5" w:rsidR="009B3B6C" w:rsidRPr="00CC1982" w:rsidRDefault="009B3B6C" w:rsidP="00BF1F6E">
    <w:pPr>
      <w:pStyle w:val="Header"/>
      <w:spacing w:before="280"/>
      <w:jc w:val="right"/>
      <w:rPr>
        <w:rFonts w:ascii="Arial" w:hAnsi="Arial" w:cs="Arial"/>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A74A" w14:textId="6BD3844D" w:rsidR="009B3B6C" w:rsidRPr="00CC1982" w:rsidRDefault="00F94B25">
    <w:pPr>
      <w:pStyle w:val="Header"/>
    </w:pPr>
    <w:r>
      <w:rPr>
        <w:noProof/>
      </w:rPr>
      <mc:AlternateContent>
        <mc:Choice Requires="wps">
          <w:drawing>
            <wp:anchor distT="0" distB="0" distL="114300" distR="114300" simplePos="0" relativeHeight="251684866" behindDoc="1" locked="0" layoutInCell="0" allowOverlap="1" wp14:anchorId="6B9E59D0" wp14:editId="745E679E">
              <wp:simplePos x="0" y="0"/>
              <wp:positionH relativeFrom="margin">
                <wp:align>center</wp:align>
              </wp:positionH>
              <wp:positionV relativeFrom="margin">
                <wp:align>center</wp:align>
              </wp:positionV>
              <wp:extent cx="2283460" cy="6851650"/>
              <wp:effectExtent l="1495425" t="0" r="688340" b="0"/>
              <wp:wrapNone/>
              <wp:docPr id="36860369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3D2A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9E59D0" id="_x0000_t202" coordsize="21600,21600" o:spt="202" path="m,l,21600r21600,l21600,xe">
              <v:stroke joinstyle="miter"/>
              <v:path gradientshapeok="t" o:connecttype="rect"/>
            </v:shapetype>
            <v:shape id="WordArt 13" o:spid="_x0000_s1032" type="#_x0000_t202" style="position:absolute;margin-left:0;margin-top:0;width:179.8pt;height:539.5pt;rotation:-45;z-index:-25163161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Wj9w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QSddCTmO1An4t5TUGoefh4EavLhYG+BckXiDYJ9piRuMKt/&#10;IbAdngX6kUIk9o/dS1Ayj5wYxZywyRD1nYBsR/k7io7NsxNnpuPhkfMZNd0NfkMu3rdZ0JXnKIgi&#10;k3WO8U6Z/P07n7r+hOtf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AZ0JaP3AQAAzA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6143D2A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3F6E" w14:textId="08612BB2" w:rsidR="00F726CC" w:rsidRPr="00CC1982" w:rsidRDefault="00F94B25">
    <w:pPr>
      <w:pStyle w:val="Header"/>
    </w:pPr>
    <w:r>
      <w:rPr>
        <w:noProof/>
      </w:rPr>
      <mc:AlternateContent>
        <mc:Choice Requires="wps">
          <w:drawing>
            <wp:anchor distT="0" distB="0" distL="114300" distR="114300" simplePos="0" relativeHeight="251699202" behindDoc="1" locked="0" layoutInCell="0" allowOverlap="1" wp14:anchorId="4ED1984F" wp14:editId="6804C095">
              <wp:simplePos x="0" y="0"/>
              <wp:positionH relativeFrom="margin">
                <wp:align>center</wp:align>
              </wp:positionH>
              <wp:positionV relativeFrom="margin">
                <wp:align>center</wp:align>
              </wp:positionV>
              <wp:extent cx="2283460" cy="6851650"/>
              <wp:effectExtent l="1495425" t="0" r="688340" b="0"/>
              <wp:wrapNone/>
              <wp:docPr id="1073671775"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5F2C3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D1984F" id="_x0000_t202" coordsize="21600,21600" o:spt="202" path="m,l,21600r21600,l21600,xe">
              <v:stroke joinstyle="miter"/>
              <v:path gradientshapeok="t" o:connecttype="rect"/>
            </v:shapetype>
            <v:shape id="WordArt 20" o:spid="_x0000_s1033" type="#_x0000_t202" style="position:absolute;margin-left:0;margin-top:0;width:179.8pt;height:539.5pt;rotation:-45;z-index:-25161727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T8+AEAAMw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ThfvP8xpS9LefDEr5rM0ykyUES0OwqEPXzUYFl8q&#10;jpSEBCsOdz5EdpcjI9XI7sQzDNuBtariH6OOyHwL6kjcewpKxf3vvUBNPuzNNVCuSHyNYJ4oiWtM&#10;6l8IbIYngW6kEIj9ffcSlMQjJUYxK0w0RP0kINNR/g6iY7PkxInpeHjkfEKNd71bk4u3bRJ04TkK&#10;osgknWO8Yyb//E6nLj/h6hk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SKOT8+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325F2C3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BF31" w14:textId="6D3678C2" w:rsidR="00A67C00" w:rsidRPr="00CC1982" w:rsidRDefault="0002679A" w:rsidP="00A67C0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sidRPr="0002679A">
      <w:rPr>
        <w:rFonts w:ascii="Arial" w:eastAsia="Arial" w:hAnsi="Arial" w:cs="Arial"/>
        <w:sz w:val="16"/>
        <w:szCs w:val="16"/>
      </w:rPr>
      <w:t>VU23632</w:t>
    </w:r>
    <w:r w:rsidR="00E00FF2" w:rsidRPr="00CC1982">
      <w:rPr>
        <w:rFonts w:ascii="Arial" w:eastAsia="Arial" w:hAnsi="Arial" w:cs="Arial"/>
        <w:sz w:val="16"/>
        <w:szCs w:val="16"/>
      </w:rPr>
      <w:t xml:space="preserve"> - Apply </w:t>
    </w:r>
    <w:r w:rsidR="002654EA">
      <w:rPr>
        <w:rFonts w:ascii="Arial" w:eastAsia="Arial" w:hAnsi="Arial" w:cs="Arial"/>
        <w:sz w:val="16"/>
        <w:szCs w:val="16"/>
      </w:rPr>
      <w:t>knowledge</w:t>
    </w:r>
    <w:r w:rsidR="00E00FF2" w:rsidRPr="00CC1982">
      <w:rPr>
        <w:rFonts w:ascii="Arial" w:eastAsia="Arial" w:hAnsi="Arial" w:cs="Arial"/>
        <w:sz w:val="16"/>
        <w:szCs w:val="16"/>
      </w:rPr>
      <w:t xml:space="preserve"> of pain science in a clinical setting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62EE" w14:textId="68E08528" w:rsidR="00F726CC" w:rsidRPr="00CC1982" w:rsidRDefault="00F94B25">
    <w:pPr>
      <w:pStyle w:val="Header"/>
    </w:pPr>
    <w:r>
      <w:rPr>
        <w:noProof/>
      </w:rPr>
      <mc:AlternateContent>
        <mc:Choice Requires="wps">
          <w:drawing>
            <wp:anchor distT="0" distB="0" distL="114300" distR="114300" simplePos="0" relativeHeight="251697154" behindDoc="1" locked="0" layoutInCell="0" allowOverlap="1" wp14:anchorId="4A0B1C60" wp14:editId="2CE97EB0">
              <wp:simplePos x="0" y="0"/>
              <wp:positionH relativeFrom="margin">
                <wp:align>center</wp:align>
              </wp:positionH>
              <wp:positionV relativeFrom="margin">
                <wp:align>center</wp:align>
              </wp:positionV>
              <wp:extent cx="2283460" cy="6851650"/>
              <wp:effectExtent l="1495425" t="0" r="688340" b="0"/>
              <wp:wrapNone/>
              <wp:docPr id="159068472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EED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0B1C60" id="_x0000_t202" coordsize="21600,21600" o:spt="202" path="m,l,21600r21600,l21600,xe">
              <v:stroke joinstyle="miter"/>
              <v:path gradientshapeok="t" o:connecttype="rect"/>
            </v:shapetype>
            <v:shape id="WordArt 19" o:spid="_x0000_s1034" type="#_x0000_t202" style="position:absolute;margin-left:0;margin-top:0;width:179.8pt;height:539.5pt;rotation:-45;z-index:-2516193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FxXSiv3AQAAzA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18EED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7803" w14:textId="5BEFF8BD" w:rsidR="00F726CC" w:rsidRPr="00CC1982" w:rsidRDefault="00F94B25">
    <w:pPr>
      <w:pStyle w:val="Header"/>
    </w:pPr>
    <w:r>
      <w:rPr>
        <w:noProof/>
      </w:rPr>
      <mc:AlternateContent>
        <mc:Choice Requires="wps">
          <w:drawing>
            <wp:anchor distT="0" distB="0" distL="114300" distR="114300" simplePos="0" relativeHeight="251705346" behindDoc="1" locked="0" layoutInCell="0" allowOverlap="1" wp14:anchorId="74F6CC7D" wp14:editId="71AD85C8">
              <wp:simplePos x="0" y="0"/>
              <wp:positionH relativeFrom="margin">
                <wp:align>center</wp:align>
              </wp:positionH>
              <wp:positionV relativeFrom="margin">
                <wp:align>center</wp:align>
              </wp:positionV>
              <wp:extent cx="2283460" cy="6851650"/>
              <wp:effectExtent l="1495425" t="0" r="688340" b="0"/>
              <wp:wrapNone/>
              <wp:docPr id="172962281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A644A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F6CC7D" id="_x0000_t202" coordsize="21600,21600" o:spt="202" path="m,l,21600r21600,l21600,xe">
              <v:stroke joinstyle="miter"/>
              <v:path gradientshapeok="t" o:connecttype="rect"/>
            </v:shapetype>
            <v:shape id="WordArt 23" o:spid="_x0000_s1035" type="#_x0000_t202" style="position:absolute;margin-left:0;margin-top:0;width:179.8pt;height:539.5pt;rotation:-45;z-index:-2516111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t0+AEAAMwDAAAOAAAAZHJzL2Uyb0RvYy54bWysU0Fu2zAQvBfoHwjea0lubT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CEeG1xlccnlckbRoxoaMfzoKgBk1ScThcfP81pS9LefDEr5rM0ykyUES0OwqEPXzUYFl8q&#10;jpSEBCsO9z5EdpcjI9XI7sQzDNuBtariV1FHZL4FdSTuPQWl4v73XqAmH/bmBihXJL5GMM+UxDUm&#10;9S8ENsOzQDdSCMT+sXsJSuKREqOYFSYaon4SkOkofwfRsVly4sR0PDxyPqHGu96tycW7Ngm68BwF&#10;UWSSzjHeMZN/f6dTl5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DIC4t0+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2DA644A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9964" w14:textId="1115383E" w:rsidR="00E00FF2" w:rsidRPr="00CC1982" w:rsidRDefault="0002679A" w:rsidP="00A67C0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sidRPr="0002679A">
      <w:rPr>
        <w:rFonts w:ascii="Arial" w:eastAsia="Arial" w:hAnsi="Arial" w:cs="Arial"/>
        <w:sz w:val="16"/>
        <w:szCs w:val="16"/>
      </w:rPr>
      <w:t>VU23633</w:t>
    </w:r>
    <w:r w:rsidR="00E00FF2" w:rsidRPr="00CC1982">
      <w:rPr>
        <w:rFonts w:ascii="Arial" w:eastAsia="Arial" w:hAnsi="Arial" w:cs="Arial"/>
        <w:sz w:val="16"/>
        <w:szCs w:val="16"/>
      </w:rPr>
      <w:t xml:space="preserve"> Develop, implement and evaluate corrective exercise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A905" w14:textId="4E1C2249" w:rsidR="009B3B6C" w:rsidRPr="00CC1982" w:rsidRDefault="00F94B25">
    <w:pPr>
      <w:pStyle w:val="Header"/>
    </w:pPr>
    <w:r>
      <w:rPr>
        <w:noProof/>
      </w:rPr>
      <mc:AlternateContent>
        <mc:Choice Requires="wps">
          <w:drawing>
            <wp:anchor distT="0" distB="0" distL="114300" distR="114300" simplePos="0" relativeHeight="251664386" behindDoc="1" locked="0" layoutInCell="0" allowOverlap="1" wp14:anchorId="37C91A6C" wp14:editId="0D9B7AC4">
              <wp:simplePos x="0" y="0"/>
              <wp:positionH relativeFrom="margin">
                <wp:align>center</wp:align>
              </wp:positionH>
              <wp:positionV relativeFrom="margin">
                <wp:align>center</wp:align>
              </wp:positionV>
              <wp:extent cx="2283460" cy="6851650"/>
              <wp:effectExtent l="1495425" t="0" r="688340" b="0"/>
              <wp:wrapNone/>
              <wp:docPr id="115484069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2A7EC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C91A6C" id="_x0000_t202" coordsize="21600,21600" o:spt="202" path="m,l,21600r21600,l21600,xe">
              <v:stroke joinstyle="miter"/>
              <v:path gradientshapeok="t" o:connecttype="rect"/>
            </v:shapetype>
            <v:shape id="WordArt 3" o:spid="_x0000_s1027" type="#_x0000_t202" style="position:absolute;margin-left:0;margin-top:0;width:179.8pt;height:539.5pt;rotation:-45;z-index:-2516520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Ln9Q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" o:allowincell="f" filled="f" stroked="f">
              <v:stroke joinstyle="round"/>
              <o:lock v:ext="edit" shapetype="t"/>
              <v:textbox style="mso-fit-shape-to-text:t">
                <w:txbxContent>
                  <w:p w14:paraId="452A7EC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r w:rsidR="009B3B6C" w:rsidRPr="00CC1982">
      <w:rPr>
        <w:noProof/>
        <w:lang w:eastAsia="en-AU"/>
      </w:rPr>
      <w:drawing>
        <wp:anchor distT="0" distB="0" distL="114300" distR="114300" simplePos="0" relativeHeight="251658240" behindDoc="1" locked="1" layoutInCell="1" allowOverlap="1" wp14:anchorId="245D52EE" wp14:editId="576B654C">
          <wp:simplePos x="0" y="0"/>
          <wp:positionH relativeFrom="page">
            <wp:posOffset>6350</wp:posOffset>
          </wp:positionH>
          <wp:positionV relativeFrom="page">
            <wp:align>top</wp:align>
          </wp:positionV>
          <wp:extent cx="7559675" cy="10684510"/>
          <wp:effectExtent l="0" t="0" r="3175" b="254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A20E" w14:textId="3910FE13" w:rsidR="00F726CC" w:rsidRPr="00CC1982" w:rsidRDefault="00F94B25">
    <w:pPr>
      <w:pStyle w:val="Header"/>
    </w:pPr>
    <w:r>
      <w:rPr>
        <w:noProof/>
      </w:rPr>
      <mc:AlternateContent>
        <mc:Choice Requires="wps">
          <w:drawing>
            <wp:anchor distT="0" distB="0" distL="114300" distR="114300" simplePos="0" relativeHeight="251703298" behindDoc="1" locked="0" layoutInCell="0" allowOverlap="1" wp14:anchorId="61921659" wp14:editId="562A4ECF">
              <wp:simplePos x="0" y="0"/>
              <wp:positionH relativeFrom="margin">
                <wp:align>center</wp:align>
              </wp:positionH>
              <wp:positionV relativeFrom="margin">
                <wp:align>center</wp:align>
              </wp:positionV>
              <wp:extent cx="2283460" cy="6851650"/>
              <wp:effectExtent l="1495425" t="0" r="688340" b="0"/>
              <wp:wrapNone/>
              <wp:docPr id="206730440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0552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921659" id="_x0000_t202" coordsize="21600,21600" o:spt="202" path="m,l,21600r21600,l21600,xe">
              <v:stroke joinstyle="miter"/>
              <v:path gradientshapeok="t" o:connecttype="rect"/>
            </v:shapetype>
            <v:shape id="WordArt 22" o:spid="_x0000_s1036" type="#_x0000_t202" style="position:absolute;margin-left:0;margin-top:0;width:179.8pt;height:539.5pt;rotation:-45;z-index:-25161318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Fk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UQooybqO1AnIt9TUmoefh4EajLiYG+BgkXqDYJ9pihuMMt/&#10;YbAdngX6kUMk+o/dS1IykRwZxZywyRH1nYBsRwE8io7NsxVnquPhkfQZNd0NfkM23rdZ0ZXnqIgy&#10;k4WO+U6h/P07n7r+hetf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JxfEWT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0CE0552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4CEB" w14:textId="08CB8751" w:rsidR="00F726CC" w:rsidRPr="00CC1982" w:rsidRDefault="00F94B25">
    <w:pPr>
      <w:pStyle w:val="Header"/>
    </w:pPr>
    <w:r>
      <w:rPr>
        <w:noProof/>
      </w:rPr>
      <mc:AlternateContent>
        <mc:Choice Requires="wps">
          <w:drawing>
            <wp:anchor distT="0" distB="0" distL="114300" distR="114300" simplePos="0" relativeHeight="251711490" behindDoc="1" locked="0" layoutInCell="0" allowOverlap="1" wp14:anchorId="7A730B91" wp14:editId="5E600A49">
              <wp:simplePos x="0" y="0"/>
              <wp:positionH relativeFrom="margin">
                <wp:align>center</wp:align>
              </wp:positionH>
              <wp:positionV relativeFrom="margin">
                <wp:align>center</wp:align>
              </wp:positionV>
              <wp:extent cx="2283460" cy="6851650"/>
              <wp:effectExtent l="1495425" t="0" r="688340" b="0"/>
              <wp:wrapNone/>
              <wp:docPr id="2108691959"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EBFD8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730B91" id="_x0000_t202" coordsize="21600,21600" o:spt="202" path="m,l,21600r21600,l21600,xe">
              <v:stroke joinstyle="miter"/>
              <v:path gradientshapeok="t" o:connecttype="rect"/>
            </v:shapetype>
            <v:shape id="WordArt 26" o:spid="_x0000_s1037" type="#_x0000_t202" style="position:absolute;margin-left:0;margin-top:0;width:179.8pt;height:539.5pt;rotation:-45;z-index:-2516049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7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UQoC0nUd6BORL6npNQ8/DwI1GTEwd4CBYvUGwT7TFHcYJb/&#10;wmA7PAv0I4dI9B+7l6RkIjkyijlhkyPqOwHZjgJ4FB2bZyvOVMfDI+kzarob/IZsvG+zoivPURFl&#10;Jgsd851C+ft3PnX9C9e/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AgD0Dv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6AEBFD8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9DF4" w14:textId="4EFCDEF5" w:rsidR="00C92206" w:rsidRPr="00CC1982" w:rsidRDefault="006629EC" w:rsidP="00C92206">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sidRPr="006629EC">
      <w:rPr>
        <w:rFonts w:ascii="Arial" w:eastAsia="Arial" w:hAnsi="Arial" w:cs="Arial"/>
        <w:sz w:val="16"/>
        <w:szCs w:val="16"/>
      </w:rPr>
      <w:t>VU23634</w:t>
    </w:r>
    <w:r w:rsidR="00C92206" w:rsidRPr="00CC1982">
      <w:rPr>
        <w:rFonts w:ascii="Arial" w:eastAsia="Arial" w:hAnsi="Arial" w:cs="Arial"/>
        <w:sz w:val="16"/>
        <w:szCs w:val="16"/>
      </w:rPr>
      <w:t xml:space="preserve"> - Manage health risks in a myotherapy environment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D72D" w14:textId="7BA5200D" w:rsidR="00F726CC" w:rsidRPr="00CC1982" w:rsidRDefault="00F94B25">
    <w:pPr>
      <w:pStyle w:val="Header"/>
    </w:pPr>
    <w:r>
      <w:rPr>
        <w:noProof/>
      </w:rPr>
      <mc:AlternateContent>
        <mc:Choice Requires="wps">
          <w:drawing>
            <wp:anchor distT="0" distB="0" distL="114300" distR="114300" simplePos="0" relativeHeight="251709442" behindDoc="1" locked="0" layoutInCell="0" allowOverlap="1" wp14:anchorId="78C0585B" wp14:editId="1039B924">
              <wp:simplePos x="0" y="0"/>
              <wp:positionH relativeFrom="margin">
                <wp:align>center</wp:align>
              </wp:positionH>
              <wp:positionV relativeFrom="margin">
                <wp:align>center</wp:align>
              </wp:positionV>
              <wp:extent cx="2283460" cy="6851650"/>
              <wp:effectExtent l="1495425" t="0" r="688340" b="0"/>
              <wp:wrapNone/>
              <wp:docPr id="1885421394"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ACE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C0585B" id="_x0000_t202" coordsize="21600,21600" o:spt="202" path="m,l,21600r21600,l21600,xe">
              <v:stroke joinstyle="miter"/>
              <v:path gradientshapeok="t" o:connecttype="rect"/>
            </v:shapetype>
            <v:shape id="WordArt 25" o:spid="_x0000_s1038" type="#_x0000_t202" style="position:absolute;margin-left:0;margin-top:0;width:179.8pt;height:539.5pt;rotation:-45;z-index:-2516070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05pPb+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0ACE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0B34" w14:textId="4312B2CD" w:rsidR="00F726CC" w:rsidRPr="00CC1982" w:rsidRDefault="00F94B25">
    <w:pPr>
      <w:pStyle w:val="Header"/>
    </w:pPr>
    <w:r>
      <w:rPr>
        <w:noProof/>
      </w:rPr>
      <mc:AlternateContent>
        <mc:Choice Requires="wps">
          <w:drawing>
            <wp:anchor distT="0" distB="0" distL="114300" distR="114300" simplePos="0" relativeHeight="251717634" behindDoc="1" locked="0" layoutInCell="0" allowOverlap="1" wp14:anchorId="6954F235" wp14:editId="403B70C6">
              <wp:simplePos x="0" y="0"/>
              <wp:positionH relativeFrom="margin">
                <wp:align>center</wp:align>
              </wp:positionH>
              <wp:positionV relativeFrom="margin">
                <wp:align>center</wp:align>
              </wp:positionV>
              <wp:extent cx="2283460" cy="6851650"/>
              <wp:effectExtent l="1495425" t="0" r="688340" b="0"/>
              <wp:wrapNone/>
              <wp:docPr id="1235922140"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0E0D0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54F235" id="_x0000_t202" coordsize="21600,21600" o:spt="202" path="m,l,21600r21600,l21600,xe">
              <v:stroke joinstyle="miter"/>
              <v:path gradientshapeok="t" o:connecttype="rect"/>
            </v:shapetype>
            <v:shape id="WordArt 29" o:spid="_x0000_s1039" type="#_x0000_t202" style="position:absolute;margin-left:0;margin-top:0;width:179.8pt;height:539.5pt;rotation:-45;z-index:-2515988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KE+Q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YoIXU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ILpSh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410E0D0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761" w14:textId="33545B87" w:rsidR="004C7C61" w:rsidRPr="00CC1982" w:rsidRDefault="006629EC" w:rsidP="008F1B04">
    <w:pPr>
      <w:pStyle w:val="Header"/>
      <w:jc w:val="right"/>
    </w:pPr>
    <w:r w:rsidRPr="006629EC">
      <w:rPr>
        <w:rFonts w:ascii="Arial" w:eastAsia="Arial" w:hAnsi="Arial" w:cs="Arial"/>
        <w:sz w:val="16"/>
        <w:szCs w:val="16"/>
      </w:rPr>
      <w:t>VU23635</w:t>
    </w:r>
    <w:r w:rsidR="008F1B04" w:rsidRPr="00CC1982">
      <w:rPr>
        <w:rFonts w:ascii="Arial" w:eastAsia="Arial" w:hAnsi="Arial" w:cs="Arial"/>
        <w:sz w:val="16"/>
        <w:szCs w:val="16"/>
      </w:rPr>
      <w:t xml:space="preserve"> - </w:t>
    </w:r>
    <w:r w:rsidR="006D5EF7" w:rsidRPr="00CC1982">
      <w:rPr>
        <w:rFonts w:ascii="Arial" w:eastAsia="Arial" w:hAnsi="Arial" w:cs="Arial"/>
        <w:sz w:val="16"/>
        <w:szCs w:val="16"/>
      </w:rPr>
      <w:t>A</w:t>
    </w:r>
    <w:r w:rsidR="00D328AD" w:rsidRPr="00CC1982">
      <w:rPr>
        <w:rFonts w:ascii="Arial" w:eastAsia="Arial" w:hAnsi="Arial" w:cs="Arial"/>
        <w:sz w:val="16"/>
        <w:szCs w:val="16"/>
      </w:rPr>
      <w:t>pply myotherapy clinical practice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3A26" w14:textId="0454C4E8" w:rsidR="00F726CC" w:rsidRPr="00CC1982" w:rsidRDefault="00F94B25">
    <w:pPr>
      <w:pStyle w:val="Header"/>
    </w:pPr>
    <w:r>
      <w:rPr>
        <w:noProof/>
      </w:rPr>
      <mc:AlternateContent>
        <mc:Choice Requires="wps">
          <w:drawing>
            <wp:anchor distT="0" distB="0" distL="114300" distR="114300" simplePos="0" relativeHeight="251715586" behindDoc="1" locked="0" layoutInCell="0" allowOverlap="1" wp14:anchorId="6D15209E" wp14:editId="0A53527F">
              <wp:simplePos x="0" y="0"/>
              <wp:positionH relativeFrom="margin">
                <wp:align>center</wp:align>
              </wp:positionH>
              <wp:positionV relativeFrom="margin">
                <wp:align>center</wp:align>
              </wp:positionV>
              <wp:extent cx="2283460" cy="6851650"/>
              <wp:effectExtent l="1495425" t="0" r="688340" b="0"/>
              <wp:wrapNone/>
              <wp:docPr id="1820444910"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29581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15209E" id="_x0000_t202" coordsize="21600,21600" o:spt="202" path="m,l,21600r21600,l21600,xe">
              <v:stroke joinstyle="miter"/>
              <v:path gradientshapeok="t" o:connecttype="rect"/>
            </v:shapetype>
            <v:shape id="WordArt 28" o:spid="_x0000_s1040" type="#_x0000_t202" style="position:absolute;margin-left:0;margin-top:0;width:179.8pt;height:539.5pt;rotation:-45;z-index:-2516008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XA+QEAAM0DAAAOAAAAZHJzL2Uyb0RvYy54bWysU0Fu2zAQvBfoHwjea0lub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4+Xs1pS9LefDEr5rM0ykyUES0OwqEPXzUYFl8q&#10;jpSEBCsO9z5EdpcjI9XI7sQzDNuBtYoIXU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jStlw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6129581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F46F" w14:textId="4B4CB4B2" w:rsidR="00F726CC" w:rsidRPr="00CC1982" w:rsidRDefault="00F94B25">
    <w:pPr>
      <w:pStyle w:val="Header"/>
    </w:pPr>
    <w:r>
      <w:rPr>
        <w:noProof/>
      </w:rPr>
      <mc:AlternateContent>
        <mc:Choice Requires="wps">
          <w:drawing>
            <wp:anchor distT="0" distB="0" distL="114300" distR="114300" simplePos="0" relativeHeight="251723778" behindDoc="1" locked="0" layoutInCell="0" allowOverlap="1" wp14:anchorId="58B8F77F" wp14:editId="5366E330">
              <wp:simplePos x="0" y="0"/>
              <wp:positionH relativeFrom="margin">
                <wp:align>center</wp:align>
              </wp:positionH>
              <wp:positionV relativeFrom="margin">
                <wp:align>center</wp:align>
              </wp:positionV>
              <wp:extent cx="2283460" cy="6851650"/>
              <wp:effectExtent l="1495425" t="0" r="688340" b="0"/>
              <wp:wrapNone/>
              <wp:docPr id="912539914"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5B2027"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B8F77F" id="_x0000_t202" coordsize="21600,21600" o:spt="202" path="m,l,21600r21600,l21600,xe">
              <v:stroke joinstyle="miter"/>
              <v:path gradientshapeok="t" o:connecttype="rect"/>
            </v:shapetype>
            <v:shape id="WordArt 32" o:spid="_x0000_s1041" type="#_x0000_t202" style="position:absolute;margin-left:0;margin-top:0;width:179.8pt;height:539.5pt;rotation:-45;z-index:-25159270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Sf+A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URonoQk6jtQJyLfU1JqHn4eBGoy4mBvgYJF6g2CfaYobjDL&#10;f2GwHZ4F+pFDJPqP3UtSMpEcGcWcsMkR9Z2AbEcBPIqOzbMVZ6rj4ZH0GTXdDX5DNt63WdGV56iI&#10;MpOFjvlOofz9O5+6/oXrX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AZd6Sf+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535B2027"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C8EA" w14:textId="4A0BBBB7" w:rsidR="00461863" w:rsidRPr="00CC1982" w:rsidRDefault="00782BA3" w:rsidP="008F1B04">
    <w:pPr>
      <w:pStyle w:val="Header"/>
      <w:jc w:val="right"/>
    </w:pPr>
    <w:r w:rsidRPr="00782BA3">
      <w:rPr>
        <w:rFonts w:ascii="Arial" w:eastAsia="Arial" w:hAnsi="Arial" w:cs="Arial"/>
        <w:sz w:val="16"/>
        <w:szCs w:val="16"/>
      </w:rPr>
      <w:t>VU23636</w:t>
    </w:r>
    <w:r w:rsidR="004F1D3F" w:rsidRPr="00CC1982">
      <w:rPr>
        <w:rFonts w:ascii="Arial" w:eastAsia="Arial" w:hAnsi="Arial" w:cs="Arial"/>
        <w:sz w:val="16"/>
        <w:szCs w:val="16"/>
      </w:rPr>
      <w:t xml:space="preserve"> - Perform myotherapy clinical assessment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2295" w14:textId="3956A034" w:rsidR="00F726CC" w:rsidRPr="00CC1982" w:rsidRDefault="00F94B25">
    <w:pPr>
      <w:pStyle w:val="Header"/>
    </w:pPr>
    <w:r>
      <w:rPr>
        <w:noProof/>
      </w:rPr>
      <mc:AlternateContent>
        <mc:Choice Requires="wps">
          <w:drawing>
            <wp:anchor distT="0" distB="0" distL="114300" distR="114300" simplePos="0" relativeHeight="251721730" behindDoc="1" locked="0" layoutInCell="0" allowOverlap="1" wp14:anchorId="54E19FE4" wp14:editId="1D06E22C">
              <wp:simplePos x="0" y="0"/>
              <wp:positionH relativeFrom="margin">
                <wp:align>center</wp:align>
              </wp:positionH>
              <wp:positionV relativeFrom="margin">
                <wp:align>center</wp:align>
              </wp:positionV>
              <wp:extent cx="2283460" cy="6851650"/>
              <wp:effectExtent l="1495425" t="0" r="688340" b="0"/>
              <wp:wrapNone/>
              <wp:docPr id="419494375"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28094B"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E19FE4" id="_x0000_t202" coordsize="21600,21600" o:spt="202" path="m,l,21600r21600,l21600,xe">
              <v:stroke joinstyle="miter"/>
              <v:path gradientshapeok="t" o:connecttype="rect"/>
            </v:shapetype>
            <v:shape id="WordArt 31" o:spid="_x0000_s1042" type="#_x0000_t202" style="position:absolute;margin-left:0;margin-top:0;width:179.8pt;height:539.5pt;rotation:-45;z-index:-2515947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lkud/+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4D28094B"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CED1" w14:textId="743EB452" w:rsidR="009B3B6C" w:rsidRPr="00CC1982" w:rsidRDefault="00F94B25">
    <w:pPr>
      <w:pStyle w:val="Header"/>
    </w:pPr>
    <w:r>
      <w:rPr>
        <w:noProof/>
      </w:rPr>
      <mc:AlternateContent>
        <mc:Choice Requires="wps">
          <w:drawing>
            <wp:anchor distT="0" distB="0" distL="114300" distR="114300" simplePos="0" relativeHeight="251668482" behindDoc="1" locked="0" layoutInCell="0" allowOverlap="1" wp14:anchorId="028C0FEA" wp14:editId="51E4F332">
              <wp:simplePos x="0" y="0"/>
              <wp:positionH relativeFrom="margin">
                <wp:align>center</wp:align>
              </wp:positionH>
              <wp:positionV relativeFrom="margin">
                <wp:align>center</wp:align>
              </wp:positionV>
              <wp:extent cx="2283460" cy="6851650"/>
              <wp:effectExtent l="1495425" t="0" r="688340" b="0"/>
              <wp:wrapNone/>
              <wp:docPr id="157313200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F545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8C0FEA" id="_x0000_t202" coordsize="21600,21600" o:spt="202" path="m,l,21600r21600,l21600,xe">
              <v:stroke joinstyle="miter"/>
              <v:path gradientshapeok="t" o:connecttype="rect"/>
            </v:shapetype>
            <v:shape id="WordArt 5" o:spid="_x0000_s1028" type="#_x0000_t202" style="position:absolute;margin-left:0;margin-top:0;width:179.8pt;height:539.5pt;rotation:-45;z-index:-25164799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EH9w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dQn6UjMd6BOxL2noNQ8/DwI1OTDwd4C5YrEGwT7TEncYFb/&#10;QmA7PAv0I4VI7B+7l6BkHjkxijlhkyHqOwHZjvJ3FB2bZyfOTMfDI+czarob/IZcvG+zoCvPURBF&#10;Jusc450y+ft3PnX9Cde/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BcAUQf3AQAAzA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6CF545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7FE5" w14:textId="70B51FDC" w:rsidR="00F726CC" w:rsidRPr="00CC1982" w:rsidRDefault="00F94B25">
    <w:pPr>
      <w:pStyle w:val="Header"/>
    </w:pPr>
    <w:r>
      <w:rPr>
        <w:noProof/>
      </w:rPr>
      <mc:AlternateContent>
        <mc:Choice Requires="wps">
          <w:drawing>
            <wp:anchor distT="0" distB="0" distL="114300" distR="114300" simplePos="0" relativeHeight="251729922" behindDoc="1" locked="0" layoutInCell="0" allowOverlap="1" wp14:anchorId="71FF5AE3" wp14:editId="35D6AD9E">
              <wp:simplePos x="0" y="0"/>
              <wp:positionH relativeFrom="margin">
                <wp:align>center</wp:align>
              </wp:positionH>
              <wp:positionV relativeFrom="margin">
                <wp:align>center</wp:align>
              </wp:positionV>
              <wp:extent cx="2283460" cy="6851650"/>
              <wp:effectExtent l="1495425" t="0" r="688340" b="0"/>
              <wp:wrapNone/>
              <wp:docPr id="185462645"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DF8AC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F5AE3" id="_x0000_t202" coordsize="21600,21600" o:spt="202" path="m,l,21600r21600,l21600,xe">
              <v:stroke joinstyle="miter"/>
              <v:path gradientshapeok="t" o:connecttype="rect"/>
            </v:shapetype>
            <v:shape id="WordArt 35" o:spid="_x0000_s1043" type="#_x0000_t202" style="position:absolute;margin-left:0;margin-top:0;width:179.8pt;height:539.5pt;rotation:-45;z-index:-2515865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Yg+QEAAM0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ThfvP8xpS9LefDEr5rM0ykyUES0OwqEPXzUYFl8q&#10;jpSEBCsOdz5EdpcjI9XI7sQzDNuBtYoIfYxCIvUtqCOR7ykpFfe/9wI1GbE310DBIvU1gnmiKK4x&#10;yX9hsBmeBLqRQyD6991LUhKRFBnFrDDREfWTgExHATyIjs2SFSeq4+GR9Ak13vVuTTbetknRheeo&#10;iDKThI75jqH88zuduvyFq2c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Mc4mI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76DF8AC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3F20" w14:textId="1AD5E200" w:rsidR="00C963EB" w:rsidRPr="00CC1982" w:rsidRDefault="007B474B" w:rsidP="00C963EB">
    <w:pPr>
      <w:pStyle w:val="Header"/>
      <w:jc w:val="right"/>
    </w:pPr>
    <w:r w:rsidRPr="007B474B">
      <w:rPr>
        <w:rFonts w:ascii="Arial" w:eastAsia="Arial" w:hAnsi="Arial" w:cs="Arial"/>
        <w:sz w:val="16"/>
        <w:szCs w:val="16"/>
      </w:rPr>
      <w:t>VU23637</w:t>
    </w:r>
    <w:r w:rsidR="00C963EB" w:rsidRPr="00CC1982">
      <w:rPr>
        <w:rFonts w:ascii="Arial" w:eastAsia="Arial" w:hAnsi="Arial" w:cs="Arial"/>
        <w:sz w:val="16"/>
        <w:szCs w:val="16"/>
      </w:rPr>
      <w:t xml:space="preserve"> - Plan</w:t>
    </w:r>
    <w:r w:rsidR="00FE17D6" w:rsidRPr="00FE17D6">
      <w:rPr>
        <w:rFonts w:ascii="Arial" w:eastAsia="Arial" w:hAnsi="Arial" w:cs="Arial"/>
        <w:sz w:val="16"/>
        <w:szCs w:val="16"/>
      </w:rPr>
      <w:t>, implement and evaluate the</w:t>
    </w:r>
    <w:r w:rsidR="00C963EB" w:rsidRPr="00CC1982">
      <w:rPr>
        <w:rFonts w:ascii="Arial" w:eastAsia="Arial" w:hAnsi="Arial" w:cs="Arial"/>
        <w:sz w:val="16"/>
        <w:szCs w:val="16"/>
      </w:rPr>
      <w:t xml:space="preserve"> myotherapy treatment strategy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50DE" w14:textId="62018E18" w:rsidR="00F726CC" w:rsidRPr="00CC1982" w:rsidRDefault="00F94B25">
    <w:pPr>
      <w:pStyle w:val="Header"/>
    </w:pPr>
    <w:r>
      <w:rPr>
        <w:noProof/>
      </w:rPr>
      <mc:AlternateContent>
        <mc:Choice Requires="wps">
          <w:drawing>
            <wp:anchor distT="0" distB="0" distL="114300" distR="114300" simplePos="0" relativeHeight="251727874" behindDoc="1" locked="0" layoutInCell="0" allowOverlap="1" wp14:anchorId="7E1A3A94" wp14:editId="15370D0C">
              <wp:simplePos x="0" y="0"/>
              <wp:positionH relativeFrom="margin">
                <wp:align>center</wp:align>
              </wp:positionH>
              <wp:positionV relativeFrom="margin">
                <wp:align>center</wp:align>
              </wp:positionV>
              <wp:extent cx="2283460" cy="6851650"/>
              <wp:effectExtent l="1495425" t="0" r="688340" b="0"/>
              <wp:wrapNone/>
              <wp:docPr id="672121238"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7FE5C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1A3A94" id="_x0000_t202" coordsize="21600,21600" o:spt="202" path="m,l,21600r21600,l21600,xe">
              <v:stroke joinstyle="miter"/>
              <v:path gradientshapeok="t" o:connecttype="rect"/>
            </v:shapetype>
            <v:shape id="WordArt 34" o:spid="_x0000_s1044" type="#_x0000_t202" style="position:absolute;margin-left:0;margin-top:0;width:179.8pt;height:539.5pt;rotation:-45;z-index:-25158860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3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YlQEpKo70CdiHxPSal5+HkQqMmIg70FChapNwj2maK4wSz/&#10;hcF2eBboRw6R6D92L0nJRHJkFHPCJkfUdwKyHQXwKDo2z1acqY6HR9Jn1HQ3+A3ZeN9mRVeeoyLK&#10;TBY65juF8vfvfOr6F65/AQ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P+xiPf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037FE5C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E9CC" w14:textId="3BFB6D66" w:rsidR="00F726CC" w:rsidRPr="00CC1982" w:rsidRDefault="00F94B25">
    <w:pPr>
      <w:pStyle w:val="Header"/>
    </w:pPr>
    <w:r>
      <w:rPr>
        <w:noProof/>
      </w:rPr>
      <mc:AlternateContent>
        <mc:Choice Requires="wps">
          <w:drawing>
            <wp:anchor distT="0" distB="0" distL="114300" distR="114300" simplePos="0" relativeHeight="251736066" behindDoc="1" locked="0" layoutInCell="0" allowOverlap="1" wp14:anchorId="247145AA" wp14:editId="37A93512">
              <wp:simplePos x="0" y="0"/>
              <wp:positionH relativeFrom="margin">
                <wp:align>center</wp:align>
              </wp:positionH>
              <wp:positionV relativeFrom="margin">
                <wp:align>center</wp:align>
              </wp:positionV>
              <wp:extent cx="2283460" cy="6851650"/>
              <wp:effectExtent l="1495425" t="0" r="688340" b="0"/>
              <wp:wrapNone/>
              <wp:docPr id="652421854"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F85BF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7145AA" id="_x0000_t202" coordsize="21600,21600" o:spt="202" path="m,l,21600r21600,l21600,xe">
              <v:stroke joinstyle="miter"/>
              <v:path gradientshapeok="t" o:connecttype="rect"/>
            </v:shapetype>
            <v:shape id="WordArt 38" o:spid="_x0000_s1045" type="#_x0000_t202" style="position:absolute;margin-left:0;margin-top:0;width:179.8pt;height:539.5pt;rotation:-45;z-index:-25158041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mo+QEAAM0DAAAOAAAAZHJzL2Uyb0RvYy54bWysU0Fu2zAQvBfoHwjea0lubT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CEeG1xlccnlckbRoxoaMfzoKgBk1ScThcfP81pS9LefDEr5rM0ykyUES0OwqEPXzUYFl8q&#10;jpSEBCsO9z5EdpcjI9XI7sQzDNuBtYoIXU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a+1Jq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18F85BF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4D81" w14:textId="057C759C" w:rsidR="003C2566" w:rsidRPr="00CC1982" w:rsidRDefault="00C47D0C" w:rsidP="003C2566">
    <w:pPr>
      <w:pStyle w:val="Header"/>
      <w:jc w:val="right"/>
    </w:pPr>
    <w:r w:rsidRPr="00C47D0C">
      <w:rPr>
        <w:rFonts w:ascii="Arial" w:eastAsia="Arial" w:hAnsi="Arial" w:cs="Arial"/>
        <w:sz w:val="16"/>
        <w:szCs w:val="16"/>
      </w:rPr>
      <w:t>VU23638</w:t>
    </w:r>
    <w:r w:rsidR="003C2566" w:rsidRPr="00CC1982">
      <w:rPr>
        <w:rFonts w:ascii="Arial" w:eastAsia="Arial" w:hAnsi="Arial" w:cs="Arial"/>
        <w:sz w:val="16"/>
        <w:szCs w:val="16"/>
      </w:rPr>
      <w:t xml:space="preserve"> - Provide myotherapy treatment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4598" w14:textId="20857C39" w:rsidR="00F726CC" w:rsidRPr="00CC1982" w:rsidRDefault="00F94B25">
    <w:pPr>
      <w:pStyle w:val="Header"/>
    </w:pPr>
    <w:r>
      <w:rPr>
        <w:noProof/>
      </w:rPr>
      <mc:AlternateContent>
        <mc:Choice Requires="wps">
          <w:drawing>
            <wp:anchor distT="0" distB="0" distL="114300" distR="114300" simplePos="0" relativeHeight="251734018" behindDoc="1" locked="0" layoutInCell="0" allowOverlap="1" wp14:anchorId="3B266640" wp14:editId="65ED6D07">
              <wp:simplePos x="0" y="0"/>
              <wp:positionH relativeFrom="margin">
                <wp:align>center</wp:align>
              </wp:positionH>
              <wp:positionV relativeFrom="margin">
                <wp:align>center</wp:align>
              </wp:positionV>
              <wp:extent cx="2283460" cy="6851650"/>
              <wp:effectExtent l="1495425" t="0" r="688340" b="0"/>
              <wp:wrapNone/>
              <wp:docPr id="602624798"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8093A"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266640" id="_x0000_t202" coordsize="21600,21600" o:spt="202" path="m,l,21600r21600,l21600,xe">
              <v:stroke joinstyle="miter"/>
              <v:path gradientshapeok="t" o:connecttype="rect"/>
            </v:shapetype>
            <v:shape id="WordArt 37" o:spid="_x0000_s1046" type="#_x0000_t202" style="position:absolute;margin-left:0;margin-top:0;width:179.8pt;height:539.5pt;rotation:-45;z-index:-25158246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am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dQnoybqO1AnIt9TUmoefh4EajLiYG+BgkXqDYJ9pihuMMt/&#10;YbAdngX6kUMk+o/dS1IykRwZxZywyRH1nYBsRwE8io7NsxVnquPhkfQZNd0NfkM23rdZ0ZXnqIgy&#10;k4WO+U6h/P07n7r+hetf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N7jJqb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21A8093A"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9E36" w14:textId="3AE2A5D2" w:rsidR="00F726CC" w:rsidRPr="00CC1982" w:rsidRDefault="00F94B25">
    <w:pPr>
      <w:pStyle w:val="Header"/>
    </w:pPr>
    <w:r>
      <w:rPr>
        <w:noProof/>
      </w:rPr>
      <mc:AlternateContent>
        <mc:Choice Requires="wps">
          <w:drawing>
            <wp:anchor distT="0" distB="0" distL="114300" distR="114300" simplePos="0" relativeHeight="251742210" behindDoc="1" locked="0" layoutInCell="0" allowOverlap="1" wp14:anchorId="7C8B4594" wp14:editId="0D06EA13">
              <wp:simplePos x="0" y="0"/>
              <wp:positionH relativeFrom="margin">
                <wp:align>center</wp:align>
              </wp:positionH>
              <wp:positionV relativeFrom="margin">
                <wp:align>center</wp:align>
              </wp:positionV>
              <wp:extent cx="2283460" cy="6851650"/>
              <wp:effectExtent l="1495425" t="0" r="688340" b="0"/>
              <wp:wrapNone/>
              <wp:docPr id="2062165726"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21F116"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8B4594" id="_x0000_t202" coordsize="21600,21600" o:spt="202" path="m,l,21600r21600,l21600,xe">
              <v:stroke joinstyle="miter"/>
              <v:path gradientshapeok="t" o:connecttype="rect"/>
            </v:shapetype>
            <v:shape id="WordArt 41" o:spid="_x0000_s1047" type="#_x0000_t202" style="position:absolute;margin-left:0;margin-top:0;width:179.8pt;height:539.5pt;rotation:-45;z-index:-25157427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5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dQnC0nUd6BORL6npNQ8/DwI1GTEwd4CBYvUGwT7TFHcYJb/&#10;wmA7PAv0I4dI9B+7l6RkIjkyijlhkyPqOwHZjgJ4FB2bZyvOVMfDI+kzarob/IZsvG+zoivPURFl&#10;Jgsd851C+ft3PnX9C9e/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Eq/5/n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0021F116"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7D0C" w14:textId="326CC295" w:rsidR="00FE7140" w:rsidRPr="00CC1982" w:rsidRDefault="00835AE6" w:rsidP="00FE714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sidRPr="00835AE6">
      <w:rPr>
        <w:rFonts w:ascii="Arial" w:eastAsia="Arial" w:hAnsi="Arial" w:cs="Arial"/>
        <w:sz w:val="16"/>
        <w:szCs w:val="16"/>
      </w:rPr>
      <w:t>VU23639</w:t>
    </w:r>
    <w:r w:rsidR="00FE7140" w:rsidRPr="00CC1982">
      <w:rPr>
        <w:rFonts w:ascii="Arial" w:eastAsia="Arial" w:hAnsi="Arial" w:cs="Arial"/>
        <w:sz w:val="16"/>
        <w:szCs w:val="16"/>
      </w:rPr>
      <w:t xml:space="preserve"> - Provide myofascial dry needling treatment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E8CA" w14:textId="2D3DE764" w:rsidR="00F726CC" w:rsidRPr="00CC1982" w:rsidRDefault="00F94B25">
    <w:pPr>
      <w:pStyle w:val="Header"/>
    </w:pPr>
    <w:r>
      <w:rPr>
        <w:noProof/>
      </w:rPr>
      <mc:AlternateContent>
        <mc:Choice Requires="wps">
          <w:drawing>
            <wp:anchor distT="0" distB="0" distL="114300" distR="114300" simplePos="0" relativeHeight="251740162" behindDoc="1" locked="0" layoutInCell="0" allowOverlap="1" wp14:anchorId="77E28D96" wp14:editId="7E8CCCCC">
              <wp:simplePos x="0" y="0"/>
              <wp:positionH relativeFrom="margin">
                <wp:align>center</wp:align>
              </wp:positionH>
              <wp:positionV relativeFrom="margin">
                <wp:align>center</wp:align>
              </wp:positionV>
              <wp:extent cx="2283460" cy="6851650"/>
              <wp:effectExtent l="1495425" t="0" r="688340" b="0"/>
              <wp:wrapNone/>
              <wp:docPr id="37274634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49547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E28D96" id="_x0000_t202" coordsize="21600,21600" o:spt="202" path="m,l,21600r21600,l21600,xe">
              <v:stroke joinstyle="miter"/>
              <v:path gradientshapeok="t" o:connecttype="rect"/>
            </v:shapetype>
            <v:shape id="WordArt 40" o:spid="_x0000_s1048" type="#_x0000_t202" style="position:absolute;margin-left:0;margin-top:0;width:179.8pt;height:539.5pt;rotation:-45;z-index:-25157631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QZ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alPEpKo70CdiHxPSal5+HkQqMmIg70FChapNwj2maK4wSz/&#10;hcF2eBboRw6R6D92L0nJRHJkFHPCJkfUdwKyHQXwKDo2z1acqY6HR9Jn1HQ3+A3ZeN9mRVeeoyLK&#10;TBY65juF8vfvfOr6F65/AQ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PZapBn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4B49547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D89B" w14:textId="2A273F6F" w:rsidR="00F726CC" w:rsidRPr="00CC1982" w:rsidRDefault="00F94B25">
    <w:pPr>
      <w:pStyle w:val="Header"/>
    </w:pPr>
    <w:r>
      <w:rPr>
        <w:noProof/>
      </w:rPr>
      <mc:AlternateContent>
        <mc:Choice Requires="wps">
          <w:drawing>
            <wp:anchor distT="0" distB="0" distL="114300" distR="114300" simplePos="0" relativeHeight="251748354" behindDoc="1" locked="0" layoutInCell="0" allowOverlap="1" wp14:anchorId="060B7E64" wp14:editId="18C56DEE">
              <wp:simplePos x="0" y="0"/>
              <wp:positionH relativeFrom="margin">
                <wp:align>center</wp:align>
              </wp:positionH>
              <wp:positionV relativeFrom="margin">
                <wp:align>center</wp:align>
              </wp:positionV>
              <wp:extent cx="2283460" cy="6851650"/>
              <wp:effectExtent l="1495425" t="0" r="688340" b="0"/>
              <wp:wrapNone/>
              <wp:docPr id="45842941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49B6BF"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0B7E64" id="_x0000_t202" coordsize="21600,21600" o:spt="202" path="m,l,21600r21600,l21600,xe">
              <v:stroke joinstyle="miter"/>
              <v:path gradientshapeok="t" o:connecttype="rect"/>
            </v:shapetype>
            <v:shape id="WordArt 44" o:spid="_x0000_s1049" type="#_x0000_t202" style="position:absolute;margin-left:0;margin-top:0;width:179.8pt;height:539.5pt;rotation:-45;z-index:-2515681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VG+Q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Yr6XE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YgZlR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4649B6BF"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CC8A" w14:textId="2498A47A" w:rsidR="009B3B6C" w:rsidRPr="00CC1982" w:rsidRDefault="009B3B6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606F" w14:textId="376A3336" w:rsidR="00664517" w:rsidRPr="00454E1B" w:rsidRDefault="001058BE" w:rsidP="00664517">
    <w:pPr>
      <w:pStyle w:val="Header"/>
      <w:jc w:val="right"/>
      <w:rPr>
        <w:sz w:val="16"/>
        <w:szCs w:val="16"/>
      </w:rPr>
    </w:pPr>
    <w:r w:rsidRPr="00454E1B">
      <w:rPr>
        <w:rFonts w:ascii="Arial" w:hAnsi="Arial" w:cs="Arial"/>
        <w:sz w:val="16"/>
        <w:szCs w:val="16"/>
      </w:rPr>
      <w:t>VU23640</w:t>
    </w:r>
    <w:r w:rsidR="00664517" w:rsidRPr="00454E1B">
      <w:rPr>
        <w:rFonts w:ascii="Arial" w:hAnsi="Arial" w:cs="Arial"/>
        <w:sz w:val="16"/>
        <w:szCs w:val="16"/>
      </w:rPr>
      <w:t xml:space="preserve"> - Research, evaluate and apply information about myotherapy clinical practice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E489" w14:textId="362AFC8B" w:rsidR="00F726CC" w:rsidRPr="00CC1982" w:rsidRDefault="00F94B25">
    <w:pPr>
      <w:pStyle w:val="Header"/>
    </w:pPr>
    <w:r>
      <w:rPr>
        <w:noProof/>
      </w:rPr>
      <mc:AlternateContent>
        <mc:Choice Requires="wps">
          <w:drawing>
            <wp:anchor distT="0" distB="0" distL="114300" distR="114300" simplePos="0" relativeHeight="251746306" behindDoc="1" locked="0" layoutInCell="0" allowOverlap="1" wp14:anchorId="699CE634" wp14:editId="373EE36A">
              <wp:simplePos x="0" y="0"/>
              <wp:positionH relativeFrom="margin">
                <wp:align>center</wp:align>
              </wp:positionH>
              <wp:positionV relativeFrom="margin">
                <wp:align>center</wp:align>
              </wp:positionV>
              <wp:extent cx="2283460" cy="6851650"/>
              <wp:effectExtent l="1495425" t="0" r="688340" b="0"/>
              <wp:wrapNone/>
              <wp:docPr id="395358940"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98FFF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9CE634" id="_x0000_t202" coordsize="21600,21600" o:spt="202" path="m,l,21600r21600,l21600,xe">
              <v:stroke joinstyle="miter"/>
              <v:path gradientshapeok="t" o:connecttype="rect"/>
            </v:shapetype>
            <v:shape id="WordArt 43" o:spid="_x0000_s1050" type="#_x0000_t202" style="position:absolute;margin-left:0;margin-top:0;width:179.8pt;height:539.5pt;rotation:-45;z-index:-25157017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IC+QEAAM0DAAAOAAAAZHJzL2Uyb0RvYy54bWysU0Fu2zAQvBfoHwjea0lub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4+Xs1pS9LefDEr5rM0ykyUES0OwqEPXzUYFl8q&#10;jpSEBCsO9z5EdpcjI9XI7sQzDNuBtYr6XE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z5dSA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5F98FFF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4AC8" w14:textId="285C33DF" w:rsidR="009B3B6C" w:rsidRPr="00CC1982" w:rsidRDefault="009B3B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0E01" w14:textId="5BBD2730" w:rsidR="009B3B6C" w:rsidRPr="00CC1982" w:rsidRDefault="00F94B25">
    <w:pPr>
      <w:pStyle w:val="Header"/>
    </w:pPr>
    <w:r>
      <w:rPr>
        <w:noProof/>
      </w:rPr>
      <mc:AlternateContent>
        <mc:Choice Requires="wps">
          <w:drawing>
            <wp:anchor distT="0" distB="0" distL="114300" distR="114300" simplePos="0" relativeHeight="251674626" behindDoc="1" locked="0" layoutInCell="0" allowOverlap="1" wp14:anchorId="4C20CDB6" wp14:editId="6122B05E">
              <wp:simplePos x="0" y="0"/>
              <wp:positionH relativeFrom="margin">
                <wp:align>center</wp:align>
              </wp:positionH>
              <wp:positionV relativeFrom="margin">
                <wp:align>center</wp:align>
              </wp:positionV>
              <wp:extent cx="2283460" cy="6851650"/>
              <wp:effectExtent l="1495425" t="0" r="688340" b="0"/>
              <wp:wrapNone/>
              <wp:docPr id="71306197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8B18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20CDB6" id="_x0000_t202" coordsize="21600,21600" o:spt="202" path="m,l,21600r21600,l21600,xe">
              <v:stroke joinstyle="miter"/>
              <v:path gradientshapeok="t" o:connecttype="rect"/>
            </v:shapetype>
            <v:shape id="WordArt 8" o:spid="_x0000_s1029" type="#_x0000_t202" style="position:absolute;margin-left:0;margin-top:0;width:179.8pt;height:539.5pt;rotation:-45;z-index:-25164185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BY+AEAAMw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ariV1FHZL4FdSTuPQWl4v73XqAmH/bmBihXJL5GMM+UxDUm&#10;9S8ENsOzQDdSCMT+sXsJSuKREqOYFSYaon4SkOkofwfRsVly4sR0PDxyPqHGu96tycW7Ngm68BwF&#10;UWSSzjHeMZN/f6dTl5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DXJBY+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B8B18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46EB" w14:textId="029547D0" w:rsidR="009B3B6C" w:rsidRPr="00CC1982" w:rsidRDefault="009B3B6C" w:rsidP="00877137">
    <w:pPr>
      <w:pStyle w:val="Header"/>
      <w:spacing w:before="280"/>
      <w:ind w:right="-428"/>
      <w:jc w:val="right"/>
      <w:rPr>
        <w:rFonts w:ascii="Arial" w:hAnsi="Arial" w:cs="Arial"/>
        <w:sz w:val="18"/>
        <w:szCs w:val="18"/>
      </w:rPr>
    </w:pPr>
    <w:r w:rsidRPr="00CC1982">
      <w:rPr>
        <w:rFonts w:ascii="Arial" w:hAnsi="Arial" w:cs="Arial"/>
        <w:sz w:val="18"/>
        <w:szCs w:val="18"/>
      </w:rPr>
      <w:t>Section A – Copyright and course classification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F1B" w14:textId="0EEAAB5F" w:rsidR="009B3B6C" w:rsidRPr="00CC1982" w:rsidRDefault="009B3B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BBF1" w14:textId="3464600A" w:rsidR="009B3B6C" w:rsidRPr="00CC1982" w:rsidRDefault="00F94B25">
    <w:pPr>
      <w:pStyle w:val="Header"/>
    </w:pPr>
    <w:r>
      <w:rPr>
        <w:noProof/>
      </w:rPr>
      <mc:AlternateContent>
        <mc:Choice Requires="wps">
          <w:drawing>
            <wp:anchor distT="0" distB="0" distL="114300" distR="114300" simplePos="0" relativeHeight="251680770" behindDoc="1" locked="0" layoutInCell="0" allowOverlap="1" wp14:anchorId="0F207564" wp14:editId="121D5CAB">
              <wp:simplePos x="0" y="0"/>
              <wp:positionH relativeFrom="margin">
                <wp:align>center</wp:align>
              </wp:positionH>
              <wp:positionV relativeFrom="margin">
                <wp:align>center</wp:align>
              </wp:positionV>
              <wp:extent cx="2283460" cy="6851650"/>
              <wp:effectExtent l="1495425" t="0" r="688340" b="0"/>
              <wp:wrapNone/>
              <wp:docPr id="113042516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C5AF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207564" id="_x0000_t202" coordsize="21600,21600" o:spt="202" path="m,l,21600r21600,l21600,xe">
              <v:stroke joinstyle="miter"/>
              <v:path gradientshapeok="t" o:connecttype="rect"/>
            </v:shapetype>
            <v:shape id="WordArt 11" o:spid="_x0000_s1030" type="#_x0000_t202" style="position:absolute;margin-left:0;margin-top:0;width:179.8pt;height:539.5pt;rotation:-45;z-index:-25163571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cc+AEAAMwDAAAOAAAAZHJzL2Uyb0RvYy54bWysU0Fu2zAQvBfoHwjea0lub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4+Xs1pS9LefDEr5rM0ykyUES0OwqEPXzUYFl8q&#10;jpSEBCsO9z5EdpcjI9XI7sQzDNuBtariV1FHZL4FdSTuPQWl4v73XqAmH/bmBihXJL5GMM+UxDUm&#10;9S8ENsOzQDdSCMT+sXsJSuKREqOYFSYaon4SkOkofwfRsVly4sR0PDxyPqHGu96tycW7Ngm68BwF&#10;UWSSzjHeMZN/f6dTl5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Auzacc+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699C5AF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A39"/>
    <w:multiLevelType w:val="hybridMultilevel"/>
    <w:tmpl w:val="09EE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67219"/>
    <w:multiLevelType w:val="hybridMultilevel"/>
    <w:tmpl w:val="731C767C"/>
    <w:lvl w:ilvl="0" w:tplc="FFFFFFFF">
      <w:numFmt w:val="bullet"/>
      <w:lvlText w:val=""/>
      <w:lvlJc w:val="left"/>
      <w:pPr>
        <w:ind w:left="560" w:hanging="361"/>
      </w:pPr>
      <w:rPr>
        <w:rFonts w:ascii="Symbol" w:eastAsia="Symbol" w:hAnsi="Symbol" w:cs="Symbol" w:hint="default"/>
        <w:w w:val="100"/>
        <w:sz w:val="22"/>
        <w:szCs w:val="22"/>
        <w:lang w:val="en-AU" w:eastAsia="en-US" w:bidi="ar-SA"/>
      </w:rPr>
    </w:lvl>
    <w:lvl w:ilvl="1" w:tplc="FFFFFFFF">
      <w:numFmt w:val="bullet"/>
      <w:lvlText w:val="•"/>
      <w:lvlJc w:val="left"/>
      <w:pPr>
        <w:ind w:left="1436" w:hanging="361"/>
      </w:pPr>
      <w:rPr>
        <w:rFonts w:hint="default"/>
        <w:lang w:val="en-AU" w:eastAsia="en-US" w:bidi="ar-SA"/>
      </w:rPr>
    </w:lvl>
    <w:lvl w:ilvl="2" w:tplc="0C090003">
      <w:start w:val="1"/>
      <w:numFmt w:val="bullet"/>
      <w:lvlText w:val="o"/>
      <w:lvlJc w:val="left"/>
      <w:pPr>
        <w:ind w:left="1440" w:hanging="360"/>
      </w:pPr>
      <w:rPr>
        <w:rFonts w:ascii="Courier New" w:hAnsi="Courier New" w:cs="Courier New" w:hint="default"/>
      </w:rPr>
    </w:lvl>
    <w:lvl w:ilvl="3" w:tplc="FFFFFFFF">
      <w:numFmt w:val="bullet"/>
      <w:lvlText w:val="•"/>
      <w:lvlJc w:val="left"/>
      <w:pPr>
        <w:ind w:left="3189" w:hanging="361"/>
      </w:pPr>
      <w:rPr>
        <w:rFonts w:hint="default"/>
        <w:lang w:val="en-AU" w:eastAsia="en-US" w:bidi="ar-SA"/>
      </w:rPr>
    </w:lvl>
    <w:lvl w:ilvl="4" w:tplc="FFFFFFFF">
      <w:numFmt w:val="bullet"/>
      <w:lvlText w:val="•"/>
      <w:lvlJc w:val="left"/>
      <w:pPr>
        <w:ind w:left="4066" w:hanging="361"/>
      </w:pPr>
      <w:rPr>
        <w:rFonts w:hint="default"/>
        <w:lang w:val="en-AU" w:eastAsia="en-US" w:bidi="ar-SA"/>
      </w:rPr>
    </w:lvl>
    <w:lvl w:ilvl="5" w:tplc="FFFFFFFF">
      <w:numFmt w:val="bullet"/>
      <w:lvlText w:val="•"/>
      <w:lvlJc w:val="left"/>
      <w:pPr>
        <w:ind w:left="4943" w:hanging="361"/>
      </w:pPr>
      <w:rPr>
        <w:rFonts w:hint="default"/>
        <w:lang w:val="en-AU" w:eastAsia="en-US" w:bidi="ar-SA"/>
      </w:rPr>
    </w:lvl>
    <w:lvl w:ilvl="6" w:tplc="FFFFFFFF">
      <w:numFmt w:val="bullet"/>
      <w:lvlText w:val="•"/>
      <w:lvlJc w:val="left"/>
      <w:pPr>
        <w:ind w:left="5819" w:hanging="361"/>
      </w:pPr>
      <w:rPr>
        <w:rFonts w:hint="default"/>
        <w:lang w:val="en-AU" w:eastAsia="en-US" w:bidi="ar-SA"/>
      </w:rPr>
    </w:lvl>
    <w:lvl w:ilvl="7" w:tplc="FFFFFFFF">
      <w:numFmt w:val="bullet"/>
      <w:lvlText w:val="•"/>
      <w:lvlJc w:val="left"/>
      <w:pPr>
        <w:ind w:left="6696" w:hanging="361"/>
      </w:pPr>
      <w:rPr>
        <w:rFonts w:hint="default"/>
        <w:lang w:val="en-AU" w:eastAsia="en-US" w:bidi="ar-SA"/>
      </w:rPr>
    </w:lvl>
    <w:lvl w:ilvl="8" w:tplc="FFFFFFFF">
      <w:numFmt w:val="bullet"/>
      <w:lvlText w:val="•"/>
      <w:lvlJc w:val="left"/>
      <w:pPr>
        <w:ind w:left="7572" w:hanging="361"/>
      </w:pPr>
      <w:rPr>
        <w:rFonts w:hint="default"/>
        <w:lang w:val="en-AU" w:eastAsia="en-US" w:bidi="ar-SA"/>
      </w:rPr>
    </w:lvl>
  </w:abstractNum>
  <w:abstractNum w:abstractNumId="2"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4"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5665DC"/>
    <w:multiLevelType w:val="multilevel"/>
    <w:tmpl w:val="E4C05B48"/>
    <w:lvl w:ilvl="0">
      <w:numFmt w:val="bullet"/>
      <w:lvlText w:val="●"/>
      <w:lvlJc w:val="left"/>
      <w:pPr>
        <w:ind w:left="546" w:hanging="361"/>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CE569F"/>
    <w:multiLevelType w:val="hybridMultilevel"/>
    <w:tmpl w:val="A76E9E8A"/>
    <w:lvl w:ilvl="0" w:tplc="6C0678B0">
      <w:numFmt w:val="bullet"/>
      <w:lvlText w:val=""/>
      <w:lvlJc w:val="left"/>
      <w:pPr>
        <w:ind w:left="560" w:hanging="361"/>
      </w:pPr>
      <w:rPr>
        <w:rFonts w:ascii="Symbol" w:eastAsia="Symbol" w:hAnsi="Symbol" w:cs="Symbol" w:hint="default"/>
        <w:w w:val="100"/>
        <w:sz w:val="22"/>
        <w:szCs w:val="22"/>
        <w:lang w:val="en-AU" w:eastAsia="en-US" w:bidi="ar-SA"/>
      </w:rPr>
    </w:lvl>
    <w:lvl w:ilvl="1" w:tplc="8A5A2608">
      <w:numFmt w:val="bullet"/>
      <w:lvlText w:val="−"/>
      <w:lvlJc w:val="left"/>
      <w:pPr>
        <w:ind w:left="1435" w:hanging="360"/>
      </w:pPr>
      <w:rPr>
        <w:rFonts w:ascii="Arial" w:eastAsiaTheme="minorHAnsi" w:hAnsi="Arial" w:hint="default"/>
      </w:rPr>
    </w:lvl>
    <w:lvl w:ilvl="2" w:tplc="2D046736">
      <w:numFmt w:val="bullet"/>
      <w:lvlText w:val="•"/>
      <w:lvlJc w:val="left"/>
      <w:pPr>
        <w:ind w:left="2313" w:hanging="361"/>
      </w:pPr>
      <w:rPr>
        <w:rFonts w:hint="default"/>
        <w:lang w:val="en-AU" w:eastAsia="en-US" w:bidi="ar-SA"/>
      </w:rPr>
    </w:lvl>
    <w:lvl w:ilvl="3" w:tplc="09287F12">
      <w:numFmt w:val="bullet"/>
      <w:lvlText w:val="•"/>
      <w:lvlJc w:val="left"/>
      <w:pPr>
        <w:ind w:left="3189" w:hanging="361"/>
      </w:pPr>
      <w:rPr>
        <w:rFonts w:hint="default"/>
        <w:lang w:val="en-AU" w:eastAsia="en-US" w:bidi="ar-SA"/>
      </w:rPr>
    </w:lvl>
    <w:lvl w:ilvl="4" w:tplc="59B622D4">
      <w:numFmt w:val="bullet"/>
      <w:lvlText w:val="•"/>
      <w:lvlJc w:val="left"/>
      <w:pPr>
        <w:ind w:left="4066" w:hanging="361"/>
      </w:pPr>
      <w:rPr>
        <w:rFonts w:hint="default"/>
        <w:lang w:val="en-AU" w:eastAsia="en-US" w:bidi="ar-SA"/>
      </w:rPr>
    </w:lvl>
    <w:lvl w:ilvl="5" w:tplc="A430621A">
      <w:numFmt w:val="bullet"/>
      <w:lvlText w:val="•"/>
      <w:lvlJc w:val="left"/>
      <w:pPr>
        <w:ind w:left="4943" w:hanging="361"/>
      </w:pPr>
      <w:rPr>
        <w:rFonts w:hint="default"/>
        <w:lang w:val="en-AU" w:eastAsia="en-US" w:bidi="ar-SA"/>
      </w:rPr>
    </w:lvl>
    <w:lvl w:ilvl="6" w:tplc="1F9275DA">
      <w:numFmt w:val="bullet"/>
      <w:lvlText w:val="•"/>
      <w:lvlJc w:val="left"/>
      <w:pPr>
        <w:ind w:left="5819" w:hanging="361"/>
      </w:pPr>
      <w:rPr>
        <w:rFonts w:hint="default"/>
        <w:lang w:val="en-AU" w:eastAsia="en-US" w:bidi="ar-SA"/>
      </w:rPr>
    </w:lvl>
    <w:lvl w:ilvl="7" w:tplc="B922E77C">
      <w:numFmt w:val="bullet"/>
      <w:lvlText w:val="•"/>
      <w:lvlJc w:val="left"/>
      <w:pPr>
        <w:ind w:left="6696" w:hanging="361"/>
      </w:pPr>
      <w:rPr>
        <w:rFonts w:hint="default"/>
        <w:lang w:val="en-AU" w:eastAsia="en-US" w:bidi="ar-SA"/>
      </w:rPr>
    </w:lvl>
    <w:lvl w:ilvl="8" w:tplc="19DA07A2">
      <w:numFmt w:val="bullet"/>
      <w:lvlText w:val="•"/>
      <w:lvlJc w:val="left"/>
      <w:pPr>
        <w:ind w:left="7572" w:hanging="361"/>
      </w:pPr>
      <w:rPr>
        <w:rFonts w:hint="default"/>
        <w:lang w:val="en-AU" w:eastAsia="en-US" w:bidi="ar-SA"/>
      </w:rPr>
    </w:lvl>
  </w:abstractNum>
  <w:abstractNum w:abstractNumId="9" w15:restartNumberingAfterBreak="0">
    <w:nsid w:val="10AB25B0"/>
    <w:multiLevelType w:val="hybridMultilevel"/>
    <w:tmpl w:val="1BA4D23E"/>
    <w:lvl w:ilvl="0" w:tplc="0C090003">
      <w:start w:val="1"/>
      <w:numFmt w:val="bullet"/>
      <w:lvlText w:val="o"/>
      <w:lvlJc w:val="left"/>
      <w:pPr>
        <w:ind w:left="1800" w:hanging="360"/>
      </w:pPr>
      <w:rPr>
        <w:rFonts w:ascii="Courier New" w:hAnsi="Courier New" w:cs="Courier New" w:hint="default"/>
        <w:w w:val="100"/>
        <w:sz w:val="22"/>
        <w:szCs w:val="22"/>
        <w:lang w:val="en-AU" w:eastAsia="en-US" w:bidi="ar-SA"/>
      </w:rPr>
    </w:lvl>
    <w:lvl w:ilvl="1" w:tplc="0C090003">
      <w:start w:val="1"/>
      <w:numFmt w:val="bullet"/>
      <w:lvlText w:val="o"/>
      <w:lvlJc w:val="left"/>
      <w:pPr>
        <w:ind w:left="2355" w:hanging="360"/>
      </w:pPr>
      <w:rPr>
        <w:rFonts w:ascii="Courier New" w:hAnsi="Courier New" w:cs="Courier New" w:hint="default"/>
        <w:lang w:val="en-AU" w:eastAsia="en-US" w:bidi="ar-SA"/>
      </w:rPr>
    </w:lvl>
    <w:lvl w:ilvl="2" w:tplc="F9ACC078">
      <w:numFmt w:val="bullet"/>
      <w:lvlText w:val="•"/>
      <w:lvlJc w:val="left"/>
      <w:pPr>
        <w:ind w:left="2912" w:hanging="360"/>
      </w:pPr>
      <w:rPr>
        <w:rFonts w:hint="default"/>
        <w:lang w:val="en-AU" w:eastAsia="en-US" w:bidi="ar-SA"/>
      </w:rPr>
    </w:lvl>
    <w:lvl w:ilvl="3" w:tplc="57886804">
      <w:numFmt w:val="bullet"/>
      <w:lvlText w:val="•"/>
      <w:lvlJc w:val="left"/>
      <w:pPr>
        <w:ind w:left="3469" w:hanging="360"/>
      </w:pPr>
      <w:rPr>
        <w:rFonts w:hint="default"/>
        <w:lang w:val="en-AU" w:eastAsia="en-US" w:bidi="ar-SA"/>
      </w:rPr>
    </w:lvl>
    <w:lvl w:ilvl="4" w:tplc="FC0E6BCC">
      <w:numFmt w:val="bullet"/>
      <w:lvlText w:val="•"/>
      <w:lvlJc w:val="left"/>
      <w:pPr>
        <w:ind w:left="4026" w:hanging="360"/>
      </w:pPr>
      <w:rPr>
        <w:rFonts w:hint="default"/>
        <w:lang w:val="en-AU" w:eastAsia="en-US" w:bidi="ar-SA"/>
      </w:rPr>
    </w:lvl>
    <w:lvl w:ilvl="5" w:tplc="FFE45608">
      <w:numFmt w:val="bullet"/>
      <w:lvlText w:val="•"/>
      <w:lvlJc w:val="left"/>
      <w:pPr>
        <w:ind w:left="4583" w:hanging="360"/>
      </w:pPr>
      <w:rPr>
        <w:rFonts w:hint="default"/>
        <w:lang w:val="en-AU" w:eastAsia="en-US" w:bidi="ar-SA"/>
      </w:rPr>
    </w:lvl>
    <w:lvl w:ilvl="6" w:tplc="CCD482BC">
      <w:numFmt w:val="bullet"/>
      <w:lvlText w:val="•"/>
      <w:lvlJc w:val="left"/>
      <w:pPr>
        <w:ind w:left="5140" w:hanging="360"/>
      </w:pPr>
      <w:rPr>
        <w:rFonts w:hint="default"/>
        <w:lang w:val="en-AU" w:eastAsia="en-US" w:bidi="ar-SA"/>
      </w:rPr>
    </w:lvl>
    <w:lvl w:ilvl="7" w:tplc="CE263386">
      <w:numFmt w:val="bullet"/>
      <w:lvlText w:val="•"/>
      <w:lvlJc w:val="left"/>
      <w:pPr>
        <w:ind w:left="5697" w:hanging="360"/>
      </w:pPr>
      <w:rPr>
        <w:rFonts w:hint="default"/>
        <w:lang w:val="en-AU" w:eastAsia="en-US" w:bidi="ar-SA"/>
      </w:rPr>
    </w:lvl>
    <w:lvl w:ilvl="8" w:tplc="FE2EB776">
      <w:numFmt w:val="bullet"/>
      <w:lvlText w:val="•"/>
      <w:lvlJc w:val="left"/>
      <w:pPr>
        <w:ind w:left="6254" w:hanging="360"/>
      </w:pPr>
      <w:rPr>
        <w:rFonts w:hint="default"/>
        <w:lang w:val="en-AU" w:eastAsia="en-US" w:bidi="ar-SA"/>
      </w:rPr>
    </w:lvl>
  </w:abstractNum>
  <w:abstractNum w:abstractNumId="10" w15:restartNumberingAfterBreak="0">
    <w:nsid w:val="1660049C"/>
    <w:multiLevelType w:val="multilevel"/>
    <w:tmpl w:val="FB64E770"/>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rPr>
        <w:rFonts w:ascii="Arial" w:eastAsia="Arial" w:hAnsi="Arial" w:cs="Arial"/>
      </w:r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11" w15:restartNumberingAfterBreak="0">
    <w:nsid w:val="16D8076A"/>
    <w:multiLevelType w:val="multilevel"/>
    <w:tmpl w:val="39AAA80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2" w15:restartNumberingAfterBreak="0">
    <w:nsid w:val="21FC0657"/>
    <w:multiLevelType w:val="multilevel"/>
    <w:tmpl w:val="AABA5644"/>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13" w15:restartNumberingAfterBreak="0">
    <w:nsid w:val="233C6497"/>
    <w:multiLevelType w:val="hybridMultilevel"/>
    <w:tmpl w:val="1E283EC2"/>
    <w:lvl w:ilvl="0" w:tplc="9032661E">
      <w:numFmt w:val="bullet"/>
      <w:lvlText w:val=""/>
      <w:lvlJc w:val="left"/>
      <w:pPr>
        <w:ind w:left="397" w:hanging="340"/>
      </w:pPr>
      <w:rPr>
        <w:rFonts w:ascii="Symbol" w:eastAsia="Symbol" w:hAnsi="Symbol" w:cs="Symbol" w:hint="default"/>
        <w:w w:val="100"/>
        <w:sz w:val="22"/>
        <w:szCs w:val="22"/>
        <w:lang w:val="en-AU" w:eastAsia="en-US" w:bidi="ar-SA"/>
      </w:rPr>
    </w:lvl>
    <w:lvl w:ilvl="1" w:tplc="84AC2BEE">
      <w:numFmt w:val="bullet"/>
      <w:lvlText w:val="•"/>
      <w:lvlJc w:val="left"/>
      <w:pPr>
        <w:ind w:left="1430" w:hanging="358"/>
      </w:pPr>
      <w:rPr>
        <w:rFonts w:hint="default"/>
        <w:lang w:val="en-AU" w:eastAsia="en-US" w:bidi="ar-SA"/>
      </w:rPr>
    </w:lvl>
    <w:lvl w:ilvl="2" w:tplc="911A234A">
      <w:numFmt w:val="bullet"/>
      <w:lvlText w:val="•"/>
      <w:lvlJc w:val="left"/>
      <w:pPr>
        <w:ind w:left="2301" w:hanging="358"/>
      </w:pPr>
      <w:rPr>
        <w:rFonts w:hint="default"/>
        <w:lang w:val="en-AU" w:eastAsia="en-US" w:bidi="ar-SA"/>
      </w:rPr>
    </w:lvl>
    <w:lvl w:ilvl="3" w:tplc="276E16F8">
      <w:numFmt w:val="bullet"/>
      <w:lvlText w:val="•"/>
      <w:lvlJc w:val="left"/>
      <w:pPr>
        <w:ind w:left="3172" w:hanging="358"/>
      </w:pPr>
      <w:rPr>
        <w:rFonts w:hint="default"/>
        <w:lang w:val="en-AU" w:eastAsia="en-US" w:bidi="ar-SA"/>
      </w:rPr>
    </w:lvl>
    <w:lvl w:ilvl="4" w:tplc="A8901E2E">
      <w:numFmt w:val="bullet"/>
      <w:lvlText w:val="•"/>
      <w:lvlJc w:val="left"/>
      <w:pPr>
        <w:ind w:left="4043" w:hanging="358"/>
      </w:pPr>
      <w:rPr>
        <w:rFonts w:hint="default"/>
        <w:lang w:val="en-AU" w:eastAsia="en-US" w:bidi="ar-SA"/>
      </w:rPr>
    </w:lvl>
    <w:lvl w:ilvl="5" w:tplc="20305A58">
      <w:numFmt w:val="bullet"/>
      <w:lvlText w:val="•"/>
      <w:lvlJc w:val="left"/>
      <w:pPr>
        <w:ind w:left="4914" w:hanging="358"/>
      </w:pPr>
      <w:rPr>
        <w:rFonts w:hint="default"/>
        <w:lang w:val="en-AU" w:eastAsia="en-US" w:bidi="ar-SA"/>
      </w:rPr>
    </w:lvl>
    <w:lvl w:ilvl="6" w:tplc="7082CE90">
      <w:numFmt w:val="bullet"/>
      <w:lvlText w:val="•"/>
      <w:lvlJc w:val="left"/>
      <w:pPr>
        <w:ind w:left="5785" w:hanging="358"/>
      </w:pPr>
      <w:rPr>
        <w:rFonts w:hint="default"/>
        <w:lang w:val="en-AU" w:eastAsia="en-US" w:bidi="ar-SA"/>
      </w:rPr>
    </w:lvl>
    <w:lvl w:ilvl="7" w:tplc="1E1EB184">
      <w:numFmt w:val="bullet"/>
      <w:lvlText w:val="•"/>
      <w:lvlJc w:val="left"/>
      <w:pPr>
        <w:ind w:left="6656" w:hanging="358"/>
      </w:pPr>
      <w:rPr>
        <w:rFonts w:hint="default"/>
        <w:lang w:val="en-AU" w:eastAsia="en-US" w:bidi="ar-SA"/>
      </w:rPr>
    </w:lvl>
    <w:lvl w:ilvl="8" w:tplc="B1FA4E9E">
      <w:numFmt w:val="bullet"/>
      <w:lvlText w:val="•"/>
      <w:lvlJc w:val="left"/>
      <w:pPr>
        <w:ind w:left="7527" w:hanging="358"/>
      </w:pPr>
      <w:rPr>
        <w:rFonts w:hint="default"/>
        <w:lang w:val="en-AU" w:eastAsia="en-US" w:bidi="ar-SA"/>
      </w:rPr>
    </w:lvl>
  </w:abstractNum>
  <w:abstractNum w:abstractNumId="14" w15:restartNumberingAfterBreak="0">
    <w:nsid w:val="24B97D65"/>
    <w:multiLevelType w:val="multilevel"/>
    <w:tmpl w:val="E194AA9E"/>
    <w:lvl w:ilvl="0">
      <w:numFmt w:val="bullet"/>
      <w:lvlText w:val="●"/>
      <w:lvlJc w:val="left"/>
      <w:pPr>
        <w:ind w:left="560" w:hanging="361"/>
      </w:pPr>
      <w:rPr>
        <w:rFonts w:ascii="Noto Sans Symbols" w:eastAsia="Noto Sans Symbols" w:hAnsi="Noto Sans Symbols" w:cs="Noto Sans Symbols"/>
        <w:sz w:val="22"/>
        <w:szCs w:val="22"/>
      </w:rPr>
    </w:lvl>
    <w:lvl w:ilvl="1">
      <w:numFmt w:val="bullet"/>
      <w:lvlText w:val="•"/>
      <w:lvlJc w:val="left"/>
      <w:pPr>
        <w:ind w:left="1436" w:hanging="361"/>
      </w:pPr>
    </w:lvl>
    <w:lvl w:ilvl="2">
      <w:numFmt w:val="bullet"/>
      <w:lvlText w:val="•"/>
      <w:lvlJc w:val="left"/>
      <w:pPr>
        <w:ind w:left="2313" w:hanging="360"/>
      </w:pPr>
    </w:lvl>
    <w:lvl w:ilvl="3">
      <w:numFmt w:val="bullet"/>
      <w:lvlText w:val="•"/>
      <w:lvlJc w:val="left"/>
      <w:pPr>
        <w:ind w:left="3189" w:hanging="361"/>
      </w:pPr>
    </w:lvl>
    <w:lvl w:ilvl="4">
      <w:numFmt w:val="bullet"/>
      <w:lvlText w:val="•"/>
      <w:lvlJc w:val="left"/>
      <w:pPr>
        <w:ind w:left="4066" w:hanging="361"/>
      </w:pPr>
    </w:lvl>
    <w:lvl w:ilvl="5">
      <w:numFmt w:val="bullet"/>
      <w:lvlText w:val="•"/>
      <w:lvlJc w:val="left"/>
      <w:pPr>
        <w:ind w:left="4943" w:hanging="361"/>
      </w:pPr>
    </w:lvl>
    <w:lvl w:ilvl="6">
      <w:numFmt w:val="bullet"/>
      <w:lvlText w:val="•"/>
      <w:lvlJc w:val="left"/>
      <w:pPr>
        <w:ind w:left="5819" w:hanging="361"/>
      </w:pPr>
    </w:lvl>
    <w:lvl w:ilvl="7">
      <w:numFmt w:val="bullet"/>
      <w:lvlText w:val="•"/>
      <w:lvlJc w:val="left"/>
      <w:pPr>
        <w:ind w:left="6696" w:hanging="361"/>
      </w:pPr>
    </w:lvl>
    <w:lvl w:ilvl="8">
      <w:numFmt w:val="bullet"/>
      <w:lvlText w:val="•"/>
      <w:lvlJc w:val="left"/>
      <w:pPr>
        <w:ind w:left="7572" w:hanging="361"/>
      </w:pPr>
    </w:lvl>
  </w:abstractNum>
  <w:abstractNum w:abstractNumId="15" w15:restartNumberingAfterBreak="0">
    <w:nsid w:val="24E93429"/>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EE7E16"/>
    <w:multiLevelType w:val="hybridMultilevel"/>
    <w:tmpl w:val="EA16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172664"/>
    <w:multiLevelType w:val="hybridMultilevel"/>
    <w:tmpl w:val="A620BF32"/>
    <w:lvl w:ilvl="0" w:tplc="0C090001">
      <w:start w:val="1"/>
      <w:numFmt w:val="bullet"/>
      <w:lvlText w:val=""/>
      <w:lvlJc w:val="left"/>
      <w:pPr>
        <w:ind w:left="720" w:hanging="360"/>
      </w:pPr>
      <w:rPr>
        <w:rFonts w:ascii="Symbol" w:hAnsi="Symbol" w:hint="default"/>
      </w:rPr>
    </w:lvl>
    <w:lvl w:ilvl="1" w:tplc="5F2EEC4A">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AF7B8E"/>
    <w:multiLevelType w:val="multilevel"/>
    <w:tmpl w:val="AD1EF92A"/>
    <w:lvl w:ilvl="0">
      <w:numFmt w:val="bullet"/>
      <w:lvlText w:val="●"/>
      <w:lvlJc w:val="left"/>
      <w:pPr>
        <w:ind w:left="558" w:hanging="358"/>
      </w:pPr>
      <w:rPr>
        <w:rFonts w:ascii="Noto Sans Symbols" w:eastAsia="Noto Sans Symbols" w:hAnsi="Noto Sans Symbols" w:cs="Noto Sans Symbols"/>
        <w:strike w:val="0"/>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21" w15:restartNumberingAfterBreak="0">
    <w:nsid w:val="2A621F6D"/>
    <w:multiLevelType w:val="multilevel"/>
    <w:tmpl w:val="94D68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D4A3A58"/>
    <w:multiLevelType w:val="hybridMultilevel"/>
    <w:tmpl w:val="DE0E6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CF05E5"/>
    <w:multiLevelType w:val="hybridMultilevel"/>
    <w:tmpl w:val="8514F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554734"/>
    <w:multiLevelType w:val="hybridMultilevel"/>
    <w:tmpl w:val="5110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2C27DF"/>
    <w:multiLevelType w:val="multilevel"/>
    <w:tmpl w:val="8F8C582C"/>
    <w:lvl w:ilvl="0">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numFmt w:val="bullet"/>
      <w:lvlText w:val="•"/>
      <w:lvlJc w:val="left"/>
      <w:pPr>
        <w:ind w:left="2313" w:hanging="360"/>
      </w:pPr>
    </w:lvl>
    <w:lvl w:ilvl="3">
      <w:numFmt w:val="bullet"/>
      <w:lvlText w:val="•"/>
      <w:lvlJc w:val="left"/>
      <w:pPr>
        <w:ind w:left="3189" w:hanging="361"/>
      </w:pPr>
    </w:lvl>
    <w:lvl w:ilvl="4">
      <w:numFmt w:val="bullet"/>
      <w:lvlText w:val="•"/>
      <w:lvlJc w:val="left"/>
      <w:pPr>
        <w:ind w:left="4066" w:hanging="361"/>
      </w:pPr>
    </w:lvl>
    <w:lvl w:ilvl="5">
      <w:numFmt w:val="bullet"/>
      <w:lvlText w:val="•"/>
      <w:lvlJc w:val="left"/>
      <w:pPr>
        <w:ind w:left="4943" w:hanging="361"/>
      </w:pPr>
    </w:lvl>
    <w:lvl w:ilvl="6">
      <w:numFmt w:val="bullet"/>
      <w:lvlText w:val="•"/>
      <w:lvlJc w:val="left"/>
      <w:pPr>
        <w:ind w:left="5819" w:hanging="361"/>
      </w:pPr>
    </w:lvl>
    <w:lvl w:ilvl="7">
      <w:numFmt w:val="bullet"/>
      <w:lvlText w:val="•"/>
      <w:lvlJc w:val="left"/>
      <w:pPr>
        <w:ind w:left="6696" w:hanging="361"/>
      </w:pPr>
    </w:lvl>
    <w:lvl w:ilvl="8">
      <w:numFmt w:val="bullet"/>
      <w:lvlText w:val="•"/>
      <w:lvlJc w:val="left"/>
      <w:pPr>
        <w:ind w:left="7572" w:hanging="361"/>
      </w:pPr>
    </w:lvl>
  </w:abstractNum>
  <w:abstractNum w:abstractNumId="27"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A62C8"/>
    <w:multiLevelType w:val="multilevel"/>
    <w:tmpl w:val="9C669EEA"/>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30" w15:restartNumberingAfterBreak="0">
    <w:nsid w:val="427C5EB0"/>
    <w:multiLevelType w:val="hybridMultilevel"/>
    <w:tmpl w:val="63E23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1C56B4"/>
    <w:multiLevelType w:val="multilevel"/>
    <w:tmpl w:val="32B6E0EE"/>
    <w:lvl w:ilvl="0">
      <w:start w:val="1"/>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start w:val="1"/>
      <w:numFmt w:val="bullet"/>
      <w:lvlText w:val="•"/>
      <w:lvlJc w:val="left"/>
      <w:pPr>
        <w:ind w:left="2313" w:hanging="360"/>
      </w:pPr>
    </w:lvl>
    <w:lvl w:ilvl="3">
      <w:start w:val="1"/>
      <w:numFmt w:val="bullet"/>
      <w:lvlText w:val="•"/>
      <w:lvlJc w:val="left"/>
      <w:pPr>
        <w:ind w:left="3189" w:hanging="361"/>
      </w:pPr>
    </w:lvl>
    <w:lvl w:ilvl="4">
      <w:start w:val="1"/>
      <w:numFmt w:val="bullet"/>
      <w:lvlText w:val="•"/>
      <w:lvlJc w:val="left"/>
      <w:pPr>
        <w:ind w:left="4066" w:hanging="361"/>
      </w:pPr>
    </w:lvl>
    <w:lvl w:ilvl="5">
      <w:start w:val="1"/>
      <w:numFmt w:val="bullet"/>
      <w:lvlText w:val="•"/>
      <w:lvlJc w:val="left"/>
      <w:pPr>
        <w:ind w:left="4943" w:hanging="361"/>
      </w:pPr>
    </w:lvl>
    <w:lvl w:ilvl="6">
      <w:start w:val="1"/>
      <w:numFmt w:val="bullet"/>
      <w:lvlText w:val="•"/>
      <w:lvlJc w:val="left"/>
      <w:pPr>
        <w:ind w:left="5819" w:hanging="361"/>
      </w:pPr>
    </w:lvl>
    <w:lvl w:ilvl="7">
      <w:start w:val="1"/>
      <w:numFmt w:val="bullet"/>
      <w:lvlText w:val="•"/>
      <w:lvlJc w:val="left"/>
      <w:pPr>
        <w:ind w:left="6696" w:hanging="361"/>
      </w:pPr>
    </w:lvl>
    <w:lvl w:ilvl="8">
      <w:start w:val="1"/>
      <w:numFmt w:val="bullet"/>
      <w:lvlText w:val="•"/>
      <w:lvlJc w:val="left"/>
      <w:pPr>
        <w:ind w:left="7572" w:hanging="361"/>
      </w:pPr>
    </w:lvl>
  </w:abstractNum>
  <w:abstractNum w:abstractNumId="32" w15:restartNumberingAfterBreak="0">
    <w:nsid w:val="464922D8"/>
    <w:multiLevelType w:val="hybridMultilevel"/>
    <w:tmpl w:val="DE04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C4E54"/>
    <w:multiLevelType w:val="multilevel"/>
    <w:tmpl w:val="73E46C64"/>
    <w:lvl w:ilvl="0">
      <w:numFmt w:val="bullet"/>
      <w:lvlText w:val="●"/>
      <w:lvlJc w:val="left"/>
      <w:pPr>
        <w:ind w:left="546" w:hanging="361"/>
      </w:pPr>
      <w:rPr>
        <w:rFonts w:ascii="Noto Sans Symbols" w:eastAsia="Noto Sans Symbols" w:hAnsi="Noto Sans Symbols" w:cs="Noto Sans Symbols"/>
        <w:sz w:val="22"/>
        <w:szCs w:val="22"/>
      </w:rPr>
    </w:lvl>
    <w:lvl w:ilvl="1">
      <w:numFmt w:val="bullet"/>
      <w:lvlText w:val="−"/>
      <w:lvlJc w:val="left"/>
      <w:pPr>
        <w:ind w:left="899" w:hanging="343"/>
      </w:pPr>
      <w:rPr>
        <w:rFonts w:ascii="Noto Sans Symbols" w:eastAsia="Noto Sans Symbols" w:hAnsi="Noto Sans Symbols" w:cs="Noto Sans Symbols"/>
        <w:sz w:val="22"/>
        <w:szCs w:val="22"/>
      </w:rPr>
    </w:lvl>
    <w:lvl w:ilvl="2">
      <w:numFmt w:val="bullet"/>
      <w:lvlText w:val="•"/>
      <w:lvlJc w:val="left"/>
      <w:pPr>
        <w:ind w:left="1516" w:hanging="344"/>
      </w:pPr>
    </w:lvl>
    <w:lvl w:ilvl="3">
      <w:numFmt w:val="bullet"/>
      <w:lvlText w:val="•"/>
      <w:lvlJc w:val="left"/>
      <w:pPr>
        <w:ind w:left="2133" w:hanging="344"/>
      </w:pPr>
    </w:lvl>
    <w:lvl w:ilvl="4">
      <w:numFmt w:val="bullet"/>
      <w:lvlText w:val="•"/>
      <w:lvlJc w:val="left"/>
      <w:pPr>
        <w:ind w:left="2749" w:hanging="344"/>
      </w:pPr>
    </w:lvl>
    <w:lvl w:ilvl="5">
      <w:numFmt w:val="bullet"/>
      <w:lvlText w:val="•"/>
      <w:lvlJc w:val="left"/>
      <w:pPr>
        <w:ind w:left="3366" w:hanging="343"/>
      </w:pPr>
    </w:lvl>
    <w:lvl w:ilvl="6">
      <w:numFmt w:val="bullet"/>
      <w:lvlText w:val="•"/>
      <w:lvlJc w:val="left"/>
      <w:pPr>
        <w:ind w:left="3982" w:hanging="344"/>
      </w:pPr>
    </w:lvl>
    <w:lvl w:ilvl="7">
      <w:numFmt w:val="bullet"/>
      <w:lvlText w:val="•"/>
      <w:lvlJc w:val="left"/>
      <w:pPr>
        <w:ind w:left="4599" w:hanging="344"/>
      </w:pPr>
    </w:lvl>
    <w:lvl w:ilvl="8">
      <w:numFmt w:val="bullet"/>
      <w:lvlText w:val="•"/>
      <w:lvlJc w:val="left"/>
      <w:pPr>
        <w:ind w:left="5215" w:hanging="344"/>
      </w:pPr>
    </w:lvl>
  </w:abstractNum>
  <w:abstractNum w:abstractNumId="36" w15:restartNumberingAfterBreak="0">
    <w:nsid w:val="4D241573"/>
    <w:multiLevelType w:val="hybridMultilevel"/>
    <w:tmpl w:val="46C457F6"/>
    <w:lvl w:ilvl="0" w:tplc="0A4691EE">
      <w:start w:val="1"/>
      <w:numFmt w:val="bullet"/>
      <w:pStyle w:val="ListBullet"/>
      <w:lvlText w:val=""/>
      <w:lvlJc w:val="left"/>
      <w:pPr>
        <w:ind w:left="720" w:hanging="360"/>
      </w:pPr>
      <w:rPr>
        <w:rFonts w:ascii="Symbol" w:hAnsi="Symbol" w:hint="default"/>
        <w:strike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FE37E62"/>
    <w:multiLevelType w:val="hybridMultilevel"/>
    <w:tmpl w:val="97AAC626"/>
    <w:lvl w:ilvl="0" w:tplc="0C090003">
      <w:start w:val="1"/>
      <w:numFmt w:val="bullet"/>
      <w:lvlText w:val="o"/>
      <w:lvlJc w:val="left"/>
      <w:pPr>
        <w:ind w:left="2673" w:hanging="360"/>
      </w:pPr>
      <w:rPr>
        <w:rFonts w:ascii="Courier New" w:hAnsi="Courier New" w:cs="Courier New" w:hint="default"/>
      </w:rPr>
    </w:lvl>
    <w:lvl w:ilvl="1" w:tplc="0C090003" w:tentative="1">
      <w:start w:val="1"/>
      <w:numFmt w:val="bullet"/>
      <w:lvlText w:val="o"/>
      <w:lvlJc w:val="left"/>
      <w:pPr>
        <w:ind w:left="3393" w:hanging="360"/>
      </w:pPr>
      <w:rPr>
        <w:rFonts w:ascii="Courier New" w:hAnsi="Courier New" w:cs="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cs="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cs="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39" w15:restartNumberingAfterBreak="0">
    <w:nsid w:val="51B43904"/>
    <w:multiLevelType w:val="multilevel"/>
    <w:tmpl w:val="2EAA7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0967F8"/>
    <w:multiLevelType w:val="hybridMultilevel"/>
    <w:tmpl w:val="BD5A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2" w15:restartNumberingAfterBreak="0">
    <w:nsid w:val="5A9008B4"/>
    <w:multiLevelType w:val="hybridMultilevel"/>
    <w:tmpl w:val="2B908746"/>
    <w:lvl w:ilvl="0" w:tplc="FFFFFFFF">
      <w:start w:val="1"/>
      <w:numFmt w:val="bullet"/>
      <w:lvlText w:val="­"/>
      <w:lvlJc w:val="left"/>
      <w:pPr>
        <w:ind w:left="982" w:hanging="360"/>
      </w:pPr>
      <w:rPr>
        <w:rFonts w:ascii="Courier New" w:hAnsi="Courier New" w:hint="default"/>
      </w:rPr>
    </w:lvl>
    <w:lvl w:ilvl="1" w:tplc="5F2EEC4A">
      <w:start w:val="1"/>
      <w:numFmt w:val="bullet"/>
      <w:lvlText w:val="­"/>
      <w:lvlJc w:val="left"/>
      <w:pPr>
        <w:ind w:left="1702" w:hanging="360"/>
      </w:pPr>
      <w:rPr>
        <w:rFonts w:ascii="Courier New" w:hAnsi="Courier New" w:hint="default"/>
      </w:rPr>
    </w:lvl>
    <w:lvl w:ilvl="2" w:tplc="FFFFFFFF" w:tentative="1">
      <w:start w:val="1"/>
      <w:numFmt w:val="bullet"/>
      <w:lvlText w:val=""/>
      <w:lvlJc w:val="left"/>
      <w:pPr>
        <w:ind w:left="2422" w:hanging="360"/>
      </w:pPr>
      <w:rPr>
        <w:rFonts w:ascii="Wingdings" w:hAnsi="Wingdings" w:hint="default"/>
      </w:rPr>
    </w:lvl>
    <w:lvl w:ilvl="3" w:tplc="FFFFFFFF" w:tentative="1">
      <w:start w:val="1"/>
      <w:numFmt w:val="bullet"/>
      <w:lvlText w:val=""/>
      <w:lvlJc w:val="left"/>
      <w:pPr>
        <w:ind w:left="3142" w:hanging="360"/>
      </w:pPr>
      <w:rPr>
        <w:rFonts w:ascii="Symbol" w:hAnsi="Symbol" w:hint="default"/>
      </w:rPr>
    </w:lvl>
    <w:lvl w:ilvl="4" w:tplc="FFFFFFFF" w:tentative="1">
      <w:start w:val="1"/>
      <w:numFmt w:val="bullet"/>
      <w:lvlText w:val="o"/>
      <w:lvlJc w:val="left"/>
      <w:pPr>
        <w:ind w:left="3862" w:hanging="360"/>
      </w:pPr>
      <w:rPr>
        <w:rFonts w:ascii="Courier New" w:hAnsi="Courier New" w:cs="Courier New" w:hint="default"/>
      </w:rPr>
    </w:lvl>
    <w:lvl w:ilvl="5" w:tplc="FFFFFFFF" w:tentative="1">
      <w:start w:val="1"/>
      <w:numFmt w:val="bullet"/>
      <w:lvlText w:val=""/>
      <w:lvlJc w:val="left"/>
      <w:pPr>
        <w:ind w:left="4582" w:hanging="360"/>
      </w:pPr>
      <w:rPr>
        <w:rFonts w:ascii="Wingdings" w:hAnsi="Wingdings" w:hint="default"/>
      </w:rPr>
    </w:lvl>
    <w:lvl w:ilvl="6" w:tplc="FFFFFFFF" w:tentative="1">
      <w:start w:val="1"/>
      <w:numFmt w:val="bullet"/>
      <w:lvlText w:val=""/>
      <w:lvlJc w:val="left"/>
      <w:pPr>
        <w:ind w:left="5302" w:hanging="360"/>
      </w:pPr>
      <w:rPr>
        <w:rFonts w:ascii="Symbol" w:hAnsi="Symbol" w:hint="default"/>
      </w:rPr>
    </w:lvl>
    <w:lvl w:ilvl="7" w:tplc="FFFFFFFF" w:tentative="1">
      <w:start w:val="1"/>
      <w:numFmt w:val="bullet"/>
      <w:lvlText w:val="o"/>
      <w:lvlJc w:val="left"/>
      <w:pPr>
        <w:ind w:left="6022" w:hanging="360"/>
      </w:pPr>
      <w:rPr>
        <w:rFonts w:ascii="Courier New" w:hAnsi="Courier New" w:cs="Courier New" w:hint="default"/>
      </w:rPr>
    </w:lvl>
    <w:lvl w:ilvl="8" w:tplc="FFFFFFFF" w:tentative="1">
      <w:start w:val="1"/>
      <w:numFmt w:val="bullet"/>
      <w:lvlText w:val=""/>
      <w:lvlJc w:val="left"/>
      <w:pPr>
        <w:ind w:left="6742" w:hanging="360"/>
      </w:pPr>
      <w:rPr>
        <w:rFonts w:ascii="Wingdings" w:hAnsi="Wingdings" w:hint="default"/>
      </w:rPr>
    </w:lvl>
  </w:abstractNum>
  <w:abstractNum w:abstractNumId="43" w15:restartNumberingAfterBreak="0">
    <w:nsid w:val="5E315918"/>
    <w:multiLevelType w:val="multilevel"/>
    <w:tmpl w:val="92CE4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EE415BE"/>
    <w:multiLevelType w:val="hybridMultilevel"/>
    <w:tmpl w:val="D3F4ED06"/>
    <w:lvl w:ilvl="0" w:tplc="E3D4C98C">
      <w:numFmt w:val="bullet"/>
      <w:lvlText w:val=""/>
      <w:lvlJc w:val="left"/>
      <w:pPr>
        <w:ind w:left="546" w:hanging="361"/>
      </w:pPr>
      <w:rPr>
        <w:rFonts w:ascii="Symbol" w:eastAsia="Symbol" w:hAnsi="Symbol" w:cs="Symbol" w:hint="default"/>
        <w:w w:val="100"/>
        <w:sz w:val="22"/>
        <w:szCs w:val="22"/>
        <w:lang w:val="en-AU" w:eastAsia="en-US" w:bidi="ar-SA"/>
      </w:rPr>
    </w:lvl>
    <w:lvl w:ilvl="1" w:tplc="BA18AF9C">
      <w:numFmt w:val="bullet"/>
      <w:lvlText w:val=""/>
      <w:lvlJc w:val="left"/>
      <w:pPr>
        <w:ind w:left="899" w:hanging="344"/>
      </w:pPr>
      <w:rPr>
        <w:rFonts w:ascii="Symbol" w:eastAsia="Symbol" w:hAnsi="Symbol" w:cs="Symbol" w:hint="default"/>
        <w:w w:val="100"/>
        <w:sz w:val="22"/>
        <w:szCs w:val="22"/>
        <w:lang w:val="en-AU" w:eastAsia="en-US" w:bidi="ar-SA"/>
      </w:rPr>
    </w:lvl>
    <w:lvl w:ilvl="2" w:tplc="A31AB9C8">
      <w:numFmt w:val="bullet"/>
      <w:lvlText w:val="•"/>
      <w:lvlJc w:val="left"/>
      <w:pPr>
        <w:ind w:left="1516" w:hanging="344"/>
      </w:pPr>
      <w:rPr>
        <w:rFonts w:hint="default"/>
        <w:lang w:val="en-AU" w:eastAsia="en-US" w:bidi="ar-SA"/>
      </w:rPr>
    </w:lvl>
    <w:lvl w:ilvl="3" w:tplc="A3AEB9AC">
      <w:numFmt w:val="bullet"/>
      <w:lvlText w:val="•"/>
      <w:lvlJc w:val="left"/>
      <w:pPr>
        <w:ind w:left="2133" w:hanging="344"/>
      </w:pPr>
      <w:rPr>
        <w:rFonts w:hint="default"/>
        <w:lang w:val="en-AU" w:eastAsia="en-US" w:bidi="ar-SA"/>
      </w:rPr>
    </w:lvl>
    <w:lvl w:ilvl="4" w:tplc="8FDA163E">
      <w:numFmt w:val="bullet"/>
      <w:lvlText w:val="•"/>
      <w:lvlJc w:val="left"/>
      <w:pPr>
        <w:ind w:left="2749" w:hanging="344"/>
      </w:pPr>
      <w:rPr>
        <w:rFonts w:hint="default"/>
        <w:lang w:val="en-AU" w:eastAsia="en-US" w:bidi="ar-SA"/>
      </w:rPr>
    </w:lvl>
    <w:lvl w:ilvl="5" w:tplc="CCDC9E84">
      <w:numFmt w:val="bullet"/>
      <w:lvlText w:val="•"/>
      <w:lvlJc w:val="left"/>
      <w:pPr>
        <w:ind w:left="3366" w:hanging="344"/>
      </w:pPr>
      <w:rPr>
        <w:rFonts w:hint="default"/>
        <w:lang w:val="en-AU" w:eastAsia="en-US" w:bidi="ar-SA"/>
      </w:rPr>
    </w:lvl>
    <w:lvl w:ilvl="6" w:tplc="B80E83EC">
      <w:numFmt w:val="bullet"/>
      <w:lvlText w:val="•"/>
      <w:lvlJc w:val="left"/>
      <w:pPr>
        <w:ind w:left="3982" w:hanging="344"/>
      </w:pPr>
      <w:rPr>
        <w:rFonts w:hint="default"/>
        <w:lang w:val="en-AU" w:eastAsia="en-US" w:bidi="ar-SA"/>
      </w:rPr>
    </w:lvl>
    <w:lvl w:ilvl="7" w:tplc="6DF618E6">
      <w:numFmt w:val="bullet"/>
      <w:lvlText w:val="•"/>
      <w:lvlJc w:val="left"/>
      <w:pPr>
        <w:ind w:left="4599" w:hanging="344"/>
      </w:pPr>
      <w:rPr>
        <w:rFonts w:hint="default"/>
        <w:lang w:val="en-AU" w:eastAsia="en-US" w:bidi="ar-SA"/>
      </w:rPr>
    </w:lvl>
    <w:lvl w:ilvl="8" w:tplc="8604EA8C">
      <w:numFmt w:val="bullet"/>
      <w:lvlText w:val="•"/>
      <w:lvlJc w:val="left"/>
      <w:pPr>
        <w:ind w:left="5215" w:hanging="344"/>
      </w:pPr>
      <w:rPr>
        <w:rFonts w:hint="default"/>
        <w:lang w:val="en-AU" w:eastAsia="en-US" w:bidi="ar-SA"/>
      </w:rPr>
    </w:lvl>
  </w:abstractNum>
  <w:abstractNum w:abstractNumId="45" w15:restartNumberingAfterBreak="0">
    <w:nsid w:val="5F8D5D6C"/>
    <w:multiLevelType w:val="hybridMultilevel"/>
    <w:tmpl w:val="6D7CB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EB7283"/>
    <w:multiLevelType w:val="hybridMultilevel"/>
    <w:tmpl w:val="C37CE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FF71E1"/>
    <w:multiLevelType w:val="hybridMultilevel"/>
    <w:tmpl w:val="409874C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1DA4267"/>
    <w:multiLevelType w:val="hybridMultilevel"/>
    <w:tmpl w:val="6DF26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EA7E1E"/>
    <w:multiLevelType w:val="hybridMultilevel"/>
    <w:tmpl w:val="2034B224"/>
    <w:lvl w:ilvl="0" w:tplc="0C090001">
      <w:start w:val="1"/>
      <w:numFmt w:val="bullet"/>
      <w:lvlText w:val=""/>
      <w:lvlJc w:val="left"/>
      <w:pPr>
        <w:ind w:left="360" w:hanging="360"/>
      </w:pPr>
      <w:rPr>
        <w:rFonts w:ascii="Symbol" w:hAnsi="Symbol" w:hint="default"/>
      </w:rPr>
    </w:lvl>
    <w:lvl w:ilvl="1" w:tplc="90F0DB2C">
      <w:numFmt w:val="bullet"/>
      <w:lvlText w:val="•"/>
      <w:lvlJc w:val="left"/>
      <w:pPr>
        <w:ind w:left="1080" w:hanging="360"/>
      </w:pPr>
      <w:rPr>
        <w:rFonts w:ascii="Arial" w:eastAsia="Calibr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660B7F05"/>
    <w:multiLevelType w:val="multilevel"/>
    <w:tmpl w:val="81BEF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9942938"/>
    <w:multiLevelType w:val="multilevel"/>
    <w:tmpl w:val="B270ED6E"/>
    <w:lvl w:ilvl="0">
      <w:start w:val="1"/>
      <w:numFmt w:val="lowerLetter"/>
      <w:lvlText w:val="%1)"/>
      <w:lvlJc w:val="left"/>
      <w:pPr>
        <w:ind w:left="720" w:hanging="360"/>
      </w:pPr>
      <w:rPr>
        <w:b w:val="0"/>
        <w:bCs/>
      </w:r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AE544C"/>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AB029B7"/>
    <w:multiLevelType w:val="hybridMultilevel"/>
    <w:tmpl w:val="D51AF200"/>
    <w:lvl w:ilvl="0" w:tplc="FFFFFFFF">
      <w:numFmt w:val="bullet"/>
      <w:lvlText w:val=""/>
      <w:lvlJc w:val="left"/>
      <w:pPr>
        <w:ind w:left="546" w:hanging="361"/>
      </w:pPr>
      <w:rPr>
        <w:rFonts w:ascii="Symbol" w:eastAsia="Symbol" w:hAnsi="Symbol" w:cs="Symbol" w:hint="default"/>
        <w:w w:val="100"/>
        <w:sz w:val="22"/>
        <w:szCs w:val="22"/>
        <w:lang w:val="en-AU" w:eastAsia="en-US" w:bidi="ar-SA"/>
      </w:rPr>
    </w:lvl>
    <w:lvl w:ilvl="1" w:tplc="FFFFFFFF">
      <w:numFmt w:val="bullet"/>
      <w:lvlText w:val=""/>
      <w:lvlJc w:val="left"/>
      <w:pPr>
        <w:ind w:left="899" w:hanging="344"/>
      </w:pPr>
      <w:rPr>
        <w:rFonts w:ascii="Symbol" w:eastAsia="Symbol" w:hAnsi="Symbol" w:cs="Symbol" w:hint="default"/>
        <w:w w:val="100"/>
        <w:sz w:val="22"/>
        <w:szCs w:val="22"/>
        <w:lang w:val="en-AU" w:eastAsia="en-US" w:bidi="ar-SA"/>
      </w:rPr>
    </w:lvl>
    <w:lvl w:ilvl="2" w:tplc="0C090003">
      <w:start w:val="1"/>
      <w:numFmt w:val="bullet"/>
      <w:lvlText w:val="o"/>
      <w:lvlJc w:val="left"/>
      <w:pPr>
        <w:ind w:left="1532" w:hanging="360"/>
      </w:pPr>
      <w:rPr>
        <w:rFonts w:ascii="Courier New" w:hAnsi="Courier New" w:cs="Courier New" w:hint="default"/>
      </w:rPr>
    </w:lvl>
    <w:lvl w:ilvl="3" w:tplc="FFFFFFFF">
      <w:numFmt w:val="bullet"/>
      <w:lvlText w:val="•"/>
      <w:lvlJc w:val="left"/>
      <w:pPr>
        <w:ind w:left="2133" w:hanging="344"/>
      </w:pPr>
      <w:rPr>
        <w:rFonts w:hint="default"/>
        <w:lang w:val="en-AU" w:eastAsia="en-US" w:bidi="ar-SA"/>
      </w:rPr>
    </w:lvl>
    <w:lvl w:ilvl="4" w:tplc="FFFFFFFF">
      <w:numFmt w:val="bullet"/>
      <w:lvlText w:val="•"/>
      <w:lvlJc w:val="left"/>
      <w:pPr>
        <w:ind w:left="2749" w:hanging="344"/>
      </w:pPr>
      <w:rPr>
        <w:rFonts w:hint="default"/>
        <w:lang w:val="en-AU" w:eastAsia="en-US" w:bidi="ar-SA"/>
      </w:rPr>
    </w:lvl>
    <w:lvl w:ilvl="5" w:tplc="FFFFFFFF">
      <w:numFmt w:val="bullet"/>
      <w:lvlText w:val="•"/>
      <w:lvlJc w:val="left"/>
      <w:pPr>
        <w:ind w:left="3366" w:hanging="344"/>
      </w:pPr>
      <w:rPr>
        <w:rFonts w:hint="default"/>
        <w:lang w:val="en-AU" w:eastAsia="en-US" w:bidi="ar-SA"/>
      </w:rPr>
    </w:lvl>
    <w:lvl w:ilvl="6" w:tplc="FFFFFFFF">
      <w:numFmt w:val="bullet"/>
      <w:lvlText w:val="•"/>
      <w:lvlJc w:val="left"/>
      <w:pPr>
        <w:ind w:left="3982" w:hanging="344"/>
      </w:pPr>
      <w:rPr>
        <w:rFonts w:hint="default"/>
        <w:lang w:val="en-AU" w:eastAsia="en-US" w:bidi="ar-SA"/>
      </w:rPr>
    </w:lvl>
    <w:lvl w:ilvl="7" w:tplc="FFFFFFFF">
      <w:numFmt w:val="bullet"/>
      <w:lvlText w:val="•"/>
      <w:lvlJc w:val="left"/>
      <w:pPr>
        <w:ind w:left="4599" w:hanging="344"/>
      </w:pPr>
      <w:rPr>
        <w:rFonts w:hint="default"/>
        <w:lang w:val="en-AU" w:eastAsia="en-US" w:bidi="ar-SA"/>
      </w:rPr>
    </w:lvl>
    <w:lvl w:ilvl="8" w:tplc="FFFFFFFF">
      <w:numFmt w:val="bullet"/>
      <w:lvlText w:val="•"/>
      <w:lvlJc w:val="left"/>
      <w:pPr>
        <w:ind w:left="5215" w:hanging="344"/>
      </w:pPr>
      <w:rPr>
        <w:rFonts w:hint="default"/>
        <w:lang w:val="en-AU" w:eastAsia="en-US" w:bidi="ar-SA"/>
      </w:rPr>
    </w:lvl>
  </w:abstractNum>
  <w:abstractNum w:abstractNumId="54" w15:restartNumberingAfterBreak="0">
    <w:nsid w:val="6F502C9C"/>
    <w:multiLevelType w:val="hybridMultilevel"/>
    <w:tmpl w:val="20AE223E"/>
    <w:lvl w:ilvl="0" w:tplc="0966DF98">
      <w:start w:val="1"/>
      <w:numFmt w:val="bullet"/>
      <w:lvlText w:val=""/>
      <w:lvlJc w:val="left"/>
      <w:pPr>
        <w:ind w:left="720" w:hanging="360"/>
      </w:pPr>
      <w:rPr>
        <w:rFonts w:ascii="Symbol" w:hAnsi="Symbol"/>
      </w:rPr>
    </w:lvl>
    <w:lvl w:ilvl="1" w:tplc="83A0078E">
      <w:start w:val="1"/>
      <w:numFmt w:val="bullet"/>
      <w:lvlText w:val=""/>
      <w:lvlJc w:val="left"/>
      <w:pPr>
        <w:ind w:left="720" w:hanging="360"/>
      </w:pPr>
      <w:rPr>
        <w:rFonts w:ascii="Symbol" w:hAnsi="Symbol"/>
      </w:rPr>
    </w:lvl>
    <w:lvl w:ilvl="2" w:tplc="24844342">
      <w:start w:val="1"/>
      <w:numFmt w:val="bullet"/>
      <w:lvlText w:val=""/>
      <w:lvlJc w:val="left"/>
      <w:pPr>
        <w:ind w:left="720" w:hanging="360"/>
      </w:pPr>
      <w:rPr>
        <w:rFonts w:ascii="Symbol" w:hAnsi="Symbol"/>
      </w:rPr>
    </w:lvl>
    <w:lvl w:ilvl="3" w:tplc="A1D633E2">
      <w:start w:val="1"/>
      <w:numFmt w:val="bullet"/>
      <w:lvlText w:val=""/>
      <w:lvlJc w:val="left"/>
      <w:pPr>
        <w:ind w:left="720" w:hanging="360"/>
      </w:pPr>
      <w:rPr>
        <w:rFonts w:ascii="Symbol" w:hAnsi="Symbol"/>
      </w:rPr>
    </w:lvl>
    <w:lvl w:ilvl="4" w:tplc="EBFE0346">
      <w:start w:val="1"/>
      <w:numFmt w:val="bullet"/>
      <w:lvlText w:val=""/>
      <w:lvlJc w:val="left"/>
      <w:pPr>
        <w:ind w:left="720" w:hanging="360"/>
      </w:pPr>
      <w:rPr>
        <w:rFonts w:ascii="Symbol" w:hAnsi="Symbol"/>
      </w:rPr>
    </w:lvl>
    <w:lvl w:ilvl="5" w:tplc="F92A6F4A">
      <w:start w:val="1"/>
      <w:numFmt w:val="bullet"/>
      <w:lvlText w:val=""/>
      <w:lvlJc w:val="left"/>
      <w:pPr>
        <w:ind w:left="720" w:hanging="360"/>
      </w:pPr>
      <w:rPr>
        <w:rFonts w:ascii="Symbol" w:hAnsi="Symbol"/>
      </w:rPr>
    </w:lvl>
    <w:lvl w:ilvl="6" w:tplc="D3DEA2F4">
      <w:start w:val="1"/>
      <w:numFmt w:val="bullet"/>
      <w:lvlText w:val=""/>
      <w:lvlJc w:val="left"/>
      <w:pPr>
        <w:ind w:left="720" w:hanging="360"/>
      </w:pPr>
      <w:rPr>
        <w:rFonts w:ascii="Symbol" w:hAnsi="Symbol"/>
      </w:rPr>
    </w:lvl>
    <w:lvl w:ilvl="7" w:tplc="F6C4699C">
      <w:start w:val="1"/>
      <w:numFmt w:val="bullet"/>
      <w:lvlText w:val=""/>
      <w:lvlJc w:val="left"/>
      <w:pPr>
        <w:ind w:left="720" w:hanging="360"/>
      </w:pPr>
      <w:rPr>
        <w:rFonts w:ascii="Symbol" w:hAnsi="Symbol"/>
      </w:rPr>
    </w:lvl>
    <w:lvl w:ilvl="8" w:tplc="E370CA1A">
      <w:start w:val="1"/>
      <w:numFmt w:val="bullet"/>
      <w:lvlText w:val=""/>
      <w:lvlJc w:val="left"/>
      <w:pPr>
        <w:ind w:left="720" w:hanging="360"/>
      </w:pPr>
      <w:rPr>
        <w:rFonts w:ascii="Symbol" w:hAnsi="Symbol"/>
      </w:rPr>
    </w:lvl>
  </w:abstractNum>
  <w:abstractNum w:abstractNumId="55" w15:restartNumberingAfterBreak="0">
    <w:nsid w:val="6FEA3348"/>
    <w:multiLevelType w:val="multilevel"/>
    <w:tmpl w:val="188034F6"/>
    <w:lvl w:ilvl="0">
      <w:start w:val="1"/>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start w:val="1"/>
      <w:numFmt w:val="bullet"/>
      <w:lvlText w:val="o"/>
      <w:lvlJc w:val="left"/>
      <w:pPr>
        <w:ind w:left="2313" w:hanging="360"/>
      </w:pPr>
      <w:rPr>
        <w:rFonts w:ascii="Courier New" w:hAnsi="Courier New" w:cs="Courier New" w:hint="default"/>
      </w:rPr>
    </w:lvl>
    <w:lvl w:ilvl="3">
      <w:start w:val="1"/>
      <w:numFmt w:val="bullet"/>
      <w:lvlText w:val="•"/>
      <w:lvlJc w:val="left"/>
      <w:pPr>
        <w:ind w:left="3189" w:hanging="361"/>
      </w:pPr>
    </w:lvl>
    <w:lvl w:ilvl="4">
      <w:start w:val="1"/>
      <w:numFmt w:val="bullet"/>
      <w:lvlText w:val="•"/>
      <w:lvlJc w:val="left"/>
      <w:pPr>
        <w:ind w:left="4066" w:hanging="361"/>
      </w:pPr>
    </w:lvl>
    <w:lvl w:ilvl="5">
      <w:start w:val="1"/>
      <w:numFmt w:val="bullet"/>
      <w:lvlText w:val="•"/>
      <w:lvlJc w:val="left"/>
      <w:pPr>
        <w:ind w:left="4943" w:hanging="361"/>
      </w:pPr>
    </w:lvl>
    <w:lvl w:ilvl="6">
      <w:start w:val="1"/>
      <w:numFmt w:val="bullet"/>
      <w:lvlText w:val="•"/>
      <w:lvlJc w:val="left"/>
      <w:pPr>
        <w:ind w:left="5819" w:hanging="361"/>
      </w:pPr>
    </w:lvl>
    <w:lvl w:ilvl="7">
      <w:start w:val="1"/>
      <w:numFmt w:val="bullet"/>
      <w:lvlText w:val="•"/>
      <w:lvlJc w:val="left"/>
      <w:pPr>
        <w:ind w:left="6696" w:hanging="361"/>
      </w:pPr>
    </w:lvl>
    <w:lvl w:ilvl="8">
      <w:start w:val="1"/>
      <w:numFmt w:val="bullet"/>
      <w:lvlText w:val="•"/>
      <w:lvlJc w:val="left"/>
      <w:pPr>
        <w:ind w:left="7572" w:hanging="361"/>
      </w:pPr>
    </w:lvl>
  </w:abstractNum>
  <w:abstractNum w:abstractNumId="56" w15:restartNumberingAfterBreak="0">
    <w:nsid w:val="73E20624"/>
    <w:multiLevelType w:val="hybridMultilevel"/>
    <w:tmpl w:val="87A432F8"/>
    <w:lvl w:ilvl="0" w:tplc="C6C649D2">
      <w:start w:val="1"/>
      <w:numFmt w:val="decimal"/>
      <w:lvlText w:val="%1."/>
      <w:lvlJc w:val="left"/>
      <w:pPr>
        <w:ind w:left="720" w:hanging="360"/>
      </w:pPr>
    </w:lvl>
    <w:lvl w:ilvl="1" w:tplc="8084EE32">
      <w:start w:val="1"/>
      <w:numFmt w:val="decimal"/>
      <w:lvlText w:val="%2."/>
      <w:lvlJc w:val="left"/>
      <w:pPr>
        <w:ind w:left="720" w:hanging="360"/>
      </w:pPr>
    </w:lvl>
    <w:lvl w:ilvl="2" w:tplc="8F18243C">
      <w:start w:val="1"/>
      <w:numFmt w:val="decimal"/>
      <w:lvlText w:val="%3."/>
      <w:lvlJc w:val="left"/>
      <w:pPr>
        <w:ind w:left="720" w:hanging="360"/>
      </w:pPr>
    </w:lvl>
    <w:lvl w:ilvl="3" w:tplc="7DE2A646">
      <w:start w:val="1"/>
      <w:numFmt w:val="decimal"/>
      <w:lvlText w:val="%4."/>
      <w:lvlJc w:val="left"/>
      <w:pPr>
        <w:ind w:left="720" w:hanging="360"/>
      </w:pPr>
    </w:lvl>
    <w:lvl w:ilvl="4" w:tplc="5C88640A">
      <w:start w:val="1"/>
      <w:numFmt w:val="decimal"/>
      <w:lvlText w:val="%5."/>
      <w:lvlJc w:val="left"/>
      <w:pPr>
        <w:ind w:left="720" w:hanging="360"/>
      </w:pPr>
    </w:lvl>
    <w:lvl w:ilvl="5" w:tplc="5088D73A">
      <w:start w:val="1"/>
      <w:numFmt w:val="decimal"/>
      <w:lvlText w:val="%6."/>
      <w:lvlJc w:val="left"/>
      <w:pPr>
        <w:ind w:left="720" w:hanging="360"/>
      </w:pPr>
    </w:lvl>
    <w:lvl w:ilvl="6" w:tplc="5DD40AD0">
      <w:start w:val="1"/>
      <w:numFmt w:val="decimal"/>
      <w:lvlText w:val="%7."/>
      <w:lvlJc w:val="left"/>
      <w:pPr>
        <w:ind w:left="720" w:hanging="360"/>
      </w:pPr>
    </w:lvl>
    <w:lvl w:ilvl="7" w:tplc="51F225F0">
      <w:start w:val="1"/>
      <w:numFmt w:val="decimal"/>
      <w:lvlText w:val="%8."/>
      <w:lvlJc w:val="left"/>
      <w:pPr>
        <w:ind w:left="720" w:hanging="360"/>
      </w:pPr>
    </w:lvl>
    <w:lvl w:ilvl="8" w:tplc="DF706038">
      <w:start w:val="1"/>
      <w:numFmt w:val="decimal"/>
      <w:lvlText w:val="%9."/>
      <w:lvlJc w:val="left"/>
      <w:pPr>
        <w:ind w:left="720" w:hanging="360"/>
      </w:pPr>
    </w:lvl>
  </w:abstractNum>
  <w:abstractNum w:abstractNumId="57" w15:restartNumberingAfterBreak="0">
    <w:nsid w:val="759E0CAA"/>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85A5E45"/>
    <w:multiLevelType w:val="hybridMultilevel"/>
    <w:tmpl w:val="A7EE0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DA18B1"/>
    <w:multiLevelType w:val="hybridMultilevel"/>
    <w:tmpl w:val="CFB6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4921211">
    <w:abstractNumId w:val="2"/>
  </w:num>
  <w:num w:numId="2" w16cid:durableId="1096024536">
    <w:abstractNumId w:val="34"/>
  </w:num>
  <w:num w:numId="3" w16cid:durableId="2141603002">
    <w:abstractNumId w:val="33"/>
  </w:num>
  <w:num w:numId="4" w16cid:durableId="924343341">
    <w:abstractNumId w:val="28"/>
  </w:num>
  <w:num w:numId="5" w16cid:durableId="2121340852">
    <w:abstractNumId w:val="27"/>
  </w:num>
  <w:num w:numId="6" w16cid:durableId="1198154568">
    <w:abstractNumId w:val="18"/>
  </w:num>
  <w:num w:numId="7" w16cid:durableId="1357460838">
    <w:abstractNumId w:val="36"/>
  </w:num>
  <w:num w:numId="8" w16cid:durableId="1888758086">
    <w:abstractNumId w:val="3"/>
  </w:num>
  <w:num w:numId="9" w16cid:durableId="632516629">
    <w:abstractNumId w:val="37"/>
  </w:num>
  <w:num w:numId="10" w16cid:durableId="1630166073">
    <w:abstractNumId w:val="17"/>
  </w:num>
  <w:num w:numId="11" w16cid:durableId="196046910">
    <w:abstractNumId w:val="4"/>
  </w:num>
  <w:num w:numId="12" w16cid:durableId="147289934">
    <w:abstractNumId w:val="6"/>
  </w:num>
  <w:num w:numId="13" w16cid:durableId="714740462">
    <w:abstractNumId w:val="41"/>
  </w:num>
  <w:num w:numId="14" w16cid:durableId="1159611696">
    <w:abstractNumId w:val="25"/>
  </w:num>
  <w:num w:numId="15" w16cid:durableId="2120486876">
    <w:abstractNumId w:val="7"/>
  </w:num>
  <w:num w:numId="16" w16cid:durableId="70660974">
    <w:abstractNumId w:val="30"/>
  </w:num>
  <w:num w:numId="17" w16cid:durableId="956179270">
    <w:abstractNumId w:val="19"/>
  </w:num>
  <w:num w:numId="18" w16cid:durableId="455567541">
    <w:abstractNumId w:val="58"/>
  </w:num>
  <w:num w:numId="19" w16cid:durableId="817385338">
    <w:abstractNumId w:val="22"/>
  </w:num>
  <w:num w:numId="20" w16cid:durableId="1961302074">
    <w:abstractNumId w:val="49"/>
  </w:num>
  <w:num w:numId="21" w16cid:durableId="363602356">
    <w:abstractNumId w:val="51"/>
  </w:num>
  <w:num w:numId="22" w16cid:durableId="1338852351">
    <w:abstractNumId w:val="47"/>
  </w:num>
  <w:num w:numId="23" w16cid:durableId="1403719620">
    <w:abstractNumId w:val="59"/>
  </w:num>
  <w:num w:numId="24" w16cid:durableId="1556117419">
    <w:abstractNumId w:val="23"/>
  </w:num>
  <w:num w:numId="25" w16cid:durableId="1103114614">
    <w:abstractNumId w:val="24"/>
  </w:num>
  <w:num w:numId="26" w16cid:durableId="1697123110">
    <w:abstractNumId w:val="48"/>
  </w:num>
  <w:num w:numId="27" w16cid:durableId="473986015">
    <w:abstractNumId w:val="0"/>
  </w:num>
  <w:num w:numId="28" w16cid:durableId="1426730555">
    <w:abstractNumId w:val="40"/>
  </w:num>
  <w:num w:numId="29" w16cid:durableId="1985311143">
    <w:abstractNumId w:val="11"/>
  </w:num>
  <w:num w:numId="30" w16cid:durableId="421339777">
    <w:abstractNumId w:val="29"/>
  </w:num>
  <w:num w:numId="31" w16cid:durableId="1502087700">
    <w:abstractNumId w:val="12"/>
  </w:num>
  <w:num w:numId="32" w16cid:durableId="1638485919">
    <w:abstractNumId w:val="10"/>
  </w:num>
  <w:num w:numId="33" w16cid:durableId="407120958">
    <w:abstractNumId w:val="50"/>
  </w:num>
  <w:num w:numId="34" w16cid:durableId="1405370528">
    <w:abstractNumId w:val="20"/>
  </w:num>
  <w:num w:numId="35" w16cid:durableId="1118180618">
    <w:abstractNumId w:val="35"/>
  </w:num>
  <w:num w:numId="36" w16cid:durableId="1734424798">
    <w:abstractNumId w:val="26"/>
  </w:num>
  <w:num w:numId="37" w16cid:durableId="945768802">
    <w:abstractNumId w:val="38"/>
  </w:num>
  <w:num w:numId="38" w16cid:durableId="757948037">
    <w:abstractNumId w:val="21"/>
  </w:num>
  <w:num w:numId="39" w16cid:durableId="1654527203">
    <w:abstractNumId w:val="43"/>
  </w:num>
  <w:num w:numId="40" w16cid:durableId="1386220828">
    <w:abstractNumId w:val="44"/>
  </w:num>
  <w:num w:numId="41" w16cid:durableId="740979374">
    <w:abstractNumId w:val="45"/>
  </w:num>
  <w:num w:numId="42" w16cid:durableId="1313632968">
    <w:abstractNumId w:val="53"/>
  </w:num>
  <w:num w:numId="43" w16cid:durableId="670332857">
    <w:abstractNumId w:val="8"/>
  </w:num>
  <w:num w:numId="44" w16cid:durableId="701396115">
    <w:abstractNumId w:val="16"/>
  </w:num>
  <w:num w:numId="45" w16cid:durableId="268776244">
    <w:abstractNumId w:val="13"/>
  </w:num>
  <w:num w:numId="46" w16cid:durableId="793714593">
    <w:abstractNumId w:val="9"/>
  </w:num>
  <w:num w:numId="47" w16cid:durableId="1167477483">
    <w:abstractNumId w:val="39"/>
    <w:lvlOverride w:ilvl="0">
      <w:lvl w:ilvl="0">
        <w:start w:val="1"/>
        <w:numFmt w:val="bullet"/>
        <w:lvlText w:val=""/>
        <w:lvlJc w:val="left"/>
        <w:pPr>
          <w:tabs>
            <w:tab w:val="num" w:pos="360"/>
          </w:tabs>
          <w:ind w:left="360" w:hanging="360"/>
        </w:pPr>
        <w:rPr>
          <w:rFonts w:ascii="Symbol" w:hAnsi="Symbol" w:hint="default"/>
          <w:sz w:val="20"/>
        </w:rPr>
      </w:lvl>
    </w:lvlOverride>
    <w:lvlOverride w:ilvl="1">
      <w:lvl w:ilvl="1">
        <w:numFmt w:val="bullet"/>
        <w:lvlText w:val=""/>
        <w:lvlJc w:val="left"/>
        <w:pPr>
          <w:tabs>
            <w:tab w:val="num" w:pos="1080"/>
          </w:tabs>
          <w:ind w:left="1080" w:hanging="360"/>
        </w:pPr>
        <w:rPr>
          <w:rFonts w:ascii="Symbol" w:hAnsi="Symbol" w:hint="default"/>
          <w:sz w:val="20"/>
        </w:rPr>
      </w:lvl>
    </w:lvlOverride>
    <w:lvlOverride w:ilvl="2">
      <w:lvl w:ilvl="2" w:tentative="1">
        <w:start w:val="1"/>
        <w:numFmt w:val="bullet"/>
        <w:lvlText w:val=""/>
        <w:lvlJc w:val="left"/>
        <w:pPr>
          <w:tabs>
            <w:tab w:val="num" w:pos="1800"/>
          </w:tabs>
          <w:ind w:left="1800" w:hanging="360"/>
        </w:pPr>
        <w:rPr>
          <w:rFonts w:ascii="Wingdings" w:hAnsi="Wingdings" w:hint="default"/>
          <w:sz w:val="20"/>
        </w:rPr>
      </w:lvl>
    </w:lvlOverride>
    <w:lvlOverride w:ilvl="3">
      <w:lvl w:ilvl="3" w:tentative="1">
        <w:start w:val="1"/>
        <w:numFmt w:val="bullet"/>
        <w:lvlText w:val=""/>
        <w:lvlJc w:val="left"/>
        <w:pPr>
          <w:tabs>
            <w:tab w:val="num" w:pos="2520"/>
          </w:tabs>
          <w:ind w:left="2520" w:hanging="360"/>
        </w:pPr>
        <w:rPr>
          <w:rFonts w:ascii="Wingdings" w:hAnsi="Wingdings" w:hint="default"/>
          <w:sz w:val="20"/>
        </w:rPr>
      </w:lvl>
    </w:lvlOverride>
    <w:lvlOverride w:ilvl="4">
      <w:lvl w:ilvl="4" w:tentative="1">
        <w:start w:val="1"/>
        <w:numFmt w:val="bullet"/>
        <w:lvlText w:val=""/>
        <w:lvlJc w:val="left"/>
        <w:pPr>
          <w:tabs>
            <w:tab w:val="num" w:pos="3240"/>
          </w:tabs>
          <w:ind w:left="3240" w:hanging="360"/>
        </w:pPr>
        <w:rPr>
          <w:rFonts w:ascii="Wingdings" w:hAnsi="Wingdings" w:hint="default"/>
          <w:sz w:val="20"/>
        </w:rPr>
      </w:lvl>
    </w:lvlOverride>
    <w:lvlOverride w:ilvl="5">
      <w:lvl w:ilvl="5" w:tentative="1">
        <w:start w:val="1"/>
        <w:numFmt w:val="bullet"/>
        <w:lvlText w:val=""/>
        <w:lvlJc w:val="left"/>
        <w:pPr>
          <w:tabs>
            <w:tab w:val="num" w:pos="3960"/>
          </w:tabs>
          <w:ind w:left="3960" w:hanging="360"/>
        </w:pPr>
        <w:rPr>
          <w:rFonts w:ascii="Wingdings" w:hAnsi="Wingdings" w:hint="default"/>
          <w:sz w:val="20"/>
        </w:rPr>
      </w:lvl>
    </w:lvlOverride>
    <w:lvlOverride w:ilvl="6">
      <w:lvl w:ilvl="6" w:tentative="1">
        <w:start w:val="1"/>
        <w:numFmt w:val="bullet"/>
        <w:lvlText w:val=""/>
        <w:lvlJc w:val="left"/>
        <w:pPr>
          <w:tabs>
            <w:tab w:val="num" w:pos="4680"/>
          </w:tabs>
          <w:ind w:left="4680" w:hanging="360"/>
        </w:pPr>
        <w:rPr>
          <w:rFonts w:ascii="Wingdings" w:hAnsi="Wingdings" w:hint="default"/>
          <w:sz w:val="20"/>
        </w:rPr>
      </w:lvl>
    </w:lvlOverride>
    <w:lvlOverride w:ilvl="7">
      <w:lvl w:ilvl="7" w:tentative="1">
        <w:start w:val="1"/>
        <w:numFmt w:val="bullet"/>
        <w:lvlText w:val=""/>
        <w:lvlJc w:val="left"/>
        <w:pPr>
          <w:tabs>
            <w:tab w:val="num" w:pos="5400"/>
          </w:tabs>
          <w:ind w:left="5400" w:hanging="360"/>
        </w:pPr>
        <w:rPr>
          <w:rFonts w:ascii="Wingdings" w:hAnsi="Wingdings" w:hint="default"/>
          <w:sz w:val="20"/>
        </w:rPr>
      </w:lvl>
    </w:lvlOverride>
    <w:lvlOverride w:ilvl="8">
      <w:lvl w:ilvl="8" w:tentative="1">
        <w:start w:val="1"/>
        <w:numFmt w:val="bullet"/>
        <w:lvlText w:val=""/>
        <w:lvlJc w:val="left"/>
        <w:pPr>
          <w:tabs>
            <w:tab w:val="num" w:pos="6120"/>
          </w:tabs>
          <w:ind w:left="6120" w:hanging="360"/>
        </w:pPr>
        <w:rPr>
          <w:rFonts w:ascii="Wingdings" w:hAnsi="Wingdings" w:hint="default"/>
          <w:sz w:val="20"/>
        </w:rPr>
      </w:lvl>
    </w:lvlOverride>
  </w:num>
  <w:num w:numId="48" w16cid:durableId="1457984121">
    <w:abstractNumId w:val="42"/>
  </w:num>
  <w:num w:numId="49" w16cid:durableId="1748651152">
    <w:abstractNumId w:val="31"/>
  </w:num>
  <w:num w:numId="50" w16cid:durableId="48113286">
    <w:abstractNumId w:val="55"/>
  </w:num>
  <w:num w:numId="51" w16cid:durableId="934632297">
    <w:abstractNumId w:val="15"/>
  </w:num>
  <w:num w:numId="52" w16cid:durableId="794951966">
    <w:abstractNumId w:val="46"/>
  </w:num>
  <w:num w:numId="53" w16cid:durableId="109470663">
    <w:abstractNumId w:val="5"/>
  </w:num>
  <w:num w:numId="54" w16cid:durableId="90660631">
    <w:abstractNumId w:val="14"/>
  </w:num>
  <w:num w:numId="55" w16cid:durableId="1785533930">
    <w:abstractNumId w:val="57"/>
  </w:num>
  <w:num w:numId="56" w16cid:durableId="836657637">
    <w:abstractNumId w:val="52"/>
  </w:num>
  <w:num w:numId="57" w16cid:durableId="2014530806">
    <w:abstractNumId w:val="1"/>
  </w:num>
  <w:num w:numId="58" w16cid:durableId="1856381595">
    <w:abstractNumId w:val="56"/>
  </w:num>
  <w:num w:numId="59" w16cid:durableId="1592423090">
    <w:abstractNumId w:val="54"/>
  </w:num>
  <w:num w:numId="60" w16cid:durableId="1132136260">
    <w:abstractNumId w:val="36"/>
  </w:num>
  <w:num w:numId="61" w16cid:durableId="746464290">
    <w:abstractNumId w:val="36"/>
  </w:num>
  <w:num w:numId="62" w16cid:durableId="218320749">
    <w:abstractNumId w:val="36"/>
  </w:num>
  <w:num w:numId="63" w16cid:durableId="1889757599">
    <w:abstractNumId w:val="36"/>
  </w:num>
  <w:num w:numId="64" w16cid:durableId="1490516612">
    <w:abstractNumId w:val="36"/>
  </w:num>
  <w:num w:numId="65" w16cid:durableId="2074310200">
    <w:abstractNumId w:val="36"/>
  </w:num>
  <w:num w:numId="66" w16cid:durableId="1155605267">
    <w:abstractNumId w:val="32"/>
  </w:num>
  <w:num w:numId="67" w16cid:durableId="401679849">
    <w:abstractNumId w:val="36"/>
  </w:num>
  <w:num w:numId="68" w16cid:durableId="902064318">
    <w:abstractNumId w:val="36"/>
  </w:num>
  <w:num w:numId="69" w16cid:durableId="985864101">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45C"/>
    <w:rsid w:val="000028DC"/>
    <w:rsid w:val="000045A9"/>
    <w:rsid w:val="00005B4C"/>
    <w:rsid w:val="00007AC1"/>
    <w:rsid w:val="00010516"/>
    <w:rsid w:val="0001053D"/>
    <w:rsid w:val="00011D46"/>
    <w:rsid w:val="000122D3"/>
    <w:rsid w:val="000130F1"/>
    <w:rsid w:val="00013C5E"/>
    <w:rsid w:val="00014CC2"/>
    <w:rsid w:val="00014D76"/>
    <w:rsid w:val="00016B38"/>
    <w:rsid w:val="00016C28"/>
    <w:rsid w:val="000210C4"/>
    <w:rsid w:val="000227C8"/>
    <w:rsid w:val="0002303A"/>
    <w:rsid w:val="00023173"/>
    <w:rsid w:val="000238C0"/>
    <w:rsid w:val="00023A8D"/>
    <w:rsid w:val="000248DA"/>
    <w:rsid w:val="0002527A"/>
    <w:rsid w:val="00025EB6"/>
    <w:rsid w:val="0002679A"/>
    <w:rsid w:val="0002736E"/>
    <w:rsid w:val="00027FBA"/>
    <w:rsid w:val="00030E66"/>
    <w:rsid w:val="0003112C"/>
    <w:rsid w:val="0003173B"/>
    <w:rsid w:val="00033C8D"/>
    <w:rsid w:val="00035872"/>
    <w:rsid w:val="00036BEE"/>
    <w:rsid w:val="00036CEC"/>
    <w:rsid w:val="00036D7C"/>
    <w:rsid w:val="0003765A"/>
    <w:rsid w:val="00040E46"/>
    <w:rsid w:val="000412DC"/>
    <w:rsid w:val="00043810"/>
    <w:rsid w:val="00044C24"/>
    <w:rsid w:val="00045400"/>
    <w:rsid w:val="00047036"/>
    <w:rsid w:val="00047794"/>
    <w:rsid w:val="000519DC"/>
    <w:rsid w:val="0005278E"/>
    <w:rsid w:val="0005297D"/>
    <w:rsid w:val="00052C44"/>
    <w:rsid w:val="0005508B"/>
    <w:rsid w:val="00055D76"/>
    <w:rsid w:val="000564D1"/>
    <w:rsid w:val="00060131"/>
    <w:rsid w:val="00060338"/>
    <w:rsid w:val="00061934"/>
    <w:rsid w:val="00063109"/>
    <w:rsid w:val="00063B00"/>
    <w:rsid w:val="00063FA1"/>
    <w:rsid w:val="000640A7"/>
    <w:rsid w:val="00066F82"/>
    <w:rsid w:val="0007036B"/>
    <w:rsid w:val="0007088C"/>
    <w:rsid w:val="00070D6B"/>
    <w:rsid w:val="00070DA0"/>
    <w:rsid w:val="00071C04"/>
    <w:rsid w:val="00071E7A"/>
    <w:rsid w:val="000724EB"/>
    <w:rsid w:val="000743F2"/>
    <w:rsid w:val="00074622"/>
    <w:rsid w:val="000765C0"/>
    <w:rsid w:val="00080194"/>
    <w:rsid w:val="00080D19"/>
    <w:rsid w:val="00081B5F"/>
    <w:rsid w:val="00081FE7"/>
    <w:rsid w:val="00084122"/>
    <w:rsid w:val="0008573D"/>
    <w:rsid w:val="000877BC"/>
    <w:rsid w:val="0008780A"/>
    <w:rsid w:val="0009015E"/>
    <w:rsid w:val="00093157"/>
    <w:rsid w:val="0009480D"/>
    <w:rsid w:val="0009590B"/>
    <w:rsid w:val="00097260"/>
    <w:rsid w:val="000A05BC"/>
    <w:rsid w:val="000A0779"/>
    <w:rsid w:val="000A2425"/>
    <w:rsid w:val="000A297B"/>
    <w:rsid w:val="000A33D9"/>
    <w:rsid w:val="000A3720"/>
    <w:rsid w:val="000A4468"/>
    <w:rsid w:val="000A4FF4"/>
    <w:rsid w:val="000A58D3"/>
    <w:rsid w:val="000A72AF"/>
    <w:rsid w:val="000A7C31"/>
    <w:rsid w:val="000B29A6"/>
    <w:rsid w:val="000B41B8"/>
    <w:rsid w:val="000B45F3"/>
    <w:rsid w:val="000B4616"/>
    <w:rsid w:val="000B529C"/>
    <w:rsid w:val="000B5646"/>
    <w:rsid w:val="000B5866"/>
    <w:rsid w:val="000B7401"/>
    <w:rsid w:val="000B7C6A"/>
    <w:rsid w:val="000C0275"/>
    <w:rsid w:val="000C168D"/>
    <w:rsid w:val="000C17B8"/>
    <w:rsid w:val="000C1A7A"/>
    <w:rsid w:val="000C2B2C"/>
    <w:rsid w:val="000C3A0E"/>
    <w:rsid w:val="000C4565"/>
    <w:rsid w:val="000C74DB"/>
    <w:rsid w:val="000C7BDD"/>
    <w:rsid w:val="000D203A"/>
    <w:rsid w:val="000D4FE5"/>
    <w:rsid w:val="000D5011"/>
    <w:rsid w:val="000D5B5C"/>
    <w:rsid w:val="000D784D"/>
    <w:rsid w:val="000E1FB3"/>
    <w:rsid w:val="000E2153"/>
    <w:rsid w:val="000E226D"/>
    <w:rsid w:val="000E2B1E"/>
    <w:rsid w:val="000E397F"/>
    <w:rsid w:val="000E48AA"/>
    <w:rsid w:val="000E4F77"/>
    <w:rsid w:val="000E5145"/>
    <w:rsid w:val="000E5171"/>
    <w:rsid w:val="000E6928"/>
    <w:rsid w:val="000E6C32"/>
    <w:rsid w:val="000E6E05"/>
    <w:rsid w:val="000E72A9"/>
    <w:rsid w:val="000E744A"/>
    <w:rsid w:val="000E7D7F"/>
    <w:rsid w:val="000F0FDD"/>
    <w:rsid w:val="000F1E54"/>
    <w:rsid w:val="000F23FC"/>
    <w:rsid w:val="000F2683"/>
    <w:rsid w:val="000F6ED4"/>
    <w:rsid w:val="000F7E76"/>
    <w:rsid w:val="0010160D"/>
    <w:rsid w:val="00102E9A"/>
    <w:rsid w:val="00103621"/>
    <w:rsid w:val="00105689"/>
    <w:rsid w:val="001058BE"/>
    <w:rsid w:val="00105B3C"/>
    <w:rsid w:val="00106663"/>
    <w:rsid w:val="001078CA"/>
    <w:rsid w:val="00110048"/>
    <w:rsid w:val="001113A4"/>
    <w:rsid w:val="0011360E"/>
    <w:rsid w:val="001154B7"/>
    <w:rsid w:val="001157C3"/>
    <w:rsid w:val="00115E35"/>
    <w:rsid w:val="00116839"/>
    <w:rsid w:val="00116C02"/>
    <w:rsid w:val="001170A1"/>
    <w:rsid w:val="001178A1"/>
    <w:rsid w:val="00120611"/>
    <w:rsid w:val="0012078A"/>
    <w:rsid w:val="00120D0C"/>
    <w:rsid w:val="001211E7"/>
    <w:rsid w:val="00121A5F"/>
    <w:rsid w:val="00122A17"/>
    <w:rsid w:val="0012394B"/>
    <w:rsid w:val="00126023"/>
    <w:rsid w:val="00126C5C"/>
    <w:rsid w:val="00126E3E"/>
    <w:rsid w:val="00127C18"/>
    <w:rsid w:val="00130EC0"/>
    <w:rsid w:val="001310A8"/>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6A4B"/>
    <w:rsid w:val="0014747B"/>
    <w:rsid w:val="00150E48"/>
    <w:rsid w:val="0015250D"/>
    <w:rsid w:val="001527BE"/>
    <w:rsid w:val="00152CE1"/>
    <w:rsid w:val="00156A65"/>
    <w:rsid w:val="00162498"/>
    <w:rsid w:val="00163083"/>
    <w:rsid w:val="00164FF7"/>
    <w:rsid w:val="001659DE"/>
    <w:rsid w:val="001667AB"/>
    <w:rsid w:val="0016768F"/>
    <w:rsid w:val="00167A52"/>
    <w:rsid w:val="00167E69"/>
    <w:rsid w:val="00170432"/>
    <w:rsid w:val="00170783"/>
    <w:rsid w:val="00170A51"/>
    <w:rsid w:val="001715C8"/>
    <w:rsid w:val="00172644"/>
    <w:rsid w:val="0017283D"/>
    <w:rsid w:val="00173C99"/>
    <w:rsid w:val="00176F6F"/>
    <w:rsid w:val="00177835"/>
    <w:rsid w:val="00177CD9"/>
    <w:rsid w:val="00181887"/>
    <w:rsid w:val="00182064"/>
    <w:rsid w:val="00182613"/>
    <w:rsid w:val="0018265E"/>
    <w:rsid w:val="001832E5"/>
    <w:rsid w:val="001844DD"/>
    <w:rsid w:val="00184721"/>
    <w:rsid w:val="001853CC"/>
    <w:rsid w:val="001853DB"/>
    <w:rsid w:val="00186108"/>
    <w:rsid w:val="00186F0B"/>
    <w:rsid w:val="00187F3E"/>
    <w:rsid w:val="001902BA"/>
    <w:rsid w:val="00191E30"/>
    <w:rsid w:val="001922A4"/>
    <w:rsid w:val="0019314C"/>
    <w:rsid w:val="00195990"/>
    <w:rsid w:val="00195F06"/>
    <w:rsid w:val="0019602E"/>
    <w:rsid w:val="001A008D"/>
    <w:rsid w:val="001A0C4C"/>
    <w:rsid w:val="001A0EAF"/>
    <w:rsid w:val="001A3A9F"/>
    <w:rsid w:val="001A449A"/>
    <w:rsid w:val="001A54E0"/>
    <w:rsid w:val="001A5766"/>
    <w:rsid w:val="001A6217"/>
    <w:rsid w:val="001A6A60"/>
    <w:rsid w:val="001A7940"/>
    <w:rsid w:val="001B01C7"/>
    <w:rsid w:val="001B0378"/>
    <w:rsid w:val="001B113A"/>
    <w:rsid w:val="001B1565"/>
    <w:rsid w:val="001B179E"/>
    <w:rsid w:val="001B2ED4"/>
    <w:rsid w:val="001B3442"/>
    <w:rsid w:val="001B3EFE"/>
    <w:rsid w:val="001B4518"/>
    <w:rsid w:val="001B4E8E"/>
    <w:rsid w:val="001B50EE"/>
    <w:rsid w:val="001B512C"/>
    <w:rsid w:val="001B5E3A"/>
    <w:rsid w:val="001C1A85"/>
    <w:rsid w:val="001C2C24"/>
    <w:rsid w:val="001C4293"/>
    <w:rsid w:val="001C4BC3"/>
    <w:rsid w:val="001C6EBE"/>
    <w:rsid w:val="001C7781"/>
    <w:rsid w:val="001D09FA"/>
    <w:rsid w:val="001D1DD5"/>
    <w:rsid w:val="001D229A"/>
    <w:rsid w:val="001D2487"/>
    <w:rsid w:val="001D49F2"/>
    <w:rsid w:val="001D6557"/>
    <w:rsid w:val="001D6F2D"/>
    <w:rsid w:val="001E09B4"/>
    <w:rsid w:val="001E442B"/>
    <w:rsid w:val="001E60E5"/>
    <w:rsid w:val="001E67C8"/>
    <w:rsid w:val="001F0566"/>
    <w:rsid w:val="001F0BFB"/>
    <w:rsid w:val="001F2AC9"/>
    <w:rsid w:val="001F2F90"/>
    <w:rsid w:val="001F57C2"/>
    <w:rsid w:val="001F61A3"/>
    <w:rsid w:val="001F6203"/>
    <w:rsid w:val="001F6DAA"/>
    <w:rsid w:val="001F7749"/>
    <w:rsid w:val="00201315"/>
    <w:rsid w:val="002013D6"/>
    <w:rsid w:val="00202648"/>
    <w:rsid w:val="00202E3C"/>
    <w:rsid w:val="00203477"/>
    <w:rsid w:val="002050A8"/>
    <w:rsid w:val="002055AC"/>
    <w:rsid w:val="00205A84"/>
    <w:rsid w:val="00206D2A"/>
    <w:rsid w:val="00210096"/>
    <w:rsid w:val="002125A7"/>
    <w:rsid w:val="00212766"/>
    <w:rsid w:val="0021295C"/>
    <w:rsid w:val="00212EFF"/>
    <w:rsid w:val="00213473"/>
    <w:rsid w:val="00214B2F"/>
    <w:rsid w:val="00220D0B"/>
    <w:rsid w:val="00222CF1"/>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56A70"/>
    <w:rsid w:val="00260262"/>
    <w:rsid w:val="002604E1"/>
    <w:rsid w:val="00261EC4"/>
    <w:rsid w:val="00262166"/>
    <w:rsid w:val="0026269B"/>
    <w:rsid w:val="002627AE"/>
    <w:rsid w:val="00263D9F"/>
    <w:rsid w:val="002654EA"/>
    <w:rsid w:val="0026587A"/>
    <w:rsid w:val="002675EF"/>
    <w:rsid w:val="00267A6E"/>
    <w:rsid w:val="002703E7"/>
    <w:rsid w:val="00271355"/>
    <w:rsid w:val="00271B6E"/>
    <w:rsid w:val="00272D9F"/>
    <w:rsid w:val="00272E46"/>
    <w:rsid w:val="00274962"/>
    <w:rsid w:val="00275DA8"/>
    <w:rsid w:val="00276BA0"/>
    <w:rsid w:val="00276F51"/>
    <w:rsid w:val="00276F8C"/>
    <w:rsid w:val="00276FC6"/>
    <w:rsid w:val="00277081"/>
    <w:rsid w:val="00277178"/>
    <w:rsid w:val="00277987"/>
    <w:rsid w:val="00277C77"/>
    <w:rsid w:val="0028012B"/>
    <w:rsid w:val="002801C9"/>
    <w:rsid w:val="00282AB3"/>
    <w:rsid w:val="002832A9"/>
    <w:rsid w:val="00283DBE"/>
    <w:rsid w:val="00285862"/>
    <w:rsid w:val="002876F5"/>
    <w:rsid w:val="00287B49"/>
    <w:rsid w:val="0029022D"/>
    <w:rsid w:val="00290456"/>
    <w:rsid w:val="0029056C"/>
    <w:rsid w:val="002910F6"/>
    <w:rsid w:val="00291D19"/>
    <w:rsid w:val="0029225C"/>
    <w:rsid w:val="002923A9"/>
    <w:rsid w:val="002941E1"/>
    <w:rsid w:val="00294CAD"/>
    <w:rsid w:val="0029569F"/>
    <w:rsid w:val="00296AC1"/>
    <w:rsid w:val="00296D15"/>
    <w:rsid w:val="002971D1"/>
    <w:rsid w:val="00297EDB"/>
    <w:rsid w:val="002A14A4"/>
    <w:rsid w:val="002A28EE"/>
    <w:rsid w:val="002A3227"/>
    <w:rsid w:val="002A5481"/>
    <w:rsid w:val="002A54A5"/>
    <w:rsid w:val="002A5940"/>
    <w:rsid w:val="002A5D9F"/>
    <w:rsid w:val="002A68D3"/>
    <w:rsid w:val="002B01EA"/>
    <w:rsid w:val="002B03E5"/>
    <w:rsid w:val="002B05E7"/>
    <w:rsid w:val="002B0FE2"/>
    <w:rsid w:val="002B1D5E"/>
    <w:rsid w:val="002B26EC"/>
    <w:rsid w:val="002B2E4D"/>
    <w:rsid w:val="002B3418"/>
    <w:rsid w:val="002B4B8E"/>
    <w:rsid w:val="002B545A"/>
    <w:rsid w:val="002B6A6F"/>
    <w:rsid w:val="002B735F"/>
    <w:rsid w:val="002B7F2E"/>
    <w:rsid w:val="002C036B"/>
    <w:rsid w:val="002C0675"/>
    <w:rsid w:val="002C0CEC"/>
    <w:rsid w:val="002C121C"/>
    <w:rsid w:val="002C1E92"/>
    <w:rsid w:val="002C2DB0"/>
    <w:rsid w:val="002C2DEE"/>
    <w:rsid w:val="002C411C"/>
    <w:rsid w:val="002C4C00"/>
    <w:rsid w:val="002C52A6"/>
    <w:rsid w:val="002C573C"/>
    <w:rsid w:val="002C6956"/>
    <w:rsid w:val="002C7D4A"/>
    <w:rsid w:val="002D0444"/>
    <w:rsid w:val="002D3109"/>
    <w:rsid w:val="002D3C37"/>
    <w:rsid w:val="002E069A"/>
    <w:rsid w:val="002E0C48"/>
    <w:rsid w:val="002E18D7"/>
    <w:rsid w:val="002E3687"/>
    <w:rsid w:val="002E6A02"/>
    <w:rsid w:val="002E7620"/>
    <w:rsid w:val="002E7F38"/>
    <w:rsid w:val="002F1CCD"/>
    <w:rsid w:val="002F1DEE"/>
    <w:rsid w:val="002F1DF0"/>
    <w:rsid w:val="002F2A5A"/>
    <w:rsid w:val="002F2C6C"/>
    <w:rsid w:val="002F2F2A"/>
    <w:rsid w:val="002F3031"/>
    <w:rsid w:val="002F3CFA"/>
    <w:rsid w:val="002F3E8E"/>
    <w:rsid w:val="002F4E69"/>
    <w:rsid w:val="002F5280"/>
    <w:rsid w:val="002F5D37"/>
    <w:rsid w:val="002F6031"/>
    <w:rsid w:val="00302B97"/>
    <w:rsid w:val="00302CDB"/>
    <w:rsid w:val="003035EE"/>
    <w:rsid w:val="0030379E"/>
    <w:rsid w:val="00303DC7"/>
    <w:rsid w:val="00303F6E"/>
    <w:rsid w:val="0030430C"/>
    <w:rsid w:val="00304403"/>
    <w:rsid w:val="00305D3D"/>
    <w:rsid w:val="003107E8"/>
    <w:rsid w:val="00310DBF"/>
    <w:rsid w:val="00310F38"/>
    <w:rsid w:val="00311AF7"/>
    <w:rsid w:val="00312084"/>
    <w:rsid w:val="00314941"/>
    <w:rsid w:val="00314AEE"/>
    <w:rsid w:val="00315C86"/>
    <w:rsid w:val="00316285"/>
    <w:rsid w:val="00316C0A"/>
    <w:rsid w:val="00317033"/>
    <w:rsid w:val="00321163"/>
    <w:rsid w:val="0032225D"/>
    <w:rsid w:val="003228BC"/>
    <w:rsid w:val="00322AB6"/>
    <w:rsid w:val="00323843"/>
    <w:rsid w:val="003247D2"/>
    <w:rsid w:val="0032605F"/>
    <w:rsid w:val="0032606F"/>
    <w:rsid w:val="00327094"/>
    <w:rsid w:val="00327BBF"/>
    <w:rsid w:val="00327D93"/>
    <w:rsid w:val="003302BA"/>
    <w:rsid w:val="00333651"/>
    <w:rsid w:val="00333FFC"/>
    <w:rsid w:val="003354F7"/>
    <w:rsid w:val="00335F8C"/>
    <w:rsid w:val="0033779C"/>
    <w:rsid w:val="00340109"/>
    <w:rsid w:val="003410CB"/>
    <w:rsid w:val="003416EF"/>
    <w:rsid w:val="003440BB"/>
    <w:rsid w:val="003445CD"/>
    <w:rsid w:val="00344F6C"/>
    <w:rsid w:val="003451AE"/>
    <w:rsid w:val="00345438"/>
    <w:rsid w:val="003465AB"/>
    <w:rsid w:val="0034723A"/>
    <w:rsid w:val="0034734C"/>
    <w:rsid w:val="0035216D"/>
    <w:rsid w:val="0035312A"/>
    <w:rsid w:val="0035355B"/>
    <w:rsid w:val="00353B24"/>
    <w:rsid w:val="00353B9F"/>
    <w:rsid w:val="00357F74"/>
    <w:rsid w:val="00357FE7"/>
    <w:rsid w:val="003600E6"/>
    <w:rsid w:val="0036055B"/>
    <w:rsid w:val="003605C6"/>
    <w:rsid w:val="00360897"/>
    <w:rsid w:val="00361C5D"/>
    <w:rsid w:val="00362798"/>
    <w:rsid w:val="00362DDA"/>
    <w:rsid w:val="00362FAF"/>
    <w:rsid w:val="0036487D"/>
    <w:rsid w:val="00366C81"/>
    <w:rsid w:val="00366DC1"/>
    <w:rsid w:val="00367A22"/>
    <w:rsid w:val="00367E9B"/>
    <w:rsid w:val="0037081E"/>
    <w:rsid w:val="00370B6E"/>
    <w:rsid w:val="00370E91"/>
    <w:rsid w:val="00371141"/>
    <w:rsid w:val="00371C10"/>
    <w:rsid w:val="00373717"/>
    <w:rsid w:val="00376443"/>
    <w:rsid w:val="00377C5D"/>
    <w:rsid w:val="00380183"/>
    <w:rsid w:val="003805BD"/>
    <w:rsid w:val="00385101"/>
    <w:rsid w:val="00385E9D"/>
    <w:rsid w:val="00387940"/>
    <w:rsid w:val="0038799A"/>
    <w:rsid w:val="00387FA4"/>
    <w:rsid w:val="003917B8"/>
    <w:rsid w:val="0039183F"/>
    <w:rsid w:val="00392840"/>
    <w:rsid w:val="00392E60"/>
    <w:rsid w:val="00394421"/>
    <w:rsid w:val="0039476E"/>
    <w:rsid w:val="00395706"/>
    <w:rsid w:val="00395C07"/>
    <w:rsid w:val="0039609C"/>
    <w:rsid w:val="00396923"/>
    <w:rsid w:val="003A0BDB"/>
    <w:rsid w:val="003A21CE"/>
    <w:rsid w:val="003A344E"/>
    <w:rsid w:val="003A4DC5"/>
    <w:rsid w:val="003A50B1"/>
    <w:rsid w:val="003A64B4"/>
    <w:rsid w:val="003A6D9F"/>
    <w:rsid w:val="003B14BD"/>
    <w:rsid w:val="003B1CA0"/>
    <w:rsid w:val="003B2BC6"/>
    <w:rsid w:val="003B2E4A"/>
    <w:rsid w:val="003B339D"/>
    <w:rsid w:val="003B345A"/>
    <w:rsid w:val="003B4727"/>
    <w:rsid w:val="003B4E84"/>
    <w:rsid w:val="003B5853"/>
    <w:rsid w:val="003B73D2"/>
    <w:rsid w:val="003B7550"/>
    <w:rsid w:val="003B79B6"/>
    <w:rsid w:val="003C0DD0"/>
    <w:rsid w:val="003C0DF8"/>
    <w:rsid w:val="003C2566"/>
    <w:rsid w:val="003C365B"/>
    <w:rsid w:val="003C508E"/>
    <w:rsid w:val="003C5DEF"/>
    <w:rsid w:val="003C638F"/>
    <w:rsid w:val="003C664C"/>
    <w:rsid w:val="003C6C60"/>
    <w:rsid w:val="003D1168"/>
    <w:rsid w:val="003D1C47"/>
    <w:rsid w:val="003D227C"/>
    <w:rsid w:val="003D2ABE"/>
    <w:rsid w:val="003D2EB2"/>
    <w:rsid w:val="003D4F90"/>
    <w:rsid w:val="003D515B"/>
    <w:rsid w:val="003D5D61"/>
    <w:rsid w:val="003D6353"/>
    <w:rsid w:val="003D77AF"/>
    <w:rsid w:val="003E31FF"/>
    <w:rsid w:val="003E3D10"/>
    <w:rsid w:val="003E3F47"/>
    <w:rsid w:val="003F0262"/>
    <w:rsid w:val="003F0664"/>
    <w:rsid w:val="003F1201"/>
    <w:rsid w:val="003F1BE4"/>
    <w:rsid w:val="003F1DB8"/>
    <w:rsid w:val="003F2FDA"/>
    <w:rsid w:val="003F6EA1"/>
    <w:rsid w:val="0040189B"/>
    <w:rsid w:val="00401948"/>
    <w:rsid w:val="00402826"/>
    <w:rsid w:val="00403B3A"/>
    <w:rsid w:val="00406465"/>
    <w:rsid w:val="00407EB1"/>
    <w:rsid w:val="0041014F"/>
    <w:rsid w:val="00410616"/>
    <w:rsid w:val="00411470"/>
    <w:rsid w:val="00411976"/>
    <w:rsid w:val="00411F41"/>
    <w:rsid w:val="0041366A"/>
    <w:rsid w:val="004143F6"/>
    <w:rsid w:val="00414D08"/>
    <w:rsid w:val="004168CF"/>
    <w:rsid w:val="00416CF2"/>
    <w:rsid w:val="0041770D"/>
    <w:rsid w:val="00417C53"/>
    <w:rsid w:val="00420537"/>
    <w:rsid w:val="00420885"/>
    <w:rsid w:val="00420F21"/>
    <w:rsid w:val="00421535"/>
    <w:rsid w:val="004216D5"/>
    <w:rsid w:val="00421CED"/>
    <w:rsid w:val="00422967"/>
    <w:rsid w:val="00426B2D"/>
    <w:rsid w:val="00426F34"/>
    <w:rsid w:val="004277D8"/>
    <w:rsid w:val="0042785F"/>
    <w:rsid w:val="00427BB7"/>
    <w:rsid w:val="00430488"/>
    <w:rsid w:val="00430FDC"/>
    <w:rsid w:val="00431B8E"/>
    <w:rsid w:val="00431C3A"/>
    <w:rsid w:val="00431CBA"/>
    <w:rsid w:val="00433EB8"/>
    <w:rsid w:val="004367AD"/>
    <w:rsid w:val="004368DB"/>
    <w:rsid w:val="00437337"/>
    <w:rsid w:val="0043791A"/>
    <w:rsid w:val="00437B0B"/>
    <w:rsid w:val="00440947"/>
    <w:rsid w:val="00440C1A"/>
    <w:rsid w:val="00442C29"/>
    <w:rsid w:val="00443B9F"/>
    <w:rsid w:val="004443EA"/>
    <w:rsid w:val="004444FC"/>
    <w:rsid w:val="004446EB"/>
    <w:rsid w:val="004476D4"/>
    <w:rsid w:val="00450506"/>
    <w:rsid w:val="0045071F"/>
    <w:rsid w:val="00453546"/>
    <w:rsid w:val="00453F3C"/>
    <w:rsid w:val="00454E1B"/>
    <w:rsid w:val="00455941"/>
    <w:rsid w:val="00455E52"/>
    <w:rsid w:val="00456642"/>
    <w:rsid w:val="00456AEB"/>
    <w:rsid w:val="004604F8"/>
    <w:rsid w:val="00460536"/>
    <w:rsid w:val="00460B2C"/>
    <w:rsid w:val="004611C7"/>
    <w:rsid w:val="0046171D"/>
    <w:rsid w:val="00461863"/>
    <w:rsid w:val="00461E0D"/>
    <w:rsid w:val="00464131"/>
    <w:rsid w:val="00464511"/>
    <w:rsid w:val="00464CFB"/>
    <w:rsid w:val="00465B55"/>
    <w:rsid w:val="00466680"/>
    <w:rsid w:val="00466736"/>
    <w:rsid w:val="00466DC9"/>
    <w:rsid w:val="0046706C"/>
    <w:rsid w:val="00467EF4"/>
    <w:rsid w:val="004705CD"/>
    <w:rsid w:val="00471E62"/>
    <w:rsid w:val="00471EA7"/>
    <w:rsid w:val="004724D8"/>
    <w:rsid w:val="004732AF"/>
    <w:rsid w:val="0047376B"/>
    <w:rsid w:val="00475B52"/>
    <w:rsid w:val="00475BE4"/>
    <w:rsid w:val="00476308"/>
    <w:rsid w:val="00477E08"/>
    <w:rsid w:val="0048165C"/>
    <w:rsid w:val="0048219C"/>
    <w:rsid w:val="0048457C"/>
    <w:rsid w:val="00485620"/>
    <w:rsid w:val="00486CB3"/>
    <w:rsid w:val="00486FBB"/>
    <w:rsid w:val="004877F8"/>
    <w:rsid w:val="00487921"/>
    <w:rsid w:val="004879DA"/>
    <w:rsid w:val="00490CED"/>
    <w:rsid w:val="004910CF"/>
    <w:rsid w:val="00492132"/>
    <w:rsid w:val="00492CFC"/>
    <w:rsid w:val="004935C1"/>
    <w:rsid w:val="00494CFC"/>
    <w:rsid w:val="00494DA0"/>
    <w:rsid w:val="00495029"/>
    <w:rsid w:val="00495CBF"/>
    <w:rsid w:val="00497ED2"/>
    <w:rsid w:val="004A1BF5"/>
    <w:rsid w:val="004A2D0F"/>
    <w:rsid w:val="004A5558"/>
    <w:rsid w:val="004A644D"/>
    <w:rsid w:val="004A7442"/>
    <w:rsid w:val="004A7A5E"/>
    <w:rsid w:val="004B16F1"/>
    <w:rsid w:val="004B261B"/>
    <w:rsid w:val="004B56EC"/>
    <w:rsid w:val="004B77FA"/>
    <w:rsid w:val="004C03A1"/>
    <w:rsid w:val="004C17DD"/>
    <w:rsid w:val="004C1F14"/>
    <w:rsid w:val="004C2BED"/>
    <w:rsid w:val="004C2F53"/>
    <w:rsid w:val="004C35E8"/>
    <w:rsid w:val="004C3B5E"/>
    <w:rsid w:val="004C3DDC"/>
    <w:rsid w:val="004C5BF3"/>
    <w:rsid w:val="004C68B0"/>
    <w:rsid w:val="004C6C86"/>
    <w:rsid w:val="004C7A5C"/>
    <w:rsid w:val="004C7C61"/>
    <w:rsid w:val="004D05E0"/>
    <w:rsid w:val="004D15A0"/>
    <w:rsid w:val="004D15A7"/>
    <w:rsid w:val="004D18E7"/>
    <w:rsid w:val="004D23CB"/>
    <w:rsid w:val="004D4348"/>
    <w:rsid w:val="004D5890"/>
    <w:rsid w:val="004D6A5B"/>
    <w:rsid w:val="004D75C8"/>
    <w:rsid w:val="004D7A0E"/>
    <w:rsid w:val="004E0059"/>
    <w:rsid w:val="004E2659"/>
    <w:rsid w:val="004E2A2B"/>
    <w:rsid w:val="004E333F"/>
    <w:rsid w:val="004E453A"/>
    <w:rsid w:val="004E4910"/>
    <w:rsid w:val="004E49F8"/>
    <w:rsid w:val="004E5051"/>
    <w:rsid w:val="004E5B7A"/>
    <w:rsid w:val="004E6B69"/>
    <w:rsid w:val="004E70B8"/>
    <w:rsid w:val="004E72D0"/>
    <w:rsid w:val="004F0BF3"/>
    <w:rsid w:val="004F0EB0"/>
    <w:rsid w:val="004F17D3"/>
    <w:rsid w:val="004F1D3F"/>
    <w:rsid w:val="004F3AC2"/>
    <w:rsid w:val="004F4849"/>
    <w:rsid w:val="004F5745"/>
    <w:rsid w:val="004F6011"/>
    <w:rsid w:val="004F67BC"/>
    <w:rsid w:val="004F69D0"/>
    <w:rsid w:val="004F6B6A"/>
    <w:rsid w:val="004F6F4E"/>
    <w:rsid w:val="004F78BF"/>
    <w:rsid w:val="00500393"/>
    <w:rsid w:val="005005BD"/>
    <w:rsid w:val="00501263"/>
    <w:rsid w:val="00501827"/>
    <w:rsid w:val="005022E9"/>
    <w:rsid w:val="00502D64"/>
    <w:rsid w:val="0050335E"/>
    <w:rsid w:val="00504C93"/>
    <w:rsid w:val="0050582E"/>
    <w:rsid w:val="00506D77"/>
    <w:rsid w:val="00507CAA"/>
    <w:rsid w:val="00511193"/>
    <w:rsid w:val="00511405"/>
    <w:rsid w:val="005126A7"/>
    <w:rsid w:val="00512B0F"/>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3863"/>
    <w:rsid w:val="00534E6C"/>
    <w:rsid w:val="00535F4E"/>
    <w:rsid w:val="00541550"/>
    <w:rsid w:val="00542D58"/>
    <w:rsid w:val="005434EC"/>
    <w:rsid w:val="00543B50"/>
    <w:rsid w:val="0054504C"/>
    <w:rsid w:val="00546FB1"/>
    <w:rsid w:val="00547E7E"/>
    <w:rsid w:val="005500CB"/>
    <w:rsid w:val="00550803"/>
    <w:rsid w:val="00551D6B"/>
    <w:rsid w:val="00552344"/>
    <w:rsid w:val="00552F50"/>
    <w:rsid w:val="0055568D"/>
    <w:rsid w:val="0055593E"/>
    <w:rsid w:val="00556212"/>
    <w:rsid w:val="005562C6"/>
    <w:rsid w:val="00560CE7"/>
    <w:rsid w:val="00560CF6"/>
    <w:rsid w:val="00561D14"/>
    <w:rsid w:val="00562063"/>
    <w:rsid w:val="005622CA"/>
    <w:rsid w:val="00562625"/>
    <w:rsid w:val="005647A2"/>
    <w:rsid w:val="0056760E"/>
    <w:rsid w:val="00567F02"/>
    <w:rsid w:val="00570570"/>
    <w:rsid w:val="00570592"/>
    <w:rsid w:val="00570C49"/>
    <w:rsid w:val="0057120E"/>
    <w:rsid w:val="00572274"/>
    <w:rsid w:val="005722CA"/>
    <w:rsid w:val="005735CD"/>
    <w:rsid w:val="0057386F"/>
    <w:rsid w:val="00573FA5"/>
    <w:rsid w:val="0057472D"/>
    <w:rsid w:val="00575404"/>
    <w:rsid w:val="00575E88"/>
    <w:rsid w:val="005764FE"/>
    <w:rsid w:val="00576F35"/>
    <w:rsid w:val="00580E91"/>
    <w:rsid w:val="00581C7E"/>
    <w:rsid w:val="00582A1E"/>
    <w:rsid w:val="00583F46"/>
    <w:rsid w:val="00583F80"/>
    <w:rsid w:val="00584408"/>
    <w:rsid w:val="00586BD5"/>
    <w:rsid w:val="005873DD"/>
    <w:rsid w:val="0059117B"/>
    <w:rsid w:val="00591FD5"/>
    <w:rsid w:val="005927D7"/>
    <w:rsid w:val="00592836"/>
    <w:rsid w:val="005939F5"/>
    <w:rsid w:val="005957B9"/>
    <w:rsid w:val="00595ACB"/>
    <w:rsid w:val="00596009"/>
    <w:rsid w:val="00596DB3"/>
    <w:rsid w:val="005A108D"/>
    <w:rsid w:val="005A26F9"/>
    <w:rsid w:val="005A3CE2"/>
    <w:rsid w:val="005A4BB7"/>
    <w:rsid w:val="005A79A8"/>
    <w:rsid w:val="005B0B8B"/>
    <w:rsid w:val="005B0D92"/>
    <w:rsid w:val="005B1081"/>
    <w:rsid w:val="005B1AA7"/>
    <w:rsid w:val="005B25D3"/>
    <w:rsid w:val="005B2FEA"/>
    <w:rsid w:val="005B3449"/>
    <w:rsid w:val="005B6A15"/>
    <w:rsid w:val="005B7EBF"/>
    <w:rsid w:val="005C0A9A"/>
    <w:rsid w:val="005C0FC6"/>
    <w:rsid w:val="005C3B24"/>
    <w:rsid w:val="005C4312"/>
    <w:rsid w:val="005C4B49"/>
    <w:rsid w:val="005C55D9"/>
    <w:rsid w:val="005C6930"/>
    <w:rsid w:val="005D0F86"/>
    <w:rsid w:val="005D1651"/>
    <w:rsid w:val="005D26C4"/>
    <w:rsid w:val="005D2BA0"/>
    <w:rsid w:val="005D36BB"/>
    <w:rsid w:val="005D4088"/>
    <w:rsid w:val="005D416C"/>
    <w:rsid w:val="005D4698"/>
    <w:rsid w:val="005D764E"/>
    <w:rsid w:val="005D7C3E"/>
    <w:rsid w:val="005E04CE"/>
    <w:rsid w:val="005E08BB"/>
    <w:rsid w:val="005E08E2"/>
    <w:rsid w:val="005E0E03"/>
    <w:rsid w:val="005E1DBB"/>
    <w:rsid w:val="005E21CE"/>
    <w:rsid w:val="005E23BF"/>
    <w:rsid w:val="005E2763"/>
    <w:rsid w:val="005E3551"/>
    <w:rsid w:val="005E35E0"/>
    <w:rsid w:val="005E37D8"/>
    <w:rsid w:val="005E55F3"/>
    <w:rsid w:val="005E5863"/>
    <w:rsid w:val="005E7C03"/>
    <w:rsid w:val="005E7E72"/>
    <w:rsid w:val="005F097D"/>
    <w:rsid w:val="005F0D73"/>
    <w:rsid w:val="005F529C"/>
    <w:rsid w:val="005F5AF6"/>
    <w:rsid w:val="005F6394"/>
    <w:rsid w:val="006000CD"/>
    <w:rsid w:val="00600DD0"/>
    <w:rsid w:val="00600ED1"/>
    <w:rsid w:val="00601974"/>
    <w:rsid w:val="00602038"/>
    <w:rsid w:val="00602CFB"/>
    <w:rsid w:val="006042D3"/>
    <w:rsid w:val="00606493"/>
    <w:rsid w:val="00606F46"/>
    <w:rsid w:val="006073EC"/>
    <w:rsid w:val="00610EA0"/>
    <w:rsid w:val="00610F91"/>
    <w:rsid w:val="0061107E"/>
    <w:rsid w:val="00612D0E"/>
    <w:rsid w:val="00614DD2"/>
    <w:rsid w:val="00616D3C"/>
    <w:rsid w:val="00617CEF"/>
    <w:rsid w:val="00620C07"/>
    <w:rsid w:val="00620DE8"/>
    <w:rsid w:val="00621949"/>
    <w:rsid w:val="006219A5"/>
    <w:rsid w:val="00622422"/>
    <w:rsid w:val="00622590"/>
    <w:rsid w:val="00622A8D"/>
    <w:rsid w:val="00624F7F"/>
    <w:rsid w:val="00625638"/>
    <w:rsid w:val="006265E1"/>
    <w:rsid w:val="0062714B"/>
    <w:rsid w:val="00627228"/>
    <w:rsid w:val="006324E5"/>
    <w:rsid w:val="00633D74"/>
    <w:rsid w:val="00633DE2"/>
    <w:rsid w:val="00636AB7"/>
    <w:rsid w:val="00637A54"/>
    <w:rsid w:val="00637A63"/>
    <w:rsid w:val="0064131C"/>
    <w:rsid w:val="0064182D"/>
    <w:rsid w:val="00641A3D"/>
    <w:rsid w:val="0064213B"/>
    <w:rsid w:val="006422A6"/>
    <w:rsid w:val="00642B11"/>
    <w:rsid w:val="00642C00"/>
    <w:rsid w:val="00642C53"/>
    <w:rsid w:val="00643164"/>
    <w:rsid w:val="006431F4"/>
    <w:rsid w:val="006440DE"/>
    <w:rsid w:val="00644215"/>
    <w:rsid w:val="006459C7"/>
    <w:rsid w:val="00647E40"/>
    <w:rsid w:val="0065054C"/>
    <w:rsid w:val="00651133"/>
    <w:rsid w:val="00651F92"/>
    <w:rsid w:val="00652D43"/>
    <w:rsid w:val="00653C76"/>
    <w:rsid w:val="00655EFD"/>
    <w:rsid w:val="006566D4"/>
    <w:rsid w:val="00657519"/>
    <w:rsid w:val="00660235"/>
    <w:rsid w:val="006614C7"/>
    <w:rsid w:val="0066157A"/>
    <w:rsid w:val="006629EC"/>
    <w:rsid w:val="00664517"/>
    <w:rsid w:val="00664CF4"/>
    <w:rsid w:val="00664D06"/>
    <w:rsid w:val="006659DB"/>
    <w:rsid w:val="006718A0"/>
    <w:rsid w:val="00672D0C"/>
    <w:rsid w:val="00675248"/>
    <w:rsid w:val="00676952"/>
    <w:rsid w:val="00676B99"/>
    <w:rsid w:val="00676BA6"/>
    <w:rsid w:val="00676C68"/>
    <w:rsid w:val="006803C0"/>
    <w:rsid w:val="00680870"/>
    <w:rsid w:val="00680916"/>
    <w:rsid w:val="0068132A"/>
    <w:rsid w:val="00682EA1"/>
    <w:rsid w:val="00683D30"/>
    <w:rsid w:val="00683D95"/>
    <w:rsid w:val="00685B7C"/>
    <w:rsid w:val="006860E5"/>
    <w:rsid w:val="00686614"/>
    <w:rsid w:val="00687C8B"/>
    <w:rsid w:val="00690F14"/>
    <w:rsid w:val="0069148D"/>
    <w:rsid w:val="00692D0A"/>
    <w:rsid w:val="006941DD"/>
    <w:rsid w:val="006959CC"/>
    <w:rsid w:val="006962A8"/>
    <w:rsid w:val="006A137D"/>
    <w:rsid w:val="006A194D"/>
    <w:rsid w:val="006A1C72"/>
    <w:rsid w:val="006A3CDF"/>
    <w:rsid w:val="006A3E1F"/>
    <w:rsid w:val="006A50B6"/>
    <w:rsid w:val="006A6172"/>
    <w:rsid w:val="006A700E"/>
    <w:rsid w:val="006A71BA"/>
    <w:rsid w:val="006B05F6"/>
    <w:rsid w:val="006B29D8"/>
    <w:rsid w:val="006B6470"/>
    <w:rsid w:val="006B6912"/>
    <w:rsid w:val="006B796A"/>
    <w:rsid w:val="006C0C0A"/>
    <w:rsid w:val="006C1781"/>
    <w:rsid w:val="006C22BE"/>
    <w:rsid w:val="006C319B"/>
    <w:rsid w:val="006C44AC"/>
    <w:rsid w:val="006C51F7"/>
    <w:rsid w:val="006C6515"/>
    <w:rsid w:val="006C729E"/>
    <w:rsid w:val="006C7E6D"/>
    <w:rsid w:val="006D142E"/>
    <w:rsid w:val="006D15C0"/>
    <w:rsid w:val="006D209B"/>
    <w:rsid w:val="006D48B2"/>
    <w:rsid w:val="006D5997"/>
    <w:rsid w:val="006D5EF7"/>
    <w:rsid w:val="006D6628"/>
    <w:rsid w:val="006D7365"/>
    <w:rsid w:val="006D743B"/>
    <w:rsid w:val="006D76C9"/>
    <w:rsid w:val="006D7DCB"/>
    <w:rsid w:val="006E0B15"/>
    <w:rsid w:val="006E31E8"/>
    <w:rsid w:val="006E33FE"/>
    <w:rsid w:val="006E49F1"/>
    <w:rsid w:val="006E4C91"/>
    <w:rsid w:val="006E5B14"/>
    <w:rsid w:val="006E60FF"/>
    <w:rsid w:val="006E6C38"/>
    <w:rsid w:val="006E75BF"/>
    <w:rsid w:val="006E7A73"/>
    <w:rsid w:val="006F1439"/>
    <w:rsid w:val="006F2CB6"/>
    <w:rsid w:val="006F2DF2"/>
    <w:rsid w:val="006F381E"/>
    <w:rsid w:val="006F4803"/>
    <w:rsid w:val="006F4B44"/>
    <w:rsid w:val="006F5830"/>
    <w:rsid w:val="006F7A76"/>
    <w:rsid w:val="006F7C31"/>
    <w:rsid w:val="007006CD"/>
    <w:rsid w:val="00701134"/>
    <w:rsid w:val="00702429"/>
    <w:rsid w:val="00702889"/>
    <w:rsid w:val="00705024"/>
    <w:rsid w:val="00705772"/>
    <w:rsid w:val="007059D8"/>
    <w:rsid w:val="00706057"/>
    <w:rsid w:val="00706FB8"/>
    <w:rsid w:val="007076B3"/>
    <w:rsid w:val="00707CC8"/>
    <w:rsid w:val="007101A2"/>
    <w:rsid w:val="00710FFF"/>
    <w:rsid w:val="007118AF"/>
    <w:rsid w:val="00711D6B"/>
    <w:rsid w:val="00712B2B"/>
    <w:rsid w:val="00712BDC"/>
    <w:rsid w:val="00713885"/>
    <w:rsid w:val="00713B9A"/>
    <w:rsid w:val="0071490E"/>
    <w:rsid w:val="00716AE2"/>
    <w:rsid w:val="007210A7"/>
    <w:rsid w:val="0072112C"/>
    <w:rsid w:val="0072218A"/>
    <w:rsid w:val="0072239E"/>
    <w:rsid w:val="00722D2B"/>
    <w:rsid w:val="00724F66"/>
    <w:rsid w:val="0072565C"/>
    <w:rsid w:val="007264B5"/>
    <w:rsid w:val="00727BF6"/>
    <w:rsid w:val="00727DFC"/>
    <w:rsid w:val="00730989"/>
    <w:rsid w:val="00730E8B"/>
    <w:rsid w:val="00731EB4"/>
    <w:rsid w:val="00734E4A"/>
    <w:rsid w:val="00735CEB"/>
    <w:rsid w:val="00736309"/>
    <w:rsid w:val="00736CC3"/>
    <w:rsid w:val="00737386"/>
    <w:rsid w:val="007373E4"/>
    <w:rsid w:val="00741543"/>
    <w:rsid w:val="00741B66"/>
    <w:rsid w:val="0074375C"/>
    <w:rsid w:val="00745142"/>
    <w:rsid w:val="007458FE"/>
    <w:rsid w:val="0074721A"/>
    <w:rsid w:val="00747373"/>
    <w:rsid w:val="00752B4C"/>
    <w:rsid w:val="00753631"/>
    <w:rsid w:val="00753D9A"/>
    <w:rsid w:val="00753DC6"/>
    <w:rsid w:val="00754CC7"/>
    <w:rsid w:val="00757E4D"/>
    <w:rsid w:val="00760039"/>
    <w:rsid w:val="00761074"/>
    <w:rsid w:val="00761781"/>
    <w:rsid w:val="00761AE0"/>
    <w:rsid w:val="00763E57"/>
    <w:rsid w:val="00766D08"/>
    <w:rsid w:val="00766D53"/>
    <w:rsid w:val="00767686"/>
    <w:rsid w:val="007709D1"/>
    <w:rsid w:val="00771ABF"/>
    <w:rsid w:val="00771AD9"/>
    <w:rsid w:val="00771BBC"/>
    <w:rsid w:val="00771F49"/>
    <w:rsid w:val="00771F5B"/>
    <w:rsid w:val="00772E14"/>
    <w:rsid w:val="00773E1F"/>
    <w:rsid w:val="007755AB"/>
    <w:rsid w:val="00775E8C"/>
    <w:rsid w:val="00776FA4"/>
    <w:rsid w:val="0077785C"/>
    <w:rsid w:val="0078014E"/>
    <w:rsid w:val="00780749"/>
    <w:rsid w:val="00782056"/>
    <w:rsid w:val="0078276A"/>
    <w:rsid w:val="00782BA3"/>
    <w:rsid w:val="00784798"/>
    <w:rsid w:val="00784957"/>
    <w:rsid w:val="007857E7"/>
    <w:rsid w:val="00785A23"/>
    <w:rsid w:val="00785A3D"/>
    <w:rsid w:val="00785DDC"/>
    <w:rsid w:val="00786391"/>
    <w:rsid w:val="007876BD"/>
    <w:rsid w:val="00790F90"/>
    <w:rsid w:val="0079394E"/>
    <w:rsid w:val="00794779"/>
    <w:rsid w:val="007A1B31"/>
    <w:rsid w:val="007A3B65"/>
    <w:rsid w:val="007A56B5"/>
    <w:rsid w:val="007A5B6B"/>
    <w:rsid w:val="007A5D02"/>
    <w:rsid w:val="007A6048"/>
    <w:rsid w:val="007A737C"/>
    <w:rsid w:val="007A7C68"/>
    <w:rsid w:val="007B0182"/>
    <w:rsid w:val="007B0C0E"/>
    <w:rsid w:val="007B0CC5"/>
    <w:rsid w:val="007B1DD1"/>
    <w:rsid w:val="007B22BA"/>
    <w:rsid w:val="007B3E19"/>
    <w:rsid w:val="007B4690"/>
    <w:rsid w:val="007B474B"/>
    <w:rsid w:val="007B7FB3"/>
    <w:rsid w:val="007C178C"/>
    <w:rsid w:val="007C3038"/>
    <w:rsid w:val="007C3D88"/>
    <w:rsid w:val="007C577E"/>
    <w:rsid w:val="007C5F38"/>
    <w:rsid w:val="007C746E"/>
    <w:rsid w:val="007C7EE3"/>
    <w:rsid w:val="007D0192"/>
    <w:rsid w:val="007D13FA"/>
    <w:rsid w:val="007D35C7"/>
    <w:rsid w:val="007D404C"/>
    <w:rsid w:val="007D437A"/>
    <w:rsid w:val="007D4F95"/>
    <w:rsid w:val="007D5C4F"/>
    <w:rsid w:val="007D5E13"/>
    <w:rsid w:val="007D714E"/>
    <w:rsid w:val="007D7AFF"/>
    <w:rsid w:val="007E0BCB"/>
    <w:rsid w:val="007E1269"/>
    <w:rsid w:val="007E17A0"/>
    <w:rsid w:val="007E217B"/>
    <w:rsid w:val="007E2B37"/>
    <w:rsid w:val="007E49A5"/>
    <w:rsid w:val="007E4E64"/>
    <w:rsid w:val="007E56B3"/>
    <w:rsid w:val="007E666C"/>
    <w:rsid w:val="007E6DBC"/>
    <w:rsid w:val="007E77D6"/>
    <w:rsid w:val="007E7B08"/>
    <w:rsid w:val="007F02E2"/>
    <w:rsid w:val="007F1CF7"/>
    <w:rsid w:val="007F2BB1"/>
    <w:rsid w:val="007F3122"/>
    <w:rsid w:val="007F3711"/>
    <w:rsid w:val="007F37ED"/>
    <w:rsid w:val="007F475A"/>
    <w:rsid w:val="007F51C2"/>
    <w:rsid w:val="007F5EF0"/>
    <w:rsid w:val="007F6EF6"/>
    <w:rsid w:val="008006DE"/>
    <w:rsid w:val="0080091E"/>
    <w:rsid w:val="008025D0"/>
    <w:rsid w:val="008031DF"/>
    <w:rsid w:val="00804CBD"/>
    <w:rsid w:val="00805329"/>
    <w:rsid w:val="0080551A"/>
    <w:rsid w:val="00805F5D"/>
    <w:rsid w:val="00806197"/>
    <w:rsid w:val="00807C52"/>
    <w:rsid w:val="00807D1F"/>
    <w:rsid w:val="0081023B"/>
    <w:rsid w:val="00810BEC"/>
    <w:rsid w:val="00812DF9"/>
    <w:rsid w:val="00814FD2"/>
    <w:rsid w:val="00815510"/>
    <w:rsid w:val="00815B09"/>
    <w:rsid w:val="00817CD5"/>
    <w:rsid w:val="00821CEF"/>
    <w:rsid w:val="00823866"/>
    <w:rsid w:val="00823882"/>
    <w:rsid w:val="0082530F"/>
    <w:rsid w:val="00826ACF"/>
    <w:rsid w:val="00826F64"/>
    <w:rsid w:val="00827314"/>
    <w:rsid w:val="0083078D"/>
    <w:rsid w:val="00833B03"/>
    <w:rsid w:val="00834166"/>
    <w:rsid w:val="00835AE6"/>
    <w:rsid w:val="00835C17"/>
    <w:rsid w:val="00836DDE"/>
    <w:rsid w:val="0083744F"/>
    <w:rsid w:val="008421B4"/>
    <w:rsid w:val="008430CE"/>
    <w:rsid w:val="00843453"/>
    <w:rsid w:val="00843CAF"/>
    <w:rsid w:val="00843D83"/>
    <w:rsid w:val="00844CBD"/>
    <w:rsid w:val="00845E9C"/>
    <w:rsid w:val="00846992"/>
    <w:rsid w:val="0084763F"/>
    <w:rsid w:val="00851E02"/>
    <w:rsid w:val="008521C3"/>
    <w:rsid w:val="008525A3"/>
    <w:rsid w:val="00852F4D"/>
    <w:rsid w:val="00853D99"/>
    <w:rsid w:val="00855115"/>
    <w:rsid w:val="00856727"/>
    <w:rsid w:val="0086031E"/>
    <w:rsid w:val="008626D6"/>
    <w:rsid w:val="008630E9"/>
    <w:rsid w:val="00863352"/>
    <w:rsid w:val="00865C5F"/>
    <w:rsid w:val="00865D3A"/>
    <w:rsid w:val="008668A3"/>
    <w:rsid w:val="00870848"/>
    <w:rsid w:val="008725E4"/>
    <w:rsid w:val="008733BB"/>
    <w:rsid w:val="0087524C"/>
    <w:rsid w:val="0087558F"/>
    <w:rsid w:val="00875C9E"/>
    <w:rsid w:val="00877137"/>
    <w:rsid w:val="0088036D"/>
    <w:rsid w:val="008820EB"/>
    <w:rsid w:val="008823B8"/>
    <w:rsid w:val="00882F2F"/>
    <w:rsid w:val="00883813"/>
    <w:rsid w:val="0088448F"/>
    <w:rsid w:val="00884973"/>
    <w:rsid w:val="00886269"/>
    <w:rsid w:val="00886AD3"/>
    <w:rsid w:val="00887410"/>
    <w:rsid w:val="0088773D"/>
    <w:rsid w:val="0089067C"/>
    <w:rsid w:val="0089444B"/>
    <w:rsid w:val="0089748F"/>
    <w:rsid w:val="00897723"/>
    <w:rsid w:val="008A04FA"/>
    <w:rsid w:val="008A0A4E"/>
    <w:rsid w:val="008A23ED"/>
    <w:rsid w:val="008A2CB7"/>
    <w:rsid w:val="008A2D5A"/>
    <w:rsid w:val="008A448B"/>
    <w:rsid w:val="008A489B"/>
    <w:rsid w:val="008A4E1A"/>
    <w:rsid w:val="008A5727"/>
    <w:rsid w:val="008A6566"/>
    <w:rsid w:val="008A7152"/>
    <w:rsid w:val="008A73CC"/>
    <w:rsid w:val="008A7988"/>
    <w:rsid w:val="008A7E67"/>
    <w:rsid w:val="008B04DB"/>
    <w:rsid w:val="008B0D5B"/>
    <w:rsid w:val="008B1557"/>
    <w:rsid w:val="008B1644"/>
    <w:rsid w:val="008B1769"/>
    <w:rsid w:val="008B1CE4"/>
    <w:rsid w:val="008B2069"/>
    <w:rsid w:val="008B39FC"/>
    <w:rsid w:val="008B3F44"/>
    <w:rsid w:val="008B5135"/>
    <w:rsid w:val="008B52F4"/>
    <w:rsid w:val="008B5938"/>
    <w:rsid w:val="008B5CA2"/>
    <w:rsid w:val="008B5F88"/>
    <w:rsid w:val="008B5FF6"/>
    <w:rsid w:val="008B647C"/>
    <w:rsid w:val="008B6D1A"/>
    <w:rsid w:val="008B75AE"/>
    <w:rsid w:val="008C3471"/>
    <w:rsid w:val="008C3EC7"/>
    <w:rsid w:val="008C4568"/>
    <w:rsid w:val="008C4AFD"/>
    <w:rsid w:val="008C5313"/>
    <w:rsid w:val="008C5903"/>
    <w:rsid w:val="008C6032"/>
    <w:rsid w:val="008C694F"/>
    <w:rsid w:val="008D0773"/>
    <w:rsid w:val="008D07D6"/>
    <w:rsid w:val="008D114E"/>
    <w:rsid w:val="008D133D"/>
    <w:rsid w:val="008D1508"/>
    <w:rsid w:val="008D18E1"/>
    <w:rsid w:val="008D1ED1"/>
    <w:rsid w:val="008D2126"/>
    <w:rsid w:val="008D2854"/>
    <w:rsid w:val="008D2E61"/>
    <w:rsid w:val="008D33C2"/>
    <w:rsid w:val="008D3403"/>
    <w:rsid w:val="008D4A7D"/>
    <w:rsid w:val="008D4BD2"/>
    <w:rsid w:val="008D573C"/>
    <w:rsid w:val="008E0846"/>
    <w:rsid w:val="008E41AD"/>
    <w:rsid w:val="008E4BD2"/>
    <w:rsid w:val="008E5731"/>
    <w:rsid w:val="008E661E"/>
    <w:rsid w:val="008E7137"/>
    <w:rsid w:val="008E7915"/>
    <w:rsid w:val="008F0F1B"/>
    <w:rsid w:val="008F1B04"/>
    <w:rsid w:val="008F1BF6"/>
    <w:rsid w:val="008F3028"/>
    <w:rsid w:val="008F40BF"/>
    <w:rsid w:val="008F4380"/>
    <w:rsid w:val="008F5030"/>
    <w:rsid w:val="008F72C4"/>
    <w:rsid w:val="00900127"/>
    <w:rsid w:val="0090078E"/>
    <w:rsid w:val="00901AC5"/>
    <w:rsid w:val="00901DAF"/>
    <w:rsid w:val="009030EE"/>
    <w:rsid w:val="00903220"/>
    <w:rsid w:val="00905CA4"/>
    <w:rsid w:val="00906954"/>
    <w:rsid w:val="00907B61"/>
    <w:rsid w:val="00910290"/>
    <w:rsid w:val="00910978"/>
    <w:rsid w:val="00911983"/>
    <w:rsid w:val="009132D2"/>
    <w:rsid w:val="00913E9B"/>
    <w:rsid w:val="0091604E"/>
    <w:rsid w:val="009172D3"/>
    <w:rsid w:val="0091749F"/>
    <w:rsid w:val="00924A11"/>
    <w:rsid w:val="00924CE0"/>
    <w:rsid w:val="009260D8"/>
    <w:rsid w:val="00926336"/>
    <w:rsid w:val="009277BC"/>
    <w:rsid w:val="00930CE0"/>
    <w:rsid w:val="009310D0"/>
    <w:rsid w:val="009323C5"/>
    <w:rsid w:val="009327C5"/>
    <w:rsid w:val="00932F72"/>
    <w:rsid w:val="0093327C"/>
    <w:rsid w:val="00933759"/>
    <w:rsid w:val="00933E66"/>
    <w:rsid w:val="00936868"/>
    <w:rsid w:val="00937EE7"/>
    <w:rsid w:val="00944012"/>
    <w:rsid w:val="00944063"/>
    <w:rsid w:val="00947EC7"/>
    <w:rsid w:val="00952963"/>
    <w:rsid w:val="00952BA1"/>
    <w:rsid w:val="00952ECC"/>
    <w:rsid w:val="009537FC"/>
    <w:rsid w:val="00955F18"/>
    <w:rsid w:val="009561B3"/>
    <w:rsid w:val="009563AD"/>
    <w:rsid w:val="00957095"/>
    <w:rsid w:val="0096054E"/>
    <w:rsid w:val="009609A9"/>
    <w:rsid w:val="00961417"/>
    <w:rsid w:val="00961D02"/>
    <w:rsid w:val="0096264E"/>
    <w:rsid w:val="00962D3A"/>
    <w:rsid w:val="00964B1C"/>
    <w:rsid w:val="00964F26"/>
    <w:rsid w:val="00966775"/>
    <w:rsid w:val="00971A9B"/>
    <w:rsid w:val="0097250C"/>
    <w:rsid w:val="00972753"/>
    <w:rsid w:val="009737FA"/>
    <w:rsid w:val="00976F53"/>
    <w:rsid w:val="00977178"/>
    <w:rsid w:val="00980228"/>
    <w:rsid w:val="0098127B"/>
    <w:rsid w:val="00981319"/>
    <w:rsid w:val="00981E89"/>
    <w:rsid w:val="00984162"/>
    <w:rsid w:val="00984927"/>
    <w:rsid w:val="009849B2"/>
    <w:rsid w:val="00984B30"/>
    <w:rsid w:val="00986200"/>
    <w:rsid w:val="0098772E"/>
    <w:rsid w:val="00990C55"/>
    <w:rsid w:val="00991781"/>
    <w:rsid w:val="00991A83"/>
    <w:rsid w:val="00991B0A"/>
    <w:rsid w:val="00991EE4"/>
    <w:rsid w:val="00992E41"/>
    <w:rsid w:val="009936C4"/>
    <w:rsid w:val="009947E8"/>
    <w:rsid w:val="00994AC7"/>
    <w:rsid w:val="00994EF9"/>
    <w:rsid w:val="00995DC6"/>
    <w:rsid w:val="009A01B4"/>
    <w:rsid w:val="009A222E"/>
    <w:rsid w:val="009A2CBF"/>
    <w:rsid w:val="009A444E"/>
    <w:rsid w:val="009A468C"/>
    <w:rsid w:val="009A569A"/>
    <w:rsid w:val="009A599C"/>
    <w:rsid w:val="009A6036"/>
    <w:rsid w:val="009A6076"/>
    <w:rsid w:val="009B19B9"/>
    <w:rsid w:val="009B1C7B"/>
    <w:rsid w:val="009B2893"/>
    <w:rsid w:val="009B30F3"/>
    <w:rsid w:val="009B376D"/>
    <w:rsid w:val="009B3B6C"/>
    <w:rsid w:val="009B63D2"/>
    <w:rsid w:val="009B6444"/>
    <w:rsid w:val="009B72F3"/>
    <w:rsid w:val="009C1277"/>
    <w:rsid w:val="009C1416"/>
    <w:rsid w:val="009C14C6"/>
    <w:rsid w:val="009C1946"/>
    <w:rsid w:val="009C5C0F"/>
    <w:rsid w:val="009C65F2"/>
    <w:rsid w:val="009C7276"/>
    <w:rsid w:val="009C7D29"/>
    <w:rsid w:val="009D079A"/>
    <w:rsid w:val="009D14DE"/>
    <w:rsid w:val="009D1880"/>
    <w:rsid w:val="009D30D4"/>
    <w:rsid w:val="009D43EF"/>
    <w:rsid w:val="009D4750"/>
    <w:rsid w:val="009D54DD"/>
    <w:rsid w:val="009D68C4"/>
    <w:rsid w:val="009D7C68"/>
    <w:rsid w:val="009E22BB"/>
    <w:rsid w:val="009E2CC2"/>
    <w:rsid w:val="009E33A6"/>
    <w:rsid w:val="009E3D20"/>
    <w:rsid w:val="009E46B9"/>
    <w:rsid w:val="009E6D74"/>
    <w:rsid w:val="009E7513"/>
    <w:rsid w:val="009E75DA"/>
    <w:rsid w:val="009F08A7"/>
    <w:rsid w:val="009F0DDE"/>
    <w:rsid w:val="009F17BF"/>
    <w:rsid w:val="009F36D6"/>
    <w:rsid w:val="009F4AA3"/>
    <w:rsid w:val="009F54EC"/>
    <w:rsid w:val="009F5DFC"/>
    <w:rsid w:val="009F6786"/>
    <w:rsid w:val="009F6828"/>
    <w:rsid w:val="009F74E7"/>
    <w:rsid w:val="00A00949"/>
    <w:rsid w:val="00A011ED"/>
    <w:rsid w:val="00A012C2"/>
    <w:rsid w:val="00A01E56"/>
    <w:rsid w:val="00A028DE"/>
    <w:rsid w:val="00A06A29"/>
    <w:rsid w:val="00A0759D"/>
    <w:rsid w:val="00A07CD2"/>
    <w:rsid w:val="00A100E2"/>
    <w:rsid w:val="00A11274"/>
    <w:rsid w:val="00A11F6A"/>
    <w:rsid w:val="00A12A07"/>
    <w:rsid w:val="00A13A61"/>
    <w:rsid w:val="00A13DEE"/>
    <w:rsid w:val="00A15106"/>
    <w:rsid w:val="00A15BBC"/>
    <w:rsid w:val="00A1607F"/>
    <w:rsid w:val="00A16D08"/>
    <w:rsid w:val="00A17F88"/>
    <w:rsid w:val="00A20363"/>
    <w:rsid w:val="00A20CFF"/>
    <w:rsid w:val="00A220F8"/>
    <w:rsid w:val="00A223F6"/>
    <w:rsid w:val="00A22522"/>
    <w:rsid w:val="00A235ED"/>
    <w:rsid w:val="00A25230"/>
    <w:rsid w:val="00A26EA8"/>
    <w:rsid w:val="00A27A77"/>
    <w:rsid w:val="00A3153A"/>
    <w:rsid w:val="00A31AC9"/>
    <w:rsid w:val="00A32A67"/>
    <w:rsid w:val="00A32E8E"/>
    <w:rsid w:val="00A33C56"/>
    <w:rsid w:val="00A34075"/>
    <w:rsid w:val="00A34291"/>
    <w:rsid w:val="00A34778"/>
    <w:rsid w:val="00A34998"/>
    <w:rsid w:val="00A35DE0"/>
    <w:rsid w:val="00A36B8F"/>
    <w:rsid w:val="00A3702A"/>
    <w:rsid w:val="00A370DB"/>
    <w:rsid w:val="00A371B8"/>
    <w:rsid w:val="00A37423"/>
    <w:rsid w:val="00A40E1B"/>
    <w:rsid w:val="00A42CBC"/>
    <w:rsid w:val="00A43057"/>
    <w:rsid w:val="00A43130"/>
    <w:rsid w:val="00A43374"/>
    <w:rsid w:val="00A43686"/>
    <w:rsid w:val="00A45C56"/>
    <w:rsid w:val="00A471B1"/>
    <w:rsid w:val="00A47C97"/>
    <w:rsid w:val="00A51E6F"/>
    <w:rsid w:val="00A522E4"/>
    <w:rsid w:val="00A52D3E"/>
    <w:rsid w:val="00A53488"/>
    <w:rsid w:val="00A540DB"/>
    <w:rsid w:val="00A544D8"/>
    <w:rsid w:val="00A55302"/>
    <w:rsid w:val="00A55DE7"/>
    <w:rsid w:val="00A572D9"/>
    <w:rsid w:val="00A57600"/>
    <w:rsid w:val="00A57A11"/>
    <w:rsid w:val="00A57AEE"/>
    <w:rsid w:val="00A63A60"/>
    <w:rsid w:val="00A65339"/>
    <w:rsid w:val="00A66E2C"/>
    <w:rsid w:val="00A670A3"/>
    <w:rsid w:val="00A67487"/>
    <w:rsid w:val="00A67C00"/>
    <w:rsid w:val="00A705A3"/>
    <w:rsid w:val="00A72CDD"/>
    <w:rsid w:val="00A75484"/>
    <w:rsid w:val="00A75E09"/>
    <w:rsid w:val="00A826CB"/>
    <w:rsid w:val="00A833E2"/>
    <w:rsid w:val="00A839ED"/>
    <w:rsid w:val="00A83CB0"/>
    <w:rsid w:val="00A85EDC"/>
    <w:rsid w:val="00A915A2"/>
    <w:rsid w:val="00A9186B"/>
    <w:rsid w:val="00A919BE"/>
    <w:rsid w:val="00A91FC9"/>
    <w:rsid w:val="00A93CEA"/>
    <w:rsid w:val="00A93F5A"/>
    <w:rsid w:val="00A948E2"/>
    <w:rsid w:val="00A948F4"/>
    <w:rsid w:val="00A953D0"/>
    <w:rsid w:val="00A95A39"/>
    <w:rsid w:val="00AA26BC"/>
    <w:rsid w:val="00AA289D"/>
    <w:rsid w:val="00AA4A9D"/>
    <w:rsid w:val="00AB02A0"/>
    <w:rsid w:val="00AB2C55"/>
    <w:rsid w:val="00AB3155"/>
    <w:rsid w:val="00AB34C0"/>
    <w:rsid w:val="00AB3EB2"/>
    <w:rsid w:val="00AB423E"/>
    <w:rsid w:val="00AB4DEA"/>
    <w:rsid w:val="00AB5C6D"/>
    <w:rsid w:val="00AB607A"/>
    <w:rsid w:val="00AB6731"/>
    <w:rsid w:val="00AB6A3F"/>
    <w:rsid w:val="00AB7CC9"/>
    <w:rsid w:val="00AC1758"/>
    <w:rsid w:val="00AC3254"/>
    <w:rsid w:val="00AC4558"/>
    <w:rsid w:val="00AC6415"/>
    <w:rsid w:val="00AC643D"/>
    <w:rsid w:val="00AC73C8"/>
    <w:rsid w:val="00AD0686"/>
    <w:rsid w:val="00AD10F4"/>
    <w:rsid w:val="00AD1B94"/>
    <w:rsid w:val="00AD21B3"/>
    <w:rsid w:val="00AD2B88"/>
    <w:rsid w:val="00AD56EC"/>
    <w:rsid w:val="00AD5D35"/>
    <w:rsid w:val="00AD77B2"/>
    <w:rsid w:val="00AE0B39"/>
    <w:rsid w:val="00AE1CEF"/>
    <w:rsid w:val="00AE1D2F"/>
    <w:rsid w:val="00AE1E93"/>
    <w:rsid w:val="00AE355E"/>
    <w:rsid w:val="00AE7171"/>
    <w:rsid w:val="00AE77DD"/>
    <w:rsid w:val="00AF4453"/>
    <w:rsid w:val="00AF4498"/>
    <w:rsid w:val="00AF449C"/>
    <w:rsid w:val="00AF46EE"/>
    <w:rsid w:val="00AF4801"/>
    <w:rsid w:val="00AF6255"/>
    <w:rsid w:val="00AF6A22"/>
    <w:rsid w:val="00AF6B0C"/>
    <w:rsid w:val="00B00717"/>
    <w:rsid w:val="00B01F51"/>
    <w:rsid w:val="00B026EB"/>
    <w:rsid w:val="00B04BDC"/>
    <w:rsid w:val="00B0501F"/>
    <w:rsid w:val="00B05A26"/>
    <w:rsid w:val="00B061EF"/>
    <w:rsid w:val="00B06784"/>
    <w:rsid w:val="00B06D65"/>
    <w:rsid w:val="00B07184"/>
    <w:rsid w:val="00B07B92"/>
    <w:rsid w:val="00B07F64"/>
    <w:rsid w:val="00B10380"/>
    <w:rsid w:val="00B11240"/>
    <w:rsid w:val="00B117D3"/>
    <w:rsid w:val="00B1313D"/>
    <w:rsid w:val="00B13B86"/>
    <w:rsid w:val="00B13DFE"/>
    <w:rsid w:val="00B14D2A"/>
    <w:rsid w:val="00B15FF2"/>
    <w:rsid w:val="00B1681F"/>
    <w:rsid w:val="00B16E73"/>
    <w:rsid w:val="00B23F82"/>
    <w:rsid w:val="00B24B47"/>
    <w:rsid w:val="00B2567B"/>
    <w:rsid w:val="00B269F2"/>
    <w:rsid w:val="00B26CFD"/>
    <w:rsid w:val="00B2723A"/>
    <w:rsid w:val="00B27E0A"/>
    <w:rsid w:val="00B27EB6"/>
    <w:rsid w:val="00B306CA"/>
    <w:rsid w:val="00B32469"/>
    <w:rsid w:val="00B327A2"/>
    <w:rsid w:val="00B32B98"/>
    <w:rsid w:val="00B3338E"/>
    <w:rsid w:val="00B33814"/>
    <w:rsid w:val="00B34075"/>
    <w:rsid w:val="00B34595"/>
    <w:rsid w:val="00B345D1"/>
    <w:rsid w:val="00B34733"/>
    <w:rsid w:val="00B34B0B"/>
    <w:rsid w:val="00B34BD8"/>
    <w:rsid w:val="00B36037"/>
    <w:rsid w:val="00B365E5"/>
    <w:rsid w:val="00B365FD"/>
    <w:rsid w:val="00B36BC2"/>
    <w:rsid w:val="00B37C92"/>
    <w:rsid w:val="00B403E4"/>
    <w:rsid w:val="00B40ACC"/>
    <w:rsid w:val="00B40EC4"/>
    <w:rsid w:val="00B4248C"/>
    <w:rsid w:val="00B429C3"/>
    <w:rsid w:val="00B4365A"/>
    <w:rsid w:val="00B444AC"/>
    <w:rsid w:val="00B45A38"/>
    <w:rsid w:val="00B45A9A"/>
    <w:rsid w:val="00B45BA8"/>
    <w:rsid w:val="00B46773"/>
    <w:rsid w:val="00B46972"/>
    <w:rsid w:val="00B47273"/>
    <w:rsid w:val="00B477E9"/>
    <w:rsid w:val="00B52064"/>
    <w:rsid w:val="00B537ED"/>
    <w:rsid w:val="00B53B91"/>
    <w:rsid w:val="00B54E78"/>
    <w:rsid w:val="00B550CD"/>
    <w:rsid w:val="00B56F12"/>
    <w:rsid w:val="00B60BA1"/>
    <w:rsid w:val="00B61217"/>
    <w:rsid w:val="00B65498"/>
    <w:rsid w:val="00B7359A"/>
    <w:rsid w:val="00B7392A"/>
    <w:rsid w:val="00B73AD0"/>
    <w:rsid w:val="00B74489"/>
    <w:rsid w:val="00B74528"/>
    <w:rsid w:val="00B751CF"/>
    <w:rsid w:val="00B76E03"/>
    <w:rsid w:val="00B77179"/>
    <w:rsid w:val="00B775C5"/>
    <w:rsid w:val="00B775EA"/>
    <w:rsid w:val="00B806DC"/>
    <w:rsid w:val="00B81369"/>
    <w:rsid w:val="00B81D49"/>
    <w:rsid w:val="00B823D1"/>
    <w:rsid w:val="00B824A4"/>
    <w:rsid w:val="00B84D48"/>
    <w:rsid w:val="00B85C89"/>
    <w:rsid w:val="00B87EF5"/>
    <w:rsid w:val="00B95448"/>
    <w:rsid w:val="00B9552D"/>
    <w:rsid w:val="00B95A28"/>
    <w:rsid w:val="00B97968"/>
    <w:rsid w:val="00BA007F"/>
    <w:rsid w:val="00BA07B8"/>
    <w:rsid w:val="00BA0CDB"/>
    <w:rsid w:val="00BA150E"/>
    <w:rsid w:val="00BA1639"/>
    <w:rsid w:val="00BA1E2E"/>
    <w:rsid w:val="00BA3357"/>
    <w:rsid w:val="00BA6113"/>
    <w:rsid w:val="00BA7939"/>
    <w:rsid w:val="00BB01C9"/>
    <w:rsid w:val="00BB1BD1"/>
    <w:rsid w:val="00BB1EEC"/>
    <w:rsid w:val="00BB250D"/>
    <w:rsid w:val="00BB5E72"/>
    <w:rsid w:val="00BB71CF"/>
    <w:rsid w:val="00BB7F74"/>
    <w:rsid w:val="00BC0FE5"/>
    <w:rsid w:val="00BC1035"/>
    <w:rsid w:val="00BC1182"/>
    <w:rsid w:val="00BC1A06"/>
    <w:rsid w:val="00BC2A38"/>
    <w:rsid w:val="00BC356C"/>
    <w:rsid w:val="00BC366F"/>
    <w:rsid w:val="00BC4AEE"/>
    <w:rsid w:val="00BC64A5"/>
    <w:rsid w:val="00BC6FC7"/>
    <w:rsid w:val="00BC7855"/>
    <w:rsid w:val="00BC798F"/>
    <w:rsid w:val="00BD0942"/>
    <w:rsid w:val="00BD3E3D"/>
    <w:rsid w:val="00BD3E6A"/>
    <w:rsid w:val="00BD6774"/>
    <w:rsid w:val="00BE182F"/>
    <w:rsid w:val="00BE263F"/>
    <w:rsid w:val="00BE2A0C"/>
    <w:rsid w:val="00BE37E7"/>
    <w:rsid w:val="00BE3D3D"/>
    <w:rsid w:val="00BE4746"/>
    <w:rsid w:val="00BE4754"/>
    <w:rsid w:val="00BE4A9D"/>
    <w:rsid w:val="00BE7237"/>
    <w:rsid w:val="00BE752E"/>
    <w:rsid w:val="00BE76DF"/>
    <w:rsid w:val="00BF1F6E"/>
    <w:rsid w:val="00BF26A6"/>
    <w:rsid w:val="00BF30F4"/>
    <w:rsid w:val="00BF5180"/>
    <w:rsid w:val="00BF532C"/>
    <w:rsid w:val="00BF58D9"/>
    <w:rsid w:val="00BF5EBE"/>
    <w:rsid w:val="00BF672C"/>
    <w:rsid w:val="00BF6D66"/>
    <w:rsid w:val="00C00A37"/>
    <w:rsid w:val="00C00E8C"/>
    <w:rsid w:val="00C0210E"/>
    <w:rsid w:val="00C02703"/>
    <w:rsid w:val="00C02ABD"/>
    <w:rsid w:val="00C0335A"/>
    <w:rsid w:val="00C03FD7"/>
    <w:rsid w:val="00C05E69"/>
    <w:rsid w:val="00C05EB9"/>
    <w:rsid w:val="00C06504"/>
    <w:rsid w:val="00C07473"/>
    <w:rsid w:val="00C10940"/>
    <w:rsid w:val="00C10E60"/>
    <w:rsid w:val="00C12363"/>
    <w:rsid w:val="00C126AE"/>
    <w:rsid w:val="00C1288A"/>
    <w:rsid w:val="00C12D13"/>
    <w:rsid w:val="00C13566"/>
    <w:rsid w:val="00C137D9"/>
    <w:rsid w:val="00C14A97"/>
    <w:rsid w:val="00C1532C"/>
    <w:rsid w:val="00C15723"/>
    <w:rsid w:val="00C1590F"/>
    <w:rsid w:val="00C17435"/>
    <w:rsid w:val="00C1799C"/>
    <w:rsid w:val="00C17B68"/>
    <w:rsid w:val="00C23827"/>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3AB0"/>
    <w:rsid w:val="00C35844"/>
    <w:rsid w:val="00C36254"/>
    <w:rsid w:val="00C3646D"/>
    <w:rsid w:val="00C406EF"/>
    <w:rsid w:val="00C424E9"/>
    <w:rsid w:val="00C432FC"/>
    <w:rsid w:val="00C43B79"/>
    <w:rsid w:val="00C454ED"/>
    <w:rsid w:val="00C45590"/>
    <w:rsid w:val="00C47288"/>
    <w:rsid w:val="00C47D0C"/>
    <w:rsid w:val="00C5161A"/>
    <w:rsid w:val="00C535EE"/>
    <w:rsid w:val="00C54039"/>
    <w:rsid w:val="00C54361"/>
    <w:rsid w:val="00C54E15"/>
    <w:rsid w:val="00C550EE"/>
    <w:rsid w:val="00C55A8F"/>
    <w:rsid w:val="00C56087"/>
    <w:rsid w:val="00C5742C"/>
    <w:rsid w:val="00C64304"/>
    <w:rsid w:val="00C70E11"/>
    <w:rsid w:val="00C71F1F"/>
    <w:rsid w:val="00C72843"/>
    <w:rsid w:val="00C72C45"/>
    <w:rsid w:val="00C7467E"/>
    <w:rsid w:val="00C746EE"/>
    <w:rsid w:val="00C74A23"/>
    <w:rsid w:val="00C74F38"/>
    <w:rsid w:val="00C768A5"/>
    <w:rsid w:val="00C77C5F"/>
    <w:rsid w:val="00C77F0F"/>
    <w:rsid w:val="00C808AB"/>
    <w:rsid w:val="00C81E2E"/>
    <w:rsid w:val="00C81FF2"/>
    <w:rsid w:val="00C82B19"/>
    <w:rsid w:val="00C82BF4"/>
    <w:rsid w:val="00C82C8A"/>
    <w:rsid w:val="00C82EBF"/>
    <w:rsid w:val="00C845A3"/>
    <w:rsid w:val="00C846A7"/>
    <w:rsid w:val="00C84F63"/>
    <w:rsid w:val="00C8669A"/>
    <w:rsid w:val="00C90CBC"/>
    <w:rsid w:val="00C912E5"/>
    <w:rsid w:val="00C91CA4"/>
    <w:rsid w:val="00C91FB8"/>
    <w:rsid w:val="00C92206"/>
    <w:rsid w:val="00C92C74"/>
    <w:rsid w:val="00C9490E"/>
    <w:rsid w:val="00C94CE9"/>
    <w:rsid w:val="00C95EFE"/>
    <w:rsid w:val="00C963EB"/>
    <w:rsid w:val="00C96841"/>
    <w:rsid w:val="00C97230"/>
    <w:rsid w:val="00C975A1"/>
    <w:rsid w:val="00CA0C38"/>
    <w:rsid w:val="00CA1596"/>
    <w:rsid w:val="00CA1C7D"/>
    <w:rsid w:val="00CA27A8"/>
    <w:rsid w:val="00CA4589"/>
    <w:rsid w:val="00CA4D92"/>
    <w:rsid w:val="00CA5163"/>
    <w:rsid w:val="00CA57E9"/>
    <w:rsid w:val="00CA7443"/>
    <w:rsid w:val="00CB19B4"/>
    <w:rsid w:val="00CB1AD5"/>
    <w:rsid w:val="00CB49EC"/>
    <w:rsid w:val="00CB4ED1"/>
    <w:rsid w:val="00CB685E"/>
    <w:rsid w:val="00CC1473"/>
    <w:rsid w:val="00CC197C"/>
    <w:rsid w:val="00CC1982"/>
    <w:rsid w:val="00CC1C4C"/>
    <w:rsid w:val="00CC65AE"/>
    <w:rsid w:val="00CC6F72"/>
    <w:rsid w:val="00CC74C6"/>
    <w:rsid w:val="00CD0FD7"/>
    <w:rsid w:val="00CD1454"/>
    <w:rsid w:val="00CD1F93"/>
    <w:rsid w:val="00CD2D01"/>
    <w:rsid w:val="00CD3061"/>
    <w:rsid w:val="00CD3FA9"/>
    <w:rsid w:val="00CD409E"/>
    <w:rsid w:val="00CD412A"/>
    <w:rsid w:val="00CD4A99"/>
    <w:rsid w:val="00CD74CB"/>
    <w:rsid w:val="00CE02A5"/>
    <w:rsid w:val="00CE141D"/>
    <w:rsid w:val="00CE1A74"/>
    <w:rsid w:val="00CE1CBC"/>
    <w:rsid w:val="00CE2AA8"/>
    <w:rsid w:val="00CE2E06"/>
    <w:rsid w:val="00CE3052"/>
    <w:rsid w:val="00CE3883"/>
    <w:rsid w:val="00CE58C9"/>
    <w:rsid w:val="00CE5916"/>
    <w:rsid w:val="00CE5BE6"/>
    <w:rsid w:val="00CE700D"/>
    <w:rsid w:val="00CE7047"/>
    <w:rsid w:val="00CE7D4C"/>
    <w:rsid w:val="00CF0083"/>
    <w:rsid w:val="00CF01D2"/>
    <w:rsid w:val="00CF3141"/>
    <w:rsid w:val="00CF35CB"/>
    <w:rsid w:val="00CF4694"/>
    <w:rsid w:val="00CF46FB"/>
    <w:rsid w:val="00CF49E3"/>
    <w:rsid w:val="00CF6373"/>
    <w:rsid w:val="00CF675F"/>
    <w:rsid w:val="00CF6B69"/>
    <w:rsid w:val="00CF6F43"/>
    <w:rsid w:val="00D005FA"/>
    <w:rsid w:val="00D011DA"/>
    <w:rsid w:val="00D01522"/>
    <w:rsid w:val="00D01B12"/>
    <w:rsid w:val="00D0282E"/>
    <w:rsid w:val="00D0295D"/>
    <w:rsid w:val="00D02E55"/>
    <w:rsid w:val="00D04405"/>
    <w:rsid w:val="00D04C10"/>
    <w:rsid w:val="00D057DA"/>
    <w:rsid w:val="00D05DFD"/>
    <w:rsid w:val="00D06042"/>
    <w:rsid w:val="00D101E4"/>
    <w:rsid w:val="00D11FEF"/>
    <w:rsid w:val="00D139B0"/>
    <w:rsid w:val="00D1588E"/>
    <w:rsid w:val="00D22C0B"/>
    <w:rsid w:val="00D22F37"/>
    <w:rsid w:val="00D243DD"/>
    <w:rsid w:val="00D270CC"/>
    <w:rsid w:val="00D27C81"/>
    <w:rsid w:val="00D3033B"/>
    <w:rsid w:val="00D30399"/>
    <w:rsid w:val="00D30A59"/>
    <w:rsid w:val="00D30CE8"/>
    <w:rsid w:val="00D310B1"/>
    <w:rsid w:val="00D322F4"/>
    <w:rsid w:val="00D3260F"/>
    <w:rsid w:val="00D328AD"/>
    <w:rsid w:val="00D32D02"/>
    <w:rsid w:val="00D32DFE"/>
    <w:rsid w:val="00D33AC5"/>
    <w:rsid w:val="00D3435C"/>
    <w:rsid w:val="00D34C74"/>
    <w:rsid w:val="00D35D6B"/>
    <w:rsid w:val="00D36922"/>
    <w:rsid w:val="00D37114"/>
    <w:rsid w:val="00D40680"/>
    <w:rsid w:val="00D418B7"/>
    <w:rsid w:val="00D422B0"/>
    <w:rsid w:val="00D4323F"/>
    <w:rsid w:val="00D46372"/>
    <w:rsid w:val="00D47184"/>
    <w:rsid w:val="00D501DF"/>
    <w:rsid w:val="00D50503"/>
    <w:rsid w:val="00D509FA"/>
    <w:rsid w:val="00D52955"/>
    <w:rsid w:val="00D52CC2"/>
    <w:rsid w:val="00D550B6"/>
    <w:rsid w:val="00D5559F"/>
    <w:rsid w:val="00D5639D"/>
    <w:rsid w:val="00D5682D"/>
    <w:rsid w:val="00D61631"/>
    <w:rsid w:val="00D631E3"/>
    <w:rsid w:val="00D63A67"/>
    <w:rsid w:val="00D63D6E"/>
    <w:rsid w:val="00D65FD7"/>
    <w:rsid w:val="00D66D40"/>
    <w:rsid w:val="00D67030"/>
    <w:rsid w:val="00D670BE"/>
    <w:rsid w:val="00D6722B"/>
    <w:rsid w:val="00D702F6"/>
    <w:rsid w:val="00D71006"/>
    <w:rsid w:val="00D744B0"/>
    <w:rsid w:val="00D763AB"/>
    <w:rsid w:val="00D768F5"/>
    <w:rsid w:val="00D76A71"/>
    <w:rsid w:val="00D77996"/>
    <w:rsid w:val="00D77D44"/>
    <w:rsid w:val="00D808AC"/>
    <w:rsid w:val="00D8091C"/>
    <w:rsid w:val="00D80B37"/>
    <w:rsid w:val="00D813E6"/>
    <w:rsid w:val="00D83847"/>
    <w:rsid w:val="00D84E36"/>
    <w:rsid w:val="00D85832"/>
    <w:rsid w:val="00D8739F"/>
    <w:rsid w:val="00D908A0"/>
    <w:rsid w:val="00D94F2B"/>
    <w:rsid w:val="00D95486"/>
    <w:rsid w:val="00D95F42"/>
    <w:rsid w:val="00D96F37"/>
    <w:rsid w:val="00D971BC"/>
    <w:rsid w:val="00D978F0"/>
    <w:rsid w:val="00D97E4D"/>
    <w:rsid w:val="00DA0039"/>
    <w:rsid w:val="00DA22F6"/>
    <w:rsid w:val="00DA3133"/>
    <w:rsid w:val="00DA423D"/>
    <w:rsid w:val="00DA4356"/>
    <w:rsid w:val="00DA51FE"/>
    <w:rsid w:val="00DA544D"/>
    <w:rsid w:val="00DA546C"/>
    <w:rsid w:val="00DA5E14"/>
    <w:rsid w:val="00DA6EAB"/>
    <w:rsid w:val="00DA742A"/>
    <w:rsid w:val="00DA7AAC"/>
    <w:rsid w:val="00DB177B"/>
    <w:rsid w:val="00DB2D77"/>
    <w:rsid w:val="00DB38E0"/>
    <w:rsid w:val="00DB4577"/>
    <w:rsid w:val="00DB55D6"/>
    <w:rsid w:val="00DB78CF"/>
    <w:rsid w:val="00DB793C"/>
    <w:rsid w:val="00DC1D4F"/>
    <w:rsid w:val="00DC2299"/>
    <w:rsid w:val="00DC245C"/>
    <w:rsid w:val="00DC2FB0"/>
    <w:rsid w:val="00DC474B"/>
    <w:rsid w:val="00DC5662"/>
    <w:rsid w:val="00DC65F1"/>
    <w:rsid w:val="00DC6CC1"/>
    <w:rsid w:val="00DC78AE"/>
    <w:rsid w:val="00DC7A8C"/>
    <w:rsid w:val="00DD29F9"/>
    <w:rsid w:val="00DD39D2"/>
    <w:rsid w:val="00DD3CA0"/>
    <w:rsid w:val="00DD4749"/>
    <w:rsid w:val="00DD55F6"/>
    <w:rsid w:val="00DD5EA9"/>
    <w:rsid w:val="00DE304C"/>
    <w:rsid w:val="00DE324E"/>
    <w:rsid w:val="00DE39AE"/>
    <w:rsid w:val="00DE4528"/>
    <w:rsid w:val="00DE6047"/>
    <w:rsid w:val="00DE6997"/>
    <w:rsid w:val="00DE6E49"/>
    <w:rsid w:val="00DE7474"/>
    <w:rsid w:val="00DF003F"/>
    <w:rsid w:val="00DF0AFD"/>
    <w:rsid w:val="00DF0E5A"/>
    <w:rsid w:val="00DF1CD5"/>
    <w:rsid w:val="00DF2600"/>
    <w:rsid w:val="00DF3939"/>
    <w:rsid w:val="00DF3B51"/>
    <w:rsid w:val="00DF4289"/>
    <w:rsid w:val="00DF47E5"/>
    <w:rsid w:val="00DF5079"/>
    <w:rsid w:val="00DF62F0"/>
    <w:rsid w:val="00DF68B9"/>
    <w:rsid w:val="00DF7B2F"/>
    <w:rsid w:val="00E00D7F"/>
    <w:rsid w:val="00E00FDC"/>
    <w:rsid w:val="00E00FF2"/>
    <w:rsid w:val="00E02632"/>
    <w:rsid w:val="00E04176"/>
    <w:rsid w:val="00E055F3"/>
    <w:rsid w:val="00E06853"/>
    <w:rsid w:val="00E0715B"/>
    <w:rsid w:val="00E1140F"/>
    <w:rsid w:val="00E1170C"/>
    <w:rsid w:val="00E12394"/>
    <w:rsid w:val="00E12F3D"/>
    <w:rsid w:val="00E1388B"/>
    <w:rsid w:val="00E13DD2"/>
    <w:rsid w:val="00E1485E"/>
    <w:rsid w:val="00E14A37"/>
    <w:rsid w:val="00E15972"/>
    <w:rsid w:val="00E205F4"/>
    <w:rsid w:val="00E21E2E"/>
    <w:rsid w:val="00E2273F"/>
    <w:rsid w:val="00E22949"/>
    <w:rsid w:val="00E2332C"/>
    <w:rsid w:val="00E24903"/>
    <w:rsid w:val="00E25344"/>
    <w:rsid w:val="00E261DF"/>
    <w:rsid w:val="00E26BBA"/>
    <w:rsid w:val="00E27A5C"/>
    <w:rsid w:val="00E30911"/>
    <w:rsid w:val="00E3098E"/>
    <w:rsid w:val="00E30B0C"/>
    <w:rsid w:val="00E3123A"/>
    <w:rsid w:val="00E31313"/>
    <w:rsid w:val="00E31A3D"/>
    <w:rsid w:val="00E31A8A"/>
    <w:rsid w:val="00E31D6D"/>
    <w:rsid w:val="00E3304E"/>
    <w:rsid w:val="00E33A51"/>
    <w:rsid w:val="00E34187"/>
    <w:rsid w:val="00E3516B"/>
    <w:rsid w:val="00E357FA"/>
    <w:rsid w:val="00E363EA"/>
    <w:rsid w:val="00E37A3C"/>
    <w:rsid w:val="00E430CD"/>
    <w:rsid w:val="00E43E89"/>
    <w:rsid w:val="00E44065"/>
    <w:rsid w:val="00E45A38"/>
    <w:rsid w:val="00E45ECE"/>
    <w:rsid w:val="00E46426"/>
    <w:rsid w:val="00E479DD"/>
    <w:rsid w:val="00E47A75"/>
    <w:rsid w:val="00E509FB"/>
    <w:rsid w:val="00E50D5A"/>
    <w:rsid w:val="00E51F01"/>
    <w:rsid w:val="00E52021"/>
    <w:rsid w:val="00E5287A"/>
    <w:rsid w:val="00E53655"/>
    <w:rsid w:val="00E53CED"/>
    <w:rsid w:val="00E55301"/>
    <w:rsid w:val="00E55655"/>
    <w:rsid w:val="00E557BC"/>
    <w:rsid w:val="00E6124D"/>
    <w:rsid w:val="00E627F5"/>
    <w:rsid w:val="00E630AE"/>
    <w:rsid w:val="00E636E3"/>
    <w:rsid w:val="00E63740"/>
    <w:rsid w:val="00E64223"/>
    <w:rsid w:val="00E64D86"/>
    <w:rsid w:val="00E6743C"/>
    <w:rsid w:val="00E70292"/>
    <w:rsid w:val="00E70BD1"/>
    <w:rsid w:val="00E70DFC"/>
    <w:rsid w:val="00E70F4F"/>
    <w:rsid w:val="00E71F57"/>
    <w:rsid w:val="00E7450B"/>
    <w:rsid w:val="00E7469B"/>
    <w:rsid w:val="00E74AD2"/>
    <w:rsid w:val="00E80C8B"/>
    <w:rsid w:val="00E83A04"/>
    <w:rsid w:val="00E845BF"/>
    <w:rsid w:val="00E84988"/>
    <w:rsid w:val="00E856CC"/>
    <w:rsid w:val="00E85DEC"/>
    <w:rsid w:val="00E861D3"/>
    <w:rsid w:val="00E90DFF"/>
    <w:rsid w:val="00E916E7"/>
    <w:rsid w:val="00E918D4"/>
    <w:rsid w:val="00E91BBA"/>
    <w:rsid w:val="00E92DC8"/>
    <w:rsid w:val="00E93B6C"/>
    <w:rsid w:val="00E94247"/>
    <w:rsid w:val="00E95750"/>
    <w:rsid w:val="00EA0BDC"/>
    <w:rsid w:val="00EA0D5A"/>
    <w:rsid w:val="00EA0F35"/>
    <w:rsid w:val="00EA1642"/>
    <w:rsid w:val="00EA18C9"/>
    <w:rsid w:val="00EA1A07"/>
    <w:rsid w:val="00EA30D7"/>
    <w:rsid w:val="00EA6900"/>
    <w:rsid w:val="00EA7709"/>
    <w:rsid w:val="00EB0DB5"/>
    <w:rsid w:val="00EB1862"/>
    <w:rsid w:val="00EB2429"/>
    <w:rsid w:val="00EB295F"/>
    <w:rsid w:val="00EB2B39"/>
    <w:rsid w:val="00EB2F25"/>
    <w:rsid w:val="00EB3935"/>
    <w:rsid w:val="00EB5233"/>
    <w:rsid w:val="00EB53FF"/>
    <w:rsid w:val="00EB7431"/>
    <w:rsid w:val="00EC1497"/>
    <w:rsid w:val="00EC1DEA"/>
    <w:rsid w:val="00EC2FD9"/>
    <w:rsid w:val="00EC36A7"/>
    <w:rsid w:val="00EC4CC0"/>
    <w:rsid w:val="00ED1861"/>
    <w:rsid w:val="00ED2081"/>
    <w:rsid w:val="00ED2A4A"/>
    <w:rsid w:val="00ED4E4F"/>
    <w:rsid w:val="00ED6232"/>
    <w:rsid w:val="00ED69EE"/>
    <w:rsid w:val="00EE07EF"/>
    <w:rsid w:val="00EE11B3"/>
    <w:rsid w:val="00EE3409"/>
    <w:rsid w:val="00EE40F4"/>
    <w:rsid w:val="00EE4D47"/>
    <w:rsid w:val="00EE4F65"/>
    <w:rsid w:val="00EE51C7"/>
    <w:rsid w:val="00EE54C1"/>
    <w:rsid w:val="00EE6052"/>
    <w:rsid w:val="00EE68E7"/>
    <w:rsid w:val="00EF22EC"/>
    <w:rsid w:val="00EF2539"/>
    <w:rsid w:val="00EF39E5"/>
    <w:rsid w:val="00EF4AC4"/>
    <w:rsid w:val="00EF7E20"/>
    <w:rsid w:val="00F01AAB"/>
    <w:rsid w:val="00F02A7D"/>
    <w:rsid w:val="00F03875"/>
    <w:rsid w:val="00F03C8E"/>
    <w:rsid w:val="00F04F16"/>
    <w:rsid w:val="00F072C7"/>
    <w:rsid w:val="00F077D0"/>
    <w:rsid w:val="00F07DE1"/>
    <w:rsid w:val="00F1096E"/>
    <w:rsid w:val="00F111B6"/>
    <w:rsid w:val="00F13557"/>
    <w:rsid w:val="00F14F44"/>
    <w:rsid w:val="00F1626F"/>
    <w:rsid w:val="00F16AB4"/>
    <w:rsid w:val="00F2059B"/>
    <w:rsid w:val="00F2241A"/>
    <w:rsid w:val="00F225B6"/>
    <w:rsid w:val="00F22A55"/>
    <w:rsid w:val="00F23B55"/>
    <w:rsid w:val="00F25A43"/>
    <w:rsid w:val="00F25DA8"/>
    <w:rsid w:val="00F27E79"/>
    <w:rsid w:val="00F32266"/>
    <w:rsid w:val="00F3273B"/>
    <w:rsid w:val="00F33648"/>
    <w:rsid w:val="00F345E2"/>
    <w:rsid w:val="00F37F5D"/>
    <w:rsid w:val="00F40F18"/>
    <w:rsid w:val="00F41904"/>
    <w:rsid w:val="00F429C8"/>
    <w:rsid w:val="00F43992"/>
    <w:rsid w:val="00F44547"/>
    <w:rsid w:val="00F44B9B"/>
    <w:rsid w:val="00F45212"/>
    <w:rsid w:val="00F45481"/>
    <w:rsid w:val="00F50541"/>
    <w:rsid w:val="00F50BBC"/>
    <w:rsid w:val="00F52A92"/>
    <w:rsid w:val="00F5508B"/>
    <w:rsid w:val="00F56BF3"/>
    <w:rsid w:val="00F62106"/>
    <w:rsid w:val="00F6355B"/>
    <w:rsid w:val="00F63E19"/>
    <w:rsid w:val="00F65426"/>
    <w:rsid w:val="00F66063"/>
    <w:rsid w:val="00F71A37"/>
    <w:rsid w:val="00F726CC"/>
    <w:rsid w:val="00F73EB0"/>
    <w:rsid w:val="00F763A0"/>
    <w:rsid w:val="00F76DA1"/>
    <w:rsid w:val="00F778F2"/>
    <w:rsid w:val="00F80737"/>
    <w:rsid w:val="00F80A8B"/>
    <w:rsid w:val="00F80BFB"/>
    <w:rsid w:val="00F81856"/>
    <w:rsid w:val="00F824DA"/>
    <w:rsid w:val="00F83059"/>
    <w:rsid w:val="00F87B7B"/>
    <w:rsid w:val="00F90006"/>
    <w:rsid w:val="00F91D32"/>
    <w:rsid w:val="00F9248E"/>
    <w:rsid w:val="00F92F57"/>
    <w:rsid w:val="00F94B25"/>
    <w:rsid w:val="00F9502A"/>
    <w:rsid w:val="00F964C8"/>
    <w:rsid w:val="00FA03C8"/>
    <w:rsid w:val="00FA3818"/>
    <w:rsid w:val="00FA4EC1"/>
    <w:rsid w:val="00FA4EC9"/>
    <w:rsid w:val="00FA5D65"/>
    <w:rsid w:val="00FA65C1"/>
    <w:rsid w:val="00FA6920"/>
    <w:rsid w:val="00FA6A58"/>
    <w:rsid w:val="00FA6D76"/>
    <w:rsid w:val="00FA714A"/>
    <w:rsid w:val="00FA7EF0"/>
    <w:rsid w:val="00FA7FDB"/>
    <w:rsid w:val="00FB05CA"/>
    <w:rsid w:val="00FB0B70"/>
    <w:rsid w:val="00FB2BF8"/>
    <w:rsid w:val="00FB3F95"/>
    <w:rsid w:val="00FB40ED"/>
    <w:rsid w:val="00FB5078"/>
    <w:rsid w:val="00FB5475"/>
    <w:rsid w:val="00FB6E0D"/>
    <w:rsid w:val="00FC061D"/>
    <w:rsid w:val="00FC0B2B"/>
    <w:rsid w:val="00FC272C"/>
    <w:rsid w:val="00FC34C6"/>
    <w:rsid w:val="00FC3555"/>
    <w:rsid w:val="00FC3EF3"/>
    <w:rsid w:val="00FC46B5"/>
    <w:rsid w:val="00FC6B54"/>
    <w:rsid w:val="00FC7205"/>
    <w:rsid w:val="00FC7A51"/>
    <w:rsid w:val="00FD055C"/>
    <w:rsid w:val="00FD07E4"/>
    <w:rsid w:val="00FD0A71"/>
    <w:rsid w:val="00FD1986"/>
    <w:rsid w:val="00FD3B81"/>
    <w:rsid w:val="00FD47AF"/>
    <w:rsid w:val="00FD5116"/>
    <w:rsid w:val="00FD6507"/>
    <w:rsid w:val="00FD7DCE"/>
    <w:rsid w:val="00FE08B6"/>
    <w:rsid w:val="00FE0D0D"/>
    <w:rsid w:val="00FE17D6"/>
    <w:rsid w:val="00FE1EFA"/>
    <w:rsid w:val="00FE2865"/>
    <w:rsid w:val="00FE373C"/>
    <w:rsid w:val="00FE3C3F"/>
    <w:rsid w:val="00FE442A"/>
    <w:rsid w:val="00FE4460"/>
    <w:rsid w:val="00FE637E"/>
    <w:rsid w:val="00FE7140"/>
    <w:rsid w:val="00FF0FBC"/>
    <w:rsid w:val="00FF1FEB"/>
    <w:rsid w:val="00FF3414"/>
    <w:rsid w:val="00FF3A3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DB"/>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105B3C"/>
    <w:pPr>
      <w:spacing w:before="120" w:after="120"/>
      <w:ind w:right="40"/>
    </w:pPr>
    <w:rPr>
      <w:rFonts w:ascii="Arial" w:eastAsia="Times New Roman" w:hAnsi="Arial" w:cs="Arial"/>
      <w:bCs/>
      <w:sz w:val="20"/>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List Bullet_A,CMM List Bullet A"/>
    <w:basedOn w:val="Normal"/>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0A297B"/>
    <w:pPr>
      <w:tabs>
        <w:tab w:val="right" w:leader="dot" w:pos="10194"/>
      </w:tabs>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rsid w:val="00E95750"/>
    <w:pPr>
      <w:spacing w:before="120" w:after="120"/>
      <w:ind w:right="40"/>
    </w:pPr>
    <w:rPr>
      <w:rFonts w:ascii="Arial" w:eastAsia="Times New Roman" w:hAnsi="Arial" w:cs="Arial"/>
      <w:b/>
      <w:sz w:val="18"/>
      <w:szCs w:val="18"/>
      <w:bdr w:val="none" w:sz="0" w:space="0" w:color="auto" w:frame="1"/>
      <w:lang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05B3C"/>
    <w:rPr>
      <w:rFonts w:ascii="Arial" w:eastAsia="Times New Roman" w:hAnsi="Arial" w:cs="Arial"/>
      <w:bCs/>
      <w:sz w:val="20"/>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paragraph" w:customStyle="1" w:styleId="CMMListBulletB">
    <w:name w:val="CMM List Bullet B"/>
    <w:basedOn w:val="ListBullet"/>
    <w:link w:val="CMMListBulletBChar"/>
    <w:qFormat/>
    <w:rsid w:val="00B4248C"/>
    <w:rPr>
      <w:sz w:val="22"/>
    </w:rPr>
  </w:style>
  <w:style w:type="character" w:customStyle="1" w:styleId="CMMListBulletBChar">
    <w:name w:val="CMM List Bullet B Char"/>
    <w:basedOn w:val="DefaultParagraphFont"/>
    <w:link w:val="CMMListBulletB"/>
    <w:rsid w:val="00B4248C"/>
    <w:rPr>
      <w:rFonts w:ascii="Arial" w:eastAsia="Times New Roman" w:hAnsi="Arial" w:cs="Times New Roman"/>
      <w:sz w:val="22"/>
      <w:lang w:val="en-GB" w:eastAsia="en-GB"/>
    </w:rPr>
  </w:style>
  <w:style w:type="character" w:styleId="UnresolvedMention">
    <w:name w:val="Unresolved Mention"/>
    <w:basedOn w:val="DefaultParagraphFont"/>
    <w:uiPriority w:val="99"/>
    <w:semiHidden/>
    <w:unhideWhenUsed/>
    <w:rsid w:val="002B01EA"/>
    <w:rPr>
      <w:color w:val="605E5C"/>
      <w:shd w:val="clear" w:color="auto" w:fill="E1DFDD"/>
    </w:rPr>
  </w:style>
  <w:style w:type="paragraph" w:customStyle="1" w:styleId="PointMain">
    <w:name w:val="PointMain"/>
    <w:uiPriority w:val="99"/>
    <w:rsid w:val="00CE3052"/>
    <w:pPr>
      <w:pBdr>
        <w:top w:val="nil"/>
        <w:left w:val="nil"/>
        <w:bottom w:val="nil"/>
        <w:right w:val="nil"/>
        <w:between w:val="nil"/>
        <w:bar w:val="nil"/>
      </w:pBdr>
      <w:tabs>
        <w:tab w:val="left" w:pos="360"/>
        <w:tab w:val="left" w:pos="425"/>
      </w:tabs>
      <w:spacing w:before="240"/>
    </w:pPr>
    <w:rPr>
      <w:rFonts w:ascii="Arial" w:eastAsia="Arial Unicode MS" w:hAnsi="Arial" w:cs="Arial Unicode MS"/>
      <w:color w:val="000000"/>
      <w:sz w:val="22"/>
      <w:szCs w:val="22"/>
      <w:u w:color="000000"/>
      <w:bdr w:val="nil"/>
      <w:lang w:eastAsia="en-AU"/>
    </w:rPr>
  </w:style>
  <w:style w:type="paragraph" w:customStyle="1" w:styleId="Standard">
    <w:name w:val="Standard"/>
    <w:basedOn w:val="Normal"/>
    <w:qFormat/>
    <w:rsid w:val="008F1B04"/>
    <w:pPr>
      <w:spacing w:before="120" w:after="120"/>
    </w:pPr>
    <w:rPr>
      <w:rFonts w:ascii="Arial" w:eastAsia="Times New Roman" w:hAnsi="Arial" w:cs="Times New Roman"/>
      <w:bCs/>
      <w:sz w:val="22"/>
      <w:szCs w:val="20"/>
    </w:rPr>
  </w:style>
  <w:style w:type="paragraph" w:customStyle="1" w:styleId="TableParagraph">
    <w:name w:val="Table Paragraph"/>
    <w:basedOn w:val="Normal"/>
    <w:uiPriority w:val="1"/>
    <w:qFormat/>
    <w:rsid w:val="00B36BC2"/>
    <w:pPr>
      <w:widowControl w:val="0"/>
      <w:autoSpaceDE w:val="0"/>
      <w:autoSpaceDN w:val="0"/>
    </w:pPr>
    <w:rPr>
      <w:rFonts w:ascii="Arial" w:eastAsia="Arial" w:hAnsi="Arial" w:cs="Arial"/>
      <w:sz w:val="22"/>
      <w:szCs w:val="22"/>
    </w:rPr>
  </w:style>
  <w:style w:type="paragraph" w:styleId="NormalWeb">
    <w:name w:val="Normal (Web)"/>
    <w:basedOn w:val="Normal"/>
    <w:uiPriority w:val="99"/>
    <w:semiHidden/>
    <w:unhideWhenUsed/>
    <w:rsid w:val="00602CFB"/>
    <w:pPr>
      <w:spacing w:before="100" w:beforeAutospacing="1" w:after="100" w:afterAutospacing="1"/>
    </w:pPr>
    <w:rPr>
      <w:rFonts w:ascii="Times New Roman" w:eastAsia="Times New Roman" w:hAnsi="Times New Roman" w:cs="Times New Roman"/>
      <w:lang w:eastAsia="en-AU"/>
    </w:rPr>
  </w:style>
  <w:style w:type="table" w:customStyle="1" w:styleId="TableGrid1">
    <w:name w:val="Table Grid1"/>
    <w:basedOn w:val="TableNormal"/>
    <w:next w:val="TableGrid"/>
    <w:uiPriority w:val="39"/>
    <w:rsid w:val="00DE747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7F7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665">
      <w:bodyDiv w:val="1"/>
      <w:marLeft w:val="0"/>
      <w:marRight w:val="0"/>
      <w:marTop w:val="0"/>
      <w:marBottom w:val="0"/>
      <w:divBdr>
        <w:top w:val="none" w:sz="0" w:space="0" w:color="auto"/>
        <w:left w:val="none" w:sz="0" w:space="0" w:color="auto"/>
        <w:bottom w:val="none" w:sz="0" w:space="0" w:color="auto"/>
        <w:right w:val="none" w:sz="0" w:space="0" w:color="auto"/>
      </w:divBdr>
    </w:div>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16015407">
      <w:bodyDiv w:val="1"/>
      <w:marLeft w:val="0"/>
      <w:marRight w:val="0"/>
      <w:marTop w:val="0"/>
      <w:marBottom w:val="0"/>
      <w:divBdr>
        <w:top w:val="none" w:sz="0" w:space="0" w:color="auto"/>
        <w:left w:val="none" w:sz="0" w:space="0" w:color="auto"/>
        <w:bottom w:val="none" w:sz="0" w:space="0" w:color="auto"/>
        <w:right w:val="none" w:sz="0" w:space="0" w:color="auto"/>
      </w:divBdr>
    </w:div>
    <w:div w:id="294608530">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713575552">
      <w:bodyDiv w:val="1"/>
      <w:marLeft w:val="0"/>
      <w:marRight w:val="0"/>
      <w:marTop w:val="0"/>
      <w:marBottom w:val="0"/>
      <w:divBdr>
        <w:top w:val="none" w:sz="0" w:space="0" w:color="auto"/>
        <w:left w:val="none" w:sz="0" w:space="0" w:color="auto"/>
        <w:bottom w:val="none" w:sz="0" w:space="0" w:color="auto"/>
        <w:right w:val="none" w:sz="0" w:space="0" w:color="auto"/>
      </w:divBdr>
    </w:div>
    <w:div w:id="831797166">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070347228">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31766139">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67736592">
      <w:bodyDiv w:val="1"/>
      <w:marLeft w:val="0"/>
      <w:marRight w:val="0"/>
      <w:marTop w:val="0"/>
      <w:marBottom w:val="0"/>
      <w:divBdr>
        <w:top w:val="none" w:sz="0" w:space="0" w:color="auto"/>
        <w:left w:val="none" w:sz="0" w:space="0" w:color="auto"/>
        <w:bottom w:val="none" w:sz="0" w:space="0" w:color="auto"/>
        <w:right w:val="none" w:sz="0" w:space="0" w:color="auto"/>
      </w:divBdr>
    </w:div>
    <w:div w:id="1346713750">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92868377">
      <w:bodyDiv w:val="1"/>
      <w:marLeft w:val="0"/>
      <w:marRight w:val="0"/>
      <w:marTop w:val="0"/>
      <w:marBottom w:val="0"/>
      <w:divBdr>
        <w:top w:val="none" w:sz="0" w:space="0" w:color="auto"/>
        <w:left w:val="none" w:sz="0" w:space="0" w:color="auto"/>
        <w:bottom w:val="none" w:sz="0" w:space="0" w:color="auto"/>
        <w:right w:val="none" w:sz="0" w:space="0" w:color="auto"/>
      </w:divBdr>
    </w:div>
    <w:div w:id="1494879352">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687903050">
      <w:bodyDiv w:val="1"/>
      <w:marLeft w:val="0"/>
      <w:marRight w:val="0"/>
      <w:marTop w:val="0"/>
      <w:marBottom w:val="0"/>
      <w:divBdr>
        <w:top w:val="none" w:sz="0" w:space="0" w:color="auto"/>
        <w:left w:val="none" w:sz="0" w:space="0" w:color="auto"/>
        <w:bottom w:val="none" w:sz="0" w:space="0" w:color="auto"/>
        <w:right w:val="none" w:sz="0" w:space="0" w:color="auto"/>
      </w:divBdr>
    </w:div>
    <w:div w:id="1735814407">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2059739458">
      <w:bodyDiv w:val="1"/>
      <w:marLeft w:val="0"/>
      <w:marRight w:val="0"/>
      <w:marTop w:val="0"/>
      <w:marBottom w:val="0"/>
      <w:divBdr>
        <w:top w:val="none" w:sz="0" w:space="0" w:color="auto"/>
        <w:left w:val="none" w:sz="0" w:space="0" w:color="auto"/>
        <w:bottom w:val="none" w:sz="0" w:space="0" w:color="auto"/>
        <w:right w:val="none" w:sz="0" w:space="0" w:color="auto"/>
      </w:divBdr>
    </w:div>
    <w:div w:id="207935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cmmhs@swin.edu.au" TargetMode="External"/><Relationship Id="rId26" Type="http://schemas.openxmlformats.org/officeDocument/2006/relationships/footer" Target="footer3.xml"/><Relationship Id="rId39" Type="http://schemas.openxmlformats.org/officeDocument/2006/relationships/header" Target="header18.xml"/><Relationship Id="rId21" Type="http://schemas.openxmlformats.org/officeDocument/2006/relationships/hyperlink" Target="https://www.vic.gov.au/department-accredited-vet-courses"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yperlink" Target="http://www.training.gov.au/" TargetMode="Externa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header" Target="header40.xml"/><Relationship Id="rId19" Type="http://schemas.openxmlformats.org/officeDocument/2006/relationships/hyperlink" Target="https://creativecommons.org/licenses/by-nd/4.0/" TargetMode="External"/><Relationship Id="rId14" Type="http://schemas.openxmlformats.org/officeDocument/2006/relationships/header" Target="header5.xml"/><Relationship Id="rId22" Type="http://schemas.openxmlformats.org/officeDocument/2006/relationships/header" Target="header6.xml"/><Relationship Id="rId27" Type="http://schemas.openxmlformats.org/officeDocument/2006/relationships/hyperlink" Target="https://www.dewr.gov.au/skills-information-training-providers/australian-core-skills-framework"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course.enquiry@djsir.vic.gov.au"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20" Type="http://schemas.openxmlformats.org/officeDocument/2006/relationships/hyperlink" Target="mailto:course.enquiry@djsir.vic.gov.au" TargetMode="Externa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nd/4.0/" TargetMode="External"/><Relationship Id="rId23" Type="http://schemas.openxmlformats.org/officeDocument/2006/relationships/header" Target="header7.xml"/><Relationship Id="rId28" Type="http://schemas.openxmlformats.org/officeDocument/2006/relationships/hyperlink" Target="https://www.aqf.edu.au/framework/aqf-policies" TargetMode="Externa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DAFE-2130-4FE8-803B-31966FF9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19272</Words>
  <Characters>109857</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2023-10-12T00:00:00Z</dcterms:created>
  <dcterms:modified xsi:type="dcterms:W3CDTF">2024-01-11T02:20:00Z</dcterms:modified>
</cp:coreProperties>
</file>