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89601E7" w:rsidR="00DA77A1" w:rsidRDefault="009D78F0" w:rsidP="007868CF">
      <w:pPr>
        <w:pStyle w:val="Reference"/>
      </w:pPr>
      <w:r>
        <w:t>22</w:t>
      </w:r>
      <w:r w:rsidR="00C509A8">
        <w:t xml:space="preserve"> January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5436031" w:rsidR="005E5788" w:rsidRDefault="00D6290B"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RODNEY ASHWORTH</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BAD6E1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509A8">
        <w:rPr>
          <w:rFonts w:ascii="Calibri" w:eastAsia="Calibri" w:hAnsi="Calibri" w:cs="Times New Roman"/>
          <w:bCs/>
          <w:sz w:val="24"/>
          <w:szCs w:val="24"/>
          <w:lang w:eastAsia="en-US"/>
        </w:rPr>
        <w:t>8 January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619B4D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C509A8">
        <w:rPr>
          <w:rFonts w:ascii="Calibri" w:eastAsia="Calibri" w:hAnsi="Calibri" w:cs="Times New Roman"/>
          <w:sz w:val="24"/>
          <w:szCs w:val="24"/>
          <w:lang w:eastAsia="en-US"/>
        </w:rPr>
        <w:t>Marilyn Harbison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w:t>
      </w:r>
      <w:r w:rsidR="009D78F0">
        <w:rPr>
          <w:rFonts w:ascii="Calibri" w:eastAsia="Calibri" w:hAnsi="Calibri" w:cs="Times New Roman"/>
          <w:sz w:val="24"/>
          <w:szCs w:val="24"/>
          <w:lang w:eastAsia="en-US"/>
        </w:rPr>
        <w:t xml:space="preserve">and </w:t>
      </w:r>
      <w:r w:rsidR="00C509A8">
        <w:rPr>
          <w:rFonts w:ascii="Calibri" w:eastAsia="Calibri" w:hAnsi="Calibri" w:cs="Times New Roman"/>
          <w:sz w:val="24"/>
          <w:szCs w:val="24"/>
          <w:lang w:eastAsia="en-US"/>
        </w:rPr>
        <w:t>Mr Des Gleeson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0D3B930"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76D85">
        <w:rPr>
          <w:rFonts w:ascii="Calibri" w:eastAsia="Calibri" w:hAnsi="Calibri" w:cs="Times New Roman"/>
          <w:sz w:val="24"/>
          <w:szCs w:val="24"/>
          <w:lang w:eastAsia="en-US"/>
        </w:rPr>
        <w:t xml:space="preserve">Mr </w:t>
      </w:r>
      <w:r w:rsidR="00B10F3F">
        <w:rPr>
          <w:rFonts w:ascii="Calibri" w:eastAsia="Calibri" w:hAnsi="Calibri" w:cs="Times New Roman"/>
          <w:sz w:val="24"/>
          <w:szCs w:val="24"/>
          <w:lang w:eastAsia="en-US"/>
        </w:rPr>
        <w:t>Anthony Pearce</w:t>
      </w:r>
      <w:r w:rsidR="001615A7">
        <w:rPr>
          <w:rFonts w:ascii="Calibri" w:eastAsia="Calibri" w:hAnsi="Calibri" w:cs="Times New Roman"/>
          <w:sz w:val="24"/>
          <w:szCs w:val="24"/>
          <w:lang w:eastAsia="en-US"/>
        </w:rPr>
        <w:t xml:space="preserve"> appeared on behalf of the Stewards.</w:t>
      </w:r>
    </w:p>
    <w:p w14:paraId="0943BBCE" w14:textId="5C531C4A"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B10F3F">
        <w:rPr>
          <w:rFonts w:ascii="Calibri" w:eastAsia="Calibri" w:hAnsi="Calibri" w:cs="Times New Roman"/>
          <w:bCs/>
          <w:sz w:val="24"/>
          <w:szCs w:val="24"/>
          <w:lang w:eastAsia="en-US"/>
        </w:rPr>
        <w:t xml:space="preserve">r </w:t>
      </w:r>
      <w:r w:rsidR="00D6290B">
        <w:rPr>
          <w:rFonts w:ascii="Calibri" w:eastAsia="Calibri" w:hAnsi="Calibri" w:cs="Times New Roman"/>
          <w:bCs/>
          <w:sz w:val="24"/>
          <w:szCs w:val="24"/>
          <w:lang w:eastAsia="en-US"/>
        </w:rPr>
        <w:t>Rodney Ashworth</w:t>
      </w:r>
      <w:r w:rsidR="00C509A8">
        <w:rPr>
          <w:rFonts w:ascii="Calibri" w:eastAsia="Calibri" w:hAnsi="Calibri" w:cs="Times New Roman"/>
          <w:bCs/>
          <w:sz w:val="24"/>
          <w:szCs w:val="24"/>
          <w:lang w:eastAsia="en-US"/>
        </w:rPr>
        <w:t xml:space="preserve"> represented 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1C6DFAA"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6290B">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The owner, </w:t>
      </w:r>
      <w:proofErr w:type="gramStart"/>
      <w:r w:rsidRPr="00B10F3F">
        <w:rPr>
          <w:rFonts w:ascii="Calibri" w:eastAsia="Calibri" w:hAnsi="Calibri" w:cs="Times New Roman"/>
          <w:bCs/>
          <w:sz w:val="24"/>
          <w:szCs w:val="24"/>
          <w:lang w:eastAsia="en-US"/>
        </w:rPr>
        <w:t>trainer</w:t>
      </w:r>
      <w:proofErr w:type="gramEnd"/>
      <w:r w:rsidRPr="00B10F3F">
        <w:rPr>
          <w:rFonts w:ascii="Calibri" w:eastAsia="Calibri" w:hAnsi="Calibri" w:cs="Times New Roman"/>
          <w:bCs/>
          <w:sz w:val="24"/>
          <w:szCs w:val="24"/>
          <w:lang w:eastAsia="en-US"/>
        </w:rPr>
        <w:t xml:space="preserve">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nominated to compete in an </w:t>
      </w:r>
      <w:proofErr w:type="gramStart"/>
      <w:r w:rsidRPr="00B10F3F">
        <w:rPr>
          <w:rFonts w:ascii="Calibri" w:eastAsia="Calibri" w:hAnsi="Calibri" w:cs="Times New Roman"/>
          <w:bCs/>
          <w:sz w:val="24"/>
          <w:szCs w:val="24"/>
          <w:lang w:eastAsia="en-US"/>
        </w:rPr>
        <w:t>Event;</w:t>
      </w:r>
      <w:proofErr w:type="gramEnd"/>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8CF29D0"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5E83CED4" w14:textId="01A272B0" w:rsidR="00D6290B" w:rsidRDefault="00D6290B" w:rsidP="00B10F3F">
      <w:pPr>
        <w:spacing w:line="259" w:lineRule="auto"/>
        <w:ind w:left="2160" w:firstLine="720"/>
        <w:jc w:val="both"/>
        <w:rPr>
          <w:rFonts w:ascii="Calibri" w:eastAsia="Calibri" w:hAnsi="Calibri" w:cs="Times New Roman"/>
          <w:bCs/>
          <w:sz w:val="24"/>
          <w:szCs w:val="24"/>
          <w:lang w:eastAsia="en-US"/>
        </w:rPr>
      </w:pPr>
    </w:p>
    <w:p w14:paraId="50166AFB" w14:textId="4F37BF26" w:rsidR="00D6290B" w:rsidRDefault="00D6290B" w:rsidP="00B10F3F">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151(1) states:</w:t>
      </w:r>
    </w:p>
    <w:p w14:paraId="2EE28A75" w14:textId="1CE48D53" w:rsidR="00007915" w:rsidRPr="00007915" w:rsidRDefault="00007915" w:rsidP="00007915">
      <w:pPr>
        <w:spacing w:line="259" w:lineRule="auto"/>
        <w:ind w:left="2880"/>
        <w:jc w:val="both"/>
        <w:rPr>
          <w:rFonts w:ascii="Calibri" w:eastAsia="Calibri" w:hAnsi="Calibri" w:cs="Times New Roman"/>
          <w:bCs/>
          <w:sz w:val="24"/>
          <w:szCs w:val="24"/>
          <w:lang w:eastAsia="en-US"/>
        </w:rPr>
      </w:pPr>
      <w:r w:rsidRPr="00007915">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07915">
        <w:rPr>
          <w:rFonts w:ascii="Calibri" w:eastAsia="Calibri" w:hAnsi="Calibri" w:cs="Times New Roman"/>
          <w:bCs/>
          <w:sz w:val="24"/>
          <w:szCs w:val="24"/>
          <w:lang w:eastAsia="en-US"/>
        </w:rPr>
        <w:t xml:space="preserve">The person in charge of a greyhound must keep and retain written records detailing all vaccinations, </w:t>
      </w:r>
      <w:proofErr w:type="spellStart"/>
      <w:r w:rsidRPr="00007915">
        <w:rPr>
          <w:rFonts w:ascii="Calibri" w:eastAsia="Calibri" w:hAnsi="Calibri" w:cs="Times New Roman"/>
          <w:bCs/>
          <w:sz w:val="24"/>
          <w:szCs w:val="24"/>
          <w:lang w:eastAsia="en-US"/>
        </w:rPr>
        <w:t>antiparasitics</w:t>
      </w:r>
      <w:proofErr w:type="spellEnd"/>
      <w:r w:rsidRPr="00007915">
        <w:rPr>
          <w:rFonts w:ascii="Calibri" w:eastAsia="Calibri" w:hAnsi="Calibri" w:cs="Times New Roman"/>
          <w:bCs/>
          <w:sz w:val="24"/>
          <w:szCs w:val="24"/>
          <w:lang w:eastAsia="en-US"/>
        </w:rPr>
        <w:t xml:space="preserve"> and treatments administered to the greyhound: </w:t>
      </w:r>
    </w:p>
    <w:p w14:paraId="43E6653F" w14:textId="2EE2E58C" w:rsidR="00007915" w:rsidRPr="00007915" w:rsidRDefault="00007915" w:rsidP="00007915">
      <w:pPr>
        <w:spacing w:line="259" w:lineRule="auto"/>
        <w:ind w:left="2880"/>
        <w:jc w:val="both"/>
        <w:rPr>
          <w:rFonts w:ascii="Calibri" w:eastAsia="Calibri" w:hAnsi="Calibri" w:cs="Times New Roman"/>
          <w:bCs/>
          <w:sz w:val="24"/>
          <w:szCs w:val="24"/>
          <w:lang w:eastAsia="en-US"/>
        </w:rPr>
      </w:pPr>
      <w:r w:rsidRPr="0000791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07915">
        <w:rPr>
          <w:rFonts w:ascii="Calibri" w:eastAsia="Calibri" w:hAnsi="Calibri" w:cs="Times New Roman"/>
          <w:bCs/>
          <w:sz w:val="24"/>
          <w:szCs w:val="24"/>
          <w:lang w:eastAsia="en-US"/>
        </w:rPr>
        <w:t xml:space="preserve">from the time the greyhound enters their care until the greyhound leaves their care; and </w:t>
      </w:r>
    </w:p>
    <w:p w14:paraId="28ACF876" w14:textId="15537475" w:rsidR="00D6290B" w:rsidRDefault="00007915" w:rsidP="00007915">
      <w:pPr>
        <w:spacing w:line="259" w:lineRule="auto"/>
        <w:ind w:left="2160" w:firstLine="720"/>
        <w:jc w:val="both"/>
        <w:rPr>
          <w:rFonts w:ascii="Calibri" w:eastAsia="Calibri" w:hAnsi="Calibri" w:cs="Times New Roman"/>
          <w:bCs/>
          <w:sz w:val="24"/>
          <w:szCs w:val="24"/>
          <w:lang w:eastAsia="en-US"/>
        </w:rPr>
      </w:pPr>
      <w:r w:rsidRPr="0000791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007915">
        <w:rPr>
          <w:rFonts w:ascii="Calibri" w:eastAsia="Calibri" w:hAnsi="Calibri" w:cs="Times New Roman"/>
          <w:bCs/>
          <w:sz w:val="24"/>
          <w:szCs w:val="24"/>
          <w:lang w:eastAsia="en-US"/>
        </w:rPr>
        <w:t>for a minimum of two years</w:t>
      </w:r>
      <w:r>
        <w:rPr>
          <w:rFonts w:ascii="Calibri" w:eastAsia="Calibri" w:hAnsi="Calibri" w:cs="Times New Roman"/>
          <w:bCs/>
          <w:sz w:val="24"/>
          <w:szCs w:val="24"/>
          <w:lang w:eastAsia="en-US"/>
        </w:rPr>
        <w:t>.</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5248D2FB" w14:textId="2732F8E5" w:rsidR="005D6B97" w:rsidRDefault="007868CF" w:rsidP="00C509A8">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C509A8" w:rsidRPr="00C509A8">
        <w:rPr>
          <w:rFonts w:ascii="Calibri" w:eastAsia="Calibri" w:hAnsi="Calibri" w:cs="Times New Roman"/>
          <w:b/>
          <w:sz w:val="24"/>
          <w:szCs w:val="24"/>
          <w:lang w:eastAsia="en-US"/>
        </w:rPr>
        <w:t>Charge 1</w:t>
      </w:r>
      <w:r w:rsidR="00D6290B">
        <w:rPr>
          <w:rFonts w:ascii="Calibri" w:eastAsia="Calibri" w:hAnsi="Calibri" w:cs="Times New Roman"/>
          <w:b/>
          <w:sz w:val="24"/>
          <w:szCs w:val="24"/>
          <w:lang w:eastAsia="en-US"/>
        </w:rPr>
        <w:t>: GAR 141(1)</w:t>
      </w:r>
    </w:p>
    <w:p w14:paraId="16991A3E" w14:textId="34DC2852" w:rsidR="00C509A8" w:rsidRDefault="00C509A8" w:rsidP="00C509A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22A40DA2" w14:textId="67CC7E0E" w:rsidR="00007915" w:rsidRPr="00007915" w:rsidRDefault="00C509A8" w:rsidP="0000791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07915" w:rsidRPr="00007915">
        <w:rPr>
          <w:rFonts w:ascii="Calibri" w:eastAsia="Calibri" w:hAnsi="Calibri" w:cs="Times New Roman"/>
          <w:bCs/>
          <w:sz w:val="24"/>
          <w:szCs w:val="24"/>
          <w:lang w:eastAsia="en-US"/>
        </w:rPr>
        <w:t>1.</w:t>
      </w:r>
      <w:r w:rsidR="00007915">
        <w:rPr>
          <w:rFonts w:ascii="Calibri" w:eastAsia="Calibri" w:hAnsi="Calibri" w:cs="Times New Roman"/>
          <w:bCs/>
          <w:sz w:val="24"/>
          <w:szCs w:val="24"/>
          <w:lang w:eastAsia="en-US"/>
        </w:rPr>
        <w:t xml:space="preserve"> </w:t>
      </w:r>
      <w:r w:rsidR="00007915" w:rsidRPr="0000791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0AABD101" w14:textId="77777777" w:rsidR="00007915" w:rsidRPr="00007915" w:rsidRDefault="00007915" w:rsidP="00007915">
      <w:pPr>
        <w:spacing w:line="259" w:lineRule="auto"/>
        <w:ind w:left="2880" w:hanging="2880"/>
        <w:jc w:val="both"/>
        <w:rPr>
          <w:rFonts w:ascii="Calibri" w:eastAsia="Calibri" w:hAnsi="Calibri" w:cs="Times New Roman"/>
          <w:bCs/>
          <w:sz w:val="24"/>
          <w:szCs w:val="24"/>
          <w:lang w:eastAsia="en-US"/>
        </w:rPr>
      </w:pPr>
      <w:r w:rsidRPr="00007915">
        <w:rPr>
          <w:rFonts w:ascii="Calibri" w:eastAsia="Calibri" w:hAnsi="Calibri" w:cs="Times New Roman"/>
          <w:bCs/>
          <w:sz w:val="24"/>
          <w:szCs w:val="24"/>
          <w:lang w:eastAsia="en-US"/>
        </w:rPr>
        <w:t xml:space="preserve"> </w:t>
      </w:r>
    </w:p>
    <w:p w14:paraId="7C7DBBF9" w14:textId="3E9CD8C1" w:rsidR="00007915" w:rsidRPr="00007915" w:rsidRDefault="00007915" w:rsidP="00007915">
      <w:pPr>
        <w:spacing w:line="259" w:lineRule="auto"/>
        <w:ind w:left="2880"/>
        <w:jc w:val="both"/>
        <w:rPr>
          <w:rFonts w:ascii="Calibri" w:eastAsia="Calibri" w:hAnsi="Calibri" w:cs="Times New Roman"/>
          <w:bCs/>
          <w:sz w:val="24"/>
          <w:szCs w:val="24"/>
          <w:lang w:eastAsia="en-US"/>
        </w:rPr>
      </w:pPr>
      <w:r w:rsidRPr="00007915">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007915">
        <w:rPr>
          <w:rFonts w:ascii="Calibri" w:eastAsia="Calibri" w:hAnsi="Calibri" w:cs="Times New Roman"/>
          <w:bCs/>
          <w:sz w:val="24"/>
          <w:szCs w:val="24"/>
          <w:lang w:eastAsia="en-US"/>
        </w:rPr>
        <w:t>You were, at all relevant times, the trainer of the greyhound “Early Boy”.</w:t>
      </w:r>
    </w:p>
    <w:p w14:paraId="7EA12A87" w14:textId="77777777" w:rsidR="00007915" w:rsidRPr="00007915" w:rsidRDefault="00007915" w:rsidP="00007915">
      <w:pPr>
        <w:spacing w:line="259" w:lineRule="auto"/>
        <w:ind w:left="2880" w:hanging="2880"/>
        <w:jc w:val="both"/>
        <w:rPr>
          <w:rFonts w:ascii="Calibri" w:eastAsia="Calibri" w:hAnsi="Calibri" w:cs="Times New Roman"/>
          <w:bCs/>
          <w:sz w:val="24"/>
          <w:szCs w:val="24"/>
          <w:lang w:eastAsia="en-US"/>
        </w:rPr>
      </w:pPr>
      <w:r w:rsidRPr="00007915">
        <w:rPr>
          <w:rFonts w:ascii="Calibri" w:eastAsia="Calibri" w:hAnsi="Calibri" w:cs="Times New Roman"/>
          <w:bCs/>
          <w:sz w:val="24"/>
          <w:szCs w:val="24"/>
          <w:lang w:eastAsia="en-US"/>
        </w:rPr>
        <w:t xml:space="preserve"> </w:t>
      </w:r>
    </w:p>
    <w:p w14:paraId="07E96C9D" w14:textId="4483D08E" w:rsidR="00007915" w:rsidRPr="00007915" w:rsidRDefault="00007915" w:rsidP="00007915">
      <w:pPr>
        <w:spacing w:line="259" w:lineRule="auto"/>
        <w:ind w:left="2880"/>
        <w:jc w:val="both"/>
        <w:rPr>
          <w:rFonts w:ascii="Calibri" w:eastAsia="Calibri" w:hAnsi="Calibri" w:cs="Times New Roman"/>
          <w:bCs/>
          <w:sz w:val="24"/>
          <w:szCs w:val="24"/>
          <w:lang w:eastAsia="en-US"/>
        </w:rPr>
      </w:pPr>
      <w:r w:rsidRPr="0000791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07915">
        <w:rPr>
          <w:rFonts w:ascii="Calibri" w:eastAsia="Calibri" w:hAnsi="Calibri" w:cs="Times New Roman"/>
          <w:bCs/>
          <w:sz w:val="24"/>
          <w:szCs w:val="24"/>
          <w:lang w:eastAsia="en-US"/>
        </w:rPr>
        <w:t xml:space="preserve">Early Boy was nominated to compete in Race 4, SPORTSBET EMERALD HT2, Special Event, conducted by the Healesville Greyhound Racing Association at Healesville on 7 March 2023 (the Event). </w:t>
      </w:r>
    </w:p>
    <w:p w14:paraId="20F88859" w14:textId="77777777" w:rsidR="00007915" w:rsidRPr="00007915" w:rsidRDefault="00007915" w:rsidP="00007915">
      <w:pPr>
        <w:spacing w:line="259" w:lineRule="auto"/>
        <w:ind w:left="2880" w:hanging="2880"/>
        <w:jc w:val="both"/>
        <w:rPr>
          <w:rFonts w:ascii="Calibri" w:eastAsia="Calibri" w:hAnsi="Calibri" w:cs="Times New Roman"/>
          <w:bCs/>
          <w:sz w:val="24"/>
          <w:szCs w:val="24"/>
          <w:lang w:eastAsia="en-US"/>
        </w:rPr>
      </w:pPr>
      <w:r w:rsidRPr="00007915">
        <w:rPr>
          <w:rFonts w:ascii="Calibri" w:eastAsia="Calibri" w:hAnsi="Calibri" w:cs="Times New Roman"/>
          <w:bCs/>
          <w:sz w:val="24"/>
          <w:szCs w:val="24"/>
          <w:lang w:eastAsia="en-US"/>
        </w:rPr>
        <w:t xml:space="preserve"> </w:t>
      </w:r>
    </w:p>
    <w:p w14:paraId="7993727B" w14:textId="4B7642EA" w:rsidR="00007915" w:rsidRPr="00007915" w:rsidRDefault="00007915" w:rsidP="00007915">
      <w:pPr>
        <w:spacing w:line="259" w:lineRule="auto"/>
        <w:ind w:left="2880"/>
        <w:jc w:val="both"/>
        <w:rPr>
          <w:rFonts w:ascii="Calibri" w:eastAsia="Calibri" w:hAnsi="Calibri" w:cs="Times New Roman"/>
          <w:bCs/>
          <w:sz w:val="24"/>
          <w:szCs w:val="24"/>
          <w:lang w:eastAsia="en-US"/>
        </w:rPr>
      </w:pPr>
      <w:r w:rsidRPr="00007915">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07915">
        <w:rPr>
          <w:rFonts w:ascii="Calibri" w:eastAsia="Calibri" w:hAnsi="Calibri" w:cs="Times New Roman"/>
          <w:bCs/>
          <w:sz w:val="24"/>
          <w:szCs w:val="24"/>
          <w:lang w:eastAsia="en-US"/>
        </w:rPr>
        <w:t xml:space="preserve">On 7 March 2023, you presented Early Boy at the Event not free of any prohibited substance, given that: </w:t>
      </w:r>
    </w:p>
    <w:p w14:paraId="3090AEE6" w14:textId="77777777" w:rsidR="00007915" w:rsidRDefault="00007915" w:rsidP="00007915">
      <w:pPr>
        <w:spacing w:line="259" w:lineRule="auto"/>
        <w:ind w:left="2880" w:hanging="2880"/>
        <w:jc w:val="both"/>
        <w:rPr>
          <w:rFonts w:ascii="Calibri" w:eastAsia="Calibri" w:hAnsi="Calibri" w:cs="Times New Roman"/>
          <w:bCs/>
          <w:sz w:val="24"/>
          <w:szCs w:val="24"/>
          <w:lang w:eastAsia="en-US"/>
        </w:rPr>
      </w:pPr>
    </w:p>
    <w:p w14:paraId="289BC2B5" w14:textId="4566BF1B" w:rsidR="00007915" w:rsidRPr="00007915" w:rsidRDefault="00007915" w:rsidP="00007915">
      <w:pPr>
        <w:spacing w:line="259" w:lineRule="auto"/>
        <w:ind w:left="2880"/>
        <w:jc w:val="both"/>
        <w:rPr>
          <w:rFonts w:ascii="Calibri" w:eastAsia="Calibri" w:hAnsi="Calibri" w:cs="Times New Roman"/>
          <w:bCs/>
          <w:sz w:val="24"/>
          <w:szCs w:val="24"/>
          <w:lang w:eastAsia="en-US"/>
        </w:rPr>
      </w:pPr>
      <w:r w:rsidRPr="0000791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07915">
        <w:rPr>
          <w:rFonts w:ascii="Calibri" w:eastAsia="Calibri" w:hAnsi="Calibri" w:cs="Times New Roman"/>
          <w:bCs/>
          <w:sz w:val="24"/>
          <w:szCs w:val="24"/>
          <w:lang w:eastAsia="en-US"/>
        </w:rPr>
        <w:t>A post-race sample of urine was taken from Early Boy at the Event (the Sample</w:t>
      </w:r>
      <w:proofErr w:type="gramStart"/>
      <w:r w:rsidRPr="00007915">
        <w:rPr>
          <w:rFonts w:ascii="Calibri" w:eastAsia="Calibri" w:hAnsi="Calibri" w:cs="Times New Roman"/>
          <w:bCs/>
          <w:sz w:val="24"/>
          <w:szCs w:val="24"/>
          <w:lang w:eastAsia="en-US"/>
        </w:rPr>
        <w:t>);</w:t>
      </w:r>
      <w:proofErr w:type="gramEnd"/>
      <w:r w:rsidRPr="00007915">
        <w:rPr>
          <w:rFonts w:ascii="Calibri" w:eastAsia="Calibri" w:hAnsi="Calibri" w:cs="Times New Roman"/>
          <w:bCs/>
          <w:sz w:val="24"/>
          <w:szCs w:val="24"/>
          <w:lang w:eastAsia="en-US"/>
        </w:rPr>
        <w:t xml:space="preserve"> </w:t>
      </w:r>
    </w:p>
    <w:p w14:paraId="01E3FF53" w14:textId="77777777" w:rsidR="00007915" w:rsidRDefault="00007915" w:rsidP="00007915">
      <w:pPr>
        <w:spacing w:line="259" w:lineRule="auto"/>
        <w:ind w:left="2880" w:hanging="2880"/>
        <w:jc w:val="both"/>
        <w:rPr>
          <w:rFonts w:ascii="Calibri" w:eastAsia="Calibri" w:hAnsi="Calibri" w:cs="Times New Roman"/>
          <w:bCs/>
          <w:sz w:val="24"/>
          <w:szCs w:val="24"/>
          <w:lang w:eastAsia="en-US"/>
        </w:rPr>
      </w:pPr>
    </w:p>
    <w:p w14:paraId="7D03A674" w14:textId="39D029E5" w:rsidR="00C509A8" w:rsidRDefault="00007915" w:rsidP="00007915">
      <w:pPr>
        <w:spacing w:line="259" w:lineRule="auto"/>
        <w:ind w:left="2880"/>
        <w:jc w:val="both"/>
        <w:rPr>
          <w:rFonts w:ascii="Calibri" w:eastAsia="Calibri" w:hAnsi="Calibri" w:cs="Times New Roman"/>
          <w:bCs/>
          <w:sz w:val="24"/>
          <w:szCs w:val="24"/>
          <w:lang w:eastAsia="en-US"/>
        </w:rPr>
      </w:pPr>
      <w:r w:rsidRPr="0000791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007915">
        <w:rPr>
          <w:rFonts w:ascii="Calibri" w:eastAsia="Calibri" w:hAnsi="Calibri" w:cs="Times New Roman"/>
          <w:bCs/>
          <w:sz w:val="24"/>
          <w:szCs w:val="24"/>
          <w:lang w:eastAsia="en-US"/>
        </w:rPr>
        <w:t>Guaifenesin was detected in the Sample.</w:t>
      </w:r>
    </w:p>
    <w:p w14:paraId="4F99BC46" w14:textId="77777777" w:rsidR="00C509A8" w:rsidRDefault="00C509A8" w:rsidP="00C509A8">
      <w:pPr>
        <w:spacing w:line="259" w:lineRule="auto"/>
        <w:ind w:left="2880"/>
        <w:jc w:val="both"/>
        <w:rPr>
          <w:rFonts w:ascii="Calibri" w:eastAsia="Calibri" w:hAnsi="Calibri" w:cs="Times New Roman"/>
          <w:bCs/>
          <w:sz w:val="24"/>
          <w:szCs w:val="24"/>
          <w:lang w:eastAsia="en-US"/>
        </w:rPr>
      </w:pPr>
    </w:p>
    <w:p w14:paraId="60DAF08B" w14:textId="704F7A3D" w:rsidR="00C509A8" w:rsidRPr="00C509A8" w:rsidRDefault="00C509A8" w:rsidP="00C509A8">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C509A8">
        <w:rPr>
          <w:rFonts w:ascii="Calibri" w:eastAsia="Calibri" w:hAnsi="Calibri" w:cs="Times New Roman"/>
          <w:b/>
          <w:sz w:val="24"/>
          <w:szCs w:val="24"/>
          <w:lang w:eastAsia="en-US"/>
        </w:rPr>
        <w:t>Charge 2</w:t>
      </w:r>
      <w:r w:rsidR="00D6290B">
        <w:rPr>
          <w:rFonts w:ascii="Calibri" w:eastAsia="Calibri" w:hAnsi="Calibri" w:cs="Times New Roman"/>
          <w:b/>
          <w:sz w:val="24"/>
          <w:szCs w:val="24"/>
          <w:lang w:eastAsia="en-US"/>
        </w:rPr>
        <w:t xml:space="preserve">: </w:t>
      </w:r>
      <w:r w:rsidR="00007915">
        <w:rPr>
          <w:rFonts w:ascii="Calibri" w:eastAsia="Calibri" w:hAnsi="Calibri" w:cs="Times New Roman"/>
          <w:b/>
          <w:sz w:val="24"/>
          <w:szCs w:val="24"/>
          <w:lang w:eastAsia="en-US"/>
        </w:rPr>
        <w:t xml:space="preserve">GAR </w:t>
      </w:r>
      <w:r w:rsidR="00D6290B">
        <w:rPr>
          <w:rFonts w:ascii="Calibri" w:eastAsia="Calibri" w:hAnsi="Calibri" w:cs="Times New Roman"/>
          <w:b/>
          <w:sz w:val="24"/>
          <w:szCs w:val="24"/>
          <w:lang w:eastAsia="en-US"/>
        </w:rPr>
        <w:t>151(1)</w:t>
      </w:r>
    </w:p>
    <w:p w14:paraId="362ECD8E" w14:textId="111F892E" w:rsidR="00C509A8" w:rsidRDefault="00C509A8" w:rsidP="00C509A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52ADA9D5" w14:textId="22891118" w:rsidR="00007915" w:rsidRPr="00007915" w:rsidRDefault="00C509A8" w:rsidP="0000791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07915" w:rsidRPr="00007915">
        <w:rPr>
          <w:rFonts w:ascii="Calibri" w:eastAsia="Calibri" w:hAnsi="Calibri" w:cs="Times New Roman"/>
          <w:bCs/>
          <w:sz w:val="24"/>
          <w:szCs w:val="24"/>
          <w:lang w:eastAsia="en-US"/>
        </w:rPr>
        <w:t>1.</w:t>
      </w:r>
      <w:r w:rsidR="00007915">
        <w:rPr>
          <w:rFonts w:ascii="Calibri" w:eastAsia="Calibri" w:hAnsi="Calibri" w:cs="Times New Roman"/>
          <w:bCs/>
          <w:sz w:val="24"/>
          <w:szCs w:val="24"/>
          <w:lang w:eastAsia="en-US"/>
        </w:rPr>
        <w:t xml:space="preserve"> </w:t>
      </w:r>
      <w:r w:rsidR="00007915" w:rsidRPr="00007915">
        <w:rPr>
          <w:rFonts w:ascii="Calibri" w:eastAsia="Calibri" w:hAnsi="Calibri" w:cs="Times New Roman"/>
          <w:bCs/>
          <w:sz w:val="24"/>
          <w:szCs w:val="24"/>
          <w:lang w:eastAsia="en-US"/>
        </w:rPr>
        <w:t xml:space="preserve">You are, and were at all relevant times, a trainer licensed by Greyhound Racing Victoria and a person bound by the Greyhound Racing Victoria Rules of Racing. </w:t>
      </w:r>
    </w:p>
    <w:p w14:paraId="6B591F47" w14:textId="77777777" w:rsidR="00007915" w:rsidRPr="00007915" w:rsidRDefault="00007915" w:rsidP="00007915">
      <w:pPr>
        <w:spacing w:line="259" w:lineRule="auto"/>
        <w:ind w:left="2880" w:hanging="2880"/>
        <w:jc w:val="both"/>
        <w:rPr>
          <w:rFonts w:ascii="Calibri" w:eastAsia="Calibri" w:hAnsi="Calibri" w:cs="Times New Roman"/>
          <w:bCs/>
          <w:sz w:val="24"/>
          <w:szCs w:val="24"/>
          <w:lang w:eastAsia="en-US"/>
        </w:rPr>
      </w:pPr>
    </w:p>
    <w:p w14:paraId="01DE64E9" w14:textId="7DE780FF" w:rsidR="00C509A8" w:rsidRPr="003205C3" w:rsidRDefault="00007915" w:rsidP="00007915">
      <w:pPr>
        <w:spacing w:line="259" w:lineRule="auto"/>
        <w:ind w:left="2880"/>
        <w:jc w:val="both"/>
        <w:rPr>
          <w:rFonts w:ascii="Calibri" w:eastAsia="Calibri" w:hAnsi="Calibri" w:cs="Times New Roman"/>
          <w:bCs/>
          <w:sz w:val="24"/>
          <w:szCs w:val="24"/>
          <w:lang w:eastAsia="en-US"/>
        </w:rPr>
      </w:pPr>
      <w:r w:rsidRPr="0000791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07915">
        <w:rPr>
          <w:rFonts w:ascii="Calibri" w:eastAsia="Calibri" w:hAnsi="Calibri" w:cs="Times New Roman"/>
          <w:bCs/>
          <w:sz w:val="24"/>
          <w:szCs w:val="24"/>
          <w:lang w:eastAsia="en-US"/>
        </w:rPr>
        <w:t>On 12 April 2023, you failed to produce treatment records for inspection, upon request from Mrs Catherine Scarlett, a Steward and person authorised by the Controlling Body, for greyhounds for which you were the responsible person at the relevant time.</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3E2BACA8"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509A8">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68F63E6E"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510EBCB2" w14:textId="4739AEE9" w:rsidR="00A1711E" w:rsidRDefault="00A1711E" w:rsidP="00A1711E">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A1711E">
        <w:rPr>
          <w:rFonts w:ascii="Calibri" w:eastAsia="Calibri" w:hAnsi="Calibri" w:cs="Times New Roman"/>
          <w:bCs/>
          <w:sz w:val="24"/>
          <w:szCs w:val="24"/>
          <w:lang w:eastAsia="en-US"/>
        </w:rPr>
        <w:t xml:space="preserve">Rodney Ashworth faces one charge under Greyhounds Australasia Rule (“GAR”) 141(1), regarding the presentation of the greyhound </w:t>
      </w:r>
      <w:r>
        <w:rPr>
          <w:rFonts w:ascii="Calibri" w:eastAsia="Calibri" w:hAnsi="Calibri" w:cs="Times New Roman"/>
          <w:bCs/>
          <w:sz w:val="24"/>
          <w:szCs w:val="24"/>
          <w:lang w:eastAsia="en-US"/>
        </w:rPr>
        <w:t>“</w:t>
      </w:r>
      <w:r w:rsidRPr="00A1711E">
        <w:rPr>
          <w:rFonts w:ascii="Calibri" w:eastAsia="Calibri" w:hAnsi="Calibri" w:cs="Times New Roman"/>
          <w:bCs/>
          <w:sz w:val="24"/>
          <w:szCs w:val="24"/>
          <w:lang w:eastAsia="en-US"/>
        </w:rPr>
        <w:t>Early Boy</w:t>
      </w:r>
      <w:r>
        <w:rPr>
          <w:rFonts w:ascii="Calibri" w:eastAsia="Calibri" w:hAnsi="Calibri" w:cs="Times New Roman"/>
          <w:bCs/>
          <w:sz w:val="24"/>
          <w:szCs w:val="24"/>
          <w:lang w:eastAsia="en-US"/>
        </w:rPr>
        <w:t>”</w:t>
      </w:r>
      <w:r w:rsidRPr="00A1711E">
        <w:rPr>
          <w:rFonts w:ascii="Calibri" w:eastAsia="Calibri" w:hAnsi="Calibri" w:cs="Times New Roman"/>
          <w:bCs/>
          <w:sz w:val="24"/>
          <w:szCs w:val="24"/>
          <w:lang w:eastAsia="en-US"/>
        </w:rPr>
        <w:t xml:space="preserve"> for an event while not free of a prohibited substance.</w:t>
      </w:r>
    </w:p>
    <w:p w14:paraId="2024EBE2" w14:textId="77777777" w:rsidR="00A1711E" w:rsidRDefault="00A1711E" w:rsidP="00A1711E">
      <w:pPr>
        <w:pStyle w:val="ListParagraph"/>
        <w:spacing w:line="259" w:lineRule="auto"/>
        <w:ind w:left="426"/>
        <w:jc w:val="both"/>
        <w:rPr>
          <w:rFonts w:ascii="Calibri" w:eastAsia="Calibri" w:hAnsi="Calibri" w:cs="Times New Roman"/>
          <w:bCs/>
          <w:sz w:val="24"/>
          <w:szCs w:val="24"/>
          <w:lang w:eastAsia="en-US"/>
        </w:rPr>
      </w:pPr>
    </w:p>
    <w:p w14:paraId="0E52CE13" w14:textId="67AAF236" w:rsidR="00A1711E" w:rsidRDefault="00A1711E" w:rsidP="00A1711E">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A1711E">
        <w:rPr>
          <w:rFonts w:ascii="Calibri" w:eastAsia="Calibri" w:hAnsi="Calibri" w:cs="Times New Roman"/>
          <w:bCs/>
          <w:sz w:val="24"/>
          <w:szCs w:val="24"/>
          <w:lang w:eastAsia="en-US"/>
        </w:rPr>
        <w:t xml:space="preserve">He also faces a second charge, being that he failed to produce any treatment records for any of </w:t>
      </w:r>
      <w:r w:rsidR="009D78F0">
        <w:rPr>
          <w:rFonts w:ascii="Calibri" w:eastAsia="Calibri" w:hAnsi="Calibri" w:cs="Times New Roman"/>
          <w:bCs/>
          <w:sz w:val="24"/>
          <w:szCs w:val="24"/>
          <w:lang w:eastAsia="en-US"/>
        </w:rPr>
        <w:t>the</w:t>
      </w:r>
      <w:r w:rsidRPr="00A1711E">
        <w:rPr>
          <w:rFonts w:ascii="Calibri" w:eastAsia="Calibri" w:hAnsi="Calibri" w:cs="Times New Roman"/>
          <w:bCs/>
          <w:sz w:val="24"/>
          <w:szCs w:val="24"/>
          <w:lang w:eastAsia="en-US"/>
        </w:rPr>
        <w:t xml:space="preserve"> greyhounds under his care when requested under GAR 151(1).</w:t>
      </w:r>
    </w:p>
    <w:p w14:paraId="19B8647B" w14:textId="77777777" w:rsidR="00A1711E" w:rsidRPr="00A1711E" w:rsidRDefault="00A1711E" w:rsidP="00A1711E">
      <w:pPr>
        <w:pStyle w:val="ListParagraph"/>
        <w:rPr>
          <w:rFonts w:ascii="Calibri" w:eastAsia="Calibri" w:hAnsi="Calibri" w:cs="Times New Roman"/>
          <w:bCs/>
          <w:sz w:val="24"/>
          <w:szCs w:val="24"/>
          <w:lang w:eastAsia="en-US"/>
        </w:rPr>
      </w:pPr>
    </w:p>
    <w:p w14:paraId="3B727950" w14:textId="60DFF057" w:rsidR="00A1711E" w:rsidRPr="00A1711E" w:rsidRDefault="00A1711E" w:rsidP="00A1711E">
      <w:pPr>
        <w:pStyle w:val="ListParagraph"/>
        <w:numPr>
          <w:ilvl w:val="0"/>
          <w:numId w:val="18"/>
        </w:numPr>
        <w:spacing w:line="259" w:lineRule="auto"/>
        <w:ind w:left="426" w:hanging="426"/>
        <w:jc w:val="both"/>
        <w:rPr>
          <w:rFonts w:ascii="Calibri" w:eastAsia="Calibri" w:hAnsi="Calibri" w:cs="Times New Roman"/>
          <w:bCs/>
          <w:sz w:val="24"/>
          <w:szCs w:val="24"/>
          <w:lang w:eastAsia="en-US"/>
        </w:rPr>
      </w:pPr>
      <w:r w:rsidRPr="00A1711E">
        <w:rPr>
          <w:rFonts w:ascii="Calibri" w:eastAsia="Calibri" w:hAnsi="Calibri" w:cs="Times New Roman"/>
          <w:bCs/>
          <w:sz w:val="24"/>
          <w:szCs w:val="24"/>
          <w:lang w:eastAsia="en-US"/>
        </w:rPr>
        <w:t>Mr Ashworth has pleaded guilty to each of the offences</w:t>
      </w:r>
      <w:r>
        <w:rPr>
          <w:rFonts w:ascii="Calibri" w:eastAsia="Calibri" w:hAnsi="Calibri" w:cs="Times New Roman"/>
          <w:bCs/>
          <w:sz w:val="24"/>
          <w:szCs w:val="24"/>
          <w:lang w:eastAsia="en-US"/>
        </w:rPr>
        <w:t>.</w:t>
      </w:r>
      <w:r w:rsidRPr="00A1711E">
        <w:rPr>
          <w:rFonts w:ascii="Calibri" w:eastAsia="Calibri" w:hAnsi="Calibri" w:cs="Times New Roman"/>
          <w:bCs/>
          <w:sz w:val="24"/>
          <w:szCs w:val="24"/>
          <w:lang w:eastAsia="en-US"/>
        </w:rPr>
        <w:t xml:space="preserve"> </w:t>
      </w:r>
    </w:p>
    <w:p w14:paraId="5BB22D00" w14:textId="4AAB637C" w:rsidR="00A1711E" w:rsidRDefault="00A1711E" w:rsidP="00A1711E">
      <w:pPr>
        <w:pStyle w:val="ListParagraph"/>
        <w:numPr>
          <w:ilvl w:val="0"/>
          <w:numId w:val="18"/>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w:t>
      </w:r>
      <w:r w:rsidRPr="00A1711E">
        <w:rPr>
          <w:rFonts w:ascii="Calibri" w:eastAsia="Calibri" w:hAnsi="Calibri" w:cs="Times New Roman"/>
          <w:bCs/>
          <w:sz w:val="24"/>
          <w:szCs w:val="24"/>
          <w:lang w:eastAsia="en-US"/>
        </w:rPr>
        <w:t>Ashworth is a registered greyhound trainer and the trainer of “Early Boy</w:t>
      </w:r>
      <w:r w:rsidR="009D78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A1711E">
        <w:rPr>
          <w:rFonts w:ascii="Calibri" w:eastAsia="Calibri" w:hAnsi="Calibri" w:cs="Times New Roman"/>
          <w:bCs/>
          <w:sz w:val="24"/>
          <w:szCs w:val="24"/>
          <w:lang w:eastAsia="en-US"/>
        </w:rPr>
        <w:t>This greyhound competed in Race 4 at Healesville on 7 March 2023</w:t>
      </w:r>
      <w:r>
        <w:rPr>
          <w:rFonts w:ascii="Calibri" w:eastAsia="Calibri" w:hAnsi="Calibri" w:cs="Times New Roman"/>
          <w:bCs/>
          <w:sz w:val="24"/>
          <w:szCs w:val="24"/>
          <w:lang w:eastAsia="en-US"/>
        </w:rPr>
        <w:t xml:space="preserve">. </w:t>
      </w:r>
      <w:r w:rsidRPr="00A1711E">
        <w:rPr>
          <w:rFonts w:ascii="Calibri" w:eastAsia="Calibri" w:hAnsi="Calibri" w:cs="Times New Roman"/>
          <w:bCs/>
          <w:sz w:val="24"/>
          <w:szCs w:val="24"/>
          <w:lang w:eastAsia="en-US"/>
        </w:rPr>
        <w:t xml:space="preserve">The dog was swabbed after the race and returned a swab </w:t>
      </w:r>
      <w:r w:rsidR="00904909">
        <w:rPr>
          <w:rFonts w:ascii="Calibri" w:eastAsia="Calibri" w:hAnsi="Calibri" w:cs="Times New Roman"/>
          <w:bCs/>
          <w:sz w:val="24"/>
          <w:szCs w:val="24"/>
          <w:lang w:eastAsia="en-US"/>
        </w:rPr>
        <w:t xml:space="preserve">positive </w:t>
      </w:r>
      <w:r w:rsidRPr="00A1711E">
        <w:rPr>
          <w:rFonts w:ascii="Calibri" w:eastAsia="Calibri" w:hAnsi="Calibri" w:cs="Times New Roman"/>
          <w:bCs/>
          <w:sz w:val="24"/>
          <w:szCs w:val="24"/>
          <w:lang w:eastAsia="en-US"/>
        </w:rPr>
        <w:t xml:space="preserve">to the substance, </w:t>
      </w:r>
      <w:r>
        <w:rPr>
          <w:rFonts w:ascii="Calibri" w:eastAsia="Calibri" w:hAnsi="Calibri" w:cs="Times New Roman"/>
          <w:bCs/>
          <w:sz w:val="24"/>
          <w:szCs w:val="24"/>
          <w:lang w:eastAsia="en-US"/>
        </w:rPr>
        <w:t>g</w:t>
      </w:r>
      <w:r w:rsidRPr="00A1711E">
        <w:rPr>
          <w:rFonts w:ascii="Calibri" w:eastAsia="Calibri" w:hAnsi="Calibri" w:cs="Times New Roman"/>
          <w:bCs/>
          <w:sz w:val="24"/>
          <w:szCs w:val="24"/>
          <w:lang w:eastAsia="en-US"/>
        </w:rPr>
        <w:t>uaifenesin.</w:t>
      </w:r>
    </w:p>
    <w:p w14:paraId="75CA2127" w14:textId="77777777" w:rsidR="00A1711E" w:rsidRPr="00A1711E" w:rsidRDefault="00A1711E" w:rsidP="00A1711E">
      <w:pPr>
        <w:spacing w:line="259" w:lineRule="auto"/>
        <w:jc w:val="both"/>
        <w:rPr>
          <w:rFonts w:ascii="Calibri" w:eastAsia="Calibri" w:hAnsi="Calibri" w:cs="Times New Roman"/>
          <w:bCs/>
          <w:sz w:val="24"/>
          <w:szCs w:val="24"/>
          <w:lang w:eastAsia="en-US"/>
        </w:rPr>
      </w:pPr>
    </w:p>
    <w:p w14:paraId="5FFC36B6" w14:textId="28CE8206" w:rsidR="00A1711E" w:rsidRDefault="00A1711E" w:rsidP="00A1711E">
      <w:pPr>
        <w:pStyle w:val="ListParagraph"/>
        <w:numPr>
          <w:ilvl w:val="0"/>
          <w:numId w:val="18"/>
        </w:numPr>
        <w:spacing w:line="259" w:lineRule="auto"/>
        <w:jc w:val="both"/>
        <w:rPr>
          <w:rFonts w:ascii="Calibri" w:eastAsia="Calibri" w:hAnsi="Calibri" w:cs="Times New Roman"/>
          <w:bCs/>
          <w:sz w:val="24"/>
          <w:szCs w:val="24"/>
          <w:lang w:eastAsia="en-US"/>
        </w:rPr>
      </w:pPr>
      <w:r w:rsidRPr="00A1711E">
        <w:rPr>
          <w:rFonts w:ascii="Calibri" w:eastAsia="Calibri" w:hAnsi="Calibri" w:cs="Times New Roman"/>
          <w:bCs/>
          <w:sz w:val="24"/>
          <w:szCs w:val="24"/>
          <w:lang w:eastAsia="en-US"/>
        </w:rPr>
        <w:t>Guaifenesin is a muscle relaxant. It is not prescribed for use in greyhounds but there are two products containing this substance which are prescribed for use in horses. There are also 59 human registered products, mainly common brands of cough medicine</w:t>
      </w:r>
      <w:r w:rsidR="00904909">
        <w:rPr>
          <w:rFonts w:ascii="Calibri" w:eastAsia="Calibri" w:hAnsi="Calibri" w:cs="Times New Roman"/>
          <w:bCs/>
          <w:sz w:val="24"/>
          <w:szCs w:val="24"/>
          <w:lang w:eastAsia="en-US"/>
        </w:rPr>
        <w:t>,</w:t>
      </w:r>
      <w:r w:rsidRPr="00A1711E">
        <w:rPr>
          <w:rFonts w:ascii="Calibri" w:eastAsia="Calibri" w:hAnsi="Calibri" w:cs="Times New Roman"/>
          <w:bCs/>
          <w:sz w:val="24"/>
          <w:szCs w:val="24"/>
          <w:lang w:eastAsia="en-US"/>
        </w:rPr>
        <w:t xml:space="preserve"> which use this product as an ingredient. Such medications are often found in knackery meat. The veterinary evidence presented to us indicated that</w:t>
      </w:r>
      <w:r w:rsidR="00904909">
        <w:rPr>
          <w:rFonts w:ascii="Calibri" w:eastAsia="Calibri" w:hAnsi="Calibri" w:cs="Times New Roman"/>
          <w:bCs/>
          <w:sz w:val="24"/>
          <w:szCs w:val="24"/>
          <w:lang w:eastAsia="en-US"/>
        </w:rPr>
        <w:t>,</w:t>
      </w:r>
      <w:r w:rsidRPr="00A1711E">
        <w:rPr>
          <w:rFonts w:ascii="Calibri" w:eastAsia="Calibri" w:hAnsi="Calibri" w:cs="Times New Roman"/>
          <w:bCs/>
          <w:sz w:val="24"/>
          <w:szCs w:val="24"/>
          <w:lang w:eastAsia="en-US"/>
        </w:rPr>
        <w:t xml:space="preserve"> if this ingredient was present in meat from a knackery and the meat was fed to the greyhound</w:t>
      </w:r>
      <w:r>
        <w:rPr>
          <w:rFonts w:ascii="Calibri" w:eastAsia="Calibri" w:hAnsi="Calibri" w:cs="Times New Roman"/>
          <w:bCs/>
          <w:sz w:val="24"/>
          <w:szCs w:val="24"/>
          <w:lang w:eastAsia="en-US"/>
        </w:rPr>
        <w:t>,</w:t>
      </w:r>
      <w:r w:rsidRPr="00A1711E">
        <w:rPr>
          <w:rFonts w:ascii="Calibri" w:eastAsia="Calibri" w:hAnsi="Calibri" w:cs="Times New Roman"/>
          <w:bCs/>
          <w:sz w:val="24"/>
          <w:szCs w:val="24"/>
          <w:lang w:eastAsia="en-US"/>
        </w:rPr>
        <w:t xml:space="preserve"> this might be a possible explanation for the positive sample. </w:t>
      </w:r>
    </w:p>
    <w:p w14:paraId="69CBC107" w14:textId="77777777" w:rsidR="00A1711E" w:rsidRPr="00A1711E" w:rsidRDefault="00A1711E" w:rsidP="00A1711E">
      <w:pPr>
        <w:pStyle w:val="ListParagraph"/>
        <w:rPr>
          <w:rFonts w:ascii="Calibri" w:eastAsia="Calibri" w:hAnsi="Calibri" w:cs="Times New Roman"/>
          <w:bCs/>
          <w:sz w:val="24"/>
          <w:szCs w:val="24"/>
          <w:lang w:eastAsia="en-US"/>
        </w:rPr>
      </w:pPr>
    </w:p>
    <w:p w14:paraId="73A655EB" w14:textId="77777777" w:rsidR="00A1711E" w:rsidRDefault="00A1711E" w:rsidP="00A1711E">
      <w:pPr>
        <w:pStyle w:val="ListParagraph"/>
        <w:numPr>
          <w:ilvl w:val="0"/>
          <w:numId w:val="18"/>
        </w:numPr>
        <w:spacing w:line="259" w:lineRule="auto"/>
        <w:jc w:val="both"/>
        <w:rPr>
          <w:rFonts w:ascii="Calibri" w:eastAsia="Calibri" w:hAnsi="Calibri" w:cs="Times New Roman"/>
          <w:bCs/>
          <w:sz w:val="24"/>
          <w:szCs w:val="24"/>
          <w:lang w:eastAsia="en-US"/>
        </w:rPr>
      </w:pPr>
      <w:r w:rsidRPr="00A1711E">
        <w:rPr>
          <w:rFonts w:ascii="Calibri" w:eastAsia="Calibri" w:hAnsi="Calibri" w:cs="Times New Roman"/>
          <w:bCs/>
          <w:sz w:val="24"/>
          <w:szCs w:val="24"/>
          <w:lang w:eastAsia="en-US"/>
        </w:rPr>
        <w:t xml:space="preserve">The substance </w:t>
      </w:r>
      <w:proofErr w:type="gramStart"/>
      <w:r w:rsidRPr="00A1711E">
        <w:rPr>
          <w:rFonts w:ascii="Calibri" w:eastAsia="Calibri" w:hAnsi="Calibri" w:cs="Times New Roman"/>
          <w:bCs/>
          <w:sz w:val="24"/>
          <w:szCs w:val="24"/>
          <w:lang w:eastAsia="en-US"/>
        </w:rPr>
        <w:t>is capable of affecting</w:t>
      </w:r>
      <w:proofErr w:type="gramEnd"/>
      <w:r w:rsidRPr="00A1711E">
        <w:rPr>
          <w:rFonts w:ascii="Calibri" w:eastAsia="Calibri" w:hAnsi="Calibri" w:cs="Times New Roman"/>
          <w:bCs/>
          <w:sz w:val="24"/>
          <w:szCs w:val="24"/>
          <w:lang w:eastAsia="en-US"/>
        </w:rPr>
        <w:t xml:space="preserve"> the condition or performance of </w:t>
      </w:r>
      <w:r>
        <w:rPr>
          <w:rFonts w:ascii="Calibri" w:eastAsia="Calibri" w:hAnsi="Calibri" w:cs="Times New Roman"/>
          <w:bCs/>
          <w:sz w:val="24"/>
          <w:szCs w:val="24"/>
          <w:lang w:eastAsia="en-US"/>
        </w:rPr>
        <w:t>a</w:t>
      </w:r>
      <w:r w:rsidRPr="00A1711E">
        <w:rPr>
          <w:rFonts w:ascii="Calibri" w:eastAsia="Calibri" w:hAnsi="Calibri" w:cs="Times New Roman"/>
          <w:bCs/>
          <w:sz w:val="24"/>
          <w:szCs w:val="24"/>
          <w:lang w:eastAsia="en-US"/>
        </w:rPr>
        <w:t xml:space="preserve"> greyhound and the veterinary evidence we heard was that any effect is more likely to be negative</w:t>
      </w:r>
      <w:r>
        <w:rPr>
          <w:rFonts w:ascii="Calibri" w:eastAsia="Calibri" w:hAnsi="Calibri" w:cs="Times New Roman"/>
          <w:bCs/>
          <w:sz w:val="24"/>
          <w:szCs w:val="24"/>
          <w:lang w:eastAsia="en-US"/>
        </w:rPr>
        <w:t>,</w:t>
      </w:r>
      <w:r w:rsidRPr="00A1711E">
        <w:rPr>
          <w:rFonts w:ascii="Calibri" w:eastAsia="Calibri" w:hAnsi="Calibri" w:cs="Times New Roman"/>
          <w:bCs/>
          <w:sz w:val="24"/>
          <w:szCs w:val="24"/>
          <w:lang w:eastAsia="en-US"/>
        </w:rPr>
        <w:t xml:space="preserve"> such as by causing muscle relaxation, than positive.</w:t>
      </w:r>
    </w:p>
    <w:p w14:paraId="4F3B035E" w14:textId="77777777" w:rsidR="00A1711E" w:rsidRPr="00A1711E" w:rsidRDefault="00A1711E" w:rsidP="00A1711E">
      <w:pPr>
        <w:pStyle w:val="ListParagraph"/>
        <w:rPr>
          <w:rFonts w:ascii="Calibri" w:eastAsia="Calibri" w:hAnsi="Calibri" w:cs="Times New Roman"/>
          <w:bCs/>
          <w:sz w:val="24"/>
          <w:szCs w:val="24"/>
          <w:lang w:eastAsia="en-US"/>
        </w:rPr>
      </w:pPr>
    </w:p>
    <w:p w14:paraId="47309B0C" w14:textId="708BA48C" w:rsidR="00A1711E" w:rsidRDefault="00A1711E" w:rsidP="00A1711E">
      <w:pPr>
        <w:pStyle w:val="ListParagraph"/>
        <w:numPr>
          <w:ilvl w:val="0"/>
          <w:numId w:val="18"/>
        </w:numPr>
        <w:spacing w:line="259" w:lineRule="auto"/>
        <w:jc w:val="both"/>
        <w:rPr>
          <w:rFonts w:ascii="Calibri" w:eastAsia="Calibri" w:hAnsi="Calibri" w:cs="Times New Roman"/>
          <w:bCs/>
          <w:sz w:val="24"/>
          <w:szCs w:val="24"/>
          <w:lang w:eastAsia="en-US"/>
        </w:rPr>
      </w:pPr>
      <w:r w:rsidRPr="00A1711E">
        <w:rPr>
          <w:rFonts w:ascii="Calibri" w:eastAsia="Calibri" w:hAnsi="Calibri" w:cs="Times New Roman"/>
          <w:bCs/>
          <w:sz w:val="24"/>
          <w:szCs w:val="24"/>
          <w:lang w:eastAsia="en-US"/>
        </w:rPr>
        <w:t xml:space="preserve">Mr Ashworth was not familiar with this substance and could offer no explanation as to how it could have been found in the greyhound. He is solely responsible for feeding and caring for the greyhounds and he told us that none of his greyhounds had been treated with cough medicine and he did not have any cough medicine on his property, nor had he used it. He told the </w:t>
      </w:r>
      <w:r>
        <w:rPr>
          <w:rFonts w:ascii="Calibri" w:eastAsia="Calibri" w:hAnsi="Calibri" w:cs="Times New Roman"/>
          <w:bCs/>
          <w:sz w:val="24"/>
          <w:szCs w:val="24"/>
          <w:lang w:eastAsia="en-US"/>
        </w:rPr>
        <w:t>S</w:t>
      </w:r>
      <w:r w:rsidRPr="00A1711E">
        <w:rPr>
          <w:rFonts w:ascii="Calibri" w:eastAsia="Calibri" w:hAnsi="Calibri" w:cs="Times New Roman"/>
          <w:bCs/>
          <w:sz w:val="24"/>
          <w:szCs w:val="24"/>
          <w:lang w:eastAsia="en-US"/>
        </w:rPr>
        <w:t xml:space="preserve">tewards that he obtained his meat from Campbells </w:t>
      </w:r>
      <w:r>
        <w:rPr>
          <w:rFonts w:ascii="Calibri" w:eastAsia="Calibri" w:hAnsi="Calibri" w:cs="Times New Roman"/>
          <w:bCs/>
          <w:sz w:val="24"/>
          <w:szCs w:val="24"/>
          <w:lang w:eastAsia="en-US"/>
        </w:rPr>
        <w:t>Quality Meats in Traralgon</w:t>
      </w:r>
      <w:r w:rsidRPr="00A1711E">
        <w:rPr>
          <w:rFonts w:ascii="Calibri" w:eastAsia="Calibri" w:hAnsi="Calibri" w:cs="Times New Roman"/>
          <w:bCs/>
          <w:sz w:val="24"/>
          <w:szCs w:val="24"/>
          <w:lang w:eastAsia="en-US"/>
        </w:rPr>
        <w:t xml:space="preserve">. He provided a letter from </w:t>
      </w:r>
      <w:r>
        <w:rPr>
          <w:rFonts w:ascii="Calibri" w:eastAsia="Calibri" w:hAnsi="Calibri" w:cs="Times New Roman"/>
          <w:bCs/>
          <w:sz w:val="24"/>
          <w:szCs w:val="24"/>
          <w:lang w:eastAsia="en-US"/>
        </w:rPr>
        <w:t xml:space="preserve">them, </w:t>
      </w:r>
      <w:r w:rsidRPr="00A1711E">
        <w:rPr>
          <w:rFonts w:ascii="Calibri" w:eastAsia="Calibri" w:hAnsi="Calibri" w:cs="Times New Roman"/>
          <w:bCs/>
          <w:sz w:val="24"/>
          <w:szCs w:val="24"/>
          <w:lang w:eastAsia="en-US"/>
        </w:rPr>
        <w:t xml:space="preserve">which </w:t>
      </w:r>
      <w:r>
        <w:rPr>
          <w:rFonts w:ascii="Calibri" w:eastAsia="Calibri" w:hAnsi="Calibri" w:cs="Times New Roman"/>
          <w:bCs/>
          <w:sz w:val="24"/>
          <w:szCs w:val="24"/>
          <w:lang w:eastAsia="en-US"/>
        </w:rPr>
        <w:t>read</w:t>
      </w:r>
      <w:r w:rsidR="008E604E">
        <w:rPr>
          <w:rFonts w:ascii="Calibri" w:eastAsia="Calibri" w:hAnsi="Calibri" w:cs="Times New Roman"/>
          <w:bCs/>
          <w:sz w:val="24"/>
          <w:szCs w:val="24"/>
          <w:lang w:eastAsia="en-US"/>
        </w:rPr>
        <w:t>s</w:t>
      </w:r>
      <w:r w:rsidRPr="00A1711E">
        <w:rPr>
          <w:rFonts w:ascii="Calibri" w:eastAsia="Calibri" w:hAnsi="Calibri" w:cs="Times New Roman"/>
          <w:bCs/>
          <w:sz w:val="24"/>
          <w:szCs w:val="24"/>
          <w:lang w:eastAsia="en-US"/>
        </w:rPr>
        <w:t xml:space="preserve"> as follows</w:t>
      </w:r>
      <w:r>
        <w:rPr>
          <w:rFonts w:ascii="Calibri" w:eastAsia="Calibri" w:hAnsi="Calibri" w:cs="Times New Roman"/>
          <w:bCs/>
          <w:sz w:val="24"/>
          <w:szCs w:val="24"/>
          <w:lang w:eastAsia="en-US"/>
        </w:rPr>
        <w:t>:</w:t>
      </w:r>
    </w:p>
    <w:p w14:paraId="2EB8F55A" w14:textId="77777777" w:rsidR="00A1711E" w:rsidRPr="00A1711E" w:rsidRDefault="00A1711E" w:rsidP="00A1711E">
      <w:pPr>
        <w:pStyle w:val="ListParagraph"/>
        <w:rPr>
          <w:rFonts w:ascii="Calibri" w:eastAsia="Calibri" w:hAnsi="Calibri" w:cs="Times New Roman"/>
          <w:bCs/>
          <w:sz w:val="24"/>
          <w:szCs w:val="24"/>
          <w:lang w:eastAsia="en-US"/>
        </w:rPr>
      </w:pPr>
    </w:p>
    <w:p w14:paraId="09EDFAF8" w14:textId="77777777" w:rsidR="00A1711E" w:rsidRDefault="00A1711E" w:rsidP="00A1711E">
      <w:pPr>
        <w:spacing w:line="259" w:lineRule="auto"/>
        <w:ind w:left="720"/>
        <w:jc w:val="both"/>
        <w:rPr>
          <w:rFonts w:ascii="Calibri" w:eastAsia="Calibri" w:hAnsi="Calibri" w:cs="Times New Roman"/>
          <w:bCs/>
          <w:sz w:val="24"/>
          <w:szCs w:val="24"/>
          <w:lang w:eastAsia="en-US"/>
        </w:rPr>
      </w:pPr>
      <w:r w:rsidRPr="00A1711E">
        <w:rPr>
          <w:rFonts w:ascii="Calibri" w:eastAsia="Calibri" w:hAnsi="Calibri" w:cs="Times New Roman"/>
          <w:bCs/>
          <w:sz w:val="24"/>
          <w:szCs w:val="24"/>
          <w:lang w:eastAsia="en-US"/>
        </w:rPr>
        <w:t xml:space="preserve">“I can confirm that Rodney Ashworth purchases all his hearts from Campbells quality </w:t>
      </w:r>
      <w:proofErr w:type="gramStart"/>
      <w:r w:rsidRPr="00A1711E">
        <w:rPr>
          <w:rFonts w:ascii="Calibri" w:eastAsia="Calibri" w:hAnsi="Calibri" w:cs="Times New Roman"/>
          <w:bCs/>
          <w:sz w:val="24"/>
          <w:szCs w:val="24"/>
          <w:lang w:eastAsia="en-US"/>
        </w:rPr>
        <w:t>meats</w:t>
      </w:r>
      <w:proofErr w:type="gramEnd"/>
      <w:r w:rsidRPr="00A1711E">
        <w:rPr>
          <w:rFonts w:ascii="Calibri" w:eastAsia="Calibri" w:hAnsi="Calibri" w:cs="Times New Roman"/>
          <w:bCs/>
          <w:sz w:val="24"/>
          <w:szCs w:val="24"/>
          <w:lang w:eastAsia="en-US"/>
        </w:rPr>
        <w:t xml:space="preserve"> and they are fit for human consumption”. </w:t>
      </w:r>
    </w:p>
    <w:p w14:paraId="66064AE2" w14:textId="77777777" w:rsidR="00A1711E" w:rsidRDefault="00A1711E" w:rsidP="00A1711E">
      <w:pPr>
        <w:spacing w:line="259" w:lineRule="auto"/>
        <w:ind w:left="720"/>
        <w:jc w:val="both"/>
        <w:rPr>
          <w:rFonts w:ascii="Calibri" w:eastAsia="Calibri" w:hAnsi="Calibri" w:cs="Times New Roman"/>
          <w:bCs/>
          <w:sz w:val="24"/>
          <w:szCs w:val="24"/>
          <w:lang w:eastAsia="en-US"/>
        </w:rPr>
      </w:pPr>
    </w:p>
    <w:p w14:paraId="00C4EA8A" w14:textId="6736BC22" w:rsidR="00A1711E" w:rsidRPr="00A1711E" w:rsidRDefault="00A1711E" w:rsidP="00A1711E">
      <w:pPr>
        <w:spacing w:line="259" w:lineRule="auto"/>
        <w:ind w:left="720"/>
        <w:jc w:val="both"/>
        <w:rPr>
          <w:rFonts w:ascii="Calibri" w:eastAsia="Calibri" w:hAnsi="Calibri" w:cs="Times New Roman"/>
          <w:bCs/>
          <w:sz w:val="24"/>
          <w:szCs w:val="24"/>
          <w:lang w:eastAsia="en-US"/>
        </w:rPr>
      </w:pPr>
      <w:r w:rsidRPr="00A1711E">
        <w:rPr>
          <w:rFonts w:ascii="Calibri" w:eastAsia="Calibri" w:hAnsi="Calibri" w:cs="Times New Roman"/>
          <w:bCs/>
          <w:sz w:val="24"/>
          <w:szCs w:val="24"/>
          <w:lang w:eastAsia="en-US"/>
        </w:rPr>
        <w:t>It is signed by Terry Campbell</w:t>
      </w:r>
      <w:r>
        <w:rPr>
          <w:rFonts w:ascii="Calibri" w:eastAsia="Calibri" w:hAnsi="Calibri" w:cs="Times New Roman"/>
          <w:bCs/>
          <w:sz w:val="24"/>
          <w:szCs w:val="24"/>
          <w:lang w:eastAsia="en-US"/>
        </w:rPr>
        <w:t>,</w:t>
      </w:r>
      <w:r w:rsidRPr="00A1711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B</w:t>
      </w:r>
      <w:r w:rsidRPr="00A1711E">
        <w:rPr>
          <w:rFonts w:ascii="Calibri" w:eastAsia="Calibri" w:hAnsi="Calibri" w:cs="Times New Roman"/>
          <w:bCs/>
          <w:sz w:val="24"/>
          <w:szCs w:val="24"/>
          <w:lang w:eastAsia="en-US"/>
        </w:rPr>
        <w:t>utcher.</w:t>
      </w:r>
    </w:p>
    <w:p w14:paraId="4A9275BE" w14:textId="1590C8FD" w:rsidR="00A1711E" w:rsidRPr="00A1711E" w:rsidRDefault="00A1711E" w:rsidP="00A1711E">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A1711E">
        <w:rPr>
          <w:rFonts w:ascii="Calibri" w:eastAsia="Calibri" w:hAnsi="Calibri" w:cs="Times New Roman"/>
          <w:bCs/>
          <w:sz w:val="24"/>
          <w:szCs w:val="24"/>
          <w:lang w:eastAsia="en-US"/>
        </w:rPr>
        <w:t xml:space="preserve"> </w:t>
      </w:r>
    </w:p>
    <w:p w14:paraId="69F415D2" w14:textId="6BD9826B" w:rsidR="00A1711E" w:rsidRDefault="00A1711E" w:rsidP="00A1711E">
      <w:pPr>
        <w:pStyle w:val="ListParagraph"/>
        <w:numPr>
          <w:ilvl w:val="0"/>
          <w:numId w:val="18"/>
        </w:numPr>
        <w:spacing w:line="259" w:lineRule="auto"/>
        <w:jc w:val="both"/>
        <w:rPr>
          <w:rFonts w:ascii="Calibri" w:eastAsia="Calibri" w:hAnsi="Calibri" w:cs="Times New Roman"/>
          <w:bCs/>
          <w:sz w:val="24"/>
          <w:szCs w:val="24"/>
          <w:lang w:eastAsia="en-US"/>
        </w:rPr>
      </w:pPr>
      <w:r w:rsidRPr="00A1711E">
        <w:rPr>
          <w:rFonts w:ascii="Calibri" w:eastAsia="Calibri" w:hAnsi="Calibri" w:cs="Times New Roman"/>
          <w:bCs/>
          <w:sz w:val="24"/>
          <w:szCs w:val="24"/>
          <w:lang w:eastAsia="en-US"/>
        </w:rPr>
        <w:t>We accept that the contents of the letter are truthful. However, this simply means that the source of the contamination is not able to be ascertained. This is a strict liability offence. This means that Mr Ashworth is responsible for presenting the greyhound with the prohibited drug in its system, whether the reason for the presence of the drug can be established or not. It is not a charge of having intentionally administered the drug, which is a very different fact</w:t>
      </w:r>
      <w:r w:rsidR="008E604E">
        <w:rPr>
          <w:rFonts w:ascii="Calibri" w:eastAsia="Calibri" w:hAnsi="Calibri" w:cs="Times New Roman"/>
          <w:bCs/>
          <w:sz w:val="24"/>
          <w:szCs w:val="24"/>
          <w:lang w:eastAsia="en-US"/>
        </w:rPr>
        <w:t>ual</w:t>
      </w:r>
      <w:r w:rsidRPr="00A1711E">
        <w:rPr>
          <w:rFonts w:ascii="Calibri" w:eastAsia="Calibri" w:hAnsi="Calibri" w:cs="Times New Roman"/>
          <w:bCs/>
          <w:sz w:val="24"/>
          <w:szCs w:val="24"/>
          <w:lang w:eastAsia="en-US"/>
        </w:rPr>
        <w:t xml:space="preserve"> scenario.</w:t>
      </w:r>
    </w:p>
    <w:p w14:paraId="2270B1A1" w14:textId="77777777" w:rsidR="00A1711E" w:rsidRPr="00A1711E" w:rsidRDefault="00A1711E" w:rsidP="00A1711E">
      <w:pPr>
        <w:spacing w:line="259" w:lineRule="auto"/>
        <w:jc w:val="both"/>
        <w:rPr>
          <w:rFonts w:ascii="Calibri" w:eastAsia="Calibri" w:hAnsi="Calibri" w:cs="Times New Roman"/>
          <w:bCs/>
          <w:sz w:val="24"/>
          <w:szCs w:val="24"/>
          <w:lang w:eastAsia="en-US"/>
        </w:rPr>
      </w:pPr>
    </w:p>
    <w:p w14:paraId="6CDD2B89" w14:textId="77777777" w:rsidR="00AA3C25" w:rsidRDefault="00A1711E" w:rsidP="00AA3C25">
      <w:pPr>
        <w:pStyle w:val="ListParagraph"/>
        <w:numPr>
          <w:ilvl w:val="0"/>
          <w:numId w:val="18"/>
        </w:numPr>
        <w:spacing w:line="259" w:lineRule="auto"/>
        <w:jc w:val="both"/>
        <w:rPr>
          <w:rFonts w:ascii="Calibri" w:eastAsia="Calibri" w:hAnsi="Calibri" w:cs="Times New Roman"/>
          <w:bCs/>
          <w:sz w:val="24"/>
          <w:szCs w:val="24"/>
          <w:lang w:eastAsia="en-US"/>
        </w:rPr>
      </w:pPr>
      <w:r w:rsidRPr="00A1711E">
        <w:rPr>
          <w:rFonts w:ascii="Calibri" w:eastAsia="Calibri" w:hAnsi="Calibri" w:cs="Times New Roman"/>
          <w:bCs/>
          <w:sz w:val="24"/>
          <w:szCs w:val="24"/>
          <w:lang w:eastAsia="en-US"/>
        </w:rPr>
        <w:t xml:space="preserve">We add for completeness that </w:t>
      </w:r>
      <w:r w:rsidR="00AA3C25">
        <w:rPr>
          <w:rFonts w:ascii="Calibri" w:eastAsia="Calibri" w:hAnsi="Calibri" w:cs="Times New Roman"/>
          <w:bCs/>
          <w:sz w:val="24"/>
          <w:szCs w:val="24"/>
          <w:lang w:eastAsia="en-US"/>
        </w:rPr>
        <w:t xml:space="preserve">Mr </w:t>
      </w:r>
      <w:r w:rsidRPr="00A1711E">
        <w:rPr>
          <w:rFonts w:ascii="Calibri" w:eastAsia="Calibri" w:hAnsi="Calibri" w:cs="Times New Roman"/>
          <w:bCs/>
          <w:sz w:val="24"/>
          <w:szCs w:val="24"/>
          <w:lang w:eastAsia="en-US"/>
        </w:rPr>
        <w:t xml:space="preserve">Ashworth pointed out during the hearing that he had not signed the document accompanying the sample. </w:t>
      </w:r>
      <w:r w:rsidR="00AA3C25" w:rsidRPr="00A1711E">
        <w:rPr>
          <w:rFonts w:ascii="Calibri" w:eastAsia="Calibri" w:hAnsi="Calibri" w:cs="Times New Roman"/>
          <w:bCs/>
          <w:sz w:val="24"/>
          <w:szCs w:val="24"/>
          <w:lang w:eastAsia="en-US"/>
        </w:rPr>
        <w:t>However,</w:t>
      </w:r>
      <w:r w:rsidRPr="00A1711E">
        <w:rPr>
          <w:rFonts w:ascii="Calibri" w:eastAsia="Calibri" w:hAnsi="Calibri" w:cs="Times New Roman"/>
          <w:bCs/>
          <w:sz w:val="24"/>
          <w:szCs w:val="24"/>
          <w:lang w:eastAsia="en-US"/>
        </w:rPr>
        <w:t xml:space="preserve"> he did not challenge the record of the accuracy of the sample taken or the presence of </w:t>
      </w:r>
      <w:r w:rsidR="00AA3C25">
        <w:rPr>
          <w:rFonts w:ascii="Calibri" w:eastAsia="Calibri" w:hAnsi="Calibri" w:cs="Times New Roman"/>
          <w:bCs/>
          <w:sz w:val="24"/>
          <w:szCs w:val="24"/>
          <w:lang w:eastAsia="en-US"/>
        </w:rPr>
        <w:t>g</w:t>
      </w:r>
      <w:r w:rsidRPr="00A1711E">
        <w:rPr>
          <w:rFonts w:ascii="Calibri" w:eastAsia="Calibri" w:hAnsi="Calibri" w:cs="Times New Roman"/>
          <w:bCs/>
          <w:sz w:val="24"/>
          <w:szCs w:val="24"/>
          <w:lang w:eastAsia="en-US"/>
        </w:rPr>
        <w:t>uaifenesin in the dog.</w:t>
      </w:r>
    </w:p>
    <w:p w14:paraId="7BDC137D" w14:textId="77777777" w:rsidR="00AA3C25" w:rsidRPr="00AA3C25" w:rsidRDefault="00AA3C25" w:rsidP="00AA3C25">
      <w:pPr>
        <w:pStyle w:val="ListParagraph"/>
        <w:rPr>
          <w:rFonts w:ascii="Calibri" w:eastAsia="Calibri" w:hAnsi="Calibri" w:cs="Times New Roman"/>
          <w:bCs/>
          <w:sz w:val="24"/>
          <w:szCs w:val="24"/>
          <w:lang w:eastAsia="en-US"/>
        </w:rPr>
      </w:pPr>
    </w:p>
    <w:p w14:paraId="2B3DEAC4" w14:textId="39E3583D" w:rsidR="00AA3C25" w:rsidRDefault="00A1711E" w:rsidP="00AA3C25">
      <w:pPr>
        <w:pStyle w:val="ListParagraph"/>
        <w:numPr>
          <w:ilvl w:val="0"/>
          <w:numId w:val="18"/>
        </w:numPr>
        <w:spacing w:line="259" w:lineRule="auto"/>
        <w:jc w:val="both"/>
        <w:rPr>
          <w:rFonts w:ascii="Calibri" w:eastAsia="Calibri" w:hAnsi="Calibri" w:cs="Times New Roman"/>
          <w:bCs/>
          <w:sz w:val="24"/>
          <w:szCs w:val="24"/>
          <w:lang w:eastAsia="en-US"/>
        </w:rPr>
      </w:pPr>
      <w:r w:rsidRPr="00AA3C25">
        <w:rPr>
          <w:rFonts w:ascii="Calibri" w:eastAsia="Calibri" w:hAnsi="Calibri" w:cs="Times New Roman"/>
          <w:bCs/>
          <w:sz w:val="24"/>
          <w:szCs w:val="24"/>
          <w:lang w:eastAsia="en-US"/>
        </w:rPr>
        <w:lastRenderedPageBreak/>
        <w:t xml:space="preserve">The </w:t>
      </w:r>
      <w:r w:rsidR="00AA3C25">
        <w:rPr>
          <w:rFonts w:ascii="Calibri" w:eastAsia="Calibri" w:hAnsi="Calibri" w:cs="Times New Roman"/>
          <w:bCs/>
          <w:sz w:val="24"/>
          <w:szCs w:val="24"/>
          <w:lang w:eastAsia="en-US"/>
        </w:rPr>
        <w:t>S</w:t>
      </w:r>
      <w:r w:rsidRPr="00AA3C25">
        <w:rPr>
          <w:rFonts w:ascii="Calibri" w:eastAsia="Calibri" w:hAnsi="Calibri" w:cs="Times New Roman"/>
          <w:bCs/>
          <w:sz w:val="24"/>
          <w:szCs w:val="24"/>
          <w:lang w:eastAsia="en-US"/>
        </w:rPr>
        <w:t xml:space="preserve">tewards inspected Mr Ashworth’s property on </w:t>
      </w:r>
      <w:r w:rsidR="00AA3C25">
        <w:rPr>
          <w:rFonts w:ascii="Calibri" w:eastAsia="Calibri" w:hAnsi="Calibri" w:cs="Times New Roman"/>
          <w:bCs/>
          <w:sz w:val="24"/>
          <w:szCs w:val="24"/>
          <w:lang w:eastAsia="en-US"/>
        </w:rPr>
        <w:t>12</w:t>
      </w:r>
      <w:r w:rsidRPr="00AA3C25">
        <w:rPr>
          <w:rFonts w:ascii="Calibri" w:eastAsia="Calibri" w:hAnsi="Calibri" w:cs="Times New Roman"/>
          <w:bCs/>
          <w:sz w:val="24"/>
          <w:szCs w:val="24"/>
          <w:lang w:eastAsia="en-US"/>
        </w:rPr>
        <w:t xml:space="preserve"> April 2023. At that </w:t>
      </w:r>
      <w:r w:rsidR="00AA3C25" w:rsidRPr="00AA3C25">
        <w:rPr>
          <w:rFonts w:ascii="Calibri" w:eastAsia="Calibri" w:hAnsi="Calibri" w:cs="Times New Roman"/>
          <w:bCs/>
          <w:sz w:val="24"/>
          <w:szCs w:val="24"/>
          <w:lang w:eastAsia="en-US"/>
        </w:rPr>
        <w:t>time,</w:t>
      </w:r>
      <w:r w:rsidRPr="00AA3C25">
        <w:rPr>
          <w:rFonts w:ascii="Calibri" w:eastAsia="Calibri" w:hAnsi="Calibri" w:cs="Times New Roman"/>
          <w:bCs/>
          <w:sz w:val="24"/>
          <w:szCs w:val="24"/>
          <w:lang w:eastAsia="en-US"/>
        </w:rPr>
        <w:t xml:space="preserve"> they requested that he supply them with treatment records for </w:t>
      </w:r>
      <w:proofErr w:type="gramStart"/>
      <w:r w:rsidRPr="00AA3C25">
        <w:rPr>
          <w:rFonts w:ascii="Calibri" w:eastAsia="Calibri" w:hAnsi="Calibri" w:cs="Times New Roman"/>
          <w:bCs/>
          <w:sz w:val="24"/>
          <w:szCs w:val="24"/>
          <w:lang w:eastAsia="en-US"/>
        </w:rPr>
        <w:t>all of</w:t>
      </w:r>
      <w:proofErr w:type="gramEnd"/>
      <w:r w:rsidRPr="00AA3C25">
        <w:rPr>
          <w:rFonts w:ascii="Calibri" w:eastAsia="Calibri" w:hAnsi="Calibri" w:cs="Times New Roman"/>
          <w:bCs/>
          <w:sz w:val="24"/>
          <w:szCs w:val="24"/>
          <w:lang w:eastAsia="en-US"/>
        </w:rPr>
        <w:t xml:space="preserve"> his greyhounds </w:t>
      </w:r>
      <w:r w:rsidR="008651EA">
        <w:rPr>
          <w:rFonts w:ascii="Calibri" w:eastAsia="Calibri" w:hAnsi="Calibri" w:cs="Times New Roman"/>
          <w:bCs/>
          <w:sz w:val="24"/>
          <w:szCs w:val="24"/>
          <w:lang w:eastAsia="en-US"/>
        </w:rPr>
        <w:t>k</w:t>
      </w:r>
      <w:r w:rsidRPr="00AA3C25">
        <w:rPr>
          <w:rFonts w:ascii="Calibri" w:eastAsia="Calibri" w:hAnsi="Calibri" w:cs="Times New Roman"/>
          <w:bCs/>
          <w:sz w:val="24"/>
          <w:szCs w:val="24"/>
          <w:lang w:eastAsia="en-US"/>
        </w:rPr>
        <w:t xml:space="preserve">ennelled at the property. He was unable to provide those treatment records and said that he had trouble keeping records himself since his partner had moved out of the property. He told the </w:t>
      </w:r>
      <w:r w:rsidR="00AA3C25">
        <w:rPr>
          <w:rFonts w:ascii="Calibri" w:eastAsia="Calibri" w:hAnsi="Calibri" w:cs="Times New Roman"/>
          <w:bCs/>
          <w:sz w:val="24"/>
          <w:szCs w:val="24"/>
          <w:lang w:eastAsia="en-US"/>
        </w:rPr>
        <w:t>S</w:t>
      </w:r>
      <w:r w:rsidRPr="00AA3C25">
        <w:rPr>
          <w:rFonts w:ascii="Calibri" w:eastAsia="Calibri" w:hAnsi="Calibri" w:cs="Times New Roman"/>
          <w:bCs/>
          <w:sz w:val="24"/>
          <w:szCs w:val="24"/>
          <w:lang w:eastAsia="en-US"/>
        </w:rPr>
        <w:t>tewards that he was not good at spelling and his partner had previously done all the bookwork regarding the dogs.</w:t>
      </w:r>
    </w:p>
    <w:p w14:paraId="01642E62" w14:textId="77777777" w:rsidR="00AA3C25" w:rsidRPr="00AA3C25" w:rsidRDefault="00AA3C25" w:rsidP="00AA3C25">
      <w:pPr>
        <w:pStyle w:val="ListParagraph"/>
        <w:rPr>
          <w:rFonts w:ascii="Calibri" w:eastAsia="Calibri" w:hAnsi="Calibri" w:cs="Times New Roman"/>
          <w:bCs/>
          <w:sz w:val="24"/>
          <w:szCs w:val="24"/>
          <w:lang w:eastAsia="en-US"/>
        </w:rPr>
      </w:pPr>
    </w:p>
    <w:p w14:paraId="4EAB7B16" w14:textId="2D73D9D7" w:rsidR="00A7336D" w:rsidRDefault="00A1711E" w:rsidP="00A7336D">
      <w:pPr>
        <w:pStyle w:val="ListParagraph"/>
        <w:numPr>
          <w:ilvl w:val="0"/>
          <w:numId w:val="18"/>
        </w:numPr>
        <w:spacing w:line="259" w:lineRule="auto"/>
        <w:jc w:val="both"/>
        <w:rPr>
          <w:rFonts w:ascii="Calibri" w:eastAsia="Calibri" w:hAnsi="Calibri" w:cs="Times New Roman"/>
          <w:bCs/>
          <w:sz w:val="24"/>
          <w:szCs w:val="24"/>
          <w:lang w:eastAsia="en-US"/>
        </w:rPr>
      </w:pPr>
      <w:r w:rsidRPr="00AA3C25">
        <w:rPr>
          <w:rFonts w:ascii="Calibri" w:eastAsia="Calibri" w:hAnsi="Calibri" w:cs="Times New Roman"/>
          <w:bCs/>
          <w:sz w:val="24"/>
          <w:szCs w:val="24"/>
          <w:lang w:eastAsia="en-US"/>
        </w:rPr>
        <w:t xml:space="preserve">Mr Ashworth has been a public trainer since 2004. Over that </w:t>
      </w:r>
      <w:r w:rsidR="00A7336D" w:rsidRPr="00AA3C25">
        <w:rPr>
          <w:rFonts w:ascii="Calibri" w:eastAsia="Calibri" w:hAnsi="Calibri" w:cs="Times New Roman"/>
          <w:bCs/>
          <w:sz w:val="24"/>
          <w:szCs w:val="24"/>
          <w:lang w:eastAsia="en-US"/>
        </w:rPr>
        <w:t>time,</w:t>
      </w:r>
      <w:r w:rsidRPr="00AA3C25">
        <w:rPr>
          <w:rFonts w:ascii="Calibri" w:eastAsia="Calibri" w:hAnsi="Calibri" w:cs="Times New Roman"/>
          <w:bCs/>
          <w:sz w:val="24"/>
          <w:szCs w:val="24"/>
          <w:lang w:eastAsia="en-US"/>
        </w:rPr>
        <w:t xml:space="preserve"> he has been charged with several minor offences of little relevance to our sentencing task today. </w:t>
      </w:r>
      <w:r w:rsidRPr="00A7336D">
        <w:rPr>
          <w:rFonts w:ascii="Calibri" w:eastAsia="Calibri" w:hAnsi="Calibri" w:cs="Times New Roman"/>
          <w:bCs/>
          <w:sz w:val="24"/>
          <w:szCs w:val="24"/>
          <w:lang w:eastAsia="en-US"/>
        </w:rPr>
        <w:t>However</w:t>
      </w:r>
      <w:r w:rsidR="00A7336D">
        <w:rPr>
          <w:rFonts w:ascii="Calibri" w:eastAsia="Calibri" w:hAnsi="Calibri" w:cs="Times New Roman"/>
          <w:bCs/>
          <w:sz w:val="24"/>
          <w:szCs w:val="24"/>
          <w:lang w:eastAsia="en-US"/>
        </w:rPr>
        <w:t>,</w:t>
      </w:r>
      <w:r w:rsidRPr="00A7336D">
        <w:rPr>
          <w:rFonts w:ascii="Calibri" w:eastAsia="Calibri" w:hAnsi="Calibri" w:cs="Times New Roman"/>
          <w:bCs/>
          <w:sz w:val="24"/>
          <w:szCs w:val="24"/>
          <w:lang w:eastAsia="en-US"/>
        </w:rPr>
        <w:t xml:space="preserve"> he has been also convicted of two serious offences which were presentation offences involving the presence of banned drugs</w:t>
      </w:r>
      <w:r w:rsidR="00A7336D">
        <w:rPr>
          <w:rFonts w:ascii="Calibri" w:eastAsia="Calibri" w:hAnsi="Calibri" w:cs="Times New Roman"/>
          <w:bCs/>
          <w:sz w:val="24"/>
          <w:szCs w:val="24"/>
          <w:lang w:eastAsia="en-US"/>
        </w:rPr>
        <w:t>. T</w:t>
      </w:r>
      <w:r w:rsidRPr="00A7336D">
        <w:rPr>
          <w:rFonts w:ascii="Calibri" w:eastAsia="Calibri" w:hAnsi="Calibri" w:cs="Times New Roman"/>
          <w:bCs/>
          <w:sz w:val="24"/>
          <w:szCs w:val="24"/>
          <w:lang w:eastAsia="en-US"/>
        </w:rPr>
        <w:t xml:space="preserve">he first </w:t>
      </w:r>
      <w:r w:rsidR="008651EA">
        <w:rPr>
          <w:rFonts w:ascii="Calibri" w:eastAsia="Calibri" w:hAnsi="Calibri" w:cs="Times New Roman"/>
          <w:bCs/>
          <w:sz w:val="24"/>
          <w:szCs w:val="24"/>
          <w:lang w:eastAsia="en-US"/>
        </w:rPr>
        <w:t>was</w:t>
      </w:r>
      <w:r w:rsidRPr="00A7336D">
        <w:rPr>
          <w:rFonts w:ascii="Calibri" w:eastAsia="Calibri" w:hAnsi="Calibri" w:cs="Times New Roman"/>
          <w:bCs/>
          <w:sz w:val="24"/>
          <w:szCs w:val="24"/>
          <w:lang w:eastAsia="en-US"/>
        </w:rPr>
        <w:t xml:space="preserve"> testosterone and the second anabolic steroids.</w:t>
      </w:r>
    </w:p>
    <w:p w14:paraId="239DC89F" w14:textId="77777777" w:rsidR="00A7336D" w:rsidRPr="00A7336D" w:rsidRDefault="00A7336D" w:rsidP="00A7336D">
      <w:pPr>
        <w:pStyle w:val="ListParagraph"/>
        <w:rPr>
          <w:rFonts w:ascii="Calibri" w:eastAsia="Calibri" w:hAnsi="Calibri" w:cs="Times New Roman"/>
          <w:bCs/>
          <w:sz w:val="24"/>
          <w:szCs w:val="24"/>
          <w:lang w:eastAsia="en-US"/>
        </w:rPr>
      </w:pPr>
    </w:p>
    <w:p w14:paraId="0FD09F3D" w14:textId="3F563194" w:rsidR="00B705E3" w:rsidRDefault="00A1711E" w:rsidP="00B705E3">
      <w:pPr>
        <w:pStyle w:val="ListParagraph"/>
        <w:numPr>
          <w:ilvl w:val="0"/>
          <w:numId w:val="18"/>
        </w:numPr>
        <w:spacing w:line="259" w:lineRule="auto"/>
        <w:jc w:val="both"/>
        <w:rPr>
          <w:rFonts w:ascii="Calibri" w:eastAsia="Calibri" w:hAnsi="Calibri" w:cs="Times New Roman"/>
          <w:bCs/>
          <w:sz w:val="24"/>
          <w:szCs w:val="24"/>
          <w:lang w:eastAsia="en-US"/>
        </w:rPr>
      </w:pPr>
      <w:r w:rsidRPr="00A7336D">
        <w:rPr>
          <w:rFonts w:ascii="Calibri" w:eastAsia="Calibri" w:hAnsi="Calibri" w:cs="Times New Roman"/>
          <w:bCs/>
          <w:sz w:val="24"/>
          <w:szCs w:val="24"/>
          <w:lang w:eastAsia="en-US"/>
        </w:rPr>
        <w:t xml:space="preserve">The offence relating to testosterone arose out of a race on </w:t>
      </w:r>
      <w:r w:rsidR="00A7336D">
        <w:rPr>
          <w:rFonts w:ascii="Calibri" w:eastAsia="Calibri" w:hAnsi="Calibri" w:cs="Times New Roman"/>
          <w:bCs/>
          <w:sz w:val="24"/>
          <w:szCs w:val="24"/>
          <w:lang w:eastAsia="en-US"/>
        </w:rPr>
        <w:t xml:space="preserve">21 </w:t>
      </w:r>
      <w:r w:rsidRPr="00A7336D">
        <w:rPr>
          <w:rFonts w:ascii="Calibri" w:eastAsia="Calibri" w:hAnsi="Calibri" w:cs="Times New Roman"/>
          <w:bCs/>
          <w:sz w:val="24"/>
          <w:szCs w:val="24"/>
          <w:lang w:eastAsia="en-US"/>
        </w:rPr>
        <w:t xml:space="preserve">October 2014. </w:t>
      </w:r>
      <w:r w:rsidR="008651EA">
        <w:rPr>
          <w:rFonts w:ascii="Calibri" w:eastAsia="Calibri" w:hAnsi="Calibri" w:cs="Times New Roman"/>
          <w:bCs/>
          <w:sz w:val="24"/>
          <w:szCs w:val="24"/>
          <w:lang w:eastAsia="en-US"/>
        </w:rPr>
        <w:t>Mr Ashworth</w:t>
      </w:r>
      <w:r w:rsidRPr="00A7336D">
        <w:rPr>
          <w:rFonts w:ascii="Calibri" w:eastAsia="Calibri" w:hAnsi="Calibri" w:cs="Times New Roman"/>
          <w:bCs/>
          <w:sz w:val="24"/>
          <w:szCs w:val="24"/>
          <w:lang w:eastAsia="en-US"/>
        </w:rPr>
        <w:t xml:space="preserve"> was found guilty and disqualified for nine months</w:t>
      </w:r>
      <w:r w:rsidR="008651EA">
        <w:rPr>
          <w:rFonts w:ascii="Calibri" w:eastAsia="Calibri" w:hAnsi="Calibri" w:cs="Times New Roman"/>
          <w:bCs/>
          <w:sz w:val="24"/>
          <w:szCs w:val="24"/>
          <w:lang w:eastAsia="en-US"/>
        </w:rPr>
        <w:t>,</w:t>
      </w:r>
      <w:r w:rsidRPr="00A7336D">
        <w:rPr>
          <w:rFonts w:ascii="Calibri" w:eastAsia="Calibri" w:hAnsi="Calibri" w:cs="Times New Roman"/>
          <w:bCs/>
          <w:sz w:val="24"/>
          <w:szCs w:val="24"/>
          <w:lang w:eastAsia="en-US"/>
        </w:rPr>
        <w:t xml:space="preserve"> with three months of the penalty suspended for 12 months. He did not breach this suspension period. </w:t>
      </w:r>
      <w:r w:rsidR="00A7336D" w:rsidRPr="00A7336D">
        <w:rPr>
          <w:rFonts w:ascii="Calibri" w:eastAsia="Calibri" w:hAnsi="Calibri" w:cs="Times New Roman"/>
          <w:bCs/>
          <w:sz w:val="24"/>
          <w:szCs w:val="24"/>
          <w:lang w:eastAsia="en-US"/>
        </w:rPr>
        <w:t>However,</w:t>
      </w:r>
      <w:r w:rsidRPr="00A7336D">
        <w:rPr>
          <w:rFonts w:ascii="Calibri" w:eastAsia="Calibri" w:hAnsi="Calibri" w:cs="Times New Roman"/>
          <w:bCs/>
          <w:sz w:val="24"/>
          <w:szCs w:val="24"/>
          <w:lang w:eastAsia="en-US"/>
        </w:rPr>
        <w:t xml:space="preserve"> he was further charged and convicted on </w:t>
      </w:r>
      <w:r w:rsidR="00A7336D">
        <w:rPr>
          <w:rFonts w:ascii="Calibri" w:eastAsia="Calibri" w:hAnsi="Calibri" w:cs="Times New Roman"/>
          <w:bCs/>
          <w:sz w:val="24"/>
          <w:szCs w:val="24"/>
          <w:lang w:eastAsia="en-US"/>
        </w:rPr>
        <w:t>24</w:t>
      </w:r>
      <w:r w:rsidRPr="00A7336D">
        <w:rPr>
          <w:rFonts w:ascii="Calibri" w:eastAsia="Calibri" w:hAnsi="Calibri" w:cs="Times New Roman"/>
          <w:bCs/>
          <w:sz w:val="24"/>
          <w:szCs w:val="24"/>
          <w:lang w:eastAsia="en-US"/>
        </w:rPr>
        <w:t xml:space="preserve"> March 2017 on the second presentation offence in respect of a different greyhound, the offence itself having </w:t>
      </w:r>
      <w:r w:rsidR="00A7336D" w:rsidRPr="00A7336D">
        <w:rPr>
          <w:rFonts w:ascii="Calibri" w:eastAsia="Calibri" w:hAnsi="Calibri" w:cs="Times New Roman"/>
          <w:bCs/>
          <w:sz w:val="24"/>
          <w:szCs w:val="24"/>
          <w:lang w:eastAsia="en-US"/>
        </w:rPr>
        <w:t>occurred</w:t>
      </w:r>
      <w:r w:rsidRPr="00A7336D">
        <w:rPr>
          <w:rFonts w:ascii="Calibri" w:eastAsia="Calibri" w:hAnsi="Calibri" w:cs="Times New Roman"/>
          <w:bCs/>
          <w:sz w:val="24"/>
          <w:szCs w:val="24"/>
          <w:lang w:eastAsia="en-US"/>
        </w:rPr>
        <w:t xml:space="preserve"> on the </w:t>
      </w:r>
      <w:r w:rsidR="00A7336D">
        <w:rPr>
          <w:rFonts w:ascii="Calibri" w:eastAsia="Calibri" w:hAnsi="Calibri" w:cs="Times New Roman"/>
          <w:bCs/>
          <w:sz w:val="24"/>
          <w:szCs w:val="24"/>
          <w:lang w:eastAsia="en-US"/>
        </w:rPr>
        <w:t>23</w:t>
      </w:r>
      <w:r w:rsidRPr="00A7336D">
        <w:rPr>
          <w:rFonts w:ascii="Calibri" w:eastAsia="Calibri" w:hAnsi="Calibri" w:cs="Times New Roman"/>
          <w:bCs/>
          <w:sz w:val="24"/>
          <w:szCs w:val="24"/>
          <w:lang w:eastAsia="en-US"/>
        </w:rPr>
        <w:t xml:space="preserve"> </w:t>
      </w:r>
      <w:r w:rsidR="00A7336D">
        <w:rPr>
          <w:rFonts w:ascii="Calibri" w:eastAsia="Calibri" w:hAnsi="Calibri" w:cs="Times New Roman"/>
          <w:bCs/>
          <w:sz w:val="24"/>
          <w:szCs w:val="24"/>
          <w:lang w:eastAsia="en-US"/>
        </w:rPr>
        <w:t>J</w:t>
      </w:r>
      <w:r w:rsidRPr="00A7336D">
        <w:rPr>
          <w:rFonts w:ascii="Calibri" w:eastAsia="Calibri" w:hAnsi="Calibri" w:cs="Times New Roman"/>
          <w:bCs/>
          <w:sz w:val="24"/>
          <w:szCs w:val="24"/>
          <w:lang w:eastAsia="en-US"/>
        </w:rPr>
        <w:t>une 2016. This offence related to the banned substance anabolic steroids.</w:t>
      </w:r>
      <w:r w:rsidR="00B705E3">
        <w:rPr>
          <w:rFonts w:ascii="Calibri" w:eastAsia="Calibri" w:hAnsi="Calibri" w:cs="Times New Roman"/>
          <w:bCs/>
          <w:sz w:val="24"/>
          <w:szCs w:val="24"/>
          <w:lang w:eastAsia="en-US"/>
        </w:rPr>
        <w:t xml:space="preserve"> </w:t>
      </w:r>
      <w:r w:rsidRPr="00B705E3">
        <w:rPr>
          <w:rFonts w:ascii="Calibri" w:eastAsia="Calibri" w:hAnsi="Calibri" w:cs="Times New Roman"/>
          <w:bCs/>
          <w:sz w:val="24"/>
          <w:szCs w:val="24"/>
          <w:lang w:eastAsia="en-US"/>
        </w:rPr>
        <w:t>This being the second presentation offence</w:t>
      </w:r>
      <w:r w:rsidR="00B705E3">
        <w:rPr>
          <w:rFonts w:ascii="Calibri" w:eastAsia="Calibri" w:hAnsi="Calibri" w:cs="Times New Roman"/>
          <w:bCs/>
          <w:sz w:val="24"/>
          <w:szCs w:val="24"/>
          <w:lang w:eastAsia="en-US"/>
        </w:rPr>
        <w:t>,</w:t>
      </w:r>
      <w:r w:rsidRPr="00B705E3">
        <w:rPr>
          <w:rFonts w:ascii="Calibri" w:eastAsia="Calibri" w:hAnsi="Calibri" w:cs="Times New Roman"/>
          <w:bCs/>
          <w:sz w:val="24"/>
          <w:szCs w:val="24"/>
          <w:lang w:eastAsia="en-US"/>
        </w:rPr>
        <w:t xml:space="preserve"> he was disqualified for 12 months with three months of that sentence suspended. In relation to that </w:t>
      </w:r>
      <w:r w:rsidR="00B705E3" w:rsidRPr="00B705E3">
        <w:rPr>
          <w:rFonts w:ascii="Calibri" w:eastAsia="Calibri" w:hAnsi="Calibri" w:cs="Times New Roman"/>
          <w:bCs/>
          <w:sz w:val="24"/>
          <w:szCs w:val="24"/>
          <w:lang w:eastAsia="en-US"/>
        </w:rPr>
        <w:t>offence,</w:t>
      </w:r>
      <w:r w:rsidRPr="00B705E3">
        <w:rPr>
          <w:rFonts w:ascii="Calibri" w:eastAsia="Calibri" w:hAnsi="Calibri" w:cs="Times New Roman"/>
          <w:bCs/>
          <w:sz w:val="24"/>
          <w:szCs w:val="24"/>
          <w:lang w:eastAsia="en-US"/>
        </w:rPr>
        <w:t xml:space="preserve"> he believed that someone else had administered the prohibited substance to his dogs. </w:t>
      </w:r>
      <w:r w:rsidR="00B705E3" w:rsidRPr="00B705E3">
        <w:rPr>
          <w:rFonts w:ascii="Calibri" w:eastAsia="Calibri" w:hAnsi="Calibri" w:cs="Times New Roman"/>
          <w:bCs/>
          <w:sz w:val="24"/>
          <w:szCs w:val="24"/>
          <w:lang w:eastAsia="en-US"/>
        </w:rPr>
        <w:t>However,</w:t>
      </w:r>
      <w:r w:rsidRPr="00B705E3">
        <w:rPr>
          <w:rFonts w:ascii="Calibri" w:eastAsia="Calibri" w:hAnsi="Calibri" w:cs="Times New Roman"/>
          <w:bCs/>
          <w:sz w:val="24"/>
          <w:szCs w:val="24"/>
          <w:lang w:eastAsia="en-US"/>
        </w:rPr>
        <w:t xml:space="preserve"> there was no finding one way or another as to whether or how this happened.</w:t>
      </w:r>
    </w:p>
    <w:p w14:paraId="5179B203" w14:textId="77777777" w:rsidR="00B705E3" w:rsidRPr="00B705E3" w:rsidRDefault="00B705E3" w:rsidP="00B705E3">
      <w:pPr>
        <w:pStyle w:val="ListParagraph"/>
        <w:rPr>
          <w:rFonts w:ascii="Calibri" w:eastAsia="Calibri" w:hAnsi="Calibri" w:cs="Times New Roman"/>
          <w:bCs/>
          <w:sz w:val="24"/>
          <w:szCs w:val="24"/>
          <w:lang w:eastAsia="en-US"/>
        </w:rPr>
      </w:pPr>
    </w:p>
    <w:p w14:paraId="51EA7D4F" w14:textId="6C790767" w:rsidR="00B705E3" w:rsidRDefault="00213A80" w:rsidP="00B705E3">
      <w:pPr>
        <w:pStyle w:val="ListParagraph"/>
        <w:numPr>
          <w:ilvl w:val="0"/>
          <w:numId w:val="18"/>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Ashworth</w:t>
      </w:r>
      <w:r w:rsidR="00A1711E" w:rsidRPr="00B705E3">
        <w:rPr>
          <w:rFonts w:ascii="Calibri" w:eastAsia="Calibri" w:hAnsi="Calibri" w:cs="Times New Roman"/>
          <w:bCs/>
          <w:sz w:val="24"/>
          <w:szCs w:val="24"/>
          <w:lang w:eastAsia="en-US"/>
        </w:rPr>
        <w:t xml:space="preserve"> is now before us on a presentation offence of lesser gravity, in that it involves the </w:t>
      </w:r>
      <w:r w:rsidR="00B705E3" w:rsidRPr="00B705E3">
        <w:rPr>
          <w:rFonts w:ascii="Calibri" w:eastAsia="Calibri" w:hAnsi="Calibri" w:cs="Times New Roman"/>
          <w:bCs/>
          <w:sz w:val="24"/>
          <w:szCs w:val="24"/>
          <w:lang w:eastAsia="en-US"/>
        </w:rPr>
        <w:t>ingestion</w:t>
      </w:r>
      <w:r w:rsidR="00A1711E" w:rsidRPr="00B705E3">
        <w:rPr>
          <w:rFonts w:ascii="Calibri" w:eastAsia="Calibri" w:hAnsi="Calibri" w:cs="Times New Roman"/>
          <w:bCs/>
          <w:sz w:val="24"/>
          <w:szCs w:val="24"/>
          <w:lang w:eastAsia="en-US"/>
        </w:rPr>
        <w:t xml:space="preserve"> of a therapeutic substance</w:t>
      </w:r>
      <w:r>
        <w:rPr>
          <w:rFonts w:ascii="Calibri" w:eastAsia="Calibri" w:hAnsi="Calibri" w:cs="Times New Roman"/>
          <w:bCs/>
          <w:sz w:val="24"/>
          <w:szCs w:val="24"/>
          <w:lang w:eastAsia="en-US"/>
        </w:rPr>
        <w:t>,</w:t>
      </w:r>
      <w:r w:rsidR="00A1711E" w:rsidRPr="00B705E3">
        <w:rPr>
          <w:rFonts w:ascii="Calibri" w:eastAsia="Calibri" w:hAnsi="Calibri" w:cs="Times New Roman"/>
          <w:bCs/>
          <w:sz w:val="24"/>
          <w:szCs w:val="24"/>
          <w:lang w:eastAsia="en-US"/>
        </w:rPr>
        <w:t xml:space="preserve"> rather than the more serious banned substances. The significance of these two prior convictions </w:t>
      </w:r>
      <w:r w:rsidR="00B705E3" w:rsidRPr="00B705E3">
        <w:rPr>
          <w:rFonts w:ascii="Calibri" w:eastAsia="Calibri" w:hAnsi="Calibri" w:cs="Times New Roman"/>
          <w:bCs/>
          <w:sz w:val="24"/>
          <w:szCs w:val="24"/>
          <w:lang w:eastAsia="en-US"/>
        </w:rPr>
        <w:t>is</w:t>
      </w:r>
      <w:r w:rsidR="00A1711E" w:rsidRPr="00B705E3">
        <w:rPr>
          <w:rFonts w:ascii="Calibri" w:eastAsia="Calibri" w:hAnsi="Calibri" w:cs="Times New Roman"/>
          <w:bCs/>
          <w:sz w:val="24"/>
          <w:szCs w:val="24"/>
          <w:lang w:eastAsia="en-US"/>
        </w:rPr>
        <w:t xml:space="preserve"> that </w:t>
      </w:r>
      <w:r w:rsidR="00B705E3">
        <w:rPr>
          <w:rFonts w:ascii="Calibri" w:eastAsia="Calibri" w:hAnsi="Calibri" w:cs="Times New Roman"/>
          <w:bCs/>
          <w:sz w:val="24"/>
          <w:szCs w:val="24"/>
          <w:lang w:eastAsia="en-US"/>
        </w:rPr>
        <w:t xml:space="preserve">Mr </w:t>
      </w:r>
      <w:r w:rsidR="00A1711E" w:rsidRPr="00B705E3">
        <w:rPr>
          <w:rFonts w:ascii="Calibri" w:eastAsia="Calibri" w:hAnsi="Calibri" w:cs="Times New Roman"/>
          <w:bCs/>
          <w:sz w:val="24"/>
          <w:szCs w:val="24"/>
          <w:lang w:eastAsia="en-US"/>
        </w:rPr>
        <w:t xml:space="preserve">Ashworth was well on notice of the dangers of feeding suspect meat to his dogs and the need to be vigilant as to his feeding regime. </w:t>
      </w:r>
    </w:p>
    <w:p w14:paraId="2BD61B1D" w14:textId="77777777" w:rsidR="00B705E3" w:rsidRPr="00B705E3" w:rsidRDefault="00B705E3" w:rsidP="00B705E3">
      <w:pPr>
        <w:pStyle w:val="ListParagraph"/>
        <w:rPr>
          <w:rFonts w:ascii="Calibri" w:eastAsia="Calibri" w:hAnsi="Calibri" w:cs="Times New Roman"/>
          <w:bCs/>
          <w:sz w:val="24"/>
          <w:szCs w:val="24"/>
          <w:lang w:eastAsia="en-US"/>
        </w:rPr>
      </w:pPr>
    </w:p>
    <w:p w14:paraId="290D7F69" w14:textId="10BE2462" w:rsidR="00B705E3" w:rsidRDefault="00A1711E" w:rsidP="00B705E3">
      <w:pPr>
        <w:pStyle w:val="ListParagraph"/>
        <w:numPr>
          <w:ilvl w:val="0"/>
          <w:numId w:val="18"/>
        </w:numPr>
        <w:spacing w:line="259" w:lineRule="auto"/>
        <w:jc w:val="both"/>
        <w:rPr>
          <w:rFonts w:ascii="Calibri" w:eastAsia="Calibri" w:hAnsi="Calibri" w:cs="Times New Roman"/>
          <w:bCs/>
          <w:sz w:val="24"/>
          <w:szCs w:val="24"/>
          <w:lang w:eastAsia="en-US"/>
        </w:rPr>
      </w:pPr>
      <w:r w:rsidRPr="00B705E3">
        <w:rPr>
          <w:rFonts w:ascii="Calibri" w:eastAsia="Calibri" w:hAnsi="Calibri" w:cs="Times New Roman"/>
          <w:bCs/>
          <w:sz w:val="24"/>
          <w:szCs w:val="24"/>
          <w:lang w:eastAsia="en-US"/>
        </w:rPr>
        <w:t xml:space="preserve">We heard and </w:t>
      </w:r>
      <w:r w:rsidR="00B705E3" w:rsidRPr="00B705E3">
        <w:rPr>
          <w:rFonts w:ascii="Calibri" w:eastAsia="Calibri" w:hAnsi="Calibri" w:cs="Times New Roman"/>
          <w:bCs/>
          <w:sz w:val="24"/>
          <w:szCs w:val="24"/>
          <w:lang w:eastAsia="en-US"/>
        </w:rPr>
        <w:t>accepted</w:t>
      </w:r>
      <w:r w:rsidRPr="00B705E3">
        <w:rPr>
          <w:rFonts w:ascii="Calibri" w:eastAsia="Calibri" w:hAnsi="Calibri" w:cs="Times New Roman"/>
          <w:bCs/>
          <w:sz w:val="24"/>
          <w:szCs w:val="24"/>
          <w:lang w:eastAsia="en-US"/>
        </w:rPr>
        <w:t xml:space="preserve"> the following </w:t>
      </w:r>
      <w:r w:rsidR="00B705E3">
        <w:rPr>
          <w:rFonts w:ascii="Calibri" w:eastAsia="Calibri" w:hAnsi="Calibri" w:cs="Times New Roman"/>
          <w:bCs/>
          <w:sz w:val="24"/>
          <w:szCs w:val="24"/>
          <w:lang w:eastAsia="en-US"/>
        </w:rPr>
        <w:t xml:space="preserve">mitigating </w:t>
      </w:r>
      <w:r w:rsidRPr="00B705E3">
        <w:rPr>
          <w:rFonts w:ascii="Calibri" w:eastAsia="Calibri" w:hAnsi="Calibri" w:cs="Times New Roman"/>
          <w:bCs/>
          <w:sz w:val="24"/>
          <w:szCs w:val="24"/>
          <w:lang w:eastAsia="en-US"/>
        </w:rPr>
        <w:t>factors</w:t>
      </w:r>
      <w:r w:rsidR="00B705E3">
        <w:rPr>
          <w:rFonts w:ascii="Calibri" w:eastAsia="Calibri" w:hAnsi="Calibri" w:cs="Times New Roman"/>
          <w:bCs/>
          <w:sz w:val="24"/>
          <w:szCs w:val="24"/>
          <w:lang w:eastAsia="en-US"/>
        </w:rPr>
        <w:t xml:space="preserve">. </w:t>
      </w:r>
      <w:r w:rsidRPr="00B705E3">
        <w:rPr>
          <w:rFonts w:ascii="Calibri" w:eastAsia="Calibri" w:hAnsi="Calibri" w:cs="Times New Roman"/>
          <w:bCs/>
          <w:sz w:val="24"/>
          <w:szCs w:val="24"/>
          <w:lang w:eastAsia="en-US"/>
        </w:rPr>
        <w:t>He told us that following these convictions</w:t>
      </w:r>
      <w:r w:rsidR="00B705E3">
        <w:rPr>
          <w:rFonts w:ascii="Calibri" w:eastAsia="Calibri" w:hAnsi="Calibri" w:cs="Times New Roman"/>
          <w:bCs/>
          <w:sz w:val="24"/>
          <w:szCs w:val="24"/>
          <w:lang w:eastAsia="en-US"/>
        </w:rPr>
        <w:t>,</w:t>
      </w:r>
      <w:r w:rsidRPr="00B705E3">
        <w:rPr>
          <w:rFonts w:ascii="Calibri" w:eastAsia="Calibri" w:hAnsi="Calibri" w:cs="Times New Roman"/>
          <w:bCs/>
          <w:sz w:val="24"/>
          <w:szCs w:val="24"/>
          <w:lang w:eastAsia="en-US"/>
        </w:rPr>
        <w:t xml:space="preserve"> he ceased using knackery meat altogether and now uses only meat fit for human consumption. We accept this, but clearly the measures that he has taken have not been sufficient to avoid contamination </w:t>
      </w:r>
      <w:r w:rsidR="00304F61">
        <w:rPr>
          <w:rFonts w:ascii="Calibri" w:eastAsia="Calibri" w:hAnsi="Calibri" w:cs="Times New Roman"/>
          <w:bCs/>
          <w:sz w:val="24"/>
          <w:szCs w:val="24"/>
          <w:lang w:eastAsia="en-US"/>
        </w:rPr>
        <w:t>from</w:t>
      </w:r>
      <w:r w:rsidRPr="00B705E3">
        <w:rPr>
          <w:rFonts w:ascii="Calibri" w:eastAsia="Calibri" w:hAnsi="Calibri" w:cs="Times New Roman"/>
          <w:bCs/>
          <w:sz w:val="24"/>
          <w:szCs w:val="24"/>
          <w:lang w:eastAsia="en-US"/>
        </w:rPr>
        <w:t xml:space="preserve"> prohibited substances.</w:t>
      </w:r>
    </w:p>
    <w:p w14:paraId="05DD9998" w14:textId="77777777" w:rsidR="00B705E3" w:rsidRPr="00B705E3" w:rsidRDefault="00B705E3" w:rsidP="00B705E3">
      <w:pPr>
        <w:pStyle w:val="ListParagraph"/>
        <w:rPr>
          <w:rFonts w:ascii="Calibri" w:eastAsia="Calibri" w:hAnsi="Calibri" w:cs="Times New Roman"/>
          <w:bCs/>
          <w:sz w:val="24"/>
          <w:szCs w:val="24"/>
          <w:lang w:eastAsia="en-US"/>
        </w:rPr>
      </w:pPr>
    </w:p>
    <w:p w14:paraId="46DA2A7C" w14:textId="77777777" w:rsidR="00B705E3" w:rsidRDefault="00A1711E" w:rsidP="00B705E3">
      <w:pPr>
        <w:pStyle w:val="ListParagraph"/>
        <w:numPr>
          <w:ilvl w:val="0"/>
          <w:numId w:val="18"/>
        </w:numPr>
        <w:spacing w:line="259" w:lineRule="auto"/>
        <w:jc w:val="both"/>
        <w:rPr>
          <w:rFonts w:ascii="Calibri" w:eastAsia="Calibri" w:hAnsi="Calibri" w:cs="Times New Roman"/>
          <w:bCs/>
          <w:sz w:val="24"/>
          <w:szCs w:val="24"/>
          <w:lang w:eastAsia="en-US"/>
        </w:rPr>
      </w:pPr>
      <w:r w:rsidRPr="00B705E3">
        <w:rPr>
          <w:rFonts w:ascii="Calibri" w:eastAsia="Calibri" w:hAnsi="Calibri" w:cs="Times New Roman"/>
          <w:bCs/>
          <w:sz w:val="24"/>
          <w:szCs w:val="24"/>
          <w:lang w:eastAsia="en-US"/>
        </w:rPr>
        <w:t xml:space="preserve">We accept that </w:t>
      </w:r>
      <w:r w:rsidR="00B705E3">
        <w:rPr>
          <w:rFonts w:ascii="Calibri" w:eastAsia="Calibri" w:hAnsi="Calibri" w:cs="Times New Roman"/>
          <w:bCs/>
          <w:sz w:val="24"/>
          <w:szCs w:val="24"/>
          <w:lang w:eastAsia="en-US"/>
        </w:rPr>
        <w:t xml:space="preserve">Mr </w:t>
      </w:r>
      <w:r w:rsidRPr="00B705E3">
        <w:rPr>
          <w:rFonts w:ascii="Calibri" w:eastAsia="Calibri" w:hAnsi="Calibri" w:cs="Times New Roman"/>
          <w:bCs/>
          <w:sz w:val="24"/>
          <w:szCs w:val="24"/>
          <w:lang w:eastAsia="en-US"/>
        </w:rPr>
        <w:t xml:space="preserve">Ashworth is passionate about greyhound racing and has had a long history of involvement in the industry. He intends at the end of this year to work full time in the industry. He is now up to date with </w:t>
      </w:r>
      <w:proofErr w:type="gramStart"/>
      <w:r w:rsidRPr="00B705E3">
        <w:rPr>
          <w:rFonts w:ascii="Calibri" w:eastAsia="Calibri" w:hAnsi="Calibri" w:cs="Times New Roman"/>
          <w:bCs/>
          <w:sz w:val="24"/>
          <w:szCs w:val="24"/>
          <w:lang w:eastAsia="en-US"/>
        </w:rPr>
        <w:t>all of</w:t>
      </w:r>
      <w:proofErr w:type="gramEnd"/>
      <w:r w:rsidRPr="00B705E3">
        <w:rPr>
          <w:rFonts w:ascii="Calibri" w:eastAsia="Calibri" w:hAnsi="Calibri" w:cs="Times New Roman"/>
          <w:bCs/>
          <w:sz w:val="24"/>
          <w:szCs w:val="24"/>
          <w:lang w:eastAsia="en-US"/>
        </w:rPr>
        <w:t xml:space="preserve"> his treatment records and is very careful in the type of feed that he provides to his dogs. </w:t>
      </w:r>
      <w:r w:rsidR="00B705E3" w:rsidRPr="00B705E3">
        <w:rPr>
          <w:rFonts w:ascii="Calibri" w:eastAsia="Calibri" w:hAnsi="Calibri" w:cs="Times New Roman"/>
          <w:bCs/>
          <w:sz w:val="24"/>
          <w:szCs w:val="24"/>
          <w:lang w:eastAsia="en-US"/>
        </w:rPr>
        <w:t>Nevertheless,</w:t>
      </w:r>
      <w:r w:rsidRPr="00B705E3">
        <w:rPr>
          <w:rFonts w:ascii="Calibri" w:eastAsia="Calibri" w:hAnsi="Calibri" w:cs="Times New Roman"/>
          <w:bCs/>
          <w:sz w:val="24"/>
          <w:szCs w:val="24"/>
          <w:lang w:eastAsia="en-US"/>
        </w:rPr>
        <w:t xml:space="preserve"> the facts relating to </w:t>
      </w:r>
      <w:r w:rsidR="00B705E3">
        <w:rPr>
          <w:rFonts w:ascii="Calibri" w:eastAsia="Calibri" w:hAnsi="Calibri" w:cs="Times New Roman"/>
          <w:bCs/>
          <w:sz w:val="24"/>
          <w:szCs w:val="24"/>
          <w:lang w:eastAsia="en-US"/>
        </w:rPr>
        <w:t>C</w:t>
      </w:r>
      <w:r w:rsidRPr="00B705E3">
        <w:rPr>
          <w:rFonts w:ascii="Calibri" w:eastAsia="Calibri" w:hAnsi="Calibri" w:cs="Times New Roman"/>
          <w:bCs/>
          <w:sz w:val="24"/>
          <w:szCs w:val="24"/>
          <w:lang w:eastAsia="en-US"/>
        </w:rPr>
        <w:t xml:space="preserve">harge 2 are at the </w:t>
      </w:r>
      <w:r w:rsidR="00B705E3">
        <w:rPr>
          <w:rFonts w:ascii="Calibri" w:eastAsia="Calibri" w:hAnsi="Calibri" w:cs="Times New Roman"/>
          <w:bCs/>
          <w:sz w:val="24"/>
          <w:szCs w:val="24"/>
          <w:lang w:eastAsia="en-US"/>
        </w:rPr>
        <w:t xml:space="preserve">more </w:t>
      </w:r>
      <w:r w:rsidRPr="00B705E3">
        <w:rPr>
          <w:rFonts w:ascii="Calibri" w:eastAsia="Calibri" w:hAnsi="Calibri" w:cs="Times New Roman"/>
          <w:bCs/>
          <w:sz w:val="24"/>
          <w:szCs w:val="24"/>
          <w:lang w:eastAsia="en-US"/>
        </w:rPr>
        <w:t xml:space="preserve">serious end of the spectrum, given that he had no </w:t>
      </w:r>
      <w:r w:rsidRPr="00B705E3">
        <w:rPr>
          <w:rFonts w:ascii="Calibri" w:eastAsia="Calibri" w:hAnsi="Calibri" w:cs="Times New Roman"/>
          <w:bCs/>
          <w:sz w:val="24"/>
          <w:szCs w:val="24"/>
          <w:lang w:eastAsia="en-US"/>
        </w:rPr>
        <w:lastRenderedPageBreak/>
        <w:t xml:space="preserve">treatment records at all to give to the </w:t>
      </w:r>
      <w:r w:rsidR="00B705E3">
        <w:rPr>
          <w:rFonts w:ascii="Calibri" w:eastAsia="Calibri" w:hAnsi="Calibri" w:cs="Times New Roman"/>
          <w:bCs/>
          <w:sz w:val="24"/>
          <w:szCs w:val="24"/>
          <w:lang w:eastAsia="en-US"/>
        </w:rPr>
        <w:t>S</w:t>
      </w:r>
      <w:r w:rsidRPr="00B705E3">
        <w:rPr>
          <w:rFonts w:ascii="Calibri" w:eastAsia="Calibri" w:hAnsi="Calibri" w:cs="Times New Roman"/>
          <w:bCs/>
          <w:sz w:val="24"/>
          <w:szCs w:val="24"/>
          <w:lang w:eastAsia="en-US"/>
        </w:rPr>
        <w:t>tewards, rather than the more usual case where treatment records are incomplete.</w:t>
      </w:r>
    </w:p>
    <w:p w14:paraId="3A9CB934" w14:textId="77777777" w:rsidR="00B705E3" w:rsidRPr="00B705E3" w:rsidRDefault="00B705E3" w:rsidP="00B705E3">
      <w:pPr>
        <w:pStyle w:val="ListParagraph"/>
        <w:rPr>
          <w:rFonts w:ascii="Calibri" w:eastAsia="Calibri" w:hAnsi="Calibri" w:cs="Times New Roman"/>
          <w:bCs/>
          <w:sz w:val="24"/>
          <w:szCs w:val="24"/>
          <w:lang w:eastAsia="en-US"/>
        </w:rPr>
      </w:pPr>
    </w:p>
    <w:p w14:paraId="63F9C184" w14:textId="7D2ECEB2" w:rsidR="00B705E3" w:rsidRDefault="00A1711E" w:rsidP="00B705E3">
      <w:pPr>
        <w:pStyle w:val="ListParagraph"/>
        <w:numPr>
          <w:ilvl w:val="0"/>
          <w:numId w:val="18"/>
        </w:numPr>
        <w:spacing w:line="259" w:lineRule="auto"/>
        <w:jc w:val="both"/>
        <w:rPr>
          <w:rFonts w:ascii="Calibri" w:eastAsia="Calibri" w:hAnsi="Calibri" w:cs="Times New Roman"/>
          <w:bCs/>
          <w:sz w:val="24"/>
          <w:szCs w:val="24"/>
          <w:lang w:eastAsia="en-US"/>
        </w:rPr>
      </w:pPr>
      <w:r w:rsidRPr="00B705E3">
        <w:rPr>
          <w:rFonts w:ascii="Calibri" w:eastAsia="Calibri" w:hAnsi="Calibri" w:cs="Times New Roman"/>
          <w:bCs/>
          <w:sz w:val="24"/>
          <w:szCs w:val="24"/>
          <w:lang w:eastAsia="en-US"/>
        </w:rPr>
        <w:t>We accept that</w:t>
      </w:r>
      <w:r w:rsidR="00FE5D9A">
        <w:rPr>
          <w:rFonts w:ascii="Calibri" w:eastAsia="Calibri" w:hAnsi="Calibri" w:cs="Times New Roman"/>
          <w:bCs/>
          <w:sz w:val="24"/>
          <w:szCs w:val="24"/>
          <w:lang w:eastAsia="en-US"/>
        </w:rPr>
        <w:t>,</w:t>
      </w:r>
      <w:r w:rsidRPr="00B705E3">
        <w:rPr>
          <w:rFonts w:ascii="Calibri" w:eastAsia="Calibri" w:hAnsi="Calibri" w:cs="Times New Roman"/>
          <w:bCs/>
          <w:sz w:val="24"/>
          <w:szCs w:val="24"/>
          <w:lang w:eastAsia="en-US"/>
        </w:rPr>
        <w:t xml:space="preserve"> in each one of his prior presentation offences</w:t>
      </w:r>
      <w:r w:rsidR="00FE5D9A">
        <w:rPr>
          <w:rFonts w:ascii="Calibri" w:eastAsia="Calibri" w:hAnsi="Calibri" w:cs="Times New Roman"/>
          <w:bCs/>
          <w:sz w:val="24"/>
          <w:szCs w:val="24"/>
          <w:lang w:eastAsia="en-US"/>
        </w:rPr>
        <w:t>,</w:t>
      </w:r>
      <w:r w:rsidRPr="00B705E3">
        <w:rPr>
          <w:rFonts w:ascii="Calibri" w:eastAsia="Calibri" w:hAnsi="Calibri" w:cs="Times New Roman"/>
          <w:bCs/>
          <w:sz w:val="24"/>
          <w:szCs w:val="24"/>
          <w:lang w:eastAsia="en-US"/>
        </w:rPr>
        <w:t xml:space="preserve"> the source of the contamination could not be ascertained. Mr Ashworth has his own theories as to how this occurred. </w:t>
      </w:r>
      <w:r w:rsidR="00B705E3" w:rsidRPr="00B705E3">
        <w:rPr>
          <w:rFonts w:ascii="Calibri" w:eastAsia="Calibri" w:hAnsi="Calibri" w:cs="Times New Roman"/>
          <w:bCs/>
          <w:sz w:val="24"/>
          <w:szCs w:val="24"/>
          <w:lang w:eastAsia="en-US"/>
        </w:rPr>
        <w:t>However,</w:t>
      </w:r>
      <w:r w:rsidRPr="00B705E3">
        <w:rPr>
          <w:rFonts w:ascii="Calibri" w:eastAsia="Calibri" w:hAnsi="Calibri" w:cs="Times New Roman"/>
          <w:bCs/>
          <w:sz w:val="24"/>
          <w:szCs w:val="24"/>
          <w:lang w:eastAsia="en-US"/>
        </w:rPr>
        <w:t xml:space="preserve"> the fact that he has now found himself in the same position three times, coupled with the absence of any treatment records which might have been able to </w:t>
      </w:r>
      <w:r w:rsidR="00B705E3">
        <w:rPr>
          <w:rFonts w:ascii="Calibri" w:eastAsia="Calibri" w:hAnsi="Calibri" w:cs="Times New Roman"/>
          <w:bCs/>
          <w:sz w:val="24"/>
          <w:szCs w:val="24"/>
          <w:lang w:eastAsia="en-US"/>
        </w:rPr>
        <w:t>shed</w:t>
      </w:r>
      <w:r w:rsidRPr="00B705E3">
        <w:rPr>
          <w:rFonts w:ascii="Calibri" w:eastAsia="Calibri" w:hAnsi="Calibri" w:cs="Times New Roman"/>
          <w:bCs/>
          <w:sz w:val="24"/>
          <w:szCs w:val="24"/>
          <w:lang w:eastAsia="en-US"/>
        </w:rPr>
        <w:t xml:space="preserve"> some light on the contamination source, is of concern to us.</w:t>
      </w:r>
    </w:p>
    <w:p w14:paraId="7F81C2E9" w14:textId="77777777" w:rsidR="00B705E3" w:rsidRPr="00B705E3" w:rsidRDefault="00B705E3" w:rsidP="00B705E3">
      <w:pPr>
        <w:pStyle w:val="ListParagraph"/>
        <w:rPr>
          <w:rFonts w:ascii="Calibri" w:eastAsia="Calibri" w:hAnsi="Calibri" w:cs="Times New Roman"/>
          <w:bCs/>
          <w:sz w:val="24"/>
          <w:szCs w:val="24"/>
          <w:lang w:eastAsia="en-US"/>
        </w:rPr>
      </w:pPr>
    </w:p>
    <w:p w14:paraId="4B752E18" w14:textId="77777777" w:rsidR="00B705E3" w:rsidRDefault="00A1711E" w:rsidP="00B705E3">
      <w:pPr>
        <w:pStyle w:val="ListParagraph"/>
        <w:numPr>
          <w:ilvl w:val="0"/>
          <w:numId w:val="18"/>
        </w:numPr>
        <w:spacing w:line="259" w:lineRule="auto"/>
        <w:jc w:val="both"/>
        <w:rPr>
          <w:rFonts w:ascii="Calibri" w:eastAsia="Calibri" w:hAnsi="Calibri" w:cs="Times New Roman"/>
          <w:bCs/>
          <w:sz w:val="24"/>
          <w:szCs w:val="24"/>
          <w:lang w:eastAsia="en-US"/>
        </w:rPr>
      </w:pPr>
      <w:r w:rsidRPr="00B705E3">
        <w:rPr>
          <w:rFonts w:ascii="Calibri" w:eastAsia="Calibri" w:hAnsi="Calibri" w:cs="Times New Roman"/>
          <w:bCs/>
          <w:sz w:val="24"/>
          <w:szCs w:val="24"/>
          <w:lang w:eastAsia="en-US"/>
        </w:rPr>
        <w:t>In setting penalties</w:t>
      </w:r>
      <w:r w:rsidR="00B705E3">
        <w:rPr>
          <w:rFonts w:ascii="Calibri" w:eastAsia="Calibri" w:hAnsi="Calibri" w:cs="Times New Roman"/>
          <w:bCs/>
          <w:sz w:val="24"/>
          <w:szCs w:val="24"/>
          <w:lang w:eastAsia="en-US"/>
        </w:rPr>
        <w:t>,</w:t>
      </w:r>
      <w:r w:rsidRPr="00B705E3">
        <w:rPr>
          <w:rFonts w:ascii="Calibri" w:eastAsia="Calibri" w:hAnsi="Calibri" w:cs="Times New Roman"/>
          <w:bCs/>
          <w:sz w:val="24"/>
          <w:szCs w:val="24"/>
          <w:lang w:eastAsia="en-US"/>
        </w:rPr>
        <w:t xml:space="preserve"> we </w:t>
      </w:r>
      <w:proofErr w:type="gramStart"/>
      <w:r w:rsidRPr="00B705E3">
        <w:rPr>
          <w:rFonts w:ascii="Calibri" w:eastAsia="Calibri" w:hAnsi="Calibri" w:cs="Times New Roman"/>
          <w:bCs/>
          <w:sz w:val="24"/>
          <w:szCs w:val="24"/>
          <w:lang w:eastAsia="en-US"/>
        </w:rPr>
        <w:t>take into account</w:t>
      </w:r>
      <w:proofErr w:type="gramEnd"/>
      <w:r w:rsidRPr="00B705E3">
        <w:rPr>
          <w:rFonts w:ascii="Calibri" w:eastAsia="Calibri" w:hAnsi="Calibri" w:cs="Times New Roman"/>
          <w:bCs/>
          <w:sz w:val="24"/>
          <w:szCs w:val="24"/>
          <w:lang w:eastAsia="en-US"/>
        </w:rPr>
        <w:t xml:space="preserve"> general and specific deterrence and the importance of keeping a level playing field by aiming for a drug free industry. We also </w:t>
      </w:r>
      <w:proofErr w:type="gramStart"/>
      <w:r w:rsidRPr="00B705E3">
        <w:rPr>
          <w:rFonts w:ascii="Calibri" w:eastAsia="Calibri" w:hAnsi="Calibri" w:cs="Times New Roman"/>
          <w:bCs/>
          <w:sz w:val="24"/>
          <w:szCs w:val="24"/>
          <w:lang w:eastAsia="en-US"/>
        </w:rPr>
        <w:t>take into account</w:t>
      </w:r>
      <w:proofErr w:type="gramEnd"/>
      <w:r w:rsidRPr="00B705E3">
        <w:rPr>
          <w:rFonts w:ascii="Calibri" w:eastAsia="Calibri" w:hAnsi="Calibri" w:cs="Times New Roman"/>
          <w:bCs/>
          <w:sz w:val="24"/>
          <w:szCs w:val="24"/>
          <w:lang w:eastAsia="en-US"/>
        </w:rPr>
        <w:t xml:space="preserve"> the guilty pleas and Mr Ashworth’s total cooperation with </w:t>
      </w:r>
      <w:r w:rsidR="00B705E3">
        <w:rPr>
          <w:rFonts w:ascii="Calibri" w:eastAsia="Calibri" w:hAnsi="Calibri" w:cs="Times New Roman"/>
          <w:bCs/>
          <w:sz w:val="24"/>
          <w:szCs w:val="24"/>
          <w:lang w:eastAsia="en-US"/>
        </w:rPr>
        <w:t xml:space="preserve">the </w:t>
      </w:r>
      <w:r w:rsidRPr="00B705E3">
        <w:rPr>
          <w:rFonts w:ascii="Calibri" w:eastAsia="Calibri" w:hAnsi="Calibri" w:cs="Times New Roman"/>
          <w:bCs/>
          <w:sz w:val="24"/>
          <w:szCs w:val="24"/>
          <w:lang w:eastAsia="en-US"/>
        </w:rPr>
        <w:t xml:space="preserve">Stewards. </w:t>
      </w:r>
    </w:p>
    <w:p w14:paraId="69762D80" w14:textId="77777777" w:rsidR="00B705E3" w:rsidRPr="00B705E3" w:rsidRDefault="00B705E3" w:rsidP="00B705E3">
      <w:pPr>
        <w:pStyle w:val="ListParagraph"/>
        <w:rPr>
          <w:rFonts w:ascii="Calibri" w:eastAsia="Calibri" w:hAnsi="Calibri" w:cs="Times New Roman"/>
          <w:bCs/>
          <w:sz w:val="24"/>
          <w:szCs w:val="24"/>
          <w:lang w:eastAsia="en-US"/>
        </w:rPr>
      </w:pPr>
    </w:p>
    <w:p w14:paraId="46D175D2" w14:textId="07BC71A3" w:rsidR="00B705E3" w:rsidRDefault="00A1711E" w:rsidP="00B705E3">
      <w:pPr>
        <w:pStyle w:val="ListParagraph"/>
        <w:numPr>
          <w:ilvl w:val="0"/>
          <w:numId w:val="18"/>
        </w:numPr>
        <w:spacing w:line="259" w:lineRule="auto"/>
        <w:jc w:val="both"/>
        <w:rPr>
          <w:rFonts w:ascii="Calibri" w:eastAsia="Calibri" w:hAnsi="Calibri" w:cs="Times New Roman"/>
          <w:bCs/>
          <w:sz w:val="24"/>
          <w:szCs w:val="24"/>
          <w:lang w:eastAsia="en-US"/>
        </w:rPr>
      </w:pPr>
      <w:r w:rsidRPr="00B705E3">
        <w:rPr>
          <w:rFonts w:ascii="Calibri" w:eastAsia="Calibri" w:hAnsi="Calibri" w:cs="Times New Roman"/>
          <w:bCs/>
          <w:sz w:val="24"/>
          <w:szCs w:val="24"/>
          <w:lang w:eastAsia="en-US"/>
        </w:rPr>
        <w:t xml:space="preserve">Mr Ashworth has argued that we should make any period of suspension totally suspended. </w:t>
      </w:r>
      <w:r w:rsidR="00B705E3" w:rsidRPr="00B705E3">
        <w:rPr>
          <w:rFonts w:ascii="Calibri" w:eastAsia="Calibri" w:hAnsi="Calibri" w:cs="Times New Roman"/>
          <w:bCs/>
          <w:sz w:val="24"/>
          <w:szCs w:val="24"/>
          <w:lang w:eastAsia="en-US"/>
        </w:rPr>
        <w:t>However,</w:t>
      </w:r>
      <w:r w:rsidRPr="00B705E3">
        <w:rPr>
          <w:rFonts w:ascii="Calibri" w:eastAsia="Calibri" w:hAnsi="Calibri" w:cs="Times New Roman"/>
          <w:bCs/>
          <w:sz w:val="24"/>
          <w:szCs w:val="24"/>
          <w:lang w:eastAsia="en-US"/>
        </w:rPr>
        <w:t xml:space="preserve"> given his prior history</w:t>
      </w:r>
      <w:r w:rsidR="00B705E3">
        <w:rPr>
          <w:rFonts w:ascii="Calibri" w:eastAsia="Calibri" w:hAnsi="Calibri" w:cs="Times New Roman"/>
          <w:bCs/>
          <w:sz w:val="24"/>
          <w:szCs w:val="24"/>
          <w:lang w:eastAsia="en-US"/>
        </w:rPr>
        <w:t>,</w:t>
      </w:r>
      <w:r w:rsidRPr="00B705E3">
        <w:rPr>
          <w:rFonts w:ascii="Calibri" w:eastAsia="Calibri" w:hAnsi="Calibri" w:cs="Times New Roman"/>
          <w:bCs/>
          <w:sz w:val="24"/>
          <w:szCs w:val="24"/>
          <w:lang w:eastAsia="en-US"/>
        </w:rPr>
        <w:t xml:space="preserve"> in our view the appropriate penalty is a penalty which involves at least a short period of suspension as recognition of the severity of the charge which he faces.</w:t>
      </w:r>
    </w:p>
    <w:p w14:paraId="6CA1D5F9" w14:textId="77777777" w:rsidR="00B705E3" w:rsidRPr="00B705E3" w:rsidRDefault="00B705E3" w:rsidP="00B705E3">
      <w:pPr>
        <w:pStyle w:val="ListParagraph"/>
        <w:rPr>
          <w:rFonts w:ascii="Calibri" w:eastAsia="Calibri" w:hAnsi="Calibri" w:cs="Times New Roman"/>
          <w:bCs/>
          <w:sz w:val="24"/>
          <w:szCs w:val="24"/>
          <w:lang w:eastAsia="en-US"/>
        </w:rPr>
      </w:pPr>
    </w:p>
    <w:p w14:paraId="76254474" w14:textId="226AB9FA" w:rsidR="00B705E3" w:rsidRDefault="00A1711E" w:rsidP="00B705E3">
      <w:pPr>
        <w:pStyle w:val="ListParagraph"/>
        <w:numPr>
          <w:ilvl w:val="0"/>
          <w:numId w:val="18"/>
        </w:numPr>
        <w:spacing w:line="259" w:lineRule="auto"/>
        <w:jc w:val="both"/>
        <w:rPr>
          <w:rFonts w:ascii="Calibri" w:eastAsia="Calibri" w:hAnsi="Calibri" w:cs="Times New Roman"/>
          <w:bCs/>
          <w:sz w:val="24"/>
          <w:szCs w:val="24"/>
          <w:lang w:eastAsia="en-US"/>
        </w:rPr>
      </w:pPr>
      <w:r w:rsidRPr="00B705E3">
        <w:rPr>
          <w:rFonts w:ascii="Calibri" w:eastAsia="Calibri" w:hAnsi="Calibri" w:cs="Times New Roman"/>
          <w:bCs/>
          <w:sz w:val="24"/>
          <w:szCs w:val="24"/>
          <w:lang w:eastAsia="en-US"/>
        </w:rPr>
        <w:t>In all the circumstances, we impose the following penalties:</w:t>
      </w:r>
    </w:p>
    <w:p w14:paraId="45D3D972" w14:textId="77777777" w:rsidR="00B705E3" w:rsidRPr="00B705E3" w:rsidRDefault="00B705E3" w:rsidP="00B705E3">
      <w:pPr>
        <w:pStyle w:val="ListParagraph"/>
        <w:rPr>
          <w:rFonts w:ascii="Calibri" w:eastAsia="Calibri" w:hAnsi="Calibri" w:cs="Times New Roman"/>
          <w:bCs/>
          <w:sz w:val="24"/>
          <w:szCs w:val="24"/>
          <w:lang w:eastAsia="en-US"/>
        </w:rPr>
      </w:pPr>
    </w:p>
    <w:p w14:paraId="092AA13E" w14:textId="04929687" w:rsidR="00B705E3" w:rsidRDefault="00B705E3" w:rsidP="00B705E3">
      <w:pPr>
        <w:pStyle w:val="ListParagraph"/>
        <w:spacing w:line="259" w:lineRule="auto"/>
        <w:jc w:val="both"/>
        <w:rPr>
          <w:rFonts w:ascii="Calibri" w:eastAsia="Calibri" w:hAnsi="Calibri" w:cs="Times New Roman"/>
          <w:bCs/>
          <w:sz w:val="24"/>
          <w:szCs w:val="24"/>
          <w:lang w:eastAsia="en-US"/>
        </w:rPr>
      </w:pPr>
      <w:r w:rsidRPr="00B705E3">
        <w:rPr>
          <w:rFonts w:ascii="Calibri" w:eastAsia="Calibri" w:hAnsi="Calibri" w:cs="Times New Roman"/>
          <w:bCs/>
          <w:sz w:val="24"/>
          <w:szCs w:val="24"/>
          <w:lang w:eastAsia="en-US"/>
        </w:rPr>
        <w:t xml:space="preserve">Charge 1: </w:t>
      </w:r>
      <w:proofErr w:type="gramStart"/>
      <w:r>
        <w:rPr>
          <w:rFonts w:ascii="Calibri" w:eastAsia="Calibri" w:hAnsi="Calibri" w:cs="Times New Roman"/>
          <w:bCs/>
          <w:sz w:val="24"/>
          <w:szCs w:val="24"/>
          <w:lang w:eastAsia="en-US"/>
        </w:rPr>
        <w:t>six</w:t>
      </w:r>
      <w:r w:rsidRPr="00B705E3">
        <w:rPr>
          <w:rFonts w:ascii="Calibri" w:eastAsia="Calibri" w:hAnsi="Calibri" w:cs="Times New Roman"/>
          <w:bCs/>
          <w:sz w:val="24"/>
          <w:szCs w:val="24"/>
          <w:lang w:eastAsia="en-US"/>
        </w:rPr>
        <w:t xml:space="preserve"> month</w:t>
      </w:r>
      <w:proofErr w:type="gramEnd"/>
      <w:r>
        <w:rPr>
          <w:rFonts w:ascii="Calibri" w:eastAsia="Calibri" w:hAnsi="Calibri" w:cs="Times New Roman"/>
          <w:bCs/>
          <w:sz w:val="24"/>
          <w:szCs w:val="24"/>
          <w:lang w:eastAsia="en-US"/>
        </w:rPr>
        <w:t xml:space="preserve"> suspension </w:t>
      </w:r>
      <w:r w:rsidRPr="00B705E3">
        <w:rPr>
          <w:rFonts w:ascii="Calibri" w:eastAsia="Calibri" w:hAnsi="Calibri" w:cs="Times New Roman"/>
          <w:bCs/>
          <w:sz w:val="24"/>
          <w:szCs w:val="24"/>
          <w:lang w:eastAsia="en-US"/>
        </w:rPr>
        <w:t>with three months of that suspension to be suspended for 24 months. This makes an effective suspension period of three months</w:t>
      </w:r>
      <w:r w:rsidR="004B53AE">
        <w:rPr>
          <w:rFonts w:ascii="Calibri" w:eastAsia="Calibri" w:hAnsi="Calibri" w:cs="Times New Roman"/>
          <w:bCs/>
          <w:sz w:val="24"/>
          <w:szCs w:val="24"/>
          <w:lang w:eastAsia="en-US"/>
        </w:rPr>
        <w:t>,</w:t>
      </w:r>
      <w:r w:rsidRPr="00B705E3">
        <w:rPr>
          <w:rFonts w:ascii="Calibri" w:eastAsia="Calibri" w:hAnsi="Calibri" w:cs="Times New Roman"/>
          <w:bCs/>
          <w:sz w:val="24"/>
          <w:szCs w:val="24"/>
          <w:lang w:eastAsia="en-US"/>
        </w:rPr>
        <w:t xml:space="preserve"> </w:t>
      </w:r>
      <w:proofErr w:type="gramStart"/>
      <w:r w:rsidRPr="00B705E3">
        <w:rPr>
          <w:rFonts w:ascii="Calibri" w:eastAsia="Calibri" w:hAnsi="Calibri" w:cs="Times New Roman"/>
          <w:bCs/>
          <w:sz w:val="24"/>
          <w:szCs w:val="24"/>
          <w:lang w:eastAsia="en-US"/>
        </w:rPr>
        <w:t>provided that</w:t>
      </w:r>
      <w:proofErr w:type="gramEnd"/>
      <w:r w:rsidRPr="00B705E3">
        <w:rPr>
          <w:rFonts w:ascii="Calibri" w:eastAsia="Calibri" w:hAnsi="Calibri" w:cs="Times New Roman"/>
          <w:bCs/>
          <w:sz w:val="24"/>
          <w:szCs w:val="24"/>
          <w:lang w:eastAsia="en-US"/>
        </w:rPr>
        <w:t xml:space="preserve"> Mr Ashworth does not commit any further </w:t>
      </w:r>
      <w:r>
        <w:rPr>
          <w:rFonts w:ascii="Calibri" w:eastAsia="Calibri" w:hAnsi="Calibri" w:cs="Times New Roman"/>
          <w:bCs/>
          <w:sz w:val="24"/>
          <w:szCs w:val="24"/>
          <w:lang w:eastAsia="en-US"/>
        </w:rPr>
        <w:t xml:space="preserve">relevant </w:t>
      </w:r>
      <w:r w:rsidRPr="00B705E3">
        <w:rPr>
          <w:rFonts w:ascii="Calibri" w:eastAsia="Calibri" w:hAnsi="Calibri" w:cs="Times New Roman"/>
          <w:bCs/>
          <w:sz w:val="24"/>
          <w:szCs w:val="24"/>
          <w:lang w:eastAsia="en-US"/>
        </w:rPr>
        <w:t>offences in that time.</w:t>
      </w:r>
      <w:r>
        <w:rPr>
          <w:rFonts w:ascii="Calibri" w:eastAsia="Calibri" w:hAnsi="Calibri" w:cs="Times New Roman"/>
          <w:bCs/>
          <w:sz w:val="24"/>
          <w:szCs w:val="24"/>
          <w:lang w:eastAsia="en-US"/>
        </w:rPr>
        <w:t xml:space="preserve"> </w:t>
      </w:r>
      <w:r w:rsidRPr="00B705E3">
        <w:rPr>
          <w:rFonts w:ascii="Calibri" w:eastAsia="Calibri" w:hAnsi="Calibri" w:cs="Times New Roman"/>
          <w:bCs/>
          <w:sz w:val="24"/>
          <w:szCs w:val="24"/>
          <w:lang w:eastAsia="en-US"/>
        </w:rPr>
        <w:t>In relation to this charge</w:t>
      </w:r>
      <w:r>
        <w:rPr>
          <w:rFonts w:ascii="Calibri" w:eastAsia="Calibri" w:hAnsi="Calibri" w:cs="Times New Roman"/>
          <w:bCs/>
          <w:sz w:val="24"/>
          <w:szCs w:val="24"/>
          <w:lang w:eastAsia="en-US"/>
        </w:rPr>
        <w:t>,</w:t>
      </w:r>
      <w:r w:rsidRPr="00B705E3">
        <w:rPr>
          <w:rFonts w:ascii="Calibri" w:eastAsia="Calibri" w:hAnsi="Calibri" w:cs="Times New Roman"/>
          <w:bCs/>
          <w:sz w:val="24"/>
          <w:szCs w:val="24"/>
          <w:lang w:eastAsia="en-US"/>
        </w:rPr>
        <w:t xml:space="preserve"> we also fine him $1</w:t>
      </w:r>
      <w:r>
        <w:rPr>
          <w:rFonts w:ascii="Calibri" w:eastAsia="Calibri" w:hAnsi="Calibri" w:cs="Times New Roman"/>
          <w:bCs/>
          <w:sz w:val="24"/>
          <w:szCs w:val="24"/>
          <w:lang w:eastAsia="en-US"/>
        </w:rPr>
        <w:t>,</w:t>
      </w:r>
      <w:r w:rsidRPr="00B705E3">
        <w:rPr>
          <w:rFonts w:ascii="Calibri" w:eastAsia="Calibri" w:hAnsi="Calibri" w:cs="Times New Roman"/>
          <w:bCs/>
          <w:sz w:val="24"/>
          <w:szCs w:val="24"/>
          <w:lang w:eastAsia="en-US"/>
        </w:rPr>
        <w:t>000.</w:t>
      </w:r>
    </w:p>
    <w:p w14:paraId="6C71F7E5" w14:textId="6B3FF9A9" w:rsidR="00B705E3" w:rsidRDefault="00B705E3" w:rsidP="00B705E3">
      <w:pPr>
        <w:pStyle w:val="ListParagraph"/>
        <w:spacing w:line="259" w:lineRule="auto"/>
        <w:jc w:val="both"/>
        <w:rPr>
          <w:rFonts w:ascii="Calibri" w:eastAsia="Calibri" w:hAnsi="Calibri" w:cs="Times New Roman"/>
          <w:bCs/>
          <w:sz w:val="24"/>
          <w:szCs w:val="24"/>
          <w:lang w:eastAsia="en-US"/>
        </w:rPr>
      </w:pPr>
    </w:p>
    <w:p w14:paraId="1059B0C6" w14:textId="4C2E1EAB" w:rsidR="00B705E3" w:rsidRPr="00B705E3" w:rsidRDefault="00B705E3" w:rsidP="00B705E3">
      <w:pPr>
        <w:pStyle w:val="ListParagraph"/>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$500 fine.</w:t>
      </w:r>
    </w:p>
    <w:p w14:paraId="0EC00723" w14:textId="360C8D7E" w:rsidR="00B705E3" w:rsidRPr="00B705E3" w:rsidRDefault="00B705E3" w:rsidP="00B705E3">
      <w:pPr>
        <w:rPr>
          <w:rFonts w:ascii="Calibri" w:eastAsia="Calibri" w:hAnsi="Calibri" w:cs="Times New Roman"/>
          <w:bCs/>
          <w:sz w:val="24"/>
          <w:szCs w:val="24"/>
          <w:lang w:eastAsia="en-US"/>
        </w:rPr>
      </w:pPr>
    </w:p>
    <w:p w14:paraId="4C50D52C" w14:textId="01B91E68" w:rsidR="0019553C" w:rsidRPr="00B705E3" w:rsidRDefault="00A1711E" w:rsidP="00B705E3">
      <w:pPr>
        <w:pStyle w:val="ListParagraph"/>
        <w:numPr>
          <w:ilvl w:val="0"/>
          <w:numId w:val="18"/>
        </w:numPr>
        <w:spacing w:line="259" w:lineRule="auto"/>
        <w:jc w:val="both"/>
        <w:rPr>
          <w:rFonts w:ascii="Calibri" w:eastAsia="Calibri" w:hAnsi="Calibri" w:cs="Times New Roman"/>
          <w:bCs/>
          <w:sz w:val="24"/>
          <w:szCs w:val="24"/>
          <w:lang w:eastAsia="en-US"/>
        </w:rPr>
      </w:pPr>
      <w:r w:rsidRPr="00B705E3">
        <w:rPr>
          <w:rFonts w:ascii="Calibri" w:eastAsia="Calibri" w:hAnsi="Calibri" w:cs="Times New Roman"/>
          <w:bCs/>
          <w:sz w:val="24"/>
          <w:szCs w:val="24"/>
          <w:lang w:eastAsia="en-US"/>
        </w:rPr>
        <w:t xml:space="preserve">In addition, </w:t>
      </w:r>
      <w:r w:rsidR="00B705E3">
        <w:rPr>
          <w:rFonts w:ascii="Calibri" w:eastAsia="Calibri" w:hAnsi="Calibri" w:cs="Times New Roman"/>
          <w:bCs/>
          <w:sz w:val="24"/>
          <w:szCs w:val="24"/>
          <w:lang w:eastAsia="en-US"/>
        </w:rPr>
        <w:t>Early Boy</w:t>
      </w:r>
      <w:r w:rsidRPr="00B705E3">
        <w:rPr>
          <w:rFonts w:ascii="Calibri" w:eastAsia="Calibri" w:hAnsi="Calibri" w:cs="Times New Roman"/>
          <w:bCs/>
          <w:sz w:val="24"/>
          <w:szCs w:val="24"/>
          <w:lang w:eastAsia="en-US"/>
        </w:rPr>
        <w:t xml:space="preserve"> is disqualified from Race 4 at Healesville on 7 March 2023. The greyhound is also disqualified from </w:t>
      </w:r>
      <w:r w:rsidR="00B705E3">
        <w:rPr>
          <w:rFonts w:ascii="Calibri" w:eastAsia="Calibri" w:hAnsi="Calibri" w:cs="Times New Roman"/>
          <w:bCs/>
          <w:sz w:val="24"/>
          <w:szCs w:val="24"/>
          <w:lang w:eastAsia="en-US"/>
        </w:rPr>
        <w:t>R</w:t>
      </w:r>
      <w:r w:rsidRPr="00B705E3">
        <w:rPr>
          <w:rFonts w:ascii="Calibri" w:eastAsia="Calibri" w:hAnsi="Calibri" w:cs="Times New Roman"/>
          <w:bCs/>
          <w:sz w:val="24"/>
          <w:szCs w:val="24"/>
          <w:lang w:eastAsia="en-US"/>
        </w:rPr>
        <w:t xml:space="preserve">ace 12 at Healesville on the </w:t>
      </w:r>
      <w:r w:rsidR="00B705E3">
        <w:rPr>
          <w:rFonts w:ascii="Calibri" w:eastAsia="Calibri" w:hAnsi="Calibri" w:cs="Times New Roman"/>
          <w:bCs/>
          <w:sz w:val="24"/>
          <w:szCs w:val="24"/>
          <w:lang w:eastAsia="en-US"/>
        </w:rPr>
        <w:t>12</w:t>
      </w:r>
      <w:r w:rsidRPr="00B705E3">
        <w:rPr>
          <w:rFonts w:ascii="Calibri" w:eastAsia="Calibri" w:hAnsi="Calibri" w:cs="Times New Roman"/>
          <w:bCs/>
          <w:sz w:val="24"/>
          <w:szCs w:val="24"/>
          <w:lang w:eastAsia="en-US"/>
        </w:rPr>
        <w:t xml:space="preserve"> March 2023. </w:t>
      </w:r>
      <w:r w:rsidR="00464A2D">
        <w:rPr>
          <w:rFonts w:ascii="Calibri" w:eastAsia="Calibri" w:hAnsi="Calibri" w:cs="Times New Roman"/>
          <w:bCs/>
          <w:sz w:val="24"/>
          <w:szCs w:val="24"/>
          <w:lang w:eastAsia="en-US"/>
        </w:rPr>
        <w:t xml:space="preserve">The finishing orders in the subject races are amended accordingly. </w:t>
      </w:r>
      <w:r w:rsidRPr="00B705E3">
        <w:rPr>
          <w:rFonts w:ascii="Calibri" w:eastAsia="Calibri" w:hAnsi="Calibri" w:cs="Times New Roman"/>
          <w:bCs/>
          <w:sz w:val="24"/>
          <w:szCs w:val="24"/>
          <w:lang w:eastAsia="en-US"/>
        </w:rPr>
        <w:t xml:space="preserve">The basis for the second disqualification is found in </w:t>
      </w:r>
      <w:r w:rsidR="00B705E3">
        <w:rPr>
          <w:rFonts w:ascii="Calibri" w:eastAsia="Calibri" w:hAnsi="Calibri" w:cs="Times New Roman"/>
          <w:bCs/>
          <w:sz w:val="24"/>
          <w:szCs w:val="24"/>
          <w:lang w:eastAsia="en-US"/>
        </w:rPr>
        <w:t>GAR</w:t>
      </w:r>
      <w:r w:rsidRPr="00B705E3">
        <w:rPr>
          <w:rFonts w:ascii="Calibri" w:eastAsia="Calibri" w:hAnsi="Calibri" w:cs="Times New Roman"/>
          <w:bCs/>
          <w:sz w:val="24"/>
          <w:szCs w:val="24"/>
          <w:lang w:eastAsia="en-US"/>
        </w:rPr>
        <w:t xml:space="preserve"> 141 (5)</w:t>
      </w:r>
      <w:r w:rsidR="00B705E3">
        <w:rPr>
          <w:rFonts w:ascii="Calibri" w:eastAsia="Calibri" w:hAnsi="Calibri" w:cs="Times New Roman"/>
          <w:bCs/>
          <w:sz w:val="24"/>
          <w:szCs w:val="24"/>
          <w:lang w:eastAsia="en-US"/>
        </w:rPr>
        <w:t>,</w:t>
      </w:r>
      <w:r w:rsidRPr="00B705E3">
        <w:rPr>
          <w:rFonts w:ascii="Calibri" w:eastAsia="Calibri" w:hAnsi="Calibri" w:cs="Times New Roman"/>
          <w:bCs/>
          <w:sz w:val="24"/>
          <w:szCs w:val="24"/>
          <w:lang w:eastAsia="en-US"/>
        </w:rPr>
        <w:t xml:space="preserve"> which provides that if the race which is the subject matter of this hearing is part of a series</w:t>
      </w:r>
      <w:r w:rsidR="004B53AE">
        <w:rPr>
          <w:rFonts w:ascii="Calibri" w:eastAsia="Calibri" w:hAnsi="Calibri" w:cs="Times New Roman"/>
          <w:bCs/>
          <w:sz w:val="24"/>
          <w:szCs w:val="24"/>
          <w:lang w:eastAsia="en-US"/>
        </w:rPr>
        <w:t>,</w:t>
      </w:r>
      <w:r w:rsidRPr="00B705E3">
        <w:rPr>
          <w:rFonts w:ascii="Calibri" w:eastAsia="Calibri" w:hAnsi="Calibri" w:cs="Times New Roman"/>
          <w:bCs/>
          <w:sz w:val="24"/>
          <w:szCs w:val="24"/>
          <w:lang w:eastAsia="en-US"/>
        </w:rPr>
        <w:t xml:space="preserve"> then the dog must be disqualified from all further events in that same series</w:t>
      </w:r>
      <w:r w:rsidR="00B705E3">
        <w:rPr>
          <w:rFonts w:ascii="Calibri" w:eastAsia="Calibri" w:hAnsi="Calibri" w:cs="Times New Roman"/>
          <w:bCs/>
          <w:sz w:val="24"/>
          <w:szCs w:val="24"/>
          <w:lang w:eastAsia="en-US"/>
        </w:rPr>
        <w:t>.</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3A4466CD"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A1711E">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3"/>
  </w:num>
  <w:num w:numId="2" w16cid:durableId="1572080931">
    <w:abstractNumId w:val="7"/>
  </w:num>
  <w:num w:numId="3" w16cid:durableId="698700703">
    <w:abstractNumId w:val="17"/>
  </w:num>
  <w:num w:numId="4" w16cid:durableId="224529062">
    <w:abstractNumId w:val="14"/>
  </w:num>
  <w:num w:numId="5" w16cid:durableId="302660549">
    <w:abstractNumId w:val="4"/>
  </w:num>
  <w:num w:numId="6" w16cid:durableId="1573546654">
    <w:abstractNumId w:val="9"/>
  </w:num>
  <w:num w:numId="7" w16cid:durableId="1913198248">
    <w:abstractNumId w:val="15"/>
  </w:num>
  <w:num w:numId="8" w16cid:durableId="975182852">
    <w:abstractNumId w:val="2"/>
  </w:num>
  <w:num w:numId="9" w16cid:durableId="1093011373">
    <w:abstractNumId w:val="12"/>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6"/>
  </w:num>
  <w:num w:numId="16" w16cid:durableId="1623613131">
    <w:abstractNumId w:val="11"/>
  </w:num>
  <w:num w:numId="17" w16cid:durableId="402872749">
    <w:abstractNumId w:val="1"/>
  </w:num>
  <w:num w:numId="18" w16cid:durableId="1843668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7915"/>
    <w:rsid w:val="00010123"/>
    <w:rsid w:val="0001370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86CEB"/>
    <w:rsid w:val="0019005D"/>
    <w:rsid w:val="00194944"/>
    <w:rsid w:val="0019553C"/>
    <w:rsid w:val="001A0C83"/>
    <w:rsid w:val="001B0DAB"/>
    <w:rsid w:val="001C0250"/>
    <w:rsid w:val="001C2886"/>
    <w:rsid w:val="001C6829"/>
    <w:rsid w:val="001C70ED"/>
    <w:rsid w:val="001D5EA1"/>
    <w:rsid w:val="001E58D7"/>
    <w:rsid w:val="001F4FF6"/>
    <w:rsid w:val="00205A9C"/>
    <w:rsid w:val="00210EC7"/>
    <w:rsid w:val="0021172F"/>
    <w:rsid w:val="00213A80"/>
    <w:rsid w:val="00214575"/>
    <w:rsid w:val="002147D5"/>
    <w:rsid w:val="002161B7"/>
    <w:rsid w:val="00220424"/>
    <w:rsid w:val="00230002"/>
    <w:rsid w:val="00237626"/>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4F61"/>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61870"/>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64A2D"/>
    <w:rsid w:val="004773C3"/>
    <w:rsid w:val="004823A6"/>
    <w:rsid w:val="00483162"/>
    <w:rsid w:val="004841FB"/>
    <w:rsid w:val="004A103B"/>
    <w:rsid w:val="004A3FBE"/>
    <w:rsid w:val="004A6D72"/>
    <w:rsid w:val="004A729B"/>
    <w:rsid w:val="004B53AE"/>
    <w:rsid w:val="004B62F6"/>
    <w:rsid w:val="004C7E05"/>
    <w:rsid w:val="004D0D50"/>
    <w:rsid w:val="004D6D59"/>
    <w:rsid w:val="004E0DAE"/>
    <w:rsid w:val="005044B5"/>
    <w:rsid w:val="00512165"/>
    <w:rsid w:val="005169FE"/>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4A98"/>
    <w:rsid w:val="00620923"/>
    <w:rsid w:val="0062226E"/>
    <w:rsid w:val="006458D5"/>
    <w:rsid w:val="00650664"/>
    <w:rsid w:val="00651855"/>
    <w:rsid w:val="006649F5"/>
    <w:rsid w:val="00665D2F"/>
    <w:rsid w:val="00670338"/>
    <w:rsid w:val="00674577"/>
    <w:rsid w:val="0068045A"/>
    <w:rsid w:val="0068157E"/>
    <w:rsid w:val="006816AD"/>
    <w:rsid w:val="006842FC"/>
    <w:rsid w:val="00692A9F"/>
    <w:rsid w:val="00695E3E"/>
    <w:rsid w:val="006A0546"/>
    <w:rsid w:val="006A20EB"/>
    <w:rsid w:val="006A2F42"/>
    <w:rsid w:val="006A45B1"/>
    <w:rsid w:val="006B68B3"/>
    <w:rsid w:val="006C15F4"/>
    <w:rsid w:val="006C4514"/>
    <w:rsid w:val="006C7850"/>
    <w:rsid w:val="006D7D92"/>
    <w:rsid w:val="006E7B2E"/>
    <w:rsid w:val="006F0207"/>
    <w:rsid w:val="006F1848"/>
    <w:rsid w:val="006F5129"/>
    <w:rsid w:val="00700DD7"/>
    <w:rsid w:val="00734DBE"/>
    <w:rsid w:val="0073523A"/>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1EA"/>
    <w:rsid w:val="008653EC"/>
    <w:rsid w:val="008679B2"/>
    <w:rsid w:val="00867C1C"/>
    <w:rsid w:val="00871B7E"/>
    <w:rsid w:val="008729AE"/>
    <w:rsid w:val="008766F3"/>
    <w:rsid w:val="00880431"/>
    <w:rsid w:val="008855EA"/>
    <w:rsid w:val="0088616A"/>
    <w:rsid w:val="008928BC"/>
    <w:rsid w:val="008943F9"/>
    <w:rsid w:val="008A51D3"/>
    <w:rsid w:val="008A5B93"/>
    <w:rsid w:val="008B55E6"/>
    <w:rsid w:val="008B5832"/>
    <w:rsid w:val="008C03D8"/>
    <w:rsid w:val="008C0F76"/>
    <w:rsid w:val="008C3D3D"/>
    <w:rsid w:val="008D0FD8"/>
    <w:rsid w:val="008D6C88"/>
    <w:rsid w:val="008E4E18"/>
    <w:rsid w:val="008E604E"/>
    <w:rsid w:val="008F172C"/>
    <w:rsid w:val="008F4E8B"/>
    <w:rsid w:val="009036C0"/>
    <w:rsid w:val="00904909"/>
    <w:rsid w:val="00910FBD"/>
    <w:rsid w:val="00914572"/>
    <w:rsid w:val="00917941"/>
    <w:rsid w:val="009224D7"/>
    <w:rsid w:val="00927A54"/>
    <w:rsid w:val="00945E83"/>
    <w:rsid w:val="00947A78"/>
    <w:rsid w:val="00947FCE"/>
    <w:rsid w:val="0095300E"/>
    <w:rsid w:val="00955D40"/>
    <w:rsid w:val="00967409"/>
    <w:rsid w:val="009760C2"/>
    <w:rsid w:val="009A7521"/>
    <w:rsid w:val="009B2445"/>
    <w:rsid w:val="009B2D82"/>
    <w:rsid w:val="009C1346"/>
    <w:rsid w:val="009D1D60"/>
    <w:rsid w:val="009D512A"/>
    <w:rsid w:val="009D5A6E"/>
    <w:rsid w:val="009D78F0"/>
    <w:rsid w:val="009E0109"/>
    <w:rsid w:val="009E064F"/>
    <w:rsid w:val="009E6A12"/>
    <w:rsid w:val="009E6E9A"/>
    <w:rsid w:val="009E76BB"/>
    <w:rsid w:val="009F7369"/>
    <w:rsid w:val="00A01007"/>
    <w:rsid w:val="00A07C84"/>
    <w:rsid w:val="00A14154"/>
    <w:rsid w:val="00A1711E"/>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7336D"/>
    <w:rsid w:val="00A855AC"/>
    <w:rsid w:val="00A86237"/>
    <w:rsid w:val="00A862F4"/>
    <w:rsid w:val="00A86E51"/>
    <w:rsid w:val="00A910E4"/>
    <w:rsid w:val="00A9472F"/>
    <w:rsid w:val="00A952E7"/>
    <w:rsid w:val="00AA3C25"/>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705E3"/>
    <w:rsid w:val="00B81D38"/>
    <w:rsid w:val="00B84616"/>
    <w:rsid w:val="00B922DE"/>
    <w:rsid w:val="00B926E1"/>
    <w:rsid w:val="00B9303A"/>
    <w:rsid w:val="00B939B6"/>
    <w:rsid w:val="00B94F7E"/>
    <w:rsid w:val="00B97B80"/>
    <w:rsid w:val="00BA02D7"/>
    <w:rsid w:val="00BA04C8"/>
    <w:rsid w:val="00BA26D8"/>
    <w:rsid w:val="00BB29C3"/>
    <w:rsid w:val="00BB352B"/>
    <w:rsid w:val="00BB7D6B"/>
    <w:rsid w:val="00BC1232"/>
    <w:rsid w:val="00BC566B"/>
    <w:rsid w:val="00BD438C"/>
    <w:rsid w:val="00BE1D69"/>
    <w:rsid w:val="00BE3B8B"/>
    <w:rsid w:val="00BE4880"/>
    <w:rsid w:val="00BE58D6"/>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290B"/>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224"/>
    <w:rsid w:val="00E3731D"/>
    <w:rsid w:val="00E4551A"/>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DAA"/>
    <w:rsid w:val="00F14511"/>
    <w:rsid w:val="00F15E6C"/>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C28"/>
    <w:rsid w:val="00FA2E3C"/>
    <w:rsid w:val="00FA342C"/>
    <w:rsid w:val="00FB2DB9"/>
    <w:rsid w:val="00FE0EFC"/>
    <w:rsid w:val="00FE237B"/>
    <w:rsid w:val="00FE422C"/>
    <w:rsid w:val="00FE5D9A"/>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19</cp:revision>
  <cp:lastPrinted>2024-01-22T02:24:00Z</cp:lastPrinted>
  <dcterms:created xsi:type="dcterms:W3CDTF">2024-01-08T02:07:00Z</dcterms:created>
  <dcterms:modified xsi:type="dcterms:W3CDTF">2024-01-22T02:27:00Z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