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AF8B947" w:rsidR="00DA77A1" w:rsidRDefault="007E3700" w:rsidP="007868CF">
      <w:pPr>
        <w:pStyle w:val="Reference"/>
      </w:pPr>
      <w:r>
        <w:t>1 February</w:t>
      </w:r>
      <w:r w:rsidR="00FA4C93">
        <w:t xml:space="preserve"> </w:t>
      </w:r>
      <w:r w:rsidR="000A1957">
        <w:t>202</w:t>
      </w:r>
      <w:r w:rsidR="00FA4C93">
        <w:t>4</w:t>
      </w:r>
    </w:p>
    <w:p w14:paraId="0B7AC0BD" w14:textId="16E199A1"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1C1D024B" w:rsidR="00F6752C" w:rsidRDefault="00E674E3"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JENNIFER THORPE</w:t>
      </w:r>
    </w:p>
    <w:p w14:paraId="706A3341" w14:textId="08A7D64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A73A3D">
        <w:rPr>
          <w:rFonts w:ascii="Calibri" w:eastAsia="Calibri" w:hAnsi="Calibri" w:cs="Times New Roman"/>
          <w:bCs/>
          <w:sz w:val="24"/>
          <w:szCs w:val="24"/>
          <w:lang w:eastAsia="en-US"/>
        </w:rPr>
        <w:t>17</w:t>
      </w:r>
      <w:r w:rsidR="00E674E3">
        <w:rPr>
          <w:rFonts w:ascii="Calibri" w:eastAsia="Calibri" w:hAnsi="Calibri" w:cs="Times New Roman"/>
          <w:bCs/>
          <w:sz w:val="24"/>
          <w:szCs w:val="24"/>
          <w:lang w:eastAsia="en-US"/>
        </w:rPr>
        <w:t xml:space="preserve"> January</w:t>
      </w:r>
      <w:r w:rsidR="00AD49B5">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10A677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AD49B5">
        <w:rPr>
          <w:rFonts w:ascii="Calibri" w:eastAsia="Calibri" w:hAnsi="Calibri" w:cs="Times New Roman"/>
          <w:sz w:val="24"/>
          <w:szCs w:val="24"/>
          <w:lang w:eastAsia="en-US"/>
        </w:rPr>
        <w:t xml:space="preserve">dge </w:t>
      </w:r>
      <w:r w:rsidR="00B57A57">
        <w:rPr>
          <w:rFonts w:ascii="Calibri" w:eastAsia="Calibri" w:hAnsi="Calibri" w:cs="Times New Roman"/>
          <w:sz w:val="24"/>
          <w:szCs w:val="24"/>
          <w:lang w:eastAsia="en-US"/>
        </w:rPr>
        <w:t>John Bowman</w:t>
      </w:r>
      <w:r w:rsidR="00AD49B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49B5">
        <w:rPr>
          <w:rFonts w:ascii="Calibri" w:eastAsia="Calibri" w:hAnsi="Calibri" w:cs="Times New Roman"/>
          <w:sz w:val="24"/>
          <w:szCs w:val="24"/>
          <w:lang w:eastAsia="en-US"/>
        </w:rPr>
        <w:t xml:space="preserve">Mr Josh Bornstein.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9450E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D49B5">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12506931"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B57A57">
        <w:rPr>
          <w:rFonts w:ascii="Calibri" w:eastAsia="Calibri" w:hAnsi="Calibri" w:cs="Times New Roman"/>
          <w:sz w:val="24"/>
          <w:szCs w:val="24"/>
          <w:lang w:eastAsia="en-US"/>
        </w:rPr>
        <w:t xml:space="preserve">s </w:t>
      </w:r>
      <w:r w:rsidR="007E3700">
        <w:rPr>
          <w:rFonts w:ascii="Calibri" w:eastAsia="Calibri" w:hAnsi="Calibri" w:cs="Times New Roman"/>
          <w:sz w:val="24"/>
          <w:szCs w:val="24"/>
          <w:lang w:eastAsia="en-US"/>
        </w:rPr>
        <w:t>Jennifer Thorpe</w:t>
      </w:r>
      <w:r w:rsidR="00B57A57">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B57A57">
        <w:rPr>
          <w:rFonts w:ascii="Calibri" w:eastAsia="Calibri" w:hAnsi="Calibri" w:cs="Times New Roman"/>
          <w:sz w:val="24"/>
          <w:szCs w:val="24"/>
          <w:lang w:eastAsia="en-US"/>
        </w:rPr>
        <w:t>er</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777777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w:t>
      </w:r>
      <w:r w:rsidRPr="007E5D3C">
        <w:rPr>
          <w:rFonts w:ascii="Calibri" w:eastAsia="Calibri" w:hAnsi="Calibri" w:cs="Times New Roman"/>
          <w:bCs/>
          <w:sz w:val="24"/>
          <w:szCs w:val="24"/>
          <w:lang w:eastAsia="en-US"/>
        </w:rPr>
        <w:t xml:space="preserve"> states:</w:t>
      </w:r>
    </w:p>
    <w:p w14:paraId="2C1468BF"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The owner, trainer or other person in charge of a greyhound:</w:t>
      </w:r>
    </w:p>
    <w:p w14:paraId="260340EE"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nominated to compete in an Event;</w:t>
      </w:r>
    </w:p>
    <w:p w14:paraId="65DEA042" w14:textId="77777777" w:rsidR="000C4ED8"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28B6EDDA" w14:textId="77777777" w:rsidR="000C4ED8" w:rsidRPr="004823A6"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0CCF90ED" w14:textId="2E5BB046"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0E863238" w14:textId="4D413814" w:rsidR="00CC422D" w:rsidRDefault="00CC422D" w:rsidP="000C4ED8">
      <w:pPr>
        <w:spacing w:line="259" w:lineRule="auto"/>
        <w:ind w:left="2160" w:firstLine="720"/>
        <w:jc w:val="both"/>
        <w:rPr>
          <w:rFonts w:ascii="Calibri" w:eastAsia="Calibri" w:hAnsi="Calibri" w:cs="Times New Roman"/>
          <w:bCs/>
          <w:sz w:val="24"/>
          <w:szCs w:val="24"/>
          <w:lang w:eastAsia="en-US"/>
        </w:rPr>
      </w:pPr>
    </w:p>
    <w:p w14:paraId="72AB3608" w14:textId="2CFB930D" w:rsidR="00CA5C5B" w:rsidRDefault="000C4ED8" w:rsidP="00CA5C5B">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A5C5B">
        <w:rPr>
          <w:rFonts w:ascii="Calibri" w:eastAsia="Calibri" w:hAnsi="Calibri" w:cs="Times New Roman"/>
          <w:b/>
          <w:sz w:val="24"/>
          <w:szCs w:val="24"/>
          <w:lang w:eastAsia="en-US"/>
        </w:rPr>
        <w:t xml:space="preserve">Charge 1: GAR 141(1) </w:t>
      </w:r>
    </w:p>
    <w:p w14:paraId="40933979" w14:textId="77777777" w:rsidR="00CA5C5B" w:rsidRDefault="00CA5C5B" w:rsidP="00CA5C5B">
      <w:pPr>
        <w:spacing w:line="259" w:lineRule="auto"/>
        <w:ind w:left="2835" w:hanging="2835"/>
        <w:jc w:val="both"/>
        <w:rPr>
          <w:rFonts w:ascii="Calibri" w:eastAsia="Calibri" w:hAnsi="Calibri" w:cs="Times New Roman"/>
          <w:b/>
          <w:sz w:val="24"/>
          <w:szCs w:val="24"/>
          <w:lang w:eastAsia="en-US"/>
        </w:rPr>
      </w:pPr>
    </w:p>
    <w:p w14:paraId="28310777" w14:textId="1AEACEC1" w:rsidR="00F6752C" w:rsidRDefault="00AD49B5" w:rsidP="00F6752C">
      <w:pPr>
        <w:spacing w:line="259" w:lineRule="auto"/>
        <w:ind w:left="2835"/>
        <w:jc w:val="both"/>
        <w:rPr>
          <w:rFonts w:ascii="Calibri" w:eastAsia="Arial" w:hAnsi="Calibri"/>
          <w:color w:val="000000"/>
          <w:sz w:val="24"/>
          <w:szCs w:val="24"/>
        </w:rPr>
      </w:pPr>
      <w:r w:rsidRPr="00AD49B5">
        <w:rPr>
          <w:rFonts w:ascii="Calibri" w:eastAsia="Calibri" w:hAnsi="Calibri" w:cs="Times New Roman"/>
          <w:bCs/>
          <w:sz w:val="24"/>
          <w:szCs w:val="24"/>
          <w:lang w:eastAsia="en-US"/>
        </w:rPr>
        <w:t xml:space="preserve">1. </w:t>
      </w:r>
      <w:r w:rsidR="00F6752C" w:rsidRPr="00F6752C">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7CE415B1" w14:textId="54615719" w:rsidR="00F6752C" w:rsidRDefault="00F6752C" w:rsidP="00F6752C">
      <w:pPr>
        <w:spacing w:line="259" w:lineRule="auto"/>
        <w:ind w:left="2835"/>
        <w:jc w:val="both"/>
        <w:rPr>
          <w:rFonts w:ascii="Calibri" w:eastAsia="Arial" w:hAnsi="Calibri"/>
          <w:i/>
          <w:color w:val="000000"/>
          <w:sz w:val="24"/>
          <w:szCs w:val="24"/>
        </w:rPr>
      </w:pPr>
      <w:r>
        <w:rPr>
          <w:rFonts w:ascii="Calibri" w:eastAsia="Arial" w:hAnsi="Calibri"/>
          <w:color w:val="000000"/>
          <w:sz w:val="24"/>
          <w:szCs w:val="24"/>
        </w:rPr>
        <w:t xml:space="preserve">2. </w:t>
      </w:r>
      <w:r w:rsidRPr="00F6752C">
        <w:rPr>
          <w:rFonts w:ascii="Calibri" w:eastAsia="Arial" w:hAnsi="Calibri"/>
          <w:color w:val="000000"/>
          <w:sz w:val="24"/>
          <w:szCs w:val="24"/>
        </w:rPr>
        <w:t xml:space="preserve">You were, at all relevant times, the trainer of the greyhound </w:t>
      </w:r>
      <w:r w:rsidRPr="00F6752C">
        <w:rPr>
          <w:rFonts w:ascii="Calibri" w:eastAsia="Arial" w:hAnsi="Calibri"/>
          <w:i/>
          <w:color w:val="000000"/>
          <w:sz w:val="24"/>
          <w:szCs w:val="24"/>
        </w:rPr>
        <w:t>“Smoldering Decay”.</w:t>
      </w:r>
    </w:p>
    <w:p w14:paraId="35572A55" w14:textId="6BFFC6F5" w:rsidR="00F6752C" w:rsidRDefault="00F6752C" w:rsidP="00F6752C">
      <w:pPr>
        <w:spacing w:line="259" w:lineRule="auto"/>
        <w:ind w:left="2835"/>
        <w:jc w:val="both"/>
        <w:rPr>
          <w:rFonts w:ascii="Calibri" w:eastAsia="Arial" w:hAnsi="Calibri"/>
          <w:i/>
          <w:color w:val="000000"/>
          <w:sz w:val="24"/>
          <w:szCs w:val="24"/>
        </w:rPr>
      </w:pPr>
    </w:p>
    <w:p w14:paraId="71716E94" w14:textId="3D33C6C5" w:rsidR="00F6752C" w:rsidRDefault="00F6752C" w:rsidP="00F6752C">
      <w:pPr>
        <w:spacing w:line="259" w:lineRule="auto"/>
        <w:ind w:left="2835"/>
        <w:jc w:val="both"/>
        <w:rPr>
          <w:rFonts w:ascii="Calibri" w:eastAsia="Arial" w:hAnsi="Calibri"/>
          <w:color w:val="000000"/>
          <w:sz w:val="24"/>
          <w:szCs w:val="24"/>
        </w:rPr>
      </w:pPr>
      <w:r>
        <w:rPr>
          <w:rFonts w:ascii="Calibri" w:eastAsia="Arial" w:hAnsi="Calibri"/>
          <w:iCs/>
          <w:color w:val="000000"/>
          <w:sz w:val="24"/>
          <w:szCs w:val="24"/>
        </w:rPr>
        <w:t xml:space="preserve">3. </w:t>
      </w:r>
      <w:r w:rsidRPr="00F6752C">
        <w:rPr>
          <w:rFonts w:ascii="Calibri" w:eastAsia="Arial" w:hAnsi="Calibri"/>
          <w:i/>
          <w:iCs/>
          <w:color w:val="000000"/>
          <w:sz w:val="24"/>
          <w:szCs w:val="24"/>
        </w:rPr>
        <w:t>Smoldering Decay”</w:t>
      </w:r>
      <w:r w:rsidRPr="00F6752C">
        <w:rPr>
          <w:rFonts w:ascii="Calibri" w:eastAsia="Arial" w:hAnsi="Calibri"/>
          <w:color w:val="000000"/>
          <w:sz w:val="24"/>
          <w:szCs w:val="24"/>
        </w:rPr>
        <w:t xml:space="preserve"> was nominated to compete in Race 6, BLUE STREAM PICTURES (1-4 WINS) GDR, Restricted Win, conducted by the Warragul Greyhound Racing Club at Warragul on 4 April 2023 (</w:t>
      </w:r>
      <w:r w:rsidRPr="00F6752C">
        <w:rPr>
          <w:rFonts w:ascii="Calibri" w:eastAsia="Arial" w:hAnsi="Calibri"/>
          <w:b/>
          <w:color w:val="000000"/>
          <w:sz w:val="24"/>
          <w:szCs w:val="24"/>
        </w:rPr>
        <w:t>the Event</w:t>
      </w:r>
      <w:r w:rsidRPr="00F6752C">
        <w:rPr>
          <w:rFonts w:ascii="Calibri" w:eastAsia="Arial" w:hAnsi="Calibri"/>
          <w:color w:val="000000"/>
          <w:sz w:val="24"/>
          <w:szCs w:val="24"/>
        </w:rPr>
        <w:t xml:space="preserve">). </w:t>
      </w:r>
    </w:p>
    <w:p w14:paraId="0D8305BE" w14:textId="16BE6735" w:rsidR="00F6752C" w:rsidRDefault="00F6752C" w:rsidP="00F6752C">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4. </w:t>
      </w:r>
      <w:r w:rsidRPr="00F6752C">
        <w:rPr>
          <w:rFonts w:ascii="Calibri" w:eastAsia="Arial" w:hAnsi="Calibri"/>
          <w:color w:val="000000"/>
          <w:sz w:val="24"/>
          <w:szCs w:val="24"/>
        </w:rPr>
        <w:t xml:space="preserve">On 4 April 2023, you presented </w:t>
      </w:r>
      <w:r w:rsidRPr="00F6752C">
        <w:rPr>
          <w:rFonts w:ascii="Calibri" w:eastAsia="Arial" w:hAnsi="Calibri"/>
          <w:i/>
          <w:color w:val="000000"/>
          <w:sz w:val="24"/>
          <w:szCs w:val="24"/>
        </w:rPr>
        <w:t xml:space="preserve">“Smoldering Decay” </w:t>
      </w:r>
      <w:r w:rsidRPr="00F6752C">
        <w:rPr>
          <w:rFonts w:ascii="Calibri" w:eastAsia="Arial" w:hAnsi="Calibri"/>
          <w:iCs/>
          <w:color w:val="000000"/>
          <w:sz w:val="24"/>
          <w:szCs w:val="24"/>
        </w:rPr>
        <w:t>at the</w:t>
      </w:r>
      <w:r w:rsidRPr="00F6752C">
        <w:rPr>
          <w:rFonts w:ascii="Calibri" w:eastAsia="Arial" w:hAnsi="Calibri"/>
          <w:color w:val="000000"/>
          <w:sz w:val="24"/>
          <w:szCs w:val="24"/>
        </w:rPr>
        <w:t xml:space="preserve"> Event not free of any prohibited substance, given that: </w:t>
      </w:r>
    </w:p>
    <w:p w14:paraId="218A2AEE" w14:textId="77777777" w:rsidR="00F6752C" w:rsidRPr="00F6752C" w:rsidRDefault="00F6752C" w:rsidP="00F6752C">
      <w:pPr>
        <w:spacing w:line="259" w:lineRule="auto"/>
        <w:ind w:left="2835"/>
        <w:jc w:val="both"/>
        <w:rPr>
          <w:rFonts w:ascii="Calibri" w:eastAsia="Arial" w:hAnsi="Calibri"/>
          <w:color w:val="000000"/>
          <w:sz w:val="24"/>
          <w:szCs w:val="24"/>
        </w:rPr>
      </w:pPr>
    </w:p>
    <w:p w14:paraId="7738489D" w14:textId="631E6732" w:rsidR="00F6752C" w:rsidRPr="00243140" w:rsidRDefault="00F6752C" w:rsidP="0091631B">
      <w:pPr>
        <w:numPr>
          <w:ilvl w:val="1"/>
          <w:numId w:val="50"/>
        </w:numPr>
        <w:spacing w:line="259" w:lineRule="auto"/>
        <w:ind w:left="3544" w:hanging="709"/>
        <w:jc w:val="both"/>
        <w:rPr>
          <w:rFonts w:ascii="Calibri" w:eastAsia="Arial" w:hAnsi="Calibri"/>
          <w:color w:val="000000"/>
          <w:sz w:val="24"/>
          <w:szCs w:val="24"/>
        </w:rPr>
      </w:pPr>
      <w:r w:rsidRPr="00F6752C">
        <w:rPr>
          <w:rFonts w:ascii="Calibri" w:eastAsia="Arial" w:hAnsi="Calibri"/>
          <w:color w:val="000000"/>
          <w:sz w:val="24"/>
          <w:szCs w:val="24"/>
        </w:rPr>
        <w:lastRenderedPageBreak/>
        <w:t xml:space="preserve">A post-race sample of urine was taken from </w:t>
      </w:r>
      <w:r w:rsidRPr="00F6752C">
        <w:rPr>
          <w:rFonts w:ascii="Calibri" w:eastAsia="Arial" w:hAnsi="Calibri"/>
          <w:i/>
          <w:color w:val="000000"/>
          <w:sz w:val="24"/>
          <w:szCs w:val="24"/>
        </w:rPr>
        <w:t>“Smoldering Decay”</w:t>
      </w:r>
      <w:r w:rsidRPr="00F6752C">
        <w:rPr>
          <w:rFonts w:ascii="Calibri" w:eastAsia="Arial" w:hAnsi="Calibri"/>
          <w:color w:val="000000"/>
          <w:sz w:val="24"/>
          <w:szCs w:val="24"/>
        </w:rPr>
        <w:t xml:space="preserve"> at the Event (</w:t>
      </w:r>
      <w:r w:rsidRPr="00F6752C">
        <w:rPr>
          <w:rFonts w:ascii="Calibri" w:eastAsia="Arial" w:hAnsi="Calibri"/>
          <w:b/>
          <w:color w:val="000000"/>
          <w:sz w:val="24"/>
          <w:szCs w:val="24"/>
        </w:rPr>
        <w:t>the Sample</w:t>
      </w:r>
      <w:r w:rsidRPr="00F6752C">
        <w:rPr>
          <w:rFonts w:ascii="Calibri" w:eastAsia="Arial" w:hAnsi="Calibri"/>
          <w:color w:val="000000"/>
          <w:sz w:val="24"/>
          <w:szCs w:val="24"/>
        </w:rPr>
        <w:t xml:space="preserve">); </w:t>
      </w:r>
    </w:p>
    <w:p w14:paraId="2A71638A" w14:textId="77777777" w:rsidR="00F6752C" w:rsidRPr="00F6752C" w:rsidRDefault="00F6752C" w:rsidP="00F6752C">
      <w:pPr>
        <w:numPr>
          <w:ilvl w:val="1"/>
          <w:numId w:val="50"/>
        </w:numPr>
        <w:spacing w:line="259" w:lineRule="auto"/>
        <w:ind w:left="3544" w:hanging="709"/>
        <w:jc w:val="both"/>
        <w:rPr>
          <w:rFonts w:ascii="Calibri" w:eastAsia="Arial" w:hAnsi="Calibri"/>
          <w:color w:val="000000"/>
          <w:sz w:val="24"/>
          <w:szCs w:val="24"/>
        </w:rPr>
      </w:pPr>
      <w:r w:rsidRPr="00F6752C">
        <w:rPr>
          <w:rFonts w:ascii="Calibri" w:eastAsia="Arial" w:hAnsi="Calibri"/>
          <w:color w:val="000000"/>
          <w:sz w:val="24"/>
          <w:szCs w:val="24"/>
        </w:rPr>
        <w:t xml:space="preserve">Caffeine, Theophylline, Paraxanthine and Theobromine were detected in the Sample. </w:t>
      </w:r>
    </w:p>
    <w:p w14:paraId="44502263" w14:textId="77777777" w:rsidR="00F6752C" w:rsidRDefault="00F6752C" w:rsidP="00F6752C">
      <w:pPr>
        <w:spacing w:line="259" w:lineRule="auto"/>
        <w:ind w:left="2835" w:hanging="11"/>
        <w:jc w:val="both"/>
        <w:rPr>
          <w:rFonts w:ascii="Calibri" w:eastAsia="Calibri" w:hAnsi="Calibri" w:cs="Times New Roman"/>
          <w:b/>
          <w:sz w:val="24"/>
          <w:szCs w:val="24"/>
          <w:lang w:eastAsia="en-US"/>
        </w:rPr>
      </w:pPr>
    </w:p>
    <w:p w14:paraId="7E502B6D" w14:textId="7A93FF71" w:rsidR="00CA5C5B" w:rsidRDefault="00CA5C5B" w:rsidP="00F6752C">
      <w:pPr>
        <w:spacing w:line="259" w:lineRule="auto"/>
        <w:ind w:left="2835" w:hanging="11"/>
        <w:jc w:val="both"/>
        <w:rPr>
          <w:rFonts w:ascii="Calibri" w:eastAsia="Calibri" w:hAnsi="Calibri" w:cs="Times New Roman"/>
          <w:b/>
          <w:sz w:val="24"/>
          <w:szCs w:val="24"/>
          <w:lang w:eastAsia="en-US"/>
        </w:rPr>
      </w:pPr>
      <w:r w:rsidRPr="00CA5C5B">
        <w:rPr>
          <w:rFonts w:ascii="Calibri" w:eastAsia="Calibri" w:hAnsi="Calibri" w:cs="Times New Roman"/>
          <w:b/>
          <w:sz w:val="24"/>
          <w:szCs w:val="24"/>
          <w:lang w:eastAsia="en-US"/>
        </w:rPr>
        <w:t>Charge 2: GAR 1</w:t>
      </w:r>
      <w:r w:rsidR="00F6752C">
        <w:rPr>
          <w:rFonts w:ascii="Calibri" w:eastAsia="Calibri" w:hAnsi="Calibri" w:cs="Times New Roman"/>
          <w:b/>
          <w:sz w:val="24"/>
          <w:szCs w:val="24"/>
          <w:lang w:eastAsia="en-US"/>
        </w:rPr>
        <w:t>41</w:t>
      </w:r>
      <w:r w:rsidRPr="00CA5C5B">
        <w:rPr>
          <w:rFonts w:ascii="Calibri" w:eastAsia="Calibri" w:hAnsi="Calibri" w:cs="Times New Roman"/>
          <w:b/>
          <w:sz w:val="24"/>
          <w:szCs w:val="24"/>
          <w:lang w:eastAsia="en-US"/>
        </w:rPr>
        <w:t>(1)</w:t>
      </w:r>
    </w:p>
    <w:p w14:paraId="0FF9A1EE" w14:textId="76C5E5A6" w:rsidR="00CA5C5B" w:rsidRDefault="00CA5C5B" w:rsidP="00CA5C5B">
      <w:pPr>
        <w:pStyle w:val="ListParagraph"/>
        <w:spacing w:line="259" w:lineRule="auto"/>
        <w:ind w:left="2104" w:firstLine="720"/>
        <w:jc w:val="both"/>
        <w:rPr>
          <w:rFonts w:ascii="Calibri" w:eastAsia="Calibri" w:hAnsi="Calibri" w:cs="Times New Roman"/>
          <w:b/>
          <w:sz w:val="24"/>
          <w:szCs w:val="24"/>
          <w:lang w:eastAsia="en-US"/>
        </w:rPr>
      </w:pPr>
    </w:p>
    <w:p w14:paraId="40E8C405" w14:textId="6C3247D4" w:rsidR="00F6752C" w:rsidRDefault="00CA5C5B" w:rsidP="00F6752C">
      <w:pPr>
        <w:pStyle w:val="ListParagraph"/>
        <w:spacing w:line="259" w:lineRule="auto"/>
        <w:ind w:left="2824"/>
        <w:jc w:val="both"/>
        <w:rPr>
          <w:rFonts w:ascii="Calibri" w:eastAsia="Arial" w:hAnsi="Calibri"/>
          <w:color w:val="000000"/>
          <w:sz w:val="24"/>
          <w:szCs w:val="24"/>
        </w:rPr>
      </w:pPr>
      <w:r w:rsidRPr="00CA5C5B">
        <w:rPr>
          <w:rFonts w:ascii="Calibri" w:eastAsia="Calibri" w:hAnsi="Calibri" w:cs="Times New Roman"/>
          <w:bCs/>
          <w:sz w:val="24"/>
          <w:szCs w:val="24"/>
          <w:lang w:eastAsia="en-US"/>
        </w:rPr>
        <w:t xml:space="preserve">1. </w:t>
      </w:r>
      <w:r w:rsidR="00F6752C" w:rsidRPr="00F6752C">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5FFA7CE3" w14:textId="2795E775" w:rsidR="00F6752C" w:rsidRDefault="00F6752C" w:rsidP="00F6752C">
      <w:pPr>
        <w:pStyle w:val="ListParagraph"/>
        <w:spacing w:line="259" w:lineRule="auto"/>
        <w:ind w:left="2824"/>
        <w:jc w:val="both"/>
        <w:rPr>
          <w:rFonts w:ascii="Calibri" w:eastAsia="Arial" w:hAnsi="Calibri"/>
          <w:color w:val="000000"/>
          <w:sz w:val="24"/>
          <w:szCs w:val="24"/>
        </w:rPr>
      </w:pPr>
    </w:p>
    <w:p w14:paraId="7DE3C77A" w14:textId="1A5BB31C" w:rsidR="00F6752C" w:rsidRDefault="00F6752C" w:rsidP="00F6752C">
      <w:pPr>
        <w:pStyle w:val="ListParagraph"/>
        <w:spacing w:line="259" w:lineRule="auto"/>
        <w:ind w:left="2824"/>
        <w:jc w:val="both"/>
        <w:rPr>
          <w:rFonts w:ascii="Calibri" w:eastAsia="Arial" w:hAnsi="Calibri"/>
          <w:i/>
          <w:color w:val="000000"/>
          <w:sz w:val="24"/>
          <w:szCs w:val="24"/>
        </w:rPr>
      </w:pPr>
      <w:r>
        <w:rPr>
          <w:rFonts w:ascii="Calibri" w:eastAsia="Arial" w:hAnsi="Calibri"/>
          <w:color w:val="000000"/>
          <w:sz w:val="24"/>
          <w:szCs w:val="24"/>
        </w:rPr>
        <w:t xml:space="preserve">2. </w:t>
      </w:r>
      <w:r w:rsidRPr="00F6752C">
        <w:rPr>
          <w:rFonts w:ascii="Calibri" w:eastAsia="Arial" w:hAnsi="Calibri"/>
          <w:color w:val="000000"/>
          <w:sz w:val="24"/>
          <w:szCs w:val="24"/>
        </w:rPr>
        <w:t xml:space="preserve">You were, at all relevant times, the trainer of the greyhound </w:t>
      </w:r>
      <w:r w:rsidRPr="00F6752C">
        <w:rPr>
          <w:rFonts w:ascii="Calibri" w:eastAsia="Arial" w:hAnsi="Calibri"/>
          <w:i/>
          <w:color w:val="000000"/>
          <w:sz w:val="24"/>
          <w:szCs w:val="24"/>
        </w:rPr>
        <w:t>“</w:t>
      </w:r>
      <w:bookmarkStart w:id="1" w:name="_Hlk143074261"/>
      <w:r w:rsidRPr="00F6752C">
        <w:rPr>
          <w:rFonts w:ascii="Calibri" w:eastAsia="Arial" w:hAnsi="Calibri"/>
          <w:i/>
          <w:color w:val="000000"/>
          <w:sz w:val="24"/>
          <w:szCs w:val="24"/>
        </w:rPr>
        <w:t>Sunny Bokai</w:t>
      </w:r>
      <w:bookmarkEnd w:id="1"/>
      <w:r w:rsidRPr="00F6752C">
        <w:rPr>
          <w:rFonts w:ascii="Calibri" w:eastAsia="Arial" w:hAnsi="Calibri"/>
          <w:i/>
          <w:color w:val="000000"/>
          <w:sz w:val="24"/>
          <w:szCs w:val="24"/>
        </w:rPr>
        <w:t>”.</w:t>
      </w:r>
    </w:p>
    <w:p w14:paraId="4AF2FC75" w14:textId="66CBF2B0" w:rsidR="00F6752C" w:rsidRDefault="00F6752C" w:rsidP="00F6752C">
      <w:pPr>
        <w:pStyle w:val="ListParagraph"/>
        <w:spacing w:line="259" w:lineRule="auto"/>
        <w:ind w:left="2824"/>
        <w:jc w:val="both"/>
        <w:rPr>
          <w:rFonts w:ascii="Calibri" w:eastAsia="Arial" w:hAnsi="Calibri"/>
          <w:i/>
          <w:color w:val="000000"/>
          <w:sz w:val="24"/>
          <w:szCs w:val="24"/>
        </w:rPr>
      </w:pPr>
    </w:p>
    <w:p w14:paraId="157A4739" w14:textId="17D24ACB" w:rsidR="00F6752C" w:rsidRDefault="00F6752C" w:rsidP="00F6752C">
      <w:pPr>
        <w:pStyle w:val="ListParagraph"/>
        <w:spacing w:line="259" w:lineRule="auto"/>
        <w:ind w:left="2824"/>
        <w:jc w:val="both"/>
        <w:rPr>
          <w:rFonts w:ascii="Calibri" w:eastAsia="Arial" w:hAnsi="Calibri"/>
          <w:color w:val="000000"/>
          <w:sz w:val="24"/>
          <w:szCs w:val="24"/>
        </w:rPr>
      </w:pPr>
      <w:r w:rsidRPr="00F6752C">
        <w:rPr>
          <w:rFonts w:ascii="Calibri" w:eastAsia="Arial" w:hAnsi="Calibri"/>
          <w:iCs/>
          <w:color w:val="000000"/>
          <w:sz w:val="24"/>
          <w:szCs w:val="24"/>
        </w:rPr>
        <w:t>3.</w:t>
      </w:r>
      <w:r>
        <w:rPr>
          <w:rFonts w:ascii="Calibri" w:eastAsia="Arial" w:hAnsi="Calibri"/>
          <w:iCs/>
          <w:color w:val="000000"/>
          <w:sz w:val="24"/>
          <w:szCs w:val="24"/>
        </w:rPr>
        <w:t xml:space="preserve"> “</w:t>
      </w:r>
      <w:r w:rsidRPr="00F6752C">
        <w:rPr>
          <w:rFonts w:ascii="Calibri" w:eastAsia="Arial" w:hAnsi="Calibri"/>
          <w:i/>
          <w:color w:val="000000"/>
          <w:sz w:val="24"/>
          <w:szCs w:val="24"/>
        </w:rPr>
        <w:t>Sunny Bokai</w:t>
      </w:r>
      <w:r w:rsidRPr="00F6752C">
        <w:rPr>
          <w:rFonts w:ascii="Calibri" w:eastAsia="Arial" w:hAnsi="Calibri"/>
          <w:i/>
          <w:iCs/>
          <w:color w:val="000000"/>
          <w:sz w:val="24"/>
          <w:szCs w:val="24"/>
        </w:rPr>
        <w:t>”</w:t>
      </w:r>
      <w:r w:rsidRPr="00F6752C">
        <w:rPr>
          <w:rFonts w:ascii="Calibri" w:eastAsia="Arial" w:hAnsi="Calibri"/>
          <w:color w:val="000000"/>
          <w:sz w:val="24"/>
          <w:szCs w:val="24"/>
        </w:rPr>
        <w:t xml:space="preserve"> was nominated to compete in Race 10, RAW ABILITY @ STUD, Grade 5, conducted by the Shepparton Greyhound Racing Club at Shepparton on 8 May 2023 (</w:t>
      </w:r>
      <w:r w:rsidRPr="00F6752C">
        <w:rPr>
          <w:rFonts w:ascii="Calibri" w:eastAsia="Arial" w:hAnsi="Calibri"/>
          <w:b/>
          <w:color w:val="000000"/>
          <w:sz w:val="24"/>
          <w:szCs w:val="24"/>
        </w:rPr>
        <w:t>the Event</w:t>
      </w:r>
      <w:r w:rsidRPr="00F6752C">
        <w:rPr>
          <w:rFonts w:ascii="Calibri" w:eastAsia="Arial" w:hAnsi="Calibri"/>
          <w:color w:val="000000"/>
          <w:sz w:val="24"/>
          <w:szCs w:val="24"/>
        </w:rPr>
        <w:t xml:space="preserve">). </w:t>
      </w:r>
    </w:p>
    <w:p w14:paraId="798C0D82" w14:textId="0CEF242C" w:rsidR="00F6752C" w:rsidRDefault="00F6752C" w:rsidP="00F6752C">
      <w:pPr>
        <w:pStyle w:val="ListParagraph"/>
        <w:spacing w:line="259" w:lineRule="auto"/>
        <w:ind w:left="2824"/>
        <w:jc w:val="both"/>
        <w:rPr>
          <w:rFonts w:ascii="Calibri" w:eastAsia="Arial" w:hAnsi="Calibri"/>
          <w:color w:val="000000"/>
          <w:sz w:val="24"/>
          <w:szCs w:val="24"/>
        </w:rPr>
      </w:pPr>
    </w:p>
    <w:p w14:paraId="358040D7" w14:textId="39F05C03" w:rsidR="00F6752C" w:rsidRDefault="00F6752C" w:rsidP="00F6752C">
      <w:pPr>
        <w:pStyle w:val="ListParagraph"/>
        <w:spacing w:line="259" w:lineRule="auto"/>
        <w:ind w:left="2824"/>
        <w:jc w:val="both"/>
        <w:rPr>
          <w:rFonts w:ascii="Calibri" w:eastAsia="Arial" w:hAnsi="Calibri"/>
          <w:color w:val="000000"/>
          <w:sz w:val="24"/>
          <w:szCs w:val="24"/>
        </w:rPr>
      </w:pPr>
      <w:r>
        <w:rPr>
          <w:rFonts w:ascii="Calibri" w:eastAsia="Arial" w:hAnsi="Calibri"/>
          <w:color w:val="000000"/>
          <w:sz w:val="24"/>
          <w:szCs w:val="24"/>
        </w:rPr>
        <w:t xml:space="preserve">4. </w:t>
      </w:r>
      <w:r w:rsidRPr="00F6752C">
        <w:rPr>
          <w:rFonts w:ascii="Calibri" w:eastAsia="Arial" w:hAnsi="Calibri"/>
          <w:color w:val="000000"/>
          <w:sz w:val="24"/>
          <w:szCs w:val="24"/>
        </w:rPr>
        <w:t xml:space="preserve">On 8 May 2023, you presented </w:t>
      </w:r>
      <w:r w:rsidRPr="00F6752C">
        <w:rPr>
          <w:rFonts w:ascii="Calibri" w:eastAsia="Arial" w:hAnsi="Calibri"/>
          <w:i/>
          <w:color w:val="000000"/>
          <w:sz w:val="24"/>
          <w:szCs w:val="24"/>
        </w:rPr>
        <w:t xml:space="preserve">“Sunny Bokai” </w:t>
      </w:r>
      <w:r w:rsidRPr="00F6752C">
        <w:rPr>
          <w:rFonts w:ascii="Calibri" w:eastAsia="Arial" w:hAnsi="Calibri"/>
          <w:iCs/>
          <w:color w:val="000000"/>
          <w:sz w:val="24"/>
          <w:szCs w:val="24"/>
        </w:rPr>
        <w:t>at the</w:t>
      </w:r>
      <w:r w:rsidRPr="00F6752C">
        <w:rPr>
          <w:rFonts w:ascii="Calibri" w:eastAsia="Arial" w:hAnsi="Calibri"/>
          <w:color w:val="000000"/>
          <w:sz w:val="24"/>
          <w:szCs w:val="24"/>
        </w:rPr>
        <w:t xml:space="preserve"> Event not free of any prohibited substance, given that: </w:t>
      </w:r>
    </w:p>
    <w:p w14:paraId="5506B076" w14:textId="77777777" w:rsidR="00F6752C" w:rsidRPr="00F6752C" w:rsidRDefault="00F6752C" w:rsidP="00F6752C">
      <w:pPr>
        <w:pStyle w:val="ListParagraph"/>
        <w:spacing w:line="259" w:lineRule="auto"/>
        <w:ind w:left="2824"/>
        <w:jc w:val="both"/>
        <w:rPr>
          <w:rFonts w:ascii="Calibri" w:eastAsia="Arial" w:hAnsi="Calibri"/>
          <w:color w:val="000000"/>
          <w:sz w:val="24"/>
          <w:szCs w:val="24"/>
        </w:rPr>
      </w:pPr>
    </w:p>
    <w:p w14:paraId="06AD1657" w14:textId="4D13F2A0" w:rsidR="00F6752C" w:rsidRPr="00F6752C" w:rsidRDefault="00F6752C" w:rsidP="00530BA5">
      <w:pPr>
        <w:numPr>
          <w:ilvl w:val="1"/>
          <w:numId w:val="46"/>
        </w:numPr>
        <w:spacing w:line="259" w:lineRule="auto"/>
        <w:ind w:left="3686" w:hanging="851"/>
        <w:jc w:val="both"/>
        <w:rPr>
          <w:rFonts w:ascii="Calibri" w:eastAsia="Arial" w:hAnsi="Calibri"/>
          <w:color w:val="000000"/>
          <w:sz w:val="24"/>
          <w:szCs w:val="24"/>
        </w:rPr>
      </w:pPr>
      <w:r w:rsidRPr="00F6752C">
        <w:rPr>
          <w:rFonts w:ascii="Calibri" w:eastAsia="Arial" w:hAnsi="Calibri"/>
          <w:color w:val="000000"/>
          <w:sz w:val="24"/>
          <w:szCs w:val="24"/>
        </w:rPr>
        <w:t xml:space="preserve">A pre-race sample of urine was taken from </w:t>
      </w:r>
      <w:r w:rsidRPr="00F6752C">
        <w:rPr>
          <w:rFonts w:ascii="Calibri" w:eastAsia="Arial" w:hAnsi="Calibri"/>
          <w:i/>
          <w:color w:val="000000"/>
          <w:sz w:val="24"/>
          <w:szCs w:val="24"/>
        </w:rPr>
        <w:t>“Sunny Bokai”</w:t>
      </w:r>
      <w:r w:rsidRPr="00F6752C">
        <w:rPr>
          <w:rFonts w:ascii="Calibri" w:eastAsia="Arial" w:hAnsi="Calibri"/>
          <w:color w:val="000000"/>
          <w:sz w:val="24"/>
          <w:szCs w:val="24"/>
        </w:rPr>
        <w:t xml:space="preserve"> at the Event (</w:t>
      </w:r>
      <w:r w:rsidRPr="00F6752C">
        <w:rPr>
          <w:rFonts w:ascii="Calibri" w:eastAsia="Arial" w:hAnsi="Calibri"/>
          <w:b/>
          <w:color w:val="000000"/>
          <w:sz w:val="24"/>
          <w:szCs w:val="24"/>
        </w:rPr>
        <w:t>the Sample</w:t>
      </w:r>
      <w:r w:rsidRPr="00F6752C">
        <w:rPr>
          <w:rFonts w:ascii="Calibri" w:eastAsia="Arial" w:hAnsi="Calibri"/>
          <w:color w:val="000000"/>
          <w:sz w:val="24"/>
          <w:szCs w:val="24"/>
        </w:rPr>
        <w:t xml:space="preserve">); </w:t>
      </w:r>
    </w:p>
    <w:p w14:paraId="1D6452F1" w14:textId="77777777" w:rsidR="00F6752C" w:rsidRPr="00F6752C" w:rsidRDefault="00F6752C" w:rsidP="00F6752C">
      <w:pPr>
        <w:numPr>
          <w:ilvl w:val="1"/>
          <w:numId w:val="46"/>
        </w:numPr>
        <w:spacing w:line="259" w:lineRule="auto"/>
        <w:ind w:left="2835"/>
        <w:jc w:val="both"/>
        <w:rPr>
          <w:rFonts w:ascii="Calibri" w:eastAsia="Arial" w:hAnsi="Calibri"/>
          <w:color w:val="000000"/>
          <w:sz w:val="24"/>
          <w:szCs w:val="24"/>
        </w:rPr>
      </w:pPr>
      <w:r w:rsidRPr="00F6752C">
        <w:rPr>
          <w:rFonts w:ascii="Calibri" w:eastAsia="Arial" w:hAnsi="Calibri"/>
          <w:color w:val="000000"/>
          <w:sz w:val="24"/>
          <w:szCs w:val="24"/>
        </w:rPr>
        <w:t xml:space="preserve">Theobromine was detected in the Sample. </w:t>
      </w:r>
    </w:p>
    <w:p w14:paraId="5AD26FC1" w14:textId="4A276321" w:rsidR="00CA5C5B" w:rsidRPr="004823A6" w:rsidRDefault="00CA5C5B" w:rsidP="00CA5C5B">
      <w:pPr>
        <w:spacing w:line="259" w:lineRule="auto"/>
        <w:ind w:left="2835" w:hanging="2835"/>
        <w:jc w:val="both"/>
        <w:rPr>
          <w:rFonts w:ascii="Calibri" w:eastAsia="Calibri" w:hAnsi="Calibri" w:cs="Times New Roman"/>
          <w:bCs/>
          <w:sz w:val="24"/>
          <w:szCs w:val="24"/>
          <w:lang w:eastAsia="en-US"/>
        </w:rPr>
      </w:pP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069C81A"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7C8383EB" w14:textId="43D93256" w:rsidR="00CF1032" w:rsidRDefault="008C0473" w:rsidP="00F06284">
      <w:p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w:t>
      </w:r>
      <w:r w:rsidR="00B57A57">
        <w:rPr>
          <w:rFonts w:ascii="Calibri" w:eastAsia="Calibri" w:hAnsi="Calibri" w:cs="Calibri"/>
          <w:kern w:val="2"/>
          <w:sz w:val="24"/>
          <w:szCs w:val="24"/>
          <w:lang w:eastAsia="en-US"/>
          <w14:ligatures w14:val="standardContextual"/>
        </w:rPr>
        <w:t xml:space="preserve">s </w:t>
      </w:r>
      <w:r w:rsidR="004453E3">
        <w:rPr>
          <w:rFonts w:ascii="Calibri" w:eastAsia="Calibri" w:hAnsi="Calibri" w:cs="Calibri"/>
          <w:kern w:val="2"/>
          <w:sz w:val="24"/>
          <w:szCs w:val="24"/>
          <w:lang w:eastAsia="en-US"/>
          <w14:ligatures w14:val="standardContextual"/>
        </w:rPr>
        <w:t>Jennifer Thorpe</w:t>
      </w:r>
      <w:r w:rsidR="00B57A57">
        <w:rPr>
          <w:rFonts w:ascii="Calibri" w:eastAsia="Calibri" w:hAnsi="Calibri" w:cs="Calibri"/>
          <w:kern w:val="2"/>
          <w:sz w:val="24"/>
          <w:szCs w:val="24"/>
          <w:lang w:eastAsia="en-US"/>
          <w14:ligatures w14:val="standardContextual"/>
        </w:rPr>
        <w:t xml:space="preserve">, you are pleading guilty to two </w:t>
      </w:r>
      <w:r w:rsidR="00F06284">
        <w:rPr>
          <w:rFonts w:ascii="Calibri" w:eastAsia="Calibri" w:hAnsi="Calibri" w:cs="Calibri"/>
          <w:kern w:val="2"/>
          <w:sz w:val="24"/>
          <w:szCs w:val="24"/>
          <w:lang w:eastAsia="en-US"/>
          <w14:ligatures w14:val="standardContextual"/>
        </w:rPr>
        <w:t>breaches of GAR 141</w:t>
      </w:r>
      <w:r w:rsidR="00F6752C">
        <w:rPr>
          <w:rFonts w:ascii="Calibri" w:eastAsia="Calibri" w:hAnsi="Calibri" w:cs="Calibri"/>
          <w:kern w:val="2"/>
          <w:sz w:val="24"/>
          <w:szCs w:val="24"/>
          <w:lang w:eastAsia="en-US"/>
          <w14:ligatures w14:val="standardContextual"/>
        </w:rPr>
        <w:t>(1)</w:t>
      </w:r>
      <w:r w:rsidR="00F06284">
        <w:rPr>
          <w:rFonts w:ascii="Calibri" w:eastAsia="Calibri" w:hAnsi="Calibri" w:cs="Calibri"/>
          <w:kern w:val="2"/>
          <w:sz w:val="24"/>
          <w:szCs w:val="24"/>
          <w:lang w:eastAsia="en-US"/>
          <w14:ligatures w14:val="standardContextual"/>
        </w:rPr>
        <w:t>. The earlier in time occurred on 4 April 2023. It involved the dog “Smouldering Decay”</w:t>
      </w:r>
      <w:r w:rsidR="007E3700">
        <w:rPr>
          <w:rFonts w:ascii="Calibri" w:eastAsia="Calibri" w:hAnsi="Calibri" w:cs="Calibri"/>
          <w:kern w:val="2"/>
          <w:sz w:val="24"/>
          <w:szCs w:val="24"/>
          <w:lang w:eastAsia="en-US"/>
          <w14:ligatures w14:val="standardContextual"/>
        </w:rPr>
        <w:t>,</w:t>
      </w:r>
      <w:r w:rsidR="00F06284">
        <w:rPr>
          <w:rFonts w:ascii="Calibri" w:eastAsia="Calibri" w:hAnsi="Calibri" w:cs="Calibri"/>
          <w:kern w:val="2"/>
          <w:sz w:val="24"/>
          <w:szCs w:val="24"/>
          <w:lang w:eastAsia="en-US"/>
          <w14:ligatures w14:val="standardContextual"/>
        </w:rPr>
        <w:t xml:space="preserve"> which competed in Race 6 at Warragul. It in fact won the race, although something of an out</w:t>
      </w:r>
      <w:r w:rsidR="00284AA1">
        <w:rPr>
          <w:rFonts w:ascii="Calibri" w:eastAsia="Calibri" w:hAnsi="Calibri" w:cs="Calibri"/>
          <w:kern w:val="2"/>
          <w:sz w:val="24"/>
          <w:szCs w:val="24"/>
          <w:lang w:eastAsia="en-US"/>
          <w14:ligatures w14:val="standardContextual"/>
        </w:rPr>
        <w:t>s</w:t>
      </w:r>
      <w:r w:rsidR="00F06284">
        <w:rPr>
          <w:rFonts w:ascii="Calibri" w:eastAsia="Calibri" w:hAnsi="Calibri" w:cs="Calibri"/>
          <w:kern w:val="2"/>
          <w:sz w:val="24"/>
          <w:szCs w:val="24"/>
          <w:lang w:eastAsia="en-US"/>
          <w14:ligatures w14:val="standardContextual"/>
        </w:rPr>
        <w:t>ider in the market. The later offence occurred on 8 May 2023. It involved “Sunny Boka</w:t>
      </w:r>
      <w:r w:rsidR="00F6752C">
        <w:rPr>
          <w:rFonts w:ascii="Calibri" w:eastAsia="Calibri" w:hAnsi="Calibri" w:cs="Calibri"/>
          <w:kern w:val="2"/>
          <w:sz w:val="24"/>
          <w:szCs w:val="24"/>
          <w:lang w:eastAsia="en-US"/>
          <w14:ligatures w14:val="standardContextual"/>
        </w:rPr>
        <w:t>i</w:t>
      </w:r>
      <w:r w:rsidR="00F06284">
        <w:rPr>
          <w:rFonts w:ascii="Calibri" w:eastAsia="Calibri" w:hAnsi="Calibri" w:cs="Calibri"/>
          <w:kern w:val="2"/>
          <w:sz w:val="24"/>
          <w:szCs w:val="24"/>
          <w:lang w:eastAsia="en-US"/>
          <w14:ligatures w14:val="standardContextual"/>
        </w:rPr>
        <w:t>”, which competed in Race 10 at Shepparton</w:t>
      </w:r>
      <w:r w:rsidR="007E3700">
        <w:rPr>
          <w:rFonts w:ascii="Calibri" w:eastAsia="Calibri" w:hAnsi="Calibri" w:cs="Calibri"/>
          <w:kern w:val="2"/>
          <w:sz w:val="24"/>
          <w:szCs w:val="24"/>
          <w:lang w:eastAsia="en-US"/>
          <w14:ligatures w14:val="standardContextual"/>
        </w:rPr>
        <w:t>.</w:t>
      </w:r>
      <w:r w:rsidR="00F06284">
        <w:rPr>
          <w:rFonts w:ascii="Calibri" w:eastAsia="Calibri" w:hAnsi="Calibri" w:cs="Calibri"/>
          <w:kern w:val="2"/>
          <w:sz w:val="24"/>
          <w:szCs w:val="24"/>
          <w:lang w:eastAsia="en-US"/>
          <w14:ligatures w14:val="standardContextual"/>
        </w:rPr>
        <w:t xml:space="preserve"> Sunny Boka</w:t>
      </w:r>
      <w:r w:rsidR="00F6752C">
        <w:rPr>
          <w:rFonts w:ascii="Calibri" w:eastAsia="Calibri" w:hAnsi="Calibri" w:cs="Calibri"/>
          <w:kern w:val="2"/>
          <w:sz w:val="24"/>
          <w:szCs w:val="24"/>
          <w:lang w:eastAsia="en-US"/>
          <w14:ligatures w14:val="standardContextual"/>
        </w:rPr>
        <w:t>i</w:t>
      </w:r>
      <w:r w:rsidR="00F06284">
        <w:rPr>
          <w:rFonts w:ascii="Calibri" w:eastAsia="Calibri" w:hAnsi="Calibri" w:cs="Calibri"/>
          <w:kern w:val="2"/>
          <w:sz w:val="24"/>
          <w:szCs w:val="24"/>
          <w:lang w:eastAsia="en-US"/>
          <w14:ligatures w14:val="standardContextual"/>
        </w:rPr>
        <w:t xml:space="preserve"> was well in the market</w:t>
      </w:r>
      <w:r w:rsidR="007E3700">
        <w:rPr>
          <w:rFonts w:ascii="Calibri" w:eastAsia="Calibri" w:hAnsi="Calibri" w:cs="Calibri"/>
          <w:kern w:val="2"/>
          <w:sz w:val="24"/>
          <w:szCs w:val="24"/>
          <w:lang w:eastAsia="en-US"/>
          <w14:ligatures w14:val="standardContextual"/>
        </w:rPr>
        <w:t>,</w:t>
      </w:r>
      <w:r w:rsidR="00F06284">
        <w:rPr>
          <w:rFonts w:ascii="Calibri" w:eastAsia="Calibri" w:hAnsi="Calibri" w:cs="Calibri"/>
          <w:kern w:val="2"/>
          <w:sz w:val="24"/>
          <w:szCs w:val="24"/>
          <w:lang w:eastAsia="en-US"/>
          <w14:ligatures w14:val="standardContextual"/>
        </w:rPr>
        <w:t xml:space="preserve"> but finished seventh. Each dog tested positive, essentially to Theobromine – caffeine and its metabolites. </w:t>
      </w:r>
    </w:p>
    <w:p w14:paraId="6D9478D2" w14:textId="73EC02B4" w:rsidR="00F06284" w:rsidRDefault="00F06284" w:rsidP="00F06284">
      <w:pPr>
        <w:spacing w:line="259" w:lineRule="auto"/>
        <w:jc w:val="both"/>
        <w:rPr>
          <w:rFonts w:ascii="Calibri" w:eastAsia="Calibri" w:hAnsi="Calibri" w:cs="Calibri"/>
          <w:kern w:val="2"/>
          <w:sz w:val="24"/>
          <w:szCs w:val="24"/>
          <w:lang w:eastAsia="en-US"/>
          <w14:ligatures w14:val="standardContextual"/>
        </w:rPr>
      </w:pPr>
    </w:p>
    <w:p w14:paraId="40309B51" w14:textId="38590DE5" w:rsidR="00F06284" w:rsidRDefault="00F06284"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It is important to note that, </w:t>
      </w:r>
      <w:r w:rsidR="00951BDF">
        <w:rPr>
          <w:rFonts w:ascii="Calibri" w:eastAsia="Calibri" w:hAnsi="Calibri" w:cs="Calibri"/>
          <w:kern w:val="2"/>
          <w:sz w:val="24"/>
          <w:szCs w:val="24"/>
          <w:lang w:eastAsia="en-US"/>
          <w14:ligatures w14:val="standardContextual"/>
        </w:rPr>
        <w:t xml:space="preserve">as pointed out by Mr Pearce on behalf of the Stewards, at the time of the second offence at Shepparton, the outcome of the earlier swab at Warragul was not </w:t>
      </w:r>
      <w:r w:rsidR="00951BDF">
        <w:rPr>
          <w:rFonts w:ascii="Calibri" w:eastAsia="Calibri" w:hAnsi="Calibri" w:cs="Calibri"/>
          <w:kern w:val="2"/>
          <w:sz w:val="24"/>
          <w:szCs w:val="24"/>
          <w:lang w:eastAsia="en-US"/>
          <w14:ligatures w14:val="standardContextual"/>
        </w:rPr>
        <w:lastRenderedPageBreak/>
        <w:t>known. In other words, when Sunny Bokai ran at Shepparton, you were totally unaware that Smouldering Decay had tested positive to Theobromine at Warragul.</w:t>
      </w:r>
    </w:p>
    <w:p w14:paraId="4B76DA71" w14:textId="29A6F499"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0502595E" w14:textId="356525B9"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Essentially, as pointed out by Dr Karamatic, </w:t>
      </w:r>
      <w:r w:rsidR="007E3700">
        <w:rPr>
          <w:rFonts w:ascii="Calibri" w:eastAsia="Calibri" w:hAnsi="Calibri" w:cs="Calibri"/>
          <w:kern w:val="2"/>
          <w:sz w:val="24"/>
          <w:szCs w:val="24"/>
          <w:lang w:eastAsia="en-US"/>
          <w14:ligatures w14:val="standardContextual"/>
        </w:rPr>
        <w:t>T</w:t>
      </w:r>
      <w:r>
        <w:rPr>
          <w:rFonts w:ascii="Calibri" w:eastAsia="Calibri" w:hAnsi="Calibri" w:cs="Calibri"/>
          <w:kern w:val="2"/>
          <w:sz w:val="24"/>
          <w:szCs w:val="24"/>
          <w:lang w:eastAsia="en-US"/>
          <w14:ligatures w14:val="standardContextual"/>
        </w:rPr>
        <w:t>heobromine essentially has the capacity to improve performance.</w:t>
      </w:r>
    </w:p>
    <w:p w14:paraId="0376B1FA" w14:textId="7B9684EE"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587698BE" w14:textId="3F8EFBC9"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have no explanation for the positive swab</w:t>
      </w:r>
      <w:r w:rsidR="00284AA1">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How the dogs came to test positive is a mystery to you and </w:t>
      </w:r>
      <w:r w:rsidR="00284AA1">
        <w:rPr>
          <w:rFonts w:ascii="Calibri" w:eastAsia="Calibri" w:hAnsi="Calibri" w:cs="Calibri"/>
          <w:kern w:val="2"/>
          <w:sz w:val="24"/>
          <w:szCs w:val="24"/>
          <w:lang w:eastAsia="en-US"/>
          <w14:ligatures w14:val="standardContextual"/>
        </w:rPr>
        <w:t xml:space="preserve">to </w:t>
      </w:r>
      <w:r>
        <w:rPr>
          <w:rFonts w:ascii="Calibri" w:eastAsia="Calibri" w:hAnsi="Calibri" w:cs="Calibri"/>
          <w:kern w:val="2"/>
          <w:sz w:val="24"/>
          <w:szCs w:val="24"/>
          <w:lang w:eastAsia="en-US"/>
          <w14:ligatures w14:val="standardContextual"/>
        </w:rPr>
        <w:t>the Stewards.</w:t>
      </w:r>
    </w:p>
    <w:p w14:paraId="192352A5" w14:textId="7B263FCE"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056AC710" w14:textId="1CC94498"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have been a licensed public trainer since 1988, having previously been an owner/trainer for three years. You have an unblemished record in relation to offences of this nature. You have put before us an affidavit and references. It is clear that you are very highly thought of in the greyhound industry. </w:t>
      </w:r>
    </w:p>
    <w:p w14:paraId="705932E3" w14:textId="29022D18"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5388CAA8" w14:textId="5BB80A97"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live in a house which you own and where kennels are located. You currently have 9 dogs under your care, although not all are racing at the moment. </w:t>
      </w:r>
    </w:p>
    <w:p w14:paraId="3E7B204B" w14:textId="1492A422"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58AF5962" w14:textId="2E0943B2"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Obviously the concept of a drug free industry is important. We bear that in mind. We also bear in mind what an important part the dogs have played</w:t>
      </w:r>
      <w:r w:rsidR="007E3700">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and are still playing</w:t>
      </w:r>
      <w:r w:rsidR="007E3700">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 your life. Essentially you care for them with your daughter. We accept that you have no notion as to what caused these two positive swabs in such a short time.</w:t>
      </w:r>
    </w:p>
    <w:p w14:paraId="7CEA0854" w14:textId="394E8457"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1437C0F8" w14:textId="77413DA9"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Even in circumstances such as this, strict liability does apply</w:t>
      </w:r>
      <w:r w:rsidR="00284AA1">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unless some highly unusual circumstances were prevailing. </w:t>
      </w:r>
    </w:p>
    <w:p w14:paraId="70C47E42" w14:textId="3D2C9234"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71F1A1D7" w14:textId="0FC0D59C"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Essentially, we are accepting the penalties suggested by Mr Pearce on behalf of the Stewards, but with one modification.</w:t>
      </w:r>
    </w:p>
    <w:p w14:paraId="73CF7D76" w14:textId="7A0D161E" w:rsidR="00951BDF" w:rsidRDefault="00951BDF" w:rsidP="00F06284">
      <w:pPr>
        <w:spacing w:line="259" w:lineRule="auto"/>
        <w:jc w:val="both"/>
        <w:rPr>
          <w:rFonts w:ascii="Calibri" w:eastAsia="Calibri" w:hAnsi="Calibri" w:cs="Calibri"/>
          <w:kern w:val="2"/>
          <w:sz w:val="24"/>
          <w:szCs w:val="24"/>
          <w:lang w:eastAsia="en-US"/>
          <w14:ligatures w14:val="standardContextual"/>
        </w:rPr>
      </w:pPr>
    </w:p>
    <w:p w14:paraId="63167FA6" w14:textId="7841E44A" w:rsidR="00951BDF" w:rsidRDefault="00951BDF"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each charge, you are suspended for a period of four months, but such suspensions are in turn suspended for a period of 12 months</w:t>
      </w:r>
      <w:r w:rsidR="00D168F9">
        <w:rPr>
          <w:rFonts w:ascii="Calibri" w:eastAsia="Calibri" w:hAnsi="Calibri" w:cs="Calibri"/>
          <w:kern w:val="2"/>
          <w:sz w:val="24"/>
          <w:szCs w:val="24"/>
          <w:lang w:eastAsia="en-US"/>
          <w14:ligatures w14:val="standardContextual"/>
        </w:rPr>
        <w:t xml:space="preserve">. Mr Pearce had suggested 24 months, but we feel 12 months is more appropriate. We are confident that there will be no further relevant offence. Hopefully the mystery cause of the present offences will not recur. </w:t>
      </w:r>
    </w:p>
    <w:p w14:paraId="2056CEE0" w14:textId="3D4B2557" w:rsidR="00D168F9" w:rsidRDefault="00D168F9" w:rsidP="00F06284">
      <w:pPr>
        <w:spacing w:line="259" w:lineRule="auto"/>
        <w:jc w:val="both"/>
        <w:rPr>
          <w:rFonts w:ascii="Calibri" w:eastAsia="Calibri" w:hAnsi="Calibri" w:cs="Calibri"/>
          <w:kern w:val="2"/>
          <w:sz w:val="24"/>
          <w:szCs w:val="24"/>
          <w:lang w:eastAsia="en-US"/>
          <w14:ligatures w14:val="standardContextual"/>
        </w:rPr>
      </w:pPr>
    </w:p>
    <w:p w14:paraId="06E45CC4" w14:textId="435E0D00" w:rsidR="00D168F9" w:rsidRPr="008C0473" w:rsidRDefault="00D168F9" w:rsidP="00F0628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each charge, you are fined the sum of $500. Finally, Smouldering Decay and Sunny Bokai are disqualified from their respective races</w:t>
      </w:r>
      <w:r w:rsidR="00284AA1">
        <w:rPr>
          <w:rFonts w:ascii="Calibri" w:eastAsia="Calibri" w:hAnsi="Calibri" w:cs="Calibri"/>
          <w:kern w:val="2"/>
          <w:sz w:val="24"/>
          <w:szCs w:val="24"/>
          <w:lang w:eastAsia="en-US"/>
          <w14:ligatures w14:val="standardContextual"/>
        </w:rPr>
        <w:t>, the finishing order is to be amended accordingly</w:t>
      </w:r>
      <w:r>
        <w:rPr>
          <w:rFonts w:ascii="Calibri" w:eastAsia="Calibri" w:hAnsi="Calibri" w:cs="Calibri"/>
          <w:kern w:val="2"/>
          <w:sz w:val="24"/>
          <w:szCs w:val="24"/>
          <w:lang w:eastAsia="en-US"/>
          <w14:ligatures w14:val="standardContextual"/>
        </w:rPr>
        <w:t xml:space="preserve"> and, unfortunately for you, prize money is to be returned. Mr Peace can advise you of any arrangement is that regard.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BB746A"/>
    <w:multiLevelType w:val="hybridMultilevel"/>
    <w:tmpl w:val="3260F430"/>
    <w:lvl w:ilvl="0" w:tplc="FFFFFFFF">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B1329"/>
    <w:multiLevelType w:val="hybridMultilevel"/>
    <w:tmpl w:val="2F46E2A0"/>
    <w:lvl w:ilvl="0" w:tplc="95A09CF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1B1530"/>
    <w:multiLevelType w:val="hybridMultilevel"/>
    <w:tmpl w:val="97CAB308"/>
    <w:lvl w:ilvl="0" w:tplc="FFFFFFFF">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53843B72"/>
    <w:multiLevelType w:val="hybridMultilevel"/>
    <w:tmpl w:val="C94C0A18"/>
    <w:lvl w:ilvl="0" w:tplc="CBCC0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4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4D2D43"/>
    <w:multiLevelType w:val="hybridMultilevel"/>
    <w:tmpl w:val="0C2C62F6"/>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7"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7"/>
  </w:num>
  <w:num w:numId="2" w16cid:durableId="765348296">
    <w:abstractNumId w:val="19"/>
  </w:num>
  <w:num w:numId="3" w16cid:durableId="954946922">
    <w:abstractNumId w:val="48"/>
  </w:num>
  <w:num w:numId="4" w16cid:durableId="614943763">
    <w:abstractNumId w:val="38"/>
  </w:num>
  <w:num w:numId="5" w16cid:durableId="916014010">
    <w:abstractNumId w:val="7"/>
  </w:num>
  <w:num w:numId="6" w16cid:durableId="1993362159">
    <w:abstractNumId w:val="22"/>
  </w:num>
  <w:num w:numId="7" w16cid:durableId="1274510115">
    <w:abstractNumId w:val="39"/>
  </w:num>
  <w:num w:numId="8" w16cid:durableId="1955285907">
    <w:abstractNumId w:val="4"/>
  </w:num>
  <w:num w:numId="9" w16cid:durableId="991832803">
    <w:abstractNumId w:val="34"/>
  </w:num>
  <w:num w:numId="10" w16cid:durableId="1752121767">
    <w:abstractNumId w:val="27"/>
  </w:num>
  <w:num w:numId="11" w16cid:durableId="508639362">
    <w:abstractNumId w:val="13"/>
  </w:num>
  <w:num w:numId="12" w16cid:durableId="953441380">
    <w:abstractNumId w:val="21"/>
  </w:num>
  <w:num w:numId="13" w16cid:durableId="466432173">
    <w:abstractNumId w:val="6"/>
  </w:num>
  <w:num w:numId="14" w16cid:durableId="1675263715">
    <w:abstractNumId w:val="12"/>
  </w:num>
  <w:num w:numId="15" w16cid:durableId="1823306749">
    <w:abstractNumId w:val="2"/>
  </w:num>
  <w:num w:numId="16" w16cid:durableId="707728430">
    <w:abstractNumId w:val="41"/>
  </w:num>
  <w:num w:numId="17" w16cid:durableId="852954588">
    <w:abstractNumId w:val="46"/>
  </w:num>
  <w:num w:numId="18" w16cid:durableId="108210219">
    <w:abstractNumId w:val="16"/>
  </w:num>
  <w:num w:numId="19" w16cid:durableId="2075352183">
    <w:abstractNumId w:val="0"/>
  </w:num>
  <w:num w:numId="20" w16cid:durableId="1541744576">
    <w:abstractNumId w:val="9"/>
  </w:num>
  <w:num w:numId="21" w16cid:durableId="528757910">
    <w:abstractNumId w:val="18"/>
  </w:num>
  <w:num w:numId="22" w16cid:durableId="20535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40"/>
  </w:num>
  <w:num w:numId="24" w16cid:durableId="641230807">
    <w:abstractNumId w:val="33"/>
  </w:num>
  <w:num w:numId="25" w16cid:durableId="1685938216">
    <w:abstractNumId w:val="10"/>
  </w:num>
  <w:num w:numId="26" w16cid:durableId="619528644">
    <w:abstractNumId w:val="43"/>
  </w:num>
  <w:num w:numId="27" w16cid:durableId="1153447678">
    <w:abstractNumId w:val="25"/>
  </w:num>
  <w:num w:numId="28" w16cid:durableId="1894341103">
    <w:abstractNumId w:val="8"/>
  </w:num>
  <w:num w:numId="29" w16cid:durableId="1809738155">
    <w:abstractNumId w:val="5"/>
  </w:num>
  <w:num w:numId="30" w16cid:durableId="350960022">
    <w:abstractNumId w:val="11"/>
  </w:num>
  <w:num w:numId="31" w16cid:durableId="2083063443">
    <w:abstractNumId w:val="47"/>
  </w:num>
  <w:num w:numId="32" w16cid:durableId="1465805914">
    <w:abstractNumId w:val="15"/>
  </w:num>
  <w:num w:numId="33" w16cid:durableId="322314730">
    <w:abstractNumId w:val="14"/>
  </w:num>
  <w:num w:numId="34" w16cid:durableId="1490756447">
    <w:abstractNumId w:val="32"/>
  </w:num>
  <w:num w:numId="35" w16cid:durableId="814106312">
    <w:abstractNumId w:val="30"/>
  </w:num>
  <w:num w:numId="36" w16cid:durableId="786434793">
    <w:abstractNumId w:val="20"/>
  </w:num>
  <w:num w:numId="37" w16cid:durableId="1298292369">
    <w:abstractNumId w:val="49"/>
  </w:num>
  <w:num w:numId="38" w16cid:durableId="973415572">
    <w:abstractNumId w:val="45"/>
  </w:num>
  <w:num w:numId="39" w16cid:durableId="75171010">
    <w:abstractNumId w:val="3"/>
  </w:num>
  <w:num w:numId="40" w16cid:durableId="1930387137">
    <w:abstractNumId w:val="26"/>
  </w:num>
  <w:num w:numId="41" w16cid:durableId="1710640851">
    <w:abstractNumId w:val="17"/>
  </w:num>
  <w:num w:numId="42" w16cid:durableId="452820785">
    <w:abstractNumId w:val="23"/>
  </w:num>
  <w:num w:numId="43" w16cid:durableId="1684014840">
    <w:abstractNumId w:val="29"/>
  </w:num>
  <w:num w:numId="44" w16cid:durableId="631135827">
    <w:abstractNumId w:val="36"/>
  </w:num>
  <w:num w:numId="45" w16cid:durableId="727537586">
    <w:abstractNumId w:val="28"/>
  </w:num>
  <w:num w:numId="46" w16cid:durableId="355888904">
    <w:abstractNumId w:val="44"/>
  </w:num>
  <w:num w:numId="47" w16cid:durableId="1258558903">
    <w:abstractNumId w:val="24"/>
  </w:num>
  <w:num w:numId="48" w16cid:durableId="385689185">
    <w:abstractNumId w:val="35"/>
  </w:num>
  <w:num w:numId="49" w16cid:durableId="347568144">
    <w:abstractNumId w:val="31"/>
  </w:num>
  <w:num w:numId="50" w16cid:durableId="185199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2024-02-01T03:59:00Z</cp:lastPrinted>
  <dcterms:created xsi:type="dcterms:W3CDTF">2024-01-25T01:32:00Z</dcterms:created>
  <dcterms:modified xsi:type="dcterms:W3CDTF">2024-02-01T04:00:00Z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