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FABF6" w14:textId="77777777" w:rsidR="00F078B8" w:rsidRDefault="00F078B8">
      <w:pPr>
        <w:rPr>
          <w:rFonts w:asciiTheme="minorHAnsi" w:hAnsiTheme="minorHAnsi"/>
          <w:i/>
          <w:sz w:val="22"/>
          <w:szCs w:val="22"/>
        </w:rPr>
      </w:pPr>
    </w:p>
    <w:p w14:paraId="12B4E293" w14:textId="77777777" w:rsidR="00F078B8" w:rsidRPr="00F078B8" w:rsidRDefault="00F078B8">
      <w:pPr>
        <w:rPr>
          <w:rFonts w:asciiTheme="minorHAnsi" w:hAnsiTheme="minorHAnsi"/>
          <w:b/>
        </w:rPr>
      </w:pPr>
      <w:r w:rsidRPr="00F078B8">
        <w:rPr>
          <w:rFonts w:asciiTheme="minorHAnsi" w:hAnsiTheme="minorHAnsi"/>
          <w:b/>
        </w:rPr>
        <w:t>Details of individual consultancies (valued at $10,000 or greater)</w:t>
      </w:r>
    </w:p>
    <w:tbl>
      <w:tblPr>
        <w:tblW w:w="1433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843"/>
        <w:gridCol w:w="6237"/>
        <w:gridCol w:w="1417"/>
        <w:gridCol w:w="1417"/>
        <w:gridCol w:w="1418"/>
      </w:tblGrid>
      <w:tr w:rsidR="00F078B8" w:rsidRPr="002E44F7" w14:paraId="1E5422F0" w14:textId="77777777" w:rsidTr="00F078B8">
        <w:trPr>
          <w:trHeight w:val="510"/>
          <w:tblHeader/>
        </w:trPr>
        <w:tc>
          <w:tcPr>
            <w:tcW w:w="3843" w:type="dxa"/>
            <w:shd w:val="clear" w:color="auto" w:fill="E35205"/>
            <w:vAlign w:val="center"/>
            <w:hideMark/>
          </w:tcPr>
          <w:p w14:paraId="4064CB96" w14:textId="77777777" w:rsidR="00F078B8" w:rsidRPr="00B81496" w:rsidRDefault="00F078B8" w:rsidP="00E175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Consultant</w:t>
            </w:r>
          </w:p>
        </w:tc>
        <w:tc>
          <w:tcPr>
            <w:tcW w:w="6237" w:type="dxa"/>
            <w:shd w:val="clear" w:color="auto" w:fill="E35205"/>
            <w:vAlign w:val="center"/>
            <w:hideMark/>
          </w:tcPr>
          <w:p w14:paraId="75E31D72" w14:textId="77777777" w:rsidR="00F078B8" w:rsidRPr="00B81496" w:rsidRDefault="00F078B8" w:rsidP="00E175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Purpose of consultancy</w:t>
            </w:r>
          </w:p>
        </w:tc>
        <w:tc>
          <w:tcPr>
            <w:tcW w:w="1417" w:type="dxa"/>
            <w:shd w:val="clear" w:color="auto" w:fill="E35205"/>
            <w:hideMark/>
          </w:tcPr>
          <w:p w14:paraId="24ED8418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pproved project fee</w:t>
            </w:r>
          </w:p>
          <w:p w14:paraId="46F152ED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(excl GST)</w:t>
            </w:r>
          </w:p>
          <w:p w14:paraId="33072F81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  <w:tc>
          <w:tcPr>
            <w:tcW w:w="1417" w:type="dxa"/>
            <w:shd w:val="clear" w:color="auto" w:fill="E35205"/>
            <w:hideMark/>
          </w:tcPr>
          <w:p w14:paraId="35B646CC" w14:textId="77777777" w:rsidR="00F078B8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Expenditure</w:t>
            </w:r>
          </w:p>
          <w:p w14:paraId="2CC6DF45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2016–17</w:t>
            </w:r>
          </w:p>
          <w:p w14:paraId="647027C4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(excl GST)</w:t>
            </w:r>
          </w:p>
          <w:p w14:paraId="3DB271E8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E35205"/>
          </w:tcPr>
          <w:p w14:paraId="01C893BF" w14:textId="77777777" w:rsidR="00F078B8" w:rsidRPr="00B81496" w:rsidRDefault="00F078B8" w:rsidP="00E17590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Future expenditure</w:t>
            </w:r>
          </w:p>
          <w:p w14:paraId="06D8BE49" w14:textId="77777777" w:rsidR="00F078B8" w:rsidRPr="00B81496" w:rsidRDefault="00F078B8" w:rsidP="00E17590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 xml:space="preserve"> (excl GST)</w:t>
            </w:r>
          </w:p>
          <w:p w14:paraId="4408BD54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</w:tr>
      <w:tr w:rsidR="00F078B8" w:rsidRPr="008D38D8" w14:paraId="66C474AA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D1D2B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ACIL ALLEN CONSULTING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B52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Estimating the cost of efficient and effective schooling in Victoria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5FA98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238,958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953A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71,427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89D38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109,091 </w:t>
            </w:r>
          </w:p>
        </w:tc>
      </w:tr>
      <w:tr w:rsidR="00F078B8" w:rsidRPr="008D38D8" w14:paraId="7385B94B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C796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ANNE SMYTH ORGANISATIONAL CONSULTING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9F72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Consultation for implementation of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the 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Gender Equity Strategy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566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22,550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D9E88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22,550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79256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78B8" w:rsidRPr="008D38D8" w14:paraId="5777D5B5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25A1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ASPECT CONSULTANCY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741A0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Facilitator consultations for registration and accreditation scheme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DA18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25,800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A31A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14,190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082D5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11,610 </w:t>
            </w:r>
          </w:p>
        </w:tc>
      </w:tr>
      <w:tr w:rsidR="00F078B8" w:rsidRPr="008D38D8" w14:paraId="6FA572ED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E60AA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ASPEX CONSULTING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2069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Development of benefits m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ap for the Community Resilience Unit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B675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20,900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92125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20,900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9516B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1C6993E4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CE1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ASPEX CONSULTING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C95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Identification and validation of monitoring and evaluation framework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tatewide measures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48337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22,364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ABDC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22,364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6618" w14:textId="77777777" w:rsidR="00F078B8" w:rsidRDefault="00F078B8" w:rsidP="00E17590">
            <w:pPr>
              <w:jc w:val="right"/>
            </w:pPr>
            <w:r w:rsidRPr="009F7D2C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3C2FB0F8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B5E5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ASPL AUSTRALIA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EA7D0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Consulting services to inform the development of a proposed cyber security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office and budget bid for whole-of-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government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8B499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20,000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529D9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20,000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429F" w14:textId="77777777" w:rsidR="00F078B8" w:rsidRDefault="00F078B8" w:rsidP="00E17590">
            <w:pPr>
              <w:jc w:val="right"/>
            </w:pPr>
            <w:r w:rsidRPr="009F7D2C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28CB5998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E074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BAE SYSTEMS APPLIED INTELLIGENCE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38B1F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Facilitation of Multi-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agency Cyber Security Desktop Training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CFAF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120,250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4428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38,095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9E1E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82,155 </w:t>
            </w:r>
          </w:p>
        </w:tc>
      </w:tr>
      <w:tr w:rsidR="00F078B8" w:rsidRPr="008D38D8" w14:paraId="5820D137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8E294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BEHAVIOURAL INSIGHTS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910BF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Report on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b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ehavioural drivers of information sharing in family violence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461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86,314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14D2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69,454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A7E0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16,082 </w:t>
            </w:r>
          </w:p>
        </w:tc>
      </w:tr>
      <w:tr w:rsidR="00F078B8" w:rsidRPr="008D38D8" w14:paraId="6C4563EB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7178C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THE BOSTON CONSULTING GROUP LIMITED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F5DA0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Business advisory and market sounding for the National Disability Insurance Scheme market process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C86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2,431,818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0B678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2,431,818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4EE4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78B8" w:rsidRPr="008D38D8" w14:paraId="13D0E879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171793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DELOITTE TOUCHE TOHMATSU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02DDB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Economic Strategy Development Project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0106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316,175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0348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111,469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CB1E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33,565 </w:t>
            </w:r>
          </w:p>
        </w:tc>
      </w:tr>
      <w:tr w:rsidR="00F078B8" w:rsidRPr="008D38D8" w14:paraId="59AAF8F5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3145E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DELOITTE FINANCIAL ADVISORY PTY LIMITED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2CA4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National Disability Insurance Scheme Project Commercial Advisory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8F4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8,969,935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9E3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1,853,476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133BF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7,116,460 </w:t>
            </w:r>
          </w:p>
        </w:tc>
      </w:tr>
      <w:tr w:rsidR="00F078B8" w:rsidRPr="008D38D8" w14:paraId="12B22B25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AF4A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DELOITTE ACCESS ECONOMICS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A6D0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Inclusive Growth Project  Advisory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52910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359,974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5394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261,072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2743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98,901 </w:t>
            </w:r>
          </w:p>
        </w:tc>
      </w:tr>
      <w:tr w:rsidR="00F078B8" w:rsidRPr="008D38D8" w14:paraId="694BA0D0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DBE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DELOITTE CO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NSULTING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9B58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Explore the creation of public sector employment hubs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1E56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22,727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6B3D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22,727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F1169" w14:textId="77777777" w:rsidR="00F078B8" w:rsidRDefault="00F078B8" w:rsidP="00E17590">
            <w:pPr>
              <w:jc w:val="right"/>
            </w:pPr>
            <w:r w:rsidRPr="005C6F24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629B8C6C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4A32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DEPARTMENT OF HEALTH AND HUMAN SERVICES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C1297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Cost mapping review project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20E10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394,388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2422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394,388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15AF8" w14:textId="77777777" w:rsidR="00F078B8" w:rsidRDefault="00F078B8" w:rsidP="00E17590">
            <w:pPr>
              <w:jc w:val="right"/>
            </w:pPr>
            <w:r w:rsidRPr="005C6F24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4BACDAAB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EB2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DEP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ARTMENT 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OF ECONOMIC DEV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ELOPMENT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JOBS TRANSPORT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AND 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RESOURCES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(DEDJTR)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7B11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Cost mapping review project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F0EF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362,786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4ED8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362,786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9DCEB" w14:textId="77777777" w:rsidR="00F078B8" w:rsidRDefault="00F078B8" w:rsidP="00E17590">
            <w:pPr>
              <w:jc w:val="right"/>
            </w:pPr>
            <w:r w:rsidRPr="005C6F24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0E239B51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DADE9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DIGITAL RESCUE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8AAD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Requirements to meet the objectives outlined in Action 10 of the Information Technology Strategy fo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r the Victorian Government 2016–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5F02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22,045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BECA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22,045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38C20" w14:textId="77777777" w:rsidR="00F078B8" w:rsidRDefault="00F078B8" w:rsidP="00E17590">
            <w:pPr>
              <w:jc w:val="right"/>
            </w:pPr>
            <w:r w:rsidRPr="005C6F24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5C45523A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374A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ENTERPRISE KNOWLEDGE P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7C29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Recordkeeping Assessment Tool  Development and Piloting of the Content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0D0E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22,440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2027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20,400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5EE5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2,040 </w:t>
            </w:r>
          </w:p>
        </w:tc>
      </w:tr>
      <w:tr w:rsidR="00F078B8" w:rsidRPr="008D38D8" w14:paraId="2AE27480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06F82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ERNST &amp; YOUNG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72B267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Market Research: Unemployed and Underemployed Persons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140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162,350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2423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82,360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E07EA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79,990 </w:t>
            </w:r>
          </w:p>
        </w:tc>
      </w:tr>
      <w:tr w:rsidR="00F078B8" w:rsidRPr="008D38D8" w14:paraId="59F857A8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C19D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ERNST &amp; YOUNG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7D739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Infrastructure Response and Plan policy and strategic advice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86D3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298,747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1AF37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298,747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BB69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78B8" w:rsidRPr="008D38D8" w14:paraId="1721C6C4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7A6AB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ERNST &amp; YOUNG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1B169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Business advisory and market sounding for the National Disability Insurance Scheme market process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FC0F7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890,367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A9EF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763,115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1D60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127,252 </w:t>
            </w:r>
          </w:p>
        </w:tc>
      </w:tr>
      <w:tr w:rsidR="00F078B8" w:rsidRPr="008D38D8" w14:paraId="25F98948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0D5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ETHAN &amp; COMPANY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3AF0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Analytical and documentation services for the Victorian Government cyber security program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7303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127,653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F214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65,455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0C1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62,199 </w:t>
            </w:r>
          </w:p>
        </w:tc>
      </w:tr>
      <w:tr w:rsidR="00F078B8" w:rsidRPr="008D38D8" w14:paraId="6E893551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45357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FENTON STRATEGIC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C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OMMUNICATIONS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15AF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Delivery of communications services to support National Disability Insurance Scheme market transition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2B5C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294,591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3D5DA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255,846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FE82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38,745 </w:t>
            </w:r>
          </w:p>
        </w:tc>
      </w:tr>
      <w:tr w:rsidR="00F078B8" w:rsidRPr="008D38D8" w14:paraId="0452945D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F63E2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GRAVITY CONSULTING SERVICES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78787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Digital Dashboard and Mapping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2940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210,000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6429B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48,427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623A8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161,573 </w:t>
            </w:r>
          </w:p>
        </w:tc>
      </w:tr>
      <w:tr w:rsidR="00F078B8" w:rsidRPr="008D38D8" w14:paraId="536C3DA8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26D54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HIVINT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91C8A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Advice and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upport in the development of a Request for Quote for Managed Security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98B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6D83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202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4F7EF09D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631AA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IM SYSTEMS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4C9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Examination of business process for digital t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ransfers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2B37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22,600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CA790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22,600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5216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66FA9425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1977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INDUFOR ASIA PACIFIC (AUSTRALIA)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CA7AB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Plantation establishment s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tudy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9132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94,380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A1D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47,190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FBE0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47,190 </w:t>
            </w:r>
          </w:p>
        </w:tc>
      </w:tr>
      <w:tr w:rsidR="00F078B8" w:rsidRPr="002E44F7" w14:paraId="607689A2" w14:textId="77777777" w:rsidTr="00E17590">
        <w:trPr>
          <w:trHeight w:val="510"/>
          <w:tblHeader/>
        </w:trPr>
        <w:tc>
          <w:tcPr>
            <w:tcW w:w="3843" w:type="dxa"/>
            <w:shd w:val="clear" w:color="auto" w:fill="E35205"/>
            <w:vAlign w:val="center"/>
            <w:hideMark/>
          </w:tcPr>
          <w:p w14:paraId="36123BB7" w14:textId="77777777" w:rsidR="00F078B8" w:rsidRPr="00B81496" w:rsidRDefault="00F078B8" w:rsidP="00E175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lastRenderedPageBreak/>
              <w:t>Consultant</w:t>
            </w:r>
          </w:p>
        </w:tc>
        <w:tc>
          <w:tcPr>
            <w:tcW w:w="6237" w:type="dxa"/>
            <w:shd w:val="clear" w:color="auto" w:fill="E35205"/>
            <w:vAlign w:val="center"/>
            <w:hideMark/>
          </w:tcPr>
          <w:p w14:paraId="7489A103" w14:textId="77777777" w:rsidR="00F078B8" w:rsidRPr="00B81496" w:rsidRDefault="00F078B8" w:rsidP="00E175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Purpose of consultancy</w:t>
            </w:r>
          </w:p>
        </w:tc>
        <w:tc>
          <w:tcPr>
            <w:tcW w:w="1417" w:type="dxa"/>
            <w:shd w:val="clear" w:color="auto" w:fill="E35205"/>
            <w:hideMark/>
          </w:tcPr>
          <w:p w14:paraId="5EF2DF82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pproved project fee</w:t>
            </w:r>
          </w:p>
          <w:p w14:paraId="26755BF7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(excl GST)</w:t>
            </w:r>
          </w:p>
          <w:p w14:paraId="7F55CF1E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  <w:tc>
          <w:tcPr>
            <w:tcW w:w="1417" w:type="dxa"/>
            <w:shd w:val="clear" w:color="auto" w:fill="E35205"/>
            <w:hideMark/>
          </w:tcPr>
          <w:p w14:paraId="19F7C18A" w14:textId="77777777" w:rsidR="00F078B8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Expenditure</w:t>
            </w:r>
          </w:p>
          <w:p w14:paraId="50C8868D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2016–17</w:t>
            </w:r>
          </w:p>
          <w:p w14:paraId="37DEAAA3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(excl GST)</w:t>
            </w:r>
          </w:p>
          <w:p w14:paraId="7444F9C4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E35205"/>
          </w:tcPr>
          <w:p w14:paraId="152ECA25" w14:textId="77777777" w:rsidR="00F078B8" w:rsidRPr="00B81496" w:rsidRDefault="00F078B8" w:rsidP="00E17590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Future expenditure</w:t>
            </w:r>
          </w:p>
          <w:p w14:paraId="3F0D9D52" w14:textId="77777777" w:rsidR="00F078B8" w:rsidRPr="00B81496" w:rsidRDefault="00F078B8" w:rsidP="00E17590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 xml:space="preserve"> (excl GST)</w:t>
            </w:r>
          </w:p>
          <w:p w14:paraId="08592F41" w14:textId="77777777" w:rsidR="00F078B8" w:rsidRPr="00B81496" w:rsidRDefault="00F078B8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</w:tr>
      <w:tr w:rsidR="00F078B8" w:rsidRPr="008D38D8" w14:paraId="4737FDB4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AEE7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IPSOS PUBLIC AFFAIRS P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AD9D7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Regional communications research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3F70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52,745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9A7EF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52,745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C391E" w14:textId="77777777" w:rsidR="00F078B8" w:rsidRDefault="00F078B8" w:rsidP="00E17590">
            <w:pPr>
              <w:jc w:val="right"/>
            </w:pPr>
            <w:r w:rsidRPr="00EB74A9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07512E86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CB902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JWS RESEARCH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5AAA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Market research testing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s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ocial cohesion research informed communication strategy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D1CE6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66,800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A8809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66,800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18B13" w14:textId="77777777" w:rsidR="00F078B8" w:rsidRDefault="00F078B8" w:rsidP="00E17590">
            <w:pPr>
              <w:jc w:val="right"/>
            </w:pPr>
            <w:r w:rsidRPr="00EB74A9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6E64FD28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27D41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KATHRYN M SINCLAIR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17C1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Digital records survey d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evelopment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82B98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10,000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D2FF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10,000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4CE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4B8F8EB1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0D84D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KPMG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6C3AF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Review of the management of c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orrespondence within DPC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DF5E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57,518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E8265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52,000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D255F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5,518 </w:t>
            </w:r>
          </w:p>
        </w:tc>
      </w:tr>
      <w:tr w:rsidR="00F078B8" w:rsidRPr="008D38D8" w14:paraId="5286CF0B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20CB1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MAX HARDY FAMILY TRUST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CDD3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Design and f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acilitation of Public Sector Innovation Roundtable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DE43A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7757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3F83B" w14:textId="77777777" w:rsidR="00F078B8" w:rsidRDefault="00F078B8" w:rsidP="00E17590">
            <w:pPr>
              <w:jc w:val="right"/>
            </w:pPr>
            <w:r w:rsidRPr="00936BCD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1D215BFA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1AA25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MCKINSEY &amp; COMPANY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1C6A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DET Base Review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including methodology development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,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 cost mapping and finalisation of documentation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3F99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1,420,000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9243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518,000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9D29C" w14:textId="77777777" w:rsidR="00F078B8" w:rsidRDefault="00F078B8" w:rsidP="00E17590">
            <w:pPr>
              <w:jc w:val="right"/>
            </w:pPr>
            <w:r w:rsidRPr="00936BCD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60FE154B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24D3B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MONASH UNIVERSITY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987E1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Review of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the Victorian </w:t>
            </w:r>
            <w:r w:rsidRPr="0098025A">
              <w:rPr>
                <w:rFonts w:ascii="Calibri" w:hAnsi="Calibri"/>
                <w:i/>
                <w:color w:val="000000"/>
                <w:sz w:val="18"/>
                <w:szCs w:val="18"/>
              </w:rPr>
              <w:t>Freedom of Information Act 1982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and the </w:t>
            </w:r>
            <w:r w:rsidRPr="0098025A">
              <w:rPr>
                <w:rFonts w:ascii="Calibri" w:hAnsi="Calibri"/>
                <w:i/>
                <w:color w:val="000000"/>
                <w:sz w:val="18"/>
                <w:szCs w:val="18"/>
              </w:rPr>
              <w:t>Public Records Act 1873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AC75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68,750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B100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68,750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2720C" w14:textId="77777777" w:rsidR="00F078B8" w:rsidRDefault="00F078B8" w:rsidP="00E17590">
            <w:pPr>
              <w:jc w:val="right"/>
            </w:pPr>
            <w:r w:rsidRPr="00936BCD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51CE17BA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D69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PEER ACADEMY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0C7B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Design and delivery of the Victorian Public Sector Innovation Roundtable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9B26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109,556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D426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102,753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2DDB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6,803 </w:t>
            </w:r>
          </w:p>
        </w:tc>
      </w:tr>
      <w:tr w:rsidR="00F078B8" w:rsidRPr="008D38D8" w14:paraId="70D240F6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12D6F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PINNACLE GROUP AUSTRALIA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8E6A0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Internati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onal Travel Process Management 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project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43FC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21,127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4D60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19,545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534AA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1,582 </w:t>
            </w:r>
          </w:p>
        </w:tc>
      </w:tr>
      <w:tr w:rsidR="00F078B8" w:rsidRPr="008D38D8" w14:paraId="485344A5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0A1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PORTER NOVELLI AUSTRALIA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DD6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Regional communications planning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8E2C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51,494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1D4C7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48,043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C84E6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3,451 </w:t>
            </w:r>
          </w:p>
        </w:tc>
      </w:tr>
      <w:tr w:rsidR="00F078B8" w:rsidRPr="008D38D8" w14:paraId="1F005D91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46A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PRICEWATERHOUSECOOPERS CONSULTING (AUSTRALIA) PTY LIMITED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774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Strategic a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ssessment of Services Victoria De Risk Project Delivery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85C8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165,000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2F77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125,868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0C27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39,132 </w:t>
            </w:r>
          </w:p>
        </w:tc>
      </w:tr>
      <w:tr w:rsidR="00F078B8" w:rsidRPr="008D38D8" w14:paraId="5186AAA0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24888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PUBLIC SECTOR SOLUTIONS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586D7" w14:textId="77777777" w:rsidR="00F078B8" w:rsidRPr="008D38D8" w:rsidRDefault="00F078B8" w:rsidP="005E56E1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Recommendation report o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n implementation approach to establish </w:t>
            </w:r>
            <w:r w:rsidR="005E56E1">
              <w:rPr>
                <w:rFonts w:ascii="Calibri" w:hAnsi="Calibri"/>
                <w:color w:val="000000"/>
                <w:sz w:val="18"/>
                <w:szCs w:val="18"/>
              </w:rPr>
              <w:t xml:space="preserve">a new family violence agency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29C46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167,400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362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58,500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081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108,900 </w:t>
            </w:r>
          </w:p>
        </w:tc>
      </w:tr>
      <w:tr w:rsidR="00F078B8" w:rsidRPr="008D38D8" w14:paraId="3997A58C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A147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REAL POLITIC CONSULTING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402E0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Facilitation 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preparation and delivery of the Support and Safety Hubs Expert Design Workshop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1C4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21,350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D700A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21,350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02712" w14:textId="77777777" w:rsidR="00F078B8" w:rsidRDefault="00F078B8" w:rsidP="00E17590">
            <w:pPr>
              <w:jc w:val="right"/>
            </w:pPr>
            <w:r w:rsidRPr="00933761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34BD1BF5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6B4B1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RECKON COMMUNICATION AND ORG 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DEVELOPMENT P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EB30E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Consulting services: Planning, design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and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facilitation of Ministerial Taskforce on Prevention of Family Violence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8083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13,650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D21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13,650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C213" w14:textId="77777777" w:rsidR="00F078B8" w:rsidRDefault="00F078B8" w:rsidP="00E17590">
            <w:pPr>
              <w:jc w:val="right"/>
            </w:pPr>
            <w:r w:rsidRPr="00933761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7EA71C7F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663AA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RSM AUSTRALIA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A4C8D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National Disability Insurance Scheme Transaction Advisory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5DE5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66,845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9D52A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57,382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74DC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9,463 </w:t>
            </w:r>
          </w:p>
        </w:tc>
      </w:tr>
      <w:tr w:rsidR="00F078B8" w:rsidRPr="008D38D8" w14:paraId="5EF3AFB7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D28A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SALSA DIGITAL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D538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Infrastructure Portal Digital Prototype and Technology Solution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A3930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55,440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A36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27,720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A874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27,720 </w:t>
            </w:r>
          </w:p>
        </w:tc>
      </w:tr>
      <w:tr w:rsidR="00F078B8" w:rsidRPr="008D38D8" w14:paraId="437F6ACE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D6EC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SALSA DIGITAL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9F499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Centre for Data Insights - Information Asset Register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97BC2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22,390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D83CA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22,390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ACB5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F078B8" w:rsidRPr="008D38D8" w14:paraId="4F1FCDB8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12C84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SEAMER DESIGN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588F7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Victorian Infrastructure Plan Design services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42A5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14,300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52A9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13,000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D045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1,300 </w:t>
            </w:r>
          </w:p>
        </w:tc>
      </w:tr>
      <w:tr w:rsidR="00F078B8" w:rsidRPr="008D38D8" w14:paraId="020DB951" w14:textId="77777777" w:rsidTr="00F078B8">
        <w:trPr>
          <w:trHeight w:val="811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3DFD7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SERVICE PIONEERS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F0656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DPC Whole-of-Government – Cybersecurity 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 Report: Undertaking a comparison between (current) CenlTex security service offerings and other mar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ket offerings, to support whole-of-Victorian-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government cyber security planning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2D2CE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21,500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0034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21,500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A9CC9" w14:textId="77777777" w:rsidR="00F078B8" w:rsidRDefault="00F078B8" w:rsidP="00E17590">
            <w:pPr>
              <w:jc w:val="right"/>
            </w:pPr>
            <w:r w:rsidRPr="00D46E5F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210BFA26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B1A49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SGS ECONOMICS &amp; PLANNING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C55C2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DPC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precinct-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based economic development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2F241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37,926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8E58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37,926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57A92" w14:textId="77777777" w:rsidR="00F078B8" w:rsidRDefault="00F078B8" w:rsidP="00E17590">
            <w:pPr>
              <w:jc w:val="right"/>
            </w:pPr>
            <w:r w:rsidRPr="00D46E5F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57A54762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845BD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SYNERGISTIQ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5DDD" w14:textId="77777777" w:rsidR="00F078B8" w:rsidRPr="008D38D8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Evaluation of e</w:t>
            </w: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>ducation programs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5F14D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50,000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7074B" w14:textId="77777777" w:rsidR="00F078B8" w:rsidRPr="008D38D8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8D38D8">
              <w:rPr>
                <w:rFonts w:ascii="Calibri" w:hAnsi="Calibri"/>
                <w:color w:val="000000"/>
                <w:sz w:val="18"/>
                <w:szCs w:val="18"/>
              </w:rPr>
              <w:t xml:space="preserve">35,000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F866F" w14:textId="77777777" w:rsidR="00F078B8" w:rsidRDefault="00F078B8" w:rsidP="00E17590">
            <w:pPr>
              <w:jc w:val="right"/>
            </w:pPr>
            <w:r w:rsidRPr="00D46E5F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170B457F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06C90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THE CIVIC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1DB14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Market research testing s</w:t>
            </w: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ocial cohesion research informed communication strategy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E7764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698,544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70B1A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63,616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AC4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20,792 </w:t>
            </w:r>
          </w:p>
        </w:tc>
      </w:tr>
      <w:tr w:rsidR="00F078B8" w:rsidRPr="008D38D8" w14:paraId="573722D8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5C905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THE NOUS GROUP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D7AEB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Nous Group Alternative Delivery model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4265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22,727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CD8F0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22,727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B2429" w14:textId="77777777" w:rsidR="00F078B8" w:rsidRDefault="00F078B8" w:rsidP="00E17590">
            <w:pPr>
              <w:jc w:val="right"/>
            </w:pPr>
            <w:r w:rsidRPr="009D1A2F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21F04AB4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097A0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THE NOUS GROUP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5C930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Business case d</w:t>
            </w: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evelopment for Proof of Concept Project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41E36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39,800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ED69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39,800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BAF49" w14:textId="77777777" w:rsidR="00F078B8" w:rsidRDefault="00F078B8" w:rsidP="00E17590">
            <w:pPr>
              <w:jc w:val="right"/>
            </w:pPr>
            <w:r w:rsidRPr="009D1A2F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61C3FFC5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A44C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THE REPUTATION GROUP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1C756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Victorian Gender Equality Strategy Consultation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8EBE8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26,360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F0FEE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26,360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DF79" w14:textId="77777777" w:rsidR="00F078B8" w:rsidRDefault="00F078B8" w:rsidP="00E17590">
            <w:pPr>
              <w:jc w:val="right"/>
            </w:pPr>
            <w:r w:rsidRPr="009D1A2F"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154CD612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081A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THIRD HORIZON CONSULTING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979F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Public Sector Innovation Strategy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4A839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22,626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6571F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21,101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8ED84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1,525 </w:t>
            </w:r>
          </w:p>
        </w:tc>
      </w:tr>
      <w:tr w:rsidR="00E919E2" w:rsidRPr="002E44F7" w14:paraId="7DD2F8EA" w14:textId="77777777" w:rsidTr="00E17590">
        <w:trPr>
          <w:trHeight w:val="510"/>
          <w:tblHeader/>
        </w:trPr>
        <w:tc>
          <w:tcPr>
            <w:tcW w:w="3843" w:type="dxa"/>
            <w:shd w:val="clear" w:color="auto" w:fill="E35205"/>
            <w:vAlign w:val="center"/>
            <w:hideMark/>
          </w:tcPr>
          <w:p w14:paraId="3FBD3759" w14:textId="77777777" w:rsidR="00E919E2" w:rsidRPr="00B81496" w:rsidRDefault="00E919E2" w:rsidP="00E175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Consultant</w:t>
            </w:r>
          </w:p>
        </w:tc>
        <w:tc>
          <w:tcPr>
            <w:tcW w:w="6237" w:type="dxa"/>
            <w:shd w:val="clear" w:color="auto" w:fill="E35205"/>
            <w:vAlign w:val="center"/>
            <w:hideMark/>
          </w:tcPr>
          <w:p w14:paraId="59011DC2" w14:textId="77777777" w:rsidR="00E919E2" w:rsidRPr="00B81496" w:rsidRDefault="00E919E2" w:rsidP="00E175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Purpose of consultancy</w:t>
            </w:r>
          </w:p>
        </w:tc>
        <w:tc>
          <w:tcPr>
            <w:tcW w:w="1417" w:type="dxa"/>
            <w:shd w:val="clear" w:color="auto" w:fill="E35205"/>
            <w:hideMark/>
          </w:tcPr>
          <w:p w14:paraId="1ADF7FCF" w14:textId="77777777" w:rsidR="00E919E2" w:rsidRPr="00B81496" w:rsidRDefault="00E919E2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Total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a</w:t>
            </w: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pproved project fee</w:t>
            </w:r>
          </w:p>
          <w:p w14:paraId="0B36E3FF" w14:textId="77777777" w:rsidR="00E919E2" w:rsidRPr="00B81496" w:rsidRDefault="00E919E2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(excl GST)</w:t>
            </w:r>
          </w:p>
          <w:p w14:paraId="53D55F2A" w14:textId="77777777" w:rsidR="00E919E2" w:rsidRPr="00B81496" w:rsidRDefault="00E919E2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  <w:tc>
          <w:tcPr>
            <w:tcW w:w="1417" w:type="dxa"/>
            <w:shd w:val="clear" w:color="auto" w:fill="E35205"/>
            <w:hideMark/>
          </w:tcPr>
          <w:p w14:paraId="3BB0AA92" w14:textId="77777777" w:rsidR="00E919E2" w:rsidRDefault="00E919E2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Expenditure</w:t>
            </w:r>
          </w:p>
          <w:p w14:paraId="038C747D" w14:textId="77777777" w:rsidR="00E919E2" w:rsidRPr="00B81496" w:rsidRDefault="00E919E2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2016–17</w:t>
            </w:r>
          </w:p>
          <w:p w14:paraId="3E5DA3E5" w14:textId="77777777" w:rsidR="00E919E2" w:rsidRPr="00B81496" w:rsidRDefault="00E919E2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 (excl GST)</w:t>
            </w:r>
          </w:p>
          <w:p w14:paraId="296562C8" w14:textId="77777777" w:rsidR="00E919E2" w:rsidRPr="00B81496" w:rsidRDefault="00E919E2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  <w:tc>
          <w:tcPr>
            <w:tcW w:w="1418" w:type="dxa"/>
            <w:shd w:val="clear" w:color="auto" w:fill="E35205"/>
          </w:tcPr>
          <w:p w14:paraId="318B5D49" w14:textId="77777777" w:rsidR="00E919E2" w:rsidRPr="00B81496" w:rsidRDefault="00E919E2" w:rsidP="00E17590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Future expenditure</w:t>
            </w:r>
          </w:p>
          <w:p w14:paraId="4A869010" w14:textId="77777777" w:rsidR="00E919E2" w:rsidRPr="00B81496" w:rsidRDefault="00E919E2" w:rsidP="00E17590">
            <w:pPr>
              <w:jc w:val="center"/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 xml:space="preserve"> (excl GST)</w:t>
            </w:r>
          </w:p>
          <w:p w14:paraId="275187C9" w14:textId="77777777" w:rsidR="00E919E2" w:rsidRPr="00B81496" w:rsidRDefault="00E919E2" w:rsidP="00E17590">
            <w:pPr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B81496">
              <w:rPr>
                <w:rFonts w:asciiTheme="minorHAnsi" w:hAnsiTheme="minorHAnsi" w:cs="Arial"/>
                <w:b/>
                <w:bCs/>
                <w:color w:val="FFFFFF" w:themeColor="background1"/>
                <w:sz w:val="18"/>
                <w:szCs w:val="18"/>
              </w:rPr>
              <w:t>$</w:t>
            </w:r>
          </w:p>
        </w:tc>
      </w:tr>
      <w:tr w:rsidR="00F078B8" w:rsidRPr="008D38D8" w14:paraId="0807922F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337A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lastRenderedPageBreak/>
              <w:t>THOMSON GOODALL ASSOCIATES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9C93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Review of best practice models - integrated service delivery and multi-agency risk management and risk assessment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714B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10,200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2570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10,200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EF57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34820021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FDAAE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TIMOTHY J CARTWRIGHT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0D9D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Services to Department Premier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and</w:t>
            </w: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 Cabinet as Family Violence Reform Implementation Monitor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7FD7A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136,364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40911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92,500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C7931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43,864 </w:t>
            </w:r>
          </w:p>
        </w:tc>
      </w:tr>
      <w:tr w:rsidR="00F078B8" w:rsidRPr="008D38D8" w14:paraId="32CA4ED1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BB5B8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UNITED FOCUS PTY LTD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5BD7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Development of a framework for Victorian Government for the delivery of online information for citizens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B14A7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22,080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4ACC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22,080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63EF7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6629E09C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E6D89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VICTORIA UNIVERSITY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F0CA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Economic benefits of cultural d</w:t>
            </w: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iversity research projects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7549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140,060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64DC2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97,250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D5F4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38,918 </w:t>
            </w:r>
          </w:p>
        </w:tc>
      </w:tr>
      <w:tr w:rsidR="00F078B8" w:rsidRPr="008D38D8" w14:paraId="3364C5B9" w14:textId="77777777" w:rsidTr="00F078B8">
        <w:trPr>
          <w:trHeight w:val="225"/>
          <w:tblHeader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9AF5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>WOMEN'S HEALTH IN THE NORTH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7A47D" w14:textId="77777777" w:rsidR="00F078B8" w:rsidRPr="004E1BA5" w:rsidRDefault="00F078B8" w:rsidP="00E1759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Research project  Identifying</w:t>
            </w: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 needs of LGBTI communities before  during and after emergencies in Victoria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1014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68,239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B7960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E1BA5">
              <w:rPr>
                <w:rFonts w:ascii="Calibri" w:hAnsi="Calibri"/>
                <w:color w:val="000000"/>
                <w:sz w:val="18"/>
                <w:szCs w:val="18"/>
              </w:rPr>
              <w:t xml:space="preserve">36,420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C34DC" w14:textId="77777777" w:rsidR="00F078B8" w:rsidRPr="004E1BA5" w:rsidRDefault="00F078B8" w:rsidP="00E17590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–</w:t>
            </w:r>
          </w:p>
        </w:tc>
      </w:tr>
      <w:tr w:rsidR="00F078B8" w:rsidRPr="008D38D8" w14:paraId="31B3199B" w14:textId="77777777" w:rsidTr="00F078B8">
        <w:trPr>
          <w:trHeight w:val="225"/>
          <w:tblHeader/>
        </w:trPr>
        <w:tc>
          <w:tcPr>
            <w:tcW w:w="10080" w:type="dxa"/>
            <w:gridSpan w:val="2"/>
            <w:shd w:val="clear" w:color="auto" w:fill="E35205"/>
            <w:hideMark/>
          </w:tcPr>
          <w:p w14:paraId="3C020FF7" w14:textId="77777777" w:rsidR="00F078B8" w:rsidRPr="008D38D8" w:rsidRDefault="00F078B8" w:rsidP="00E17590">
            <w:pP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Number of c</w:t>
            </w:r>
            <w:r w:rsidRPr="008D38D8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onsul</w:t>
            </w:r>
            <w:r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>tancies valued at more than $10,000 = 57</w:t>
            </w:r>
          </w:p>
        </w:tc>
        <w:tc>
          <w:tcPr>
            <w:tcW w:w="1417" w:type="dxa"/>
            <w:shd w:val="clear" w:color="auto" w:fill="E35205"/>
          </w:tcPr>
          <w:p w14:paraId="362B54B1" w14:textId="77777777" w:rsidR="00F078B8" w:rsidRPr="008D38D8" w:rsidRDefault="00F078B8" w:rsidP="00E175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1D6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19,285,90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1417" w:type="dxa"/>
            <w:shd w:val="clear" w:color="auto" w:fill="E35205"/>
            <w:hideMark/>
          </w:tcPr>
          <w:p w14:paraId="375CDB99" w14:textId="77777777" w:rsidR="00F078B8" w:rsidRPr="008D38D8" w:rsidRDefault="00F078B8" w:rsidP="00E175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1D6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9,192,877</w:t>
            </w:r>
          </w:p>
        </w:tc>
        <w:tc>
          <w:tcPr>
            <w:tcW w:w="1418" w:type="dxa"/>
            <w:shd w:val="clear" w:color="auto" w:fill="E35205"/>
          </w:tcPr>
          <w:p w14:paraId="0061597F" w14:textId="77777777" w:rsidR="00F078B8" w:rsidRPr="008D38D8" w:rsidRDefault="00F078B8" w:rsidP="00E17590">
            <w:pPr>
              <w:jc w:val="right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F1D6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8,295,821</w:t>
            </w:r>
          </w:p>
        </w:tc>
      </w:tr>
    </w:tbl>
    <w:p w14:paraId="3EEA1931" w14:textId="77777777" w:rsidR="00F078B8" w:rsidRDefault="00F078B8">
      <w:pPr>
        <w:rPr>
          <w:rFonts w:asciiTheme="minorHAnsi" w:hAnsiTheme="minorHAnsi"/>
          <w:i/>
          <w:sz w:val="22"/>
          <w:szCs w:val="22"/>
        </w:rPr>
      </w:pPr>
    </w:p>
    <w:p w14:paraId="35D53269" w14:textId="77777777" w:rsidR="006778FA" w:rsidRPr="00622638" w:rsidRDefault="006778FA">
      <w:pPr>
        <w:rPr>
          <w:rFonts w:asciiTheme="minorHAnsi" w:hAnsiTheme="minorHAnsi"/>
          <w:i/>
          <w:sz w:val="22"/>
          <w:szCs w:val="22"/>
        </w:rPr>
      </w:pPr>
      <w:r w:rsidRPr="00622638">
        <w:rPr>
          <w:rFonts w:asciiTheme="minorHAnsi" w:hAnsiTheme="minorHAnsi"/>
          <w:i/>
          <w:sz w:val="22"/>
          <w:szCs w:val="22"/>
        </w:rPr>
        <w:t>Disclosure in compliance with Financial Reporting Direction 22</w:t>
      </w:r>
      <w:r w:rsidR="00EB6E36">
        <w:rPr>
          <w:rFonts w:asciiTheme="minorHAnsi" w:hAnsiTheme="minorHAnsi"/>
          <w:i/>
          <w:sz w:val="22"/>
          <w:szCs w:val="22"/>
        </w:rPr>
        <w:t>H</w:t>
      </w:r>
    </w:p>
    <w:sectPr w:rsidR="006778FA" w:rsidRPr="00622638" w:rsidSect="00ED28DE">
      <w:headerReference w:type="default" r:id="rId8"/>
      <w:footerReference w:type="even" r:id="rId9"/>
      <w:footerReference w:type="default" r:id="rId10"/>
      <w:footerReference w:type="first" r:id="rId11"/>
      <w:pgSz w:w="16840" w:h="11907" w:orient="landscape" w:code="9"/>
      <w:pgMar w:top="840" w:right="538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FC97D" w14:textId="77777777" w:rsidR="003165FB" w:rsidRDefault="003165FB" w:rsidP="007B61BE">
      <w:r>
        <w:separator/>
      </w:r>
    </w:p>
  </w:endnote>
  <w:endnote w:type="continuationSeparator" w:id="0">
    <w:p w14:paraId="0E37B1F2" w14:textId="77777777" w:rsidR="003165FB" w:rsidRDefault="003165FB" w:rsidP="007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30853" w14:textId="6FFA8CFE" w:rsidR="00965091" w:rsidRDefault="009650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FFD159" wp14:editId="433ECF1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DA0A59" w14:textId="00CBA2D2" w:rsidR="00965091" w:rsidRPr="00965091" w:rsidRDefault="00965091" w:rsidP="009650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650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FFD1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0DDA0A59" w14:textId="00CBA2D2" w:rsidR="00965091" w:rsidRPr="00965091" w:rsidRDefault="00965091" w:rsidP="009650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6509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5DC23" w14:textId="0D847453" w:rsidR="007E1952" w:rsidRPr="005E3B2D" w:rsidRDefault="00965091">
    <w:pPr>
      <w:pStyle w:val="Footer"/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noProof/>
        <w:sz w:val="16"/>
        <w:szCs w:val="16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6F5DF5" wp14:editId="63EF6AE7">
              <wp:simplePos x="457200" y="725805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D7C62C" w14:textId="11DA441A" w:rsidR="00965091" w:rsidRPr="00965091" w:rsidRDefault="00965091" w:rsidP="009650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650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6F5D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15D7C62C" w14:textId="11DA441A" w:rsidR="00965091" w:rsidRPr="00965091" w:rsidRDefault="00965091" w:rsidP="009650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6509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Theme="minorHAnsi" w:hAnsiTheme="minorHAnsi"/>
          <w:sz w:val="16"/>
          <w:szCs w:val="16"/>
        </w:rPr>
        <w:id w:val="-1129863093"/>
        <w:docPartObj>
          <w:docPartGallery w:val="Page Numbers (Bottom of Page)"/>
          <w:docPartUnique/>
        </w:docPartObj>
      </w:sdtPr>
      <w:sdtContent>
        <w:r w:rsidR="007E1952" w:rsidRPr="005E3B2D">
          <w:rPr>
            <w:rFonts w:asciiTheme="minorHAnsi" w:hAnsiTheme="minorHAnsi"/>
            <w:sz w:val="16"/>
            <w:szCs w:val="16"/>
          </w:rPr>
          <w:t xml:space="preserve">Page | </w:t>
        </w:r>
        <w:r w:rsidR="007E1952" w:rsidRPr="005E3B2D">
          <w:rPr>
            <w:rFonts w:asciiTheme="minorHAnsi" w:hAnsiTheme="minorHAnsi"/>
            <w:sz w:val="16"/>
            <w:szCs w:val="16"/>
          </w:rPr>
          <w:fldChar w:fldCharType="begin"/>
        </w:r>
        <w:r w:rsidR="007E1952" w:rsidRPr="005E3B2D">
          <w:rPr>
            <w:rFonts w:asciiTheme="minorHAnsi" w:hAnsiTheme="minorHAnsi"/>
            <w:sz w:val="16"/>
            <w:szCs w:val="16"/>
          </w:rPr>
          <w:instrText xml:space="preserve"> PAGE   \* MERGEFORMAT </w:instrText>
        </w:r>
        <w:r w:rsidR="007E1952" w:rsidRPr="005E3B2D">
          <w:rPr>
            <w:rFonts w:asciiTheme="minorHAnsi" w:hAnsiTheme="minorHAnsi"/>
            <w:sz w:val="16"/>
            <w:szCs w:val="16"/>
          </w:rPr>
          <w:fldChar w:fldCharType="separate"/>
        </w:r>
        <w:r w:rsidR="005E56E1">
          <w:rPr>
            <w:rFonts w:asciiTheme="minorHAnsi" w:hAnsiTheme="minorHAnsi"/>
            <w:noProof/>
            <w:sz w:val="16"/>
            <w:szCs w:val="16"/>
          </w:rPr>
          <w:t>1</w:t>
        </w:r>
        <w:r w:rsidR="007E1952" w:rsidRPr="005E3B2D">
          <w:rPr>
            <w:rFonts w:asciiTheme="minorHAnsi" w:hAnsiTheme="minorHAnsi"/>
            <w:noProof/>
            <w:sz w:val="16"/>
            <w:szCs w:val="16"/>
          </w:rPr>
          <w:fldChar w:fldCharType="end"/>
        </w:r>
        <w:r w:rsidR="007E1952" w:rsidRPr="005E3B2D">
          <w:rPr>
            <w:rFonts w:asciiTheme="minorHAnsi" w:hAnsiTheme="minorHAnsi"/>
            <w:sz w:val="16"/>
            <w:szCs w:val="16"/>
          </w:rPr>
          <w:t xml:space="preserve"> </w:t>
        </w:r>
      </w:sdtContent>
    </w:sdt>
  </w:p>
  <w:p w14:paraId="5EDAFDBC" w14:textId="77777777" w:rsidR="007E1952" w:rsidRDefault="007E19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89F5E" w14:textId="1E9F620F" w:rsidR="00965091" w:rsidRDefault="009650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381AA98" wp14:editId="47B9400C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313486" w14:textId="09B8E8DA" w:rsidR="00965091" w:rsidRPr="00965091" w:rsidRDefault="00965091" w:rsidP="00965091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965091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81AA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5B313486" w14:textId="09B8E8DA" w:rsidR="00965091" w:rsidRPr="00965091" w:rsidRDefault="00965091" w:rsidP="00965091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965091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F647" w14:textId="77777777" w:rsidR="003165FB" w:rsidRDefault="003165FB" w:rsidP="007B61BE">
      <w:r>
        <w:separator/>
      </w:r>
    </w:p>
  </w:footnote>
  <w:footnote w:type="continuationSeparator" w:id="0">
    <w:p w14:paraId="07A0AC96" w14:textId="77777777" w:rsidR="003165FB" w:rsidRDefault="003165FB" w:rsidP="007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5BE10" w14:textId="77777777" w:rsidR="00965091" w:rsidRDefault="00965091" w:rsidP="00EA1300">
    <w:pPr>
      <w:pStyle w:val="Header"/>
      <w:tabs>
        <w:tab w:val="left" w:pos="9026"/>
      </w:tabs>
      <w:rPr>
        <w:rFonts w:asciiTheme="minorHAnsi" w:hAnsiTheme="minorHAnsi" w:cstheme="minorHAnsi"/>
        <w:b/>
        <w:color w:val="E35205"/>
      </w:rPr>
    </w:pPr>
  </w:p>
  <w:p w14:paraId="0664E77F" w14:textId="10467F13" w:rsidR="00F078B8" w:rsidRDefault="007E1952" w:rsidP="00EA1300">
    <w:pPr>
      <w:pStyle w:val="Header"/>
      <w:tabs>
        <w:tab w:val="left" w:pos="9026"/>
      </w:tabs>
      <w:rPr>
        <w:rFonts w:asciiTheme="minorHAnsi" w:hAnsiTheme="minorHAnsi" w:cstheme="minorHAnsi"/>
        <w:b/>
        <w:color w:val="E35205"/>
      </w:rPr>
    </w:pPr>
    <w:r w:rsidRPr="00EB6E36">
      <w:rPr>
        <w:rFonts w:asciiTheme="minorHAnsi" w:hAnsiTheme="minorHAnsi" w:cstheme="minorHAnsi"/>
        <w:b/>
        <w:color w:val="E35205"/>
      </w:rPr>
      <w:t>Department of Premier and Cabinet 201</w:t>
    </w:r>
    <w:r>
      <w:rPr>
        <w:rFonts w:asciiTheme="minorHAnsi" w:hAnsiTheme="minorHAnsi" w:cstheme="minorHAnsi"/>
        <w:b/>
        <w:color w:val="E35205"/>
      </w:rPr>
      <w:t>6</w:t>
    </w:r>
    <w:r w:rsidRPr="00EB6E36">
      <w:rPr>
        <w:rFonts w:asciiTheme="minorHAnsi" w:hAnsiTheme="minorHAnsi" w:cstheme="minorHAnsi"/>
        <w:b/>
        <w:color w:val="E35205"/>
      </w:rPr>
      <w:t>–1</w:t>
    </w:r>
    <w:r>
      <w:rPr>
        <w:rFonts w:asciiTheme="minorHAnsi" w:hAnsiTheme="minorHAnsi" w:cstheme="minorHAnsi"/>
        <w:b/>
        <w:color w:val="E35205"/>
      </w:rPr>
      <w:t>7</w:t>
    </w:r>
    <w:r w:rsidRPr="00EB6E36">
      <w:rPr>
        <w:rFonts w:asciiTheme="minorHAnsi" w:hAnsiTheme="minorHAnsi" w:cstheme="minorHAnsi"/>
        <w:b/>
        <w:color w:val="E35205"/>
      </w:rPr>
      <w:t xml:space="preserve"> Annual Report </w:t>
    </w:r>
  </w:p>
  <w:p w14:paraId="68119839" w14:textId="77777777" w:rsidR="007E1952" w:rsidRPr="00EB6E36" w:rsidRDefault="007E1952" w:rsidP="00EA1300">
    <w:pPr>
      <w:pStyle w:val="Header"/>
      <w:tabs>
        <w:tab w:val="left" w:pos="9026"/>
      </w:tabs>
      <w:rPr>
        <w:rFonts w:asciiTheme="minorHAnsi" w:hAnsiTheme="minorHAnsi" w:cstheme="minorHAnsi"/>
        <w:b/>
        <w:color w:val="E35205"/>
      </w:rPr>
    </w:pPr>
    <w:r w:rsidRPr="00EB6E36">
      <w:rPr>
        <w:rFonts w:asciiTheme="minorHAnsi" w:hAnsiTheme="minorHAnsi" w:cstheme="minorHAnsi"/>
        <w:b/>
        <w:color w:val="E35205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17FA"/>
    <w:rsid w:val="0003429D"/>
    <w:rsid w:val="000516A5"/>
    <w:rsid w:val="000B5036"/>
    <w:rsid w:val="000C1E1B"/>
    <w:rsid w:val="000E024C"/>
    <w:rsid w:val="000E0C9D"/>
    <w:rsid w:val="001060FB"/>
    <w:rsid w:val="001571C9"/>
    <w:rsid w:val="00165D9E"/>
    <w:rsid w:val="00195801"/>
    <w:rsid w:val="001D28A6"/>
    <w:rsid w:val="001D5380"/>
    <w:rsid w:val="001F4722"/>
    <w:rsid w:val="00233929"/>
    <w:rsid w:val="002458E1"/>
    <w:rsid w:val="002B3B6F"/>
    <w:rsid w:val="002C2D5E"/>
    <w:rsid w:val="002E44F7"/>
    <w:rsid w:val="002F065B"/>
    <w:rsid w:val="002F17EF"/>
    <w:rsid w:val="002F75FB"/>
    <w:rsid w:val="003165FB"/>
    <w:rsid w:val="003364FF"/>
    <w:rsid w:val="00377D9C"/>
    <w:rsid w:val="00397AC4"/>
    <w:rsid w:val="003A0A3B"/>
    <w:rsid w:val="003B2970"/>
    <w:rsid w:val="003D2E54"/>
    <w:rsid w:val="003D52BA"/>
    <w:rsid w:val="00446A02"/>
    <w:rsid w:val="00464981"/>
    <w:rsid w:val="004A1338"/>
    <w:rsid w:val="004C3304"/>
    <w:rsid w:val="004C5547"/>
    <w:rsid w:val="004C657E"/>
    <w:rsid w:val="004D6DFD"/>
    <w:rsid w:val="004E1BA5"/>
    <w:rsid w:val="004F1D97"/>
    <w:rsid w:val="005203F7"/>
    <w:rsid w:val="0052568A"/>
    <w:rsid w:val="00533521"/>
    <w:rsid w:val="00543DA8"/>
    <w:rsid w:val="00567E42"/>
    <w:rsid w:val="005E18D4"/>
    <w:rsid w:val="005E316D"/>
    <w:rsid w:val="005E3B2D"/>
    <w:rsid w:val="005E56E1"/>
    <w:rsid w:val="00616A5F"/>
    <w:rsid w:val="00620913"/>
    <w:rsid w:val="00622638"/>
    <w:rsid w:val="00640EBD"/>
    <w:rsid w:val="006778FA"/>
    <w:rsid w:val="00695EC5"/>
    <w:rsid w:val="006A32BF"/>
    <w:rsid w:val="006C675D"/>
    <w:rsid w:val="00714B2D"/>
    <w:rsid w:val="00746195"/>
    <w:rsid w:val="00781941"/>
    <w:rsid w:val="0078265C"/>
    <w:rsid w:val="007A2F77"/>
    <w:rsid w:val="007B3542"/>
    <w:rsid w:val="007B61BE"/>
    <w:rsid w:val="007C1973"/>
    <w:rsid w:val="007D18B5"/>
    <w:rsid w:val="007D3511"/>
    <w:rsid w:val="007E0D6D"/>
    <w:rsid w:val="007E1952"/>
    <w:rsid w:val="007E7C32"/>
    <w:rsid w:val="00801417"/>
    <w:rsid w:val="00834216"/>
    <w:rsid w:val="008430C8"/>
    <w:rsid w:val="00881537"/>
    <w:rsid w:val="00886636"/>
    <w:rsid w:val="0088765D"/>
    <w:rsid w:val="008A0CF9"/>
    <w:rsid w:val="008B6B5F"/>
    <w:rsid w:val="008C15A3"/>
    <w:rsid w:val="008D38D8"/>
    <w:rsid w:val="008F0746"/>
    <w:rsid w:val="0090158C"/>
    <w:rsid w:val="0090765A"/>
    <w:rsid w:val="0091303F"/>
    <w:rsid w:val="00965091"/>
    <w:rsid w:val="0096710C"/>
    <w:rsid w:val="00977D31"/>
    <w:rsid w:val="0098025A"/>
    <w:rsid w:val="00994C98"/>
    <w:rsid w:val="009B4BF4"/>
    <w:rsid w:val="009B6D6E"/>
    <w:rsid w:val="00A11920"/>
    <w:rsid w:val="00A21A4E"/>
    <w:rsid w:val="00A427BB"/>
    <w:rsid w:val="00A5136B"/>
    <w:rsid w:val="00A7543D"/>
    <w:rsid w:val="00A94BA8"/>
    <w:rsid w:val="00A94DE7"/>
    <w:rsid w:val="00A96693"/>
    <w:rsid w:val="00AB0D16"/>
    <w:rsid w:val="00AB73F4"/>
    <w:rsid w:val="00B1069E"/>
    <w:rsid w:val="00B6042B"/>
    <w:rsid w:val="00B71084"/>
    <w:rsid w:val="00B719B5"/>
    <w:rsid w:val="00B81496"/>
    <w:rsid w:val="00BB5B25"/>
    <w:rsid w:val="00BE3313"/>
    <w:rsid w:val="00BE7C6A"/>
    <w:rsid w:val="00C0313F"/>
    <w:rsid w:val="00C12EEA"/>
    <w:rsid w:val="00C178D3"/>
    <w:rsid w:val="00C33D38"/>
    <w:rsid w:val="00C36FBD"/>
    <w:rsid w:val="00C41998"/>
    <w:rsid w:val="00C440B9"/>
    <w:rsid w:val="00C4792B"/>
    <w:rsid w:val="00C71061"/>
    <w:rsid w:val="00CC280E"/>
    <w:rsid w:val="00CD72F0"/>
    <w:rsid w:val="00D371AF"/>
    <w:rsid w:val="00D57766"/>
    <w:rsid w:val="00D7213B"/>
    <w:rsid w:val="00D87345"/>
    <w:rsid w:val="00DA1B9B"/>
    <w:rsid w:val="00DB1D8B"/>
    <w:rsid w:val="00DC7091"/>
    <w:rsid w:val="00DF1FAA"/>
    <w:rsid w:val="00E377A0"/>
    <w:rsid w:val="00E37AB6"/>
    <w:rsid w:val="00E4421A"/>
    <w:rsid w:val="00E8178A"/>
    <w:rsid w:val="00E919E2"/>
    <w:rsid w:val="00EA1300"/>
    <w:rsid w:val="00EB6E36"/>
    <w:rsid w:val="00ED28DE"/>
    <w:rsid w:val="00ED5E58"/>
    <w:rsid w:val="00EE1588"/>
    <w:rsid w:val="00EF1D60"/>
    <w:rsid w:val="00F078B8"/>
    <w:rsid w:val="00F61B2A"/>
    <w:rsid w:val="00F719A6"/>
    <w:rsid w:val="00F817FA"/>
    <w:rsid w:val="00F905D6"/>
    <w:rsid w:val="00FA35AB"/>
    <w:rsid w:val="00FB01FA"/>
    <w:rsid w:val="00FC6E7B"/>
    <w:rsid w:val="00FD0422"/>
    <w:rsid w:val="00FE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8B9A1F"/>
  <w15:docId w15:val="{C686D841-7120-49A9-BA22-DF99606A9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B6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B61B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B6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61BE"/>
    <w:rPr>
      <w:sz w:val="24"/>
      <w:szCs w:val="24"/>
    </w:rPr>
  </w:style>
  <w:style w:type="character" w:styleId="CommentReference">
    <w:name w:val="annotation reference"/>
    <w:basedOn w:val="DefaultParagraphFont"/>
    <w:rsid w:val="002B3B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3B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3B6F"/>
  </w:style>
  <w:style w:type="paragraph" w:styleId="CommentSubject">
    <w:name w:val="annotation subject"/>
    <w:basedOn w:val="CommentText"/>
    <w:next w:val="CommentText"/>
    <w:link w:val="CommentSubjectChar"/>
    <w:rsid w:val="002B3B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3B6F"/>
    <w:rPr>
      <w:b/>
      <w:bCs/>
    </w:rPr>
  </w:style>
  <w:style w:type="paragraph" w:styleId="BalloonText">
    <w:name w:val="Balloon Text"/>
    <w:basedOn w:val="Normal"/>
    <w:link w:val="BalloonTextChar"/>
    <w:rsid w:val="002B3B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B3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9111276-DDDD-4F5A-9E72-33956E9022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DFF468-5ABE-49D9-A964-76A74170805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CenITex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Mackojc</dc:creator>
  <cp:lastModifiedBy>Alex Bain (DPC)</cp:lastModifiedBy>
  <cp:revision>2</cp:revision>
  <cp:lastPrinted>2015-10-01T02:16:00Z</cp:lastPrinted>
  <dcterms:created xsi:type="dcterms:W3CDTF">2024-04-11T23:04:00Z</dcterms:created>
  <dcterms:modified xsi:type="dcterms:W3CDTF">2024-04-11T23:04:00Z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08aadded-fb65-4662-8f93-f60e196edb31</vt:lpwstr>
  </property>
  <property fmtid="{D5CDD505-2E9C-101B-9397-08002B2CF9AE}" pid="3" name="PSPFClassification">
    <vt:lpwstr>Do Not Mark</vt:lpwstr>
  </property>
  <property fmtid="{D5CDD505-2E9C-101B-9397-08002B2CF9AE}" pid="4" name="ClassificationContentMarkingFooterShapeIds">
    <vt:lpwstr>1,2,3</vt:lpwstr>
  </property>
  <property fmtid="{D5CDD505-2E9C-101B-9397-08002B2CF9AE}" pid="5" name="ClassificationContentMarkingFooterFontProps">
    <vt:lpwstr>#000000,11,Calibri</vt:lpwstr>
  </property>
  <property fmtid="{D5CDD505-2E9C-101B-9397-08002B2CF9AE}" pid="6" name="ClassificationContentMarkingFooterText">
    <vt:lpwstr>OFFICIAL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2024-04-11T06:48:12Z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2c0ab4bd-c6a5-4f1a-9b9a-1bb3a95b5cc7</vt:lpwstr>
  </property>
  <property fmtid="{D5CDD505-2E9C-101B-9397-08002B2CF9AE}" pid="13" name="MSIP_Label_7158ebbd-6c5e-441f-bfc9-4eb8c11e3978_ContentBits">
    <vt:lpwstr>2</vt:lpwstr>
  </property>
</Properties>
</file>