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210806"/>
        <w:docPartObj>
          <w:docPartGallery w:val="Cover Pages"/>
          <w:docPartUnique/>
        </w:docPartObj>
      </w:sdtPr>
      <w:sdtEndPr>
        <w:rPr>
          <w:rFonts w:eastAsia="Times"/>
          <w:color w:val="5A4099"/>
          <w:sz w:val="60"/>
          <w:szCs w:val="96"/>
          <w:lang w:eastAsia="en-AU"/>
        </w:rPr>
      </w:sdtEndPr>
      <w:sdtContent>
        <w:p w14:paraId="55E2B5FD" w14:textId="77777777" w:rsidR="004C6421" w:rsidRDefault="002452DF">
          <w:r>
            <w:rPr>
              <w:noProof/>
              <w:lang w:eastAsia="en-AU"/>
            </w:rPr>
            <w:drawing>
              <wp:anchor distT="0" distB="0" distL="114300" distR="114300" simplePos="0" relativeHeight="251678720" behindDoc="1" locked="0" layoutInCell="1" allowOverlap="1" wp14:anchorId="2487C9CC" wp14:editId="08554F4F">
                <wp:simplePos x="0" y="0"/>
                <wp:positionH relativeFrom="column">
                  <wp:posOffset>-733646</wp:posOffset>
                </wp:positionH>
                <wp:positionV relativeFrom="page">
                  <wp:posOffset>-22373</wp:posOffset>
                </wp:positionV>
                <wp:extent cx="7589520" cy="10725912"/>
                <wp:effectExtent l="0" t="0" r="0" b="0"/>
                <wp:wrapNone/>
                <wp:docPr id="3"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p>
        <w:p w14:paraId="756C81AD" w14:textId="77777777" w:rsidR="004C6421" w:rsidRPr="006B0989" w:rsidRDefault="00684D43" w:rsidP="006B0989">
          <w:pPr>
            <w:spacing w:after="160" w:line="259" w:lineRule="auto"/>
            <w:rPr>
              <w:rFonts w:eastAsia="Times"/>
              <w:color w:val="5A4099"/>
              <w:sz w:val="60"/>
              <w:szCs w:val="96"/>
              <w:lang w:eastAsia="en-AU"/>
            </w:rPr>
          </w:pPr>
          <w:r>
            <w:rPr>
              <w:rFonts w:eastAsia="Times"/>
              <w:noProof/>
              <w:color w:val="5A4099"/>
              <w:sz w:val="60"/>
              <w:szCs w:val="96"/>
              <w:lang w:eastAsia="en-AU"/>
            </w:rPr>
            <mc:AlternateContent>
              <mc:Choice Requires="wps">
                <w:drawing>
                  <wp:anchor distT="0" distB="0" distL="114300" distR="114300" simplePos="0" relativeHeight="251679744" behindDoc="0" locked="0" layoutInCell="1" allowOverlap="1" wp14:anchorId="4BD04604" wp14:editId="0ACA046E">
                    <wp:simplePos x="0" y="0"/>
                    <wp:positionH relativeFrom="column">
                      <wp:posOffset>-326390</wp:posOffset>
                    </wp:positionH>
                    <wp:positionV relativeFrom="paragraph">
                      <wp:posOffset>693420</wp:posOffset>
                    </wp:positionV>
                    <wp:extent cx="4845132" cy="2120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45132" cy="2120900"/>
                            </a:xfrm>
                            <a:prstGeom prst="rect">
                              <a:avLst/>
                            </a:prstGeom>
                            <a:noFill/>
                            <a:ln w="6350">
                              <a:noFill/>
                            </a:ln>
                          </wps:spPr>
                          <wps:txbx>
                            <w:txbxContent>
                              <w:p w14:paraId="3F9621ED" w14:textId="77777777" w:rsidR="001936E0" w:rsidRPr="00684D43" w:rsidRDefault="001936E0" w:rsidP="002452DF">
                                <w:pPr>
                                  <w:pStyle w:val="Reporttitle"/>
                                  <w:suppressOverlap/>
                                  <w:rPr>
                                    <w:b/>
                                    <w:color w:val="FFFFFF" w:themeColor="background1"/>
                                    <w:sz w:val="50"/>
                                    <w:szCs w:val="50"/>
                                    <w:lang w:val="en-US"/>
                                  </w:rPr>
                                </w:pPr>
                                <w:r w:rsidRPr="00684D43">
                                  <w:rPr>
                                    <w:b/>
                                    <w:color w:val="FFFFFF" w:themeColor="background1"/>
                                    <w:sz w:val="50"/>
                                    <w:szCs w:val="50"/>
                                  </w:rPr>
                                  <w:t>Assurance Framework</w:t>
                                </w:r>
                              </w:p>
                              <w:p w14:paraId="7DA05D42" w14:textId="77777777" w:rsidR="001936E0" w:rsidRPr="002452DF" w:rsidRDefault="001936E0" w:rsidP="002452DF">
                                <w:pPr>
                                  <w:pStyle w:val="Subtitle"/>
                                  <w:suppressOverlap/>
                                  <w:rPr>
                                    <w:b/>
                                    <w:color w:val="FFFFFF" w:themeColor="background1"/>
                                    <w:sz w:val="28"/>
                                    <w:szCs w:val="28"/>
                                  </w:rPr>
                                </w:pPr>
                                <w:r w:rsidRPr="002452DF">
                                  <w:rPr>
                                    <w:b/>
                                    <w:color w:val="FFFFFF" w:themeColor="background1"/>
                                    <w:sz w:val="28"/>
                                    <w:szCs w:val="28"/>
                                  </w:rPr>
                                  <w:t xml:space="preserve">Victorian </w:t>
                                </w:r>
                                <w:r w:rsidRPr="002452DF">
                                  <w:rPr>
                                    <w:b/>
                                    <w:color w:val="FFFFFF" w:themeColor="background1"/>
                                    <w:sz w:val="28"/>
                                    <w:szCs w:val="28"/>
                                  </w:rPr>
                                  <w:fldChar w:fldCharType="begin"/>
                                </w:r>
                                <w:r w:rsidRPr="002452DF">
                                  <w:rPr>
                                    <w:b/>
                                    <w:color w:val="FFFFFF" w:themeColor="background1"/>
                                    <w:sz w:val="28"/>
                                    <w:szCs w:val="28"/>
                                  </w:rPr>
                                  <w:instrText xml:space="preserve"> if </w:instrText>
                                </w:r>
                                <w:r w:rsidRPr="002452DF">
                                  <w:rPr>
                                    <w:b/>
                                    <w:color w:val="FFFFFF" w:themeColor="background1"/>
                                    <w:sz w:val="28"/>
                                    <w:szCs w:val="28"/>
                                  </w:rPr>
                                  <w:fldChar w:fldCharType="begin"/>
                                </w:r>
                                <w:r w:rsidRPr="002452DF">
                                  <w:rPr>
                                    <w:b/>
                                    <w:color w:val="FFFFFF" w:themeColor="background1"/>
                                    <w:sz w:val="28"/>
                                    <w:szCs w:val="28"/>
                                  </w:rPr>
                                  <w:instrText xml:space="preserve"> docproperty subtitle </w:instrText>
                                </w:r>
                                <w:r w:rsidRPr="002452DF">
                                  <w:rPr>
                                    <w:b/>
                                    <w:color w:val="FFFFFF" w:themeColor="background1"/>
                                    <w:sz w:val="28"/>
                                    <w:szCs w:val="28"/>
                                  </w:rPr>
                                  <w:fldChar w:fldCharType="end"/>
                                </w:r>
                                <w:r w:rsidRPr="002452DF">
                                  <w:rPr>
                                    <w:b/>
                                    <w:color w:val="FFFFFF" w:themeColor="background1"/>
                                    <w:sz w:val="28"/>
                                    <w:szCs w:val="28"/>
                                  </w:rPr>
                                  <w:instrText xml:space="preserve"> &lt;&gt; "" "</w:instrText>
                                </w:r>
                                <w:r w:rsidRPr="002452DF">
                                  <w:rPr>
                                    <w:b/>
                                    <w:color w:val="FFFFFF" w:themeColor="background1"/>
                                    <w:sz w:val="28"/>
                                    <w:szCs w:val="28"/>
                                  </w:rPr>
                                  <w:fldChar w:fldCharType="begin"/>
                                </w:r>
                                <w:r w:rsidRPr="002452DF">
                                  <w:rPr>
                                    <w:b/>
                                    <w:color w:val="FFFFFF" w:themeColor="background1"/>
                                    <w:sz w:val="28"/>
                                    <w:szCs w:val="28"/>
                                  </w:rPr>
                                  <w:instrText xml:space="preserve"> docproperty Subtitle </w:instrText>
                                </w:r>
                                <w:r w:rsidRPr="002452DF">
                                  <w:rPr>
                                    <w:b/>
                                    <w:color w:val="FFFFFF" w:themeColor="background1"/>
                                    <w:sz w:val="28"/>
                                    <w:szCs w:val="28"/>
                                  </w:rPr>
                                  <w:fldChar w:fldCharType="separate"/>
                                </w:r>
                                <w:r w:rsidRPr="002452DF">
                                  <w:rPr>
                                    <w:b/>
                                    <w:color w:val="FFFFFF" w:themeColor="background1"/>
                                    <w:sz w:val="28"/>
                                    <w:szCs w:val="28"/>
                                  </w:rPr>
                                  <w:instrText>SubTitle</w:instrText>
                                </w:r>
                                <w:r w:rsidRPr="002452DF">
                                  <w:rPr>
                                    <w:b/>
                                    <w:color w:val="FFFFFF" w:themeColor="background1"/>
                                    <w:sz w:val="28"/>
                                    <w:szCs w:val="28"/>
                                  </w:rPr>
                                  <w:fldChar w:fldCharType="end"/>
                                </w:r>
                              </w:p>
                              <w:p w14:paraId="0C2696DB" w14:textId="3E059017" w:rsidR="001936E0" w:rsidRDefault="001936E0" w:rsidP="002452DF">
                                <w:pPr>
                                  <w:rPr>
                                    <w:b/>
                                    <w:color w:val="FFFFFF" w:themeColor="background1"/>
                                    <w:szCs w:val="28"/>
                                  </w:rPr>
                                </w:pPr>
                                <w:r w:rsidRPr="002452DF">
                                  <w:rPr>
                                    <w:b/>
                                    <w:color w:val="FFFFFF" w:themeColor="background1"/>
                                    <w:szCs w:val="28"/>
                                  </w:rPr>
                                  <w:instrText>"</w:instrText>
                                </w:r>
                                <w:r w:rsidRPr="002452DF">
                                  <w:rPr>
                                    <w:b/>
                                    <w:color w:val="FFFFFF" w:themeColor="background1"/>
                                    <w:szCs w:val="28"/>
                                  </w:rPr>
                                  <w:fldChar w:fldCharType="end"/>
                                </w:r>
                                <w:r w:rsidRPr="002452DF">
                                  <w:rPr>
                                    <w:b/>
                                    <w:color w:val="FFFFFF" w:themeColor="background1"/>
                                    <w:szCs w:val="28"/>
                                  </w:rPr>
                                  <w:t>Disaster Recovery Funding Arrangements</w:t>
                                </w:r>
                              </w:p>
                              <w:p w14:paraId="767589C2" w14:textId="1632DBA7" w:rsidR="009A55E9" w:rsidRDefault="009A55E9" w:rsidP="002452DF">
                                <w:pPr>
                                  <w:rPr>
                                    <w:b/>
                                    <w:color w:val="FFFFFF" w:themeColor="background1"/>
                                    <w:szCs w:val="28"/>
                                  </w:rPr>
                                </w:pPr>
                              </w:p>
                              <w:p w14:paraId="38215908" w14:textId="726146B2" w:rsidR="009A55E9" w:rsidRDefault="009A55E9" w:rsidP="002452DF">
                                <w:pPr>
                                  <w:rPr>
                                    <w:b/>
                                    <w:color w:val="FFFFFF" w:themeColor="background1"/>
                                    <w:szCs w:val="28"/>
                                  </w:rPr>
                                </w:pPr>
                              </w:p>
                              <w:p w14:paraId="18E1FCBF" w14:textId="30A9FC63" w:rsidR="009A55E9" w:rsidRDefault="009A55E9" w:rsidP="002452DF">
                                <w:pPr>
                                  <w:rPr>
                                    <w:b/>
                                    <w:color w:val="FFFFFF" w:themeColor="background1"/>
                                    <w:szCs w:val="28"/>
                                  </w:rPr>
                                </w:pPr>
                              </w:p>
                              <w:p w14:paraId="04442302" w14:textId="44FFAA51" w:rsidR="009A55E9" w:rsidRDefault="009A55E9" w:rsidP="002452DF">
                                <w:pPr>
                                  <w:rPr>
                                    <w:b/>
                                    <w:color w:val="FFFFFF" w:themeColor="background1"/>
                                    <w:szCs w:val="28"/>
                                  </w:rPr>
                                </w:pPr>
                              </w:p>
                              <w:p w14:paraId="1F35ADCF" w14:textId="6959A381" w:rsidR="009A55E9" w:rsidRDefault="009A55E9" w:rsidP="002452DF">
                                <w:pPr>
                                  <w:rPr>
                                    <w:b/>
                                    <w:color w:val="FFFFFF" w:themeColor="background1"/>
                                    <w:szCs w:val="28"/>
                                  </w:rPr>
                                </w:pPr>
                              </w:p>
                              <w:p w14:paraId="2EE28CBE" w14:textId="4F69A31E" w:rsidR="009A55E9" w:rsidRPr="009A55E9" w:rsidRDefault="009A55E9" w:rsidP="002452DF">
                                <w:pPr>
                                  <w:rPr>
                                    <w:b/>
                                    <w:color w:val="FFFFFF" w:themeColor="background1"/>
                                    <w:sz w:val="16"/>
                                    <w:szCs w:val="16"/>
                                  </w:rPr>
                                </w:pPr>
                                <w:r w:rsidRPr="009A55E9">
                                  <w:rPr>
                                    <w:b/>
                                    <w:color w:val="FFFFFF" w:themeColor="background1"/>
                                    <w:sz w:val="16"/>
                                    <w:szCs w:val="16"/>
                                  </w:rPr>
                                  <w:t xml:space="preserve">Last updated </w:t>
                                </w:r>
                                <w:r w:rsidR="007A3252">
                                  <w:rPr>
                                    <w:b/>
                                    <w:color w:val="FFFFFF" w:themeColor="background1"/>
                                    <w:sz w:val="16"/>
                                    <w:szCs w:val="16"/>
                                  </w:rPr>
                                  <w:t xml:space="preserve">June </w:t>
                                </w:r>
                                <w:r w:rsidR="00790FE0">
                                  <w:rPr>
                                    <w:b/>
                                    <w:color w:val="FFFFFF" w:themeColor="background1"/>
                                    <w:sz w:val="16"/>
                                    <w:szCs w:val="16"/>
                                  </w:rPr>
                                  <w:t>202</w:t>
                                </w:r>
                                <w:r w:rsidR="007A3252">
                                  <w:rPr>
                                    <w:b/>
                                    <w:color w:val="FFFFFF" w:themeColor="background1"/>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04604" id="_x0000_t202" coordsize="21600,21600" o:spt="202" path="m,l,21600r21600,l21600,xe">
                    <v:stroke joinstyle="miter"/>
                    <v:path gradientshapeok="t" o:connecttype="rect"/>
                  </v:shapetype>
                  <v:shape id="Text Box 5" o:spid="_x0000_s1026" type="#_x0000_t202" style="position:absolute;margin-left:-25.7pt;margin-top:54.6pt;width:381.5pt;height:1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" filled="f" stroked="f" strokeweight=".5pt">
                    <v:textbox>
                      <w:txbxContent>
                        <w:p w14:paraId="3F9621ED" w14:textId="77777777" w:rsidR="001936E0" w:rsidRPr="00684D43" w:rsidRDefault="001936E0" w:rsidP="002452DF">
                          <w:pPr>
                            <w:pStyle w:val="Reporttitle"/>
                            <w:suppressOverlap/>
                            <w:rPr>
                              <w:b/>
                              <w:color w:val="FFFFFF" w:themeColor="background1"/>
                              <w:sz w:val="50"/>
                              <w:szCs w:val="50"/>
                              <w:lang w:val="en-US"/>
                            </w:rPr>
                          </w:pPr>
                          <w:r w:rsidRPr="00684D43">
                            <w:rPr>
                              <w:b/>
                              <w:color w:val="FFFFFF" w:themeColor="background1"/>
                              <w:sz w:val="50"/>
                              <w:szCs w:val="50"/>
                            </w:rPr>
                            <w:t>Assurance Framework</w:t>
                          </w:r>
                        </w:p>
                        <w:p w14:paraId="7DA05D42" w14:textId="77777777" w:rsidR="001936E0" w:rsidRPr="002452DF" w:rsidRDefault="001936E0" w:rsidP="002452DF">
                          <w:pPr>
                            <w:pStyle w:val="Subtitle"/>
                            <w:suppressOverlap/>
                            <w:rPr>
                              <w:b/>
                              <w:color w:val="FFFFFF" w:themeColor="background1"/>
                              <w:sz w:val="28"/>
                              <w:szCs w:val="28"/>
                            </w:rPr>
                          </w:pPr>
                          <w:r w:rsidRPr="002452DF">
                            <w:rPr>
                              <w:b/>
                              <w:color w:val="FFFFFF" w:themeColor="background1"/>
                              <w:sz w:val="28"/>
                              <w:szCs w:val="28"/>
                            </w:rPr>
                            <w:t xml:space="preserve">Victorian </w:t>
                          </w:r>
                          <w:r w:rsidRPr="002452DF">
                            <w:rPr>
                              <w:b/>
                              <w:color w:val="FFFFFF" w:themeColor="background1"/>
                              <w:sz w:val="28"/>
                              <w:szCs w:val="28"/>
                            </w:rPr>
                            <w:fldChar w:fldCharType="begin"/>
                          </w:r>
                          <w:r w:rsidRPr="002452DF">
                            <w:rPr>
                              <w:b/>
                              <w:color w:val="FFFFFF" w:themeColor="background1"/>
                              <w:sz w:val="28"/>
                              <w:szCs w:val="28"/>
                            </w:rPr>
                            <w:instrText xml:space="preserve"> if </w:instrText>
                          </w:r>
                          <w:r w:rsidRPr="002452DF">
                            <w:rPr>
                              <w:b/>
                              <w:color w:val="FFFFFF" w:themeColor="background1"/>
                              <w:sz w:val="28"/>
                              <w:szCs w:val="28"/>
                            </w:rPr>
                            <w:fldChar w:fldCharType="begin"/>
                          </w:r>
                          <w:r w:rsidRPr="002452DF">
                            <w:rPr>
                              <w:b/>
                              <w:color w:val="FFFFFF" w:themeColor="background1"/>
                              <w:sz w:val="28"/>
                              <w:szCs w:val="28"/>
                            </w:rPr>
                            <w:instrText xml:space="preserve"> docproperty subtitle </w:instrText>
                          </w:r>
                          <w:r w:rsidRPr="002452DF">
                            <w:rPr>
                              <w:b/>
                              <w:color w:val="FFFFFF" w:themeColor="background1"/>
                              <w:sz w:val="28"/>
                              <w:szCs w:val="28"/>
                            </w:rPr>
                            <w:fldChar w:fldCharType="end"/>
                          </w:r>
                          <w:r w:rsidRPr="002452DF">
                            <w:rPr>
                              <w:b/>
                              <w:color w:val="FFFFFF" w:themeColor="background1"/>
                              <w:sz w:val="28"/>
                              <w:szCs w:val="28"/>
                            </w:rPr>
                            <w:instrText xml:space="preserve"> &lt;&gt; "" "</w:instrText>
                          </w:r>
                          <w:r w:rsidRPr="002452DF">
                            <w:rPr>
                              <w:b/>
                              <w:color w:val="FFFFFF" w:themeColor="background1"/>
                              <w:sz w:val="28"/>
                              <w:szCs w:val="28"/>
                            </w:rPr>
                            <w:fldChar w:fldCharType="begin"/>
                          </w:r>
                          <w:r w:rsidRPr="002452DF">
                            <w:rPr>
                              <w:b/>
                              <w:color w:val="FFFFFF" w:themeColor="background1"/>
                              <w:sz w:val="28"/>
                              <w:szCs w:val="28"/>
                            </w:rPr>
                            <w:instrText xml:space="preserve"> docproperty Subtitle </w:instrText>
                          </w:r>
                          <w:r w:rsidRPr="002452DF">
                            <w:rPr>
                              <w:b/>
                              <w:color w:val="FFFFFF" w:themeColor="background1"/>
                              <w:sz w:val="28"/>
                              <w:szCs w:val="28"/>
                            </w:rPr>
                            <w:fldChar w:fldCharType="separate"/>
                          </w:r>
                          <w:r w:rsidRPr="002452DF">
                            <w:rPr>
                              <w:b/>
                              <w:color w:val="FFFFFF" w:themeColor="background1"/>
                              <w:sz w:val="28"/>
                              <w:szCs w:val="28"/>
                            </w:rPr>
                            <w:instrText>SubTitle</w:instrText>
                          </w:r>
                          <w:r w:rsidRPr="002452DF">
                            <w:rPr>
                              <w:b/>
                              <w:color w:val="FFFFFF" w:themeColor="background1"/>
                              <w:sz w:val="28"/>
                              <w:szCs w:val="28"/>
                            </w:rPr>
                            <w:fldChar w:fldCharType="end"/>
                          </w:r>
                        </w:p>
                        <w:p w14:paraId="0C2696DB" w14:textId="3E059017" w:rsidR="001936E0" w:rsidRDefault="001936E0" w:rsidP="002452DF">
                          <w:pPr>
                            <w:rPr>
                              <w:b/>
                              <w:color w:val="FFFFFF" w:themeColor="background1"/>
                              <w:szCs w:val="28"/>
                            </w:rPr>
                          </w:pPr>
                          <w:r w:rsidRPr="002452DF">
                            <w:rPr>
                              <w:b/>
                              <w:color w:val="FFFFFF" w:themeColor="background1"/>
                              <w:szCs w:val="28"/>
                            </w:rPr>
                            <w:instrText>"</w:instrText>
                          </w:r>
                          <w:r w:rsidRPr="002452DF">
                            <w:rPr>
                              <w:b/>
                              <w:color w:val="FFFFFF" w:themeColor="background1"/>
                              <w:szCs w:val="28"/>
                            </w:rPr>
                            <w:fldChar w:fldCharType="end"/>
                          </w:r>
                          <w:r w:rsidRPr="002452DF">
                            <w:rPr>
                              <w:b/>
                              <w:color w:val="FFFFFF" w:themeColor="background1"/>
                              <w:szCs w:val="28"/>
                            </w:rPr>
                            <w:t>Disaster Recovery Funding Arrangements</w:t>
                          </w:r>
                        </w:p>
                        <w:p w14:paraId="767589C2" w14:textId="1632DBA7" w:rsidR="009A55E9" w:rsidRDefault="009A55E9" w:rsidP="002452DF">
                          <w:pPr>
                            <w:rPr>
                              <w:b/>
                              <w:color w:val="FFFFFF" w:themeColor="background1"/>
                              <w:szCs w:val="28"/>
                            </w:rPr>
                          </w:pPr>
                        </w:p>
                        <w:p w14:paraId="38215908" w14:textId="726146B2" w:rsidR="009A55E9" w:rsidRDefault="009A55E9" w:rsidP="002452DF">
                          <w:pPr>
                            <w:rPr>
                              <w:b/>
                              <w:color w:val="FFFFFF" w:themeColor="background1"/>
                              <w:szCs w:val="28"/>
                            </w:rPr>
                          </w:pPr>
                        </w:p>
                        <w:p w14:paraId="18E1FCBF" w14:textId="30A9FC63" w:rsidR="009A55E9" w:rsidRDefault="009A55E9" w:rsidP="002452DF">
                          <w:pPr>
                            <w:rPr>
                              <w:b/>
                              <w:color w:val="FFFFFF" w:themeColor="background1"/>
                              <w:szCs w:val="28"/>
                            </w:rPr>
                          </w:pPr>
                        </w:p>
                        <w:p w14:paraId="04442302" w14:textId="44FFAA51" w:rsidR="009A55E9" w:rsidRDefault="009A55E9" w:rsidP="002452DF">
                          <w:pPr>
                            <w:rPr>
                              <w:b/>
                              <w:color w:val="FFFFFF" w:themeColor="background1"/>
                              <w:szCs w:val="28"/>
                            </w:rPr>
                          </w:pPr>
                        </w:p>
                        <w:p w14:paraId="1F35ADCF" w14:textId="6959A381" w:rsidR="009A55E9" w:rsidRDefault="009A55E9" w:rsidP="002452DF">
                          <w:pPr>
                            <w:rPr>
                              <w:b/>
                              <w:color w:val="FFFFFF" w:themeColor="background1"/>
                              <w:szCs w:val="28"/>
                            </w:rPr>
                          </w:pPr>
                        </w:p>
                        <w:p w14:paraId="2EE28CBE" w14:textId="4F69A31E" w:rsidR="009A55E9" w:rsidRPr="009A55E9" w:rsidRDefault="009A55E9" w:rsidP="002452DF">
                          <w:pPr>
                            <w:rPr>
                              <w:b/>
                              <w:color w:val="FFFFFF" w:themeColor="background1"/>
                              <w:sz w:val="16"/>
                              <w:szCs w:val="16"/>
                            </w:rPr>
                          </w:pPr>
                          <w:r w:rsidRPr="009A55E9">
                            <w:rPr>
                              <w:b/>
                              <w:color w:val="FFFFFF" w:themeColor="background1"/>
                              <w:sz w:val="16"/>
                              <w:szCs w:val="16"/>
                            </w:rPr>
                            <w:t xml:space="preserve">Last updated </w:t>
                          </w:r>
                          <w:r w:rsidR="007A3252">
                            <w:rPr>
                              <w:b/>
                              <w:color w:val="FFFFFF" w:themeColor="background1"/>
                              <w:sz w:val="16"/>
                              <w:szCs w:val="16"/>
                            </w:rPr>
                            <w:t xml:space="preserve">June </w:t>
                          </w:r>
                          <w:r w:rsidR="00790FE0">
                            <w:rPr>
                              <w:b/>
                              <w:color w:val="FFFFFF" w:themeColor="background1"/>
                              <w:sz w:val="16"/>
                              <w:szCs w:val="16"/>
                            </w:rPr>
                            <w:t>202</w:t>
                          </w:r>
                          <w:r w:rsidR="007A3252">
                            <w:rPr>
                              <w:b/>
                              <w:color w:val="FFFFFF" w:themeColor="background1"/>
                              <w:sz w:val="16"/>
                              <w:szCs w:val="16"/>
                            </w:rPr>
                            <w:t>4</w:t>
                          </w:r>
                        </w:p>
                      </w:txbxContent>
                    </v:textbox>
                  </v:shape>
                </w:pict>
              </mc:Fallback>
            </mc:AlternateContent>
          </w:r>
          <w:r w:rsidR="002452DF">
            <w:rPr>
              <w:noProof/>
              <w:lang w:eastAsia="en-AU"/>
            </w:rPr>
            <w:drawing>
              <wp:anchor distT="0" distB="0" distL="114300" distR="114300" simplePos="0" relativeHeight="251681792" behindDoc="1" locked="0" layoutInCell="1" allowOverlap="1" wp14:anchorId="73869D4D" wp14:editId="01057DAF">
                <wp:simplePos x="0" y="0"/>
                <wp:positionH relativeFrom="column">
                  <wp:posOffset>4575293</wp:posOffset>
                </wp:positionH>
                <wp:positionV relativeFrom="page">
                  <wp:posOffset>9590361</wp:posOffset>
                </wp:positionV>
                <wp:extent cx="1956435" cy="582930"/>
                <wp:effectExtent l="0" t="0" r="5715" b="7620"/>
                <wp:wrapTight wrapText="bothSides">
                  <wp:wrapPolygon edited="0">
                    <wp:start x="0" y="0"/>
                    <wp:lineTo x="0" y="2824"/>
                    <wp:lineTo x="1472" y="11294"/>
                    <wp:lineTo x="1472" y="12000"/>
                    <wp:lineTo x="2524" y="21176"/>
                    <wp:lineTo x="3575" y="21176"/>
                    <wp:lineTo x="21453" y="18353"/>
                    <wp:lineTo x="21453" y="11294"/>
                    <wp:lineTo x="19981" y="10588"/>
                    <wp:lineTo x="19350" y="7059"/>
                    <wp:lineTo x="6520" y="0"/>
                    <wp:lineTo x="0" y="0"/>
                  </wp:wrapPolygon>
                </wp:wrapTight>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r w:rsidR="004C6421">
            <w:rPr>
              <w:rFonts w:eastAsia="Times"/>
              <w:color w:val="5A4099"/>
              <w:sz w:val="60"/>
              <w:szCs w:val="96"/>
              <w:lang w:eastAsia="en-AU"/>
            </w:rPr>
            <w:br w:type="page"/>
          </w:r>
        </w:p>
      </w:sdtContent>
    </w:sdt>
    <w:p w14:paraId="5EB7B0B9" w14:textId="77777777" w:rsidR="00CD4CFB" w:rsidRDefault="00CD4CFB" w:rsidP="006B0989">
      <w:pPr>
        <w:pStyle w:val="Heading1"/>
        <w:numPr>
          <w:ilvl w:val="0"/>
          <w:numId w:val="0"/>
        </w:numPr>
        <w:ind w:left="794" w:hanging="794"/>
      </w:pPr>
      <w:bookmarkStart w:id="0" w:name="_Toc530034547"/>
      <w:bookmarkStart w:id="1" w:name="TOCPage"/>
      <w:r w:rsidRPr="00044BF1">
        <w:lastRenderedPageBreak/>
        <w:t>Contents</w:t>
      </w:r>
      <w:bookmarkEnd w:id="0"/>
    </w:p>
    <w:p w14:paraId="4803922E" w14:textId="28EC7C8B" w:rsidR="00BE7F11" w:rsidRDefault="00D433F2">
      <w:pPr>
        <w:pStyle w:val="TOC1"/>
        <w:rPr>
          <w:rFonts w:asciiTheme="minorHAnsi" w:eastAsiaTheme="minorEastAsia" w:hAnsiTheme="minorHAnsi" w:cstheme="minorBidi"/>
          <w:b w:val="0"/>
          <w:sz w:val="22"/>
          <w:szCs w:val="22"/>
        </w:rPr>
      </w:pPr>
      <w:r w:rsidRPr="00044BF1">
        <w:fldChar w:fldCharType="begin"/>
      </w:r>
      <w:r w:rsidRPr="00044BF1">
        <w:instrText xml:space="preserve"> TOC \o "</w:instrText>
      </w:r>
      <w:r>
        <w:instrText>1</w:instrText>
      </w:r>
      <w:r w:rsidRPr="00044BF1">
        <w:instrText>-3"</w:instrText>
      </w:r>
      <w:r>
        <w:instrText xml:space="preserve"> \f</w:instrText>
      </w:r>
      <w:r w:rsidRPr="00044BF1">
        <w:instrText xml:space="preserve"> \h \z \t "Heading 1,1,Heading 2,2,Appendix Heading 1,5,Appendix Heading 2,6" </w:instrText>
      </w:r>
      <w:r w:rsidRPr="00044BF1">
        <w:fldChar w:fldCharType="separate"/>
      </w:r>
      <w:hyperlink w:anchor="_Toc530034547" w:history="1">
        <w:r w:rsidR="00BE7F11" w:rsidRPr="00432C0D">
          <w:rPr>
            <w:rStyle w:val="Hyperlink"/>
          </w:rPr>
          <w:t>Contents</w:t>
        </w:r>
        <w:r w:rsidR="00BE7F11">
          <w:rPr>
            <w:webHidden/>
          </w:rPr>
          <w:tab/>
        </w:r>
        <w:r w:rsidR="00BE7F11">
          <w:rPr>
            <w:webHidden/>
          </w:rPr>
          <w:fldChar w:fldCharType="begin"/>
        </w:r>
        <w:r w:rsidR="00BE7F11">
          <w:rPr>
            <w:webHidden/>
          </w:rPr>
          <w:instrText xml:space="preserve"> PAGEREF _Toc530034547 \h </w:instrText>
        </w:r>
        <w:r w:rsidR="00BE7F11">
          <w:rPr>
            <w:webHidden/>
          </w:rPr>
        </w:r>
        <w:r w:rsidR="00BE7F11">
          <w:rPr>
            <w:webHidden/>
          </w:rPr>
          <w:fldChar w:fldCharType="separate"/>
        </w:r>
        <w:r w:rsidR="00237E99">
          <w:rPr>
            <w:webHidden/>
          </w:rPr>
          <w:t>2</w:t>
        </w:r>
        <w:r w:rsidR="00BE7F11">
          <w:rPr>
            <w:webHidden/>
          </w:rPr>
          <w:fldChar w:fldCharType="end"/>
        </w:r>
      </w:hyperlink>
    </w:p>
    <w:p w14:paraId="4C0BDAE8" w14:textId="4BD6C52D" w:rsidR="00BE7F11" w:rsidRDefault="00C71603">
      <w:pPr>
        <w:pStyle w:val="TOC1"/>
        <w:rPr>
          <w:rFonts w:asciiTheme="minorHAnsi" w:eastAsiaTheme="minorEastAsia" w:hAnsiTheme="minorHAnsi" w:cstheme="minorBidi"/>
          <w:b w:val="0"/>
          <w:sz w:val="22"/>
          <w:szCs w:val="22"/>
        </w:rPr>
      </w:pPr>
      <w:hyperlink w:anchor="_Toc530034548" w:history="1">
        <w:r w:rsidR="00BE7F11" w:rsidRPr="00432C0D">
          <w:rPr>
            <w:rStyle w:val="Hyperlink"/>
          </w:rPr>
          <w:t>1</w:t>
        </w:r>
        <w:r w:rsidR="00BE7F11">
          <w:rPr>
            <w:rFonts w:asciiTheme="minorHAnsi" w:eastAsiaTheme="minorEastAsia" w:hAnsiTheme="minorHAnsi" w:cstheme="minorBidi"/>
            <w:b w:val="0"/>
            <w:sz w:val="22"/>
            <w:szCs w:val="22"/>
          </w:rPr>
          <w:tab/>
        </w:r>
        <w:r w:rsidR="00BE7F11" w:rsidRPr="00432C0D">
          <w:rPr>
            <w:rStyle w:val="Hyperlink"/>
          </w:rPr>
          <w:t>Executive Summary</w:t>
        </w:r>
        <w:r w:rsidR="00BE7F11">
          <w:rPr>
            <w:webHidden/>
          </w:rPr>
          <w:tab/>
        </w:r>
        <w:r w:rsidR="00BE7F11">
          <w:rPr>
            <w:webHidden/>
          </w:rPr>
          <w:fldChar w:fldCharType="begin"/>
        </w:r>
        <w:r w:rsidR="00BE7F11">
          <w:rPr>
            <w:webHidden/>
          </w:rPr>
          <w:instrText xml:space="preserve"> PAGEREF _Toc530034548 \h </w:instrText>
        </w:r>
        <w:r w:rsidR="00BE7F11">
          <w:rPr>
            <w:webHidden/>
          </w:rPr>
        </w:r>
        <w:r w:rsidR="00BE7F11">
          <w:rPr>
            <w:webHidden/>
          </w:rPr>
          <w:fldChar w:fldCharType="separate"/>
        </w:r>
        <w:r w:rsidR="00237E99">
          <w:rPr>
            <w:webHidden/>
          </w:rPr>
          <w:t>3</w:t>
        </w:r>
        <w:r w:rsidR="00BE7F11">
          <w:rPr>
            <w:webHidden/>
          </w:rPr>
          <w:fldChar w:fldCharType="end"/>
        </w:r>
      </w:hyperlink>
    </w:p>
    <w:p w14:paraId="7DD9DB35" w14:textId="6DDFBE9C" w:rsidR="00BE7F11" w:rsidRDefault="00C71603">
      <w:pPr>
        <w:pStyle w:val="TOC2"/>
        <w:rPr>
          <w:rFonts w:asciiTheme="minorHAnsi" w:eastAsiaTheme="minorEastAsia" w:hAnsiTheme="minorHAnsi" w:cstheme="minorBidi"/>
          <w:sz w:val="22"/>
          <w:szCs w:val="22"/>
        </w:rPr>
      </w:pPr>
      <w:hyperlink w:anchor="_Toc530034549" w:history="1">
        <w:r w:rsidR="00BE7F11" w:rsidRPr="00432C0D">
          <w:rPr>
            <w:rStyle w:val="Hyperlink"/>
          </w:rPr>
          <w:t>1.1</w:t>
        </w:r>
        <w:r w:rsidR="00BE7F11">
          <w:rPr>
            <w:rFonts w:asciiTheme="minorHAnsi" w:eastAsiaTheme="minorEastAsia" w:hAnsiTheme="minorHAnsi" w:cstheme="minorBidi"/>
            <w:sz w:val="22"/>
            <w:szCs w:val="22"/>
          </w:rPr>
          <w:tab/>
        </w:r>
        <w:r w:rsidR="00BE7F11" w:rsidRPr="00432C0D">
          <w:rPr>
            <w:rStyle w:val="Hyperlink"/>
          </w:rPr>
          <w:t>Introduction</w:t>
        </w:r>
        <w:r w:rsidR="00BE7F11">
          <w:rPr>
            <w:webHidden/>
          </w:rPr>
          <w:tab/>
        </w:r>
        <w:r w:rsidR="00BE7F11">
          <w:rPr>
            <w:webHidden/>
          </w:rPr>
          <w:fldChar w:fldCharType="begin"/>
        </w:r>
        <w:r w:rsidR="00BE7F11">
          <w:rPr>
            <w:webHidden/>
          </w:rPr>
          <w:instrText xml:space="preserve"> PAGEREF _Toc530034549 \h </w:instrText>
        </w:r>
        <w:r w:rsidR="00BE7F11">
          <w:rPr>
            <w:webHidden/>
          </w:rPr>
        </w:r>
        <w:r w:rsidR="00BE7F11">
          <w:rPr>
            <w:webHidden/>
          </w:rPr>
          <w:fldChar w:fldCharType="separate"/>
        </w:r>
        <w:r w:rsidR="00237E99">
          <w:rPr>
            <w:webHidden/>
          </w:rPr>
          <w:t>3</w:t>
        </w:r>
        <w:r w:rsidR="00BE7F11">
          <w:rPr>
            <w:webHidden/>
          </w:rPr>
          <w:fldChar w:fldCharType="end"/>
        </w:r>
      </w:hyperlink>
    </w:p>
    <w:p w14:paraId="29BB73CC" w14:textId="11C00656" w:rsidR="00BE7F11" w:rsidRDefault="00C71603">
      <w:pPr>
        <w:pStyle w:val="TOC2"/>
        <w:rPr>
          <w:rFonts w:asciiTheme="minorHAnsi" w:eastAsiaTheme="minorEastAsia" w:hAnsiTheme="minorHAnsi" w:cstheme="minorBidi"/>
          <w:sz w:val="22"/>
          <w:szCs w:val="22"/>
        </w:rPr>
      </w:pPr>
      <w:hyperlink w:anchor="_Toc530034550" w:history="1">
        <w:r w:rsidR="00BE7F11" w:rsidRPr="00432C0D">
          <w:rPr>
            <w:rStyle w:val="Hyperlink"/>
          </w:rPr>
          <w:t>1.2</w:t>
        </w:r>
        <w:r w:rsidR="00BE7F11">
          <w:rPr>
            <w:rFonts w:asciiTheme="minorHAnsi" w:eastAsiaTheme="minorEastAsia" w:hAnsiTheme="minorHAnsi" w:cstheme="minorBidi"/>
            <w:sz w:val="22"/>
            <w:szCs w:val="22"/>
          </w:rPr>
          <w:tab/>
        </w:r>
        <w:r w:rsidR="00BE7F11" w:rsidRPr="00432C0D">
          <w:rPr>
            <w:rStyle w:val="Hyperlink"/>
          </w:rPr>
          <w:t>Background</w:t>
        </w:r>
        <w:r w:rsidR="00BE7F11">
          <w:rPr>
            <w:webHidden/>
          </w:rPr>
          <w:tab/>
        </w:r>
        <w:r w:rsidR="00BE7F11">
          <w:rPr>
            <w:webHidden/>
          </w:rPr>
          <w:fldChar w:fldCharType="begin"/>
        </w:r>
        <w:r w:rsidR="00BE7F11">
          <w:rPr>
            <w:webHidden/>
          </w:rPr>
          <w:instrText xml:space="preserve"> PAGEREF _Toc530034550 \h </w:instrText>
        </w:r>
        <w:r w:rsidR="00BE7F11">
          <w:rPr>
            <w:webHidden/>
          </w:rPr>
        </w:r>
        <w:r w:rsidR="00BE7F11">
          <w:rPr>
            <w:webHidden/>
          </w:rPr>
          <w:fldChar w:fldCharType="separate"/>
        </w:r>
        <w:r w:rsidR="00237E99">
          <w:rPr>
            <w:webHidden/>
          </w:rPr>
          <w:t>3</w:t>
        </w:r>
        <w:r w:rsidR="00BE7F11">
          <w:rPr>
            <w:webHidden/>
          </w:rPr>
          <w:fldChar w:fldCharType="end"/>
        </w:r>
      </w:hyperlink>
    </w:p>
    <w:p w14:paraId="1756102F" w14:textId="6CB1469C" w:rsidR="00BE7F11" w:rsidRDefault="00C71603">
      <w:pPr>
        <w:pStyle w:val="TOC2"/>
        <w:rPr>
          <w:rFonts w:asciiTheme="minorHAnsi" w:eastAsiaTheme="minorEastAsia" w:hAnsiTheme="minorHAnsi" w:cstheme="minorBidi"/>
          <w:sz w:val="22"/>
          <w:szCs w:val="22"/>
        </w:rPr>
      </w:pPr>
      <w:hyperlink w:anchor="_Toc530034551" w:history="1">
        <w:r w:rsidR="00BE7F11" w:rsidRPr="00432C0D">
          <w:rPr>
            <w:rStyle w:val="Hyperlink"/>
          </w:rPr>
          <w:t>1.3</w:t>
        </w:r>
        <w:r w:rsidR="00BE7F11">
          <w:rPr>
            <w:rFonts w:asciiTheme="minorHAnsi" w:eastAsiaTheme="minorEastAsia" w:hAnsiTheme="minorHAnsi" w:cstheme="minorBidi"/>
            <w:sz w:val="22"/>
            <w:szCs w:val="22"/>
          </w:rPr>
          <w:tab/>
        </w:r>
        <w:r w:rsidR="00BE7F11" w:rsidRPr="00432C0D">
          <w:rPr>
            <w:rStyle w:val="Hyperlink"/>
          </w:rPr>
          <w:t>Objectives and Scope of the Framework</w:t>
        </w:r>
        <w:r w:rsidR="00BE7F11">
          <w:rPr>
            <w:webHidden/>
          </w:rPr>
          <w:tab/>
        </w:r>
        <w:r w:rsidR="00BE7F11">
          <w:rPr>
            <w:webHidden/>
          </w:rPr>
          <w:fldChar w:fldCharType="begin"/>
        </w:r>
        <w:r w:rsidR="00BE7F11">
          <w:rPr>
            <w:webHidden/>
          </w:rPr>
          <w:instrText xml:space="preserve"> PAGEREF _Toc530034551 \h </w:instrText>
        </w:r>
        <w:r w:rsidR="00BE7F11">
          <w:rPr>
            <w:webHidden/>
          </w:rPr>
        </w:r>
        <w:r w:rsidR="00BE7F11">
          <w:rPr>
            <w:webHidden/>
          </w:rPr>
          <w:fldChar w:fldCharType="separate"/>
        </w:r>
        <w:r w:rsidR="00237E99">
          <w:rPr>
            <w:webHidden/>
          </w:rPr>
          <w:t>3</w:t>
        </w:r>
        <w:r w:rsidR="00BE7F11">
          <w:rPr>
            <w:webHidden/>
          </w:rPr>
          <w:fldChar w:fldCharType="end"/>
        </w:r>
      </w:hyperlink>
    </w:p>
    <w:p w14:paraId="5BB7A1F4" w14:textId="4DC5AD18" w:rsidR="00BE7F11" w:rsidRDefault="00C71603">
      <w:pPr>
        <w:pStyle w:val="TOC2"/>
        <w:rPr>
          <w:rFonts w:asciiTheme="minorHAnsi" w:eastAsiaTheme="minorEastAsia" w:hAnsiTheme="minorHAnsi" w:cstheme="minorBidi"/>
          <w:sz w:val="22"/>
          <w:szCs w:val="22"/>
        </w:rPr>
      </w:pPr>
      <w:hyperlink w:anchor="_Toc530034552" w:history="1">
        <w:r w:rsidR="00BE7F11" w:rsidRPr="00432C0D">
          <w:rPr>
            <w:rStyle w:val="Hyperlink"/>
          </w:rPr>
          <w:t>1.4</w:t>
        </w:r>
        <w:r w:rsidR="00BE7F11">
          <w:rPr>
            <w:rFonts w:asciiTheme="minorHAnsi" w:eastAsiaTheme="minorEastAsia" w:hAnsiTheme="minorHAnsi" w:cstheme="minorBidi"/>
            <w:sz w:val="22"/>
            <w:szCs w:val="22"/>
          </w:rPr>
          <w:tab/>
        </w:r>
        <w:r w:rsidR="00BE7F11" w:rsidRPr="00432C0D">
          <w:rPr>
            <w:rStyle w:val="Hyperlink"/>
          </w:rPr>
          <w:t>Framework Principles</w:t>
        </w:r>
        <w:r w:rsidR="00BE7F11">
          <w:rPr>
            <w:webHidden/>
          </w:rPr>
          <w:tab/>
        </w:r>
        <w:r w:rsidR="00BE7F11">
          <w:rPr>
            <w:webHidden/>
          </w:rPr>
          <w:fldChar w:fldCharType="begin"/>
        </w:r>
        <w:r w:rsidR="00BE7F11">
          <w:rPr>
            <w:webHidden/>
          </w:rPr>
          <w:instrText xml:space="preserve"> PAGEREF _Toc530034552 \h </w:instrText>
        </w:r>
        <w:r w:rsidR="00BE7F11">
          <w:rPr>
            <w:webHidden/>
          </w:rPr>
        </w:r>
        <w:r w:rsidR="00BE7F11">
          <w:rPr>
            <w:webHidden/>
          </w:rPr>
          <w:fldChar w:fldCharType="separate"/>
        </w:r>
        <w:r w:rsidR="00237E99">
          <w:rPr>
            <w:webHidden/>
          </w:rPr>
          <w:t>4</w:t>
        </w:r>
        <w:r w:rsidR="00BE7F11">
          <w:rPr>
            <w:webHidden/>
          </w:rPr>
          <w:fldChar w:fldCharType="end"/>
        </w:r>
      </w:hyperlink>
    </w:p>
    <w:p w14:paraId="2ECD0767" w14:textId="72E1B68B" w:rsidR="00BE7F11" w:rsidRDefault="00C71603">
      <w:pPr>
        <w:pStyle w:val="TOC2"/>
        <w:rPr>
          <w:rFonts w:asciiTheme="minorHAnsi" w:eastAsiaTheme="minorEastAsia" w:hAnsiTheme="minorHAnsi" w:cstheme="minorBidi"/>
          <w:sz w:val="22"/>
          <w:szCs w:val="22"/>
        </w:rPr>
      </w:pPr>
      <w:hyperlink w:anchor="_Toc530034553" w:history="1">
        <w:r w:rsidR="00BE7F11" w:rsidRPr="00432C0D">
          <w:rPr>
            <w:rStyle w:val="Hyperlink"/>
          </w:rPr>
          <w:t>1.5</w:t>
        </w:r>
        <w:r w:rsidR="00BE7F11">
          <w:rPr>
            <w:rFonts w:asciiTheme="minorHAnsi" w:eastAsiaTheme="minorEastAsia" w:hAnsiTheme="minorHAnsi" w:cstheme="minorBidi"/>
            <w:sz w:val="22"/>
            <w:szCs w:val="22"/>
          </w:rPr>
          <w:tab/>
        </w:r>
        <w:r w:rsidR="00BE7F11" w:rsidRPr="00432C0D">
          <w:rPr>
            <w:rStyle w:val="Hyperlink"/>
          </w:rPr>
          <w:t>Components of the Framework</w:t>
        </w:r>
        <w:r w:rsidR="00BE7F11">
          <w:rPr>
            <w:webHidden/>
          </w:rPr>
          <w:tab/>
        </w:r>
        <w:r w:rsidR="00BE7F11">
          <w:rPr>
            <w:webHidden/>
          </w:rPr>
          <w:fldChar w:fldCharType="begin"/>
        </w:r>
        <w:r w:rsidR="00BE7F11">
          <w:rPr>
            <w:webHidden/>
          </w:rPr>
          <w:instrText xml:space="preserve"> PAGEREF _Toc530034553 \h </w:instrText>
        </w:r>
        <w:r w:rsidR="00BE7F11">
          <w:rPr>
            <w:webHidden/>
          </w:rPr>
        </w:r>
        <w:r w:rsidR="00BE7F11">
          <w:rPr>
            <w:webHidden/>
          </w:rPr>
          <w:fldChar w:fldCharType="separate"/>
        </w:r>
        <w:r w:rsidR="00237E99">
          <w:rPr>
            <w:webHidden/>
          </w:rPr>
          <w:t>4</w:t>
        </w:r>
        <w:r w:rsidR="00BE7F11">
          <w:rPr>
            <w:webHidden/>
          </w:rPr>
          <w:fldChar w:fldCharType="end"/>
        </w:r>
      </w:hyperlink>
    </w:p>
    <w:p w14:paraId="0AA1B444" w14:textId="1BB377E2" w:rsidR="00BE7F11" w:rsidRDefault="00C71603">
      <w:pPr>
        <w:pStyle w:val="TOC1"/>
        <w:rPr>
          <w:rFonts w:asciiTheme="minorHAnsi" w:eastAsiaTheme="minorEastAsia" w:hAnsiTheme="minorHAnsi" w:cstheme="minorBidi"/>
          <w:b w:val="0"/>
          <w:sz w:val="22"/>
          <w:szCs w:val="22"/>
        </w:rPr>
      </w:pPr>
      <w:hyperlink w:anchor="_Toc530034554" w:history="1">
        <w:r w:rsidR="00BE7F11" w:rsidRPr="00432C0D">
          <w:rPr>
            <w:rStyle w:val="Hyperlink"/>
          </w:rPr>
          <w:t>2</w:t>
        </w:r>
        <w:r w:rsidR="00BE7F11">
          <w:rPr>
            <w:rFonts w:asciiTheme="minorHAnsi" w:eastAsiaTheme="minorEastAsia" w:hAnsiTheme="minorHAnsi" w:cstheme="minorBidi"/>
            <w:b w:val="0"/>
            <w:sz w:val="22"/>
            <w:szCs w:val="22"/>
          </w:rPr>
          <w:tab/>
        </w:r>
        <w:r w:rsidR="00BE7F11" w:rsidRPr="00432C0D">
          <w:rPr>
            <w:rStyle w:val="Hyperlink"/>
          </w:rPr>
          <w:t>Control Objectives and Related Controls</w:t>
        </w:r>
        <w:r w:rsidR="00BE7F11">
          <w:rPr>
            <w:webHidden/>
          </w:rPr>
          <w:tab/>
        </w:r>
        <w:r w:rsidR="00BE7F11">
          <w:rPr>
            <w:webHidden/>
          </w:rPr>
          <w:fldChar w:fldCharType="begin"/>
        </w:r>
        <w:r w:rsidR="00BE7F11">
          <w:rPr>
            <w:webHidden/>
          </w:rPr>
          <w:instrText xml:space="preserve"> PAGEREF _Toc530034554 \h </w:instrText>
        </w:r>
        <w:r w:rsidR="00BE7F11">
          <w:rPr>
            <w:webHidden/>
          </w:rPr>
        </w:r>
        <w:r w:rsidR="00BE7F11">
          <w:rPr>
            <w:webHidden/>
          </w:rPr>
          <w:fldChar w:fldCharType="separate"/>
        </w:r>
        <w:r w:rsidR="00237E99">
          <w:rPr>
            <w:webHidden/>
          </w:rPr>
          <w:t>5</w:t>
        </w:r>
        <w:r w:rsidR="00BE7F11">
          <w:rPr>
            <w:webHidden/>
          </w:rPr>
          <w:fldChar w:fldCharType="end"/>
        </w:r>
      </w:hyperlink>
    </w:p>
    <w:p w14:paraId="788D50DE" w14:textId="6FE092B2" w:rsidR="00BE7F11" w:rsidRDefault="00C71603">
      <w:pPr>
        <w:pStyle w:val="TOC1"/>
        <w:rPr>
          <w:rFonts w:asciiTheme="minorHAnsi" w:eastAsiaTheme="minorEastAsia" w:hAnsiTheme="minorHAnsi" w:cstheme="minorBidi"/>
          <w:b w:val="0"/>
          <w:sz w:val="22"/>
          <w:szCs w:val="22"/>
        </w:rPr>
      </w:pPr>
      <w:hyperlink w:anchor="_Toc530034555" w:history="1">
        <w:r w:rsidR="00BE7F11" w:rsidRPr="00432C0D">
          <w:rPr>
            <w:rStyle w:val="Hyperlink"/>
          </w:rPr>
          <w:t>3</w:t>
        </w:r>
        <w:r w:rsidR="00BE7F11">
          <w:rPr>
            <w:rFonts w:asciiTheme="minorHAnsi" w:eastAsiaTheme="minorEastAsia" w:hAnsiTheme="minorHAnsi" w:cstheme="minorBidi"/>
            <w:b w:val="0"/>
            <w:sz w:val="22"/>
            <w:szCs w:val="22"/>
          </w:rPr>
          <w:tab/>
        </w:r>
        <w:r w:rsidR="00BE7F11" w:rsidRPr="00432C0D">
          <w:rPr>
            <w:rStyle w:val="Hyperlink"/>
          </w:rPr>
          <w:t>Roles and Responsibilities</w:t>
        </w:r>
        <w:r w:rsidR="00BE7F11">
          <w:rPr>
            <w:webHidden/>
          </w:rPr>
          <w:tab/>
        </w:r>
        <w:r w:rsidR="00BE7F11">
          <w:rPr>
            <w:webHidden/>
          </w:rPr>
          <w:fldChar w:fldCharType="begin"/>
        </w:r>
        <w:r w:rsidR="00BE7F11">
          <w:rPr>
            <w:webHidden/>
          </w:rPr>
          <w:instrText xml:space="preserve"> PAGEREF _Toc530034555 \h </w:instrText>
        </w:r>
        <w:r w:rsidR="00BE7F11">
          <w:rPr>
            <w:webHidden/>
          </w:rPr>
        </w:r>
        <w:r w:rsidR="00BE7F11">
          <w:rPr>
            <w:webHidden/>
          </w:rPr>
          <w:fldChar w:fldCharType="separate"/>
        </w:r>
        <w:r w:rsidR="00237E99">
          <w:rPr>
            <w:webHidden/>
          </w:rPr>
          <w:t>20</w:t>
        </w:r>
        <w:r w:rsidR="00BE7F11">
          <w:rPr>
            <w:webHidden/>
          </w:rPr>
          <w:fldChar w:fldCharType="end"/>
        </w:r>
      </w:hyperlink>
    </w:p>
    <w:p w14:paraId="60644F61" w14:textId="6E198A5C" w:rsidR="00BE7F11" w:rsidRDefault="00C71603">
      <w:pPr>
        <w:pStyle w:val="TOC1"/>
        <w:rPr>
          <w:rFonts w:asciiTheme="minorHAnsi" w:eastAsiaTheme="minorEastAsia" w:hAnsiTheme="minorHAnsi" w:cstheme="minorBidi"/>
          <w:b w:val="0"/>
          <w:sz w:val="22"/>
          <w:szCs w:val="22"/>
        </w:rPr>
      </w:pPr>
      <w:hyperlink w:anchor="_Toc530034556" w:history="1">
        <w:r w:rsidR="00BE7F11" w:rsidRPr="00432C0D">
          <w:rPr>
            <w:rStyle w:val="Hyperlink"/>
          </w:rPr>
          <w:t>4</w:t>
        </w:r>
        <w:r w:rsidR="00BE7F11">
          <w:rPr>
            <w:rFonts w:asciiTheme="minorHAnsi" w:eastAsiaTheme="minorEastAsia" w:hAnsiTheme="minorHAnsi" w:cstheme="minorBidi"/>
            <w:b w:val="0"/>
            <w:sz w:val="22"/>
            <w:szCs w:val="22"/>
          </w:rPr>
          <w:tab/>
        </w:r>
        <w:r w:rsidR="00BE7F11" w:rsidRPr="00432C0D">
          <w:rPr>
            <w:rStyle w:val="Hyperlink"/>
          </w:rPr>
          <w:t>Audit Guidelines</w:t>
        </w:r>
        <w:r w:rsidR="00BE7F11">
          <w:rPr>
            <w:webHidden/>
          </w:rPr>
          <w:tab/>
        </w:r>
        <w:r w:rsidR="00BE7F11">
          <w:rPr>
            <w:webHidden/>
          </w:rPr>
          <w:fldChar w:fldCharType="begin"/>
        </w:r>
        <w:r w:rsidR="00BE7F11">
          <w:rPr>
            <w:webHidden/>
          </w:rPr>
          <w:instrText xml:space="preserve"> PAGEREF _Toc530034556 \h </w:instrText>
        </w:r>
        <w:r w:rsidR="00BE7F11">
          <w:rPr>
            <w:webHidden/>
          </w:rPr>
        </w:r>
        <w:r w:rsidR="00BE7F11">
          <w:rPr>
            <w:webHidden/>
          </w:rPr>
          <w:fldChar w:fldCharType="separate"/>
        </w:r>
        <w:r w:rsidR="00237E99">
          <w:rPr>
            <w:webHidden/>
          </w:rPr>
          <w:t>21</w:t>
        </w:r>
        <w:r w:rsidR="00BE7F11">
          <w:rPr>
            <w:webHidden/>
          </w:rPr>
          <w:fldChar w:fldCharType="end"/>
        </w:r>
      </w:hyperlink>
    </w:p>
    <w:p w14:paraId="03462A76" w14:textId="2F045DB3" w:rsidR="00BE7F11" w:rsidRDefault="00C71603">
      <w:pPr>
        <w:pStyle w:val="TOC2"/>
        <w:rPr>
          <w:rFonts w:asciiTheme="minorHAnsi" w:eastAsiaTheme="minorEastAsia" w:hAnsiTheme="minorHAnsi" w:cstheme="minorBidi"/>
          <w:sz w:val="22"/>
          <w:szCs w:val="22"/>
        </w:rPr>
      </w:pPr>
      <w:hyperlink w:anchor="_Toc530034557" w:history="1">
        <w:r w:rsidR="00BE7F11" w:rsidRPr="00432C0D">
          <w:rPr>
            <w:rStyle w:val="Hyperlink"/>
          </w:rPr>
          <w:t>4.1</w:t>
        </w:r>
        <w:r w:rsidR="00BE7F11">
          <w:rPr>
            <w:rFonts w:asciiTheme="minorHAnsi" w:eastAsiaTheme="minorEastAsia" w:hAnsiTheme="minorHAnsi" w:cstheme="minorBidi"/>
            <w:sz w:val="22"/>
            <w:szCs w:val="22"/>
          </w:rPr>
          <w:tab/>
        </w:r>
        <w:r w:rsidR="00BE7F11" w:rsidRPr="00432C0D">
          <w:rPr>
            <w:rStyle w:val="Hyperlink"/>
          </w:rPr>
          <w:t>Planning the Assurance Engagement</w:t>
        </w:r>
        <w:r w:rsidR="00BE7F11">
          <w:rPr>
            <w:webHidden/>
          </w:rPr>
          <w:tab/>
        </w:r>
        <w:r w:rsidR="00BE7F11">
          <w:rPr>
            <w:webHidden/>
          </w:rPr>
          <w:fldChar w:fldCharType="begin"/>
        </w:r>
        <w:r w:rsidR="00BE7F11">
          <w:rPr>
            <w:webHidden/>
          </w:rPr>
          <w:instrText xml:space="preserve"> PAGEREF _Toc530034557 \h </w:instrText>
        </w:r>
        <w:r w:rsidR="00BE7F11">
          <w:rPr>
            <w:webHidden/>
          </w:rPr>
        </w:r>
        <w:r w:rsidR="00BE7F11">
          <w:rPr>
            <w:webHidden/>
          </w:rPr>
          <w:fldChar w:fldCharType="separate"/>
        </w:r>
        <w:r w:rsidR="00237E99">
          <w:rPr>
            <w:webHidden/>
          </w:rPr>
          <w:t>21</w:t>
        </w:r>
        <w:r w:rsidR="00BE7F11">
          <w:rPr>
            <w:webHidden/>
          </w:rPr>
          <w:fldChar w:fldCharType="end"/>
        </w:r>
      </w:hyperlink>
    </w:p>
    <w:p w14:paraId="35D7ABC3" w14:textId="61CB3C1B" w:rsidR="00BE7F11" w:rsidRDefault="00C71603">
      <w:pPr>
        <w:pStyle w:val="TOC3"/>
        <w:rPr>
          <w:rFonts w:asciiTheme="minorHAnsi" w:eastAsiaTheme="minorEastAsia" w:hAnsiTheme="minorHAnsi" w:cstheme="minorBidi"/>
          <w:noProof/>
          <w:sz w:val="22"/>
          <w:szCs w:val="22"/>
          <w:lang w:eastAsia="en-AU"/>
        </w:rPr>
      </w:pPr>
      <w:hyperlink w:anchor="_Toc530034558" w:history="1">
        <w:r w:rsidR="00BE7F11" w:rsidRPr="00432C0D">
          <w:rPr>
            <w:rStyle w:val="Hyperlink"/>
            <w:noProof/>
          </w:rPr>
          <w:t>4.1.1</w:t>
        </w:r>
        <w:r w:rsidR="00BE7F11">
          <w:rPr>
            <w:rFonts w:asciiTheme="minorHAnsi" w:eastAsiaTheme="minorEastAsia" w:hAnsiTheme="minorHAnsi" w:cstheme="minorBidi"/>
            <w:noProof/>
            <w:sz w:val="22"/>
            <w:szCs w:val="22"/>
            <w:lang w:eastAsia="en-AU"/>
          </w:rPr>
          <w:tab/>
        </w:r>
        <w:r w:rsidR="00BE7F11" w:rsidRPr="00432C0D">
          <w:rPr>
            <w:rStyle w:val="Hyperlink"/>
            <w:noProof/>
          </w:rPr>
          <w:t>Materiality</w:t>
        </w:r>
        <w:r w:rsidR="00BE7F11">
          <w:rPr>
            <w:noProof/>
            <w:webHidden/>
          </w:rPr>
          <w:tab/>
        </w:r>
        <w:r w:rsidR="00BE7F11">
          <w:rPr>
            <w:noProof/>
            <w:webHidden/>
          </w:rPr>
          <w:fldChar w:fldCharType="begin"/>
        </w:r>
        <w:r w:rsidR="00BE7F11">
          <w:rPr>
            <w:noProof/>
            <w:webHidden/>
          </w:rPr>
          <w:instrText xml:space="preserve"> PAGEREF _Toc530034558 \h </w:instrText>
        </w:r>
        <w:r w:rsidR="00BE7F11">
          <w:rPr>
            <w:noProof/>
            <w:webHidden/>
          </w:rPr>
        </w:r>
        <w:r w:rsidR="00BE7F11">
          <w:rPr>
            <w:noProof/>
            <w:webHidden/>
          </w:rPr>
          <w:fldChar w:fldCharType="separate"/>
        </w:r>
        <w:r w:rsidR="00237E99">
          <w:rPr>
            <w:noProof/>
            <w:webHidden/>
          </w:rPr>
          <w:t>21</w:t>
        </w:r>
        <w:r w:rsidR="00BE7F11">
          <w:rPr>
            <w:noProof/>
            <w:webHidden/>
          </w:rPr>
          <w:fldChar w:fldCharType="end"/>
        </w:r>
      </w:hyperlink>
    </w:p>
    <w:p w14:paraId="2DE528D7" w14:textId="09EE6170" w:rsidR="00BE7F11" w:rsidRDefault="00C71603">
      <w:pPr>
        <w:pStyle w:val="TOC3"/>
        <w:rPr>
          <w:rFonts w:asciiTheme="minorHAnsi" w:eastAsiaTheme="minorEastAsia" w:hAnsiTheme="minorHAnsi" w:cstheme="minorBidi"/>
          <w:noProof/>
          <w:sz w:val="22"/>
          <w:szCs w:val="22"/>
          <w:lang w:eastAsia="en-AU"/>
        </w:rPr>
      </w:pPr>
      <w:hyperlink w:anchor="_Toc530034559" w:history="1">
        <w:r w:rsidR="00BE7F11" w:rsidRPr="00432C0D">
          <w:rPr>
            <w:rStyle w:val="Hyperlink"/>
            <w:noProof/>
          </w:rPr>
          <w:t>4.1.2</w:t>
        </w:r>
        <w:r w:rsidR="00BE7F11">
          <w:rPr>
            <w:rFonts w:asciiTheme="minorHAnsi" w:eastAsiaTheme="minorEastAsia" w:hAnsiTheme="minorHAnsi" w:cstheme="minorBidi"/>
            <w:noProof/>
            <w:sz w:val="22"/>
            <w:szCs w:val="22"/>
            <w:lang w:eastAsia="en-AU"/>
          </w:rPr>
          <w:tab/>
        </w:r>
        <w:r w:rsidR="00BE7F11" w:rsidRPr="00432C0D">
          <w:rPr>
            <w:rStyle w:val="Hyperlink"/>
            <w:noProof/>
          </w:rPr>
          <w:t>Delivery Agencies</w:t>
        </w:r>
        <w:r w:rsidR="00BE7F11">
          <w:rPr>
            <w:noProof/>
            <w:webHidden/>
          </w:rPr>
          <w:tab/>
        </w:r>
        <w:r w:rsidR="00BE7F11">
          <w:rPr>
            <w:noProof/>
            <w:webHidden/>
          </w:rPr>
          <w:fldChar w:fldCharType="begin"/>
        </w:r>
        <w:r w:rsidR="00BE7F11">
          <w:rPr>
            <w:noProof/>
            <w:webHidden/>
          </w:rPr>
          <w:instrText xml:space="preserve"> PAGEREF _Toc530034559 \h </w:instrText>
        </w:r>
        <w:r w:rsidR="00BE7F11">
          <w:rPr>
            <w:noProof/>
            <w:webHidden/>
          </w:rPr>
        </w:r>
        <w:r w:rsidR="00BE7F11">
          <w:rPr>
            <w:noProof/>
            <w:webHidden/>
          </w:rPr>
          <w:fldChar w:fldCharType="separate"/>
        </w:r>
        <w:r w:rsidR="00237E99">
          <w:rPr>
            <w:noProof/>
            <w:webHidden/>
          </w:rPr>
          <w:t>21</w:t>
        </w:r>
        <w:r w:rsidR="00BE7F11">
          <w:rPr>
            <w:noProof/>
            <w:webHidden/>
          </w:rPr>
          <w:fldChar w:fldCharType="end"/>
        </w:r>
      </w:hyperlink>
    </w:p>
    <w:p w14:paraId="4B5C9825" w14:textId="7E236FFC" w:rsidR="00BE7F11" w:rsidRDefault="00C71603">
      <w:pPr>
        <w:pStyle w:val="TOC3"/>
        <w:rPr>
          <w:rFonts w:asciiTheme="minorHAnsi" w:eastAsiaTheme="minorEastAsia" w:hAnsiTheme="minorHAnsi" w:cstheme="minorBidi"/>
          <w:noProof/>
          <w:sz w:val="22"/>
          <w:szCs w:val="22"/>
          <w:lang w:eastAsia="en-AU"/>
        </w:rPr>
      </w:pPr>
      <w:hyperlink w:anchor="_Toc530034560" w:history="1">
        <w:r w:rsidR="00BE7F11" w:rsidRPr="00432C0D">
          <w:rPr>
            <w:rStyle w:val="Hyperlink"/>
            <w:noProof/>
          </w:rPr>
          <w:t>4.1.3</w:t>
        </w:r>
        <w:r w:rsidR="00BE7F11">
          <w:rPr>
            <w:rFonts w:asciiTheme="minorHAnsi" w:eastAsiaTheme="minorEastAsia" w:hAnsiTheme="minorHAnsi" w:cstheme="minorBidi"/>
            <w:noProof/>
            <w:sz w:val="22"/>
            <w:szCs w:val="22"/>
            <w:lang w:eastAsia="en-AU"/>
          </w:rPr>
          <w:tab/>
        </w:r>
        <w:r w:rsidR="00BE7F11" w:rsidRPr="00432C0D">
          <w:rPr>
            <w:rStyle w:val="Hyperlink"/>
            <w:noProof/>
          </w:rPr>
          <w:t>Internal Audit Function</w:t>
        </w:r>
        <w:r w:rsidR="00BE7F11">
          <w:rPr>
            <w:noProof/>
            <w:webHidden/>
          </w:rPr>
          <w:tab/>
        </w:r>
        <w:r w:rsidR="00BE7F11">
          <w:rPr>
            <w:noProof/>
            <w:webHidden/>
          </w:rPr>
          <w:fldChar w:fldCharType="begin"/>
        </w:r>
        <w:r w:rsidR="00BE7F11">
          <w:rPr>
            <w:noProof/>
            <w:webHidden/>
          </w:rPr>
          <w:instrText xml:space="preserve"> PAGEREF _Toc530034560 \h </w:instrText>
        </w:r>
        <w:r w:rsidR="00BE7F11">
          <w:rPr>
            <w:noProof/>
            <w:webHidden/>
          </w:rPr>
        </w:r>
        <w:r w:rsidR="00BE7F11">
          <w:rPr>
            <w:noProof/>
            <w:webHidden/>
          </w:rPr>
          <w:fldChar w:fldCharType="separate"/>
        </w:r>
        <w:r w:rsidR="00237E99">
          <w:rPr>
            <w:noProof/>
            <w:webHidden/>
          </w:rPr>
          <w:t>22</w:t>
        </w:r>
        <w:r w:rsidR="00BE7F11">
          <w:rPr>
            <w:noProof/>
            <w:webHidden/>
          </w:rPr>
          <w:fldChar w:fldCharType="end"/>
        </w:r>
      </w:hyperlink>
    </w:p>
    <w:p w14:paraId="3A45ADB1" w14:textId="0B7C5C77" w:rsidR="00BE7F11" w:rsidRDefault="00C71603">
      <w:pPr>
        <w:pStyle w:val="TOC2"/>
        <w:rPr>
          <w:rFonts w:asciiTheme="minorHAnsi" w:eastAsiaTheme="minorEastAsia" w:hAnsiTheme="minorHAnsi" w:cstheme="minorBidi"/>
          <w:sz w:val="22"/>
          <w:szCs w:val="22"/>
        </w:rPr>
      </w:pPr>
      <w:hyperlink w:anchor="_Toc530034561" w:history="1">
        <w:r w:rsidR="00BE7F11" w:rsidRPr="00432C0D">
          <w:rPr>
            <w:rStyle w:val="Hyperlink"/>
          </w:rPr>
          <w:t>4.2</w:t>
        </w:r>
        <w:r w:rsidR="00BE7F11">
          <w:rPr>
            <w:rFonts w:asciiTheme="minorHAnsi" w:eastAsiaTheme="minorEastAsia" w:hAnsiTheme="minorHAnsi" w:cstheme="minorBidi"/>
            <w:sz w:val="22"/>
            <w:szCs w:val="22"/>
          </w:rPr>
          <w:tab/>
        </w:r>
        <w:r w:rsidR="00BE7F11" w:rsidRPr="00432C0D">
          <w:rPr>
            <w:rStyle w:val="Hyperlink"/>
          </w:rPr>
          <w:t>Performing the Assurance Engagement</w:t>
        </w:r>
        <w:r w:rsidR="00BE7F11">
          <w:rPr>
            <w:webHidden/>
          </w:rPr>
          <w:tab/>
        </w:r>
        <w:r w:rsidR="00BE7F11">
          <w:rPr>
            <w:webHidden/>
          </w:rPr>
          <w:fldChar w:fldCharType="begin"/>
        </w:r>
        <w:r w:rsidR="00BE7F11">
          <w:rPr>
            <w:webHidden/>
          </w:rPr>
          <w:instrText xml:space="preserve"> PAGEREF _Toc530034561 \h </w:instrText>
        </w:r>
        <w:r w:rsidR="00BE7F11">
          <w:rPr>
            <w:webHidden/>
          </w:rPr>
        </w:r>
        <w:r w:rsidR="00BE7F11">
          <w:rPr>
            <w:webHidden/>
          </w:rPr>
          <w:fldChar w:fldCharType="separate"/>
        </w:r>
        <w:r w:rsidR="00237E99">
          <w:rPr>
            <w:webHidden/>
          </w:rPr>
          <w:t>22</w:t>
        </w:r>
        <w:r w:rsidR="00BE7F11">
          <w:rPr>
            <w:webHidden/>
          </w:rPr>
          <w:fldChar w:fldCharType="end"/>
        </w:r>
      </w:hyperlink>
    </w:p>
    <w:p w14:paraId="1E252882" w14:textId="7778247B" w:rsidR="00BE7F11" w:rsidRDefault="00C71603">
      <w:pPr>
        <w:pStyle w:val="TOC3"/>
        <w:rPr>
          <w:rFonts w:asciiTheme="minorHAnsi" w:eastAsiaTheme="minorEastAsia" w:hAnsiTheme="minorHAnsi" w:cstheme="minorBidi"/>
          <w:noProof/>
          <w:sz w:val="22"/>
          <w:szCs w:val="22"/>
          <w:lang w:eastAsia="en-AU"/>
        </w:rPr>
      </w:pPr>
      <w:hyperlink w:anchor="_Toc530034562" w:history="1">
        <w:r w:rsidR="00BE7F11" w:rsidRPr="00432C0D">
          <w:rPr>
            <w:rStyle w:val="Hyperlink"/>
            <w:noProof/>
          </w:rPr>
          <w:t>4.2.1</w:t>
        </w:r>
        <w:r w:rsidR="00BE7F11">
          <w:rPr>
            <w:rFonts w:asciiTheme="minorHAnsi" w:eastAsiaTheme="minorEastAsia" w:hAnsiTheme="minorHAnsi" w:cstheme="minorBidi"/>
            <w:noProof/>
            <w:sz w:val="22"/>
            <w:szCs w:val="22"/>
            <w:lang w:eastAsia="en-AU"/>
          </w:rPr>
          <w:tab/>
        </w:r>
        <w:r w:rsidR="00BE7F11" w:rsidRPr="00432C0D">
          <w:rPr>
            <w:rStyle w:val="Hyperlink"/>
            <w:noProof/>
          </w:rPr>
          <w:t>Assessing Design of Controls</w:t>
        </w:r>
        <w:r w:rsidR="00BE7F11">
          <w:rPr>
            <w:noProof/>
            <w:webHidden/>
          </w:rPr>
          <w:tab/>
        </w:r>
        <w:r w:rsidR="00BE7F11">
          <w:rPr>
            <w:noProof/>
            <w:webHidden/>
          </w:rPr>
          <w:fldChar w:fldCharType="begin"/>
        </w:r>
        <w:r w:rsidR="00BE7F11">
          <w:rPr>
            <w:noProof/>
            <w:webHidden/>
          </w:rPr>
          <w:instrText xml:space="preserve"> PAGEREF _Toc530034562 \h </w:instrText>
        </w:r>
        <w:r w:rsidR="00BE7F11">
          <w:rPr>
            <w:noProof/>
            <w:webHidden/>
          </w:rPr>
        </w:r>
        <w:r w:rsidR="00BE7F11">
          <w:rPr>
            <w:noProof/>
            <w:webHidden/>
          </w:rPr>
          <w:fldChar w:fldCharType="separate"/>
        </w:r>
        <w:r w:rsidR="00237E99">
          <w:rPr>
            <w:noProof/>
            <w:webHidden/>
          </w:rPr>
          <w:t>22</w:t>
        </w:r>
        <w:r w:rsidR="00BE7F11">
          <w:rPr>
            <w:noProof/>
            <w:webHidden/>
          </w:rPr>
          <w:fldChar w:fldCharType="end"/>
        </w:r>
      </w:hyperlink>
    </w:p>
    <w:p w14:paraId="128FC877" w14:textId="7B5A75B2" w:rsidR="00BE7F11" w:rsidRDefault="00C71603">
      <w:pPr>
        <w:pStyle w:val="TOC3"/>
        <w:rPr>
          <w:rFonts w:asciiTheme="minorHAnsi" w:eastAsiaTheme="minorEastAsia" w:hAnsiTheme="minorHAnsi" w:cstheme="minorBidi"/>
          <w:noProof/>
          <w:sz w:val="22"/>
          <w:szCs w:val="22"/>
          <w:lang w:eastAsia="en-AU"/>
        </w:rPr>
      </w:pPr>
      <w:hyperlink w:anchor="_Toc530034563" w:history="1">
        <w:r w:rsidR="00BE7F11" w:rsidRPr="00432C0D">
          <w:rPr>
            <w:rStyle w:val="Hyperlink"/>
            <w:noProof/>
          </w:rPr>
          <w:t>4.2.2</w:t>
        </w:r>
        <w:r w:rsidR="00BE7F11">
          <w:rPr>
            <w:rFonts w:asciiTheme="minorHAnsi" w:eastAsiaTheme="minorEastAsia" w:hAnsiTheme="minorHAnsi" w:cstheme="minorBidi"/>
            <w:noProof/>
            <w:sz w:val="22"/>
            <w:szCs w:val="22"/>
            <w:lang w:eastAsia="en-AU"/>
          </w:rPr>
          <w:tab/>
        </w:r>
        <w:r w:rsidR="00BE7F11" w:rsidRPr="00432C0D">
          <w:rPr>
            <w:rStyle w:val="Hyperlink"/>
            <w:noProof/>
          </w:rPr>
          <w:t>Assessing System Description</w:t>
        </w:r>
        <w:r w:rsidR="00BE7F11">
          <w:rPr>
            <w:noProof/>
            <w:webHidden/>
          </w:rPr>
          <w:tab/>
        </w:r>
        <w:r w:rsidR="00BE7F11">
          <w:rPr>
            <w:noProof/>
            <w:webHidden/>
          </w:rPr>
          <w:fldChar w:fldCharType="begin"/>
        </w:r>
        <w:r w:rsidR="00BE7F11">
          <w:rPr>
            <w:noProof/>
            <w:webHidden/>
          </w:rPr>
          <w:instrText xml:space="preserve"> PAGEREF _Toc530034563 \h </w:instrText>
        </w:r>
        <w:r w:rsidR="00BE7F11">
          <w:rPr>
            <w:noProof/>
            <w:webHidden/>
          </w:rPr>
        </w:r>
        <w:r w:rsidR="00BE7F11">
          <w:rPr>
            <w:noProof/>
            <w:webHidden/>
          </w:rPr>
          <w:fldChar w:fldCharType="separate"/>
        </w:r>
        <w:r w:rsidR="00237E99">
          <w:rPr>
            <w:noProof/>
            <w:webHidden/>
          </w:rPr>
          <w:t>22</w:t>
        </w:r>
        <w:r w:rsidR="00BE7F11">
          <w:rPr>
            <w:noProof/>
            <w:webHidden/>
          </w:rPr>
          <w:fldChar w:fldCharType="end"/>
        </w:r>
      </w:hyperlink>
    </w:p>
    <w:p w14:paraId="310A2A6A" w14:textId="4744A977" w:rsidR="00BE7F11" w:rsidRDefault="00C71603">
      <w:pPr>
        <w:pStyle w:val="TOC3"/>
        <w:rPr>
          <w:rFonts w:asciiTheme="minorHAnsi" w:eastAsiaTheme="minorEastAsia" w:hAnsiTheme="minorHAnsi" w:cstheme="minorBidi"/>
          <w:noProof/>
          <w:sz w:val="22"/>
          <w:szCs w:val="22"/>
          <w:lang w:eastAsia="en-AU"/>
        </w:rPr>
      </w:pPr>
      <w:hyperlink w:anchor="_Toc530034564" w:history="1">
        <w:r w:rsidR="00BE7F11" w:rsidRPr="00432C0D">
          <w:rPr>
            <w:rStyle w:val="Hyperlink"/>
            <w:noProof/>
          </w:rPr>
          <w:t>4.2.3</w:t>
        </w:r>
        <w:r w:rsidR="00BE7F11">
          <w:rPr>
            <w:rFonts w:asciiTheme="minorHAnsi" w:eastAsiaTheme="minorEastAsia" w:hAnsiTheme="minorHAnsi" w:cstheme="minorBidi"/>
            <w:noProof/>
            <w:sz w:val="22"/>
            <w:szCs w:val="22"/>
            <w:lang w:eastAsia="en-AU"/>
          </w:rPr>
          <w:tab/>
        </w:r>
        <w:r w:rsidR="00BE7F11" w:rsidRPr="00432C0D">
          <w:rPr>
            <w:rStyle w:val="Hyperlink"/>
            <w:noProof/>
          </w:rPr>
          <w:t>Assessing Implementation of Controls</w:t>
        </w:r>
        <w:r w:rsidR="00BE7F11">
          <w:rPr>
            <w:noProof/>
            <w:webHidden/>
          </w:rPr>
          <w:tab/>
        </w:r>
        <w:r w:rsidR="00BE7F11">
          <w:rPr>
            <w:noProof/>
            <w:webHidden/>
          </w:rPr>
          <w:fldChar w:fldCharType="begin"/>
        </w:r>
        <w:r w:rsidR="00BE7F11">
          <w:rPr>
            <w:noProof/>
            <w:webHidden/>
          </w:rPr>
          <w:instrText xml:space="preserve"> PAGEREF _Toc530034564 \h </w:instrText>
        </w:r>
        <w:r w:rsidR="00BE7F11">
          <w:rPr>
            <w:noProof/>
            <w:webHidden/>
          </w:rPr>
        </w:r>
        <w:r w:rsidR="00BE7F11">
          <w:rPr>
            <w:noProof/>
            <w:webHidden/>
          </w:rPr>
          <w:fldChar w:fldCharType="separate"/>
        </w:r>
        <w:r w:rsidR="00237E99">
          <w:rPr>
            <w:noProof/>
            <w:webHidden/>
          </w:rPr>
          <w:t>23</w:t>
        </w:r>
        <w:r w:rsidR="00BE7F11">
          <w:rPr>
            <w:noProof/>
            <w:webHidden/>
          </w:rPr>
          <w:fldChar w:fldCharType="end"/>
        </w:r>
      </w:hyperlink>
    </w:p>
    <w:p w14:paraId="6E09EC49" w14:textId="3F896BF6" w:rsidR="00BE7F11" w:rsidRDefault="00C71603">
      <w:pPr>
        <w:pStyle w:val="TOC3"/>
        <w:rPr>
          <w:rFonts w:asciiTheme="minorHAnsi" w:eastAsiaTheme="minorEastAsia" w:hAnsiTheme="minorHAnsi" w:cstheme="minorBidi"/>
          <w:noProof/>
          <w:sz w:val="22"/>
          <w:szCs w:val="22"/>
          <w:lang w:eastAsia="en-AU"/>
        </w:rPr>
      </w:pPr>
      <w:hyperlink w:anchor="_Toc530034565" w:history="1">
        <w:r w:rsidR="00BE7F11" w:rsidRPr="00432C0D">
          <w:rPr>
            <w:rStyle w:val="Hyperlink"/>
            <w:noProof/>
          </w:rPr>
          <w:t>4.2.4</w:t>
        </w:r>
        <w:r w:rsidR="00BE7F11">
          <w:rPr>
            <w:rFonts w:asciiTheme="minorHAnsi" w:eastAsiaTheme="minorEastAsia" w:hAnsiTheme="minorHAnsi" w:cstheme="minorBidi"/>
            <w:noProof/>
            <w:sz w:val="22"/>
            <w:szCs w:val="22"/>
            <w:lang w:eastAsia="en-AU"/>
          </w:rPr>
          <w:tab/>
        </w:r>
        <w:r w:rsidR="00BE7F11" w:rsidRPr="00432C0D">
          <w:rPr>
            <w:rStyle w:val="Hyperlink"/>
            <w:noProof/>
          </w:rPr>
          <w:t>Assessing Operating Effectiveness of Controls</w:t>
        </w:r>
        <w:r w:rsidR="00BE7F11">
          <w:rPr>
            <w:noProof/>
            <w:webHidden/>
          </w:rPr>
          <w:tab/>
        </w:r>
        <w:r w:rsidR="00BE7F11">
          <w:rPr>
            <w:noProof/>
            <w:webHidden/>
          </w:rPr>
          <w:fldChar w:fldCharType="begin"/>
        </w:r>
        <w:r w:rsidR="00BE7F11">
          <w:rPr>
            <w:noProof/>
            <w:webHidden/>
          </w:rPr>
          <w:instrText xml:space="preserve"> PAGEREF _Toc530034565 \h </w:instrText>
        </w:r>
        <w:r w:rsidR="00BE7F11">
          <w:rPr>
            <w:noProof/>
            <w:webHidden/>
          </w:rPr>
        </w:r>
        <w:r w:rsidR="00BE7F11">
          <w:rPr>
            <w:noProof/>
            <w:webHidden/>
          </w:rPr>
          <w:fldChar w:fldCharType="separate"/>
        </w:r>
        <w:r w:rsidR="00237E99">
          <w:rPr>
            <w:noProof/>
            <w:webHidden/>
          </w:rPr>
          <w:t>24</w:t>
        </w:r>
        <w:r w:rsidR="00BE7F11">
          <w:rPr>
            <w:noProof/>
            <w:webHidden/>
          </w:rPr>
          <w:fldChar w:fldCharType="end"/>
        </w:r>
      </w:hyperlink>
    </w:p>
    <w:p w14:paraId="0DBAAD2D" w14:textId="09CA9A13" w:rsidR="00BE7F11" w:rsidRDefault="00C71603">
      <w:pPr>
        <w:pStyle w:val="TOC3"/>
        <w:rPr>
          <w:rFonts w:asciiTheme="minorHAnsi" w:eastAsiaTheme="minorEastAsia" w:hAnsiTheme="minorHAnsi" w:cstheme="minorBidi"/>
          <w:noProof/>
          <w:sz w:val="22"/>
          <w:szCs w:val="22"/>
          <w:lang w:eastAsia="en-AU"/>
        </w:rPr>
      </w:pPr>
      <w:hyperlink w:anchor="_Toc530034566" w:history="1">
        <w:r w:rsidR="00BE7F11" w:rsidRPr="00432C0D">
          <w:rPr>
            <w:rStyle w:val="Hyperlink"/>
            <w:noProof/>
          </w:rPr>
          <w:t>4.2.5</w:t>
        </w:r>
        <w:r w:rsidR="00BE7F11">
          <w:rPr>
            <w:rFonts w:asciiTheme="minorHAnsi" w:eastAsiaTheme="minorEastAsia" w:hAnsiTheme="minorHAnsi" w:cstheme="minorBidi"/>
            <w:noProof/>
            <w:sz w:val="22"/>
            <w:szCs w:val="22"/>
            <w:lang w:eastAsia="en-AU"/>
          </w:rPr>
          <w:tab/>
        </w:r>
        <w:r w:rsidR="00BE7F11" w:rsidRPr="00432C0D">
          <w:rPr>
            <w:rStyle w:val="Hyperlink"/>
            <w:noProof/>
          </w:rPr>
          <w:t>Sampling</w:t>
        </w:r>
        <w:r w:rsidR="00BE7F11">
          <w:rPr>
            <w:noProof/>
            <w:webHidden/>
          </w:rPr>
          <w:tab/>
        </w:r>
        <w:r w:rsidR="00BE7F11">
          <w:rPr>
            <w:noProof/>
            <w:webHidden/>
          </w:rPr>
          <w:fldChar w:fldCharType="begin"/>
        </w:r>
        <w:r w:rsidR="00BE7F11">
          <w:rPr>
            <w:noProof/>
            <w:webHidden/>
          </w:rPr>
          <w:instrText xml:space="preserve"> PAGEREF _Toc530034566 \h </w:instrText>
        </w:r>
        <w:r w:rsidR="00BE7F11">
          <w:rPr>
            <w:noProof/>
            <w:webHidden/>
          </w:rPr>
        </w:r>
        <w:r w:rsidR="00BE7F11">
          <w:rPr>
            <w:noProof/>
            <w:webHidden/>
          </w:rPr>
          <w:fldChar w:fldCharType="separate"/>
        </w:r>
        <w:r w:rsidR="00237E99">
          <w:rPr>
            <w:noProof/>
            <w:webHidden/>
          </w:rPr>
          <w:t>24</w:t>
        </w:r>
        <w:r w:rsidR="00BE7F11">
          <w:rPr>
            <w:noProof/>
            <w:webHidden/>
          </w:rPr>
          <w:fldChar w:fldCharType="end"/>
        </w:r>
      </w:hyperlink>
    </w:p>
    <w:p w14:paraId="4D92462D" w14:textId="6A002D61" w:rsidR="00BE7F11" w:rsidRDefault="00C71603">
      <w:pPr>
        <w:pStyle w:val="TOC2"/>
        <w:rPr>
          <w:rFonts w:asciiTheme="minorHAnsi" w:eastAsiaTheme="minorEastAsia" w:hAnsiTheme="minorHAnsi" w:cstheme="minorBidi"/>
          <w:sz w:val="22"/>
          <w:szCs w:val="22"/>
        </w:rPr>
      </w:pPr>
      <w:hyperlink w:anchor="_Toc530034567" w:history="1">
        <w:r w:rsidR="00BE7F11" w:rsidRPr="00432C0D">
          <w:rPr>
            <w:rStyle w:val="Hyperlink"/>
          </w:rPr>
          <w:t>4.3</w:t>
        </w:r>
        <w:r w:rsidR="00BE7F11">
          <w:rPr>
            <w:rFonts w:asciiTheme="minorHAnsi" w:eastAsiaTheme="minorEastAsia" w:hAnsiTheme="minorHAnsi" w:cstheme="minorBidi"/>
            <w:sz w:val="22"/>
            <w:szCs w:val="22"/>
          </w:rPr>
          <w:tab/>
        </w:r>
        <w:r w:rsidR="00BE7F11" w:rsidRPr="00432C0D">
          <w:rPr>
            <w:rStyle w:val="Hyperlink"/>
          </w:rPr>
          <w:t>Assurance Reporting</w:t>
        </w:r>
        <w:r w:rsidR="00BE7F11">
          <w:rPr>
            <w:webHidden/>
          </w:rPr>
          <w:tab/>
        </w:r>
        <w:r w:rsidR="00BE7F11">
          <w:rPr>
            <w:webHidden/>
          </w:rPr>
          <w:fldChar w:fldCharType="begin"/>
        </w:r>
        <w:r w:rsidR="00BE7F11">
          <w:rPr>
            <w:webHidden/>
          </w:rPr>
          <w:instrText xml:space="preserve"> PAGEREF _Toc530034567 \h </w:instrText>
        </w:r>
        <w:r w:rsidR="00BE7F11">
          <w:rPr>
            <w:webHidden/>
          </w:rPr>
        </w:r>
        <w:r w:rsidR="00BE7F11">
          <w:rPr>
            <w:webHidden/>
          </w:rPr>
          <w:fldChar w:fldCharType="separate"/>
        </w:r>
        <w:r w:rsidR="00237E99">
          <w:rPr>
            <w:webHidden/>
          </w:rPr>
          <w:t>24</w:t>
        </w:r>
        <w:r w:rsidR="00BE7F11">
          <w:rPr>
            <w:webHidden/>
          </w:rPr>
          <w:fldChar w:fldCharType="end"/>
        </w:r>
      </w:hyperlink>
    </w:p>
    <w:p w14:paraId="7F9B1A57" w14:textId="777ACA1C" w:rsidR="00BE7F11" w:rsidRDefault="00C71603">
      <w:pPr>
        <w:pStyle w:val="TOC2"/>
        <w:rPr>
          <w:rFonts w:asciiTheme="minorHAnsi" w:eastAsiaTheme="minorEastAsia" w:hAnsiTheme="minorHAnsi" w:cstheme="minorBidi"/>
          <w:sz w:val="22"/>
          <w:szCs w:val="22"/>
        </w:rPr>
      </w:pPr>
      <w:hyperlink w:anchor="_Toc530034568" w:history="1">
        <w:r w:rsidR="00BE7F11" w:rsidRPr="00432C0D">
          <w:rPr>
            <w:rStyle w:val="Hyperlink"/>
          </w:rPr>
          <w:t>4.4</w:t>
        </w:r>
        <w:r w:rsidR="00BE7F11">
          <w:rPr>
            <w:rFonts w:asciiTheme="minorHAnsi" w:eastAsiaTheme="minorEastAsia" w:hAnsiTheme="minorHAnsi" w:cstheme="minorBidi"/>
            <w:sz w:val="22"/>
            <w:szCs w:val="22"/>
          </w:rPr>
          <w:tab/>
        </w:r>
        <w:r w:rsidR="00BE7F11" w:rsidRPr="00432C0D">
          <w:rPr>
            <w:rStyle w:val="Hyperlink"/>
          </w:rPr>
          <w:t>Management Reporting</w:t>
        </w:r>
        <w:r w:rsidR="00BE7F11">
          <w:rPr>
            <w:webHidden/>
          </w:rPr>
          <w:tab/>
        </w:r>
        <w:r w:rsidR="00BE7F11">
          <w:rPr>
            <w:webHidden/>
          </w:rPr>
          <w:fldChar w:fldCharType="begin"/>
        </w:r>
        <w:r w:rsidR="00BE7F11">
          <w:rPr>
            <w:webHidden/>
          </w:rPr>
          <w:instrText xml:space="preserve"> PAGEREF _Toc530034568 \h </w:instrText>
        </w:r>
        <w:r w:rsidR="00BE7F11">
          <w:rPr>
            <w:webHidden/>
          </w:rPr>
        </w:r>
        <w:r w:rsidR="00BE7F11">
          <w:rPr>
            <w:webHidden/>
          </w:rPr>
          <w:fldChar w:fldCharType="separate"/>
        </w:r>
        <w:r w:rsidR="00237E99">
          <w:rPr>
            <w:webHidden/>
          </w:rPr>
          <w:t>24</w:t>
        </w:r>
        <w:r w:rsidR="00BE7F11">
          <w:rPr>
            <w:webHidden/>
          </w:rPr>
          <w:fldChar w:fldCharType="end"/>
        </w:r>
      </w:hyperlink>
    </w:p>
    <w:p w14:paraId="7C4E6E51" w14:textId="2900A7D4" w:rsidR="00BE7F11" w:rsidRDefault="00C71603">
      <w:pPr>
        <w:pStyle w:val="TOC1"/>
        <w:rPr>
          <w:rFonts w:asciiTheme="minorHAnsi" w:eastAsiaTheme="minorEastAsia" w:hAnsiTheme="minorHAnsi" w:cstheme="minorBidi"/>
          <w:b w:val="0"/>
          <w:sz w:val="22"/>
          <w:szCs w:val="22"/>
        </w:rPr>
      </w:pPr>
      <w:hyperlink w:anchor="_Toc530034569" w:history="1">
        <w:r w:rsidR="00BE7F11" w:rsidRPr="00432C0D">
          <w:rPr>
            <w:rStyle w:val="Hyperlink"/>
          </w:rPr>
          <w:t>5</w:t>
        </w:r>
        <w:r w:rsidR="00BE7F11">
          <w:rPr>
            <w:rFonts w:asciiTheme="minorHAnsi" w:eastAsiaTheme="minorEastAsia" w:hAnsiTheme="minorHAnsi" w:cstheme="minorBidi"/>
            <w:b w:val="0"/>
            <w:sz w:val="22"/>
            <w:szCs w:val="22"/>
          </w:rPr>
          <w:tab/>
        </w:r>
        <w:r w:rsidR="00BE7F11" w:rsidRPr="00432C0D">
          <w:rPr>
            <w:rStyle w:val="Hyperlink"/>
          </w:rPr>
          <w:t>Implementation of the Framework</w:t>
        </w:r>
        <w:r w:rsidR="00BE7F11">
          <w:rPr>
            <w:webHidden/>
          </w:rPr>
          <w:tab/>
        </w:r>
        <w:r w:rsidR="00BE7F11">
          <w:rPr>
            <w:webHidden/>
          </w:rPr>
          <w:fldChar w:fldCharType="begin"/>
        </w:r>
        <w:r w:rsidR="00BE7F11">
          <w:rPr>
            <w:webHidden/>
          </w:rPr>
          <w:instrText xml:space="preserve"> PAGEREF _Toc530034569 \h </w:instrText>
        </w:r>
        <w:r w:rsidR="00BE7F11">
          <w:rPr>
            <w:webHidden/>
          </w:rPr>
        </w:r>
        <w:r w:rsidR="00BE7F11">
          <w:rPr>
            <w:webHidden/>
          </w:rPr>
          <w:fldChar w:fldCharType="separate"/>
        </w:r>
        <w:r w:rsidR="00237E99">
          <w:rPr>
            <w:webHidden/>
          </w:rPr>
          <w:t>25</w:t>
        </w:r>
        <w:r w:rsidR="00BE7F11">
          <w:rPr>
            <w:webHidden/>
          </w:rPr>
          <w:fldChar w:fldCharType="end"/>
        </w:r>
      </w:hyperlink>
    </w:p>
    <w:p w14:paraId="67EB1D39" w14:textId="5F2F4D88" w:rsidR="00BE7F11" w:rsidRDefault="00C71603">
      <w:pPr>
        <w:pStyle w:val="TOC1"/>
        <w:rPr>
          <w:rFonts w:asciiTheme="minorHAnsi" w:eastAsiaTheme="minorEastAsia" w:hAnsiTheme="minorHAnsi" w:cstheme="minorBidi"/>
          <w:b w:val="0"/>
          <w:sz w:val="22"/>
          <w:szCs w:val="22"/>
        </w:rPr>
      </w:pPr>
      <w:hyperlink w:anchor="_Toc530034570" w:history="1">
        <w:r w:rsidR="00BE7F11" w:rsidRPr="00432C0D">
          <w:rPr>
            <w:rStyle w:val="Hyperlink"/>
          </w:rPr>
          <w:t>6</w:t>
        </w:r>
        <w:r w:rsidR="00BE7F11">
          <w:rPr>
            <w:rFonts w:asciiTheme="minorHAnsi" w:eastAsiaTheme="minorEastAsia" w:hAnsiTheme="minorHAnsi" w:cstheme="minorBidi"/>
            <w:b w:val="0"/>
            <w:sz w:val="22"/>
            <w:szCs w:val="22"/>
          </w:rPr>
          <w:tab/>
        </w:r>
        <w:r w:rsidR="00BE7F11" w:rsidRPr="00432C0D">
          <w:rPr>
            <w:rStyle w:val="Hyperlink"/>
          </w:rPr>
          <w:t>Appendices</w:t>
        </w:r>
        <w:r w:rsidR="00BE7F11">
          <w:rPr>
            <w:webHidden/>
          </w:rPr>
          <w:tab/>
        </w:r>
        <w:r w:rsidR="00BE7F11">
          <w:rPr>
            <w:webHidden/>
          </w:rPr>
          <w:fldChar w:fldCharType="begin"/>
        </w:r>
        <w:r w:rsidR="00BE7F11">
          <w:rPr>
            <w:webHidden/>
          </w:rPr>
          <w:instrText xml:space="preserve"> PAGEREF _Toc530034570 \h </w:instrText>
        </w:r>
        <w:r w:rsidR="00BE7F11">
          <w:rPr>
            <w:webHidden/>
          </w:rPr>
        </w:r>
        <w:r w:rsidR="00BE7F11">
          <w:rPr>
            <w:webHidden/>
          </w:rPr>
          <w:fldChar w:fldCharType="separate"/>
        </w:r>
        <w:r w:rsidR="00237E99">
          <w:rPr>
            <w:webHidden/>
          </w:rPr>
          <w:t>26</w:t>
        </w:r>
        <w:r w:rsidR="00BE7F11">
          <w:rPr>
            <w:webHidden/>
          </w:rPr>
          <w:fldChar w:fldCharType="end"/>
        </w:r>
      </w:hyperlink>
    </w:p>
    <w:p w14:paraId="41CD0107" w14:textId="0228EC91" w:rsidR="00BE7F11" w:rsidRDefault="00C71603">
      <w:pPr>
        <w:pStyle w:val="TOC2"/>
        <w:rPr>
          <w:rFonts w:asciiTheme="minorHAnsi" w:eastAsiaTheme="minorEastAsia" w:hAnsiTheme="minorHAnsi" w:cstheme="minorBidi"/>
          <w:sz w:val="22"/>
          <w:szCs w:val="22"/>
        </w:rPr>
      </w:pPr>
      <w:hyperlink w:anchor="_Toc530034571" w:history="1">
        <w:r w:rsidR="00BE7F11" w:rsidRPr="00432C0D">
          <w:rPr>
            <w:rStyle w:val="Hyperlink"/>
          </w:rPr>
          <w:t>6.1</w:t>
        </w:r>
        <w:r w:rsidR="00BE7F11">
          <w:rPr>
            <w:rFonts w:asciiTheme="minorHAnsi" w:eastAsiaTheme="minorEastAsia" w:hAnsiTheme="minorHAnsi" w:cstheme="minorBidi"/>
            <w:sz w:val="22"/>
            <w:szCs w:val="22"/>
          </w:rPr>
          <w:tab/>
        </w:r>
        <w:r w:rsidR="00BE7F11" w:rsidRPr="00432C0D">
          <w:rPr>
            <w:rStyle w:val="Hyperlink"/>
          </w:rPr>
          <w:t>DRFA System Description Example</w:t>
        </w:r>
        <w:r w:rsidR="00BE7F11">
          <w:rPr>
            <w:webHidden/>
          </w:rPr>
          <w:tab/>
        </w:r>
        <w:r w:rsidR="00BE7F11">
          <w:rPr>
            <w:webHidden/>
          </w:rPr>
          <w:fldChar w:fldCharType="begin"/>
        </w:r>
        <w:r w:rsidR="00BE7F11">
          <w:rPr>
            <w:webHidden/>
          </w:rPr>
          <w:instrText xml:space="preserve"> PAGEREF _Toc530034571 \h </w:instrText>
        </w:r>
        <w:r w:rsidR="00BE7F11">
          <w:rPr>
            <w:webHidden/>
          </w:rPr>
        </w:r>
        <w:r w:rsidR="00BE7F11">
          <w:rPr>
            <w:webHidden/>
          </w:rPr>
          <w:fldChar w:fldCharType="separate"/>
        </w:r>
        <w:r w:rsidR="00237E99">
          <w:rPr>
            <w:webHidden/>
          </w:rPr>
          <w:t>26</w:t>
        </w:r>
        <w:r w:rsidR="00BE7F11">
          <w:rPr>
            <w:webHidden/>
          </w:rPr>
          <w:fldChar w:fldCharType="end"/>
        </w:r>
      </w:hyperlink>
    </w:p>
    <w:p w14:paraId="70AD43E7" w14:textId="118D7198" w:rsidR="00BE7F11" w:rsidRDefault="00C71603">
      <w:pPr>
        <w:pStyle w:val="TOC2"/>
        <w:rPr>
          <w:rFonts w:asciiTheme="minorHAnsi" w:eastAsiaTheme="minorEastAsia" w:hAnsiTheme="minorHAnsi" w:cstheme="minorBidi"/>
          <w:sz w:val="22"/>
          <w:szCs w:val="22"/>
        </w:rPr>
      </w:pPr>
      <w:hyperlink w:anchor="_Toc530034572" w:history="1">
        <w:r w:rsidR="00BE7F11" w:rsidRPr="00432C0D">
          <w:rPr>
            <w:rStyle w:val="Hyperlink"/>
          </w:rPr>
          <w:t>6.2</w:t>
        </w:r>
        <w:r w:rsidR="00BE7F11">
          <w:rPr>
            <w:rFonts w:asciiTheme="minorHAnsi" w:eastAsiaTheme="minorEastAsia" w:hAnsiTheme="minorHAnsi" w:cstheme="minorBidi"/>
            <w:sz w:val="22"/>
            <w:szCs w:val="22"/>
          </w:rPr>
          <w:tab/>
        </w:r>
        <w:r w:rsidR="00BE7F11" w:rsidRPr="00432C0D">
          <w:rPr>
            <w:rStyle w:val="Hyperlink"/>
          </w:rPr>
          <w:t>Example ASAE3150 Assurance Engagement Report</w:t>
        </w:r>
        <w:r w:rsidR="00BE7F11">
          <w:rPr>
            <w:webHidden/>
          </w:rPr>
          <w:tab/>
        </w:r>
        <w:r w:rsidR="00BE7F11">
          <w:rPr>
            <w:webHidden/>
          </w:rPr>
          <w:fldChar w:fldCharType="begin"/>
        </w:r>
        <w:r w:rsidR="00BE7F11">
          <w:rPr>
            <w:webHidden/>
          </w:rPr>
          <w:instrText xml:space="preserve"> PAGEREF _Toc530034572 \h </w:instrText>
        </w:r>
        <w:r w:rsidR="00BE7F11">
          <w:rPr>
            <w:webHidden/>
          </w:rPr>
        </w:r>
        <w:r w:rsidR="00BE7F11">
          <w:rPr>
            <w:webHidden/>
          </w:rPr>
          <w:fldChar w:fldCharType="separate"/>
        </w:r>
        <w:r w:rsidR="00237E99">
          <w:rPr>
            <w:webHidden/>
          </w:rPr>
          <w:t>36</w:t>
        </w:r>
        <w:r w:rsidR="00BE7F11">
          <w:rPr>
            <w:webHidden/>
          </w:rPr>
          <w:fldChar w:fldCharType="end"/>
        </w:r>
      </w:hyperlink>
    </w:p>
    <w:p w14:paraId="4212F75E" w14:textId="3D5F97D2" w:rsidR="00BE7F11" w:rsidRDefault="00C71603">
      <w:pPr>
        <w:pStyle w:val="TOC1"/>
        <w:rPr>
          <w:rFonts w:asciiTheme="minorHAnsi" w:eastAsiaTheme="minorEastAsia" w:hAnsiTheme="minorHAnsi" w:cstheme="minorBidi"/>
          <w:b w:val="0"/>
          <w:sz w:val="22"/>
          <w:szCs w:val="22"/>
        </w:rPr>
      </w:pPr>
      <w:hyperlink w:anchor="_Toc530034580" w:history="1">
        <w:r w:rsidR="00BE7F11" w:rsidRPr="00432C0D">
          <w:rPr>
            <w:rStyle w:val="Hyperlink"/>
          </w:rPr>
          <w:t>7</w:t>
        </w:r>
        <w:r w:rsidR="00BE7F11">
          <w:rPr>
            <w:rFonts w:asciiTheme="minorHAnsi" w:eastAsiaTheme="minorEastAsia" w:hAnsiTheme="minorHAnsi" w:cstheme="minorBidi"/>
            <w:b w:val="0"/>
            <w:sz w:val="22"/>
            <w:szCs w:val="22"/>
          </w:rPr>
          <w:tab/>
        </w:r>
        <w:r w:rsidR="00BE7F11" w:rsidRPr="00432C0D">
          <w:rPr>
            <w:rStyle w:val="Hyperlink"/>
          </w:rPr>
          <w:t>Document information</w:t>
        </w:r>
        <w:r w:rsidR="00BE7F11">
          <w:rPr>
            <w:webHidden/>
          </w:rPr>
          <w:tab/>
        </w:r>
        <w:r w:rsidR="00BE7F11">
          <w:rPr>
            <w:webHidden/>
          </w:rPr>
          <w:fldChar w:fldCharType="begin"/>
        </w:r>
        <w:r w:rsidR="00BE7F11">
          <w:rPr>
            <w:webHidden/>
          </w:rPr>
          <w:instrText xml:space="preserve"> PAGEREF _Toc530034580 \h </w:instrText>
        </w:r>
        <w:r w:rsidR="00BE7F11">
          <w:rPr>
            <w:webHidden/>
          </w:rPr>
        </w:r>
        <w:r w:rsidR="00BE7F11">
          <w:rPr>
            <w:webHidden/>
          </w:rPr>
          <w:fldChar w:fldCharType="separate"/>
        </w:r>
        <w:r w:rsidR="00237E99">
          <w:rPr>
            <w:webHidden/>
          </w:rPr>
          <w:t>38</w:t>
        </w:r>
        <w:r w:rsidR="00BE7F11">
          <w:rPr>
            <w:webHidden/>
          </w:rPr>
          <w:fldChar w:fldCharType="end"/>
        </w:r>
      </w:hyperlink>
    </w:p>
    <w:p w14:paraId="6CA8B420" w14:textId="7A029B1B" w:rsidR="00BE7F11" w:rsidRDefault="00C71603">
      <w:pPr>
        <w:pStyle w:val="TOC2"/>
        <w:rPr>
          <w:rFonts w:asciiTheme="minorHAnsi" w:eastAsiaTheme="minorEastAsia" w:hAnsiTheme="minorHAnsi" w:cstheme="minorBidi"/>
          <w:sz w:val="22"/>
          <w:szCs w:val="22"/>
        </w:rPr>
      </w:pPr>
      <w:hyperlink w:anchor="_Toc530034581" w:history="1">
        <w:r w:rsidR="00BE7F11" w:rsidRPr="00432C0D">
          <w:rPr>
            <w:rStyle w:val="Hyperlink"/>
          </w:rPr>
          <w:t>7.1</w:t>
        </w:r>
        <w:r w:rsidR="00BE7F11">
          <w:rPr>
            <w:rFonts w:asciiTheme="minorHAnsi" w:eastAsiaTheme="minorEastAsia" w:hAnsiTheme="minorHAnsi" w:cstheme="minorBidi"/>
            <w:sz w:val="22"/>
            <w:szCs w:val="22"/>
          </w:rPr>
          <w:tab/>
        </w:r>
        <w:r w:rsidR="00BE7F11" w:rsidRPr="00432C0D">
          <w:rPr>
            <w:rStyle w:val="Hyperlink"/>
          </w:rPr>
          <w:t>Document details</w:t>
        </w:r>
        <w:r w:rsidR="00BE7F11">
          <w:rPr>
            <w:webHidden/>
          </w:rPr>
          <w:tab/>
        </w:r>
        <w:r w:rsidR="00BE7F11">
          <w:rPr>
            <w:webHidden/>
          </w:rPr>
          <w:fldChar w:fldCharType="begin"/>
        </w:r>
        <w:r w:rsidR="00BE7F11">
          <w:rPr>
            <w:webHidden/>
          </w:rPr>
          <w:instrText xml:space="preserve"> PAGEREF _Toc530034581 \h </w:instrText>
        </w:r>
        <w:r w:rsidR="00BE7F11">
          <w:rPr>
            <w:webHidden/>
          </w:rPr>
        </w:r>
        <w:r w:rsidR="00BE7F11">
          <w:rPr>
            <w:webHidden/>
          </w:rPr>
          <w:fldChar w:fldCharType="separate"/>
        </w:r>
        <w:r w:rsidR="00237E99">
          <w:rPr>
            <w:webHidden/>
          </w:rPr>
          <w:t>38</w:t>
        </w:r>
        <w:r w:rsidR="00BE7F11">
          <w:rPr>
            <w:webHidden/>
          </w:rPr>
          <w:fldChar w:fldCharType="end"/>
        </w:r>
      </w:hyperlink>
    </w:p>
    <w:p w14:paraId="1F132DCE" w14:textId="53C6A7C0" w:rsidR="00BE7F11" w:rsidRDefault="00C71603">
      <w:pPr>
        <w:pStyle w:val="TOC2"/>
        <w:rPr>
          <w:rFonts w:asciiTheme="minorHAnsi" w:eastAsiaTheme="minorEastAsia" w:hAnsiTheme="minorHAnsi" w:cstheme="minorBidi"/>
          <w:sz w:val="22"/>
          <w:szCs w:val="22"/>
        </w:rPr>
      </w:pPr>
      <w:hyperlink w:anchor="_Toc530034582" w:history="1">
        <w:r w:rsidR="00BE7F11" w:rsidRPr="00432C0D">
          <w:rPr>
            <w:rStyle w:val="Hyperlink"/>
          </w:rPr>
          <w:t>7.2</w:t>
        </w:r>
        <w:r w:rsidR="00BE7F11">
          <w:rPr>
            <w:rFonts w:asciiTheme="minorHAnsi" w:eastAsiaTheme="minorEastAsia" w:hAnsiTheme="minorHAnsi" w:cstheme="minorBidi"/>
            <w:sz w:val="22"/>
            <w:szCs w:val="22"/>
          </w:rPr>
          <w:tab/>
        </w:r>
        <w:r w:rsidR="00BE7F11" w:rsidRPr="00432C0D">
          <w:rPr>
            <w:rStyle w:val="Hyperlink"/>
          </w:rPr>
          <w:t>Version control</w:t>
        </w:r>
        <w:r w:rsidR="00BE7F11">
          <w:rPr>
            <w:webHidden/>
          </w:rPr>
          <w:tab/>
        </w:r>
        <w:r w:rsidR="00BE7F11">
          <w:rPr>
            <w:webHidden/>
          </w:rPr>
          <w:fldChar w:fldCharType="begin"/>
        </w:r>
        <w:r w:rsidR="00BE7F11">
          <w:rPr>
            <w:webHidden/>
          </w:rPr>
          <w:instrText xml:space="preserve"> PAGEREF _Toc530034582 \h </w:instrText>
        </w:r>
        <w:r w:rsidR="00BE7F11">
          <w:rPr>
            <w:webHidden/>
          </w:rPr>
        </w:r>
        <w:r w:rsidR="00BE7F11">
          <w:rPr>
            <w:webHidden/>
          </w:rPr>
          <w:fldChar w:fldCharType="separate"/>
        </w:r>
        <w:r w:rsidR="00237E99">
          <w:rPr>
            <w:webHidden/>
          </w:rPr>
          <w:t>38</w:t>
        </w:r>
        <w:r w:rsidR="00BE7F11">
          <w:rPr>
            <w:webHidden/>
          </w:rPr>
          <w:fldChar w:fldCharType="end"/>
        </w:r>
      </w:hyperlink>
    </w:p>
    <w:p w14:paraId="3DD10D2E" w14:textId="34398553" w:rsidR="00BE7F11" w:rsidRDefault="00C71603">
      <w:pPr>
        <w:pStyle w:val="TOC2"/>
        <w:rPr>
          <w:rFonts w:asciiTheme="minorHAnsi" w:eastAsiaTheme="minorEastAsia" w:hAnsiTheme="minorHAnsi" w:cstheme="minorBidi"/>
          <w:sz w:val="22"/>
          <w:szCs w:val="22"/>
        </w:rPr>
      </w:pPr>
      <w:hyperlink w:anchor="_Toc530034583" w:history="1">
        <w:r w:rsidR="00BE7F11" w:rsidRPr="00432C0D">
          <w:rPr>
            <w:rStyle w:val="Hyperlink"/>
          </w:rPr>
          <w:t>7.3</w:t>
        </w:r>
        <w:r w:rsidR="00BE7F11">
          <w:rPr>
            <w:rFonts w:asciiTheme="minorHAnsi" w:eastAsiaTheme="minorEastAsia" w:hAnsiTheme="minorHAnsi" w:cstheme="minorBidi"/>
            <w:sz w:val="22"/>
            <w:szCs w:val="22"/>
          </w:rPr>
          <w:tab/>
        </w:r>
        <w:r w:rsidR="00BE7F11" w:rsidRPr="00432C0D">
          <w:rPr>
            <w:rStyle w:val="Hyperlink"/>
          </w:rPr>
          <w:t>Document approval</w:t>
        </w:r>
        <w:r w:rsidR="00BE7F11">
          <w:rPr>
            <w:webHidden/>
          </w:rPr>
          <w:tab/>
        </w:r>
        <w:r w:rsidR="00BE7F11">
          <w:rPr>
            <w:webHidden/>
          </w:rPr>
          <w:fldChar w:fldCharType="begin"/>
        </w:r>
        <w:r w:rsidR="00BE7F11">
          <w:rPr>
            <w:webHidden/>
          </w:rPr>
          <w:instrText xml:space="preserve"> PAGEREF _Toc530034583 \h </w:instrText>
        </w:r>
        <w:r w:rsidR="00BE7F11">
          <w:rPr>
            <w:webHidden/>
          </w:rPr>
        </w:r>
        <w:r w:rsidR="00BE7F11">
          <w:rPr>
            <w:webHidden/>
          </w:rPr>
          <w:fldChar w:fldCharType="separate"/>
        </w:r>
        <w:r w:rsidR="00237E99">
          <w:rPr>
            <w:webHidden/>
          </w:rPr>
          <w:t>38</w:t>
        </w:r>
        <w:r w:rsidR="00BE7F11">
          <w:rPr>
            <w:webHidden/>
          </w:rPr>
          <w:fldChar w:fldCharType="end"/>
        </w:r>
      </w:hyperlink>
    </w:p>
    <w:p w14:paraId="17F37348" w14:textId="664E028F" w:rsidR="00BE7F11" w:rsidRDefault="00C71603">
      <w:pPr>
        <w:pStyle w:val="TOC2"/>
        <w:rPr>
          <w:rFonts w:asciiTheme="minorHAnsi" w:eastAsiaTheme="minorEastAsia" w:hAnsiTheme="minorHAnsi" w:cstheme="minorBidi"/>
          <w:sz w:val="22"/>
          <w:szCs w:val="22"/>
        </w:rPr>
      </w:pPr>
      <w:hyperlink w:anchor="_Toc530034584" w:history="1">
        <w:r w:rsidR="00BE7F11" w:rsidRPr="00432C0D">
          <w:rPr>
            <w:rStyle w:val="Hyperlink"/>
          </w:rPr>
          <w:t>7.4</w:t>
        </w:r>
        <w:r w:rsidR="00BE7F11">
          <w:rPr>
            <w:rFonts w:asciiTheme="minorHAnsi" w:eastAsiaTheme="minorEastAsia" w:hAnsiTheme="minorHAnsi" w:cstheme="minorBidi"/>
            <w:sz w:val="22"/>
            <w:szCs w:val="22"/>
          </w:rPr>
          <w:tab/>
        </w:r>
        <w:r w:rsidR="00BE7F11" w:rsidRPr="00432C0D">
          <w:rPr>
            <w:rStyle w:val="Hyperlink"/>
          </w:rPr>
          <w:t>Reference material</w:t>
        </w:r>
        <w:r w:rsidR="00BE7F11">
          <w:rPr>
            <w:webHidden/>
          </w:rPr>
          <w:tab/>
        </w:r>
        <w:r w:rsidR="00BE7F11">
          <w:rPr>
            <w:webHidden/>
          </w:rPr>
          <w:fldChar w:fldCharType="begin"/>
        </w:r>
        <w:r w:rsidR="00BE7F11">
          <w:rPr>
            <w:webHidden/>
          </w:rPr>
          <w:instrText xml:space="preserve"> PAGEREF _Toc530034584 \h </w:instrText>
        </w:r>
        <w:r w:rsidR="00BE7F11">
          <w:rPr>
            <w:webHidden/>
          </w:rPr>
        </w:r>
        <w:r w:rsidR="00BE7F11">
          <w:rPr>
            <w:webHidden/>
          </w:rPr>
          <w:fldChar w:fldCharType="separate"/>
        </w:r>
        <w:r w:rsidR="00237E99">
          <w:rPr>
            <w:webHidden/>
          </w:rPr>
          <w:t>38</w:t>
        </w:r>
        <w:r w:rsidR="00BE7F11">
          <w:rPr>
            <w:webHidden/>
          </w:rPr>
          <w:fldChar w:fldCharType="end"/>
        </w:r>
      </w:hyperlink>
    </w:p>
    <w:p w14:paraId="719A5543" w14:textId="769D4BA5" w:rsidR="00BE7F11" w:rsidRDefault="00C71603">
      <w:pPr>
        <w:pStyle w:val="TOC2"/>
        <w:rPr>
          <w:rFonts w:asciiTheme="minorHAnsi" w:eastAsiaTheme="minorEastAsia" w:hAnsiTheme="minorHAnsi" w:cstheme="minorBidi"/>
          <w:sz w:val="22"/>
          <w:szCs w:val="22"/>
        </w:rPr>
      </w:pPr>
      <w:hyperlink w:anchor="_Toc530034585" w:history="1">
        <w:r w:rsidR="00BE7F11" w:rsidRPr="00432C0D">
          <w:rPr>
            <w:rStyle w:val="Hyperlink"/>
          </w:rPr>
          <w:t>7.5</w:t>
        </w:r>
        <w:r w:rsidR="00BE7F11">
          <w:rPr>
            <w:rFonts w:asciiTheme="minorHAnsi" w:eastAsiaTheme="minorEastAsia" w:hAnsiTheme="minorHAnsi" w:cstheme="minorBidi"/>
            <w:sz w:val="22"/>
            <w:szCs w:val="22"/>
          </w:rPr>
          <w:tab/>
        </w:r>
        <w:r w:rsidR="00BE7F11" w:rsidRPr="00432C0D">
          <w:rPr>
            <w:rStyle w:val="Hyperlink"/>
          </w:rPr>
          <w:t>Acronyms</w:t>
        </w:r>
        <w:r w:rsidR="00BE7F11">
          <w:rPr>
            <w:webHidden/>
          </w:rPr>
          <w:tab/>
        </w:r>
        <w:r w:rsidR="00BE7F11">
          <w:rPr>
            <w:webHidden/>
          </w:rPr>
          <w:fldChar w:fldCharType="begin"/>
        </w:r>
        <w:r w:rsidR="00BE7F11">
          <w:rPr>
            <w:webHidden/>
          </w:rPr>
          <w:instrText xml:space="preserve"> PAGEREF _Toc530034585 \h </w:instrText>
        </w:r>
        <w:r w:rsidR="00BE7F11">
          <w:rPr>
            <w:webHidden/>
          </w:rPr>
        </w:r>
        <w:r w:rsidR="00BE7F11">
          <w:rPr>
            <w:webHidden/>
          </w:rPr>
          <w:fldChar w:fldCharType="separate"/>
        </w:r>
        <w:r w:rsidR="00237E99">
          <w:rPr>
            <w:webHidden/>
          </w:rPr>
          <w:t>39</w:t>
        </w:r>
        <w:r w:rsidR="00BE7F11">
          <w:rPr>
            <w:webHidden/>
          </w:rPr>
          <w:fldChar w:fldCharType="end"/>
        </w:r>
      </w:hyperlink>
    </w:p>
    <w:p w14:paraId="48C5EFD0" w14:textId="484A71E0" w:rsidR="00BE7F11" w:rsidRDefault="00C71603">
      <w:pPr>
        <w:pStyle w:val="TOC2"/>
        <w:rPr>
          <w:rFonts w:asciiTheme="minorHAnsi" w:eastAsiaTheme="minorEastAsia" w:hAnsiTheme="minorHAnsi" w:cstheme="minorBidi"/>
          <w:sz w:val="22"/>
          <w:szCs w:val="22"/>
        </w:rPr>
      </w:pPr>
      <w:hyperlink w:anchor="_Toc530034586" w:history="1">
        <w:r w:rsidR="00BE7F11" w:rsidRPr="00432C0D">
          <w:rPr>
            <w:rStyle w:val="Hyperlink"/>
          </w:rPr>
          <w:t>7.6</w:t>
        </w:r>
        <w:r w:rsidR="00BE7F11">
          <w:rPr>
            <w:rFonts w:asciiTheme="minorHAnsi" w:eastAsiaTheme="minorEastAsia" w:hAnsiTheme="minorHAnsi" w:cstheme="minorBidi"/>
            <w:sz w:val="22"/>
            <w:szCs w:val="22"/>
          </w:rPr>
          <w:tab/>
        </w:r>
        <w:r w:rsidR="00BE7F11" w:rsidRPr="00432C0D">
          <w:rPr>
            <w:rStyle w:val="Hyperlink"/>
          </w:rPr>
          <w:t>Glossary of Terms</w:t>
        </w:r>
        <w:r w:rsidR="00BE7F11">
          <w:rPr>
            <w:webHidden/>
          </w:rPr>
          <w:tab/>
        </w:r>
        <w:r w:rsidR="00BE7F11">
          <w:rPr>
            <w:webHidden/>
          </w:rPr>
          <w:fldChar w:fldCharType="begin"/>
        </w:r>
        <w:r w:rsidR="00BE7F11">
          <w:rPr>
            <w:webHidden/>
          </w:rPr>
          <w:instrText xml:space="preserve"> PAGEREF _Toc530034586 \h </w:instrText>
        </w:r>
        <w:r w:rsidR="00BE7F11">
          <w:rPr>
            <w:webHidden/>
          </w:rPr>
        </w:r>
        <w:r w:rsidR="00BE7F11">
          <w:rPr>
            <w:webHidden/>
          </w:rPr>
          <w:fldChar w:fldCharType="separate"/>
        </w:r>
        <w:r w:rsidR="00237E99">
          <w:rPr>
            <w:webHidden/>
          </w:rPr>
          <w:t>39</w:t>
        </w:r>
        <w:r w:rsidR="00BE7F11">
          <w:rPr>
            <w:webHidden/>
          </w:rPr>
          <w:fldChar w:fldCharType="end"/>
        </w:r>
      </w:hyperlink>
    </w:p>
    <w:p w14:paraId="6C8DDDCB" w14:textId="102F0F9C" w:rsidR="00D433F2" w:rsidRPr="001D7086" w:rsidRDefault="00D433F2" w:rsidP="00995A3D">
      <w:pPr>
        <w:pStyle w:val="BodyText"/>
      </w:pPr>
      <w:r w:rsidRPr="00044BF1">
        <w:fldChar w:fldCharType="end"/>
      </w:r>
    </w:p>
    <w:p w14:paraId="1982AFC8" w14:textId="77777777" w:rsidR="00D433F2" w:rsidRDefault="00D433F2" w:rsidP="00995A3D">
      <w:pPr>
        <w:pStyle w:val="Heading1"/>
        <w:numPr>
          <w:ilvl w:val="0"/>
          <w:numId w:val="0"/>
        </w:numPr>
        <w:ind w:left="794"/>
      </w:pPr>
      <w:r>
        <w:br w:type="page"/>
      </w:r>
      <w:bookmarkStart w:id="2" w:name="_Toc373914674"/>
      <w:bookmarkEnd w:id="1"/>
    </w:p>
    <w:p w14:paraId="459E4906" w14:textId="77777777" w:rsidR="00D433F2" w:rsidRDefault="00D433F2" w:rsidP="00995A3D">
      <w:pPr>
        <w:pStyle w:val="Heading1"/>
      </w:pPr>
      <w:r w:rsidRPr="00044BF1">
        <w:lastRenderedPageBreak/>
        <w:t xml:space="preserve"> </w:t>
      </w:r>
      <w:bookmarkStart w:id="3" w:name="_Toc530034548"/>
      <w:r>
        <w:t>Executive Summary</w:t>
      </w:r>
      <w:bookmarkEnd w:id="3"/>
    </w:p>
    <w:p w14:paraId="64643BF3" w14:textId="77777777" w:rsidR="00D433F2" w:rsidRDefault="00D433F2" w:rsidP="00995A3D">
      <w:pPr>
        <w:pStyle w:val="Heading2"/>
      </w:pPr>
      <w:bookmarkStart w:id="4" w:name="_Toc530034549"/>
      <w:r>
        <w:t>Introduction</w:t>
      </w:r>
      <w:bookmarkEnd w:id="4"/>
    </w:p>
    <w:p w14:paraId="745CD222" w14:textId="77777777" w:rsidR="00553854" w:rsidRPr="00810817" w:rsidRDefault="00553854" w:rsidP="00995A3D">
      <w:pPr>
        <w:pStyle w:val="BodyText"/>
        <w:jc w:val="both"/>
        <w:rPr>
          <w:szCs w:val="20"/>
        </w:rPr>
      </w:pPr>
      <w:r w:rsidRPr="00810817">
        <w:rPr>
          <w:szCs w:val="20"/>
        </w:rPr>
        <w:t>Victoria's Natural Disaster Financial Assistance (NDFA) scheme is available to local councils, Catchment Management Authorities (CMAs) and state agencies</w:t>
      </w:r>
      <w:r w:rsidR="00417F82" w:rsidRPr="00810817">
        <w:rPr>
          <w:szCs w:val="20"/>
        </w:rPr>
        <w:t xml:space="preserve"> (Delivery Agencies)</w:t>
      </w:r>
      <w:r w:rsidRPr="00810817">
        <w:rPr>
          <w:szCs w:val="20"/>
        </w:rPr>
        <w:t>, to relieve some of the financial burden that may be experienced following a natural disaster, in accordance with the Australian Government’s Disaster Recovery Funding Arrangements (DRFA).</w:t>
      </w:r>
    </w:p>
    <w:p w14:paraId="27F66208" w14:textId="77777777" w:rsidR="00553854" w:rsidRPr="00810817" w:rsidRDefault="00553854" w:rsidP="00995A3D">
      <w:pPr>
        <w:pStyle w:val="BodyText"/>
        <w:jc w:val="both"/>
        <w:rPr>
          <w:szCs w:val="20"/>
        </w:rPr>
      </w:pPr>
      <w:r w:rsidRPr="00810817">
        <w:rPr>
          <w:szCs w:val="20"/>
        </w:rPr>
        <w:t>The DRFA is intended to support relief and recovery measures delivered by the states</w:t>
      </w:r>
      <w:r w:rsidR="001C5E38">
        <w:rPr>
          <w:szCs w:val="20"/>
        </w:rPr>
        <w:t xml:space="preserve"> and territories</w:t>
      </w:r>
      <w:r w:rsidRPr="00810817">
        <w:rPr>
          <w:szCs w:val="20"/>
        </w:rPr>
        <w:t xml:space="preserve">. In Victoria and under the DRFA, eligible reconstruction works are to be jointly funded by the Australian and Victorian Governments. </w:t>
      </w:r>
    </w:p>
    <w:p w14:paraId="321B942A" w14:textId="77777777" w:rsidR="00D433F2" w:rsidRDefault="00D433F2" w:rsidP="00995A3D">
      <w:pPr>
        <w:pStyle w:val="Heading2"/>
      </w:pPr>
      <w:bookmarkStart w:id="5" w:name="_Toc530034550"/>
      <w:r>
        <w:t>Background</w:t>
      </w:r>
      <w:bookmarkEnd w:id="5"/>
    </w:p>
    <w:p w14:paraId="670FDF21" w14:textId="41CBA450" w:rsidR="005A2019" w:rsidRDefault="00340DA3" w:rsidP="005A2019">
      <w:pPr>
        <w:pStyle w:val="BodyText"/>
        <w:rPr>
          <w:szCs w:val="20"/>
        </w:rPr>
      </w:pPr>
      <w:r>
        <w:rPr>
          <w:szCs w:val="20"/>
        </w:rPr>
        <w:t xml:space="preserve">Emergency </w:t>
      </w:r>
      <w:r w:rsidR="002B03E7">
        <w:rPr>
          <w:szCs w:val="20"/>
        </w:rPr>
        <w:t>Recovery Victoria (ERV)</w:t>
      </w:r>
      <w:r w:rsidR="001E0563">
        <w:rPr>
          <w:szCs w:val="20"/>
        </w:rPr>
        <w:t xml:space="preserve"> within the </w:t>
      </w:r>
      <w:r w:rsidR="005A2019">
        <w:rPr>
          <w:szCs w:val="20"/>
        </w:rPr>
        <w:t xml:space="preserve">Department of </w:t>
      </w:r>
      <w:r>
        <w:rPr>
          <w:szCs w:val="20"/>
        </w:rPr>
        <w:t>Justice and Community Safety</w:t>
      </w:r>
      <w:r w:rsidR="005A2019">
        <w:rPr>
          <w:szCs w:val="20"/>
        </w:rPr>
        <w:t xml:space="preserve"> </w:t>
      </w:r>
      <w:bookmarkStart w:id="6" w:name="_Hlk22799271"/>
      <w:r w:rsidR="005A2019">
        <w:rPr>
          <w:szCs w:val="20"/>
        </w:rPr>
        <w:t xml:space="preserve">provides a DRFA Management System (System) </w:t>
      </w:r>
      <w:bookmarkEnd w:id="6"/>
      <w:r w:rsidR="00305A22">
        <w:rPr>
          <w:szCs w:val="20"/>
        </w:rPr>
        <w:t>to</w:t>
      </w:r>
      <w:r w:rsidR="005A2019">
        <w:rPr>
          <w:szCs w:val="20"/>
        </w:rPr>
        <w:t xml:space="preserve"> estimated </w:t>
      </w:r>
      <w:r w:rsidR="00305A22">
        <w:rPr>
          <w:szCs w:val="20"/>
        </w:rPr>
        <w:t>essential public asset reconstruction</w:t>
      </w:r>
      <w:r w:rsidR="005A2019">
        <w:rPr>
          <w:szCs w:val="20"/>
        </w:rPr>
        <w:t xml:space="preserve"> costs which involves providing the guidelines and tools to enable Delivery Agencies to successfully estimate costs</w:t>
      </w:r>
      <w:r w:rsidR="00305A22">
        <w:rPr>
          <w:szCs w:val="20"/>
        </w:rPr>
        <w:t>.</w:t>
      </w:r>
      <w:r w:rsidR="005A2019">
        <w:rPr>
          <w:szCs w:val="20"/>
        </w:rPr>
        <w:t xml:space="preserve"> </w:t>
      </w:r>
    </w:p>
    <w:p w14:paraId="66EFE6F4" w14:textId="77777777" w:rsidR="00AB5583" w:rsidRDefault="00AB5583" w:rsidP="00995A3D">
      <w:pPr>
        <w:pStyle w:val="BodyText"/>
        <w:rPr>
          <w:szCs w:val="20"/>
        </w:rPr>
      </w:pPr>
      <w:r w:rsidRPr="00810817">
        <w:rPr>
          <w:szCs w:val="20"/>
        </w:rPr>
        <w:t xml:space="preserve">There is a need to provide reasonable assurance to the Australian Government in order for the State of Victoria </w:t>
      </w:r>
      <w:r w:rsidR="00C7242B" w:rsidRPr="00810817">
        <w:rPr>
          <w:szCs w:val="20"/>
        </w:rPr>
        <w:t xml:space="preserve">(the State) </w:t>
      </w:r>
      <w:r w:rsidRPr="00810817">
        <w:rPr>
          <w:szCs w:val="20"/>
        </w:rPr>
        <w:t>to obtain financial assistance for essential public asset reconstruction works. This Assurance Framework (the Framework) provides a starting point for the State to understand and execute their assurance requirements under the DRFA and make a successful claim containing estimated reconstruction costs.</w:t>
      </w:r>
    </w:p>
    <w:p w14:paraId="1C7C030C" w14:textId="77777777" w:rsidR="001C5E38" w:rsidRDefault="001C5E38" w:rsidP="00995A3D">
      <w:pPr>
        <w:pStyle w:val="BodyText"/>
        <w:rPr>
          <w:szCs w:val="20"/>
        </w:rPr>
      </w:pPr>
      <w:r>
        <w:rPr>
          <w:szCs w:val="20"/>
        </w:rPr>
        <w:t xml:space="preserve">This Framework, whilst developed for the purposes of the DRFA should </w:t>
      </w:r>
      <w:r w:rsidR="007E01D2">
        <w:rPr>
          <w:szCs w:val="20"/>
        </w:rPr>
        <w:t xml:space="preserve">be read in conjunction with </w:t>
      </w:r>
      <w:r>
        <w:rPr>
          <w:szCs w:val="20"/>
        </w:rPr>
        <w:t xml:space="preserve">the State’s broader </w:t>
      </w:r>
      <w:r w:rsidR="005A2019">
        <w:rPr>
          <w:szCs w:val="20"/>
        </w:rPr>
        <w:t xml:space="preserve">financial </w:t>
      </w:r>
      <w:r>
        <w:rPr>
          <w:szCs w:val="20"/>
        </w:rPr>
        <w:t xml:space="preserve">control </w:t>
      </w:r>
      <w:r w:rsidR="005A2019">
        <w:rPr>
          <w:szCs w:val="20"/>
        </w:rPr>
        <w:t xml:space="preserve">requirements. </w:t>
      </w:r>
      <w:r>
        <w:rPr>
          <w:szCs w:val="20"/>
        </w:rPr>
        <w:t xml:space="preserve">The controls listed in the Framework are complementary to the existing </w:t>
      </w:r>
      <w:r w:rsidR="005A2019">
        <w:rPr>
          <w:szCs w:val="20"/>
        </w:rPr>
        <w:t xml:space="preserve">financial </w:t>
      </w:r>
      <w:r>
        <w:rPr>
          <w:szCs w:val="20"/>
        </w:rPr>
        <w:t>control environment of the State, which include but are not limited to:</w:t>
      </w:r>
    </w:p>
    <w:p w14:paraId="5C8DA61E" w14:textId="77777777" w:rsidR="007E01D2" w:rsidRDefault="007E01D2" w:rsidP="005A2019">
      <w:pPr>
        <w:pStyle w:val="BodyText"/>
        <w:numPr>
          <w:ilvl w:val="0"/>
          <w:numId w:val="5"/>
        </w:numPr>
        <w:rPr>
          <w:szCs w:val="20"/>
        </w:rPr>
      </w:pPr>
      <w:r>
        <w:rPr>
          <w:szCs w:val="20"/>
        </w:rPr>
        <w:t xml:space="preserve">The </w:t>
      </w:r>
      <w:r w:rsidRPr="00057833">
        <w:rPr>
          <w:i/>
          <w:szCs w:val="20"/>
        </w:rPr>
        <w:t xml:space="preserve">Financial Management </w:t>
      </w:r>
      <w:r w:rsidR="00F816FA" w:rsidRPr="00057833">
        <w:rPr>
          <w:i/>
          <w:szCs w:val="20"/>
        </w:rPr>
        <w:t>Act 1994</w:t>
      </w:r>
      <w:r w:rsidR="00F816FA">
        <w:rPr>
          <w:szCs w:val="20"/>
        </w:rPr>
        <w:t>;</w:t>
      </w:r>
    </w:p>
    <w:p w14:paraId="412AC708" w14:textId="77777777" w:rsidR="007E01D2" w:rsidRDefault="007E01D2" w:rsidP="005A2019">
      <w:pPr>
        <w:pStyle w:val="BodyText"/>
        <w:numPr>
          <w:ilvl w:val="0"/>
          <w:numId w:val="5"/>
        </w:numPr>
        <w:rPr>
          <w:szCs w:val="20"/>
        </w:rPr>
      </w:pPr>
      <w:r>
        <w:rPr>
          <w:szCs w:val="20"/>
        </w:rPr>
        <w:t>The Standing Directions of the Minister for Finance 2016 (2016 Directions), which set the standard for financial management by Victorian Government agencies from 1 July 2016 onwards;</w:t>
      </w:r>
      <w:r w:rsidR="00F816FA">
        <w:rPr>
          <w:szCs w:val="20"/>
        </w:rPr>
        <w:t xml:space="preserve"> and</w:t>
      </w:r>
    </w:p>
    <w:p w14:paraId="21225A98" w14:textId="7312308D" w:rsidR="005A2019" w:rsidRPr="00683845" w:rsidRDefault="007E01D2" w:rsidP="00683845">
      <w:pPr>
        <w:pStyle w:val="BodyText"/>
        <w:numPr>
          <w:ilvl w:val="0"/>
          <w:numId w:val="5"/>
        </w:numPr>
        <w:rPr>
          <w:szCs w:val="20"/>
        </w:rPr>
      </w:pPr>
      <w:r w:rsidRPr="00683845">
        <w:rPr>
          <w:szCs w:val="20"/>
        </w:rPr>
        <w:t>The legal basis for councils</w:t>
      </w:r>
      <w:r w:rsidR="00305A22">
        <w:rPr>
          <w:szCs w:val="20"/>
        </w:rPr>
        <w:t>,</w:t>
      </w:r>
      <w:r w:rsidRPr="00683845">
        <w:rPr>
          <w:szCs w:val="20"/>
        </w:rPr>
        <w:t xml:space="preserve"> </w:t>
      </w:r>
      <w:r w:rsidR="00305A22">
        <w:rPr>
          <w:szCs w:val="20"/>
        </w:rPr>
        <w:t xml:space="preserve">which </w:t>
      </w:r>
      <w:r w:rsidRPr="00683845">
        <w:rPr>
          <w:szCs w:val="20"/>
        </w:rPr>
        <w:t xml:space="preserve">is established under the </w:t>
      </w:r>
      <w:r w:rsidRPr="00057833">
        <w:rPr>
          <w:i/>
          <w:szCs w:val="20"/>
        </w:rPr>
        <w:t>Constitution Act 1975</w:t>
      </w:r>
      <w:r w:rsidRPr="00683845">
        <w:rPr>
          <w:szCs w:val="20"/>
        </w:rPr>
        <w:t xml:space="preserve"> and the </w:t>
      </w:r>
      <w:r w:rsidRPr="00057833">
        <w:rPr>
          <w:i/>
          <w:szCs w:val="20"/>
        </w:rPr>
        <w:t>Local Government Act 1989</w:t>
      </w:r>
      <w:r w:rsidRPr="00683845">
        <w:rPr>
          <w:szCs w:val="20"/>
        </w:rPr>
        <w:t>.</w:t>
      </w:r>
      <w:r w:rsidR="00F816FA" w:rsidRPr="00683845">
        <w:rPr>
          <w:szCs w:val="20"/>
        </w:rPr>
        <w:t xml:space="preserve"> Each local council is responsible for implementing many diverse programs, policies and regulations set</w:t>
      </w:r>
      <w:r w:rsidR="00305A22">
        <w:rPr>
          <w:szCs w:val="20"/>
        </w:rPr>
        <w:t xml:space="preserve"> by</w:t>
      </w:r>
      <w:r w:rsidR="00F816FA" w:rsidRPr="00683845">
        <w:rPr>
          <w:szCs w:val="20"/>
        </w:rPr>
        <w:t xml:space="preserve"> the Victoria and Australian </w:t>
      </w:r>
      <w:r w:rsidR="00F816FA" w:rsidRPr="005F1DCE">
        <w:rPr>
          <w:szCs w:val="20"/>
        </w:rPr>
        <w:t xml:space="preserve">governments. </w:t>
      </w:r>
      <w:r w:rsidR="005A2019" w:rsidRPr="005F1DCE">
        <w:rPr>
          <w:szCs w:val="20"/>
        </w:rPr>
        <w:t xml:space="preserve">Under the </w:t>
      </w:r>
      <w:r w:rsidR="005A2019" w:rsidRPr="00057833">
        <w:rPr>
          <w:i/>
          <w:szCs w:val="20"/>
        </w:rPr>
        <w:t>Local Government Act 1989</w:t>
      </w:r>
      <w:r w:rsidR="005A2019" w:rsidRPr="005F1DCE">
        <w:rPr>
          <w:szCs w:val="20"/>
        </w:rPr>
        <w:t>, councils are required to establish an audit committee as an advisory comm</w:t>
      </w:r>
      <w:r w:rsidR="005A2019" w:rsidRPr="00FA4069">
        <w:rPr>
          <w:szCs w:val="20"/>
        </w:rPr>
        <w:t>ittee to the council.</w:t>
      </w:r>
      <w:r w:rsidR="00683845" w:rsidRPr="00FA4069">
        <w:rPr>
          <w:szCs w:val="20"/>
        </w:rPr>
        <w:t xml:space="preserve"> </w:t>
      </w:r>
      <w:r w:rsidR="005A2019" w:rsidRPr="00FA4069">
        <w:rPr>
          <w:szCs w:val="20"/>
        </w:rPr>
        <w:t xml:space="preserve">Audit committees are </w:t>
      </w:r>
      <w:r w:rsidR="00683845">
        <w:rPr>
          <w:szCs w:val="20"/>
        </w:rPr>
        <w:t xml:space="preserve">considered to be </w:t>
      </w:r>
      <w:r w:rsidR="005A2019" w:rsidRPr="00683845">
        <w:rPr>
          <w:szCs w:val="20"/>
        </w:rPr>
        <w:t>fundamental to good corporate governance and are responsible for:</w:t>
      </w:r>
    </w:p>
    <w:p w14:paraId="3DFA4725" w14:textId="77777777" w:rsidR="005A2019" w:rsidRPr="005A2019" w:rsidRDefault="00683845" w:rsidP="00683845">
      <w:pPr>
        <w:pStyle w:val="BodyText"/>
        <w:numPr>
          <w:ilvl w:val="0"/>
          <w:numId w:val="38"/>
        </w:numPr>
        <w:rPr>
          <w:szCs w:val="20"/>
        </w:rPr>
      </w:pPr>
      <w:r>
        <w:rPr>
          <w:szCs w:val="20"/>
        </w:rPr>
        <w:t>I</w:t>
      </w:r>
      <w:r w:rsidR="005A2019" w:rsidRPr="005A2019">
        <w:rPr>
          <w:szCs w:val="20"/>
        </w:rPr>
        <w:t>ssues relevant to the integrity of the council's financial reporting</w:t>
      </w:r>
      <w:r>
        <w:rPr>
          <w:szCs w:val="20"/>
        </w:rPr>
        <w:t>;</w:t>
      </w:r>
    </w:p>
    <w:p w14:paraId="45882CAF" w14:textId="77777777" w:rsidR="005A2019" w:rsidRPr="005A2019" w:rsidRDefault="00683845" w:rsidP="00683845">
      <w:pPr>
        <w:pStyle w:val="BodyText"/>
        <w:numPr>
          <w:ilvl w:val="0"/>
          <w:numId w:val="38"/>
        </w:numPr>
        <w:rPr>
          <w:szCs w:val="20"/>
        </w:rPr>
      </w:pPr>
      <w:r>
        <w:rPr>
          <w:szCs w:val="20"/>
        </w:rPr>
        <w:t>M</w:t>
      </w:r>
      <w:r w:rsidR="005A2019" w:rsidRPr="005A2019">
        <w:rPr>
          <w:szCs w:val="20"/>
        </w:rPr>
        <w:t>onitoring risk management systems, internal control framework, compliance and internal audit activities</w:t>
      </w:r>
      <w:r>
        <w:rPr>
          <w:szCs w:val="20"/>
        </w:rPr>
        <w:t>; and</w:t>
      </w:r>
    </w:p>
    <w:p w14:paraId="1427120A" w14:textId="77777777" w:rsidR="005A2019" w:rsidRPr="005A2019" w:rsidRDefault="00683845" w:rsidP="00683845">
      <w:pPr>
        <w:pStyle w:val="BodyText"/>
        <w:numPr>
          <w:ilvl w:val="0"/>
          <w:numId w:val="38"/>
        </w:numPr>
        <w:rPr>
          <w:szCs w:val="20"/>
        </w:rPr>
      </w:pPr>
      <w:r>
        <w:rPr>
          <w:szCs w:val="20"/>
        </w:rPr>
        <w:t>L</w:t>
      </w:r>
      <w:r w:rsidR="005A2019" w:rsidRPr="005A2019">
        <w:rPr>
          <w:szCs w:val="20"/>
        </w:rPr>
        <w:t>iaising between external auditors, internal auditors and management.</w:t>
      </w:r>
    </w:p>
    <w:p w14:paraId="39EBC2A7" w14:textId="77777777" w:rsidR="00D433F2" w:rsidRDefault="00D433F2" w:rsidP="00995A3D">
      <w:pPr>
        <w:pStyle w:val="Heading2"/>
      </w:pPr>
      <w:bookmarkStart w:id="7" w:name="_Toc530034551"/>
      <w:r>
        <w:t xml:space="preserve">Objectives </w:t>
      </w:r>
      <w:r w:rsidR="006F74BD">
        <w:t xml:space="preserve">and Scope </w:t>
      </w:r>
      <w:r>
        <w:t>of the Framework</w:t>
      </w:r>
      <w:bookmarkEnd w:id="7"/>
    </w:p>
    <w:p w14:paraId="24976347" w14:textId="77777777" w:rsidR="00D433F2" w:rsidRPr="00810817" w:rsidRDefault="006F74BD" w:rsidP="00995A3D">
      <w:pPr>
        <w:pStyle w:val="BodyText"/>
        <w:rPr>
          <w:szCs w:val="20"/>
        </w:rPr>
      </w:pPr>
      <w:r w:rsidRPr="00810817">
        <w:rPr>
          <w:szCs w:val="20"/>
        </w:rPr>
        <w:t>The</w:t>
      </w:r>
      <w:r w:rsidR="0005656C" w:rsidRPr="00810817">
        <w:rPr>
          <w:szCs w:val="20"/>
        </w:rPr>
        <w:t xml:space="preserve"> objectives of the Framework are</w:t>
      </w:r>
      <w:r w:rsidRPr="00810817">
        <w:rPr>
          <w:szCs w:val="20"/>
        </w:rPr>
        <w:t xml:space="preserve"> to:</w:t>
      </w:r>
    </w:p>
    <w:p w14:paraId="5EC84FC4" w14:textId="77777777" w:rsidR="006F74BD" w:rsidRPr="00810817" w:rsidRDefault="006F74BD" w:rsidP="00995A3D">
      <w:pPr>
        <w:pStyle w:val="BodyText"/>
        <w:numPr>
          <w:ilvl w:val="0"/>
          <w:numId w:val="5"/>
        </w:numPr>
        <w:rPr>
          <w:szCs w:val="20"/>
        </w:rPr>
      </w:pPr>
      <w:r w:rsidRPr="00810817">
        <w:rPr>
          <w:szCs w:val="20"/>
        </w:rPr>
        <w:t>Provide a common understanding of the DRFA assurance requirements</w:t>
      </w:r>
      <w:r w:rsidR="003558EA" w:rsidRPr="00810817">
        <w:rPr>
          <w:szCs w:val="20"/>
        </w:rPr>
        <w:t>;</w:t>
      </w:r>
    </w:p>
    <w:p w14:paraId="45A8FC27" w14:textId="77777777" w:rsidR="006F74BD" w:rsidRPr="00810817" w:rsidRDefault="006F74BD" w:rsidP="00995A3D">
      <w:pPr>
        <w:pStyle w:val="BodyText"/>
        <w:numPr>
          <w:ilvl w:val="0"/>
          <w:numId w:val="5"/>
        </w:numPr>
        <w:rPr>
          <w:szCs w:val="20"/>
        </w:rPr>
      </w:pPr>
      <w:r w:rsidRPr="00810817">
        <w:rPr>
          <w:szCs w:val="20"/>
        </w:rPr>
        <w:t>Describe the State’s approach to meeting the DRFA control objectives</w:t>
      </w:r>
      <w:r w:rsidR="006F209B">
        <w:rPr>
          <w:szCs w:val="20"/>
        </w:rPr>
        <w:t xml:space="preserve">; </w:t>
      </w:r>
      <w:r w:rsidR="0026467D">
        <w:rPr>
          <w:szCs w:val="20"/>
        </w:rPr>
        <w:t>and</w:t>
      </w:r>
    </w:p>
    <w:p w14:paraId="7EDE37DC" w14:textId="77777777" w:rsidR="006F74BD" w:rsidRPr="00810817" w:rsidRDefault="006F74BD" w:rsidP="00995A3D">
      <w:pPr>
        <w:pStyle w:val="BodyText"/>
        <w:numPr>
          <w:ilvl w:val="0"/>
          <w:numId w:val="5"/>
        </w:numPr>
        <w:rPr>
          <w:szCs w:val="20"/>
        </w:rPr>
      </w:pPr>
      <w:r w:rsidRPr="00810817">
        <w:rPr>
          <w:szCs w:val="20"/>
        </w:rPr>
        <w:t>Guide the State in executing the necessary assurance activities</w:t>
      </w:r>
      <w:r w:rsidR="003558EA" w:rsidRPr="00810817">
        <w:rPr>
          <w:szCs w:val="20"/>
        </w:rPr>
        <w:t>.</w:t>
      </w:r>
    </w:p>
    <w:p w14:paraId="2E11EF01" w14:textId="77777777" w:rsidR="00AB5583" w:rsidRPr="00810817" w:rsidRDefault="00AB5583" w:rsidP="00995A3D">
      <w:pPr>
        <w:pStyle w:val="BodyText"/>
        <w:jc w:val="both"/>
        <w:rPr>
          <w:szCs w:val="20"/>
        </w:rPr>
      </w:pPr>
      <w:r w:rsidRPr="00810817">
        <w:rPr>
          <w:szCs w:val="20"/>
        </w:rPr>
        <w:t xml:space="preserve">This Framework applies to provide assurance under the </w:t>
      </w:r>
      <w:r w:rsidR="00C7242B" w:rsidRPr="00810817">
        <w:rPr>
          <w:szCs w:val="20"/>
        </w:rPr>
        <w:t>S</w:t>
      </w:r>
      <w:r w:rsidRPr="00810817">
        <w:rPr>
          <w:szCs w:val="20"/>
        </w:rPr>
        <w:t>tandard on Assurance Engagements (ASAE3150) over the estimated reconstruction costs established for reconstruction works undertaken on essential public assets following damage from an eligible disaster event activated under Category B of the DRFA. The State is required to con</w:t>
      </w:r>
      <w:r w:rsidR="00C7242B" w:rsidRPr="00810817">
        <w:rPr>
          <w:szCs w:val="20"/>
        </w:rPr>
        <w:t xml:space="preserve">duct </w:t>
      </w:r>
      <w:r w:rsidRPr="00810817">
        <w:rPr>
          <w:szCs w:val="20"/>
        </w:rPr>
        <w:t>this annual assurance engagement, where estimated reconstruction costs have been established in any given financial year. This assurance engagement must be conducted by the state appointed auditor in accordance with ASAE3150.</w:t>
      </w:r>
    </w:p>
    <w:p w14:paraId="010ACB6A" w14:textId="77777777" w:rsidR="006F74BD" w:rsidRPr="00810817" w:rsidRDefault="006F74BD" w:rsidP="00057833">
      <w:pPr>
        <w:pStyle w:val="BodyText"/>
        <w:keepNext/>
        <w:keepLines/>
        <w:jc w:val="both"/>
        <w:rPr>
          <w:szCs w:val="20"/>
        </w:rPr>
      </w:pPr>
      <w:r w:rsidRPr="00810817">
        <w:rPr>
          <w:szCs w:val="20"/>
        </w:rPr>
        <w:lastRenderedPageBreak/>
        <w:t xml:space="preserve">This </w:t>
      </w:r>
      <w:r w:rsidR="003558EA" w:rsidRPr="00810817">
        <w:rPr>
          <w:szCs w:val="20"/>
        </w:rPr>
        <w:t xml:space="preserve">Framework </w:t>
      </w:r>
      <w:r w:rsidRPr="00810817">
        <w:rPr>
          <w:szCs w:val="20"/>
        </w:rPr>
        <w:t>does not apply to expenditure that is not an estimated reconstruction cost, such as:</w:t>
      </w:r>
    </w:p>
    <w:p w14:paraId="162A5104" w14:textId="77777777" w:rsidR="006F74BD" w:rsidRPr="00810817" w:rsidRDefault="006F74BD" w:rsidP="00057833">
      <w:pPr>
        <w:pStyle w:val="BodyText"/>
        <w:keepNext/>
        <w:keepLines/>
        <w:numPr>
          <w:ilvl w:val="0"/>
          <w:numId w:val="5"/>
        </w:numPr>
        <w:rPr>
          <w:szCs w:val="20"/>
        </w:rPr>
      </w:pPr>
      <w:r w:rsidRPr="00810817">
        <w:rPr>
          <w:szCs w:val="20"/>
        </w:rPr>
        <w:t xml:space="preserve">Emergency works for essential public assets; </w:t>
      </w:r>
    </w:p>
    <w:p w14:paraId="7072C012" w14:textId="77777777" w:rsidR="006F74BD" w:rsidRPr="00810817" w:rsidRDefault="006F74BD" w:rsidP="00995A3D">
      <w:pPr>
        <w:pStyle w:val="BodyText"/>
        <w:numPr>
          <w:ilvl w:val="0"/>
          <w:numId w:val="5"/>
        </w:numPr>
        <w:rPr>
          <w:szCs w:val="20"/>
        </w:rPr>
      </w:pPr>
      <w:r w:rsidRPr="00810817">
        <w:rPr>
          <w:szCs w:val="20"/>
        </w:rPr>
        <w:t xml:space="preserve">Immediate reconstruction works for essential public assets; </w:t>
      </w:r>
    </w:p>
    <w:p w14:paraId="7D3F7207" w14:textId="77777777" w:rsidR="006F74BD" w:rsidRPr="00810817" w:rsidRDefault="006F74BD" w:rsidP="00995A3D">
      <w:pPr>
        <w:pStyle w:val="BodyText"/>
        <w:numPr>
          <w:ilvl w:val="0"/>
          <w:numId w:val="5"/>
        </w:numPr>
        <w:rPr>
          <w:szCs w:val="20"/>
        </w:rPr>
      </w:pPr>
      <w:r w:rsidRPr="00810817">
        <w:rPr>
          <w:szCs w:val="20"/>
        </w:rPr>
        <w:t>Funding of counter disaster operations for the protection of the general public</w:t>
      </w:r>
      <w:r w:rsidR="006F209B">
        <w:rPr>
          <w:szCs w:val="20"/>
        </w:rPr>
        <w:t xml:space="preserve">; </w:t>
      </w:r>
      <w:r w:rsidR="0026467D">
        <w:rPr>
          <w:szCs w:val="20"/>
        </w:rPr>
        <w:t>and</w:t>
      </w:r>
    </w:p>
    <w:p w14:paraId="060665F7" w14:textId="77777777" w:rsidR="006F74BD" w:rsidRPr="00810817" w:rsidRDefault="006F74BD" w:rsidP="00995A3D">
      <w:pPr>
        <w:pStyle w:val="BodyText"/>
        <w:numPr>
          <w:ilvl w:val="0"/>
          <w:numId w:val="5"/>
        </w:numPr>
        <w:rPr>
          <w:szCs w:val="20"/>
        </w:rPr>
      </w:pPr>
      <w:r w:rsidRPr="00810817">
        <w:rPr>
          <w:szCs w:val="20"/>
        </w:rPr>
        <w:t>Expenditure on eligible measures</w:t>
      </w:r>
      <w:r w:rsidR="003558EA" w:rsidRPr="00810817">
        <w:rPr>
          <w:szCs w:val="20"/>
        </w:rPr>
        <w:t>.</w:t>
      </w:r>
      <w:r w:rsidRPr="00810817">
        <w:rPr>
          <w:szCs w:val="20"/>
        </w:rPr>
        <w:t xml:space="preserve"> </w:t>
      </w:r>
    </w:p>
    <w:p w14:paraId="3E826C1A" w14:textId="19E15AAD" w:rsidR="006F74BD" w:rsidRPr="00810817" w:rsidRDefault="006F74BD" w:rsidP="00995A3D">
      <w:pPr>
        <w:pStyle w:val="BodyText"/>
        <w:jc w:val="both"/>
        <w:rPr>
          <w:szCs w:val="20"/>
        </w:rPr>
      </w:pPr>
      <w:r w:rsidRPr="00810817">
        <w:rPr>
          <w:szCs w:val="20"/>
        </w:rPr>
        <w:t xml:space="preserve">Claims for </w:t>
      </w:r>
      <w:r w:rsidR="003558EA" w:rsidRPr="00810817">
        <w:rPr>
          <w:szCs w:val="20"/>
        </w:rPr>
        <w:t>S</w:t>
      </w:r>
      <w:r w:rsidRPr="00810817">
        <w:rPr>
          <w:szCs w:val="20"/>
        </w:rPr>
        <w:t xml:space="preserve">tate expenditure of this nature must be audited </w:t>
      </w:r>
      <w:r w:rsidR="007740C2" w:rsidRPr="00810817">
        <w:rPr>
          <w:szCs w:val="20"/>
        </w:rPr>
        <w:t xml:space="preserve">separately </w:t>
      </w:r>
      <w:r w:rsidRPr="00810817">
        <w:rPr>
          <w:szCs w:val="20"/>
        </w:rPr>
        <w:t xml:space="preserve">by </w:t>
      </w:r>
      <w:r w:rsidR="003558EA" w:rsidRPr="00810817">
        <w:rPr>
          <w:szCs w:val="20"/>
        </w:rPr>
        <w:t>a State appointed auditor.</w:t>
      </w:r>
      <w:r w:rsidR="00537CC0" w:rsidRPr="00810817">
        <w:rPr>
          <w:szCs w:val="20"/>
        </w:rPr>
        <w:t xml:space="preserve"> </w:t>
      </w:r>
      <w:r w:rsidR="00070EC0" w:rsidRPr="00810817">
        <w:rPr>
          <w:szCs w:val="20"/>
        </w:rPr>
        <w:t xml:space="preserve">The claims must </w:t>
      </w:r>
      <w:r w:rsidR="00F040D9" w:rsidRPr="00810817">
        <w:rPr>
          <w:szCs w:val="20"/>
        </w:rPr>
        <w:t>further</w:t>
      </w:r>
      <w:r w:rsidR="00070EC0" w:rsidRPr="00810817">
        <w:rPr>
          <w:szCs w:val="20"/>
        </w:rPr>
        <w:t xml:space="preserve"> be</w:t>
      </w:r>
      <w:r w:rsidR="00537CC0" w:rsidRPr="00810817">
        <w:rPr>
          <w:szCs w:val="20"/>
        </w:rPr>
        <w:t xml:space="preserve"> audited </w:t>
      </w:r>
      <w:r w:rsidRPr="00810817">
        <w:rPr>
          <w:szCs w:val="20"/>
        </w:rPr>
        <w:t>in accordance with the requirements of ASA 800 Special Consideration-Audits of Financial Reports Prepared in Accordance with Special Purpose Frameworks.</w:t>
      </w:r>
      <w:r w:rsidR="007740C2" w:rsidRPr="00810817">
        <w:rPr>
          <w:szCs w:val="20"/>
        </w:rPr>
        <w:t xml:space="preserve"> An ASA</w:t>
      </w:r>
      <w:r w:rsidR="0026467D">
        <w:rPr>
          <w:szCs w:val="20"/>
        </w:rPr>
        <w:t xml:space="preserve"> </w:t>
      </w:r>
      <w:r w:rsidR="007740C2" w:rsidRPr="00810817">
        <w:rPr>
          <w:szCs w:val="20"/>
        </w:rPr>
        <w:t xml:space="preserve">800 report must be provided in the final claim pack for the </w:t>
      </w:r>
      <w:r w:rsidR="00F245A1" w:rsidRPr="00810817">
        <w:rPr>
          <w:szCs w:val="20"/>
        </w:rPr>
        <w:t>Australian Government</w:t>
      </w:r>
      <w:r w:rsidR="00542DA1">
        <w:rPr>
          <w:szCs w:val="20"/>
        </w:rPr>
        <w:t xml:space="preserve"> as per Section 10.3</w:t>
      </w:r>
      <w:r w:rsidR="007740C2" w:rsidRPr="00810817">
        <w:rPr>
          <w:szCs w:val="20"/>
        </w:rPr>
        <w:t xml:space="preserve"> of the DRFA.</w:t>
      </w:r>
    </w:p>
    <w:p w14:paraId="2C7A0434" w14:textId="77777777" w:rsidR="00D433F2" w:rsidRDefault="006F74BD" w:rsidP="00995A3D">
      <w:pPr>
        <w:pStyle w:val="Heading2"/>
        <w:keepLines/>
      </w:pPr>
      <w:bookmarkStart w:id="8" w:name="_Toc530034552"/>
      <w:r>
        <w:t>Framework Princip</w:t>
      </w:r>
      <w:r w:rsidR="00D433F2">
        <w:t>l</w:t>
      </w:r>
      <w:r>
        <w:t>e</w:t>
      </w:r>
      <w:r w:rsidR="00D433F2">
        <w:t>s</w:t>
      </w:r>
      <w:bookmarkEnd w:id="8"/>
      <w:r w:rsidR="00D433F2">
        <w:t xml:space="preserve"> </w:t>
      </w:r>
    </w:p>
    <w:p w14:paraId="600001CD" w14:textId="7BE42922" w:rsidR="005F1DCE" w:rsidRDefault="005F1DCE" w:rsidP="00995A3D">
      <w:pPr>
        <w:pStyle w:val="BodyText"/>
        <w:keepNext/>
        <w:keepLines/>
        <w:rPr>
          <w:szCs w:val="20"/>
        </w:rPr>
      </w:pPr>
      <w:r>
        <w:rPr>
          <w:szCs w:val="20"/>
        </w:rPr>
        <w:t xml:space="preserve">Whilst </w:t>
      </w:r>
      <w:r w:rsidR="00537A12">
        <w:rPr>
          <w:szCs w:val="20"/>
        </w:rPr>
        <w:t>ERV</w:t>
      </w:r>
      <w:r>
        <w:rPr>
          <w:szCs w:val="20"/>
        </w:rPr>
        <w:t xml:space="preserve"> has overall responsibility to manage the System, it is the collective responsibility of the Delivering Agencies and Assessing </w:t>
      </w:r>
      <w:r w:rsidR="00F77012">
        <w:rPr>
          <w:szCs w:val="20"/>
        </w:rPr>
        <w:t>Authorities that</w:t>
      </w:r>
      <w:r>
        <w:rPr>
          <w:szCs w:val="20"/>
        </w:rPr>
        <w:t xml:space="preserve"> are critical to the adequacy and effective functioning of the Framework. The principles</w:t>
      </w:r>
      <w:r w:rsidR="00F6608E">
        <w:rPr>
          <w:szCs w:val="20"/>
        </w:rPr>
        <w:t xml:space="preserve"> underpinning the framework</w:t>
      </w:r>
      <w:r>
        <w:rPr>
          <w:szCs w:val="20"/>
        </w:rPr>
        <w:t xml:space="preserve"> include:</w:t>
      </w:r>
    </w:p>
    <w:p w14:paraId="12847429" w14:textId="77777777" w:rsidR="006F74BD" w:rsidRPr="00810817" w:rsidRDefault="00097725" w:rsidP="00995A3D">
      <w:pPr>
        <w:pStyle w:val="BodyText"/>
        <w:keepNext/>
        <w:keepLines/>
        <w:numPr>
          <w:ilvl w:val="0"/>
          <w:numId w:val="6"/>
        </w:numPr>
        <w:rPr>
          <w:szCs w:val="20"/>
        </w:rPr>
      </w:pPr>
      <w:r w:rsidRPr="00810817">
        <w:rPr>
          <w:szCs w:val="20"/>
        </w:rPr>
        <w:t>Accountability and oversight</w:t>
      </w:r>
      <w:r w:rsidR="00173B45" w:rsidRPr="00810817">
        <w:rPr>
          <w:szCs w:val="20"/>
        </w:rPr>
        <w:t xml:space="preserve"> – All stakeholders are clear on their assurance </w:t>
      </w:r>
      <w:r w:rsidR="00173B45" w:rsidRPr="00FA4069">
        <w:rPr>
          <w:b/>
          <w:i/>
          <w:szCs w:val="20"/>
        </w:rPr>
        <w:t>roles and responsibilities</w:t>
      </w:r>
      <w:r w:rsidR="00173B45" w:rsidRPr="00FA4069">
        <w:rPr>
          <w:i/>
          <w:szCs w:val="20"/>
        </w:rPr>
        <w:t xml:space="preserve"> </w:t>
      </w:r>
      <w:r w:rsidR="00FA4069" w:rsidRPr="00FA4069">
        <w:rPr>
          <w:szCs w:val="20"/>
        </w:rPr>
        <w:t>(as articulated in section 3)</w:t>
      </w:r>
      <w:r w:rsidR="00F6608E">
        <w:rPr>
          <w:szCs w:val="20"/>
        </w:rPr>
        <w:t xml:space="preserve"> </w:t>
      </w:r>
      <w:r w:rsidR="00173B45" w:rsidRPr="00810817">
        <w:rPr>
          <w:szCs w:val="20"/>
        </w:rPr>
        <w:t xml:space="preserve">and the part that they play in ensuring the State is able to make a valid claim to the </w:t>
      </w:r>
      <w:r w:rsidR="00F245A1" w:rsidRPr="00810817">
        <w:rPr>
          <w:szCs w:val="20"/>
        </w:rPr>
        <w:t>Australian Government</w:t>
      </w:r>
      <w:r w:rsidR="00537CC0" w:rsidRPr="00810817">
        <w:rPr>
          <w:szCs w:val="20"/>
        </w:rPr>
        <w:t>;</w:t>
      </w:r>
    </w:p>
    <w:p w14:paraId="7E68F147" w14:textId="77777777" w:rsidR="006F74BD" w:rsidRPr="00810817" w:rsidRDefault="00097725" w:rsidP="00995A3D">
      <w:pPr>
        <w:pStyle w:val="BodyText"/>
        <w:keepNext/>
        <w:keepLines/>
        <w:numPr>
          <w:ilvl w:val="0"/>
          <w:numId w:val="6"/>
        </w:numPr>
        <w:rPr>
          <w:szCs w:val="20"/>
        </w:rPr>
      </w:pPr>
      <w:r w:rsidRPr="00810817">
        <w:rPr>
          <w:szCs w:val="20"/>
        </w:rPr>
        <w:t>Transparency</w:t>
      </w:r>
      <w:r w:rsidR="00173B45" w:rsidRPr="00810817">
        <w:rPr>
          <w:szCs w:val="20"/>
        </w:rPr>
        <w:t xml:space="preserve"> – The way in which estimated costs are determined and how public money is being spent to effectively remediate damaged public assets is clear and appropriate</w:t>
      </w:r>
      <w:r w:rsidR="00537CC0" w:rsidRPr="00810817">
        <w:rPr>
          <w:szCs w:val="20"/>
        </w:rPr>
        <w:t>;</w:t>
      </w:r>
      <w:r w:rsidR="00DF1016">
        <w:rPr>
          <w:szCs w:val="20"/>
        </w:rPr>
        <w:t xml:space="preserve"> and</w:t>
      </w:r>
    </w:p>
    <w:p w14:paraId="1AFD2D54" w14:textId="77777777" w:rsidR="00F816FA" w:rsidRDefault="00097725" w:rsidP="00F816FA">
      <w:pPr>
        <w:pStyle w:val="BodyText"/>
        <w:numPr>
          <w:ilvl w:val="0"/>
          <w:numId w:val="5"/>
        </w:numPr>
      </w:pPr>
      <w:r w:rsidRPr="00810817">
        <w:rPr>
          <w:szCs w:val="20"/>
        </w:rPr>
        <w:t>Consistency</w:t>
      </w:r>
      <w:r w:rsidR="00173B45" w:rsidRPr="00810817">
        <w:rPr>
          <w:szCs w:val="20"/>
        </w:rPr>
        <w:t xml:space="preserve"> – The process, requirements and expectations when determining estimated reconstruction costs are applied reliably and consistently</w:t>
      </w:r>
      <w:r w:rsidR="00C7242B" w:rsidRPr="00810817">
        <w:rPr>
          <w:szCs w:val="20"/>
        </w:rPr>
        <w:t>.</w:t>
      </w:r>
      <w:r w:rsidR="00537CC0">
        <w:t xml:space="preserve"> </w:t>
      </w:r>
      <w:r w:rsidR="00584300">
        <w:t xml:space="preserve"> </w:t>
      </w:r>
    </w:p>
    <w:p w14:paraId="7DC09ECB" w14:textId="6C5288ED" w:rsidR="005F1DCE" w:rsidRDefault="00537A12" w:rsidP="00FA4069">
      <w:pPr>
        <w:pStyle w:val="BodyText"/>
      </w:pPr>
      <w:r>
        <w:t>ERV</w:t>
      </w:r>
      <w:r w:rsidR="005F1DCE">
        <w:t xml:space="preserve"> reserves the right at any stage to conduct checks and /or audits at Delivering Agencies or Assessing Authorities to increase the level of confidence over the application of the </w:t>
      </w:r>
      <w:r w:rsidR="00F6608E">
        <w:t>Framework</w:t>
      </w:r>
      <w:r w:rsidR="005F1DCE">
        <w:t>.</w:t>
      </w:r>
    </w:p>
    <w:p w14:paraId="6198C330" w14:textId="77777777" w:rsidR="00D433F2" w:rsidRDefault="001B4F70" w:rsidP="00995A3D">
      <w:pPr>
        <w:pStyle w:val="Heading2"/>
      </w:pPr>
      <w:bookmarkStart w:id="9" w:name="_Toc530034553"/>
      <w:r>
        <w:t>Components of</w:t>
      </w:r>
      <w:r w:rsidR="00D433F2">
        <w:t xml:space="preserve"> the Framework</w:t>
      </w:r>
      <w:bookmarkEnd w:id="9"/>
    </w:p>
    <w:p w14:paraId="3C84E294" w14:textId="77777777" w:rsidR="007B0110" w:rsidRPr="00810817" w:rsidRDefault="007B0110" w:rsidP="00995A3D">
      <w:pPr>
        <w:pStyle w:val="BodyText"/>
        <w:rPr>
          <w:szCs w:val="20"/>
        </w:rPr>
      </w:pPr>
      <w:r w:rsidRPr="00810817">
        <w:rPr>
          <w:szCs w:val="20"/>
        </w:rPr>
        <w:t>The Framework contains the following sections:</w:t>
      </w:r>
    </w:p>
    <w:p w14:paraId="50F50EF2" w14:textId="77777777" w:rsidR="009F5B99" w:rsidRPr="00810817" w:rsidRDefault="00E65F8F" w:rsidP="00995A3D">
      <w:pPr>
        <w:pStyle w:val="BodyText"/>
        <w:rPr>
          <w:szCs w:val="20"/>
        </w:rPr>
      </w:pPr>
      <w:r w:rsidRPr="00810817">
        <w:rPr>
          <w:noProof/>
          <w:szCs w:val="20"/>
          <w:lang w:eastAsia="en-AU"/>
        </w:rPr>
        <mc:AlternateContent>
          <mc:Choice Requires="wpg">
            <w:drawing>
              <wp:anchor distT="0" distB="0" distL="114300" distR="114300" simplePos="0" relativeHeight="251659264" behindDoc="0" locked="0" layoutInCell="1" allowOverlap="1" wp14:anchorId="5036A120" wp14:editId="5AD03A5D">
                <wp:simplePos x="0" y="0"/>
                <wp:positionH relativeFrom="margin">
                  <wp:posOffset>614045</wp:posOffset>
                </wp:positionH>
                <wp:positionV relativeFrom="paragraph">
                  <wp:posOffset>140970</wp:posOffset>
                </wp:positionV>
                <wp:extent cx="5518150" cy="698500"/>
                <wp:effectExtent l="0" t="0" r="6350" b="6350"/>
                <wp:wrapNone/>
                <wp:docPr id="52" name="Group 1"/>
                <wp:cNvGraphicFramePr/>
                <a:graphic xmlns:a="http://schemas.openxmlformats.org/drawingml/2006/main">
                  <a:graphicData uri="http://schemas.microsoft.com/office/word/2010/wordprocessingGroup">
                    <wpg:wgp>
                      <wpg:cNvGrpSpPr/>
                      <wpg:grpSpPr>
                        <a:xfrm>
                          <a:off x="0" y="0"/>
                          <a:ext cx="5518150" cy="698500"/>
                          <a:chOff x="0" y="0"/>
                          <a:chExt cx="8381636" cy="1007238"/>
                        </a:xfrm>
                      </wpg:grpSpPr>
                      <wps:wsp>
                        <wps:cNvPr id="53" name="Pentagon 9"/>
                        <wps:cNvSpPr/>
                        <wps:spPr>
                          <a:xfrm>
                            <a:off x="0" y="0"/>
                            <a:ext cx="3469397" cy="1007238"/>
                          </a:xfrm>
                          <a:custGeom>
                            <a:avLst/>
                            <a:gdLst>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98662" h="833437">
                                <a:moveTo>
                                  <a:pt x="0" y="0"/>
                                </a:moveTo>
                                <a:lnTo>
                                  <a:pt x="1330487" y="0"/>
                                </a:lnTo>
                                <a:cubicBezTo>
                                  <a:pt x="1576072" y="9366"/>
                                  <a:pt x="1768317" y="453073"/>
                                  <a:pt x="1998662" y="416719"/>
                                </a:cubicBezTo>
                                <a:cubicBezTo>
                                  <a:pt x="1775937" y="555625"/>
                                  <a:pt x="1614172" y="793591"/>
                                  <a:pt x="1330487" y="833437"/>
                                </a:cubicBezTo>
                                <a:lnTo>
                                  <a:pt x="0" y="833437"/>
                                </a:lnTo>
                                <a:lnTo>
                                  <a:pt x="0" y="0"/>
                                </a:lnTo>
                                <a:close/>
                              </a:path>
                            </a:pathLst>
                          </a:custGeom>
                          <a:solidFill>
                            <a:srgbClr val="203764"/>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91440" tIns="91440" rIns="91440" bIns="91440" rtlCol="0" anchor="ctr">
                          <a:noAutofit/>
                        </wps:bodyPr>
                      </wps:wsp>
                      <wps:wsp>
                        <wps:cNvPr id="54" name="Pentagon 12"/>
                        <wps:cNvSpPr/>
                        <wps:spPr>
                          <a:xfrm flipH="1">
                            <a:off x="2981663" y="0"/>
                            <a:ext cx="5399973" cy="1007238"/>
                          </a:xfrm>
                          <a:custGeom>
                            <a:avLst/>
                            <a:gdLst>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215640"/>
                              <a:gd name="connsiteY0" fmla="*/ 0 h 833437"/>
                              <a:gd name="connsiteX1" fmla="*/ 2433159 w 3215640"/>
                              <a:gd name="connsiteY1" fmla="*/ 0 h 833437"/>
                              <a:gd name="connsiteX2" fmla="*/ 3215640 w 3215640"/>
                              <a:gd name="connsiteY2" fmla="*/ 531019 h 833437"/>
                              <a:gd name="connsiteX3" fmla="*/ 2433159 w 3215640"/>
                              <a:gd name="connsiteY3" fmla="*/ 833437 h 833437"/>
                              <a:gd name="connsiteX4" fmla="*/ 0 w 3215640"/>
                              <a:gd name="connsiteY4" fmla="*/ 833437 h 833437"/>
                              <a:gd name="connsiteX5" fmla="*/ 0 w 3215640"/>
                              <a:gd name="connsiteY5" fmla="*/ 0 h 833437"/>
                              <a:gd name="connsiteX0" fmla="*/ 0 w 3215640"/>
                              <a:gd name="connsiteY0" fmla="*/ 0 h 833437"/>
                              <a:gd name="connsiteX1" fmla="*/ 2433159 w 3215640"/>
                              <a:gd name="connsiteY1" fmla="*/ 0 h 833437"/>
                              <a:gd name="connsiteX2" fmla="*/ 3215640 w 3215640"/>
                              <a:gd name="connsiteY2" fmla="*/ 531019 h 833437"/>
                              <a:gd name="connsiteX3" fmla="*/ 2433159 w 3215640"/>
                              <a:gd name="connsiteY3" fmla="*/ 833437 h 833437"/>
                              <a:gd name="connsiteX4" fmla="*/ 0 w 3215640"/>
                              <a:gd name="connsiteY4" fmla="*/ 833437 h 833437"/>
                              <a:gd name="connsiteX5" fmla="*/ 0 w 3215640"/>
                              <a:gd name="connsiteY5" fmla="*/ 0 h 833437"/>
                              <a:gd name="connsiteX0" fmla="*/ 0 w 3234548"/>
                              <a:gd name="connsiteY0" fmla="*/ 0 h 833437"/>
                              <a:gd name="connsiteX1" fmla="*/ 2433159 w 3234548"/>
                              <a:gd name="connsiteY1" fmla="*/ 0 h 833437"/>
                              <a:gd name="connsiteX2" fmla="*/ 3215640 w 3234548"/>
                              <a:gd name="connsiteY2" fmla="*/ 531019 h 833437"/>
                              <a:gd name="connsiteX3" fmla="*/ 2946082 w 3234548"/>
                              <a:gd name="connsiteY3" fmla="*/ 668337 h 833437"/>
                              <a:gd name="connsiteX4" fmla="*/ 2433159 w 3234548"/>
                              <a:gd name="connsiteY4" fmla="*/ 833437 h 833437"/>
                              <a:gd name="connsiteX5" fmla="*/ 0 w 3234548"/>
                              <a:gd name="connsiteY5" fmla="*/ 833437 h 833437"/>
                              <a:gd name="connsiteX6" fmla="*/ 0 w 3234548"/>
                              <a:gd name="connsiteY6" fmla="*/ 0 h 833437"/>
                              <a:gd name="connsiteX0" fmla="*/ 0 w 3243981"/>
                              <a:gd name="connsiteY0" fmla="*/ 0 h 833437"/>
                              <a:gd name="connsiteX1" fmla="*/ 2433159 w 3243981"/>
                              <a:gd name="connsiteY1" fmla="*/ 0 h 833437"/>
                              <a:gd name="connsiteX2" fmla="*/ 3215640 w 3243981"/>
                              <a:gd name="connsiteY2" fmla="*/ 531019 h 833437"/>
                              <a:gd name="connsiteX3" fmla="*/ 3047682 w 3243981"/>
                              <a:gd name="connsiteY3" fmla="*/ 528637 h 833437"/>
                              <a:gd name="connsiteX4" fmla="*/ 2433159 w 3243981"/>
                              <a:gd name="connsiteY4" fmla="*/ 833437 h 833437"/>
                              <a:gd name="connsiteX5" fmla="*/ 0 w 3243981"/>
                              <a:gd name="connsiteY5" fmla="*/ 833437 h 833437"/>
                              <a:gd name="connsiteX6" fmla="*/ 0 w 3243981"/>
                              <a:gd name="connsiteY6" fmla="*/ 0 h 833437"/>
                              <a:gd name="connsiteX0" fmla="*/ 0 w 3233439"/>
                              <a:gd name="connsiteY0" fmla="*/ 0 h 833437"/>
                              <a:gd name="connsiteX1" fmla="*/ 2433159 w 3233439"/>
                              <a:gd name="connsiteY1" fmla="*/ 0 h 833437"/>
                              <a:gd name="connsiteX2" fmla="*/ 3215640 w 3233439"/>
                              <a:gd name="connsiteY2" fmla="*/ 531019 h 833437"/>
                              <a:gd name="connsiteX3" fmla="*/ 3047682 w 3233439"/>
                              <a:gd name="connsiteY3" fmla="*/ 528637 h 833437"/>
                              <a:gd name="connsiteX4" fmla="*/ 2433159 w 3233439"/>
                              <a:gd name="connsiteY4" fmla="*/ 833437 h 833437"/>
                              <a:gd name="connsiteX5" fmla="*/ 0 w 3233439"/>
                              <a:gd name="connsiteY5" fmla="*/ 833437 h 833437"/>
                              <a:gd name="connsiteX6" fmla="*/ 0 w 3233439"/>
                              <a:gd name="connsiteY6" fmla="*/ 0 h 833437"/>
                              <a:gd name="connsiteX0" fmla="*/ 0 w 3215999"/>
                              <a:gd name="connsiteY0" fmla="*/ 0 h 833437"/>
                              <a:gd name="connsiteX1" fmla="*/ 2433159 w 3215999"/>
                              <a:gd name="connsiteY1" fmla="*/ 0 h 833437"/>
                              <a:gd name="connsiteX2" fmla="*/ 3215640 w 3215999"/>
                              <a:gd name="connsiteY2" fmla="*/ 531019 h 833437"/>
                              <a:gd name="connsiteX3" fmla="*/ 3047682 w 3215999"/>
                              <a:gd name="connsiteY3" fmla="*/ 528637 h 833437"/>
                              <a:gd name="connsiteX4" fmla="*/ 2433159 w 3215999"/>
                              <a:gd name="connsiteY4" fmla="*/ 833437 h 833437"/>
                              <a:gd name="connsiteX5" fmla="*/ 0 w 3215999"/>
                              <a:gd name="connsiteY5" fmla="*/ 833437 h 833437"/>
                              <a:gd name="connsiteX6" fmla="*/ 0 w 3215999"/>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9"/>
                              <a:gd name="connsiteY0" fmla="*/ 0 h 833437"/>
                              <a:gd name="connsiteX1" fmla="*/ 2433159 w 3336509"/>
                              <a:gd name="connsiteY1" fmla="*/ 0 h 833437"/>
                              <a:gd name="connsiteX2" fmla="*/ 3336290 w 3336509"/>
                              <a:gd name="connsiteY2" fmla="*/ 632619 h 833437"/>
                              <a:gd name="connsiteX3" fmla="*/ 3054032 w 3336509"/>
                              <a:gd name="connsiteY3" fmla="*/ 522287 h 833437"/>
                              <a:gd name="connsiteX4" fmla="*/ 2433159 w 3336509"/>
                              <a:gd name="connsiteY4" fmla="*/ 833437 h 833437"/>
                              <a:gd name="connsiteX5" fmla="*/ 0 w 3336509"/>
                              <a:gd name="connsiteY5" fmla="*/ 833437 h 833437"/>
                              <a:gd name="connsiteX6" fmla="*/ 0 w 3336509"/>
                              <a:gd name="connsiteY6" fmla="*/ 0 h 833437"/>
                              <a:gd name="connsiteX0" fmla="*/ 0 w 3336536"/>
                              <a:gd name="connsiteY0" fmla="*/ 0 h 833437"/>
                              <a:gd name="connsiteX1" fmla="*/ 2433159 w 3336536"/>
                              <a:gd name="connsiteY1" fmla="*/ 0 h 833437"/>
                              <a:gd name="connsiteX2" fmla="*/ 3336290 w 3336536"/>
                              <a:gd name="connsiteY2" fmla="*/ 632619 h 833437"/>
                              <a:gd name="connsiteX3" fmla="*/ 3054032 w 3336536"/>
                              <a:gd name="connsiteY3" fmla="*/ 522287 h 833437"/>
                              <a:gd name="connsiteX4" fmla="*/ 2433159 w 3336536"/>
                              <a:gd name="connsiteY4" fmla="*/ 833437 h 833437"/>
                              <a:gd name="connsiteX5" fmla="*/ 0 w 3336536"/>
                              <a:gd name="connsiteY5" fmla="*/ 833437 h 833437"/>
                              <a:gd name="connsiteX6" fmla="*/ 0 w 3336536"/>
                              <a:gd name="connsiteY6" fmla="*/ 0 h 833437"/>
                              <a:gd name="connsiteX0" fmla="*/ 0 w 3336536"/>
                              <a:gd name="connsiteY0" fmla="*/ 0 h 833437"/>
                              <a:gd name="connsiteX1" fmla="*/ 2433159 w 3336536"/>
                              <a:gd name="connsiteY1" fmla="*/ 0 h 833437"/>
                              <a:gd name="connsiteX2" fmla="*/ 3336290 w 3336536"/>
                              <a:gd name="connsiteY2" fmla="*/ 632619 h 833437"/>
                              <a:gd name="connsiteX3" fmla="*/ 3054032 w 3336536"/>
                              <a:gd name="connsiteY3" fmla="*/ 522287 h 833437"/>
                              <a:gd name="connsiteX4" fmla="*/ 2433159 w 3336536"/>
                              <a:gd name="connsiteY4" fmla="*/ 833437 h 833437"/>
                              <a:gd name="connsiteX5" fmla="*/ 0 w 3336536"/>
                              <a:gd name="connsiteY5" fmla="*/ 833437 h 833437"/>
                              <a:gd name="connsiteX6" fmla="*/ 0 w 3336536"/>
                              <a:gd name="connsiteY6"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326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326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453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453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94"/>
                              <a:gd name="connsiteY0" fmla="*/ 0 h 833437"/>
                              <a:gd name="connsiteX1" fmla="*/ 2433159 w 3336594"/>
                              <a:gd name="connsiteY1" fmla="*/ 0 h 833437"/>
                              <a:gd name="connsiteX2" fmla="*/ 3047681 w 3336594"/>
                              <a:gd name="connsiteY2" fmla="*/ 414337 h 833437"/>
                              <a:gd name="connsiteX3" fmla="*/ 3336290 w 3336594"/>
                              <a:gd name="connsiteY3" fmla="*/ 645319 h 833437"/>
                              <a:gd name="connsiteX4" fmla="*/ 3054032 w 3336594"/>
                              <a:gd name="connsiteY4" fmla="*/ 522287 h 833437"/>
                              <a:gd name="connsiteX5" fmla="*/ 2433159 w 3336594"/>
                              <a:gd name="connsiteY5" fmla="*/ 833437 h 833437"/>
                              <a:gd name="connsiteX6" fmla="*/ 0 w 3336594"/>
                              <a:gd name="connsiteY6" fmla="*/ 833437 h 833437"/>
                              <a:gd name="connsiteX7" fmla="*/ 0 w 3336594"/>
                              <a:gd name="connsiteY7" fmla="*/ 0 h 833437"/>
                              <a:gd name="connsiteX0" fmla="*/ 0 w 3336594"/>
                              <a:gd name="connsiteY0" fmla="*/ 0 h 833437"/>
                              <a:gd name="connsiteX1" fmla="*/ 2433159 w 3336594"/>
                              <a:gd name="connsiteY1" fmla="*/ 0 h 833437"/>
                              <a:gd name="connsiteX2" fmla="*/ 3047681 w 3336594"/>
                              <a:gd name="connsiteY2" fmla="*/ 414337 h 833437"/>
                              <a:gd name="connsiteX3" fmla="*/ 3336290 w 3336594"/>
                              <a:gd name="connsiteY3" fmla="*/ 645319 h 833437"/>
                              <a:gd name="connsiteX4" fmla="*/ 3054032 w 3336594"/>
                              <a:gd name="connsiteY4" fmla="*/ 522287 h 833437"/>
                              <a:gd name="connsiteX5" fmla="*/ 2433159 w 3336594"/>
                              <a:gd name="connsiteY5" fmla="*/ 833437 h 833437"/>
                              <a:gd name="connsiteX6" fmla="*/ 0 w 3336594"/>
                              <a:gd name="connsiteY6" fmla="*/ 833437 h 833437"/>
                              <a:gd name="connsiteX7" fmla="*/ 0 w 3336594"/>
                              <a:gd name="connsiteY7" fmla="*/ 0 h 833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6594" h="833437">
                                <a:moveTo>
                                  <a:pt x="0" y="0"/>
                                </a:moveTo>
                                <a:lnTo>
                                  <a:pt x="2433159" y="0"/>
                                </a:lnTo>
                                <a:cubicBezTo>
                                  <a:pt x="2941106" y="69056"/>
                                  <a:pt x="2897159" y="308900"/>
                                  <a:pt x="3047681" y="414337"/>
                                </a:cubicBezTo>
                                <a:cubicBezTo>
                                  <a:pt x="3198203" y="519774"/>
                                  <a:pt x="3271732" y="592403"/>
                                  <a:pt x="3336290" y="645319"/>
                                </a:cubicBezTo>
                                <a:cubicBezTo>
                                  <a:pt x="3345577" y="667809"/>
                                  <a:pt x="3139996" y="500459"/>
                                  <a:pt x="3054032" y="522287"/>
                                </a:cubicBezTo>
                                <a:cubicBezTo>
                                  <a:pt x="2783919" y="598090"/>
                                  <a:pt x="2924173" y="805920"/>
                                  <a:pt x="2433159" y="833437"/>
                                </a:cubicBezTo>
                                <a:lnTo>
                                  <a:pt x="0" y="833437"/>
                                </a:lnTo>
                                <a:lnTo>
                                  <a:pt x="0" y="0"/>
                                </a:lnTo>
                                <a:close/>
                              </a:path>
                            </a:pathLst>
                          </a:custGeom>
                          <a:solidFill>
                            <a:srgbClr val="0063A6"/>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91440" tIns="91440" rIns="91440" bIns="91440" rtlCol="0" anchor="ctr">
                          <a:noAutofit/>
                        </wps:bodyPr>
                      </wps:wsp>
                      <wps:wsp>
                        <wps:cNvPr id="55" name="TextBox 16"/>
                        <wps:cNvSpPr txBox="1"/>
                        <wps:spPr>
                          <a:xfrm>
                            <a:off x="119329" y="171615"/>
                            <a:ext cx="2576472" cy="682999"/>
                          </a:xfrm>
                          <a:prstGeom prst="rect">
                            <a:avLst/>
                          </a:prstGeom>
                          <a:noFill/>
                        </wps:spPr>
                        <wps:txbx>
                          <w:txbxContent>
                            <w:p w14:paraId="2B6B1872" w14:textId="77777777" w:rsidR="001936E0" w:rsidRPr="008B7554" w:rsidRDefault="001936E0" w:rsidP="00E65F8F">
                              <w:pPr>
                                <w:pStyle w:val="NormalWeb"/>
                                <w:spacing w:before="0" w:beforeAutospacing="0" w:after="0" w:afterAutospacing="0"/>
                                <w:rPr>
                                  <w:sz w:val="22"/>
                                  <w:szCs w:val="20"/>
                                </w:rPr>
                              </w:pPr>
                              <w:r w:rsidRPr="008B7554">
                                <w:rPr>
                                  <w:rFonts w:ascii="Arial" w:hAnsi="Arial" w:cs="Arial"/>
                                  <w:color w:val="FFFFFF" w:themeColor="background1"/>
                                  <w:kern w:val="24"/>
                                  <w:sz w:val="22"/>
                                  <w:szCs w:val="20"/>
                                  <w:lang w:val="en-US"/>
                                </w:rPr>
                                <w:t>Control Objectives and Related Controls</w:t>
                              </w:r>
                            </w:p>
                          </w:txbxContent>
                        </wps:txbx>
                        <wps:bodyPr wrap="square" lIns="0" tIns="0" rIns="0" bIns="0" rtlCol="0" anchor="ctr" anchorCtr="0">
                          <a:noAutofit/>
                        </wps:bodyPr>
                      </wps:wsp>
                      <wps:wsp>
                        <wps:cNvPr id="57" name="Half Frame 57"/>
                        <wps:cNvSpPr/>
                        <wps:spPr>
                          <a:xfrm rot="8142470">
                            <a:off x="4075855" y="331787"/>
                            <a:ext cx="391598" cy="363229"/>
                          </a:xfrm>
                          <a:prstGeom prst="halfFrame">
                            <a:avLst>
                              <a:gd name="adj1" fmla="val 26576"/>
                              <a:gd name="adj2" fmla="val 25856"/>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36000" tIns="36000" rIns="36000" bIns="36000" rtlCol="0" anchor="ctr">
                          <a:noAutofit/>
                        </wps:bodyPr>
                      </wps:wsp>
                      <wps:wsp>
                        <wps:cNvPr id="58" name="Rectangle 58"/>
                        <wps:cNvSpPr/>
                        <wps:spPr>
                          <a:xfrm>
                            <a:off x="4752553" y="141961"/>
                            <a:ext cx="3377721" cy="764553"/>
                          </a:xfrm>
                          <a:prstGeom prst="rect">
                            <a:avLst/>
                          </a:prstGeom>
                        </wps:spPr>
                        <wps:txbx>
                          <w:txbxContent>
                            <w:p w14:paraId="7466CF7E" w14:textId="77777777" w:rsidR="001936E0" w:rsidRPr="006B0989" w:rsidRDefault="001936E0" w:rsidP="00E65F8F">
                              <w:pPr>
                                <w:pStyle w:val="NormalWeb"/>
                                <w:spacing w:before="0" w:beforeAutospacing="0" w:after="0" w:afterAutospacing="0"/>
                                <w:rPr>
                                  <w:color w:val="FFFFFF" w:themeColor="background1"/>
                                  <w:sz w:val="16"/>
                                </w:rPr>
                              </w:pPr>
                              <w:r w:rsidRPr="006B0989">
                                <w:rPr>
                                  <w:rFonts w:ascii="Arial" w:hAnsi="Arial" w:cs="Arial"/>
                                  <w:color w:val="FFFFFF" w:themeColor="background1"/>
                                  <w:kern w:val="24"/>
                                  <w:sz w:val="18"/>
                                  <w:szCs w:val="28"/>
                                </w:rPr>
                                <w:t>The key controls the State should expect to implement in order to meet the DRFA control objectives for estimated reconstruction costs</w:t>
                              </w:r>
                            </w:p>
                          </w:txbxContent>
                        </wps:txbx>
                        <wps:bodyPr wrap="square" lIns="0" tIns="0" rIns="0" bIns="0" anchor="ctr">
                          <a:noAutofit/>
                        </wps:bodyPr>
                      </wps:wsp>
                    </wpg:wgp>
                  </a:graphicData>
                </a:graphic>
                <wp14:sizeRelH relativeFrom="margin">
                  <wp14:pctWidth>0</wp14:pctWidth>
                </wp14:sizeRelH>
                <wp14:sizeRelV relativeFrom="margin">
                  <wp14:pctHeight>0</wp14:pctHeight>
                </wp14:sizeRelV>
              </wp:anchor>
            </w:drawing>
          </mc:Choice>
          <mc:Fallback>
            <w:pict>
              <v:group w14:anchorId="5036A120" id="Group 1" o:spid="_x0000_s1027" style="position:absolute;left:0;text-align:left;margin-left:48.35pt;margin-top:11.1pt;width:434.5pt;height:55pt;z-index:251659264;mso-position-horizontal-relative:margin;mso-width-relative:margin;mso-height-relative:margin" coordsize="83816,1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">
                <v:shape id="Pentagon 9" o:spid="_x0000_s1028" style="position:absolute;width:34693;height:10072;visibility:visible;mso-wrap-style:square;v-text-anchor:middle" coordsize="1998662,83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" path="m,l1330487,v245585,9366,437830,453073,668175,416719c1775937,555625,1614172,793591,1330487,833437l,833437,,xe" fillcolor="#203764" stroked="f" strokeweight="1pt">
                  <v:stroke joinstyle="miter"/>
                  <v:path arrowok="t" o:connecttype="custom" o:connectlocs="0,0;2309539,0;3469397,503620;2309539,1007238;0,1007238;0,0" o:connectangles="0,0,0,0,0,0"/>
                </v:shape>
                <v:shape id="Pentagon 12" o:spid="_x0000_s1029" style="position:absolute;left:29816;width:54000;height:10072;flip:x;visibility:visible;mso-wrap-style:square;v-text-anchor:middle" coordsize="3336594,83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" path="m,l2433159,v507947,69056,464000,308900,614522,414337c3198203,519774,3271732,592403,3336290,645319v9287,22490,-196294,-144860,-282258,-123032c2783919,598090,2924173,805920,2433159,833437l,833437,,xe" fillcolor="#0063a6" stroked="f" strokeweight="1pt">
                  <v:stroke joinstyle="miter"/>
                  <v:path arrowok="t" o:connecttype="custom" o:connectlocs="0,0;3937846,0;4932394,500741;5399481,779891;4942672,631202;3937846,1007238;0,1007238;0,0" o:connectangles="0,0,0,0,0,0,0,0"/>
                </v:shape>
                <v:shape id="TextBox 16" o:spid="_x0000_s1030" type="#_x0000_t202" style="position:absolute;left:1193;top:1716;width:25765;height:6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" filled="f" stroked="f">
                  <v:textbox inset="0,0,0,0">
                    <w:txbxContent>
                      <w:p w14:paraId="2B6B1872" w14:textId="77777777" w:rsidR="001936E0" w:rsidRPr="008B7554" w:rsidRDefault="001936E0" w:rsidP="00E65F8F">
                        <w:pPr>
                          <w:pStyle w:val="NormalWeb"/>
                          <w:spacing w:before="0" w:beforeAutospacing="0" w:after="0" w:afterAutospacing="0"/>
                          <w:rPr>
                            <w:sz w:val="22"/>
                            <w:szCs w:val="20"/>
                          </w:rPr>
                        </w:pPr>
                        <w:r w:rsidRPr="008B7554">
                          <w:rPr>
                            <w:rFonts w:ascii="Arial" w:hAnsi="Arial" w:cs="Arial"/>
                            <w:color w:val="FFFFFF" w:themeColor="background1"/>
                            <w:kern w:val="24"/>
                            <w:sz w:val="22"/>
                            <w:szCs w:val="20"/>
                            <w:lang w:val="en-US"/>
                          </w:rPr>
                          <w:t>Control Objectives and Related Controls</w:t>
                        </w:r>
                      </w:p>
                    </w:txbxContent>
                  </v:textbox>
                </v:shape>
                <v:shape id="Half Frame 57" o:spid="_x0000_s1031" style="position:absolute;left:40758;top:3317;width:3916;height:3633;rotation:8893749fd;visibility:visible;mso-wrap-style:square;v-text-anchor:middle" coordsize="391598,36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" path="m,l391598,,287527,96532r-193611,l93916,276116,,363229,,xe" fillcolor="white [3212]" stroked="f" strokeweight="1pt">
                  <v:stroke joinstyle="miter"/>
                  <v:path arrowok="t" o:connecttype="custom" o:connectlocs="0,0;391598,0;287527,96532;93916,96532;93916,276116;0,363229;0,0" o:connectangles="0,0,0,0,0,0,0"/>
                </v:shape>
                <v:rect id="Rectangle 58" o:spid="_x0000_s1032" style="position:absolute;left:47525;top:1419;width:33777;height:7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" filled="f" stroked="f">
                  <v:textbox inset="0,0,0,0">
                    <w:txbxContent>
                      <w:p w14:paraId="7466CF7E" w14:textId="77777777" w:rsidR="001936E0" w:rsidRPr="006B0989" w:rsidRDefault="001936E0" w:rsidP="00E65F8F">
                        <w:pPr>
                          <w:pStyle w:val="NormalWeb"/>
                          <w:spacing w:before="0" w:beforeAutospacing="0" w:after="0" w:afterAutospacing="0"/>
                          <w:rPr>
                            <w:color w:val="FFFFFF" w:themeColor="background1"/>
                            <w:sz w:val="16"/>
                          </w:rPr>
                        </w:pPr>
                        <w:r w:rsidRPr="006B0989">
                          <w:rPr>
                            <w:rFonts w:ascii="Arial" w:hAnsi="Arial" w:cs="Arial"/>
                            <w:color w:val="FFFFFF" w:themeColor="background1"/>
                            <w:kern w:val="24"/>
                            <w:sz w:val="18"/>
                            <w:szCs w:val="28"/>
                          </w:rPr>
                          <w:t>The key controls the State should expect to implement in order to meet the DRFA control objectives for estimated reconstruction costs</w:t>
                        </w:r>
                      </w:p>
                    </w:txbxContent>
                  </v:textbox>
                </v:rect>
                <w10:wrap anchorx="margin"/>
              </v:group>
            </w:pict>
          </mc:Fallback>
        </mc:AlternateContent>
      </w:r>
    </w:p>
    <w:p w14:paraId="644B492E" w14:textId="77777777" w:rsidR="007B0110" w:rsidRPr="00810817" w:rsidRDefault="007B0110" w:rsidP="00995A3D">
      <w:pPr>
        <w:pStyle w:val="BodyText"/>
        <w:rPr>
          <w:szCs w:val="20"/>
        </w:rPr>
      </w:pPr>
    </w:p>
    <w:p w14:paraId="37435FCC" w14:textId="77777777" w:rsidR="00736B90" w:rsidRPr="00810817" w:rsidRDefault="006F1891" w:rsidP="00995A3D">
      <w:pPr>
        <w:spacing w:after="160"/>
        <w:rPr>
          <w:sz w:val="20"/>
        </w:rPr>
      </w:pPr>
      <w:r w:rsidRPr="00810817">
        <w:rPr>
          <w:noProof/>
          <w:sz w:val="20"/>
          <w:lang w:eastAsia="en-AU"/>
        </w:rPr>
        <mc:AlternateContent>
          <mc:Choice Requires="wpg">
            <w:drawing>
              <wp:anchor distT="0" distB="0" distL="114300" distR="114300" simplePos="0" relativeHeight="251665408" behindDoc="0" locked="0" layoutInCell="1" allowOverlap="1" wp14:anchorId="015BF7A7" wp14:editId="40386A6E">
                <wp:simplePos x="0" y="0"/>
                <wp:positionH relativeFrom="page">
                  <wp:posOffset>1336675</wp:posOffset>
                </wp:positionH>
                <wp:positionV relativeFrom="paragraph">
                  <wp:posOffset>2233930</wp:posOffset>
                </wp:positionV>
                <wp:extent cx="5514411" cy="717550"/>
                <wp:effectExtent l="0" t="0" r="0" b="6350"/>
                <wp:wrapNone/>
                <wp:docPr id="71" name="Group 11"/>
                <wp:cNvGraphicFramePr/>
                <a:graphic xmlns:a="http://schemas.openxmlformats.org/drawingml/2006/main">
                  <a:graphicData uri="http://schemas.microsoft.com/office/word/2010/wordprocessingGroup">
                    <wpg:wgp>
                      <wpg:cNvGrpSpPr/>
                      <wpg:grpSpPr>
                        <a:xfrm>
                          <a:off x="0" y="0"/>
                          <a:ext cx="5514411" cy="717550"/>
                          <a:chOff x="0" y="0"/>
                          <a:chExt cx="8381636" cy="1013490"/>
                        </a:xfrm>
                      </wpg:grpSpPr>
                      <wps:wsp>
                        <wps:cNvPr id="72" name="Pentagon 9"/>
                        <wps:cNvSpPr/>
                        <wps:spPr>
                          <a:xfrm>
                            <a:off x="0" y="6252"/>
                            <a:ext cx="3469397" cy="1007238"/>
                          </a:xfrm>
                          <a:custGeom>
                            <a:avLst/>
                            <a:gdLst>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98662" h="833437">
                                <a:moveTo>
                                  <a:pt x="0" y="0"/>
                                </a:moveTo>
                                <a:lnTo>
                                  <a:pt x="1330487" y="0"/>
                                </a:lnTo>
                                <a:cubicBezTo>
                                  <a:pt x="1576072" y="9366"/>
                                  <a:pt x="1768317" y="453073"/>
                                  <a:pt x="1998662" y="416719"/>
                                </a:cubicBezTo>
                                <a:cubicBezTo>
                                  <a:pt x="1775937" y="555625"/>
                                  <a:pt x="1614172" y="793591"/>
                                  <a:pt x="1330487" y="833437"/>
                                </a:cubicBezTo>
                                <a:lnTo>
                                  <a:pt x="0" y="833437"/>
                                </a:lnTo>
                                <a:lnTo>
                                  <a:pt x="0" y="0"/>
                                </a:lnTo>
                                <a:close/>
                              </a:path>
                            </a:pathLst>
                          </a:custGeom>
                          <a:solidFill>
                            <a:srgbClr val="203764"/>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91440" tIns="91440" rIns="91440" bIns="91440" rtlCol="0" anchor="ctr">
                          <a:noAutofit/>
                        </wps:bodyPr>
                      </wps:wsp>
                      <wps:wsp>
                        <wps:cNvPr id="73" name="TextBox 22"/>
                        <wps:cNvSpPr txBox="1"/>
                        <wps:spPr>
                          <a:xfrm>
                            <a:off x="143295" y="168371"/>
                            <a:ext cx="2354684" cy="682999"/>
                          </a:xfrm>
                          <a:prstGeom prst="rect">
                            <a:avLst/>
                          </a:prstGeom>
                          <a:noFill/>
                        </wps:spPr>
                        <wps:txbx>
                          <w:txbxContent>
                            <w:p w14:paraId="6B73E6B0" w14:textId="77777777" w:rsidR="001936E0" w:rsidRPr="008B7554" w:rsidRDefault="001936E0" w:rsidP="00E65F8F">
                              <w:pPr>
                                <w:pStyle w:val="NormalWeb"/>
                                <w:spacing w:before="0" w:beforeAutospacing="0" w:after="0" w:afterAutospacing="0"/>
                                <w:rPr>
                                  <w:sz w:val="22"/>
                                  <w:szCs w:val="20"/>
                                </w:rPr>
                              </w:pPr>
                              <w:r w:rsidRPr="008B7554">
                                <w:rPr>
                                  <w:rFonts w:ascii="Arial" w:hAnsi="Arial" w:cs="Arial"/>
                                  <w:color w:val="FFFFFF" w:themeColor="background1"/>
                                  <w:kern w:val="24"/>
                                  <w:sz w:val="22"/>
                                  <w:szCs w:val="20"/>
                                  <w:lang w:val="en-US"/>
                                </w:rPr>
                                <w:t>Implementing this Framework</w:t>
                              </w:r>
                            </w:p>
                          </w:txbxContent>
                        </wps:txbx>
                        <wps:bodyPr wrap="square" lIns="0" tIns="0" rIns="0" bIns="0" rtlCol="0" anchor="ctr" anchorCtr="0">
                          <a:noAutofit/>
                        </wps:bodyPr>
                      </wps:wsp>
                      <wps:wsp>
                        <wps:cNvPr id="74" name="Pentagon 12"/>
                        <wps:cNvSpPr/>
                        <wps:spPr>
                          <a:xfrm flipH="1">
                            <a:off x="2981663" y="0"/>
                            <a:ext cx="5399973" cy="1007238"/>
                          </a:xfrm>
                          <a:custGeom>
                            <a:avLst/>
                            <a:gdLst>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215640"/>
                              <a:gd name="connsiteY0" fmla="*/ 0 h 833437"/>
                              <a:gd name="connsiteX1" fmla="*/ 2433159 w 3215640"/>
                              <a:gd name="connsiteY1" fmla="*/ 0 h 833437"/>
                              <a:gd name="connsiteX2" fmla="*/ 3215640 w 3215640"/>
                              <a:gd name="connsiteY2" fmla="*/ 531019 h 833437"/>
                              <a:gd name="connsiteX3" fmla="*/ 2433159 w 3215640"/>
                              <a:gd name="connsiteY3" fmla="*/ 833437 h 833437"/>
                              <a:gd name="connsiteX4" fmla="*/ 0 w 3215640"/>
                              <a:gd name="connsiteY4" fmla="*/ 833437 h 833437"/>
                              <a:gd name="connsiteX5" fmla="*/ 0 w 3215640"/>
                              <a:gd name="connsiteY5" fmla="*/ 0 h 833437"/>
                              <a:gd name="connsiteX0" fmla="*/ 0 w 3215640"/>
                              <a:gd name="connsiteY0" fmla="*/ 0 h 833437"/>
                              <a:gd name="connsiteX1" fmla="*/ 2433159 w 3215640"/>
                              <a:gd name="connsiteY1" fmla="*/ 0 h 833437"/>
                              <a:gd name="connsiteX2" fmla="*/ 3215640 w 3215640"/>
                              <a:gd name="connsiteY2" fmla="*/ 531019 h 833437"/>
                              <a:gd name="connsiteX3" fmla="*/ 2433159 w 3215640"/>
                              <a:gd name="connsiteY3" fmla="*/ 833437 h 833437"/>
                              <a:gd name="connsiteX4" fmla="*/ 0 w 3215640"/>
                              <a:gd name="connsiteY4" fmla="*/ 833437 h 833437"/>
                              <a:gd name="connsiteX5" fmla="*/ 0 w 3215640"/>
                              <a:gd name="connsiteY5" fmla="*/ 0 h 833437"/>
                              <a:gd name="connsiteX0" fmla="*/ 0 w 3234548"/>
                              <a:gd name="connsiteY0" fmla="*/ 0 h 833437"/>
                              <a:gd name="connsiteX1" fmla="*/ 2433159 w 3234548"/>
                              <a:gd name="connsiteY1" fmla="*/ 0 h 833437"/>
                              <a:gd name="connsiteX2" fmla="*/ 3215640 w 3234548"/>
                              <a:gd name="connsiteY2" fmla="*/ 531019 h 833437"/>
                              <a:gd name="connsiteX3" fmla="*/ 2946082 w 3234548"/>
                              <a:gd name="connsiteY3" fmla="*/ 668337 h 833437"/>
                              <a:gd name="connsiteX4" fmla="*/ 2433159 w 3234548"/>
                              <a:gd name="connsiteY4" fmla="*/ 833437 h 833437"/>
                              <a:gd name="connsiteX5" fmla="*/ 0 w 3234548"/>
                              <a:gd name="connsiteY5" fmla="*/ 833437 h 833437"/>
                              <a:gd name="connsiteX6" fmla="*/ 0 w 3234548"/>
                              <a:gd name="connsiteY6" fmla="*/ 0 h 833437"/>
                              <a:gd name="connsiteX0" fmla="*/ 0 w 3243981"/>
                              <a:gd name="connsiteY0" fmla="*/ 0 h 833437"/>
                              <a:gd name="connsiteX1" fmla="*/ 2433159 w 3243981"/>
                              <a:gd name="connsiteY1" fmla="*/ 0 h 833437"/>
                              <a:gd name="connsiteX2" fmla="*/ 3215640 w 3243981"/>
                              <a:gd name="connsiteY2" fmla="*/ 531019 h 833437"/>
                              <a:gd name="connsiteX3" fmla="*/ 3047682 w 3243981"/>
                              <a:gd name="connsiteY3" fmla="*/ 528637 h 833437"/>
                              <a:gd name="connsiteX4" fmla="*/ 2433159 w 3243981"/>
                              <a:gd name="connsiteY4" fmla="*/ 833437 h 833437"/>
                              <a:gd name="connsiteX5" fmla="*/ 0 w 3243981"/>
                              <a:gd name="connsiteY5" fmla="*/ 833437 h 833437"/>
                              <a:gd name="connsiteX6" fmla="*/ 0 w 3243981"/>
                              <a:gd name="connsiteY6" fmla="*/ 0 h 833437"/>
                              <a:gd name="connsiteX0" fmla="*/ 0 w 3233439"/>
                              <a:gd name="connsiteY0" fmla="*/ 0 h 833437"/>
                              <a:gd name="connsiteX1" fmla="*/ 2433159 w 3233439"/>
                              <a:gd name="connsiteY1" fmla="*/ 0 h 833437"/>
                              <a:gd name="connsiteX2" fmla="*/ 3215640 w 3233439"/>
                              <a:gd name="connsiteY2" fmla="*/ 531019 h 833437"/>
                              <a:gd name="connsiteX3" fmla="*/ 3047682 w 3233439"/>
                              <a:gd name="connsiteY3" fmla="*/ 528637 h 833437"/>
                              <a:gd name="connsiteX4" fmla="*/ 2433159 w 3233439"/>
                              <a:gd name="connsiteY4" fmla="*/ 833437 h 833437"/>
                              <a:gd name="connsiteX5" fmla="*/ 0 w 3233439"/>
                              <a:gd name="connsiteY5" fmla="*/ 833437 h 833437"/>
                              <a:gd name="connsiteX6" fmla="*/ 0 w 3233439"/>
                              <a:gd name="connsiteY6" fmla="*/ 0 h 833437"/>
                              <a:gd name="connsiteX0" fmla="*/ 0 w 3215999"/>
                              <a:gd name="connsiteY0" fmla="*/ 0 h 833437"/>
                              <a:gd name="connsiteX1" fmla="*/ 2433159 w 3215999"/>
                              <a:gd name="connsiteY1" fmla="*/ 0 h 833437"/>
                              <a:gd name="connsiteX2" fmla="*/ 3215640 w 3215999"/>
                              <a:gd name="connsiteY2" fmla="*/ 531019 h 833437"/>
                              <a:gd name="connsiteX3" fmla="*/ 3047682 w 3215999"/>
                              <a:gd name="connsiteY3" fmla="*/ 528637 h 833437"/>
                              <a:gd name="connsiteX4" fmla="*/ 2433159 w 3215999"/>
                              <a:gd name="connsiteY4" fmla="*/ 833437 h 833437"/>
                              <a:gd name="connsiteX5" fmla="*/ 0 w 3215999"/>
                              <a:gd name="connsiteY5" fmla="*/ 833437 h 833437"/>
                              <a:gd name="connsiteX6" fmla="*/ 0 w 3215999"/>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9"/>
                              <a:gd name="connsiteY0" fmla="*/ 0 h 833437"/>
                              <a:gd name="connsiteX1" fmla="*/ 2433159 w 3336509"/>
                              <a:gd name="connsiteY1" fmla="*/ 0 h 833437"/>
                              <a:gd name="connsiteX2" fmla="*/ 3336290 w 3336509"/>
                              <a:gd name="connsiteY2" fmla="*/ 632619 h 833437"/>
                              <a:gd name="connsiteX3" fmla="*/ 3054032 w 3336509"/>
                              <a:gd name="connsiteY3" fmla="*/ 522287 h 833437"/>
                              <a:gd name="connsiteX4" fmla="*/ 2433159 w 3336509"/>
                              <a:gd name="connsiteY4" fmla="*/ 833437 h 833437"/>
                              <a:gd name="connsiteX5" fmla="*/ 0 w 3336509"/>
                              <a:gd name="connsiteY5" fmla="*/ 833437 h 833437"/>
                              <a:gd name="connsiteX6" fmla="*/ 0 w 3336509"/>
                              <a:gd name="connsiteY6" fmla="*/ 0 h 833437"/>
                              <a:gd name="connsiteX0" fmla="*/ 0 w 3336536"/>
                              <a:gd name="connsiteY0" fmla="*/ 0 h 833437"/>
                              <a:gd name="connsiteX1" fmla="*/ 2433159 w 3336536"/>
                              <a:gd name="connsiteY1" fmla="*/ 0 h 833437"/>
                              <a:gd name="connsiteX2" fmla="*/ 3336290 w 3336536"/>
                              <a:gd name="connsiteY2" fmla="*/ 632619 h 833437"/>
                              <a:gd name="connsiteX3" fmla="*/ 3054032 w 3336536"/>
                              <a:gd name="connsiteY3" fmla="*/ 522287 h 833437"/>
                              <a:gd name="connsiteX4" fmla="*/ 2433159 w 3336536"/>
                              <a:gd name="connsiteY4" fmla="*/ 833437 h 833437"/>
                              <a:gd name="connsiteX5" fmla="*/ 0 w 3336536"/>
                              <a:gd name="connsiteY5" fmla="*/ 833437 h 833437"/>
                              <a:gd name="connsiteX6" fmla="*/ 0 w 3336536"/>
                              <a:gd name="connsiteY6" fmla="*/ 0 h 833437"/>
                              <a:gd name="connsiteX0" fmla="*/ 0 w 3336536"/>
                              <a:gd name="connsiteY0" fmla="*/ 0 h 833437"/>
                              <a:gd name="connsiteX1" fmla="*/ 2433159 w 3336536"/>
                              <a:gd name="connsiteY1" fmla="*/ 0 h 833437"/>
                              <a:gd name="connsiteX2" fmla="*/ 3336290 w 3336536"/>
                              <a:gd name="connsiteY2" fmla="*/ 632619 h 833437"/>
                              <a:gd name="connsiteX3" fmla="*/ 3054032 w 3336536"/>
                              <a:gd name="connsiteY3" fmla="*/ 522287 h 833437"/>
                              <a:gd name="connsiteX4" fmla="*/ 2433159 w 3336536"/>
                              <a:gd name="connsiteY4" fmla="*/ 833437 h 833437"/>
                              <a:gd name="connsiteX5" fmla="*/ 0 w 3336536"/>
                              <a:gd name="connsiteY5" fmla="*/ 833437 h 833437"/>
                              <a:gd name="connsiteX6" fmla="*/ 0 w 3336536"/>
                              <a:gd name="connsiteY6"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326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326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453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453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94"/>
                              <a:gd name="connsiteY0" fmla="*/ 0 h 833437"/>
                              <a:gd name="connsiteX1" fmla="*/ 2433159 w 3336594"/>
                              <a:gd name="connsiteY1" fmla="*/ 0 h 833437"/>
                              <a:gd name="connsiteX2" fmla="*/ 3047681 w 3336594"/>
                              <a:gd name="connsiteY2" fmla="*/ 414337 h 833437"/>
                              <a:gd name="connsiteX3" fmla="*/ 3336290 w 3336594"/>
                              <a:gd name="connsiteY3" fmla="*/ 645319 h 833437"/>
                              <a:gd name="connsiteX4" fmla="*/ 3054032 w 3336594"/>
                              <a:gd name="connsiteY4" fmla="*/ 522287 h 833437"/>
                              <a:gd name="connsiteX5" fmla="*/ 2433159 w 3336594"/>
                              <a:gd name="connsiteY5" fmla="*/ 833437 h 833437"/>
                              <a:gd name="connsiteX6" fmla="*/ 0 w 3336594"/>
                              <a:gd name="connsiteY6" fmla="*/ 833437 h 833437"/>
                              <a:gd name="connsiteX7" fmla="*/ 0 w 3336594"/>
                              <a:gd name="connsiteY7" fmla="*/ 0 h 833437"/>
                              <a:gd name="connsiteX0" fmla="*/ 0 w 3336594"/>
                              <a:gd name="connsiteY0" fmla="*/ 0 h 833437"/>
                              <a:gd name="connsiteX1" fmla="*/ 2433159 w 3336594"/>
                              <a:gd name="connsiteY1" fmla="*/ 0 h 833437"/>
                              <a:gd name="connsiteX2" fmla="*/ 3047681 w 3336594"/>
                              <a:gd name="connsiteY2" fmla="*/ 414337 h 833437"/>
                              <a:gd name="connsiteX3" fmla="*/ 3336290 w 3336594"/>
                              <a:gd name="connsiteY3" fmla="*/ 645319 h 833437"/>
                              <a:gd name="connsiteX4" fmla="*/ 3054032 w 3336594"/>
                              <a:gd name="connsiteY4" fmla="*/ 522287 h 833437"/>
                              <a:gd name="connsiteX5" fmla="*/ 2433159 w 3336594"/>
                              <a:gd name="connsiteY5" fmla="*/ 833437 h 833437"/>
                              <a:gd name="connsiteX6" fmla="*/ 0 w 3336594"/>
                              <a:gd name="connsiteY6" fmla="*/ 833437 h 833437"/>
                              <a:gd name="connsiteX7" fmla="*/ 0 w 3336594"/>
                              <a:gd name="connsiteY7" fmla="*/ 0 h 833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6594" h="833437">
                                <a:moveTo>
                                  <a:pt x="0" y="0"/>
                                </a:moveTo>
                                <a:lnTo>
                                  <a:pt x="2433159" y="0"/>
                                </a:lnTo>
                                <a:cubicBezTo>
                                  <a:pt x="2941106" y="69056"/>
                                  <a:pt x="2897159" y="308900"/>
                                  <a:pt x="3047681" y="414337"/>
                                </a:cubicBezTo>
                                <a:cubicBezTo>
                                  <a:pt x="3198203" y="519774"/>
                                  <a:pt x="3271732" y="592403"/>
                                  <a:pt x="3336290" y="645319"/>
                                </a:cubicBezTo>
                                <a:cubicBezTo>
                                  <a:pt x="3345577" y="667809"/>
                                  <a:pt x="3139996" y="500459"/>
                                  <a:pt x="3054032" y="522287"/>
                                </a:cubicBezTo>
                                <a:cubicBezTo>
                                  <a:pt x="2783919" y="598090"/>
                                  <a:pt x="2924173" y="805920"/>
                                  <a:pt x="2433159" y="833437"/>
                                </a:cubicBezTo>
                                <a:lnTo>
                                  <a:pt x="0" y="833437"/>
                                </a:lnTo>
                                <a:lnTo>
                                  <a:pt x="0" y="0"/>
                                </a:lnTo>
                                <a:close/>
                              </a:path>
                            </a:pathLst>
                          </a:custGeom>
                          <a:solidFill>
                            <a:srgbClr val="0063A6"/>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91440" tIns="91440" rIns="91440" bIns="91440" rtlCol="0" anchor="ctr">
                          <a:noAutofit/>
                        </wps:bodyPr>
                      </wps:wsp>
                      <wps:wsp>
                        <wps:cNvPr id="75" name="Half Frame 75"/>
                        <wps:cNvSpPr/>
                        <wps:spPr>
                          <a:xfrm rot="8142470">
                            <a:off x="4075855" y="331787"/>
                            <a:ext cx="391598" cy="363229"/>
                          </a:xfrm>
                          <a:prstGeom prst="halfFrame">
                            <a:avLst>
                              <a:gd name="adj1" fmla="val 26576"/>
                              <a:gd name="adj2" fmla="val 25856"/>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36000" tIns="36000" rIns="36000" bIns="36000" rtlCol="0" anchor="ctr">
                          <a:noAutofit/>
                        </wps:bodyPr>
                      </wps:wsp>
                      <wps:wsp>
                        <wps:cNvPr id="76" name="Rectangle 76"/>
                        <wps:cNvSpPr/>
                        <wps:spPr>
                          <a:xfrm>
                            <a:off x="4772479" y="285228"/>
                            <a:ext cx="3377721" cy="425228"/>
                          </a:xfrm>
                          <a:prstGeom prst="rect">
                            <a:avLst/>
                          </a:prstGeom>
                        </wps:spPr>
                        <wps:txbx>
                          <w:txbxContent>
                            <w:p w14:paraId="58AD156A" w14:textId="77777777" w:rsidR="001936E0" w:rsidRPr="006B0989" w:rsidRDefault="001936E0" w:rsidP="00E65F8F">
                              <w:pPr>
                                <w:pStyle w:val="NormalWeb"/>
                                <w:spacing w:before="0" w:beforeAutospacing="0" w:after="0" w:afterAutospacing="0"/>
                                <w:rPr>
                                  <w:color w:val="FFFFFF" w:themeColor="background1"/>
                                  <w:sz w:val="16"/>
                                </w:rPr>
                              </w:pPr>
                              <w:r w:rsidRPr="006B0989">
                                <w:rPr>
                                  <w:rFonts w:ascii="Arial" w:hAnsi="Arial" w:cs="Arial"/>
                                  <w:color w:val="FFFFFF" w:themeColor="background1"/>
                                  <w:kern w:val="24"/>
                                  <w:sz w:val="18"/>
                                  <w:szCs w:val="28"/>
                                  <w:lang w:val="en-US"/>
                                </w:rPr>
                                <w:t xml:space="preserve">Elements necessary in order to </w:t>
                              </w:r>
                              <w:proofErr w:type="gramStart"/>
                              <w:r w:rsidRPr="006B0989">
                                <w:rPr>
                                  <w:rFonts w:ascii="Arial" w:hAnsi="Arial" w:cs="Arial"/>
                                  <w:color w:val="FFFFFF" w:themeColor="background1"/>
                                  <w:kern w:val="24"/>
                                  <w:sz w:val="18"/>
                                  <w:szCs w:val="28"/>
                                  <w:lang w:val="en-US"/>
                                </w:rPr>
                                <w:t>effectively and sustainably implement this Framework</w:t>
                              </w:r>
                              <w:proofErr w:type="gramEnd"/>
                              <w:r w:rsidRPr="006B0989">
                                <w:rPr>
                                  <w:rFonts w:ascii="Arial" w:hAnsi="Arial" w:cs="Arial"/>
                                  <w:color w:val="FFFFFF" w:themeColor="background1"/>
                                  <w:kern w:val="24"/>
                                  <w:sz w:val="18"/>
                                  <w:szCs w:val="28"/>
                                  <w:lang w:val="en-US"/>
                                </w:rPr>
                                <w:t>.</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015BF7A7" id="Group 11" o:spid="_x0000_s1033" style="position:absolute;margin-left:105.25pt;margin-top:175.9pt;width:434.2pt;height:56.5pt;z-index:251665408;mso-position-horizontal-relative:page;mso-width-relative:margin;mso-height-relative:margin" coordsize="83816,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">
                <v:shape id="Pentagon 9" o:spid="_x0000_s1034" style="position:absolute;top:62;width:34693;height:10072;visibility:visible;mso-wrap-style:square;v-text-anchor:middle" coordsize="1998662,83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" path="m,l1330487,v245585,9366,437830,453073,668175,416719c1775937,555625,1614172,793591,1330487,833437l,833437,,xe" fillcolor="#203764" stroked="f" strokeweight="1pt">
                  <v:stroke joinstyle="miter"/>
                  <v:path arrowok="t" o:connecttype="custom" o:connectlocs="0,0;2309539,0;3469397,503620;2309539,1007238;0,1007238;0,0" o:connectangles="0,0,0,0,0,0"/>
                </v:shape>
                <v:shape id="TextBox 22" o:spid="_x0000_s1035" type="#_x0000_t202" style="position:absolute;left:1432;top:1683;width:23547;height:6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" filled="f" stroked="f">
                  <v:textbox inset="0,0,0,0">
                    <w:txbxContent>
                      <w:p w14:paraId="6B73E6B0" w14:textId="77777777" w:rsidR="001936E0" w:rsidRPr="008B7554" w:rsidRDefault="001936E0" w:rsidP="00E65F8F">
                        <w:pPr>
                          <w:pStyle w:val="NormalWeb"/>
                          <w:spacing w:before="0" w:beforeAutospacing="0" w:after="0" w:afterAutospacing="0"/>
                          <w:rPr>
                            <w:sz w:val="22"/>
                            <w:szCs w:val="20"/>
                          </w:rPr>
                        </w:pPr>
                        <w:r w:rsidRPr="008B7554">
                          <w:rPr>
                            <w:rFonts w:ascii="Arial" w:hAnsi="Arial" w:cs="Arial"/>
                            <w:color w:val="FFFFFF" w:themeColor="background1"/>
                            <w:kern w:val="24"/>
                            <w:sz w:val="22"/>
                            <w:szCs w:val="20"/>
                            <w:lang w:val="en-US"/>
                          </w:rPr>
                          <w:t>Implementing this Framework</w:t>
                        </w:r>
                      </w:p>
                    </w:txbxContent>
                  </v:textbox>
                </v:shape>
                <v:shape id="Pentagon 12" o:spid="_x0000_s1036" style="position:absolute;left:29816;width:54000;height:10072;flip:x;visibility:visible;mso-wrap-style:square;v-text-anchor:middle" coordsize="3336594,83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" path="m,l2433159,v507947,69056,464000,308900,614522,414337c3198203,519774,3271732,592403,3336290,645319v9287,22490,-196294,-144860,-282258,-123032c2783919,598090,2924173,805920,2433159,833437l,833437,,xe" fillcolor="#0063a6" stroked="f" strokeweight="1pt">
                  <v:stroke joinstyle="miter"/>
                  <v:path arrowok="t" o:connecttype="custom" o:connectlocs="0,0;3937846,0;4932394,500741;5399481,779891;4942672,631202;3937846,1007238;0,1007238;0,0" o:connectangles="0,0,0,0,0,0,0,0"/>
                </v:shape>
                <v:shape id="Half Frame 75" o:spid="_x0000_s1037" style="position:absolute;left:40758;top:3317;width:3916;height:3633;rotation:8893749fd;visibility:visible;mso-wrap-style:square;v-text-anchor:middle" coordsize="391598,36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" path="m,l391598,,287527,96532r-193611,l93916,276116,,363229,,xe" fillcolor="white [3212]" stroked="f" strokeweight="1pt">
                  <v:stroke joinstyle="miter"/>
                  <v:path arrowok="t" o:connecttype="custom" o:connectlocs="0,0;391598,0;287527,96532;93916,96532;93916,276116;0,363229;0,0" o:connectangles="0,0,0,0,0,0,0"/>
                </v:shape>
                <v:rect id="Rectangle 76" o:spid="_x0000_s1038" style="position:absolute;left:47724;top:2852;width:33778;height:4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58AD156A" w14:textId="77777777" w:rsidR="001936E0" w:rsidRPr="006B0989" w:rsidRDefault="001936E0" w:rsidP="00E65F8F">
                        <w:pPr>
                          <w:pStyle w:val="NormalWeb"/>
                          <w:spacing w:before="0" w:beforeAutospacing="0" w:after="0" w:afterAutospacing="0"/>
                          <w:rPr>
                            <w:color w:val="FFFFFF" w:themeColor="background1"/>
                            <w:sz w:val="16"/>
                          </w:rPr>
                        </w:pPr>
                        <w:r w:rsidRPr="006B0989">
                          <w:rPr>
                            <w:rFonts w:ascii="Arial" w:hAnsi="Arial" w:cs="Arial"/>
                            <w:color w:val="FFFFFF" w:themeColor="background1"/>
                            <w:kern w:val="24"/>
                            <w:sz w:val="18"/>
                            <w:szCs w:val="28"/>
                            <w:lang w:val="en-US"/>
                          </w:rPr>
                          <w:t>Elements necessary in order to effectively and sustainably implement this Framework.</w:t>
                        </w:r>
                      </w:p>
                    </w:txbxContent>
                  </v:textbox>
                </v:rect>
                <w10:wrap anchorx="page"/>
              </v:group>
            </w:pict>
          </mc:Fallback>
        </mc:AlternateContent>
      </w:r>
      <w:r w:rsidRPr="00810817">
        <w:rPr>
          <w:noProof/>
          <w:sz w:val="20"/>
          <w:lang w:eastAsia="en-AU"/>
        </w:rPr>
        <mc:AlternateContent>
          <mc:Choice Requires="wpg">
            <w:drawing>
              <wp:anchor distT="0" distB="0" distL="114300" distR="114300" simplePos="0" relativeHeight="251663360" behindDoc="0" locked="0" layoutInCell="1" allowOverlap="1" wp14:anchorId="4F57D09B" wp14:editId="76EABD05">
                <wp:simplePos x="0" y="0"/>
                <wp:positionH relativeFrom="margin">
                  <wp:posOffset>617220</wp:posOffset>
                </wp:positionH>
                <wp:positionV relativeFrom="paragraph">
                  <wp:posOffset>1359535</wp:posOffset>
                </wp:positionV>
                <wp:extent cx="5512470" cy="740410"/>
                <wp:effectExtent l="0" t="0" r="0" b="2540"/>
                <wp:wrapNone/>
                <wp:docPr id="65" name="Group 3"/>
                <wp:cNvGraphicFramePr/>
                <a:graphic xmlns:a="http://schemas.openxmlformats.org/drawingml/2006/main">
                  <a:graphicData uri="http://schemas.microsoft.com/office/word/2010/wordprocessingGroup">
                    <wpg:wgp>
                      <wpg:cNvGrpSpPr/>
                      <wpg:grpSpPr>
                        <a:xfrm>
                          <a:off x="0" y="0"/>
                          <a:ext cx="5512470" cy="740410"/>
                          <a:chOff x="0" y="0"/>
                          <a:chExt cx="8381636" cy="1007238"/>
                        </a:xfrm>
                      </wpg:grpSpPr>
                      <wps:wsp>
                        <wps:cNvPr id="66" name="Pentagon 9"/>
                        <wps:cNvSpPr/>
                        <wps:spPr>
                          <a:xfrm>
                            <a:off x="0" y="0"/>
                            <a:ext cx="3469397" cy="1007238"/>
                          </a:xfrm>
                          <a:custGeom>
                            <a:avLst/>
                            <a:gdLst>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98662" h="833437">
                                <a:moveTo>
                                  <a:pt x="0" y="0"/>
                                </a:moveTo>
                                <a:lnTo>
                                  <a:pt x="1330487" y="0"/>
                                </a:lnTo>
                                <a:cubicBezTo>
                                  <a:pt x="1576072" y="9366"/>
                                  <a:pt x="1768317" y="453073"/>
                                  <a:pt x="1998662" y="416719"/>
                                </a:cubicBezTo>
                                <a:cubicBezTo>
                                  <a:pt x="1775937" y="555625"/>
                                  <a:pt x="1614172" y="793591"/>
                                  <a:pt x="1330487" y="833437"/>
                                </a:cubicBezTo>
                                <a:lnTo>
                                  <a:pt x="0" y="833437"/>
                                </a:lnTo>
                                <a:lnTo>
                                  <a:pt x="0" y="0"/>
                                </a:lnTo>
                                <a:close/>
                              </a:path>
                            </a:pathLst>
                          </a:custGeom>
                          <a:solidFill>
                            <a:srgbClr val="203764"/>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91440" tIns="91440" rIns="91440" bIns="91440" rtlCol="0" anchor="ctr">
                          <a:noAutofit/>
                        </wps:bodyPr>
                      </wps:wsp>
                      <wps:wsp>
                        <wps:cNvPr id="67" name="TextBox 21"/>
                        <wps:cNvSpPr txBox="1"/>
                        <wps:spPr>
                          <a:xfrm>
                            <a:off x="119329" y="310072"/>
                            <a:ext cx="2378650" cy="387154"/>
                          </a:xfrm>
                          <a:prstGeom prst="rect">
                            <a:avLst/>
                          </a:prstGeom>
                          <a:noFill/>
                        </wps:spPr>
                        <wps:txbx>
                          <w:txbxContent>
                            <w:p w14:paraId="4CEA04B8" w14:textId="77777777" w:rsidR="001936E0" w:rsidRPr="008B7554" w:rsidRDefault="001936E0" w:rsidP="00E65F8F">
                              <w:pPr>
                                <w:pStyle w:val="NormalWeb"/>
                                <w:spacing w:before="0" w:beforeAutospacing="0" w:after="0" w:afterAutospacing="0"/>
                                <w:rPr>
                                  <w:sz w:val="22"/>
                                  <w:szCs w:val="22"/>
                                </w:rPr>
                              </w:pPr>
                              <w:r w:rsidRPr="008B7554">
                                <w:rPr>
                                  <w:rFonts w:ascii="Arial" w:hAnsi="Arial" w:cs="Arial"/>
                                  <w:color w:val="FFFFFF" w:themeColor="background1"/>
                                  <w:kern w:val="24"/>
                                  <w:sz w:val="22"/>
                                  <w:szCs w:val="22"/>
                                  <w:lang w:val="en-US"/>
                                </w:rPr>
                                <w:t>Audit Guidelines</w:t>
                              </w:r>
                            </w:p>
                          </w:txbxContent>
                        </wps:txbx>
                        <wps:bodyPr wrap="square" lIns="0" tIns="0" rIns="0" bIns="0" rtlCol="0" anchor="ctr" anchorCtr="0">
                          <a:noAutofit/>
                        </wps:bodyPr>
                      </wps:wsp>
                      <wps:wsp>
                        <wps:cNvPr id="68" name="Pentagon 12"/>
                        <wps:cNvSpPr/>
                        <wps:spPr>
                          <a:xfrm flipH="1">
                            <a:off x="2981663" y="0"/>
                            <a:ext cx="5399973" cy="1007238"/>
                          </a:xfrm>
                          <a:custGeom>
                            <a:avLst/>
                            <a:gdLst>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215640"/>
                              <a:gd name="connsiteY0" fmla="*/ 0 h 833437"/>
                              <a:gd name="connsiteX1" fmla="*/ 2433159 w 3215640"/>
                              <a:gd name="connsiteY1" fmla="*/ 0 h 833437"/>
                              <a:gd name="connsiteX2" fmla="*/ 3215640 w 3215640"/>
                              <a:gd name="connsiteY2" fmla="*/ 531019 h 833437"/>
                              <a:gd name="connsiteX3" fmla="*/ 2433159 w 3215640"/>
                              <a:gd name="connsiteY3" fmla="*/ 833437 h 833437"/>
                              <a:gd name="connsiteX4" fmla="*/ 0 w 3215640"/>
                              <a:gd name="connsiteY4" fmla="*/ 833437 h 833437"/>
                              <a:gd name="connsiteX5" fmla="*/ 0 w 3215640"/>
                              <a:gd name="connsiteY5" fmla="*/ 0 h 833437"/>
                              <a:gd name="connsiteX0" fmla="*/ 0 w 3215640"/>
                              <a:gd name="connsiteY0" fmla="*/ 0 h 833437"/>
                              <a:gd name="connsiteX1" fmla="*/ 2433159 w 3215640"/>
                              <a:gd name="connsiteY1" fmla="*/ 0 h 833437"/>
                              <a:gd name="connsiteX2" fmla="*/ 3215640 w 3215640"/>
                              <a:gd name="connsiteY2" fmla="*/ 531019 h 833437"/>
                              <a:gd name="connsiteX3" fmla="*/ 2433159 w 3215640"/>
                              <a:gd name="connsiteY3" fmla="*/ 833437 h 833437"/>
                              <a:gd name="connsiteX4" fmla="*/ 0 w 3215640"/>
                              <a:gd name="connsiteY4" fmla="*/ 833437 h 833437"/>
                              <a:gd name="connsiteX5" fmla="*/ 0 w 3215640"/>
                              <a:gd name="connsiteY5" fmla="*/ 0 h 833437"/>
                              <a:gd name="connsiteX0" fmla="*/ 0 w 3234548"/>
                              <a:gd name="connsiteY0" fmla="*/ 0 h 833437"/>
                              <a:gd name="connsiteX1" fmla="*/ 2433159 w 3234548"/>
                              <a:gd name="connsiteY1" fmla="*/ 0 h 833437"/>
                              <a:gd name="connsiteX2" fmla="*/ 3215640 w 3234548"/>
                              <a:gd name="connsiteY2" fmla="*/ 531019 h 833437"/>
                              <a:gd name="connsiteX3" fmla="*/ 2946082 w 3234548"/>
                              <a:gd name="connsiteY3" fmla="*/ 668337 h 833437"/>
                              <a:gd name="connsiteX4" fmla="*/ 2433159 w 3234548"/>
                              <a:gd name="connsiteY4" fmla="*/ 833437 h 833437"/>
                              <a:gd name="connsiteX5" fmla="*/ 0 w 3234548"/>
                              <a:gd name="connsiteY5" fmla="*/ 833437 h 833437"/>
                              <a:gd name="connsiteX6" fmla="*/ 0 w 3234548"/>
                              <a:gd name="connsiteY6" fmla="*/ 0 h 833437"/>
                              <a:gd name="connsiteX0" fmla="*/ 0 w 3243981"/>
                              <a:gd name="connsiteY0" fmla="*/ 0 h 833437"/>
                              <a:gd name="connsiteX1" fmla="*/ 2433159 w 3243981"/>
                              <a:gd name="connsiteY1" fmla="*/ 0 h 833437"/>
                              <a:gd name="connsiteX2" fmla="*/ 3215640 w 3243981"/>
                              <a:gd name="connsiteY2" fmla="*/ 531019 h 833437"/>
                              <a:gd name="connsiteX3" fmla="*/ 3047682 w 3243981"/>
                              <a:gd name="connsiteY3" fmla="*/ 528637 h 833437"/>
                              <a:gd name="connsiteX4" fmla="*/ 2433159 w 3243981"/>
                              <a:gd name="connsiteY4" fmla="*/ 833437 h 833437"/>
                              <a:gd name="connsiteX5" fmla="*/ 0 w 3243981"/>
                              <a:gd name="connsiteY5" fmla="*/ 833437 h 833437"/>
                              <a:gd name="connsiteX6" fmla="*/ 0 w 3243981"/>
                              <a:gd name="connsiteY6" fmla="*/ 0 h 833437"/>
                              <a:gd name="connsiteX0" fmla="*/ 0 w 3233439"/>
                              <a:gd name="connsiteY0" fmla="*/ 0 h 833437"/>
                              <a:gd name="connsiteX1" fmla="*/ 2433159 w 3233439"/>
                              <a:gd name="connsiteY1" fmla="*/ 0 h 833437"/>
                              <a:gd name="connsiteX2" fmla="*/ 3215640 w 3233439"/>
                              <a:gd name="connsiteY2" fmla="*/ 531019 h 833437"/>
                              <a:gd name="connsiteX3" fmla="*/ 3047682 w 3233439"/>
                              <a:gd name="connsiteY3" fmla="*/ 528637 h 833437"/>
                              <a:gd name="connsiteX4" fmla="*/ 2433159 w 3233439"/>
                              <a:gd name="connsiteY4" fmla="*/ 833437 h 833437"/>
                              <a:gd name="connsiteX5" fmla="*/ 0 w 3233439"/>
                              <a:gd name="connsiteY5" fmla="*/ 833437 h 833437"/>
                              <a:gd name="connsiteX6" fmla="*/ 0 w 3233439"/>
                              <a:gd name="connsiteY6" fmla="*/ 0 h 833437"/>
                              <a:gd name="connsiteX0" fmla="*/ 0 w 3215999"/>
                              <a:gd name="connsiteY0" fmla="*/ 0 h 833437"/>
                              <a:gd name="connsiteX1" fmla="*/ 2433159 w 3215999"/>
                              <a:gd name="connsiteY1" fmla="*/ 0 h 833437"/>
                              <a:gd name="connsiteX2" fmla="*/ 3215640 w 3215999"/>
                              <a:gd name="connsiteY2" fmla="*/ 531019 h 833437"/>
                              <a:gd name="connsiteX3" fmla="*/ 3047682 w 3215999"/>
                              <a:gd name="connsiteY3" fmla="*/ 528637 h 833437"/>
                              <a:gd name="connsiteX4" fmla="*/ 2433159 w 3215999"/>
                              <a:gd name="connsiteY4" fmla="*/ 833437 h 833437"/>
                              <a:gd name="connsiteX5" fmla="*/ 0 w 3215999"/>
                              <a:gd name="connsiteY5" fmla="*/ 833437 h 833437"/>
                              <a:gd name="connsiteX6" fmla="*/ 0 w 3215999"/>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9"/>
                              <a:gd name="connsiteY0" fmla="*/ 0 h 833437"/>
                              <a:gd name="connsiteX1" fmla="*/ 2433159 w 3336509"/>
                              <a:gd name="connsiteY1" fmla="*/ 0 h 833437"/>
                              <a:gd name="connsiteX2" fmla="*/ 3336290 w 3336509"/>
                              <a:gd name="connsiteY2" fmla="*/ 632619 h 833437"/>
                              <a:gd name="connsiteX3" fmla="*/ 3054032 w 3336509"/>
                              <a:gd name="connsiteY3" fmla="*/ 522287 h 833437"/>
                              <a:gd name="connsiteX4" fmla="*/ 2433159 w 3336509"/>
                              <a:gd name="connsiteY4" fmla="*/ 833437 h 833437"/>
                              <a:gd name="connsiteX5" fmla="*/ 0 w 3336509"/>
                              <a:gd name="connsiteY5" fmla="*/ 833437 h 833437"/>
                              <a:gd name="connsiteX6" fmla="*/ 0 w 3336509"/>
                              <a:gd name="connsiteY6" fmla="*/ 0 h 833437"/>
                              <a:gd name="connsiteX0" fmla="*/ 0 w 3336536"/>
                              <a:gd name="connsiteY0" fmla="*/ 0 h 833437"/>
                              <a:gd name="connsiteX1" fmla="*/ 2433159 w 3336536"/>
                              <a:gd name="connsiteY1" fmla="*/ 0 h 833437"/>
                              <a:gd name="connsiteX2" fmla="*/ 3336290 w 3336536"/>
                              <a:gd name="connsiteY2" fmla="*/ 632619 h 833437"/>
                              <a:gd name="connsiteX3" fmla="*/ 3054032 w 3336536"/>
                              <a:gd name="connsiteY3" fmla="*/ 522287 h 833437"/>
                              <a:gd name="connsiteX4" fmla="*/ 2433159 w 3336536"/>
                              <a:gd name="connsiteY4" fmla="*/ 833437 h 833437"/>
                              <a:gd name="connsiteX5" fmla="*/ 0 w 3336536"/>
                              <a:gd name="connsiteY5" fmla="*/ 833437 h 833437"/>
                              <a:gd name="connsiteX6" fmla="*/ 0 w 3336536"/>
                              <a:gd name="connsiteY6" fmla="*/ 0 h 833437"/>
                              <a:gd name="connsiteX0" fmla="*/ 0 w 3336536"/>
                              <a:gd name="connsiteY0" fmla="*/ 0 h 833437"/>
                              <a:gd name="connsiteX1" fmla="*/ 2433159 w 3336536"/>
                              <a:gd name="connsiteY1" fmla="*/ 0 h 833437"/>
                              <a:gd name="connsiteX2" fmla="*/ 3336290 w 3336536"/>
                              <a:gd name="connsiteY2" fmla="*/ 632619 h 833437"/>
                              <a:gd name="connsiteX3" fmla="*/ 3054032 w 3336536"/>
                              <a:gd name="connsiteY3" fmla="*/ 522287 h 833437"/>
                              <a:gd name="connsiteX4" fmla="*/ 2433159 w 3336536"/>
                              <a:gd name="connsiteY4" fmla="*/ 833437 h 833437"/>
                              <a:gd name="connsiteX5" fmla="*/ 0 w 3336536"/>
                              <a:gd name="connsiteY5" fmla="*/ 833437 h 833437"/>
                              <a:gd name="connsiteX6" fmla="*/ 0 w 3336536"/>
                              <a:gd name="connsiteY6"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326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326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453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453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94"/>
                              <a:gd name="connsiteY0" fmla="*/ 0 h 833437"/>
                              <a:gd name="connsiteX1" fmla="*/ 2433159 w 3336594"/>
                              <a:gd name="connsiteY1" fmla="*/ 0 h 833437"/>
                              <a:gd name="connsiteX2" fmla="*/ 3047681 w 3336594"/>
                              <a:gd name="connsiteY2" fmla="*/ 414337 h 833437"/>
                              <a:gd name="connsiteX3" fmla="*/ 3336290 w 3336594"/>
                              <a:gd name="connsiteY3" fmla="*/ 645319 h 833437"/>
                              <a:gd name="connsiteX4" fmla="*/ 3054032 w 3336594"/>
                              <a:gd name="connsiteY4" fmla="*/ 522287 h 833437"/>
                              <a:gd name="connsiteX5" fmla="*/ 2433159 w 3336594"/>
                              <a:gd name="connsiteY5" fmla="*/ 833437 h 833437"/>
                              <a:gd name="connsiteX6" fmla="*/ 0 w 3336594"/>
                              <a:gd name="connsiteY6" fmla="*/ 833437 h 833437"/>
                              <a:gd name="connsiteX7" fmla="*/ 0 w 3336594"/>
                              <a:gd name="connsiteY7" fmla="*/ 0 h 833437"/>
                              <a:gd name="connsiteX0" fmla="*/ 0 w 3336594"/>
                              <a:gd name="connsiteY0" fmla="*/ 0 h 833437"/>
                              <a:gd name="connsiteX1" fmla="*/ 2433159 w 3336594"/>
                              <a:gd name="connsiteY1" fmla="*/ 0 h 833437"/>
                              <a:gd name="connsiteX2" fmla="*/ 3047681 w 3336594"/>
                              <a:gd name="connsiteY2" fmla="*/ 414337 h 833437"/>
                              <a:gd name="connsiteX3" fmla="*/ 3336290 w 3336594"/>
                              <a:gd name="connsiteY3" fmla="*/ 645319 h 833437"/>
                              <a:gd name="connsiteX4" fmla="*/ 3054032 w 3336594"/>
                              <a:gd name="connsiteY4" fmla="*/ 522287 h 833437"/>
                              <a:gd name="connsiteX5" fmla="*/ 2433159 w 3336594"/>
                              <a:gd name="connsiteY5" fmla="*/ 833437 h 833437"/>
                              <a:gd name="connsiteX6" fmla="*/ 0 w 3336594"/>
                              <a:gd name="connsiteY6" fmla="*/ 833437 h 833437"/>
                              <a:gd name="connsiteX7" fmla="*/ 0 w 3336594"/>
                              <a:gd name="connsiteY7" fmla="*/ 0 h 833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6594" h="833437">
                                <a:moveTo>
                                  <a:pt x="0" y="0"/>
                                </a:moveTo>
                                <a:lnTo>
                                  <a:pt x="2433159" y="0"/>
                                </a:lnTo>
                                <a:cubicBezTo>
                                  <a:pt x="2941106" y="69056"/>
                                  <a:pt x="2897159" y="308900"/>
                                  <a:pt x="3047681" y="414337"/>
                                </a:cubicBezTo>
                                <a:cubicBezTo>
                                  <a:pt x="3198203" y="519774"/>
                                  <a:pt x="3271732" y="592403"/>
                                  <a:pt x="3336290" y="645319"/>
                                </a:cubicBezTo>
                                <a:cubicBezTo>
                                  <a:pt x="3345577" y="667809"/>
                                  <a:pt x="3139996" y="500459"/>
                                  <a:pt x="3054032" y="522287"/>
                                </a:cubicBezTo>
                                <a:cubicBezTo>
                                  <a:pt x="2783919" y="598090"/>
                                  <a:pt x="2924173" y="805920"/>
                                  <a:pt x="2433159" y="833437"/>
                                </a:cubicBezTo>
                                <a:lnTo>
                                  <a:pt x="0" y="833437"/>
                                </a:lnTo>
                                <a:lnTo>
                                  <a:pt x="0" y="0"/>
                                </a:lnTo>
                                <a:close/>
                              </a:path>
                            </a:pathLst>
                          </a:custGeom>
                          <a:solidFill>
                            <a:srgbClr val="0063A6"/>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91440" tIns="91440" rIns="91440" bIns="91440" rtlCol="0" anchor="ctr">
                          <a:noAutofit/>
                        </wps:bodyPr>
                      </wps:wsp>
                      <wps:wsp>
                        <wps:cNvPr id="69" name="Half Frame 69"/>
                        <wps:cNvSpPr/>
                        <wps:spPr>
                          <a:xfrm rot="8142470">
                            <a:off x="4075855" y="331787"/>
                            <a:ext cx="391598" cy="363229"/>
                          </a:xfrm>
                          <a:prstGeom prst="halfFrame">
                            <a:avLst>
                              <a:gd name="adj1" fmla="val 26576"/>
                              <a:gd name="adj2" fmla="val 25856"/>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36000" tIns="36000" rIns="36000" bIns="36000" rtlCol="0" anchor="ctr">
                          <a:noAutofit/>
                        </wps:bodyPr>
                      </wps:wsp>
                      <wps:wsp>
                        <wps:cNvPr id="70" name="Rectangle 70"/>
                        <wps:cNvSpPr/>
                        <wps:spPr>
                          <a:xfrm>
                            <a:off x="4771271" y="211150"/>
                            <a:ext cx="3377721" cy="531753"/>
                          </a:xfrm>
                          <a:prstGeom prst="rect">
                            <a:avLst/>
                          </a:prstGeom>
                        </wps:spPr>
                        <wps:txbx>
                          <w:txbxContent>
                            <w:p w14:paraId="1C50709B" w14:textId="55330710" w:rsidR="001936E0" w:rsidRPr="006B0989" w:rsidRDefault="001936E0" w:rsidP="00E65F8F">
                              <w:pPr>
                                <w:pStyle w:val="NormalWeb"/>
                                <w:spacing w:before="0" w:beforeAutospacing="0" w:after="0" w:afterAutospacing="0"/>
                                <w:rPr>
                                  <w:color w:val="FFFFFF" w:themeColor="background1"/>
                                  <w:sz w:val="18"/>
                                  <w:szCs w:val="16"/>
                                </w:rPr>
                              </w:pPr>
                              <w:r w:rsidRPr="006B0989">
                                <w:rPr>
                                  <w:rFonts w:ascii="Arial" w:hAnsi="Arial" w:cs="Arial"/>
                                  <w:color w:val="FFFFFF" w:themeColor="background1"/>
                                  <w:kern w:val="24"/>
                                  <w:sz w:val="18"/>
                                  <w:szCs w:val="16"/>
                                </w:rPr>
                                <w:t xml:space="preserve">Factors that </w:t>
                              </w:r>
                              <w:r w:rsidR="007A3252">
                                <w:rPr>
                                  <w:rFonts w:ascii="Arial" w:hAnsi="Arial" w:cs="Arial"/>
                                  <w:color w:val="FFFFFF" w:themeColor="background1"/>
                                  <w:kern w:val="24"/>
                                  <w:sz w:val="18"/>
                                  <w:szCs w:val="16"/>
                                </w:rPr>
                                <w:t>state appointed auditor</w:t>
                              </w:r>
                              <w:r w:rsidRPr="006B0989">
                                <w:rPr>
                                  <w:rFonts w:ascii="Arial" w:hAnsi="Arial" w:cs="Arial"/>
                                  <w:color w:val="FFFFFF" w:themeColor="background1"/>
                                  <w:kern w:val="24"/>
                                  <w:sz w:val="18"/>
                                  <w:szCs w:val="16"/>
                                </w:rPr>
                                <w:t xml:space="preserve"> must consider when conducting the assurance engagement under DRFA requirements.</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4F57D09B" id="Group 3" o:spid="_x0000_s1039" style="position:absolute;margin-left:48.6pt;margin-top:107.05pt;width:434.05pt;height:58.3pt;z-index:251663360;mso-position-horizontal-relative:margin;mso-width-relative:margin;mso-height-relative:margin" coordsize="83816,1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">
                <v:shape id="Pentagon 9" o:spid="_x0000_s1040" style="position:absolute;width:34693;height:10072;visibility:visible;mso-wrap-style:square;v-text-anchor:middle" coordsize="1998662,83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" path="m,l1330487,v245585,9366,437830,453073,668175,416719c1775937,555625,1614172,793591,1330487,833437l,833437,,xe" fillcolor="#203764" stroked="f" strokeweight="1pt">
                  <v:stroke joinstyle="miter"/>
                  <v:path arrowok="t" o:connecttype="custom" o:connectlocs="0,0;2309539,0;3469397,503620;2309539,1007238;0,1007238;0,0" o:connectangles="0,0,0,0,0,0"/>
                </v:shape>
                <v:shape id="TextBox 21" o:spid="_x0000_s1041" type="#_x0000_t202" style="position:absolute;left:1193;top:3100;width:23786;height:3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" filled="f" stroked="f">
                  <v:textbox inset="0,0,0,0">
                    <w:txbxContent>
                      <w:p w14:paraId="4CEA04B8" w14:textId="77777777" w:rsidR="001936E0" w:rsidRPr="008B7554" w:rsidRDefault="001936E0" w:rsidP="00E65F8F">
                        <w:pPr>
                          <w:pStyle w:val="NormalWeb"/>
                          <w:spacing w:before="0" w:beforeAutospacing="0" w:after="0" w:afterAutospacing="0"/>
                          <w:rPr>
                            <w:sz w:val="22"/>
                            <w:szCs w:val="22"/>
                          </w:rPr>
                        </w:pPr>
                        <w:r w:rsidRPr="008B7554">
                          <w:rPr>
                            <w:rFonts w:ascii="Arial" w:hAnsi="Arial" w:cs="Arial"/>
                            <w:color w:val="FFFFFF" w:themeColor="background1"/>
                            <w:kern w:val="24"/>
                            <w:sz w:val="22"/>
                            <w:szCs w:val="22"/>
                            <w:lang w:val="en-US"/>
                          </w:rPr>
                          <w:t>Audit Guidelines</w:t>
                        </w:r>
                      </w:p>
                    </w:txbxContent>
                  </v:textbox>
                </v:shape>
                <v:shape id="Pentagon 12" o:spid="_x0000_s1042" style="position:absolute;left:29816;width:54000;height:10072;flip:x;visibility:visible;mso-wrap-style:square;v-text-anchor:middle" coordsize="3336594,83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" path="m,l2433159,v507947,69056,464000,308900,614522,414337c3198203,519774,3271732,592403,3336290,645319v9287,22490,-196294,-144860,-282258,-123032c2783919,598090,2924173,805920,2433159,833437l,833437,,xe" fillcolor="#0063a6" stroked="f" strokeweight="1pt">
                  <v:stroke joinstyle="miter"/>
                  <v:path arrowok="t" o:connecttype="custom" o:connectlocs="0,0;3937846,0;4932394,500741;5399481,779891;4942672,631202;3937846,1007238;0,1007238;0,0" o:connectangles="0,0,0,0,0,0,0,0"/>
                </v:shape>
                <v:shape id="Half Frame 69" o:spid="_x0000_s1043" style="position:absolute;left:40758;top:3317;width:3916;height:3633;rotation:8893749fd;visibility:visible;mso-wrap-style:square;v-text-anchor:middle" coordsize="391598,36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" path="m,l391598,,287527,96532r-193611,l93916,276116,,363229,,xe" fillcolor="white [3212]" stroked="f" strokeweight="1pt">
                  <v:stroke joinstyle="miter"/>
                  <v:path arrowok="t" o:connecttype="custom" o:connectlocs="0,0;391598,0;287527,96532;93916,96532;93916,276116;0,363229;0,0" o:connectangles="0,0,0,0,0,0,0"/>
                </v:shape>
                <v:rect id="Rectangle 70" o:spid="_x0000_s1044" style="position:absolute;left:47712;top:2111;width:33777;height:5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1C50709B" w14:textId="55330710" w:rsidR="001936E0" w:rsidRPr="006B0989" w:rsidRDefault="001936E0" w:rsidP="00E65F8F">
                        <w:pPr>
                          <w:pStyle w:val="NormalWeb"/>
                          <w:spacing w:before="0" w:beforeAutospacing="0" w:after="0" w:afterAutospacing="0"/>
                          <w:rPr>
                            <w:color w:val="FFFFFF" w:themeColor="background1"/>
                            <w:sz w:val="18"/>
                            <w:szCs w:val="16"/>
                          </w:rPr>
                        </w:pPr>
                        <w:r w:rsidRPr="006B0989">
                          <w:rPr>
                            <w:rFonts w:ascii="Arial" w:hAnsi="Arial" w:cs="Arial"/>
                            <w:color w:val="FFFFFF" w:themeColor="background1"/>
                            <w:kern w:val="24"/>
                            <w:sz w:val="18"/>
                            <w:szCs w:val="16"/>
                          </w:rPr>
                          <w:t xml:space="preserve">Factors that </w:t>
                        </w:r>
                        <w:r w:rsidR="007A3252">
                          <w:rPr>
                            <w:rFonts w:ascii="Arial" w:hAnsi="Arial" w:cs="Arial"/>
                            <w:color w:val="FFFFFF" w:themeColor="background1"/>
                            <w:kern w:val="24"/>
                            <w:sz w:val="18"/>
                            <w:szCs w:val="16"/>
                          </w:rPr>
                          <w:t>state appointed auditor</w:t>
                        </w:r>
                        <w:r w:rsidRPr="006B0989">
                          <w:rPr>
                            <w:rFonts w:ascii="Arial" w:hAnsi="Arial" w:cs="Arial"/>
                            <w:color w:val="FFFFFF" w:themeColor="background1"/>
                            <w:kern w:val="24"/>
                            <w:sz w:val="18"/>
                            <w:szCs w:val="16"/>
                          </w:rPr>
                          <w:t xml:space="preserve"> must consider when conducting the assurance engagement under DRFA requirements.</w:t>
                        </w:r>
                      </w:p>
                    </w:txbxContent>
                  </v:textbox>
                </v:rect>
                <w10:wrap anchorx="margin"/>
              </v:group>
            </w:pict>
          </mc:Fallback>
        </mc:AlternateContent>
      </w:r>
      <w:r w:rsidRPr="00810817">
        <w:rPr>
          <w:noProof/>
          <w:sz w:val="20"/>
          <w:lang w:eastAsia="en-AU"/>
        </w:rPr>
        <mc:AlternateContent>
          <mc:Choice Requires="wpg">
            <w:drawing>
              <wp:anchor distT="0" distB="0" distL="114300" distR="114300" simplePos="0" relativeHeight="251661312" behindDoc="0" locked="0" layoutInCell="1" allowOverlap="1" wp14:anchorId="26626C8B" wp14:editId="28EAD090">
                <wp:simplePos x="0" y="0"/>
                <wp:positionH relativeFrom="column">
                  <wp:posOffset>614680</wp:posOffset>
                </wp:positionH>
                <wp:positionV relativeFrom="paragraph">
                  <wp:posOffset>530225</wp:posOffset>
                </wp:positionV>
                <wp:extent cx="5518114" cy="711200"/>
                <wp:effectExtent l="0" t="0" r="6985" b="0"/>
                <wp:wrapNone/>
                <wp:docPr id="59" name="Group 9"/>
                <wp:cNvGraphicFramePr/>
                <a:graphic xmlns:a="http://schemas.openxmlformats.org/drawingml/2006/main">
                  <a:graphicData uri="http://schemas.microsoft.com/office/word/2010/wordprocessingGroup">
                    <wpg:wgp>
                      <wpg:cNvGrpSpPr/>
                      <wpg:grpSpPr>
                        <a:xfrm>
                          <a:off x="0" y="0"/>
                          <a:ext cx="5518114" cy="711200"/>
                          <a:chOff x="0" y="0"/>
                          <a:chExt cx="8381636" cy="1007238"/>
                        </a:xfrm>
                      </wpg:grpSpPr>
                      <wps:wsp>
                        <wps:cNvPr id="60" name="Pentagon 12"/>
                        <wps:cNvSpPr/>
                        <wps:spPr>
                          <a:xfrm flipH="1">
                            <a:off x="2981663" y="0"/>
                            <a:ext cx="5399973" cy="1007238"/>
                          </a:xfrm>
                          <a:custGeom>
                            <a:avLst/>
                            <a:gdLst>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055620"/>
                              <a:gd name="connsiteY0" fmla="*/ 0 h 833437"/>
                              <a:gd name="connsiteX1" fmla="*/ 2433159 w 3055620"/>
                              <a:gd name="connsiteY1" fmla="*/ 0 h 833437"/>
                              <a:gd name="connsiteX2" fmla="*/ 3055620 w 3055620"/>
                              <a:gd name="connsiteY2" fmla="*/ 416719 h 833437"/>
                              <a:gd name="connsiteX3" fmla="*/ 2433159 w 3055620"/>
                              <a:gd name="connsiteY3" fmla="*/ 833437 h 833437"/>
                              <a:gd name="connsiteX4" fmla="*/ 0 w 3055620"/>
                              <a:gd name="connsiteY4" fmla="*/ 833437 h 833437"/>
                              <a:gd name="connsiteX5" fmla="*/ 0 w 3055620"/>
                              <a:gd name="connsiteY5" fmla="*/ 0 h 833437"/>
                              <a:gd name="connsiteX0" fmla="*/ 0 w 3215640"/>
                              <a:gd name="connsiteY0" fmla="*/ 0 h 833437"/>
                              <a:gd name="connsiteX1" fmla="*/ 2433159 w 3215640"/>
                              <a:gd name="connsiteY1" fmla="*/ 0 h 833437"/>
                              <a:gd name="connsiteX2" fmla="*/ 3215640 w 3215640"/>
                              <a:gd name="connsiteY2" fmla="*/ 531019 h 833437"/>
                              <a:gd name="connsiteX3" fmla="*/ 2433159 w 3215640"/>
                              <a:gd name="connsiteY3" fmla="*/ 833437 h 833437"/>
                              <a:gd name="connsiteX4" fmla="*/ 0 w 3215640"/>
                              <a:gd name="connsiteY4" fmla="*/ 833437 h 833437"/>
                              <a:gd name="connsiteX5" fmla="*/ 0 w 3215640"/>
                              <a:gd name="connsiteY5" fmla="*/ 0 h 833437"/>
                              <a:gd name="connsiteX0" fmla="*/ 0 w 3215640"/>
                              <a:gd name="connsiteY0" fmla="*/ 0 h 833437"/>
                              <a:gd name="connsiteX1" fmla="*/ 2433159 w 3215640"/>
                              <a:gd name="connsiteY1" fmla="*/ 0 h 833437"/>
                              <a:gd name="connsiteX2" fmla="*/ 3215640 w 3215640"/>
                              <a:gd name="connsiteY2" fmla="*/ 531019 h 833437"/>
                              <a:gd name="connsiteX3" fmla="*/ 2433159 w 3215640"/>
                              <a:gd name="connsiteY3" fmla="*/ 833437 h 833437"/>
                              <a:gd name="connsiteX4" fmla="*/ 0 w 3215640"/>
                              <a:gd name="connsiteY4" fmla="*/ 833437 h 833437"/>
                              <a:gd name="connsiteX5" fmla="*/ 0 w 3215640"/>
                              <a:gd name="connsiteY5" fmla="*/ 0 h 833437"/>
                              <a:gd name="connsiteX0" fmla="*/ 0 w 3234548"/>
                              <a:gd name="connsiteY0" fmla="*/ 0 h 833437"/>
                              <a:gd name="connsiteX1" fmla="*/ 2433159 w 3234548"/>
                              <a:gd name="connsiteY1" fmla="*/ 0 h 833437"/>
                              <a:gd name="connsiteX2" fmla="*/ 3215640 w 3234548"/>
                              <a:gd name="connsiteY2" fmla="*/ 531019 h 833437"/>
                              <a:gd name="connsiteX3" fmla="*/ 2946082 w 3234548"/>
                              <a:gd name="connsiteY3" fmla="*/ 668337 h 833437"/>
                              <a:gd name="connsiteX4" fmla="*/ 2433159 w 3234548"/>
                              <a:gd name="connsiteY4" fmla="*/ 833437 h 833437"/>
                              <a:gd name="connsiteX5" fmla="*/ 0 w 3234548"/>
                              <a:gd name="connsiteY5" fmla="*/ 833437 h 833437"/>
                              <a:gd name="connsiteX6" fmla="*/ 0 w 3234548"/>
                              <a:gd name="connsiteY6" fmla="*/ 0 h 833437"/>
                              <a:gd name="connsiteX0" fmla="*/ 0 w 3243981"/>
                              <a:gd name="connsiteY0" fmla="*/ 0 h 833437"/>
                              <a:gd name="connsiteX1" fmla="*/ 2433159 w 3243981"/>
                              <a:gd name="connsiteY1" fmla="*/ 0 h 833437"/>
                              <a:gd name="connsiteX2" fmla="*/ 3215640 w 3243981"/>
                              <a:gd name="connsiteY2" fmla="*/ 531019 h 833437"/>
                              <a:gd name="connsiteX3" fmla="*/ 3047682 w 3243981"/>
                              <a:gd name="connsiteY3" fmla="*/ 528637 h 833437"/>
                              <a:gd name="connsiteX4" fmla="*/ 2433159 w 3243981"/>
                              <a:gd name="connsiteY4" fmla="*/ 833437 h 833437"/>
                              <a:gd name="connsiteX5" fmla="*/ 0 w 3243981"/>
                              <a:gd name="connsiteY5" fmla="*/ 833437 h 833437"/>
                              <a:gd name="connsiteX6" fmla="*/ 0 w 3243981"/>
                              <a:gd name="connsiteY6" fmla="*/ 0 h 833437"/>
                              <a:gd name="connsiteX0" fmla="*/ 0 w 3233439"/>
                              <a:gd name="connsiteY0" fmla="*/ 0 h 833437"/>
                              <a:gd name="connsiteX1" fmla="*/ 2433159 w 3233439"/>
                              <a:gd name="connsiteY1" fmla="*/ 0 h 833437"/>
                              <a:gd name="connsiteX2" fmla="*/ 3215640 w 3233439"/>
                              <a:gd name="connsiteY2" fmla="*/ 531019 h 833437"/>
                              <a:gd name="connsiteX3" fmla="*/ 3047682 w 3233439"/>
                              <a:gd name="connsiteY3" fmla="*/ 528637 h 833437"/>
                              <a:gd name="connsiteX4" fmla="*/ 2433159 w 3233439"/>
                              <a:gd name="connsiteY4" fmla="*/ 833437 h 833437"/>
                              <a:gd name="connsiteX5" fmla="*/ 0 w 3233439"/>
                              <a:gd name="connsiteY5" fmla="*/ 833437 h 833437"/>
                              <a:gd name="connsiteX6" fmla="*/ 0 w 3233439"/>
                              <a:gd name="connsiteY6" fmla="*/ 0 h 833437"/>
                              <a:gd name="connsiteX0" fmla="*/ 0 w 3215999"/>
                              <a:gd name="connsiteY0" fmla="*/ 0 h 833437"/>
                              <a:gd name="connsiteX1" fmla="*/ 2433159 w 3215999"/>
                              <a:gd name="connsiteY1" fmla="*/ 0 h 833437"/>
                              <a:gd name="connsiteX2" fmla="*/ 3215640 w 3215999"/>
                              <a:gd name="connsiteY2" fmla="*/ 531019 h 833437"/>
                              <a:gd name="connsiteX3" fmla="*/ 3047682 w 3215999"/>
                              <a:gd name="connsiteY3" fmla="*/ 528637 h 833437"/>
                              <a:gd name="connsiteX4" fmla="*/ 2433159 w 3215999"/>
                              <a:gd name="connsiteY4" fmla="*/ 833437 h 833437"/>
                              <a:gd name="connsiteX5" fmla="*/ 0 w 3215999"/>
                              <a:gd name="connsiteY5" fmla="*/ 833437 h 833437"/>
                              <a:gd name="connsiteX6" fmla="*/ 0 w 3215999"/>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5"/>
                              <a:gd name="connsiteY0" fmla="*/ 0 h 833437"/>
                              <a:gd name="connsiteX1" fmla="*/ 2433159 w 3336505"/>
                              <a:gd name="connsiteY1" fmla="*/ 0 h 833437"/>
                              <a:gd name="connsiteX2" fmla="*/ 3336290 w 3336505"/>
                              <a:gd name="connsiteY2" fmla="*/ 632619 h 833437"/>
                              <a:gd name="connsiteX3" fmla="*/ 3047682 w 3336505"/>
                              <a:gd name="connsiteY3" fmla="*/ 528637 h 833437"/>
                              <a:gd name="connsiteX4" fmla="*/ 2433159 w 3336505"/>
                              <a:gd name="connsiteY4" fmla="*/ 833437 h 833437"/>
                              <a:gd name="connsiteX5" fmla="*/ 0 w 3336505"/>
                              <a:gd name="connsiteY5" fmla="*/ 833437 h 833437"/>
                              <a:gd name="connsiteX6" fmla="*/ 0 w 3336505"/>
                              <a:gd name="connsiteY6" fmla="*/ 0 h 833437"/>
                              <a:gd name="connsiteX0" fmla="*/ 0 w 3336509"/>
                              <a:gd name="connsiteY0" fmla="*/ 0 h 833437"/>
                              <a:gd name="connsiteX1" fmla="*/ 2433159 w 3336509"/>
                              <a:gd name="connsiteY1" fmla="*/ 0 h 833437"/>
                              <a:gd name="connsiteX2" fmla="*/ 3336290 w 3336509"/>
                              <a:gd name="connsiteY2" fmla="*/ 632619 h 833437"/>
                              <a:gd name="connsiteX3" fmla="*/ 3054032 w 3336509"/>
                              <a:gd name="connsiteY3" fmla="*/ 522287 h 833437"/>
                              <a:gd name="connsiteX4" fmla="*/ 2433159 w 3336509"/>
                              <a:gd name="connsiteY4" fmla="*/ 833437 h 833437"/>
                              <a:gd name="connsiteX5" fmla="*/ 0 w 3336509"/>
                              <a:gd name="connsiteY5" fmla="*/ 833437 h 833437"/>
                              <a:gd name="connsiteX6" fmla="*/ 0 w 3336509"/>
                              <a:gd name="connsiteY6" fmla="*/ 0 h 833437"/>
                              <a:gd name="connsiteX0" fmla="*/ 0 w 3336536"/>
                              <a:gd name="connsiteY0" fmla="*/ 0 h 833437"/>
                              <a:gd name="connsiteX1" fmla="*/ 2433159 w 3336536"/>
                              <a:gd name="connsiteY1" fmla="*/ 0 h 833437"/>
                              <a:gd name="connsiteX2" fmla="*/ 3336290 w 3336536"/>
                              <a:gd name="connsiteY2" fmla="*/ 632619 h 833437"/>
                              <a:gd name="connsiteX3" fmla="*/ 3054032 w 3336536"/>
                              <a:gd name="connsiteY3" fmla="*/ 522287 h 833437"/>
                              <a:gd name="connsiteX4" fmla="*/ 2433159 w 3336536"/>
                              <a:gd name="connsiteY4" fmla="*/ 833437 h 833437"/>
                              <a:gd name="connsiteX5" fmla="*/ 0 w 3336536"/>
                              <a:gd name="connsiteY5" fmla="*/ 833437 h 833437"/>
                              <a:gd name="connsiteX6" fmla="*/ 0 w 3336536"/>
                              <a:gd name="connsiteY6" fmla="*/ 0 h 833437"/>
                              <a:gd name="connsiteX0" fmla="*/ 0 w 3336536"/>
                              <a:gd name="connsiteY0" fmla="*/ 0 h 833437"/>
                              <a:gd name="connsiteX1" fmla="*/ 2433159 w 3336536"/>
                              <a:gd name="connsiteY1" fmla="*/ 0 h 833437"/>
                              <a:gd name="connsiteX2" fmla="*/ 3336290 w 3336536"/>
                              <a:gd name="connsiteY2" fmla="*/ 632619 h 833437"/>
                              <a:gd name="connsiteX3" fmla="*/ 3054032 w 3336536"/>
                              <a:gd name="connsiteY3" fmla="*/ 522287 h 833437"/>
                              <a:gd name="connsiteX4" fmla="*/ 2433159 w 3336536"/>
                              <a:gd name="connsiteY4" fmla="*/ 833437 h 833437"/>
                              <a:gd name="connsiteX5" fmla="*/ 0 w 3336536"/>
                              <a:gd name="connsiteY5" fmla="*/ 833437 h 833437"/>
                              <a:gd name="connsiteX6" fmla="*/ 0 w 3336536"/>
                              <a:gd name="connsiteY6"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326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326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453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36"/>
                              <a:gd name="connsiteY0" fmla="*/ 0 h 833437"/>
                              <a:gd name="connsiteX1" fmla="*/ 2433159 w 3336536"/>
                              <a:gd name="connsiteY1" fmla="*/ 0 h 833437"/>
                              <a:gd name="connsiteX2" fmla="*/ 3047681 w 3336536"/>
                              <a:gd name="connsiteY2" fmla="*/ 414337 h 833437"/>
                              <a:gd name="connsiteX3" fmla="*/ 3336290 w 3336536"/>
                              <a:gd name="connsiteY3" fmla="*/ 645319 h 833437"/>
                              <a:gd name="connsiteX4" fmla="*/ 3054032 w 3336536"/>
                              <a:gd name="connsiteY4" fmla="*/ 522287 h 833437"/>
                              <a:gd name="connsiteX5" fmla="*/ 2433159 w 3336536"/>
                              <a:gd name="connsiteY5" fmla="*/ 833437 h 833437"/>
                              <a:gd name="connsiteX6" fmla="*/ 0 w 3336536"/>
                              <a:gd name="connsiteY6" fmla="*/ 833437 h 833437"/>
                              <a:gd name="connsiteX7" fmla="*/ 0 w 3336536"/>
                              <a:gd name="connsiteY7" fmla="*/ 0 h 833437"/>
                              <a:gd name="connsiteX0" fmla="*/ 0 w 3336594"/>
                              <a:gd name="connsiteY0" fmla="*/ 0 h 833437"/>
                              <a:gd name="connsiteX1" fmla="*/ 2433159 w 3336594"/>
                              <a:gd name="connsiteY1" fmla="*/ 0 h 833437"/>
                              <a:gd name="connsiteX2" fmla="*/ 3047681 w 3336594"/>
                              <a:gd name="connsiteY2" fmla="*/ 414337 h 833437"/>
                              <a:gd name="connsiteX3" fmla="*/ 3336290 w 3336594"/>
                              <a:gd name="connsiteY3" fmla="*/ 645319 h 833437"/>
                              <a:gd name="connsiteX4" fmla="*/ 3054032 w 3336594"/>
                              <a:gd name="connsiteY4" fmla="*/ 522287 h 833437"/>
                              <a:gd name="connsiteX5" fmla="*/ 2433159 w 3336594"/>
                              <a:gd name="connsiteY5" fmla="*/ 833437 h 833437"/>
                              <a:gd name="connsiteX6" fmla="*/ 0 w 3336594"/>
                              <a:gd name="connsiteY6" fmla="*/ 833437 h 833437"/>
                              <a:gd name="connsiteX7" fmla="*/ 0 w 3336594"/>
                              <a:gd name="connsiteY7" fmla="*/ 0 h 833437"/>
                              <a:gd name="connsiteX0" fmla="*/ 0 w 3336594"/>
                              <a:gd name="connsiteY0" fmla="*/ 0 h 833437"/>
                              <a:gd name="connsiteX1" fmla="*/ 2433159 w 3336594"/>
                              <a:gd name="connsiteY1" fmla="*/ 0 h 833437"/>
                              <a:gd name="connsiteX2" fmla="*/ 3047681 w 3336594"/>
                              <a:gd name="connsiteY2" fmla="*/ 414337 h 833437"/>
                              <a:gd name="connsiteX3" fmla="*/ 3336290 w 3336594"/>
                              <a:gd name="connsiteY3" fmla="*/ 645319 h 833437"/>
                              <a:gd name="connsiteX4" fmla="*/ 3054032 w 3336594"/>
                              <a:gd name="connsiteY4" fmla="*/ 522287 h 833437"/>
                              <a:gd name="connsiteX5" fmla="*/ 2433159 w 3336594"/>
                              <a:gd name="connsiteY5" fmla="*/ 833437 h 833437"/>
                              <a:gd name="connsiteX6" fmla="*/ 0 w 3336594"/>
                              <a:gd name="connsiteY6" fmla="*/ 833437 h 833437"/>
                              <a:gd name="connsiteX7" fmla="*/ 0 w 3336594"/>
                              <a:gd name="connsiteY7" fmla="*/ 0 h 833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336594" h="833437">
                                <a:moveTo>
                                  <a:pt x="0" y="0"/>
                                </a:moveTo>
                                <a:lnTo>
                                  <a:pt x="2433159" y="0"/>
                                </a:lnTo>
                                <a:cubicBezTo>
                                  <a:pt x="2941106" y="69056"/>
                                  <a:pt x="2897159" y="308900"/>
                                  <a:pt x="3047681" y="414337"/>
                                </a:cubicBezTo>
                                <a:cubicBezTo>
                                  <a:pt x="3198203" y="519774"/>
                                  <a:pt x="3271732" y="592403"/>
                                  <a:pt x="3336290" y="645319"/>
                                </a:cubicBezTo>
                                <a:cubicBezTo>
                                  <a:pt x="3345577" y="667809"/>
                                  <a:pt x="3139996" y="500459"/>
                                  <a:pt x="3054032" y="522287"/>
                                </a:cubicBezTo>
                                <a:cubicBezTo>
                                  <a:pt x="2783919" y="598090"/>
                                  <a:pt x="2924173" y="805920"/>
                                  <a:pt x="2433159" y="833437"/>
                                </a:cubicBezTo>
                                <a:lnTo>
                                  <a:pt x="0" y="833437"/>
                                </a:lnTo>
                                <a:lnTo>
                                  <a:pt x="0" y="0"/>
                                </a:lnTo>
                                <a:close/>
                              </a:path>
                            </a:pathLst>
                          </a:custGeom>
                          <a:solidFill>
                            <a:srgbClr val="0063A6"/>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91440" tIns="91440" rIns="91440" bIns="91440" rtlCol="0" anchor="ctr">
                          <a:noAutofit/>
                        </wps:bodyPr>
                      </wps:wsp>
                      <wps:wsp>
                        <wps:cNvPr id="61" name="Pentagon 9"/>
                        <wps:cNvSpPr/>
                        <wps:spPr>
                          <a:xfrm>
                            <a:off x="0" y="0"/>
                            <a:ext cx="3469397" cy="1007238"/>
                          </a:xfrm>
                          <a:custGeom>
                            <a:avLst/>
                            <a:gdLst>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 name="connsiteX0" fmla="*/ 0 w 1998662"/>
                              <a:gd name="connsiteY0" fmla="*/ 0 h 833437"/>
                              <a:gd name="connsiteX1" fmla="*/ 1330487 w 1998662"/>
                              <a:gd name="connsiteY1" fmla="*/ 0 h 833437"/>
                              <a:gd name="connsiteX2" fmla="*/ 1998662 w 1998662"/>
                              <a:gd name="connsiteY2" fmla="*/ 416719 h 833437"/>
                              <a:gd name="connsiteX3" fmla="*/ 1330487 w 1998662"/>
                              <a:gd name="connsiteY3" fmla="*/ 833437 h 833437"/>
                              <a:gd name="connsiteX4" fmla="*/ 0 w 1998662"/>
                              <a:gd name="connsiteY4" fmla="*/ 833437 h 833437"/>
                              <a:gd name="connsiteX5" fmla="*/ 0 w 1998662"/>
                              <a:gd name="connsiteY5" fmla="*/ 0 h 833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98662" h="833437">
                                <a:moveTo>
                                  <a:pt x="0" y="0"/>
                                </a:moveTo>
                                <a:lnTo>
                                  <a:pt x="1330487" y="0"/>
                                </a:lnTo>
                                <a:cubicBezTo>
                                  <a:pt x="1576072" y="9366"/>
                                  <a:pt x="1768317" y="453073"/>
                                  <a:pt x="1998662" y="416719"/>
                                </a:cubicBezTo>
                                <a:cubicBezTo>
                                  <a:pt x="1775937" y="555625"/>
                                  <a:pt x="1614172" y="793591"/>
                                  <a:pt x="1330487" y="833437"/>
                                </a:cubicBezTo>
                                <a:lnTo>
                                  <a:pt x="0" y="833437"/>
                                </a:lnTo>
                                <a:lnTo>
                                  <a:pt x="0" y="0"/>
                                </a:lnTo>
                                <a:close/>
                              </a:path>
                            </a:pathLst>
                          </a:custGeom>
                          <a:solidFill>
                            <a:srgbClr val="203764"/>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91440" tIns="91440" rIns="91440" bIns="91440" rtlCol="0" anchor="ctr">
                          <a:noAutofit/>
                        </wps:bodyPr>
                      </wps:wsp>
                      <wps:wsp>
                        <wps:cNvPr id="62" name="TextBox 14"/>
                        <wps:cNvSpPr txBox="1"/>
                        <wps:spPr>
                          <a:xfrm>
                            <a:off x="143295" y="143173"/>
                            <a:ext cx="2254719" cy="723246"/>
                          </a:xfrm>
                          <a:prstGeom prst="rect">
                            <a:avLst/>
                          </a:prstGeom>
                          <a:noFill/>
                        </wps:spPr>
                        <wps:txbx>
                          <w:txbxContent>
                            <w:p w14:paraId="7E208CF1" w14:textId="77777777" w:rsidR="001936E0" w:rsidRPr="008B7554" w:rsidRDefault="001936E0" w:rsidP="00E65F8F">
                              <w:pPr>
                                <w:pStyle w:val="NormalWeb"/>
                                <w:spacing w:before="0" w:beforeAutospacing="0" w:after="0" w:afterAutospacing="0"/>
                                <w:rPr>
                                  <w:sz w:val="22"/>
                                  <w:szCs w:val="20"/>
                                </w:rPr>
                              </w:pPr>
                              <w:r w:rsidRPr="008B7554">
                                <w:rPr>
                                  <w:rFonts w:ascii="Arial" w:hAnsi="Arial" w:cs="Arial"/>
                                  <w:color w:val="FFFFFF" w:themeColor="background1"/>
                                  <w:kern w:val="24"/>
                                  <w:sz w:val="22"/>
                                  <w:szCs w:val="20"/>
                                  <w:lang w:val="en-US"/>
                                </w:rPr>
                                <w:t>Roles and Responsibilities</w:t>
                              </w:r>
                            </w:p>
                          </w:txbxContent>
                        </wps:txbx>
                        <wps:bodyPr wrap="square" lIns="0" tIns="0" rIns="0" bIns="0" rtlCol="0" anchor="ctr" anchorCtr="0">
                          <a:noAutofit/>
                        </wps:bodyPr>
                      </wps:wsp>
                      <wps:wsp>
                        <wps:cNvPr id="63" name="Half Frame 63"/>
                        <wps:cNvSpPr/>
                        <wps:spPr>
                          <a:xfrm rot="8142470">
                            <a:off x="4075855" y="308996"/>
                            <a:ext cx="391598" cy="363229"/>
                          </a:xfrm>
                          <a:prstGeom prst="halfFrame">
                            <a:avLst>
                              <a:gd name="adj1" fmla="val 26576"/>
                              <a:gd name="adj2" fmla="val 25856"/>
                            </a:avLst>
                          </a:prstGeom>
                          <a:solidFill>
                            <a:schemeClr val="bg1"/>
                          </a:solidFill>
                          <a:ln w="12700">
                            <a:noFill/>
                          </a:ln>
                        </wps:spPr>
                        <wps:style>
                          <a:lnRef idx="2">
                            <a:schemeClr val="accent1">
                              <a:shade val="50000"/>
                            </a:schemeClr>
                          </a:lnRef>
                          <a:fillRef idx="1">
                            <a:schemeClr val="accent1"/>
                          </a:fillRef>
                          <a:effectRef idx="0">
                            <a:schemeClr val="accent1"/>
                          </a:effectRef>
                          <a:fontRef idx="minor">
                            <a:schemeClr val="lt1"/>
                          </a:fontRef>
                        </wps:style>
                        <wps:bodyPr lIns="36000" tIns="36000" rIns="36000" bIns="36000" rtlCol="0" anchor="ctr">
                          <a:noAutofit/>
                        </wps:bodyPr>
                      </wps:wsp>
                      <wps:wsp>
                        <wps:cNvPr id="64" name="Rectangle 64"/>
                        <wps:cNvSpPr/>
                        <wps:spPr>
                          <a:xfrm>
                            <a:off x="4762199" y="69396"/>
                            <a:ext cx="3377721" cy="883087"/>
                          </a:xfrm>
                          <a:prstGeom prst="rect">
                            <a:avLst/>
                          </a:prstGeom>
                        </wps:spPr>
                        <wps:txbx>
                          <w:txbxContent>
                            <w:p w14:paraId="4830BEC2" w14:textId="77777777" w:rsidR="001936E0" w:rsidRPr="006B0989" w:rsidRDefault="001936E0" w:rsidP="00E65F8F">
                              <w:pPr>
                                <w:pStyle w:val="NormalWeb"/>
                                <w:spacing w:before="0" w:beforeAutospacing="0" w:after="0" w:afterAutospacing="0"/>
                                <w:rPr>
                                  <w:color w:val="FFFFFF" w:themeColor="background1"/>
                                  <w:sz w:val="18"/>
                                  <w:szCs w:val="16"/>
                                </w:rPr>
                              </w:pPr>
                              <w:r w:rsidRPr="006B0989">
                                <w:rPr>
                                  <w:rFonts w:ascii="Arial" w:hAnsi="Arial" w:cs="Arial"/>
                                  <w:color w:val="FFFFFF" w:themeColor="background1"/>
                                  <w:kern w:val="24"/>
                                  <w:sz w:val="18"/>
                                  <w:szCs w:val="16"/>
                                </w:rPr>
                                <w:t>Roles and responsibilities for key parties in relation to the State’s assurance engagement requirements for estimated reconstruction costs.</w:t>
                              </w:r>
                            </w:p>
                          </w:txbxContent>
                        </wps:txbx>
                        <wps:bodyPr wrap="square" lIns="0" tIns="0" rIns="0" bIns="0" anchor="ctr">
                          <a:noAutofit/>
                        </wps:bodyPr>
                      </wps:wsp>
                    </wpg:wgp>
                  </a:graphicData>
                </a:graphic>
                <wp14:sizeRelH relativeFrom="margin">
                  <wp14:pctWidth>0</wp14:pctWidth>
                </wp14:sizeRelH>
                <wp14:sizeRelV relativeFrom="margin">
                  <wp14:pctHeight>0</wp14:pctHeight>
                </wp14:sizeRelV>
              </wp:anchor>
            </w:drawing>
          </mc:Choice>
          <mc:Fallback>
            <w:pict>
              <v:group w14:anchorId="26626C8B" id="Group 9" o:spid="_x0000_s1045" style="position:absolute;margin-left:48.4pt;margin-top:41.75pt;width:434.5pt;height:56pt;z-index:251661312;mso-width-relative:margin;mso-height-relative:margin" coordsize="83816,10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">
                <v:shape id="Pentagon 12" o:spid="_x0000_s1046" style="position:absolute;left:29816;width:54000;height:10072;flip:x;visibility:visible;mso-wrap-style:square;v-text-anchor:middle" coordsize="3336594,83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" path="m,l2433159,v507947,69056,464000,308900,614522,414337c3198203,519774,3271732,592403,3336290,645319v9287,22490,-196294,-144860,-282258,-123032c2783919,598090,2924173,805920,2433159,833437l,833437,,xe" fillcolor="#0063a6" stroked="f" strokeweight="1pt">
                  <v:stroke joinstyle="miter"/>
                  <v:path arrowok="t" o:connecttype="custom" o:connectlocs="0,0;3937846,0;4932394,500741;5399481,779891;4942672,631202;3937846,1007238;0,1007238;0,0" o:connectangles="0,0,0,0,0,0,0,0"/>
                </v:shape>
                <v:shape id="Pentagon 9" o:spid="_x0000_s1047" style="position:absolute;width:34693;height:10072;visibility:visible;mso-wrap-style:square;v-text-anchor:middle" coordsize="1998662,83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" path="m,l1330487,v245585,9366,437830,453073,668175,416719c1775937,555625,1614172,793591,1330487,833437l,833437,,xe" fillcolor="#203764" stroked="f" strokeweight="1pt">
                  <v:stroke joinstyle="miter"/>
                  <v:path arrowok="t" o:connecttype="custom" o:connectlocs="0,0;2309539,0;3469397,503620;2309539,1007238;0,1007238;0,0" o:connectangles="0,0,0,0,0,0"/>
                </v:shape>
                <v:shape id="TextBox 14" o:spid="_x0000_s1048" type="#_x0000_t202" style="position:absolute;left:1432;top:1431;width:22548;height:7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" filled="f" stroked="f">
                  <v:textbox inset="0,0,0,0">
                    <w:txbxContent>
                      <w:p w14:paraId="7E208CF1" w14:textId="77777777" w:rsidR="001936E0" w:rsidRPr="008B7554" w:rsidRDefault="001936E0" w:rsidP="00E65F8F">
                        <w:pPr>
                          <w:pStyle w:val="NormalWeb"/>
                          <w:spacing w:before="0" w:beforeAutospacing="0" w:after="0" w:afterAutospacing="0"/>
                          <w:rPr>
                            <w:sz w:val="22"/>
                            <w:szCs w:val="20"/>
                          </w:rPr>
                        </w:pPr>
                        <w:r w:rsidRPr="008B7554">
                          <w:rPr>
                            <w:rFonts w:ascii="Arial" w:hAnsi="Arial" w:cs="Arial"/>
                            <w:color w:val="FFFFFF" w:themeColor="background1"/>
                            <w:kern w:val="24"/>
                            <w:sz w:val="22"/>
                            <w:szCs w:val="20"/>
                            <w:lang w:val="en-US"/>
                          </w:rPr>
                          <w:t>Roles and Responsibilities</w:t>
                        </w:r>
                      </w:p>
                    </w:txbxContent>
                  </v:textbox>
                </v:shape>
                <v:shape id="Half Frame 63" o:spid="_x0000_s1049" style="position:absolute;left:40758;top:3089;width:3916;height:3633;rotation:8893749fd;visibility:visible;mso-wrap-style:square;v-text-anchor:middle" coordsize="391598,36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" path="m,l391598,,287527,96532r-193611,l93916,276116,,363229,,xe" fillcolor="white [3212]" stroked="f" strokeweight="1pt">
                  <v:stroke joinstyle="miter"/>
                  <v:path arrowok="t" o:connecttype="custom" o:connectlocs="0,0;391598,0;287527,96532;93916,96532;93916,276116;0,363229;0,0" o:connectangles="0,0,0,0,0,0,0"/>
                </v:shape>
                <v:rect id="Rectangle 64" o:spid="_x0000_s1050" style="position:absolute;left:47621;top:693;width:33778;height:8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" filled="f" stroked="f">
                  <v:textbox inset="0,0,0,0">
                    <w:txbxContent>
                      <w:p w14:paraId="4830BEC2" w14:textId="77777777" w:rsidR="001936E0" w:rsidRPr="006B0989" w:rsidRDefault="001936E0" w:rsidP="00E65F8F">
                        <w:pPr>
                          <w:pStyle w:val="NormalWeb"/>
                          <w:spacing w:before="0" w:beforeAutospacing="0" w:after="0" w:afterAutospacing="0"/>
                          <w:rPr>
                            <w:color w:val="FFFFFF" w:themeColor="background1"/>
                            <w:sz w:val="18"/>
                            <w:szCs w:val="16"/>
                          </w:rPr>
                        </w:pPr>
                        <w:r w:rsidRPr="006B0989">
                          <w:rPr>
                            <w:rFonts w:ascii="Arial" w:hAnsi="Arial" w:cs="Arial"/>
                            <w:color w:val="FFFFFF" w:themeColor="background1"/>
                            <w:kern w:val="24"/>
                            <w:sz w:val="18"/>
                            <w:szCs w:val="16"/>
                          </w:rPr>
                          <w:t>Roles and responsibilities for key parties in relation to the State’s assurance engagement requirements for estimated reconstruction costs.</w:t>
                        </w:r>
                      </w:p>
                    </w:txbxContent>
                  </v:textbox>
                </v:rect>
              </v:group>
            </w:pict>
          </mc:Fallback>
        </mc:AlternateContent>
      </w:r>
      <w:r w:rsidR="00736B90" w:rsidRPr="00810817">
        <w:rPr>
          <w:sz w:val="20"/>
        </w:rPr>
        <w:br w:type="page"/>
      </w:r>
    </w:p>
    <w:p w14:paraId="2EBEF924" w14:textId="77777777" w:rsidR="00C0435A" w:rsidRDefault="00C0435A" w:rsidP="00995A3D">
      <w:pPr>
        <w:pStyle w:val="BodyText"/>
        <w:sectPr w:rsidR="00C0435A" w:rsidSect="00DA50F3">
          <w:headerReference w:type="even" r:id="rId9"/>
          <w:headerReference w:type="default" r:id="rId10"/>
          <w:footerReference w:type="even" r:id="rId11"/>
          <w:footerReference w:type="default" r:id="rId12"/>
          <w:headerReference w:type="first" r:id="rId13"/>
          <w:footerReference w:type="first" r:id="rId14"/>
          <w:pgSz w:w="11906" w:h="16838" w:code="9"/>
          <w:pgMar w:top="1536" w:right="851" w:bottom="567" w:left="1134" w:header="284" w:footer="284" w:gutter="0"/>
          <w:cols w:space="708"/>
          <w:titlePg/>
          <w:docGrid w:linePitch="381"/>
        </w:sectPr>
      </w:pPr>
    </w:p>
    <w:p w14:paraId="6F68A05C" w14:textId="77777777" w:rsidR="007B0110" w:rsidRDefault="007B0110" w:rsidP="00995A3D">
      <w:pPr>
        <w:pStyle w:val="BodyText"/>
      </w:pPr>
    </w:p>
    <w:p w14:paraId="30404C75" w14:textId="11B46BC4" w:rsidR="00D433F2" w:rsidRDefault="00D17D8E" w:rsidP="00995A3D">
      <w:pPr>
        <w:pStyle w:val="Heading1"/>
      </w:pPr>
      <w:r>
        <w:t>Control Objectives and Related Controls</w:t>
      </w:r>
    </w:p>
    <w:p w14:paraId="0611DFA8" w14:textId="77777777" w:rsidR="00D17D8E" w:rsidRPr="00D17D8E" w:rsidRDefault="00D17D8E" w:rsidP="00D17D8E">
      <w:pPr>
        <w:ind w:left="720"/>
        <w:rPr>
          <w:sz w:val="20"/>
          <w:szCs w:val="24"/>
        </w:rPr>
      </w:pPr>
      <w:r w:rsidRPr="00D17D8E">
        <w:rPr>
          <w:sz w:val="20"/>
          <w:szCs w:val="24"/>
        </w:rPr>
        <w:t>Under the DRFA, the State is required to develop and implement a DRFA Management System (the System). The System is the processes and controls in place in Victoria to meet the DRFA control objectives where estimated reconstruction costs have been established in a given financial year and applies for the entire period</w:t>
      </w:r>
    </w:p>
    <w:p w14:paraId="7AC4227F" w14:textId="77777777" w:rsidR="00BA1CEC" w:rsidRDefault="00BA1CEC" w:rsidP="00D17D8E">
      <w:pPr>
        <w:ind w:left="720"/>
        <w:rPr>
          <w:sz w:val="20"/>
          <w:szCs w:val="24"/>
        </w:rPr>
      </w:pPr>
      <w:bookmarkStart w:id="13" w:name="_Hlk133470741"/>
    </w:p>
    <w:p w14:paraId="03814797" w14:textId="3526C988" w:rsidR="00511E18" w:rsidRPr="00BA1CEC" w:rsidRDefault="00D17D8E" w:rsidP="00D17D8E">
      <w:pPr>
        <w:ind w:left="720"/>
        <w:rPr>
          <w:b/>
          <w:bCs/>
          <w:sz w:val="20"/>
          <w:szCs w:val="24"/>
        </w:rPr>
      </w:pPr>
      <w:r w:rsidRPr="00BA1CEC">
        <w:rPr>
          <w:b/>
          <w:bCs/>
          <w:sz w:val="20"/>
          <w:szCs w:val="24"/>
        </w:rPr>
        <w:t>The Excel Table in Appendix identifies the key controls the State should expect to implement in order to meet the DRFA control objectives</w:t>
      </w:r>
      <w:r w:rsidR="00BA1CEC" w:rsidRPr="00BA1CEC">
        <w:rPr>
          <w:b/>
          <w:bCs/>
          <w:sz w:val="20"/>
          <w:szCs w:val="24"/>
        </w:rPr>
        <w:t xml:space="preserve">. The </w:t>
      </w:r>
      <w:r w:rsidR="00BA1CEC" w:rsidRPr="00BA1CEC">
        <w:rPr>
          <w:b/>
          <w:bCs/>
          <w:color w:val="00B050"/>
          <w:sz w:val="20"/>
          <w:szCs w:val="24"/>
        </w:rPr>
        <w:t>green</w:t>
      </w:r>
      <w:r w:rsidR="00BA1CEC" w:rsidRPr="00BA1CEC">
        <w:rPr>
          <w:b/>
          <w:bCs/>
          <w:sz w:val="20"/>
          <w:szCs w:val="24"/>
        </w:rPr>
        <w:t xml:space="preserve"> </w:t>
      </w:r>
      <w:r w:rsidR="00BA1CEC">
        <w:rPr>
          <w:b/>
          <w:bCs/>
          <w:sz w:val="20"/>
          <w:szCs w:val="24"/>
        </w:rPr>
        <w:t>text in the excel table</w:t>
      </w:r>
      <w:r w:rsidR="00BA1CEC" w:rsidRPr="00BA1CEC">
        <w:rPr>
          <w:b/>
          <w:bCs/>
          <w:sz w:val="20"/>
          <w:szCs w:val="24"/>
        </w:rPr>
        <w:t xml:space="preserve"> represents edits made from the previous version</w:t>
      </w:r>
      <w:r w:rsidR="00BA1CEC">
        <w:rPr>
          <w:b/>
          <w:bCs/>
          <w:sz w:val="20"/>
          <w:szCs w:val="24"/>
        </w:rPr>
        <w:t>.</w:t>
      </w:r>
    </w:p>
    <w:bookmarkEnd w:id="13"/>
    <w:p w14:paraId="6DE57A14" w14:textId="1789481B" w:rsidR="00D17D8E" w:rsidRPr="00BA1CEC" w:rsidRDefault="00D17D8E" w:rsidP="00995A3D">
      <w:pPr>
        <w:ind w:left="720"/>
        <w:rPr>
          <w:b/>
          <w:bCs/>
          <w:sz w:val="20"/>
          <w:szCs w:val="24"/>
        </w:rPr>
      </w:pPr>
    </w:p>
    <w:p w14:paraId="2A403D62" w14:textId="77777777" w:rsidR="00D17D8E" w:rsidRDefault="00D17D8E" w:rsidP="00D17D8E">
      <w:pPr>
        <w:pStyle w:val="Heading1"/>
      </w:pPr>
      <w:r>
        <w:t>Roles and Responsibilities</w:t>
      </w:r>
    </w:p>
    <w:p w14:paraId="7D7F936B" w14:textId="77777777" w:rsidR="00D17D8E" w:rsidRDefault="00D17D8E" w:rsidP="00D17D8E">
      <w:pPr>
        <w:ind w:left="720"/>
        <w:rPr>
          <w:sz w:val="20"/>
          <w:szCs w:val="24"/>
        </w:rPr>
      </w:pPr>
      <w:r>
        <w:rPr>
          <w:sz w:val="20"/>
          <w:szCs w:val="24"/>
        </w:rPr>
        <w:t>Below is an overview of roles and responsibilities for key parties in relation to the State’s assurance engagement requirements for estimated reconstruction costs:</w:t>
      </w:r>
    </w:p>
    <w:p w14:paraId="089FEA96" w14:textId="79F7277F" w:rsidR="00D17D8E" w:rsidRDefault="00D17D8E" w:rsidP="00995A3D">
      <w:pPr>
        <w:ind w:left="720"/>
        <w:rPr>
          <w:sz w:val="20"/>
          <w:szCs w:val="24"/>
        </w:rPr>
      </w:pPr>
    </w:p>
    <w:p w14:paraId="19B33D62" w14:textId="77777777" w:rsidR="00D17D8E" w:rsidRDefault="00D17D8E" w:rsidP="00995A3D">
      <w:pPr>
        <w:ind w:left="720"/>
        <w:rPr>
          <w:sz w:val="20"/>
          <w:szCs w:val="24"/>
        </w:rPr>
      </w:pPr>
    </w:p>
    <w:p w14:paraId="11A40CFA" w14:textId="77777777" w:rsidR="00511E18" w:rsidRDefault="004B73CB" w:rsidP="00995A3D">
      <w:pPr>
        <w:ind w:left="720"/>
        <w:rPr>
          <w:sz w:val="20"/>
          <w:szCs w:val="24"/>
        </w:rPr>
      </w:pPr>
      <w:r w:rsidRPr="00511E18">
        <w:rPr>
          <w:noProof/>
          <w:sz w:val="20"/>
          <w:szCs w:val="24"/>
          <w:lang w:eastAsia="en-AU"/>
        </w:rPr>
        <mc:AlternateContent>
          <mc:Choice Requires="wps">
            <w:drawing>
              <wp:anchor distT="0" distB="0" distL="114300" distR="114300" simplePos="0" relativeHeight="251668480" behindDoc="0" locked="0" layoutInCell="1" allowOverlap="1" wp14:anchorId="534FE367" wp14:editId="3AD3BE03">
                <wp:simplePos x="0" y="0"/>
                <wp:positionH relativeFrom="page">
                  <wp:posOffset>1154243</wp:posOffset>
                </wp:positionH>
                <wp:positionV relativeFrom="paragraph">
                  <wp:posOffset>74951</wp:posOffset>
                </wp:positionV>
                <wp:extent cx="1816100" cy="469151"/>
                <wp:effectExtent l="0" t="0" r="0" b="7620"/>
                <wp:wrapNone/>
                <wp:docPr id="7" name="Rounded Rectangle 6"/>
                <wp:cNvGraphicFramePr/>
                <a:graphic xmlns:a="http://schemas.openxmlformats.org/drawingml/2006/main">
                  <a:graphicData uri="http://schemas.microsoft.com/office/word/2010/wordprocessingShape">
                    <wps:wsp>
                      <wps:cNvSpPr/>
                      <wps:spPr>
                        <a:xfrm>
                          <a:off x="0" y="0"/>
                          <a:ext cx="1816100" cy="469151"/>
                        </a:xfrm>
                        <a:prstGeom prst="roundRect">
                          <a:avLst/>
                        </a:prstGeom>
                        <a:solidFill>
                          <a:srgbClr val="20376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347B9C" w14:textId="77777777" w:rsidR="001936E0" w:rsidRPr="00511E18" w:rsidRDefault="001936E0" w:rsidP="00511E18">
                            <w:pPr>
                              <w:pStyle w:val="NormalWeb"/>
                              <w:spacing w:before="0" w:beforeAutospacing="0" w:after="0" w:afterAutospacing="0"/>
                              <w:jc w:val="center"/>
                              <w:rPr>
                                <w:sz w:val="20"/>
                                <w:szCs w:val="22"/>
                              </w:rPr>
                            </w:pPr>
                            <w:r>
                              <w:rPr>
                                <w:rFonts w:ascii="Arial" w:hAnsi="Arial" w:cs="Arial"/>
                                <w:b/>
                                <w:bCs/>
                                <w:color w:val="FFFFFF" w:themeColor="light1"/>
                                <w:kern w:val="24"/>
                                <w:sz w:val="20"/>
                                <w:szCs w:val="22"/>
                              </w:rPr>
                              <w:t>Delivery Agencies</w:t>
                            </w:r>
                            <w:r w:rsidRPr="00511E18">
                              <w:rPr>
                                <w:rFonts w:ascii="Arial" w:hAnsi="Arial" w:cs="Arial"/>
                                <w:b/>
                                <w:bCs/>
                                <w:color w:val="FFFFFF" w:themeColor="light1"/>
                                <w:kern w:val="24"/>
                                <w:sz w:val="20"/>
                                <w:szCs w:val="22"/>
                              </w:rPr>
                              <w:t xml:space="preserve"> &amp; </w:t>
                            </w:r>
                            <w:r>
                              <w:rPr>
                                <w:rFonts w:ascii="Arial" w:hAnsi="Arial" w:cs="Arial"/>
                                <w:b/>
                                <w:bCs/>
                                <w:color w:val="FFFFFF" w:themeColor="light1"/>
                                <w:kern w:val="24"/>
                                <w:sz w:val="20"/>
                                <w:szCs w:val="22"/>
                              </w:rPr>
                              <w:t>Assessing Authorities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34FE367" id="Rounded Rectangle 6" o:spid="_x0000_s1051" style="position:absolute;left:0;text-align:left;margin-left:90.9pt;margin-top:5.9pt;width:143pt;height:36.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" fillcolor="#203764" stroked="f" strokeweight="1pt">
                <v:stroke joinstyle="miter"/>
                <v:textbox>
                  <w:txbxContent>
                    <w:p w14:paraId="1F347B9C" w14:textId="77777777" w:rsidR="001936E0" w:rsidRPr="00511E18" w:rsidRDefault="001936E0" w:rsidP="00511E18">
                      <w:pPr>
                        <w:pStyle w:val="NormalWeb"/>
                        <w:spacing w:before="0" w:beforeAutospacing="0" w:after="0" w:afterAutospacing="0"/>
                        <w:jc w:val="center"/>
                        <w:rPr>
                          <w:sz w:val="20"/>
                          <w:szCs w:val="22"/>
                        </w:rPr>
                      </w:pPr>
                      <w:r>
                        <w:rPr>
                          <w:rFonts w:ascii="Arial" w:hAnsi="Arial" w:cs="Arial"/>
                          <w:b/>
                          <w:bCs/>
                          <w:color w:val="FFFFFF" w:themeColor="light1"/>
                          <w:kern w:val="24"/>
                          <w:sz w:val="20"/>
                          <w:szCs w:val="22"/>
                        </w:rPr>
                        <w:t>Delivery Agencies</w:t>
                      </w:r>
                      <w:r w:rsidRPr="00511E18">
                        <w:rPr>
                          <w:rFonts w:ascii="Arial" w:hAnsi="Arial" w:cs="Arial"/>
                          <w:b/>
                          <w:bCs/>
                          <w:color w:val="FFFFFF" w:themeColor="light1"/>
                          <w:kern w:val="24"/>
                          <w:sz w:val="20"/>
                          <w:szCs w:val="22"/>
                        </w:rPr>
                        <w:t xml:space="preserve"> &amp; </w:t>
                      </w:r>
                      <w:r>
                        <w:rPr>
                          <w:rFonts w:ascii="Arial" w:hAnsi="Arial" w:cs="Arial"/>
                          <w:b/>
                          <w:bCs/>
                          <w:color w:val="FFFFFF" w:themeColor="light1"/>
                          <w:kern w:val="24"/>
                          <w:sz w:val="20"/>
                          <w:szCs w:val="22"/>
                        </w:rPr>
                        <w:t>Assessing Authorities</w:t>
                      </w:r>
                    </w:p>
                  </w:txbxContent>
                </v:textbox>
                <w10:wrap anchorx="page"/>
              </v:roundrect>
            </w:pict>
          </mc:Fallback>
        </mc:AlternateContent>
      </w:r>
      <w:r w:rsidR="006F1891" w:rsidRPr="00511E18">
        <w:rPr>
          <w:noProof/>
          <w:lang w:eastAsia="en-AU"/>
        </w:rPr>
        <mc:AlternateContent>
          <mc:Choice Requires="wpg">
            <w:drawing>
              <wp:anchor distT="0" distB="0" distL="114300" distR="114300" simplePos="0" relativeHeight="251683840" behindDoc="0" locked="0" layoutInCell="1" allowOverlap="1" wp14:anchorId="682D3987" wp14:editId="2A04D1FA">
                <wp:simplePos x="0" y="0"/>
                <wp:positionH relativeFrom="margin">
                  <wp:posOffset>4356735</wp:posOffset>
                </wp:positionH>
                <wp:positionV relativeFrom="paragraph">
                  <wp:posOffset>78105</wp:posOffset>
                </wp:positionV>
                <wp:extent cx="1936750" cy="3733165"/>
                <wp:effectExtent l="0" t="0" r="6350" b="635"/>
                <wp:wrapNone/>
                <wp:docPr id="1" name="Group 1"/>
                <wp:cNvGraphicFramePr/>
                <a:graphic xmlns:a="http://schemas.openxmlformats.org/drawingml/2006/main">
                  <a:graphicData uri="http://schemas.microsoft.com/office/word/2010/wordprocessingGroup">
                    <wpg:wgp>
                      <wpg:cNvGrpSpPr/>
                      <wpg:grpSpPr>
                        <a:xfrm>
                          <a:off x="0" y="0"/>
                          <a:ext cx="1936750" cy="3733165"/>
                          <a:chOff x="0" y="0"/>
                          <a:chExt cx="2902858" cy="5254171"/>
                        </a:xfrm>
                      </wpg:grpSpPr>
                      <wps:wsp>
                        <wps:cNvPr id="2" name="Rectangle 2"/>
                        <wps:cNvSpPr/>
                        <wps:spPr>
                          <a:xfrm>
                            <a:off x="0" y="174171"/>
                            <a:ext cx="2902857" cy="5080000"/>
                          </a:xfrm>
                          <a:prstGeom prst="rect">
                            <a:avLst/>
                          </a:prstGeom>
                          <a:solidFill>
                            <a:srgbClr val="0063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ounded Rectangle 4"/>
                        <wps:cNvSpPr/>
                        <wps:spPr>
                          <a:xfrm>
                            <a:off x="1" y="0"/>
                            <a:ext cx="2902857" cy="638628"/>
                          </a:xfrm>
                          <a:prstGeom prst="roundRect">
                            <a:avLst/>
                          </a:prstGeom>
                          <a:solidFill>
                            <a:srgbClr val="20376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AB4A8" w14:textId="6348EB05" w:rsidR="001936E0" w:rsidRPr="00511E18" w:rsidRDefault="007A3252" w:rsidP="006F1891">
                              <w:pPr>
                                <w:pStyle w:val="NormalWeb"/>
                                <w:spacing w:before="0" w:beforeAutospacing="0" w:after="0" w:afterAutospacing="0"/>
                                <w:jc w:val="center"/>
                                <w:rPr>
                                  <w:sz w:val="18"/>
                                </w:rPr>
                              </w:pPr>
                              <w:r>
                                <w:rPr>
                                  <w:rFonts w:ascii="Arial" w:hAnsi="Arial" w:cs="Arial"/>
                                  <w:b/>
                                  <w:bCs/>
                                  <w:color w:val="FFFFFF" w:themeColor="light1"/>
                                  <w:kern w:val="24"/>
                                  <w:sz w:val="20"/>
                                  <w:szCs w:val="28"/>
                                </w:rPr>
                                <w:t>State appointed auditor</w:t>
                              </w:r>
                            </w:p>
                            <w:p w14:paraId="6DE170CA" w14:textId="77777777" w:rsidR="001936E0" w:rsidRPr="00511E18" w:rsidRDefault="001936E0" w:rsidP="006F1891">
                              <w:pPr>
                                <w:pStyle w:val="NormalWeb"/>
                                <w:spacing w:before="0" w:beforeAutospacing="0" w:after="0" w:afterAutospacing="0"/>
                                <w:jc w:val="center"/>
                                <w:rPr>
                                  <w:sz w:val="18"/>
                                </w:rPr>
                              </w:pPr>
                            </w:p>
                          </w:txbxContent>
                        </wps:txbx>
                        <wps:bodyPr rtlCol="0" anchor="ctr"/>
                      </wps:wsp>
                      <wps:wsp>
                        <wps:cNvPr id="6" name="TextBox 10"/>
                        <wps:cNvSpPr txBox="1"/>
                        <wps:spPr>
                          <a:xfrm>
                            <a:off x="0" y="728825"/>
                            <a:ext cx="2902585" cy="4432300"/>
                          </a:xfrm>
                          <a:prstGeom prst="rect">
                            <a:avLst/>
                          </a:prstGeom>
                          <a:noFill/>
                        </wps:spPr>
                        <wps:txbx>
                          <w:txbxContent>
                            <w:p w14:paraId="26D3C667" w14:textId="77777777" w:rsidR="001936E0" w:rsidRPr="008B7554" w:rsidRDefault="001936E0" w:rsidP="006F1891">
                              <w:pPr>
                                <w:pStyle w:val="ListParagraph"/>
                                <w:numPr>
                                  <w:ilvl w:val="0"/>
                                  <w:numId w:val="16"/>
                                </w:numPr>
                                <w:spacing w:after="0" w:line="240" w:lineRule="auto"/>
                                <w:rPr>
                                  <w:rFonts w:ascii="Arial" w:eastAsia="Times New Roman" w:hAnsi="Arial" w:cs="Arial"/>
                                  <w:color w:val="FFFFFF" w:themeColor="background1"/>
                                  <w:sz w:val="18"/>
                                  <w:szCs w:val="18"/>
                                </w:rPr>
                              </w:pPr>
                              <w:r w:rsidRPr="008B7554">
                                <w:rPr>
                                  <w:rFonts w:ascii="Arial" w:hAnsi="Arial" w:cs="Arial"/>
                                  <w:color w:val="FFFFFF" w:themeColor="background1"/>
                                  <w:kern w:val="24"/>
                                  <w:sz w:val="18"/>
                                  <w:szCs w:val="18"/>
                                </w:rPr>
                                <w:t>Perform annual assurance engagements in accordance with ASAE3150 in each financial year that estimated reconstruction costs have been established</w:t>
                              </w:r>
                            </w:p>
                            <w:p w14:paraId="256F29EC" w14:textId="5145EE8A" w:rsidR="001936E0" w:rsidRPr="008B7554" w:rsidRDefault="001936E0" w:rsidP="006F1891">
                              <w:pPr>
                                <w:pStyle w:val="ListParagraph"/>
                                <w:numPr>
                                  <w:ilvl w:val="0"/>
                                  <w:numId w:val="16"/>
                                </w:numPr>
                                <w:spacing w:after="0" w:line="240" w:lineRule="auto"/>
                                <w:rPr>
                                  <w:rFonts w:ascii="Arial" w:eastAsia="Times New Roman" w:hAnsi="Arial" w:cs="Arial"/>
                                  <w:color w:val="FFFFFF" w:themeColor="background1"/>
                                  <w:sz w:val="18"/>
                                  <w:szCs w:val="18"/>
                                </w:rPr>
                              </w:pPr>
                              <w:r w:rsidRPr="008B7554">
                                <w:rPr>
                                  <w:rFonts w:ascii="Arial" w:hAnsi="Arial" w:cs="Arial"/>
                                  <w:color w:val="FFFFFF" w:themeColor="background1"/>
                                  <w:kern w:val="24"/>
                                  <w:sz w:val="18"/>
                                  <w:szCs w:val="18"/>
                                </w:rPr>
                                <w:t>Communicate important matters, such as control design deficiencies or deviations in operating effectiveness</w:t>
                              </w:r>
                            </w:p>
                            <w:p w14:paraId="34A807AB" w14:textId="77777777" w:rsidR="001936E0" w:rsidRPr="009D1929" w:rsidRDefault="001936E0" w:rsidP="009D1929">
                              <w:pPr>
                                <w:rPr>
                                  <w:color w:val="FFFFFF" w:themeColor="background1"/>
                                  <w:sz w:val="18"/>
                                </w:rPr>
                              </w:pP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82D3987" id="_x0000_s1052" style="position:absolute;left:0;text-align:left;margin-left:343.05pt;margin-top:6.15pt;width:152.5pt;height:293.95pt;z-index:251683840;mso-position-horizontal-relative:margin;mso-width-relative:margin;mso-height-relative:margin" coordsize="29028,5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">
                <v:rect id="Rectangle 2" o:spid="_x0000_s1053" style="position:absolute;top:1741;width:29028;height:5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" fillcolor="#0063a6" stroked="f" strokeweight="1pt"/>
                <v:roundrect id="Rounded Rectangle 4" o:spid="_x0000_s1054" style="position:absolute;width:29028;height:63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" fillcolor="#203764" stroked="f" strokeweight="1pt">
                  <v:stroke joinstyle="miter"/>
                  <v:textbox>
                    <w:txbxContent>
                      <w:p w14:paraId="56AAB4A8" w14:textId="6348EB05" w:rsidR="001936E0" w:rsidRPr="00511E18" w:rsidRDefault="007A3252" w:rsidP="006F1891">
                        <w:pPr>
                          <w:pStyle w:val="NormalWeb"/>
                          <w:spacing w:before="0" w:beforeAutospacing="0" w:after="0" w:afterAutospacing="0"/>
                          <w:jc w:val="center"/>
                          <w:rPr>
                            <w:sz w:val="18"/>
                          </w:rPr>
                        </w:pPr>
                        <w:r>
                          <w:rPr>
                            <w:rFonts w:ascii="Arial" w:hAnsi="Arial" w:cs="Arial"/>
                            <w:b/>
                            <w:bCs/>
                            <w:color w:val="FFFFFF" w:themeColor="light1"/>
                            <w:kern w:val="24"/>
                            <w:sz w:val="20"/>
                            <w:szCs w:val="28"/>
                          </w:rPr>
                          <w:t>State appointed auditor</w:t>
                        </w:r>
                      </w:p>
                      <w:p w14:paraId="6DE170CA" w14:textId="77777777" w:rsidR="001936E0" w:rsidRPr="00511E18" w:rsidRDefault="001936E0" w:rsidP="006F1891">
                        <w:pPr>
                          <w:pStyle w:val="NormalWeb"/>
                          <w:spacing w:before="0" w:beforeAutospacing="0" w:after="0" w:afterAutospacing="0"/>
                          <w:jc w:val="center"/>
                          <w:rPr>
                            <w:sz w:val="18"/>
                          </w:rPr>
                        </w:pPr>
                      </w:p>
                    </w:txbxContent>
                  </v:textbox>
                </v:roundrect>
                <v:shape id="TextBox 10" o:spid="_x0000_s1055" type="#_x0000_t202" style="position:absolute;top:7288;width:29025;height:44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6D3C667" w14:textId="77777777" w:rsidR="001936E0" w:rsidRPr="008B7554" w:rsidRDefault="001936E0" w:rsidP="006F1891">
                        <w:pPr>
                          <w:pStyle w:val="ListParagraph"/>
                          <w:numPr>
                            <w:ilvl w:val="0"/>
                            <w:numId w:val="16"/>
                          </w:numPr>
                          <w:spacing w:after="0" w:line="240" w:lineRule="auto"/>
                          <w:rPr>
                            <w:rFonts w:ascii="Arial" w:eastAsia="Times New Roman" w:hAnsi="Arial" w:cs="Arial"/>
                            <w:color w:val="FFFFFF" w:themeColor="background1"/>
                            <w:sz w:val="18"/>
                            <w:szCs w:val="18"/>
                          </w:rPr>
                        </w:pPr>
                        <w:r w:rsidRPr="008B7554">
                          <w:rPr>
                            <w:rFonts w:ascii="Arial" w:hAnsi="Arial" w:cs="Arial"/>
                            <w:color w:val="FFFFFF" w:themeColor="background1"/>
                            <w:kern w:val="24"/>
                            <w:sz w:val="18"/>
                            <w:szCs w:val="18"/>
                          </w:rPr>
                          <w:t>Perform annual assurance engagements in accordance with ASAE3150 in each financial year that estimated reconstruction costs have been established</w:t>
                        </w:r>
                      </w:p>
                      <w:p w14:paraId="256F29EC" w14:textId="5145EE8A" w:rsidR="001936E0" w:rsidRPr="008B7554" w:rsidRDefault="001936E0" w:rsidP="006F1891">
                        <w:pPr>
                          <w:pStyle w:val="ListParagraph"/>
                          <w:numPr>
                            <w:ilvl w:val="0"/>
                            <w:numId w:val="16"/>
                          </w:numPr>
                          <w:spacing w:after="0" w:line="240" w:lineRule="auto"/>
                          <w:rPr>
                            <w:rFonts w:ascii="Arial" w:eastAsia="Times New Roman" w:hAnsi="Arial" w:cs="Arial"/>
                            <w:color w:val="FFFFFF" w:themeColor="background1"/>
                            <w:sz w:val="18"/>
                            <w:szCs w:val="18"/>
                          </w:rPr>
                        </w:pPr>
                        <w:r w:rsidRPr="008B7554">
                          <w:rPr>
                            <w:rFonts w:ascii="Arial" w:hAnsi="Arial" w:cs="Arial"/>
                            <w:color w:val="FFFFFF" w:themeColor="background1"/>
                            <w:kern w:val="24"/>
                            <w:sz w:val="18"/>
                            <w:szCs w:val="18"/>
                          </w:rPr>
                          <w:t>Communicate important matters, such as control design deficiencies or deviations in operating effectiveness</w:t>
                        </w:r>
                      </w:p>
                      <w:p w14:paraId="34A807AB" w14:textId="77777777" w:rsidR="001936E0" w:rsidRPr="009D1929" w:rsidRDefault="001936E0" w:rsidP="009D1929">
                        <w:pPr>
                          <w:rPr>
                            <w:color w:val="FFFFFF" w:themeColor="background1"/>
                            <w:sz w:val="18"/>
                          </w:rPr>
                        </w:pPr>
                      </w:p>
                    </w:txbxContent>
                  </v:textbox>
                </v:shape>
                <w10:wrap anchorx="margin"/>
              </v:group>
            </w:pict>
          </mc:Fallback>
        </mc:AlternateContent>
      </w:r>
      <w:r w:rsidR="006F1891" w:rsidRPr="00511E18">
        <w:rPr>
          <w:noProof/>
          <w:lang w:eastAsia="en-AU"/>
        </w:rPr>
        <mc:AlternateContent>
          <mc:Choice Requires="wpg">
            <w:drawing>
              <wp:anchor distT="0" distB="0" distL="114300" distR="114300" simplePos="0" relativeHeight="251671552" behindDoc="0" locked="0" layoutInCell="1" allowOverlap="1" wp14:anchorId="15F826CF" wp14:editId="6BF59582">
                <wp:simplePos x="0" y="0"/>
                <wp:positionH relativeFrom="page">
                  <wp:posOffset>3067685</wp:posOffset>
                </wp:positionH>
                <wp:positionV relativeFrom="paragraph">
                  <wp:posOffset>78105</wp:posOffset>
                </wp:positionV>
                <wp:extent cx="1936750" cy="3733559"/>
                <wp:effectExtent l="0" t="0" r="6350" b="635"/>
                <wp:wrapNone/>
                <wp:docPr id="81" name="Group 1"/>
                <wp:cNvGraphicFramePr/>
                <a:graphic xmlns:a="http://schemas.openxmlformats.org/drawingml/2006/main">
                  <a:graphicData uri="http://schemas.microsoft.com/office/word/2010/wordprocessingGroup">
                    <wpg:wgp>
                      <wpg:cNvGrpSpPr/>
                      <wpg:grpSpPr>
                        <a:xfrm>
                          <a:off x="0" y="0"/>
                          <a:ext cx="1936750" cy="3733559"/>
                          <a:chOff x="0" y="0"/>
                          <a:chExt cx="2902858" cy="5254171"/>
                        </a:xfrm>
                      </wpg:grpSpPr>
                      <wps:wsp>
                        <wps:cNvPr id="82" name="Rectangle 82"/>
                        <wps:cNvSpPr/>
                        <wps:spPr>
                          <a:xfrm>
                            <a:off x="0" y="174171"/>
                            <a:ext cx="2902857" cy="5080000"/>
                          </a:xfrm>
                          <a:prstGeom prst="rect">
                            <a:avLst/>
                          </a:prstGeom>
                          <a:solidFill>
                            <a:srgbClr val="0063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Rounded Rectangle 83"/>
                        <wps:cNvSpPr/>
                        <wps:spPr>
                          <a:xfrm>
                            <a:off x="1" y="0"/>
                            <a:ext cx="2902857" cy="638628"/>
                          </a:xfrm>
                          <a:prstGeom prst="roundRect">
                            <a:avLst/>
                          </a:prstGeom>
                          <a:solidFill>
                            <a:srgbClr val="20376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DB1BCC" w14:textId="01D47F04" w:rsidR="001936E0" w:rsidRPr="00511E18" w:rsidRDefault="00537A12" w:rsidP="00511E18">
                              <w:pPr>
                                <w:pStyle w:val="NormalWeb"/>
                                <w:spacing w:before="0" w:beforeAutospacing="0" w:after="0" w:afterAutospacing="0"/>
                                <w:jc w:val="center"/>
                                <w:rPr>
                                  <w:sz w:val="18"/>
                                </w:rPr>
                              </w:pPr>
                              <w:r>
                                <w:rPr>
                                  <w:rFonts w:ascii="Arial" w:hAnsi="Arial" w:cs="Arial"/>
                                  <w:b/>
                                  <w:bCs/>
                                  <w:color w:val="FFFFFF" w:themeColor="light1"/>
                                  <w:kern w:val="24"/>
                                  <w:sz w:val="20"/>
                                  <w:szCs w:val="28"/>
                                </w:rPr>
                                <w:t>ERV</w:t>
                              </w:r>
                            </w:p>
                          </w:txbxContent>
                        </wps:txbx>
                        <wps:bodyPr rtlCol="0" anchor="ctr"/>
                      </wps:wsp>
                      <wps:wsp>
                        <wps:cNvPr id="84" name="TextBox 10"/>
                        <wps:cNvSpPr txBox="1"/>
                        <wps:spPr>
                          <a:xfrm>
                            <a:off x="0" y="728825"/>
                            <a:ext cx="2902585" cy="4432300"/>
                          </a:xfrm>
                          <a:prstGeom prst="rect">
                            <a:avLst/>
                          </a:prstGeom>
                          <a:noFill/>
                        </wps:spPr>
                        <wps:txbx>
                          <w:txbxContent>
                            <w:p w14:paraId="2BA80FC3" w14:textId="77777777" w:rsidR="001936E0" w:rsidRPr="008B7554" w:rsidRDefault="001936E0" w:rsidP="00926DAC">
                              <w:pPr>
                                <w:pStyle w:val="ListParagraph"/>
                                <w:numPr>
                                  <w:ilvl w:val="0"/>
                                  <w:numId w:val="16"/>
                                </w:numPr>
                                <w:spacing w:after="0" w:line="240" w:lineRule="auto"/>
                                <w:rPr>
                                  <w:rFonts w:ascii="Arial" w:eastAsia="Times New Roman" w:hAnsi="Arial" w:cs="Arial"/>
                                  <w:color w:val="FFFFFF" w:themeColor="background1"/>
                                  <w:sz w:val="18"/>
                                  <w:szCs w:val="20"/>
                                </w:rPr>
                              </w:pPr>
                              <w:r w:rsidRPr="008B7554">
                                <w:rPr>
                                  <w:rFonts w:ascii="Arial" w:hAnsi="Arial" w:cs="Arial"/>
                                  <w:color w:val="FFFFFF" w:themeColor="background1"/>
                                  <w:kern w:val="24"/>
                                  <w:sz w:val="18"/>
                                  <w:szCs w:val="20"/>
                                </w:rPr>
                                <w:t>Prepare a description of the DRFA Management System for Victoria</w:t>
                              </w:r>
                            </w:p>
                            <w:p w14:paraId="69717232" w14:textId="77777777" w:rsidR="001936E0" w:rsidRPr="008B7554" w:rsidRDefault="001936E0" w:rsidP="00926DAC">
                              <w:pPr>
                                <w:pStyle w:val="ListParagraph"/>
                                <w:numPr>
                                  <w:ilvl w:val="0"/>
                                  <w:numId w:val="16"/>
                                </w:numPr>
                                <w:spacing w:after="0" w:line="240" w:lineRule="auto"/>
                                <w:rPr>
                                  <w:rFonts w:ascii="Arial" w:eastAsia="Times New Roman" w:hAnsi="Arial" w:cs="Arial"/>
                                  <w:color w:val="FFFFFF" w:themeColor="background1"/>
                                  <w:sz w:val="18"/>
                                  <w:szCs w:val="20"/>
                                </w:rPr>
                              </w:pPr>
                              <w:r w:rsidRPr="008B7554">
                                <w:rPr>
                                  <w:rFonts w:ascii="Arial" w:hAnsi="Arial" w:cs="Arial"/>
                                  <w:color w:val="FFFFFF" w:themeColor="background1"/>
                                  <w:kern w:val="24"/>
                                  <w:sz w:val="18"/>
                                  <w:szCs w:val="20"/>
                                </w:rPr>
                                <w:t xml:space="preserve">Apply relevant controls as designed in the Framework throughout the cost estimation processes to achieve control objectives </w:t>
                              </w:r>
                            </w:p>
                            <w:p w14:paraId="4036D782" w14:textId="77777777" w:rsidR="001936E0" w:rsidRPr="008B7554" w:rsidRDefault="001936E0" w:rsidP="00926DAC">
                              <w:pPr>
                                <w:pStyle w:val="ListParagraph"/>
                                <w:numPr>
                                  <w:ilvl w:val="0"/>
                                  <w:numId w:val="16"/>
                                </w:numPr>
                                <w:spacing w:after="0" w:line="240" w:lineRule="auto"/>
                                <w:rPr>
                                  <w:rFonts w:ascii="Arial" w:eastAsia="Times New Roman" w:hAnsi="Arial" w:cs="Arial"/>
                                  <w:color w:val="FFFFFF" w:themeColor="background1"/>
                                  <w:sz w:val="18"/>
                                  <w:szCs w:val="20"/>
                                </w:rPr>
                              </w:pPr>
                              <w:r w:rsidRPr="008B7554">
                                <w:rPr>
                                  <w:rFonts w:ascii="Arial" w:hAnsi="Arial" w:cs="Arial"/>
                                  <w:color w:val="FFFFFF" w:themeColor="background1"/>
                                  <w:kern w:val="24"/>
                                  <w:sz w:val="18"/>
                                  <w:szCs w:val="20"/>
                                </w:rPr>
                                <w:t>Maintain accurate audit evidence for seven years from the end of each financial year in which expenditure is claimed</w:t>
                              </w:r>
                            </w:p>
                            <w:p w14:paraId="12F66CEC" w14:textId="77777777" w:rsidR="001936E0" w:rsidRPr="008B7554" w:rsidRDefault="001936E0" w:rsidP="00926DAC">
                              <w:pPr>
                                <w:pStyle w:val="ListParagraph"/>
                                <w:numPr>
                                  <w:ilvl w:val="0"/>
                                  <w:numId w:val="16"/>
                                </w:numPr>
                                <w:spacing w:after="0" w:line="240" w:lineRule="auto"/>
                                <w:rPr>
                                  <w:rFonts w:ascii="Arial" w:eastAsia="Times New Roman" w:hAnsi="Arial" w:cs="Arial"/>
                                  <w:color w:val="FFFFFF" w:themeColor="background1"/>
                                  <w:sz w:val="18"/>
                                  <w:szCs w:val="20"/>
                                </w:rPr>
                              </w:pPr>
                              <w:r w:rsidRPr="008B7554">
                                <w:rPr>
                                  <w:rFonts w:ascii="Arial" w:hAnsi="Arial" w:cs="Arial"/>
                                  <w:color w:val="FFFFFF" w:themeColor="background1"/>
                                  <w:kern w:val="24"/>
                                  <w:sz w:val="18"/>
                                  <w:szCs w:val="20"/>
                                </w:rPr>
                                <w:t>Perform self-assessments to understand strength of current control environment and address weakness areas</w:t>
                              </w:r>
                            </w:p>
                            <w:p w14:paraId="12BD5348" w14:textId="77777777" w:rsidR="001936E0" w:rsidRPr="008B7554" w:rsidRDefault="001936E0" w:rsidP="00926DAC">
                              <w:pPr>
                                <w:pStyle w:val="ListParagraph"/>
                                <w:numPr>
                                  <w:ilvl w:val="0"/>
                                  <w:numId w:val="16"/>
                                </w:numPr>
                                <w:spacing w:after="0" w:line="240" w:lineRule="auto"/>
                                <w:rPr>
                                  <w:rFonts w:ascii="Arial" w:eastAsia="Times New Roman" w:hAnsi="Arial" w:cs="Arial"/>
                                  <w:color w:val="FFFFFF" w:themeColor="background1"/>
                                  <w:sz w:val="18"/>
                                  <w:szCs w:val="20"/>
                                </w:rPr>
                              </w:pPr>
                              <w:r w:rsidRPr="008B7554">
                                <w:rPr>
                                  <w:rFonts w:ascii="Arial" w:hAnsi="Arial" w:cs="Arial"/>
                                  <w:color w:val="FFFFFF" w:themeColor="background1"/>
                                  <w:kern w:val="24"/>
                                  <w:sz w:val="18"/>
                                  <w:szCs w:val="20"/>
                                </w:rPr>
                                <w:t xml:space="preserve">Implement the Framework and ensure it remains appropriate and relevant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5F826CF" id="_x0000_s1056" style="position:absolute;left:0;text-align:left;margin-left:241.55pt;margin-top:6.15pt;width:152.5pt;height:294pt;z-index:251671552;mso-position-horizontal-relative:page;mso-width-relative:margin;mso-height-relative:margin" coordsize="29028,52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">
                <v:rect id="Rectangle 82" o:spid="_x0000_s1057" style="position:absolute;top:1741;width:29028;height:5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" fillcolor="#0063a6" stroked="f" strokeweight="1pt"/>
                <v:roundrect id="Rounded Rectangle 83" o:spid="_x0000_s1058" style="position:absolute;width:29028;height:63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" fillcolor="#203764" stroked="f" strokeweight="1pt">
                  <v:stroke joinstyle="miter"/>
                  <v:textbox>
                    <w:txbxContent>
                      <w:p w14:paraId="4CDB1BCC" w14:textId="01D47F04" w:rsidR="001936E0" w:rsidRPr="00511E18" w:rsidRDefault="00537A12" w:rsidP="00511E18">
                        <w:pPr>
                          <w:pStyle w:val="NormalWeb"/>
                          <w:spacing w:before="0" w:beforeAutospacing="0" w:after="0" w:afterAutospacing="0"/>
                          <w:jc w:val="center"/>
                          <w:rPr>
                            <w:sz w:val="18"/>
                          </w:rPr>
                        </w:pPr>
                        <w:r>
                          <w:rPr>
                            <w:rFonts w:ascii="Arial" w:hAnsi="Arial" w:cs="Arial"/>
                            <w:b/>
                            <w:bCs/>
                            <w:color w:val="FFFFFF" w:themeColor="light1"/>
                            <w:kern w:val="24"/>
                            <w:sz w:val="20"/>
                            <w:szCs w:val="28"/>
                          </w:rPr>
                          <w:t>ERV</w:t>
                        </w:r>
                      </w:p>
                    </w:txbxContent>
                  </v:textbox>
                </v:roundrect>
                <v:shape id="TextBox 10" o:spid="_x0000_s1059" type="#_x0000_t202" style="position:absolute;top:7288;width:29025;height:44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2BA80FC3" w14:textId="77777777" w:rsidR="001936E0" w:rsidRPr="008B7554" w:rsidRDefault="001936E0" w:rsidP="00926DAC">
                        <w:pPr>
                          <w:pStyle w:val="ListParagraph"/>
                          <w:numPr>
                            <w:ilvl w:val="0"/>
                            <w:numId w:val="16"/>
                          </w:numPr>
                          <w:spacing w:after="0" w:line="240" w:lineRule="auto"/>
                          <w:rPr>
                            <w:rFonts w:ascii="Arial" w:eastAsia="Times New Roman" w:hAnsi="Arial" w:cs="Arial"/>
                            <w:color w:val="FFFFFF" w:themeColor="background1"/>
                            <w:sz w:val="18"/>
                            <w:szCs w:val="20"/>
                          </w:rPr>
                        </w:pPr>
                        <w:r w:rsidRPr="008B7554">
                          <w:rPr>
                            <w:rFonts w:ascii="Arial" w:hAnsi="Arial" w:cs="Arial"/>
                            <w:color w:val="FFFFFF" w:themeColor="background1"/>
                            <w:kern w:val="24"/>
                            <w:sz w:val="18"/>
                            <w:szCs w:val="20"/>
                          </w:rPr>
                          <w:t>Prepare a description of the DRFA Management System for Victoria</w:t>
                        </w:r>
                      </w:p>
                      <w:p w14:paraId="69717232" w14:textId="77777777" w:rsidR="001936E0" w:rsidRPr="008B7554" w:rsidRDefault="001936E0" w:rsidP="00926DAC">
                        <w:pPr>
                          <w:pStyle w:val="ListParagraph"/>
                          <w:numPr>
                            <w:ilvl w:val="0"/>
                            <w:numId w:val="16"/>
                          </w:numPr>
                          <w:spacing w:after="0" w:line="240" w:lineRule="auto"/>
                          <w:rPr>
                            <w:rFonts w:ascii="Arial" w:eastAsia="Times New Roman" w:hAnsi="Arial" w:cs="Arial"/>
                            <w:color w:val="FFFFFF" w:themeColor="background1"/>
                            <w:sz w:val="18"/>
                            <w:szCs w:val="20"/>
                          </w:rPr>
                        </w:pPr>
                        <w:r w:rsidRPr="008B7554">
                          <w:rPr>
                            <w:rFonts w:ascii="Arial" w:hAnsi="Arial" w:cs="Arial"/>
                            <w:color w:val="FFFFFF" w:themeColor="background1"/>
                            <w:kern w:val="24"/>
                            <w:sz w:val="18"/>
                            <w:szCs w:val="20"/>
                          </w:rPr>
                          <w:t xml:space="preserve">Apply relevant controls as designed in the Framework throughout the cost estimation processes to achieve control objectives </w:t>
                        </w:r>
                      </w:p>
                      <w:p w14:paraId="4036D782" w14:textId="77777777" w:rsidR="001936E0" w:rsidRPr="008B7554" w:rsidRDefault="001936E0" w:rsidP="00926DAC">
                        <w:pPr>
                          <w:pStyle w:val="ListParagraph"/>
                          <w:numPr>
                            <w:ilvl w:val="0"/>
                            <w:numId w:val="16"/>
                          </w:numPr>
                          <w:spacing w:after="0" w:line="240" w:lineRule="auto"/>
                          <w:rPr>
                            <w:rFonts w:ascii="Arial" w:eastAsia="Times New Roman" w:hAnsi="Arial" w:cs="Arial"/>
                            <w:color w:val="FFFFFF" w:themeColor="background1"/>
                            <w:sz w:val="18"/>
                            <w:szCs w:val="20"/>
                          </w:rPr>
                        </w:pPr>
                        <w:r w:rsidRPr="008B7554">
                          <w:rPr>
                            <w:rFonts w:ascii="Arial" w:hAnsi="Arial" w:cs="Arial"/>
                            <w:color w:val="FFFFFF" w:themeColor="background1"/>
                            <w:kern w:val="24"/>
                            <w:sz w:val="18"/>
                            <w:szCs w:val="20"/>
                          </w:rPr>
                          <w:t>Maintain accurate audit evidence for seven years from the end of each financial year in which expenditure is claimed</w:t>
                        </w:r>
                      </w:p>
                      <w:p w14:paraId="12F66CEC" w14:textId="77777777" w:rsidR="001936E0" w:rsidRPr="008B7554" w:rsidRDefault="001936E0" w:rsidP="00926DAC">
                        <w:pPr>
                          <w:pStyle w:val="ListParagraph"/>
                          <w:numPr>
                            <w:ilvl w:val="0"/>
                            <w:numId w:val="16"/>
                          </w:numPr>
                          <w:spacing w:after="0" w:line="240" w:lineRule="auto"/>
                          <w:rPr>
                            <w:rFonts w:ascii="Arial" w:eastAsia="Times New Roman" w:hAnsi="Arial" w:cs="Arial"/>
                            <w:color w:val="FFFFFF" w:themeColor="background1"/>
                            <w:sz w:val="18"/>
                            <w:szCs w:val="20"/>
                          </w:rPr>
                        </w:pPr>
                        <w:r w:rsidRPr="008B7554">
                          <w:rPr>
                            <w:rFonts w:ascii="Arial" w:hAnsi="Arial" w:cs="Arial"/>
                            <w:color w:val="FFFFFF" w:themeColor="background1"/>
                            <w:kern w:val="24"/>
                            <w:sz w:val="18"/>
                            <w:szCs w:val="20"/>
                          </w:rPr>
                          <w:t>Perform self-assessments to understand strength of current control environment and address weakness areas</w:t>
                        </w:r>
                      </w:p>
                      <w:p w14:paraId="12BD5348" w14:textId="77777777" w:rsidR="001936E0" w:rsidRPr="008B7554" w:rsidRDefault="001936E0" w:rsidP="00926DAC">
                        <w:pPr>
                          <w:pStyle w:val="ListParagraph"/>
                          <w:numPr>
                            <w:ilvl w:val="0"/>
                            <w:numId w:val="16"/>
                          </w:numPr>
                          <w:spacing w:after="0" w:line="240" w:lineRule="auto"/>
                          <w:rPr>
                            <w:rFonts w:ascii="Arial" w:eastAsia="Times New Roman" w:hAnsi="Arial" w:cs="Arial"/>
                            <w:color w:val="FFFFFF" w:themeColor="background1"/>
                            <w:sz w:val="18"/>
                            <w:szCs w:val="20"/>
                          </w:rPr>
                        </w:pPr>
                        <w:r w:rsidRPr="008B7554">
                          <w:rPr>
                            <w:rFonts w:ascii="Arial" w:hAnsi="Arial" w:cs="Arial"/>
                            <w:color w:val="FFFFFF" w:themeColor="background1"/>
                            <w:kern w:val="24"/>
                            <w:sz w:val="18"/>
                            <w:szCs w:val="20"/>
                          </w:rPr>
                          <w:t xml:space="preserve">Implement the Framework and ensure it remains appropriate and relevant </w:t>
                        </w:r>
                      </w:p>
                    </w:txbxContent>
                  </v:textbox>
                </v:shape>
                <w10:wrap anchorx="page"/>
              </v:group>
            </w:pict>
          </mc:Fallback>
        </mc:AlternateContent>
      </w:r>
    </w:p>
    <w:p w14:paraId="5D92913C" w14:textId="77777777" w:rsidR="00511E18" w:rsidRDefault="004B73CB" w:rsidP="00995A3D">
      <w:pPr>
        <w:ind w:left="720"/>
        <w:rPr>
          <w:sz w:val="20"/>
          <w:szCs w:val="24"/>
        </w:rPr>
      </w:pPr>
      <w:r w:rsidRPr="00511E18">
        <w:rPr>
          <w:noProof/>
          <w:sz w:val="20"/>
          <w:szCs w:val="24"/>
          <w:lang w:eastAsia="en-AU"/>
        </w:rPr>
        <mc:AlternateContent>
          <mc:Choice Requires="wps">
            <w:drawing>
              <wp:anchor distT="0" distB="0" distL="114300" distR="114300" simplePos="0" relativeHeight="251667456" behindDoc="0" locked="0" layoutInCell="1" allowOverlap="1" wp14:anchorId="477592EA" wp14:editId="0491EA10">
                <wp:simplePos x="0" y="0"/>
                <wp:positionH relativeFrom="page">
                  <wp:posOffset>1153670</wp:posOffset>
                </wp:positionH>
                <wp:positionV relativeFrom="paragraph">
                  <wp:posOffset>115570</wp:posOffset>
                </wp:positionV>
                <wp:extent cx="1816100" cy="3537678"/>
                <wp:effectExtent l="0" t="0" r="0" b="5715"/>
                <wp:wrapNone/>
                <wp:docPr id="13" name="Rectangle 12"/>
                <wp:cNvGraphicFramePr/>
                <a:graphic xmlns:a="http://schemas.openxmlformats.org/drawingml/2006/main">
                  <a:graphicData uri="http://schemas.microsoft.com/office/word/2010/wordprocessingShape">
                    <wps:wsp>
                      <wps:cNvSpPr/>
                      <wps:spPr>
                        <a:xfrm>
                          <a:off x="0" y="0"/>
                          <a:ext cx="1816100" cy="3537678"/>
                        </a:xfrm>
                        <a:prstGeom prst="rect">
                          <a:avLst/>
                        </a:prstGeom>
                        <a:solidFill>
                          <a:srgbClr val="0063A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F3B4CB9" id="Rectangle 12" o:spid="_x0000_s1026" style="position:absolute;margin-left:90.85pt;margin-top:9.1pt;width:143pt;height:278.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" fillcolor="#0063a6" stroked="f" strokeweight="1pt">
                <w10:wrap anchorx="page"/>
              </v:rect>
            </w:pict>
          </mc:Fallback>
        </mc:AlternateContent>
      </w:r>
    </w:p>
    <w:p w14:paraId="5ADA9066" w14:textId="77777777" w:rsidR="00511E18" w:rsidRDefault="00511E18" w:rsidP="00995A3D">
      <w:pPr>
        <w:ind w:left="720"/>
        <w:rPr>
          <w:sz w:val="20"/>
          <w:szCs w:val="24"/>
        </w:rPr>
      </w:pPr>
    </w:p>
    <w:p w14:paraId="0DE27E96" w14:textId="77777777" w:rsidR="00511E18" w:rsidRDefault="00511E18" w:rsidP="00995A3D">
      <w:pPr>
        <w:ind w:left="720"/>
        <w:rPr>
          <w:sz w:val="20"/>
          <w:szCs w:val="24"/>
        </w:rPr>
      </w:pPr>
    </w:p>
    <w:p w14:paraId="451EF8B0" w14:textId="77777777" w:rsidR="00511E18" w:rsidRDefault="00511E18" w:rsidP="00995A3D">
      <w:pPr>
        <w:ind w:left="720"/>
        <w:rPr>
          <w:sz w:val="20"/>
          <w:szCs w:val="24"/>
        </w:rPr>
      </w:pPr>
      <w:r w:rsidRPr="00511E18">
        <w:rPr>
          <w:noProof/>
          <w:sz w:val="20"/>
          <w:szCs w:val="24"/>
          <w:lang w:eastAsia="en-AU"/>
        </w:rPr>
        <mc:AlternateContent>
          <mc:Choice Requires="wps">
            <w:drawing>
              <wp:anchor distT="0" distB="0" distL="114300" distR="114300" simplePos="0" relativeHeight="251669504" behindDoc="0" locked="0" layoutInCell="1" allowOverlap="1" wp14:anchorId="6CCD0D20" wp14:editId="117D7000">
                <wp:simplePos x="0" y="0"/>
                <wp:positionH relativeFrom="page">
                  <wp:posOffset>1149350</wp:posOffset>
                </wp:positionH>
                <wp:positionV relativeFrom="paragraph">
                  <wp:posOffset>3810</wp:posOffset>
                </wp:positionV>
                <wp:extent cx="1816100" cy="1503680"/>
                <wp:effectExtent l="0" t="0" r="0" b="0"/>
                <wp:wrapNone/>
                <wp:docPr id="16" name="TextBox 15"/>
                <wp:cNvGraphicFramePr/>
                <a:graphic xmlns:a="http://schemas.openxmlformats.org/drawingml/2006/main">
                  <a:graphicData uri="http://schemas.microsoft.com/office/word/2010/wordprocessingShape">
                    <wps:wsp>
                      <wps:cNvSpPr txBox="1"/>
                      <wps:spPr>
                        <a:xfrm>
                          <a:off x="0" y="0"/>
                          <a:ext cx="1816100" cy="1503680"/>
                        </a:xfrm>
                        <a:prstGeom prst="rect">
                          <a:avLst/>
                        </a:prstGeom>
                        <a:noFill/>
                      </wps:spPr>
                      <wps:txbx>
                        <w:txbxContent>
                          <w:p w14:paraId="5C088B6A" w14:textId="77777777" w:rsidR="001936E0" w:rsidRPr="008B7554" w:rsidRDefault="001936E0" w:rsidP="00926DAC">
                            <w:pPr>
                              <w:pStyle w:val="ListParagraph"/>
                              <w:numPr>
                                <w:ilvl w:val="0"/>
                                <w:numId w:val="15"/>
                              </w:numPr>
                              <w:spacing w:after="0" w:line="240" w:lineRule="auto"/>
                              <w:rPr>
                                <w:rFonts w:ascii="Arial" w:eastAsia="Times New Roman" w:hAnsi="Arial" w:cs="Arial"/>
                                <w:color w:val="FFFFFF" w:themeColor="background1"/>
                                <w:sz w:val="18"/>
                                <w:szCs w:val="24"/>
                              </w:rPr>
                            </w:pPr>
                            <w:r w:rsidRPr="008B7554">
                              <w:rPr>
                                <w:rFonts w:ascii="Arial" w:hAnsi="Arial" w:cs="Arial"/>
                                <w:color w:val="FFFFFF" w:themeColor="background1"/>
                                <w:kern w:val="24"/>
                                <w:sz w:val="18"/>
                                <w:szCs w:val="28"/>
                              </w:rPr>
                              <w:t xml:space="preserve">Apply relevant controls as designed in the Framework throughout the cost estimation processes to achieve control objectives </w:t>
                            </w:r>
                          </w:p>
                          <w:p w14:paraId="4ED94E14" w14:textId="77777777" w:rsidR="001936E0" w:rsidRPr="008B7554" w:rsidRDefault="001936E0" w:rsidP="00926DAC">
                            <w:pPr>
                              <w:pStyle w:val="ListParagraph"/>
                              <w:numPr>
                                <w:ilvl w:val="0"/>
                                <w:numId w:val="15"/>
                              </w:numPr>
                              <w:spacing w:after="0" w:line="240" w:lineRule="auto"/>
                              <w:rPr>
                                <w:rFonts w:ascii="Arial" w:eastAsia="Times New Roman" w:hAnsi="Arial" w:cs="Arial"/>
                                <w:color w:val="FFFFFF" w:themeColor="background1"/>
                                <w:sz w:val="18"/>
                              </w:rPr>
                            </w:pPr>
                            <w:r w:rsidRPr="008B7554">
                              <w:rPr>
                                <w:rFonts w:ascii="Arial" w:hAnsi="Arial" w:cs="Arial"/>
                                <w:color w:val="FFFFFF" w:themeColor="background1"/>
                                <w:kern w:val="24"/>
                                <w:sz w:val="18"/>
                                <w:szCs w:val="28"/>
                              </w:rPr>
                              <w:t>Maintain accurate audit evidence for seven years from the end of each financial year in which expenditure is claimed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CD0D20" id="TextBox 15" o:spid="_x0000_s1060" type="#_x0000_t202" style="position:absolute;left:0;text-align:left;margin-left:90.5pt;margin-top:.3pt;width:143pt;height:118.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" filled="f" stroked="f">
                <v:textbox>
                  <w:txbxContent>
                    <w:p w14:paraId="5C088B6A" w14:textId="77777777" w:rsidR="001936E0" w:rsidRPr="008B7554" w:rsidRDefault="001936E0" w:rsidP="00926DAC">
                      <w:pPr>
                        <w:pStyle w:val="ListParagraph"/>
                        <w:numPr>
                          <w:ilvl w:val="0"/>
                          <w:numId w:val="15"/>
                        </w:numPr>
                        <w:spacing w:after="0" w:line="240" w:lineRule="auto"/>
                        <w:rPr>
                          <w:rFonts w:ascii="Arial" w:eastAsia="Times New Roman" w:hAnsi="Arial" w:cs="Arial"/>
                          <w:color w:val="FFFFFF" w:themeColor="background1"/>
                          <w:sz w:val="18"/>
                          <w:szCs w:val="24"/>
                        </w:rPr>
                      </w:pPr>
                      <w:r w:rsidRPr="008B7554">
                        <w:rPr>
                          <w:rFonts w:ascii="Arial" w:hAnsi="Arial" w:cs="Arial"/>
                          <w:color w:val="FFFFFF" w:themeColor="background1"/>
                          <w:kern w:val="24"/>
                          <w:sz w:val="18"/>
                          <w:szCs w:val="28"/>
                        </w:rPr>
                        <w:t xml:space="preserve">Apply relevant controls as designed in the Framework throughout the cost estimation processes to achieve control objectives </w:t>
                      </w:r>
                    </w:p>
                    <w:p w14:paraId="4ED94E14" w14:textId="77777777" w:rsidR="001936E0" w:rsidRPr="008B7554" w:rsidRDefault="001936E0" w:rsidP="00926DAC">
                      <w:pPr>
                        <w:pStyle w:val="ListParagraph"/>
                        <w:numPr>
                          <w:ilvl w:val="0"/>
                          <w:numId w:val="15"/>
                        </w:numPr>
                        <w:spacing w:after="0" w:line="240" w:lineRule="auto"/>
                        <w:rPr>
                          <w:rFonts w:ascii="Arial" w:eastAsia="Times New Roman" w:hAnsi="Arial" w:cs="Arial"/>
                          <w:color w:val="FFFFFF" w:themeColor="background1"/>
                          <w:sz w:val="18"/>
                        </w:rPr>
                      </w:pPr>
                      <w:r w:rsidRPr="008B7554">
                        <w:rPr>
                          <w:rFonts w:ascii="Arial" w:hAnsi="Arial" w:cs="Arial"/>
                          <w:color w:val="FFFFFF" w:themeColor="background1"/>
                          <w:kern w:val="24"/>
                          <w:sz w:val="18"/>
                          <w:szCs w:val="28"/>
                        </w:rPr>
                        <w:t>Maintain accurate audit evidence for seven years from the end of each financial year in which expenditure is claimed</w:t>
                      </w:r>
                    </w:p>
                  </w:txbxContent>
                </v:textbox>
                <w10:wrap anchorx="page"/>
              </v:shape>
            </w:pict>
          </mc:Fallback>
        </mc:AlternateContent>
      </w:r>
    </w:p>
    <w:p w14:paraId="50375A9E" w14:textId="77777777" w:rsidR="00511E18" w:rsidRDefault="00511E18" w:rsidP="00995A3D">
      <w:pPr>
        <w:ind w:left="720"/>
        <w:rPr>
          <w:sz w:val="20"/>
          <w:szCs w:val="24"/>
        </w:rPr>
      </w:pPr>
    </w:p>
    <w:p w14:paraId="769C41B4" w14:textId="77777777" w:rsidR="00736B90" w:rsidRDefault="00511E18" w:rsidP="00995A3D">
      <w:pPr>
        <w:pStyle w:val="BodyText"/>
      </w:pPr>
      <w:r w:rsidRPr="00511E18">
        <w:t xml:space="preserve"> </w:t>
      </w:r>
    </w:p>
    <w:p w14:paraId="63917C37" w14:textId="77777777" w:rsidR="00BA44C6" w:rsidRDefault="00BA44C6" w:rsidP="00995A3D">
      <w:pPr>
        <w:pStyle w:val="Heading1"/>
        <w:sectPr w:rsidR="00BA44C6" w:rsidSect="00DA50F3">
          <w:headerReference w:type="even" r:id="rId15"/>
          <w:headerReference w:type="default" r:id="rId16"/>
          <w:footerReference w:type="even" r:id="rId17"/>
          <w:footerReference w:type="default" r:id="rId18"/>
          <w:headerReference w:type="first" r:id="rId19"/>
          <w:footerReference w:type="first" r:id="rId20"/>
          <w:pgSz w:w="11906" w:h="16838" w:code="9"/>
          <w:pgMar w:top="1536" w:right="851" w:bottom="567" w:left="1134" w:header="284" w:footer="284" w:gutter="0"/>
          <w:cols w:space="708"/>
          <w:titlePg/>
          <w:docGrid w:linePitch="381"/>
        </w:sectPr>
      </w:pPr>
    </w:p>
    <w:p w14:paraId="5F57447D" w14:textId="77777777" w:rsidR="00C92BB4" w:rsidRDefault="00C92BB4" w:rsidP="00995A3D">
      <w:pPr>
        <w:pStyle w:val="Heading1"/>
      </w:pPr>
      <w:bookmarkStart w:id="16" w:name="_Toc530034556"/>
      <w:r>
        <w:lastRenderedPageBreak/>
        <w:t>Audit Guidelines</w:t>
      </w:r>
      <w:bookmarkEnd w:id="16"/>
    </w:p>
    <w:p w14:paraId="31EB4893" w14:textId="048BC750" w:rsidR="00962A8E" w:rsidRPr="008B7554" w:rsidRDefault="00962A8E" w:rsidP="00995A3D">
      <w:pPr>
        <w:pStyle w:val="BodyText"/>
        <w:rPr>
          <w:szCs w:val="20"/>
        </w:rPr>
      </w:pPr>
      <w:r w:rsidRPr="008B7554">
        <w:rPr>
          <w:szCs w:val="20"/>
        </w:rPr>
        <w:t xml:space="preserve">The objectives of the annual assurance engagement performed by </w:t>
      </w:r>
      <w:r w:rsidR="00420B91">
        <w:rPr>
          <w:szCs w:val="20"/>
        </w:rPr>
        <w:t>state appointed auditor</w:t>
      </w:r>
      <w:r w:rsidRPr="008B7554">
        <w:rPr>
          <w:szCs w:val="20"/>
        </w:rPr>
        <w:t xml:space="preserve"> in accordance with ASAE3150 are:</w:t>
      </w:r>
    </w:p>
    <w:p w14:paraId="2A4C0F16" w14:textId="77777777" w:rsidR="00962A8E" w:rsidRPr="008B7554" w:rsidRDefault="00962A8E" w:rsidP="00995A3D">
      <w:pPr>
        <w:pStyle w:val="BodyText"/>
        <w:numPr>
          <w:ilvl w:val="0"/>
          <w:numId w:val="2"/>
        </w:numPr>
        <w:rPr>
          <w:szCs w:val="20"/>
        </w:rPr>
      </w:pPr>
      <w:r w:rsidRPr="008B7554">
        <w:rPr>
          <w:szCs w:val="20"/>
        </w:rPr>
        <w:t>To obtain reasonable assurance about whether, in all material respects, based on the defined control objectives, throughout the period:</w:t>
      </w:r>
    </w:p>
    <w:p w14:paraId="42EB971C" w14:textId="77777777" w:rsidR="00962A8E" w:rsidRPr="008B7554" w:rsidRDefault="00962A8E" w:rsidP="00995A3D">
      <w:pPr>
        <w:pStyle w:val="BodyText"/>
        <w:numPr>
          <w:ilvl w:val="1"/>
          <w:numId w:val="2"/>
        </w:numPr>
        <w:rPr>
          <w:szCs w:val="20"/>
        </w:rPr>
      </w:pPr>
      <w:r w:rsidRPr="008B7554">
        <w:rPr>
          <w:szCs w:val="20"/>
        </w:rPr>
        <w:t xml:space="preserve">The </w:t>
      </w:r>
      <w:r w:rsidR="00BA44C6" w:rsidRPr="008B7554">
        <w:rPr>
          <w:szCs w:val="20"/>
        </w:rPr>
        <w:t>S</w:t>
      </w:r>
      <w:r w:rsidRPr="008B7554">
        <w:rPr>
          <w:szCs w:val="20"/>
        </w:rPr>
        <w:t>tate’s controls within the System were suitably designed to achieve the identified control objectives</w:t>
      </w:r>
      <w:r w:rsidR="00BD4FC7" w:rsidRPr="008B7554">
        <w:rPr>
          <w:szCs w:val="20"/>
        </w:rPr>
        <w:t>;</w:t>
      </w:r>
    </w:p>
    <w:p w14:paraId="6310D806" w14:textId="77777777" w:rsidR="00962A8E" w:rsidRPr="008B7554" w:rsidRDefault="00962A8E" w:rsidP="00995A3D">
      <w:pPr>
        <w:pStyle w:val="BodyText"/>
        <w:numPr>
          <w:ilvl w:val="1"/>
          <w:numId w:val="2"/>
        </w:numPr>
        <w:rPr>
          <w:szCs w:val="20"/>
        </w:rPr>
      </w:pPr>
      <w:r w:rsidRPr="008B7554">
        <w:rPr>
          <w:szCs w:val="20"/>
        </w:rPr>
        <w:t xml:space="preserve">The </w:t>
      </w:r>
      <w:r w:rsidR="00BA44C6" w:rsidRPr="008B7554">
        <w:rPr>
          <w:szCs w:val="20"/>
        </w:rPr>
        <w:t>S</w:t>
      </w:r>
      <w:r w:rsidRPr="008B7554">
        <w:rPr>
          <w:szCs w:val="20"/>
        </w:rPr>
        <w:t>tate’s description of the System controls f</w:t>
      </w:r>
      <w:r w:rsidR="009A2665">
        <w:rPr>
          <w:szCs w:val="20"/>
        </w:rPr>
        <w:t>airly represents the System;</w:t>
      </w:r>
      <w:r w:rsidR="00CA6570">
        <w:rPr>
          <w:szCs w:val="20"/>
        </w:rPr>
        <w:t xml:space="preserve"> and</w:t>
      </w:r>
    </w:p>
    <w:p w14:paraId="183C49A1" w14:textId="77777777" w:rsidR="00962A8E" w:rsidRPr="008B7554" w:rsidRDefault="00962A8E" w:rsidP="00995A3D">
      <w:pPr>
        <w:pStyle w:val="BodyText"/>
        <w:numPr>
          <w:ilvl w:val="1"/>
          <w:numId w:val="2"/>
        </w:numPr>
        <w:rPr>
          <w:szCs w:val="20"/>
        </w:rPr>
      </w:pPr>
      <w:r w:rsidRPr="008B7554">
        <w:rPr>
          <w:szCs w:val="20"/>
        </w:rPr>
        <w:t>The controls operated effectively as designed.</w:t>
      </w:r>
    </w:p>
    <w:p w14:paraId="5BE16B18" w14:textId="77777777" w:rsidR="00962A8E" w:rsidRPr="008B7554" w:rsidRDefault="00962A8E" w:rsidP="00995A3D">
      <w:pPr>
        <w:pStyle w:val="BodyText"/>
        <w:numPr>
          <w:ilvl w:val="0"/>
          <w:numId w:val="2"/>
        </w:numPr>
        <w:rPr>
          <w:szCs w:val="20"/>
        </w:rPr>
      </w:pPr>
      <w:r w:rsidRPr="008B7554">
        <w:rPr>
          <w:szCs w:val="20"/>
        </w:rPr>
        <w:t>To express a</w:t>
      </w:r>
      <w:r w:rsidR="00625277" w:rsidRPr="008B7554">
        <w:rPr>
          <w:szCs w:val="20"/>
        </w:rPr>
        <w:t xml:space="preserve"> reasonable assurance</w:t>
      </w:r>
      <w:r w:rsidRPr="008B7554">
        <w:rPr>
          <w:szCs w:val="20"/>
        </w:rPr>
        <w:t xml:space="preserve"> conclusion through a written report on the matters above </w:t>
      </w:r>
      <w:r w:rsidR="004A5E0B" w:rsidRPr="008B7554">
        <w:rPr>
          <w:szCs w:val="20"/>
        </w:rPr>
        <w:t xml:space="preserve">and </w:t>
      </w:r>
      <w:r w:rsidR="00B1781A" w:rsidRPr="008B7554">
        <w:rPr>
          <w:szCs w:val="20"/>
        </w:rPr>
        <w:t>a</w:t>
      </w:r>
      <w:r w:rsidRPr="008B7554">
        <w:rPr>
          <w:szCs w:val="20"/>
        </w:rPr>
        <w:t xml:space="preserve"> basis</w:t>
      </w:r>
      <w:r w:rsidR="00B1781A" w:rsidRPr="008B7554">
        <w:rPr>
          <w:szCs w:val="20"/>
        </w:rPr>
        <w:t xml:space="preserve"> for the conclusion reached.</w:t>
      </w:r>
    </w:p>
    <w:p w14:paraId="71D66E1A" w14:textId="4ED05905" w:rsidR="00962A8E" w:rsidRPr="00EE0F64" w:rsidRDefault="00962A8E" w:rsidP="00995A3D">
      <w:pPr>
        <w:pStyle w:val="BodyText"/>
      </w:pPr>
      <w:r w:rsidRPr="008B7554">
        <w:rPr>
          <w:szCs w:val="20"/>
        </w:rPr>
        <w:t xml:space="preserve">Below are the factors that </w:t>
      </w:r>
      <w:r w:rsidR="0024682D">
        <w:rPr>
          <w:szCs w:val="20"/>
        </w:rPr>
        <w:t>state appointed auditor</w:t>
      </w:r>
      <w:r w:rsidRPr="008B7554">
        <w:rPr>
          <w:szCs w:val="20"/>
        </w:rPr>
        <w:t xml:space="preserve"> needs to consider when conducting the annual assurance engagement under DRFA requirements</w:t>
      </w:r>
      <w:r>
        <w:t>.</w:t>
      </w:r>
    </w:p>
    <w:p w14:paraId="4A4ADB59" w14:textId="77777777" w:rsidR="00912B9A" w:rsidRDefault="00912B9A" w:rsidP="00995A3D">
      <w:pPr>
        <w:pStyle w:val="Heading2"/>
      </w:pPr>
      <w:bookmarkStart w:id="17" w:name="_Toc530034557"/>
      <w:r>
        <w:t>Planning the Assurance Engagement</w:t>
      </w:r>
      <w:bookmarkEnd w:id="17"/>
    </w:p>
    <w:p w14:paraId="34CDC192" w14:textId="66AD2E52" w:rsidR="007068BD" w:rsidRDefault="002944C0" w:rsidP="00995A3D">
      <w:pPr>
        <w:pStyle w:val="BodyText"/>
      </w:pPr>
      <w:r w:rsidRPr="008B7554">
        <w:rPr>
          <w:szCs w:val="20"/>
        </w:rPr>
        <w:t xml:space="preserve">To ensure an assurance engagement of the Victoria DRFA Management System is conducted adequately and effectively, </w:t>
      </w:r>
      <w:r w:rsidR="0024682D">
        <w:rPr>
          <w:szCs w:val="20"/>
        </w:rPr>
        <w:t xml:space="preserve">state appointed auditor </w:t>
      </w:r>
      <w:r w:rsidRPr="008B7554">
        <w:rPr>
          <w:szCs w:val="20"/>
        </w:rPr>
        <w:t>should consider the following aspects when planning the engagement</w:t>
      </w:r>
      <w:r>
        <w:t xml:space="preserve">. </w:t>
      </w:r>
    </w:p>
    <w:p w14:paraId="5487C884" w14:textId="77777777" w:rsidR="00C92BB4" w:rsidRDefault="00C92BB4" w:rsidP="00995A3D">
      <w:pPr>
        <w:pStyle w:val="Heading3"/>
      </w:pPr>
      <w:bookmarkStart w:id="18" w:name="_Toc530034558"/>
      <w:r>
        <w:t>Materiality</w:t>
      </w:r>
      <w:bookmarkEnd w:id="18"/>
      <w:r>
        <w:t xml:space="preserve"> </w:t>
      </w:r>
    </w:p>
    <w:p w14:paraId="78245EEB" w14:textId="29D9B27B" w:rsidR="00692967" w:rsidRPr="008B7554" w:rsidRDefault="0024682D" w:rsidP="00995A3D">
      <w:pPr>
        <w:pStyle w:val="BodyText"/>
        <w:rPr>
          <w:szCs w:val="20"/>
        </w:rPr>
      </w:pPr>
      <w:r>
        <w:rPr>
          <w:szCs w:val="20"/>
        </w:rPr>
        <w:t xml:space="preserve">The state appointed auditor </w:t>
      </w:r>
      <w:r w:rsidR="00692967" w:rsidRPr="008B7554">
        <w:rPr>
          <w:szCs w:val="20"/>
        </w:rPr>
        <w:t>will be required to</w:t>
      </w:r>
      <w:r w:rsidR="00912B9A" w:rsidRPr="008B7554">
        <w:rPr>
          <w:szCs w:val="20"/>
        </w:rPr>
        <w:t xml:space="preserve"> consider materiality when determining the nature, timing and extent of procedures to be performed. </w:t>
      </w:r>
      <w:r w:rsidR="00692967" w:rsidRPr="008B7554">
        <w:rPr>
          <w:szCs w:val="20"/>
        </w:rPr>
        <w:t>This will include:</w:t>
      </w:r>
    </w:p>
    <w:p w14:paraId="265A5DF3" w14:textId="77777777" w:rsidR="00692967" w:rsidRPr="008B7554" w:rsidRDefault="00692967" w:rsidP="00995A3D">
      <w:pPr>
        <w:pStyle w:val="BodyText"/>
        <w:numPr>
          <w:ilvl w:val="1"/>
          <w:numId w:val="14"/>
        </w:numPr>
        <w:rPr>
          <w:szCs w:val="20"/>
        </w:rPr>
      </w:pPr>
      <w:r w:rsidRPr="008B7554">
        <w:rPr>
          <w:szCs w:val="20"/>
        </w:rPr>
        <w:t>I</w:t>
      </w:r>
      <w:r w:rsidR="00912B9A" w:rsidRPr="008B7554">
        <w:rPr>
          <w:szCs w:val="20"/>
        </w:rPr>
        <w:t>dentify</w:t>
      </w:r>
      <w:r w:rsidRPr="008B7554">
        <w:rPr>
          <w:szCs w:val="20"/>
        </w:rPr>
        <w:t xml:space="preserve">ing material controls that </w:t>
      </w:r>
      <w:r w:rsidR="00625277" w:rsidRPr="008B7554">
        <w:rPr>
          <w:szCs w:val="20"/>
        </w:rPr>
        <w:t xml:space="preserve">are </w:t>
      </w:r>
      <w:r w:rsidR="00912B9A" w:rsidRPr="008B7554">
        <w:rPr>
          <w:szCs w:val="20"/>
        </w:rPr>
        <w:t>fundamental to the achie</w:t>
      </w:r>
      <w:r w:rsidR="00B9351D" w:rsidRPr="008B7554">
        <w:rPr>
          <w:szCs w:val="20"/>
        </w:rPr>
        <w:t>vement of the control objective;</w:t>
      </w:r>
    </w:p>
    <w:p w14:paraId="73D3016D" w14:textId="77777777" w:rsidR="00692967" w:rsidRPr="008B7554" w:rsidRDefault="00692967" w:rsidP="00995A3D">
      <w:pPr>
        <w:pStyle w:val="BodyText"/>
        <w:numPr>
          <w:ilvl w:val="1"/>
          <w:numId w:val="14"/>
        </w:numPr>
        <w:rPr>
          <w:szCs w:val="20"/>
        </w:rPr>
      </w:pPr>
      <w:r w:rsidRPr="008B7554">
        <w:rPr>
          <w:szCs w:val="20"/>
        </w:rPr>
        <w:t>Reassessing the materiality of the controls if the basis on which t</w:t>
      </w:r>
      <w:r w:rsidR="00B9351D" w:rsidRPr="008B7554">
        <w:rPr>
          <w:szCs w:val="20"/>
        </w:rPr>
        <w:t>he materiality</w:t>
      </w:r>
      <w:r w:rsidRPr="008B7554">
        <w:rPr>
          <w:szCs w:val="20"/>
        </w:rPr>
        <w:t xml:space="preserve"> was determined has changed</w:t>
      </w:r>
      <w:r w:rsidR="009A2665">
        <w:rPr>
          <w:szCs w:val="20"/>
        </w:rPr>
        <w:t xml:space="preserve">; </w:t>
      </w:r>
      <w:r w:rsidR="00CA6570">
        <w:rPr>
          <w:szCs w:val="20"/>
        </w:rPr>
        <w:t>and</w:t>
      </w:r>
    </w:p>
    <w:p w14:paraId="00EA9DC0" w14:textId="77777777" w:rsidR="00692967" w:rsidRPr="008B7554" w:rsidRDefault="00692967" w:rsidP="00995A3D">
      <w:pPr>
        <w:pStyle w:val="BodyText"/>
        <w:numPr>
          <w:ilvl w:val="1"/>
          <w:numId w:val="14"/>
        </w:numPr>
        <w:rPr>
          <w:szCs w:val="20"/>
        </w:rPr>
      </w:pPr>
      <w:r w:rsidRPr="008B7554">
        <w:rPr>
          <w:szCs w:val="20"/>
        </w:rPr>
        <w:t xml:space="preserve">Considering materiality and impact of accumulated deficiencies in the design, inaccuracies in the description of the </w:t>
      </w:r>
      <w:r w:rsidR="003558EA" w:rsidRPr="008B7554">
        <w:rPr>
          <w:szCs w:val="20"/>
        </w:rPr>
        <w:t>S</w:t>
      </w:r>
      <w:r w:rsidRPr="008B7554">
        <w:rPr>
          <w:szCs w:val="20"/>
        </w:rPr>
        <w:t>ystem, deficiencies in implementation</w:t>
      </w:r>
      <w:r w:rsidR="00B9351D" w:rsidRPr="008B7554">
        <w:rPr>
          <w:szCs w:val="20"/>
        </w:rPr>
        <w:t>,</w:t>
      </w:r>
      <w:r w:rsidRPr="008B7554">
        <w:rPr>
          <w:szCs w:val="20"/>
        </w:rPr>
        <w:t xml:space="preserve"> or deviations in operating effectiveness of controls as designed.</w:t>
      </w:r>
    </w:p>
    <w:p w14:paraId="43B278A3" w14:textId="1A2D7341" w:rsidR="00912B9A" w:rsidRPr="008B7554" w:rsidRDefault="0024682D" w:rsidP="00995A3D">
      <w:pPr>
        <w:pStyle w:val="BodyText"/>
        <w:rPr>
          <w:szCs w:val="20"/>
        </w:rPr>
      </w:pPr>
      <w:r>
        <w:rPr>
          <w:szCs w:val="20"/>
        </w:rPr>
        <w:t>The state appointed auditor</w:t>
      </w:r>
      <w:r w:rsidR="00692967" w:rsidRPr="008B7554">
        <w:rPr>
          <w:szCs w:val="20"/>
        </w:rPr>
        <w:t xml:space="preserve"> will also be required to</w:t>
      </w:r>
      <w:r w:rsidR="00912B9A" w:rsidRPr="008B7554">
        <w:rPr>
          <w:szCs w:val="20"/>
        </w:rPr>
        <w:t xml:space="preserve"> consider materiality when considering the effect on reporting.</w:t>
      </w:r>
    </w:p>
    <w:p w14:paraId="30CACD4C" w14:textId="77777777" w:rsidR="00EB026B" w:rsidRDefault="00852576" w:rsidP="00995A3D">
      <w:pPr>
        <w:pStyle w:val="Heading3"/>
      </w:pPr>
      <w:bookmarkStart w:id="19" w:name="_Toc530034559"/>
      <w:r>
        <w:t>Delivery Agencies</w:t>
      </w:r>
      <w:bookmarkEnd w:id="19"/>
    </w:p>
    <w:p w14:paraId="6F32B7DF" w14:textId="1F638E89" w:rsidR="00EB026B" w:rsidRPr="008B7554" w:rsidRDefault="00EB026B" w:rsidP="00995A3D">
      <w:pPr>
        <w:pStyle w:val="BodyText"/>
        <w:rPr>
          <w:szCs w:val="20"/>
        </w:rPr>
      </w:pPr>
      <w:r w:rsidRPr="008B7554">
        <w:rPr>
          <w:szCs w:val="20"/>
        </w:rPr>
        <w:t xml:space="preserve">Although the assurance engagement is </w:t>
      </w:r>
      <w:r w:rsidR="00351155">
        <w:rPr>
          <w:szCs w:val="20"/>
        </w:rPr>
        <w:t>with</w:t>
      </w:r>
      <w:r w:rsidRPr="008B7554">
        <w:rPr>
          <w:szCs w:val="20"/>
        </w:rPr>
        <w:t xml:space="preserve"> </w:t>
      </w:r>
      <w:r w:rsidR="00537A12">
        <w:rPr>
          <w:szCs w:val="20"/>
        </w:rPr>
        <w:t>ERV</w:t>
      </w:r>
      <w:r w:rsidR="007068BD" w:rsidRPr="008B7554">
        <w:rPr>
          <w:szCs w:val="20"/>
        </w:rPr>
        <w:t xml:space="preserve"> (as the agency on behalf of the State),</w:t>
      </w:r>
      <w:r w:rsidRPr="008B7554">
        <w:rPr>
          <w:szCs w:val="20"/>
        </w:rPr>
        <w:t xml:space="preserve"> it is acknowledged </w:t>
      </w:r>
      <w:r w:rsidR="00C311AA" w:rsidRPr="008B7554">
        <w:rPr>
          <w:szCs w:val="20"/>
        </w:rPr>
        <w:t xml:space="preserve">that </w:t>
      </w:r>
      <w:r w:rsidRPr="008B7554">
        <w:rPr>
          <w:szCs w:val="20"/>
        </w:rPr>
        <w:t xml:space="preserve">a number of controls implemented to achieve the control objectives may be managed by other </w:t>
      </w:r>
      <w:r w:rsidR="003558EA" w:rsidRPr="008B7554">
        <w:rPr>
          <w:szCs w:val="20"/>
        </w:rPr>
        <w:t>S</w:t>
      </w:r>
      <w:r w:rsidRPr="008B7554">
        <w:rPr>
          <w:szCs w:val="20"/>
        </w:rPr>
        <w:t xml:space="preserve">tate or local government agencies (third party organisations). </w:t>
      </w:r>
      <w:r w:rsidR="00205FB3" w:rsidRPr="008B7554">
        <w:rPr>
          <w:szCs w:val="20"/>
        </w:rPr>
        <w:t>These third parties are deemed Delivery Agencies for the purposes of this Framework.</w:t>
      </w:r>
    </w:p>
    <w:p w14:paraId="07C4C8FF" w14:textId="5E5B5E38" w:rsidR="00EB026B" w:rsidRPr="008B7554" w:rsidRDefault="00EB026B" w:rsidP="00995A3D">
      <w:pPr>
        <w:pStyle w:val="BodyText"/>
        <w:rPr>
          <w:szCs w:val="20"/>
        </w:rPr>
      </w:pPr>
      <w:r w:rsidRPr="008B7554">
        <w:rPr>
          <w:szCs w:val="20"/>
        </w:rPr>
        <w:t xml:space="preserve">If </w:t>
      </w:r>
      <w:r w:rsidR="00537A12">
        <w:rPr>
          <w:szCs w:val="20"/>
        </w:rPr>
        <w:t>ERV</w:t>
      </w:r>
      <w:r w:rsidRPr="008B7554">
        <w:rPr>
          <w:szCs w:val="20"/>
        </w:rPr>
        <w:t xml:space="preserve"> is able to satisfy the control objectives without reliance on </w:t>
      </w:r>
      <w:r w:rsidR="00205FB3" w:rsidRPr="008B7554">
        <w:rPr>
          <w:szCs w:val="20"/>
        </w:rPr>
        <w:t>Delivery Agencies</w:t>
      </w:r>
      <w:r w:rsidRPr="008B7554">
        <w:rPr>
          <w:szCs w:val="20"/>
        </w:rPr>
        <w:t xml:space="preserve"> then the </w:t>
      </w:r>
      <w:r w:rsidRPr="008B7554">
        <w:rPr>
          <w:i/>
          <w:szCs w:val="20"/>
        </w:rPr>
        <w:t>‘carve-out method’</w:t>
      </w:r>
      <w:r w:rsidRPr="008B7554">
        <w:rPr>
          <w:szCs w:val="20"/>
        </w:rPr>
        <w:t xml:space="preserve"> may be used as defined by ASAE3150. That is, the scope of </w:t>
      </w:r>
      <w:r w:rsidR="00420B91">
        <w:rPr>
          <w:szCs w:val="20"/>
        </w:rPr>
        <w:t>state appointed auditor</w:t>
      </w:r>
      <w:r w:rsidRPr="008B7554">
        <w:rPr>
          <w:szCs w:val="20"/>
        </w:rPr>
        <w:t xml:space="preserve">’s assurance engagement may exclude the controls of </w:t>
      </w:r>
      <w:r w:rsidR="00205FB3" w:rsidRPr="008B7554">
        <w:rPr>
          <w:szCs w:val="20"/>
        </w:rPr>
        <w:t>Delivery Agencies</w:t>
      </w:r>
      <w:r w:rsidRPr="008B7554">
        <w:rPr>
          <w:szCs w:val="20"/>
        </w:rPr>
        <w:t xml:space="preserve">. However, the scope of the assurance engagement must include controls implemented by </w:t>
      </w:r>
      <w:r w:rsidR="00537A12">
        <w:rPr>
          <w:szCs w:val="20"/>
        </w:rPr>
        <w:t>ERV</w:t>
      </w:r>
      <w:r w:rsidRPr="008B7554">
        <w:rPr>
          <w:szCs w:val="20"/>
        </w:rPr>
        <w:t xml:space="preserve"> to monitor the effectiveness of controls operating at </w:t>
      </w:r>
      <w:r w:rsidR="00205FB3" w:rsidRPr="008B7554">
        <w:rPr>
          <w:szCs w:val="20"/>
        </w:rPr>
        <w:t>Delivery Agencies</w:t>
      </w:r>
      <w:r w:rsidRPr="008B7554">
        <w:rPr>
          <w:szCs w:val="20"/>
        </w:rPr>
        <w:t xml:space="preserve">, which form part of the System, where applicable. </w:t>
      </w:r>
    </w:p>
    <w:p w14:paraId="235F902B" w14:textId="534EC5F9" w:rsidR="00EB026B" w:rsidRDefault="00EB026B" w:rsidP="00995A3D">
      <w:pPr>
        <w:pStyle w:val="BodyText"/>
      </w:pPr>
      <w:r w:rsidRPr="008B7554">
        <w:rPr>
          <w:szCs w:val="20"/>
        </w:rPr>
        <w:t xml:space="preserve">Where </w:t>
      </w:r>
      <w:r w:rsidR="00537A12">
        <w:rPr>
          <w:szCs w:val="20"/>
        </w:rPr>
        <w:t>ERV</w:t>
      </w:r>
      <w:r w:rsidRPr="008B7554">
        <w:rPr>
          <w:szCs w:val="20"/>
        </w:rPr>
        <w:t xml:space="preserve"> is reliant on </w:t>
      </w:r>
      <w:r w:rsidR="00205FB3" w:rsidRPr="008B7554">
        <w:rPr>
          <w:szCs w:val="20"/>
        </w:rPr>
        <w:t>Delivery Agencies</w:t>
      </w:r>
      <w:r w:rsidRPr="008B7554">
        <w:rPr>
          <w:szCs w:val="20"/>
        </w:rPr>
        <w:t xml:space="preserve"> to satisfy the control objectives then </w:t>
      </w:r>
      <w:r w:rsidRPr="008B7554">
        <w:rPr>
          <w:i/>
          <w:szCs w:val="20"/>
        </w:rPr>
        <w:t>‘inclusive method’</w:t>
      </w:r>
      <w:r w:rsidRPr="008B7554">
        <w:rPr>
          <w:szCs w:val="20"/>
        </w:rPr>
        <w:t xml:space="preserve"> must be used as defined by ASAE3150. That is, it is expected the controls identified against the control objectives include both </w:t>
      </w:r>
      <w:r w:rsidR="00537A12">
        <w:rPr>
          <w:szCs w:val="20"/>
        </w:rPr>
        <w:t>ERV</w:t>
      </w:r>
      <w:r w:rsidRPr="008B7554">
        <w:rPr>
          <w:szCs w:val="20"/>
        </w:rPr>
        <w:t xml:space="preserve"> controls and the relevant controls of </w:t>
      </w:r>
      <w:r w:rsidR="00205FB3" w:rsidRPr="008B7554">
        <w:rPr>
          <w:szCs w:val="20"/>
        </w:rPr>
        <w:t>Delivery Agencies</w:t>
      </w:r>
      <w:r w:rsidRPr="008B7554">
        <w:rPr>
          <w:szCs w:val="20"/>
        </w:rPr>
        <w:t xml:space="preserve"> relied upon to achieve the control objectives.</w:t>
      </w:r>
    </w:p>
    <w:p w14:paraId="242A7792" w14:textId="77777777" w:rsidR="00912B9A" w:rsidRDefault="00912B9A" w:rsidP="00995A3D">
      <w:pPr>
        <w:pStyle w:val="Heading3"/>
        <w:keepLines/>
      </w:pPr>
      <w:bookmarkStart w:id="20" w:name="_Toc530034560"/>
      <w:r>
        <w:lastRenderedPageBreak/>
        <w:t>Internal Audit Function</w:t>
      </w:r>
      <w:bookmarkEnd w:id="20"/>
      <w:r>
        <w:t xml:space="preserve"> </w:t>
      </w:r>
    </w:p>
    <w:p w14:paraId="0C39ED7D" w14:textId="7BFF0B73" w:rsidR="00692967" w:rsidRPr="008B7554" w:rsidRDefault="00692967" w:rsidP="00995A3D">
      <w:pPr>
        <w:pStyle w:val="BodyText"/>
        <w:keepNext/>
        <w:keepLines/>
        <w:rPr>
          <w:szCs w:val="20"/>
        </w:rPr>
      </w:pPr>
      <w:r w:rsidRPr="008B7554">
        <w:rPr>
          <w:szCs w:val="20"/>
        </w:rPr>
        <w:t xml:space="preserve">When planning the assurance engagement, </w:t>
      </w:r>
      <w:r w:rsidR="0024682D">
        <w:rPr>
          <w:szCs w:val="20"/>
        </w:rPr>
        <w:t>the state appointed auditor</w:t>
      </w:r>
      <w:r w:rsidRPr="008B7554">
        <w:rPr>
          <w:szCs w:val="20"/>
        </w:rPr>
        <w:t xml:space="preserve"> will need to determine whether an internal audit function </w:t>
      </w:r>
      <w:r w:rsidR="001D2230" w:rsidRPr="008B7554">
        <w:rPr>
          <w:szCs w:val="20"/>
        </w:rPr>
        <w:t xml:space="preserve">exists at the </w:t>
      </w:r>
      <w:r w:rsidR="008835AA" w:rsidRPr="008B7554">
        <w:rPr>
          <w:szCs w:val="20"/>
        </w:rPr>
        <w:t>Delivery Agency</w:t>
      </w:r>
      <w:r w:rsidR="001D2230" w:rsidRPr="008B7554">
        <w:rPr>
          <w:szCs w:val="20"/>
        </w:rPr>
        <w:t xml:space="preserve"> or </w:t>
      </w:r>
      <w:r w:rsidR="00537A12">
        <w:rPr>
          <w:szCs w:val="20"/>
        </w:rPr>
        <w:t>ERV</w:t>
      </w:r>
      <w:r w:rsidR="001D2230" w:rsidRPr="008B7554">
        <w:rPr>
          <w:szCs w:val="20"/>
        </w:rPr>
        <w:t xml:space="preserve"> level and assess:</w:t>
      </w:r>
    </w:p>
    <w:p w14:paraId="255898E6" w14:textId="77777777" w:rsidR="001D2230" w:rsidRPr="008B7554" w:rsidRDefault="002A2838" w:rsidP="00995A3D">
      <w:pPr>
        <w:pStyle w:val="BodyText"/>
        <w:keepNext/>
        <w:keepLines/>
        <w:numPr>
          <w:ilvl w:val="1"/>
          <w:numId w:val="14"/>
        </w:numPr>
        <w:rPr>
          <w:szCs w:val="20"/>
        </w:rPr>
      </w:pPr>
      <w:r>
        <w:rPr>
          <w:szCs w:val="20"/>
        </w:rPr>
        <w:t>i</w:t>
      </w:r>
      <w:r w:rsidR="00912B9A" w:rsidRPr="008B7554">
        <w:rPr>
          <w:szCs w:val="20"/>
        </w:rPr>
        <w:t xml:space="preserve">ts impact on the </w:t>
      </w:r>
      <w:r w:rsidR="001D2230" w:rsidRPr="008B7554">
        <w:rPr>
          <w:szCs w:val="20"/>
        </w:rPr>
        <w:t>controls and control objectives in scope within the System</w:t>
      </w:r>
      <w:r w:rsidR="009A2665">
        <w:rPr>
          <w:szCs w:val="20"/>
        </w:rPr>
        <w:t>;</w:t>
      </w:r>
      <w:r>
        <w:rPr>
          <w:szCs w:val="20"/>
        </w:rPr>
        <w:t xml:space="preserve"> and</w:t>
      </w:r>
    </w:p>
    <w:p w14:paraId="52EE63C7" w14:textId="3A62CFAE" w:rsidR="00183CEA" w:rsidRPr="008B7554" w:rsidRDefault="002A2838" w:rsidP="00995A3D">
      <w:pPr>
        <w:pStyle w:val="BodyText"/>
        <w:keepNext/>
        <w:keepLines/>
        <w:numPr>
          <w:ilvl w:val="1"/>
          <w:numId w:val="14"/>
        </w:numPr>
        <w:rPr>
          <w:szCs w:val="20"/>
        </w:rPr>
      </w:pPr>
      <w:r>
        <w:rPr>
          <w:szCs w:val="20"/>
        </w:rPr>
        <w:t>its e</w:t>
      </w:r>
      <w:r w:rsidR="00912B9A" w:rsidRPr="008B7554">
        <w:rPr>
          <w:szCs w:val="20"/>
        </w:rPr>
        <w:t xml:space="preserve">ffect on </w:t>
      </w:r>
      <w:r w:rsidR="00420B91">
        <w:rPr>
          <w:szCs w:val="20"/>
        </w:rPr>
        <w:t>state appointed auditor’</w:t>
      </w:r>
      <w:r w:rsidR="001D2230" w:rsidRPr="008B7554">
        <w:rPr>
          <w:szCs w:val="20"/>
        </w:rPr>
        <w:t xml:space="preserve">s audit </w:t>
      </w:r>
      <w:r w:rsidR="00912B9A" w:rsidRPr="008B7554">
        <w:rPr>
          <w:szCs w:val="20"/>
        </w:rPr>
        <w:t>procedu</w:t>
      </w:r>
      <w:r w:rsidR="00183CEA" w:rsidRPr="008B7554">
        <w:rPr>
          <w:szCs w:val="20"/>
        </w:rPr>
        <w:t xml:space="preserve">res to be performed. </w:t>
      </w:r>
    </w:p>
    <w:p w14:paraId="1E76BA4A" w14:textId="55EA839D" w:rsidR="00183CEA" w:rsidRPr="008B7554" w:rsidRDefault="00912B9A" w:rsidP="00995A3D">
      <w:pPr>
        <w:pStyle w:val="BodyText"/>
        <w:keepNext/>
        <w:keepLines/>
        <w:rPr>
          <w:szCs w:val="20"/>
        </w:rPr>
      </w:pPr>
      <w:r w:rsidRPr="008B7554">
        <w:rPr>
          <w:szCs w:val="20"/>
        </w:rPr>
        <w:t>If the work of the internal audit function</w:t>
      </w:r>
      <w:r w:rsidR="00183CEA" w:rsidRPr="008B7554">
        <w:rPr>
          <w:szCs w:val="20"/>
        </w:rPr>
        <w:t xml:space="preserve"> is going to be used</w:t>
      </w:r>
      <w:r w:rsidRPr="008B7554">
        <w:rPr>
          <w:szCs w:val="20"/>
        </w:rPr>
        <w:t xml:space="preserve">, </w:t>
      </w:r>
      <w:r w:rsidR="00183CEA" w:rsidRPr="008B7554">
        <w:rPr>
          <w:szCs w:val="20"/>
        </w:rPr>
        <w:t xml:space="preserve">then </w:t>
      </w:r>
      <w:r w:rsidR="0024682D">
        <w:rPr>
          <w:szCs w:val="20"/>
        </w:rPr>
        <w:t>the state appointed auditor</w:t>
      </w:r>
      <w:r w:rsidR="00183CEA" w:rsidRPr="008B7554">
        <w:rPr>
          <w:szCs w:val="20"/>
        </w:rPr>
        <w:t xml:space="preserve"> should evaluate it as required </w:t>
      </w:r>
      <w:r w:rsidRPr="008B7554">
        <w:rPr>
          <w:szCs w:val="20"/>
        </w:rPr>
        <w:t>by ASAE 3000.29</w:t>
      </w:r>
      <w:r w:rsidR="00183CEA" w:rsidRPr="008B7554">
        <w:rPr>
          <w:szCs w:val="20"/>
        </w:rPr>
        <w:t>.</w:t>
      </w:r>
    </w:p>
    <w:p w14:paraId="4BD55910" w14:textId="28DD533B" w:rsidR="00912B9A" w:rsidRDefault="00912B9A" w:rsidP="00995A3D">
      <w:pPr>
        <w:pStyle w:val="BodyText"/>
        <w:keepNext/>
        <w:keepLines/>
      </w:pPr>
      <w:r w:rsidRPr="008B7554">
        <w:rPr>
          <w:szCs w:val="20"/>
        </w:rPr>
        <w:t>The use of internal auditors to provide direct assistance</w:t>
      </w:r>
      <w:r w:rsidR="00183CEA" w:rsidRPr="008B7554">
        <w:rPr>
          <w:szCs w:val="20"/>
        </w:rPr>
        <w:t xml:space="preserve"> to </w:t>
      </w:r>
      <w:r w:rsidR="0024682D">
        <w:rPr>
          <w:szCs w:val="20"/>
        </w:rPr>
        <w:t xml:space="preserve">state appointed auditor </w:t>
      </w:r>
      <w:r w:rsidRPr="008B7554">
        <w:rPr>
          <w:szCs w:val="20"/>
        </w:rPr>
        <w:t xml:space="preserve">is prohibited </w:t>
      </w:r>
      <w:r w:rsidR="00183CEA" w:rsidRPr="008B7554">
        <w:rPr>
          <w:szCs w:val="20"/>
        </w:rPr>
        <w:t>but</w:t>
      </w:r>
      <w:r w:rsidRPr="008B7554">
        <w:rPr>
          <w:szCs w:val="20"/>
        </w:rPr>
        <w:t xml:space="preserve"> reliance</w:t>
      </w:r>
      <w:r w:rsidR="00183CEA" w:rsidRPr="008B7554">
        <w:rPr>
          <w:szCs w:val="20"/>
        </w:rPr>
        <w:t xml:space="preserve"> can be placed</w:t>
      </w:r>
      <w:r w:rsidRPr="008B7554">
        <w:rPr>
          <w:szCs w:val="20"/>
        </w:rPr>
        <w:t xml:space="preserve"> on the work of the internal audit function to modify the nature or timing, or reduce the extent, of assurance procedures to be performed </w:t>
      </w:r>
      <w:r w:rsidR="00183CEA" w:rsidRPr="008B7554">
        <w:rPr>
          <w:szCs w:val="20"/>
        </w:rPr>
        <w:t xml:space="preserve">by </w:t>
      </w:r>
      <w:r w:rsidR="0024682D">
        <w:rPr>
          <w:szCs w:val="20"/>
        </w:rPr>
        <w:t>the state appointed auditor</w:t>
      </w:r>
      <w:r w:rsidR="00183CEA" w:rsidRPr="008B7554">
        <w:rPr>
          <w:szCs w:val="20"/>
        </w:rPr>
        <w:t>.</w:t>
      </w:r>
    </w:p>
    <w:p w14:paraId="52C68CC9" w14:textId="77777777" w:rsidR="00E23066" w:rsidRDefault="00E23066" w:rsidP="00995A3D">
      <w:pPr>
        <w:pStyle w:val="Heading2"/>
      </w:pPr>
      <w:bookmarkStart w:id="21" w:name="_Toc530034561"/>
      <w:r>
        <w:t>Performing the Assurance Engagement</w:t>
      </w:r>
      <w:bookmarkEnd w:id="21"/>
    </w:p>
    <w:p w14:paraId="2613C9EC" w14:textId="77777777" w:rsidR="00043001" w:rsidRDefault="00E23066" w:rsidP="00995A3D">
      <w:pPr>
        <w:pStyle w:val="Heading3"/>
      </w:pPr>
      <w:bookmarkStart w:id="22" w:name="_Toc530034562"/>
      <w:r>
        <w:t>Assessing</w:t>
      </w:r>
      <w:r w:rsidR="00043001">
        <w:t xml:space="preserve"> Design of Controls</w:t>
      </w:r>
      <w:bookmarkEnd w:id="22"/>
    </w:p>
    <w:p w14:paraId="60362079" w14:textId="06CD42A5" w:rsidR="00183CEA" w:rsidRPr="008B7554" w:rsidRDefault="0024682D" w:rsidP="00995A3D">
      <w:pPr>
        <w:pStyle w:val="BodyText"/>
        <w:rPr>
          <w:szCs w:val="20"/>
        </w:rPr>
      </w:pPr>
      <w:r>
        <w:rPr>
          <w:szCs w:val="20"/>
        </w:rPr>
        <w:t>The state appointed auditor</w:t>
      </w:r>
      <w:r w:rsidR="00E23066" w:rsidRPr="008B7554">
        <w:rPr>
          <w:szCs w:val="20"/>
        </w:rPr>
        <w:t xml:space="preserve"> should </w:t>
      </w:r>
      <w:r w:rsidR="00043001" w:rsidRPr="008B7554">
        <w:rPr>
          <w:szCs w:val="20"/>
        </w:rPr>
        <w:t>determine which of the controls are necessary to achieve the control objectives</w:t>
      </w:r>
      <w:r w:rsidR="00E23066" w:rsidRPr="008B7554">
        <w:rPr>
          <w:szCs w:val="20"/>
        </w:rPr>
        <w:t xml:space="preserve"> under the DRFA</w:t>
      </w:r>
      <w:r w:rsidR="00043001" w:rsidRPr="008B7554">
        <w:rPr>
          <w:szCs w:val="20"/>
        </w:rPr>
        <w:t xml:space="preserve">, whether those controls are presented </w:t>
      </w:r>
      <w:r w:rsidR="00450272" w:rsidRPr="008B7554">
        <w:rPr>
          <w:szCs w:val="20"/>
        </w:rPr>
        <w:t>in the S</w:t>
      </w:r>
      <w:r w:rsidR="00196F4D" w:rsidRPr="008B7554">
        <w:rPr>
          <w:szCs w:val="20"/>
        </w:rPr>
        <w:t xml:space="preserve">ystem description </w:t>
      </w:r>
      <w:r w:rsidR="00B31E5A" w:rsidRPr="008B7554">
        <w:rPr>
          <w:szCs w:val="20"/>
        </w:rPr>
        <w:t xml:space="preserve">and </w:t>
      </w:r>
      <w:r w:rsidR="00043001" w:rsidRPr="008B7554">
        <w:rPr>
          <w:szCs w:val="20"/>
        </w:rPr>
        <w:t>assess whether those controls were suitably des</w:t>
      </w:r>
      <w:r w:rsidR="00B31E5A" w:rsidRPr="008B7554">
        <w:rPr>
          <w:szCs w:val="20"/>
        </w:rPr>
        <w:t xml:space="preserve">igned. This determination should </w:t>
      </w:r>
      <w:r w:rsidR="00043001" w:rsidRPr="008B7554">
        <w:rPr>
          <w:szCs w:val="20"/>
        </w:rPr>
        <w:t xml:space="preserve">include: </w:t>
      </w:r>
    </w:p>
    <w:p w14:paraId="1788B593" w14:textId="77777777" w:rsidR="00183CEA" w:rsidRPr="008B7554" w:rsidRDefault="00351155" w:rsidP="00995A3D">
      <w:pPr>
        <w:pStyle w:val="BodyText"/>
        <w:numPr>
          <w:ilvl w:val="1"/>
          <w:numId w:val="14"/>
        </w:numPr>
        <w:rPr>
          <w:szCs w:val="20"/>
        </w:rPr>
      </w:pPr>
      <w:r>
        <w:rPr>
          <w:szCs w:val="20"/>
        </w:rPr>
        <w:t>i</w:t>
      </w:r>
      <w:r w:rsidR="00043001" w:rsidRPr="008B7554">
        <w:rPr>
          <w:szCs w:val="20"/>
        </w:rPr>
        <w:t>de</w:t>
      </w:r>
      <w:r w:rsidR="00B31E5A" w:rsidRPr="008B7554">
        <w:rPr>
          <w:szCs w:val="20"/>
        </w:rPr>
        <w:t xml:space="preserve">ntifying the risks that may impact </w:t>
      </w:r>
      <w:r w:rsidR="008C1D74" w:rsidRPr="008B7554">
        <w:rPr>
          <w:szCs w:val="20"/>
        </w:rPr>
        <w:t xml:space="preserve">on </w:t>
      </w:r>
      <w:r w:rsidR="00B31E5A" w:rsidRPr="008B7554">
        <w:rPr>
          <w:szCs w:val="20"/>
        </w:rPr>
        <w:t xml:space="preserve">the </w:t>
      </w:r>
      <w:r w:rsidR="00043001" w:rsidRPr="008B7554">
        <w:rPr>
          <w:szCs w:val="20"/>
        </w:rPr>
        <w:t>achievem</w:t>
      </w:r>
      <w:r w:rsidR="00183CEA" w:rsidRPr="008B7554">
        <w:rPr>
          <w:szCs w:val="20"/>
        </w:rPr>
        <w:t xml:space="preserve">ent of the control objectives; </w:t>
      </w:r>
    </w:p>
    <w:p w14:paraId="72AA864A" w14:textId="77777777" w:rsidR="00183CEA" w:rsidRPr="008B7554" w:rsidRDefault="00351155" w:rsidP="00995A3D">
      <w:pPr>
        <w:pStyle w:val="BodyText"/>
        <w:numPr>
          <w:ilvl w:val="1"/>
          <w:numId w:val="14"/>
        </w:numPr>
        <w:rPr>
          <w:szCs w:val="20"/>
        </w:rPr>
      </w:pPr>
      <w:r>
        <w:rPr>
          <w:szCs w:val="20"/>
        </w:rPr>
        <w:t>e</w:t>
      </w:r>
      <w:r w:rsidR="00043001" w:rsidRPr="008B7554">
        <w:rPr>
          <w:szCs w:val="20"/>
        </w:rPr>
        <w:t>valuating whether the controls as designed would be sufficient to mitigate those risks when operating effectively, in all material respects</w:t>
      </w:r>
      <w:r w:rsidR="009A2665">
        <w:rPr>
          <w:szCs w:val="20"/>
        </w:rPr>
        <w:t xml:space="preserve">; </w:t>
      </w:r>
      <w:r>
        <w:rPr>
          <w:szCs w:val="20"/>
        </w:rPr>
        <w:t>and</w:t>
      </w:r>
    </w:p>
    <w:p w14:paraId="12EEC670" w14:textId="77777777" w:rsidR="00043001" w:rsidRPr="008B7554" w:rsidRDefault="00351155" w:rsidP="00995A3D">
      <w:pPr>
        <w:pStyle w:val="BodyText"/>
        <w:numPr>
          <w:ilvl w:val="1"/>
          <w:numId w:val="14"/>
        </w:numPr>
        <w:rPr>
          <w:szCs w:val="20"/>
        </w:rPr>
      </w:pPr>
      <w:r>
        <w:rPr>
          <w:szCs w:val="20"/>
        </w:rPr>
        <w:t>f</w:t>
      </w:r>
      <w:r w:rsidR="00043001" w:rsidRPr="008B7554">
        <w:rPr>
          <w:szCs w:val="20"/>
        </w:rPr>
        <w:t>or engagements over a period, ev</w:t>
      </w:r>
      <w:r w:rsidR="00196F4D" w:rsidRPr="008B7554">
        <w:rPr>
          <w:szCs w:val="20"/>
        </w:rPr>
        <w:t>aluating whether any changes to control design</w:t>
      </w:r>
      <w:r w:rsidR="00043001" w:rsidRPr="008B7554">
        <w:rPr>
          <w:szCs w:val="20"/>
        </w:rPr>
        <w:t xml:space="preserve"> during the period would be sufficient to mitigate those risks, in all material respects.</w:t>
      </w:r>
    </w:p>
    <w:p w14:paraId="6D3F6C69" w14:textId="3959C6CF" w:rsidR="00183CEA" w:rsidRPr="008B7554" w:rsidRDefault="00043001" w:rsidP="00995A3D">
      <w:pPr>
        <w:pStyle w:val="BodyText"/>
        <w:rPr>
          <w:szCs w:val="20"/>
        </w:rPr>
      </w:pPr>
      <w:r w:rsidRPr="008B7554">
        <w:rPr>
          <w:szCs w:val="20"/>
        </w:rPr>
        <w:t>In assessing the suitabili</w:t>
      </w:r>
      <w:r w:rsidR="00E23066" w:rsidRPr="008B7554">
        <w:rPr>
          <w:szCs w:val="20"/>
        </w:rPr>
        <w:t xml:space="preserve">ty of the design of controls, </w:t>
      </w:r>
      <w:r w:rsidR="0024682D">
        <w:rPr>
          <w:szCs w:val="20"/>
        </w:rPr>
        <w:t>the state appointed auditor</w:t>
      </w:r>
      <w:r w:rsidR="00E23066" w:rsidRPr="008B7554">
        <w:rPr>
          <w:szCs w:val="20"/>
        </w:rPr>
        <w:t xml:space="preserve"> should:</w:t>
      </w:r>
      <w:r w:rsidRPr="008B7554">
        <w:rPr>
          <w:szCs w:val="20"/>
        </w:rPr>
        <w:t xml:space="preserve"> </w:t>
      </w:r>
    </w:p>
    <w:p w14:paraId="352EDB0D" w14:textId="49A56B17" w:rsidR="00183CEA" w:rsidRPr="008B7554" w:rsidRDefault="00351155" w:rsidP="00995A3D">
      <w:pPr>
        <w:pStyle w:val="BodyText"/>
        <w:numPr>
          <w:ilvl w:val="1"/>
          <w:numId w:val="14"/>
        </w:numPr>
        <w:rPr>
          <w:szCs w:val="20"/>
        </w:rPr>
      </w:pPr>
      <w:r>
        <w:rPr>
          <w:szCs w:val="20"/>
        </w:rPr>
        <w:t>m</w:t>
      </w:r>
      <w:r w:rsidR="00043001" w:rsidRPr="008B7554">
        <w:rPr>
          <w:szCs w:val="20"/>
        </w:rPr>
        <w:t xml:space="preserve">ake enquiries </w:t>
      </w:r>
      <w:r w:rsidR="00E23066" w:rsidRPr="008B7554">
        <w:rPr>
          <w:szCs w:val="20"/>
        </w:rPr>
        <w:t xml:space="preserve">of </w:t>
      </w:r>
      <w:r w:rsidR="008835AA" w:rsidRPr="008B7554">
        <w:rPr>
          <w:szCs w:val="20"/>
        </w:rPr>
        <w:t xml:space="preserve">Delivery Agencies </w:t>
      </w:r>
      <w:r w:rsidR="00E23066" w:rsidRPr="008B7554">
        <w:rPr>
          <w:szCs w:val="20"/>
        </w:rPr>
        <w:t xml:space="preserve">and </w:t>
      </w:r>
      <w:r w:rsidR="00537A12">
        <w:rPr>
          <w:szCs w:val="20"/>
        </w:rPr>
        <w:t>ERV</w:t>
      </w:r>
      <w:r w:rsidR="00E23066" w:rsidRPr="008B7554">
        <w:rPr>
          <w:szCs w:val="20"/>
        </w:rPr>
        <w:t xml:space="preserve"> </w:t>
      </w:r>
      <w:r w:rsidR="00043001" w:rsidRPr="008B7554">
        <w:rPr>
          <w:szCs w:val="20"/>
        </w:rPr>
        <w:t>regarding how the controls are designed to operate</w:t>
      </w:r>
      <w:r w:rsidR="00BD4FC7" w:rsidRPr="008B7554">
        <w:rPr>
          <w:szCs w:val="20"/>
        </w:rPr>
        <w:t>;</w:t>
      </w:r>
    </w:p>
    <w:p w14:paraId="61965292" w14:textId="77777777" w:rsidR="00183CEA" w:rsidRPr="008B7554" w:rsidRDefault="00351155" w:rsidP="00995A3D">
      <w:pPr>
        <w:pStyle w:val="BodyText"/>
        <w:numPr>
          <w:ilvl w:val="1"/>
          <w:numId w:val="14"/>
        </w:numPr>
        <w:rPr>
          <w:szCs w:val="20"/>
        </w:rPr>
      </w:pPr>
      <w:r>
        <w:rPr>
          <w:szCs w:val="20"/>
        </w:rPr>
        <w:t>e</w:t>
      </w:r>
      <w:r w:rsidR="00043001" w:rsidRPr="008B7554">
        <w:rPr>
          <w:szCs w:val="20"/>
        </w:rPr>
        <w:t>xamine the design specifications or documentation</w:t>
      </w:r>
      <w:r w:rsidR="009A2665">
        <w:rPr>
          <w:szCs w:val="20"/>
        </w:rPr>
        <w:t xml:space="preserve">; </w:t>
      </w:r>
      <w:r>
        <w:rPr>
          <w:szCs w:val="20"/>
        </w:rPr>
        <w:t>and</w:t>
      </w:r>
    </w:p>
    <w:p w14:paraId="5EEA8480" w14:textId="77777777" w:rsidR="00043001" w:rsidRPr="008B7554" w:rsidRDefault="00AE6ECB" w:rsidP="00995A3D">
      <w:pPr>
        <w:pStyle w:val="BodyText"/>
        <w:numPr>
          <w:ilvl w:val="1"/>
          <w:numId w:val="14"/>
        </w:numPr>
        <w:rPr>
          <w:szCs w:val="20"/>
        </w:rPr>
      </w:pPr>
      <w:r>
        <w:rPr>
          <w:szCs w:val="20"/>
        </w:rPr>
        <w:t>o</w:t>
      </w:r>
      <w:r w:rsidR="00043001" w:rsidRPr="008B7554">
        <w:rPr>
          <w:szCs w:val="20"/>
        </w:rPr>
        <w:t>btain an understanding of the control environment and consider other components of control</w:t>
      </w:r>
      <w:r w:rsidR="00CA6857" w:rsidRPr="008B7554">
        <w:rPr>
          <w:szCs w:val="20"/>
        </w:rPr>
        <w:t xml:space="preserve"> excluded</w:t>
      </w:r>
      <w:r w:rsidR="00043001" w:rsidRPr="008B7554">
        <w:rPr>
          <w:szCs w:val="20"/>
        </w:rPr>
        <w:t xml:space="preserve"> in the scope of the </w:t>
      </w:r>
      <w:r w:rsidR="00E23066" w:rsidRPr="008B7554">
        <w:rPr>
          <w:szCs w:val="20"/>
        </w:rPr>
        <w:t xml:space="preserve">assurance </w:t>
      </w:r>
      <w:r w:rsidR="00043001" w:rsidRPr="008B7554">
        <w:rPr>
          <w:szCs w:val="20"/>
        </w:rPr>
        <w:t xml:space="preserve">engagement, which may </w:t>
      </w:r>
      <w:r w:rsidR="00C3678E" w:rsidRPr="008B7554">
        <w:rPr>
          <w:szCs w:val="20"/>
        </w:rPr>
        <w:t>affect</w:t>
      </w:r>
      <w:r w:rsidR="00043001" w:rsidRPr="008B7554">
        <w:rPr>
          <w:szCs w:val="20"/>
        </w:rPr>
        <w:t xml:space="preserve"> the design of </w:t>
      </w:r>
      <w:r w:rsidR="00CA6857" w:rsidRPr="008B7554">
        <w:rPr>
          <w:szCs w:val="20"/>
        </w:rPr>
        <w:t>controls</w:t>
      </w:r>
      <w:r w:rsidR="00043001" w:rsidRPr="008B7554">
        <w:rPr>
          <w:szCs w:val="20"/>
        </w:rPr>
        <w:t xml:space="preserve"> included in the scope of the </w:t>
      </w:r>
      <w:r w:rsidR="00E23066" w:rsidRPr="008B7554">
        <w:rPr>
          <w:szCs w:val="20"/>
        </w:rPr>
        <w:t xml:space="preserve">assurance </w:t>
      </w:r>
      <w:r w:rsidR="00043001" w:rsidRPr="008B7554">
        <w:rPr>
          <w:szCs w:val="20"/>
        </w:rPr>
        <w:t>engagement.</w:t>
      </w:r>
    </w:p>
    <w:p w14:paraId="65EA1E0E" w14:textId="77777777" w:rsidR="00043001" w:rsidRDefault="00E23066" w:rsidP="00995A3D">
      <w:pPr>
        <w:pStyle w:val="Heading3"/>
      </w:pPr>
      <w:bookmarkStart w:id="23" w:name="_Toc530034563"/>
      <w:r>
        <w:t>Assessing System</w:t>
      </w:r>
      <w:r w:rsidR="00043001">
        <w:t xml:space="preserve"> Description</w:t>
      </w:r>
      <w:bookmarkEnd w:id="23"/>
    </w:p>
    <w:p w14:paraId="618FED14" w14:textId="243ED94C" w:rsidR="00043001" w:rsidRPr="008B7554" w:rsidRDefault="0024682D" w:rsidP="00995A3D">
      <w:pPr>
        <w:pStyle w:val="BodyText"/>
        <w:rPr>
          <w:szCs w:val="20"/>
        </w:rPr>
      </w:pPr>
      <w:r>
        <w:rPr>
          <w:szCs w:val="20"/>
        </w:rPr>
        <w:t>The state appointed auditor</w:t>
      </w:r>
      <w:r w:rsidR="00E23066" w:rsidRPr="008B7554">
        <w:rPr>
          <w:szCs w:val="20"/>
        </w:rPr>
        <w:t xml:space="preserve"> should obtain and read the System </w:t>
      </w:r>
      <w:r w:rsidR="00043001" w:rsidRPr="008B7554">
        <w:rPr>
          <w:szCs w:val="20"/>
        </w:rPr>
        <w:t>description</w:t>
      </w:r>
      <w:r w:rsidR="00E23066" w:rsidRPr="008B7554">
        <w:rPr>
          <w:szCs w:val="20"/>
        </w:rPr>
        <w:t xml:space="preserve"> provided by </w:t>
      </w:r>
      <w:r w:rsidR="00537A12">
        <w:rPr>
          <w:szCs w:val="20"/>
        </w:rPr>
        <w:t>ERV</w:t>
      </w:r>
      <w:r w:rsidR="00043001" w:rsidRPr="008B7554">
        <w:rPr>
          <w:szCs w:val="20"/>
        </w:rPr>
        <w:t xml:space="preserve"> and evaluate whether aspects of the description included in the scope of the engagement are fairly presented.</w:t>
      </w:r>
    </w:p>
    <w:p w14:paraId="69870AFB" w14:textId="666D904D" w:rsidR="00043001" w:rsidRPr="008B7554" w:rsidRDefault="00E23066" w:rsidP="00995A3D">
      <w:pPr>
        <w:pStyle w:val="BodyText"/>
        <w:rPr>
          <w:szCs w:val="20"/>
        </w:rPr>
      </w:pPr>
      <w:r w:rsidRPr="008B7554">
        <w:rPr>
          <w:szCs w:val="20"/>
        </w:rPr>
        <w:t xml:space="preserve">In addition, </w:t>
      </w:r>
      <w:r w:rsidR="0024682D">
        <w:rPr>
          <w:szCs w:val="20"/>
        </w:rPr>
        <w:t>the state appointed auditor</w:t>
      </w:r>
      <w:r w:rsidRPr="008B7554">
        <w:rPr>
          <w:szCs w:val="20"/>
        </w:rPr>
        <w:t xml:space="preserve"> must </w:t>
      </w:r>
      <w:r w:rsidR="00043001" w:rsidRPr="008B7554">
        <w:rPr>
          <w:szCs w:val="20"/>
        </w:rPr>
        <w:t xml:space="preserve">determine whether the </w:t>
      </w:r>
      <w:r w:rsidR="003558EA" w:rsidRPr="008B7554">
        <w:rPr>
          <w:szCs w:val="20"/>
        </w:rPr>
        <w:t>S</w:t>
      </w:r>
      <w:r w:rsidR="00043001" w:rsidRPr="008B7554">
        <w:rPr>
          <w:szCs w:val="20"/>
        </w:rPr>
        <w:t>ystem has been described as designed and</w:t>
      </w:r>
      <w:r w:rsidRPr="008B7554">
        <w:rPr>
          <w:szCs w:val="20"/>
        </w:rPr>
        <w:t xml:space="preserve"> </w:t>
      </w:r>
      <w:r w:rsidR="00043001" w:rsidRPr="008B7554">
        <w:rPr>
          <w:szCs w:val="20"/>
        </w:rPr>
        <w:t xml:space="preserve">implemented through other procedures in combination with enquiries. </w:t>
      </w:r>
      <w:r w:rsidRPr="008B7554">
        <w:rPr>
          <w:szCs w:val="20"/>
        </w:rPr>
        <w:t>O</w:t>
      </w:r>
      <w:r w:rsidR="00043001" w:rsidRPr="008B7554">
        <w:rPr>
          <w:szCs w:val="20"/>
        </w:rPr>
        <w:t>ther procedures shall include inspection of records and other documentation evid</w:t>
      </w:r>
      <w:r w:rsidRPr="008B7554">
        <w:rPr>
          <w:szCs w:val="20"/>
        </w:rPr>
        <w:t>encing the manner in which the S</w:t>
      </w:r>
      <w:r w:rsidR="00043001" w:rsidRPr="008B7554">
        <w:rPr>
          <w:szCs w:val="20"/>
        </w:rPr>
        <w:t>ystem was desi</w:t>
      </w:r>
      <w:r w:rsidRPr="008B7554">
        <w:rPr>
          <w:szCs w:val="20"/>
        </w:rPr>
        <w:t>gned</w:t>
      </w:r>
      <w:r w:rsidR="00043001" w:rsidRPr="008B7554">
        <w:rPr>
          <w:szCs w:val="20"/>
        </w:rPr>
        <w:t xml:space="preserve"> and observation of the controls which have been implemented. </w:t>
      </w:r>
    </w:p>
    <w:p w14:paraId="7CBD1C8A" w14:textId="77777777" w:rsidR="00043001" w:rsidRDefault="00C35183" w:rsidP="00995A3D">
      <w:pPr>
        <w:pStyle w:val="Heading3"/>
        <w:keepLines/>
      </w:pPr>
      <w:bookmarkStart w:id="24" w:name="_Toc530034564"/>
      <w:r>
        <w:lastRenderedPageBreak/>
        <w:t>Assessing</w:t>
      </w:r>
      <w:r w:rsidR="00043001">
        <w:t xml:space="preserve"> Implementation of Controls</w:t>
      </w:r>
      <w:bookmarkEnd w:id="24"/>
    </w:p>
    <w:p w14:paraId="7DFCE6C5" w14:textId="79EBBB2A" w:rsidR="00043001" w:rsidRPr="008B7554" w:rsidRDefault="0024682D" w:rsidP="00995A3D">
      <w:pPr>
        <w:pStyle w:val="BodyText"/>
        <w:keepNext/>
        <w:keepLines/>
        <w:rPr>
          <w:szCs w:val="20"/>
        </w:rPr>
      </w:pPr>
      <w:r>
        <w:rPr>
          <w:szCs w:val="20"/>
        </w:rPr>
        <w:t>The state appointed auditor</w:t>
      </w:r>
      <w:r w:rsidR="00C35183" w:rsidRPr="008B7554">
        <w:rPr>
          <w:szCs w:val="20"/>
        </w:rPr>
        <w:t xml:space="preserve"> must </w:t>
      </w:r>
      <w:r w:rsidR="00043001" w:rsidRPr="008B7554">
        <w:rPr>
          <w:szCs w:val="20"/>
        </w:rPr>
        <w:t xml:space="preserve">obtain sufficient </w:t>
      </w:r>
      <w:r w:rsidR="00B31E5A" w:rsidRPr="008B7554">
        <w:rPr>
          <w:szCs w:val="20"/>
        </w:rPr>
        <w:t xml:space="preserve">and </w:t>
      </w:r>
      <w:r w:rsidR="00043001" w:rsidRPr="008B7554">
        <w:rPr>
          <w:szCs w:val="20"/>
        </w:rPr>
        <w:t>appropriate evidence that the controls identified</w:t>
      </w:r>
      <w:r w:rsidR="00C35183" w:rsidRPr="008B7554">
        <w:rPr>
          <w:szCs w:val="20"/>
        </w:rPr>
        <w:t xml:space="preserve"> as necessary to a</w:t>
      </w:r>
      <w:r w:rsidR="00B31E5A" w:rsidRPr="008B7554">
        <w:rPr>
          <w:szCs w:val="20"/>
        </w:rPr>
        <w:t>chieve</w:t>
      </w:r>
      <w:r w:rsidR="00C35183" w:rsidRPr="008B7554">
        <w:rPr>
          <w:szCs w:val="20"/>
        </w:rPr>
        <w:t xml:space="preserve"> the DRFA control objectives </w:t>
      </w:r>
      <w:r w:rsidR="00043001" w:rsidRPr="008B7554">
        <w:rPr>
          <w:szCs w:val="20"/>
        </w:rPr>
        <w:t xml:space="preserve">were implemented as designed. </w:t>
      </w:r>
    </w:p>
    <w:p w14:paraId="6A2E1185" w14:textId="4AB083AE" w:rsidR="00043001" w:rsidRPr="008B7554" w:rsidRDefault="00043001" w:rsidP="00995A3D">
      <w:pPr>
        <w:pStyle w:val="BodyText"/>
        <w:keepNext/>
        <w:keepLines/>
        <w:rPr>
          <w:szCs w:val="20"/>
        </w:rPr>
      </w:pPr>
      <w:r w:rsidRPr="008B7554">
        <w:rPr>
          <w:szCs w:val="20"/>
        </w:rPr>
        <w:t xml:space="preserve">The assurance procedures to test implementation of controls </w:t>
      </w:r>
      <w:r w:rsidR="00C35183" w:rsidRPr="008B7554">
        <w:rPr>
          <w:szCs w:val="20"/>
        </w:rPr>
        <w:t>should</w:t>
      </w:r>
      <w:r w:rsidRPr="008B7554">
        <w:rPr>
          <w:szCs w:val="20"/>
        </w:rPr>
        <w:t xml:space="preserve"> include enquiry of </w:t>
      </w:r>
      <w:r w:rsidR="00F545C9" w:rsidRPr="008B7554">
        <w:rPr>
          <w:szCs w:val="20"/>
        </w:rPr>
        <w:t xml:space="preserve">Delivery Agencies </w:t>
      </w:r>
      <w:r w:rsidR="00C35183" w:rsidRPr="008B7554">
        <w:rPr>
          <w:szCs w:val="20"/>
        </w:rPr>
        <w:t xml:space="preserve">and </w:t>
      </w:r>
      <w:r w:rsidR="00537A12">
        <w:rPr>
          <w:szCs w:val="20"/>
        </w:rPr>
        <w:t>ERV</w:t>
      </w:r>
      <w:r w:rsidR="00C35183" w:rsidRPr="008B7554">
        <w:rPr>
          <w:szCs w:val="20"/>
        </w:rPr>
        <w:t xml:space="preserve">, </w:t>
      </w:r>
      <w:r w:rsidRPr="008B7554">
        <w:rPr>
          <w:szCs w:val="20"/>
        </w:rPr>
        <w:t>and observation and/or inspection of records and other documentation, regarding the manner in which the controls were implemented.</w:t>
      </w:r>
    </w:p>
    <w:p w14:paraId="04630232" w14:textId="77777777" w:rsidR="00C35183" w:rsidRPr="008B7554" w:rsidRDefault="00043001" w:rsidP="00995A3D">
      <w:pPr>
        <w:pStyle w:val="BodyText"/>
        <w:keepNext/>
        <w:keepLines/>
        <w:rPr>
          <w:szCs w:val="20"/>
        </w:rPr>
      </w:pPr>
      <w:r w:rsidRPr="008B7554">
        <w:rPr>
          <w:szCs w:val="20"/>
        </w:rPr>
        <w:t xml:space="preserve">Procedures may include determining: </w:t>
      </w:r>
    </w:p>
    <w:p w14:paraId="6557FAB3" w14:textId="77777777" w:rsidR="00C35183" w:rsidRPr="008B7554" w:rsidRDefault="00BF1C59" w:rsidP="00995A3D">
      <w:pPr>
        <w:pStyle w:val="BodyText"/>
        <w:keepNext/>
        <w:keepLines/>
        <w:numPr>
          <w:ilvl w:val="1"/>
          <w:numId w:val="14"/>
        </w:numPr>
        <w:rPr>
          <w:szCs w:val="20"/>
        </w:rPr>
      </w:pPr>
      <w:r>
        <w:rPr>
          <w:szCs w:val="20"/>
        </w:rPr>
        <w:t>h</w:t>
      </w:r>
      <w:r w:rsidR="00043001" w:rsidRPr="008B7554">
        <w:rPr>
          <w:szCs w:val="20"/>
        </w:rPr>
        <w:t>ow any new or changes to existing</w:t>
      </w:r>
      <w:r w:rsidR="00450272" w:rsidRPr="008B7554">
        <w:rPr>
          <w:szCs w:val="20"/>
        </w:rPr>
        <w:t xml:space="preserve"> S</w:t>
      </w:r>
      <w:r w:rsidR="00043001" w:rsidRPr="008B7554">
        <w:rPr>
          <w:szCs w:val="20"/>
        </w:rPr>
        <w:t>ystems were tested, installed and delivered</w:t>
      </w:r>
      <w:r w:rsidR="00C35183" w:rsidRPr="008B7554">
        <w:rPr>
          <w:szCs w:val="20"/>
        </w:rPr>
        <w:t xml:space="preserve"> to users</w:t>
      </w:r>
      <w:r w:rsidR="00BD4FC7" w:rsidRPr="008B7554">
        <w:rPr>
          <w:szCs w:val="20"/>
        </w:rPr>
        <w:t>;</w:t>
      </w:r>
    </w:p>
    <w:p w14:paraId="7B398A41" w14:textId="0BA4FE46" w:rsidR="00C35183" w:rsidRPr="008B7554" w:rsidRDefault="00BF1C59" w:rsidP="00995A3D">
      <w:pPr>
        <w:pStyle w:val="BodyText"/>
        <w:keepNext/>
        <w:keepLines/>
        <w:numPr>
          <w:ilvl w:val="1"/>
          <w:numId w:val="14"/>
        </w:numPr>
        <w:rPr>
          <w:szCs w:val="20"/>
        </w:rPr>
      </w:pPr>
      <w:r>
        <w:rPr>
          <w:szCs w:val="20"/>
        </w:rPr>
        <w:t>w</w:t>
      </w:r>
      <w:r w:rsidR="00043001" w:rsidRPr="008B7554">
        <w:rPr>
          <w:szCs w:val="20"/>
        </w:rPr>
        <w:t>ho was allocated responsibility for operation, maintenance and monitoring of controls</w:t>
      </w:r>
      <w:r w:rsidR="00BD4FC7" w:rsidRPr="008B7554">
        <w:rPr>
          <w:szCs w:val="20"/>
        </w:rPr>
        <w:t>;</w:t>
      </w:r>
    </w:p>
    <w:p w14:paraId="6979C8A9" w14:textId="77777777" w:rsidR="00C35183" w:rsidRPr="008B7554" w:rsidRDefault="00BF1C59" w:rsidP="00995A3D">
      <w:pPr>
        <w:pStyle w:val="BodyText"/>
        <w:keepNext/>
        <w:keepLines/>
        <w:numPr>
          <w:ilvl w:val="1"/>
          <w:numId w:val="14"/>
        </w:numPr>
        <w:rPr>
          <w:szCs w:val="20"/>
        </w:rPr>
      </w:pPr>
      <w:r>
        <w:rPr>
          <w:szCs w:val="20"/>
        </w:rPr>
        <w:t>t</w:t>
      </w:r>
      <w:r w:rsidR="00043001" w:rsidRPr="008B7554">
        <w:rPr>
          <w:szCs w:val="20"/>
        </w:rPr>
        <w:t xml:space="preserve">he adequacy </w:t>
      </w:r>
      <w:r w:rsidR="00450272" w:rsidRPr="008B7554">
        <w:rPr>
          <w:szCs w:val="20"/>
        </w:rPr>
        <w:t>of S</w:t>
      </w:r>
      <w:r w:rsidR="00043001" w:rsidRPr="008B7554">
        <w:rPr>
          <w:szCs w:val="20"/>
        </w:rPr>
        <w:t>ystem documentation, such as policies, manuals and in</w:t>
      </w:r>
      <w:r w:rsidR="00C35183" w:rsidRPr="008B7554">
        <w:rPr>
          <w:szCs w:val="20"/>
        </w:rPr>
        <w:t>structions</w:t>
      </w:r>
      <w:r w:rsidR="00BD4FC7" w:rsidRPr="008B7554">
        <w:rPr>
          <w:szCs w:val="20"/>
        </w:rPr>
        <w:t>;</w:t>
      </w:r>
    </w:p>
    <w:p w14:paraId="0013EEB7" w14:textId="3139A613" w:rsidR="00E21915" w:rsidRPr="008B7554" w:rsidRDefault="00BF1C59" w:rsidP="00995A3D">
      <w:pPr>
        <w:pStyle w:val="BodyText"/>
        <w:keepNext/>
        <w:keepLines/>
        <w:numPr>
          <w:ilvl w:val="1"/>
          <w:numId w:val="14"/>
        </w:numPr>
        <w:rPr>
          <w:szCs w:val="20"/>
        </w:rPr>
      </w:pPr>
      <w:r>
        <w:rPr>
          <w:szCs w:val="20"/>
        </w:rPr>
        <w:t>t</w:t>
      </w:r>
      <w:r w:rsidR="00043001" w:rsidRPr="008B7554">
        <w:rPr>
          <w:szCs w:val="20"/>
        </w:rPr>
        <w:t xml:space="preserve">he adequacy of equipment, IT hardware, physical security and other infrastructure to enable the </w:t>
      </w:r>
      <w:r w:rsidR="00E21915" w:rsidRPr="008B7554">
        <w:rPr>
          <w:szCs w:val="20"/>
        </w:rPr>
        <w:t>controls to operate effectively</w:t>
      </w:r>
      <w:r w:rsidR="00BD4FC7" w:rsidRPr="008B7554">
        <w:rPr>
          <w:szCs w:val="20"/>
        </w:rPr>
        <w:t>;</w:t>
      </w:r>
    </w:p>
    <w:p w14:paraId="17B98480" w14:textId="77777777" w:rsidR="00E21915" w:rsidRPr="008B7554" w:rsidRDefault="00BF1C59" w:rsidP="00995A3D">
      <w:pPr>
        <w:pStyle w:val="BodyText"/>
        <w:keepNext/>
        <w:keepLines/>
        <w:numPr>
          <w:ilvl w:val="1"/>
          <w:numId w:val="14"/>
        </w:numPr>
        <w:rPr>
          <w:szCs w:val="20"/>
        </w:rPr>
      </w:pPr>
      <w:r>
        <w:rPr>
          <w:szCs w:val="20"/>
        </w:rPr>
        <w:t>t</w:t>
      </w:r>
      <w:r w:rsidR="00043001" w:rsidRPr="008B7554">
        <w:rPr>
          <w:szCs w:val="20"/>
        </w:rPr>
        <w:t>he sufficiency and suitability of human, physical and IT resources to maintain, operate, support and monitor controls implemented</w:t>
      </w:r>
      <w:r w:rsidR="009A2665">
        <w:rPr>
          <w:szCs w:val="20"/>
        </w:rPr>
        <w:t xml:space="preserve">; </w:t>
      </w:r>
      <w:r>
        <w:rPr>
          <w:szCs w:val="20"/>
        </w:rPr>
        <w:t>and</w:t>
      </w:r>
    </w:p>
    <w:p w14:paraId="431CE7CF" w14:textId="77777777" w:rsidR="00741DC1" w:rsidRPr="008B7554" w:rsidRDefault="00BF1C59" w:rsidP="00995A3D">
      <w:pPr>
        <w:pStyle w:val="BodyText"/>
        <w:keepNext/>
        <w:keepLines/>
        <w:numPr>
          <w:ilvl w:val="1"/>
          <w:numId w:val="14"/>
        </w:numPr>
        <w:rPr>
          <w:szCs w:val="20"/>
        </w:rPr>
      </w:pPr>
      <w:r>
        <w:rPr>
          <w:szCs w:val="20"/>
        </w:rPr>
        <w:t>t</w:t>
      </w:r>
      <w:r w:rsidR="00043001" w:rsidRPr="008B7554">
        <w:rPr>
          <w:szCs w:val="20"/>
        </w:rPr>
        <w:t>he existence of backup and contingency plans for control exceptions or breakdown</w:t>
      </w:r>
      <w:r w:rsidR="00E21915" w:rsidRPr="008B7554">
        <w:rPr>
          <w:szCs w:val="20"/>
        </w:rPr>
        <w:t>.</w:t>
      </w:r>
    </w:p>
    <w:p w14:paraId="46F5D85E" w14:textId="77777777" w:rsidR="00043001" w:rsidRPr="008B7554" w:rsidRDefault="00741DC1" w:rsidP="00995A3D">
      <w:pPr>
        <w:pStyle w:val="BodyText"/>
        <w:keepNext/>
        <w:keepLines/>
        <w:rPr>
          <w:szCs w:val="20"/>
        </w:rPr>
      </w:pPr>
      <w:r w:rsidRPr="008B7554">
        <w:rPr>
          <w:szCs w:val="20"/>
        </w:rPr>
        <w:br w:type="page"/>
      </w:r>
    </w:p>
    <w:p w14:paraId="607A728D" w14:textId="77777777" w:rsidR="00043001" w:rsidRDefault="006A3B10" w:rsidP="00995A3D">
      <w:pPr>
        <w:pStyle w:val="Heading3"/>
      </w:pPr>
      <w:bookmarkStart w:id="25" w:name="_Toc530034565"/>
      <w:r>
        <w:lastRenderedPageBreak/>
        <w:t xml:space="preserve">Assessing </w:t>
      </w:r>
      <w:r w:rsidR="00043001">
        <w:t>Operating Effectiveness of Controls</w:t>
      </w:r>
      <w:bookmarkEnd w:id="25"/>
    </w:p>
    <w:p w14:paraId="54897459" w14:textId="0928713B" w:rsidR="00043001" w:rsidRPr="008B7554" w:rsidRDefault="00043001" w:rsidP="00995A3D">
      <w:pPr>
        <w:pStyle w:val="BodyText"/>
        <w:rPr>
          <w:szCs w:val="20"/>
        </w:rPr>
      </w:pPr>
      <w:r w:rsidRPr="008B7554">
        <w:rPr>
          <w:szCs w:val="20"/>
        </w:rPr>
        <w:t xml:space="preserve">When reporting on operating effectiveness over the period, </w:t>
      </w:r>
      <w:r w:rsidR="0024682D">
        <w:rPr>
          <w:szCs w:val="20"/>
        </w:rPr>
        <w:t>the state appointed auditor</w:t>
      </w:r>
      <w:r w:rsidR="00E21915" w:rsidRPr="008B7554">
        <w:rPr>
          <w:szCs w:val="20"/>
        </w:rPr>
        <w:t xml:space="preserve"> must</w:t>
      </w:r>
      <w:r w:rsidRPr="008B7554">
        <w:rPr>
          <w:szCs w:val="20"/>
        </w:rPr>
        <w:t xml:space="preserve"> test those controls that </w:t>
      </w:r>
      <w:r w:rsidR="00E21915" w:rsidRPr="008B7554">
        <w:rPr>
          <w:szCs w:val="20"/>
        </w:rPr>
        <w:t>have been identified as</w:t>
      </w:r>
      <w:r w:rsidRPr="008B7554">
        <w:rPr>
          <w:szCs w:val="20"/>
        </w:rPr>
        <w:t xml:space="preserve"> necessary to achieve the </w:t>
      </w:r>
      <w:r w:rsidR="00E21915" w:rsidRPr="008B7554">
        <w:rPr>
          <w:szCs w:val="20"/>
        </w:rPr>
        <w:t xml:space="preserve">DFRA </w:t>
      </w:r>
      <w:r w:rsidR="00034661" w:rsidRPr="008B7554">
        <w:rPr>
          <w:szCs w:val="20"/>
        </w:rPr>
        <w:t>control objectives</w:t>
      </w:r>
      <w:r w:rsidRPr="008B7554">
        <w:rPr>
          <w:szCs w:val="20"/>
        </w:rPr>
        <w:t xml:space="preserve">, and assess their operating effectiveness throughout the period. </w:t>
      </w:r>
    </w:p>
    <w:p w14:paraId="38414E1A" w14:textId="77777777" w:rsidR="00E21915" w:rsidRPr="008B7554" w:rsidRDefault="00043001" w:rsidP="00995A3D">
      <w:pPr>
        <w:pStyle w:val="BodyText"/>
        <w:rPr>
          <w:szCs w:val="20"/>
        </w:rPr>
      </w:pPr>
      <w:r w:rsidRPr="008B7554">
        <w:rPr>
          <w:szCs w:val="20"/>
        </w:rPr>
        <w:t xml:space="preserve">The nature, timing and extent of tests of operating effectiveness, </w:t>
      </w:r>
      <w:r w:rsidR="00E21915" w:rsidRPr="008B7554">
        <w:rPr>
          <w:szCs w:val="20"/>
        </w:rPr>
        <w:t>should include:</w:t>
      </w:r>
    </w:p>
    <w:p w14:paraId="3C5E1822" w14:textId="77777777" w:rsidR="00E21915" w:rsidRPr="008B7554" w:rsidRDefault="00BF1C59" w:rsidP="00981FC6">
      <w:pPr>
        <w:pStyle w:val="BodyText"/>
        <w:numPr>
          <w:ilvl w:val="1"/>
          <w:numId w:val="14"/>
        </w:numPr>
        <w:ind w:left="1276" w:hanging="425"/>
        <w:rPr>
          <w:szCs w:val="20"/>
        </w:rPr>
      </w:pPr>
      <w:r>
        <w:rPr>
          <w:szCs w:val="20"/>
        </w:rPr>
        <w:t>d</w:t>
      </w:r>
      <w:r w:rsidR="00043001" w:rsidRPr="008B7554">
        <w:rPr>
          <w:szCs w:val="20"/>
        </w:rPr>
        <w:t xml:space="preserve">iscussion with personnel and observation of the </w:t>
      </w:r>
      <w:r w:rsidR="003558EA" w:rsidRPr="008B7554">
        <w:rPr>
          <w:szCs w:val="20"/>
        </w:rPr>
        <w:t>S</w:t>
      </w:r>
      <w:r w:rsidR="00043001" w:rsidRPr="008B7554">
        <w:rPr>
          <w:szCs w:val="20"/>
        </w:rPr>
        <w:t>ystem in operation for devia</w:t>
      </w:r>
      <w:r w:rsidR="00E21915" w:rsidRPr="008B7554">
        <w:rPr>
          <w:szCs w:val="20"/>
        </w:rPr>
        <w:t>tions from the specified design</w:t>
      </w:r>
      <w:r w:rsidR="00BD4FC7" w:rsidRPr="008B7554">
        <w:rPr>
          <w:szCs w:val="20"/>
        </w:rPr>
        <w:t>;</w:t>
      </w:r>
    </w:p>
    <w:p w14:paraId="00D09E48" w14:textId="77777777" w:rsidR="00E21915" w:rsidRPr="008B7554" w:rsidRDefault="00BF1C59" w:rsidP="00981FC6">
      <w:pPr>
        <w:pStyle w:val="BodyText"/>
        <w:numPr>
          <w:ilvl w:val="1"/>
          <w:numId w:val="14"/>
        </w:numPr>
        <w:ind w:left="1276" w:hanging="425"/>
        <w:rPr>
          <w:szCs w:val="20"/>
        </w:rPr>
      </w:pPr>
      <w:r>
        <w:rPr>
          <w:szCs w:val="20"/>
        </w:rPr>
        <w:t>e</w:t>
      </w:r>
      <w:r w:rsidR="00043001" w:rsidRPr="008B7554">
        <w:rPr>
          <w:szCs w:val="20"/>
        </w:rPr>
        <w:t>xamination and follow up of the ap</w:t>
      </w:r>
      <w:r w:rsidR="00741DC1" w:rsidRPr="008B7554">
        <w:rPr>
          <w:szCs w:val="20"/>
        </w:rPr>
        <w:t>plication of controls, on a sample</w:t>
      </w:r>
      <w:r w:rsidR="00043001" w:rsidRPr="008B7554">
        <w:rPr>
          <w:szCs w:val="20"/>
        </w:rPr>
        <w:t xml:space="preserve"> basis to provide sufficient appropriate evidence on which to base an opinion</w:t>
      </w:r>
      <w:r w:rsidR="009A2665">
        <w:rPr>
          <w:szCs w:val="20"/>
        </w:rPr>
        <w:t xml:space="preserve">; </w:t>
      </w:r>
      <w:r>
        <w:rPr>
          <w:szCs w:val="20"/>
        </w:rPr>
        <w:t>and</w:t>
      </w:r>
      <w:r w:rsidR="00043001" w:rsidRPr="008B7554">
        <w:rPr>
          <w:szCs w:val="20"/>
        </w:rPr>
        <w:t xml:space="preserve"> </w:t>
      </w:r>
    </w:p>
    <w:p w14:paraId="5E54E009" w14:textId="77777777" w:rsidR="00043001" w:rsidRPr="008B7554" w:rsidRDefault="00BF1C59" w:rsidP="00981FC6">
      <w:pPr>
        <w:pStyle w:val="BodyText"/>
        <w:numPr>
          <w:ilvl w:val="1"/>
          <w:numId w:val="14"/>
        </w:numPr>
        <w:ind w:left="1276" w:hanging="425"/>
        <w:rPr>
          <w:szCs w:val="20"/>
        </w:rPr>
      </w:pPr>
      <w:r>
        <w:rPr>
          <w:szCs w:val="20"/>
        </w:rPr>
        <w:t>e</w:t>
      </w:r>
      <w:r w:rsidR="00E21915" w:rsidRPr="008B7554">
        <w:rPr>
          <w:szCs w:val="20"/>
        </w:rPr>
        <w:t>valuation of results from any</w:t>
      </w:r>
      <w:r w:rsidR="00043001" w:rsidRPr="008B7554">
        <w:rPr>
          <w:szCs w:val="20"/>
        </w:rPr>
        <w:t xml:space="preserve"> exception reporting, monitoring or other management controls to reduce the extent of direct testing </w:t>
      </w:r>
      <w:r w:rsidR="00034661" w:rsidRPr="008B7554">
        <w:rPr>
          <w:szCs w:val="20"/>
        </w:rPr>
        <w:t>of the operation of the control.</w:t>
      </w:r>
    </w:p>
    <w:p w14:paraId="792395BB" w14:textId="709F6BD3" w:rsidR="00043001" w:rsidRPr="008B7554" w:rsidRDefault="0024682D" w:rsidP="00995A3D">
      <w:pPr>
        <w:pStyle w:val="BodyText"/>
        <w:rPr>
          <w:szCs w:val="20"/>
        </w:rPr>
      </w:pPr>
      <w:r>
        <w:rPr>
          <w:szCs w:val="20"/>
        </w:rPr>
        <w:t>The state appointed auditor</w:t>
      </w:r>
      <w:r w:rsidR="00E21915" w:rsidRPr="008B7554">
        <w:rPr>
          <w:szCs w:val="20"/>
        </w:rPr>
        <w:t xml:space="preserve"> will be required to </w:t>
      </w:r>
      <w:r w:rsidR="00043001" w:rsidRPr="008B7554">
        <w:rPr>
          <w:szCs w:val="20"/>
        </w:rPr>
        <w:t>apply professional judgement in determining the specific nature, timing and exten</w:t>
      </w:r>
      <w:r w:rsidR="00E21915" w:rsidRPr="008B7554">
        <w:rPr>
          <w:szCs w:val="20"/>
        </w:rPr>
        <w:t>t of procedures to be conducted. Specifically, w</w:t>
      </w:r>
      <w:r w:rsidR="00043001" w:rsidRPr="008B7554">
        <w:rPr>
          <w:szCs w:val="20"/>
        </w:rPr>
        <w:t>hen determining the extent of tests of controls,</w:t>
      </w:r>
      <w:r w:rsidR="00E21915" w:rsidRPr="008B7554">
        <w:rPr>
          <w:szCs w:val="20"/>
        </w:rPr>
        <w:t xml:space="preserve"> </w:t>
      </w:r>
      <w:r>
        <w:rPr>
          <w:szCs w:val="20"/>
        </w:rPr>
        <w:t>the state appointed auditor</w:t>
      </w:r>
      <w:r w:rsidR="00E21915" w:rsidRPr="008B7554">
        <w:rPr>
          <w:szCs w:val="20"/>
        </w:rPr>
        <w:t xml:space="preserve"> should consider the c</w:t>
      </w:r>
      <w:r w:rsidR="00043001" w:rsidRPr="008B7554">
        <w:rPr>
          <w:szCs w:val="20"/>
        </w:rPr>
        <w:t>haracteristics</w:t>
      </w:r>
      <w:r w:rsidR="00E21915" w:rsidRPr="008B7554">
        <w:rPr>
          <w:szCs w:val="20"/>
        </w:rPr>
        <w:t xml:space="preserve"> of the population to be tested, such as t</w:t>
      </w:r>
      <w:r w:rsidR="00043001" w:rsidRPr="008B7554">
        <w:rPr>
          <w:szCs w:val="20"/>
        </w:rPr>
        <w:t xml:space="preserve">he nature of </w:t>
      </w:r>
      <w:r w:rsidR="00E21915" w:rsidRPr="008B7554">
        <w:rPr>
          <w:szCs w:val="20"/>
        </w:rPr>
        <w:t xml:space="preserve">controls and </w:t>
      </w:r>
      <w:r w:rsidR="00043001" w:rsidRPr="008B7554">
        <w:rPr>
          <w:szCs w:val="20"/>
        </w:rPr>
        <w:t>the frequency of their application (</w:t>
      </w:r>
      <w:r w:rsidR="00C3678E" w:rsidRPr="008B7554">
        <w:rPr>
          <w:szCs w:val="20"/>
        </w:rPr>
        <w:t>i.e.</w:t>
      </w:r>
      <w:r w:rsidR="00E21915" w:rsidRPr="008B7554">
        <w:rPr>
          <w:szCs w:val="20"/>
        </w:rPr>
        <w:t xml:space="preserve"> </w:t>
      </w:r>
      <w:r w:rsidR="00043001" w:rsidRPr="008B7554">
        <w:rPr>
          <w:szCs w:val="20"/>
        </w:rPr>
        <w:t>monthly, dai</w:t>
      </w:r>
      <w:r w:rsidR="00E21915" w:rsidRPr="008B7554">
        <w:rPr>
          <w:szCs w:val="20"/>
        </w:rPr>
        <w:t>ly, a number of times per day). T</w:t>
      </w:r>
      <w:r w:rsidR="00043001" w:rsidRPr="008B7554">
        <w:rPr>
          <w:szCs w:val="20"/>
        </w:rPr>
        <w:t xml:space="preserve">ests of operating effectiveness </w:t>
      </w:r>
      <w:r w:rsidR="00E21915" w:rsidRPr="008B7554">
        <w:rPr>
          <w:szCs w:val="20"/>
        </w:rPr>
        <w:t>should</w:t>
      </w:r>
      <w:r w:rsidR="00043001" w:rsidRPr="008B7554">
        <w:rPr>
          <w:szCs w:val="20"/>
        </w:rPr>
        <w:t xml:space="preserve"> be performed over a period of time that is adequate to determine that the control procedures are operating effectively.</w:t>
      </w:r>
    </w:p>
    <w:p w14:paraId="653411C8" w14:textId="77777777" w:rsidR="00C92BB4" w:rsidRDefault="00C92BB4" w:rsidP="00995A3D">
      <w:pPr>
        <w:pStyle w:val="Heading3"/>
      </w:pPr>
      <w:bookmarkStart w:id="26" w:name="_Toc530034566"/>
      <w:r>
        <w:t>Sampl</w:t>
      </w:r>
      <w:r w:rsidR="00043001">
        <w:t>ing</w:t>
      </w:r>
      <w:bookmarkEnd w:id="26"/>
    </w:p>
    <w:p w14:paraId="199B0066" w14:textId="75D5450E" w:rsidR="00112964" w:rsidRPr="008B7554" w:rsidRDefault="00043001" w:rsidP="00995A3D">
      <w:pPr>
        <w:pStyle w:val="BodyText"/>
        <w:rPr>
          <w:szCs w:val="20"/>
        </w:rPr>
      </w:pPr>
      <w:r w:rsidRPr="008B7554">
        <w:rPr>
          <w:szCs w:val="20"/>
        </w:rPr>
        <w:t xml:space="preserve">When </w:t>
      </w:r>
      <w:r w:rsidR="0024682D">
        <w:rPr>
          <w:szCs w:val="20"/>
        </w:rPr>
        <w:t>the state appointed auditor</w:t>
      </w:r>
      <w:r w:rsidR="00112964" w:rsidRPr="008B7554">
        <w:rPr>
          <w:szCs w:val="20"/>
        </w:rPr>
        <w:t xml:space="preserve"> uses s</w:t>
      </w:r>
      <w:r w:rsidRPr="008B7554">
        <w:rPr>
          <w:szCs w:val="20"/>
        </w:rPr>
        <w:t>ampling to select controls for testing operating e</w:t>
      </w:r>
      <w:r w:rsidR="00741DC1" w:rsidRPr="008B7554">
        <w:rPr>
          <w:szCs w:val="20"/>
        </w:rPr>
        <w:t>ffectiveness over a period, they should:</w:t>
      </w:r>
    </w:p>
    <w:p w14:paraId="6A6AFB41" w14:textId="77777777" w:rsidR="00112964" w:rsidRPr="008B7554" w:rsidRDefault="00BF1C59" w:rsidP="00981FC6">
      <w:pPr>
        <w:pStyle w:val="BodyText"/>
        <w:numPr>
          <w:ilvl w:val="1"/>
          <w:numId w:val="14"/>
        </w:numPr>
        <w:ind w:left="1276" w:hanging="425"/>
        <w:rPr>
          <w:szCs w:val="20"/>
        </w:rPr>
      </w:pPr>
      <w:r>
        <w:rPr>
          <w:szCs w:val="20"/>
        </w:rPr>
        <w:t>c</w:t>
      </w:r>
      <w:r w:rsidR="00043001" w:rsidRPr="008B7554">
        <w:rPr>
          <w:szCs w:val="20"/>
        </w:rPr>
        <w:t xml:space="preserve">onsider the purpose of the </w:t>
      </w:r>
      <w:r w:rsidR="00112964" w:rsidRPr="008B7554">
        <w:rPr>
          <w:szCs w:val="20"/>
        </w:rPr>
        <w:t>test</w:t>
      </w:r>
      <w:r w:rsidR="00043001" w:rsidRPr="008B7554">
        <w:rPr>
          <w:szCs w:val="20"/>
        </w:rPr>
        <w:t xml:space="preserve"> and the characteristics of the controls from which the sample will be </w:t>
      </w:r>
      <w:r w:rsidR="00034661" w:rsidRPr="008B7554">
        <w:rPr>
          <w:szCs w:val="20"/>
        </w:rPr>
        <w:t>selected from</w:t>
      </w:r>
      <w:r w:rsidR="00112964" w:rsidRPr="008B7554">
        <w:rPr>
          <w:szCs w:val="20"/>
        </w:rPr>
        <w:t xml:space="preserve"> when designing the sample</w:t>
      </w:r>
      <w:r w:rsidR="00BD4FC7" w:rsidRPr="008B7554">
        <w:rPr>
          <w:szCs w:val="20"/>
        </w:rPr>
        <w:t>;</w:t>
      </w:r>
      <w:r w:rsidR="00112964" w:rsidRPr="008B7554">
        <w:rPr>
          <w:szCs w:val="20"/>
        </w:rPr>
        <w:t xml:space="preserve"> </w:t>
      </w:r>
    </w:p>
    <w:p w14:paraId="2535E147" w14:textId="77777777" w:rsidR="00112964" w:rsidRPr="008B7554" w:rsidRDefault="00BF1C59" w:rsidP="00981FC6">
      <w:pPr>
        <w:pStyle w:val="BodyText"/>
        <w:numPr>
          <w:ilvl w:val="1"/>
          <w:numId w:val="14"/>
        </w:numPr>
        <w:ind w:left="1276" w:hanging="425"/>
        <w:rPr>
          <w:szCs w:val="20"/>
        </w:rPr>
      </w:pPr>
      <w:r>
        <w:rPr>
          <w:szCs w:val="20"/>
        </w:rPr>
        <w:t>d</w:t>
      </w:r>
      <w:r w:rsidR="00043001" w:rsidRPr="008B7554">
        <w:rPr>
          <w:szCs w:val="20"/>
        </w:rPr>
        <w:t>etermine a sample size sufficient to reduce sampling risk to an acceptably low level</w:t>
      </w:r>
      <w:r w:rsidR="00BD4FC7" w:rsidRPr="008B7554">
        <w:rPr>
          <w:szCs w:val="20"/>
        </w:rPr>
        <w:t>;</w:t>
      </w:r>
      <w:r w:rsidR="00112964" w:rsidRPr="008B7554">
        <w:rPr>
          <w:szCs w:val="20"/>
        </w:rPr>
        <w:t xml:space="preserve"> </w:t>
      </w:r>
      <w:r>
        <w:rPr>
          <w:szCs w:val="20"/>
        </w:rPr>
        <w:t>and</w:t>
      </w:r>
    </w:p>
    <w:p w14:paraId="1F103384" w14:textId="77777777" w:rsidR="00112964" w:rsidRPr="008B7554" w:rsidRDefault="00BF1C59" w:rsidP="00981FC6">
      <w:pPr>
        <w:pStyle w:val="BodyText"/>
        <w:numPr>
          <w:ilvl w:val="1"/>
          <w:numId w:val="14"/>
        </w:numPr>
        <w:ind w:left="1276" w:hanging="425"/>
        <w:rPr>
          <w:szCs w:val="20"/>
        </w:rPr>
      </w:pPr>
      <w:r>
        <w:rPr>
          <w:szCs w:val="20"/>
        </w:rPr>
        <w:t>s</w:t>
      </w:r>
      <w:r w:rsidR="00043001" w:rsidRPr="008B7554">
        <w:rPr>
          <w:szCs w:val="20"/>
        </w:rPr>
        <w:t>elect items for the sample in such a wa</w:t>
      </w:r>
      <w:r w:rsidR="00034661" w:rsidRPr="008B7554">
        <w:rPr>
          <w:szCs w:val="20"/>
        </w:rPr>
        <w:t>y that the entire sample</w:t>
      </w:r>
      <w:r w:rsidR="00043001" w:rsidRPr="008B7554">
        <w:rPr>
          <w:szCs w:val="20"/>
        </w:rPr>
        <w:t xml:space="preserve"> population has a chance of selection</w:t>
      </w:r>
      <w:r w:rsidR="00034661" w:rsidRPr="008B7554">
        <w:rPr>
          <w:szCs w:val="20"/>
        </w:rPr>
        <w:t>,</w:t>
      </w:r>
      <w:r w:rsidR="00043001" w:rsidRPr="008B7554">
        <w:rPr>
          <w:szCs w:val="20"/>
        </w:rPr>
        <w:t xml:space="preserve"> and the sample is representative of the population</w:t>
      </w:r>
      <w:r w:rsidR="00034661" w:rsidRPr="008B7554">
        <w:rPr>
          <w:szCs w:val="20"/>
        </w:rPr>
        <w:t>.</w:t>
      </w:r>
    </w:p>
    <w:p w14:paraId="4B9516CF" w14:textId="77777777" w:rsidR="00C92BB4" w:rsidRDefault="00C92BB4" w:rsidP="00995A3D">
      <w:pPr>
        <w:pStyle w:val="Heading2"/>
      </w:pPr>
      <w:bookmarkStart w:id="27" w:name="_Toc530034567"/>
      <w:r>
        <w:t>Assurance Report</w:t>
      </w:r>
      <w:r w:rsidR="00962A8E">
        <w:t>ing</w:t>
      </w:r>
      <w:bookmarkEnd w:id="27"/>
    </w:p>
    <w:p w14:paraId="3198E475" w14:textId="425DB62B" w:rsidR="000820E8" w:rsidRPr="008B7554" w:rsidRDefault="000820E8" w:rsidP="00995A3D">
      <w:pPr>
        <w:pStyle w:val="BodyText"/>
        <w:rPr>
          <w:szCs w:val="20"/>
        </w:rPr>
      </w:pPr>
      <w:r w:rsidRPr="008B7554">
        <w:rPr>
          <w:szCs w:val="20"/>
        </w:rPr>
        <w:t xml:space="preserve">On completion of an assurance engagement, </w:t>
      </w:r>
      <w:r w:rsidR="0024682D">
        <w:rPr>
          <w:szCs w:val="20"/>
        </w:rPr>
        <w:t>the state appointed auditor</w:t>
      </w:r>
      <w:r w:rsidRPr="008B7554">
        <w:rPr>
          <w:szCs w:val="20"/>
        </w:rPr>
        <w:t xml:space="preserve"> is required to issue a report under the requirements of ASAE3150, to provide context and a conclusion for the work undertaken. </w:t>
      </w:r>
    </w:p>
    <w:p w14:paraId="51812D80" w14:textId="701C4A7F" w:rsidR="00CA3C2A" w:rsidRPr="008B7554" w:rsidRDefault="00CA3C2A" w:rsidP="00995A3D">
      <w:pPr>
        <w:pStyle w:val="BodyText"/>
        <w:rPr>
          <w:szCs w:val="20"/>
        </w:rPr>
      </w:pPr>
      <w:r w:rsidRPr="008B7554">
        <w:rPr>
          <w:szCs w:val="20"/>
        </w:rPr>
        <w:t xml:space="preserve">The Assurance Report is required to be submitted to the Australian Government by </w:t>
      </w:r>
      <w:r w:rsidR="00537A12">
        <w:rPr>
          <w:szCs w:val="20"/>
        </w:rPr>
        <w:t>ERV</w:t>
      </w:r>
      <w:r w:rsidRPr="008B7554">
        <w:rPr>
          <w:szCs w:val="20"/>
        </w:rPr>
        <w:t xml:space="preserve"> no later than 31 March from the end of the relevant financial year (that is, for the assurance engagement of controls for the period 1 July 2018 – 30 June 2019, the report is due no later than 31 March 2020).</w:t>
      </w:r>
    </w:p>
    <w:p w14:paraId="63BB6EE6" w14:textId="77777777" w:rsidR="00C92BB4" w:rsidRPr="008B7554" w:rsidRDefault="000820E8" w:rsidP="00995A3D">
      <w:pPr>
        <w:pStyle w:val="BodyText"/>
        <w:rPr>
          <w:szCs w:val="20"/>
        </w:rPr>
      </w:pPr>
      <w:r w:rsidRPr="008B7554">
        <w:rPr>
          <w:szCs w:val="20"/>
        </w:rPr>
        <w:t xml:space="preserve">Refer to </w:t>
      </w:r>
      <w:r w:rsidR="0040568F" w:rsidRPr="008B7554">
        <w:rPr>
          <w:szCs w:val="20"/>
        </w:rPr>
        <w:t>Appendix 6.2</w:t>
      </w:r>
      <w:r w:rsidRPr="008B7554">
        <w:rPr>
          <w:szCs w:val="20"/>
        </w:rPr>
        <w:t xml:space="preserve"> for an example of t</w:t>
      </w:r>
      <w:r w:rsidR="00741DC1" w:rsidRPr="008B7554">
        <w:rPr>
          <w:szCs w:val="20"/>
        </w:rPr>
        <w:t>he assurance engagement report.</w:t>
      </w:r>
    </w:p>
    <w:p w14:paraId="289A60DF" w14:textId="77777777" w:rsidR="00C92BB4" w:rsidRDefault="00C92BB4" w:rsidP="00995A3D">
      <w:pPr>
        <w:pStyle w:val="Heading2"/>
      </w:pPr>
      <w:bookmarkStart w:id="28" w:name="_Toc530034568"/>
      <w:r>
        <w:t>Management Reporting</w:t>
      </w:r>
      <w:bookmarkEnd w:id="28"/>
    </w:p>
    <w:p w14:paraId="45831364" w14:textId="55F2DB48" w:rsidR="00043001" w:rsidRPr="008B7554" w:rsidRDefault="00043001" w:rsidP="00995A3D">
      <w:pPr>
        <w:pStyle w:val="BodyText"/>
        <w:rPr>
          <w:szCs w:val="20"/>
        </w:rPr>
      </w:pPr>
      <w:r w:rsidRPr="008B7554">
        <w:rPr>
          <w:szCs w:val="20"/>
        </w:rPr>
        <w:t xml:space="preserve">In addition to the assurance engagement report, the </w:t>
      </w:r>
      <w:r w:rsidR="0024682D">
        <w:rPr>
          <w:szCs w:val="20"/>
        </w:rPr>
        <w:t>state appointed auditor</w:t>
      </w:r>
      <w:r w:rsidRPr="008B7554">
        <w:rPr>
          <w:szCs w:val="20"/>
        </w:rPr>
        <w:t xml:space="preserve"> is required to consider whether, pursuant to the terms of the assurance engagement and other engagement circumsta</w:t>
      </w:r>
      <w:r w:rsidR="00A2768B" w:rsidRPr="008B7554">
        <w:rPr>
          <w:szCs w:val="20"/>
        </w:rPr>
        <w:t>nces, any matter has come to its</w:t>
      </w:r>
      <w:r w:rsidRPr="008B7554">
        <w:rPr>
          <w:szCs w:val="20"/>
        </w:rPr>
        <w:t xml:space="preserve"> attention that is to be communicated with </w:t>
      </w:r>
      <w:r w:rsidR="00537A12">
        <w:rPr>
          <w:szCs w:val="20"/>
        </w:rPr>
        <w:t>ERV</w:t>
      </w:r>
      <w:r w:rsidRPr="008B7554">
        <w:rPr>
          <w:szCs w:val="20"/>
        </w:rPr>
        <w:t xml:space="preserve"> as per the requirements of ASAE3150. This may include, but is not limited to:</w:t>
      </w:r>
    </w:p>
    <w:p w14:paraId="508BCF00" w14:textId="77777777" w:rsidR="00043001" w:rsidRPr="008B7554" w:rsidRDefault="00BF1C59" w:rsidP="00995A3D">
      <w:pPr>
        <w:pStyle w:val="BodyText"/>
        <w:numPr>
          <w:ilvl w:val="0"/>
          <w:numId w:val="3"/>
        </w:numPr>
        <w:rPr>
          <w:szCs w:val="20"/>
        </w:rPr>
      </w:pPr>
      <w:r>
        <w:rPr>
          <w:szCs w:val="20"/>
        </w:rPr>
        <w:t>i</w:t>
      </w:r>
      <w:r w:rsidR="00043001" w:rsidRPr="008B7554">
        <w:rPr>
          <w:szCs w:val="20"/>
        </w:rPr>
        <w:t>dentified control design deficiencies</w:t>
      </w:r>
      <w:r w:rsidR="00BD4FC7" w:rsidRPr="008B7554">
        <w:rPr>
          <w:szCs w:val="20"/>
        </w:rPr>
        <w:t>;</w:t>
      </w:r>
    </w:p>
    <w:p w14:paraId="1E910D84" w14:textId="77777777" w:rsidR="00043001" w:rsidRPr="008B7554" w:rsidRDefault="00BF1C59" w:rsidP="00995A3D">
      <w:pPr>
        <w:pStyle w:val="BodyText"/>
        <w:numPr>
          <w:ilvl w:val="0"/>
          <w:numId w:val="3"/>
        </w:numPr>
        <w:rPr>
          <w:szCs w:val="20"/>
        </w:rPr>
      </w:pPr>
      <w:r>
        <w:rPr>
          <w:szCs w:val="20"/>
        </w:rPr>
        <w:t>d</w:t>
      </w:r>
      <w:r w:rsidR="00043001" w:rsidRPr="008B7554">
        <w:rPr>
          <w:szCs w:val="20"/>
        </w:rPr>
        <w:t>eficiencies in implementation or deviations in operating effectiveness</w:t>
      </w:r>
      <w:r w:rsidR="00BD4FC7" w:rsidRPr="008B7554">
        <w:rPr>
          <w:szCs w:val="20"/>
        </w:rPr>
        <w:t>;</w:t>
      </w:r>
      <w:r w:rsidR="00043001" w:rsidRPr="008B7554">
        <w:rPr>
          <w:szCs w:val="20"/>
        </w:rPr>
        <w:t xml:space="preserve"> </w:t>
      </w:r>
    </w:p>
    <w:p w14:paraId="3DC0449D" w14:textId="77777777" w:rsidR="00043001" w:rsidRPr="008B7554" w:rsidRDefault="00BF1C59" w:rsidP="00995A3D">
      <w:pPr>
        <w:pStyle w:val="BodyText"/>
        <w:numPr>
          <w:ilvl w:val="0"/>
          <w:numId w:val="3"/>
        </w:numPr>
        <w:rPr>
          <w:szCs w:val="20"/>
        </w:rPr>
      </w:pPr>
      <w:r>
        <w:rPr>
          <w:szCs w:val="20"/>
        </w:rPr>
        <w:t>i</w:t>
      </w:r>
      <w:r w:rsidR="00043001" w:rsidRPr="008B7554">
        <w:rPr>
          <w:szCs w:val="20"/>
        </w:rPr>
        <w:t>dentified fraud or information that indica</w:t>
      </w:r>
      <w:r w:rsidR="009A2665">
        <w:rPr>
          <w:szCs w:val="20"/>
        </w:rPr>
        <w:t>tes that a fraud may exist;</w:t>
      </w:r>
      <w:r>
        <w:rPr>
          <w:szCs w:val="20"/>
        </w:rPr>
        <w:t xml:space="preserve"> or</w:t>
      </w:r>
    </w:p>
    <w:p w14:paraId="141515B4" w14:textId="7C1696D3" w:rsidR="00043001" w:rsidRPr="008B7554" w:rsidRDefault="00BF1C59" w:rsidP="00995A3D">
      <w:pPr>
        <w:pStyle w:val="BodyText"/>
        <w:numPr>
          <w:ilvl w:val="0"/>
          <w:numId w:val="3"/>
        </w:numPr>
        <w:rPr>
          <w:szCs w:val="20"/>
        </w:rPr>
      </w:pPr>
      <w:r>
        <w:rPr>
          <w:szCs w:val="20"/>
        </w:rPr>
        <w:t>a</w:t>
      </w:r>
      <w:r w:rsidR="00043001" w:rsidRPr="008B7554">
        <w:rPr>
          <w:szCs w:val="20"/>
        </w:rPr>
        <w:t xml:space="preserve">ny other matter deemed of such importance by </w:t>
      </w:r>
      <w:r w:rsidR="0024682D">
        <w:rPr>
          <w:szCs w:val="20"/>
        </w:rPr>
        <w:t>the state appointed auditor</w:t>
      </w:r>
      <w:r w:rsidR="00043001" w:rsidRPr="008B7554">
        <w:rPr>
          <w:szCs w:val="20"/>
        </w:rPr>
        <w:t xml:space="preserve"> that communication is required with </w:t>
      </w:r>
      <w:r w:rsidR="00537A12">
        <w:rPr>
          <w:szCs w:val="20"/>
        </w:rPr>
        <w:t>ERV</w:t>
      </w:r>
      <w:r w:rsidR="002936A8" w:rsidRPr="008B7554">
        <w:rPr>
          <w:szCs w:val="20"/>
        </w:rPr>
        <w:t>.</w:t>
      </w:r>
    </w:p>
    <w:p w14:paraId="07EE45A1" w14:textId="77777777" w:rsidR="00043001" w:rsidRPr="008B7554" w:rsidRDefault="00043001" w:rsidP="00995A3D">
      <w:pPr>
        <w:pStyle w:val="BodyText"/>
        <w:rPr>
          <w:szCs w:val="20"/>
        </w:rPr>
      </w:pPr>
      <w:r w:rsidRPr="008B7554">
        <w:rPr>
          <w:szCs w:val="20"/>
        </w:rPr>
        <w:t xml:space="preserve">All reporting required under ASAE3150 and issued to the </w:t>
      </w:r>
      <w:r w:rsidR="00BA44C6" w:rsidRPr="008B7554">
        <w:rPr>
          <w:szCs w:val="20"/>
        </w:rPr>
        <w:t>S</w:t>
      </w:r>
      <w:r w:rsidRPr="008B7554">
        <w:rPr>
          <w:szCs w:val="20"/>
        </w:rPr>
        <w:t xml:space="preserve">tate must also be provided to the </w:t>
      </w:r>
      <w:r w:rsidR="00F245A1" w:rsidRPr="008B7554">
        <w:rPr>
          <w:szCs w:val="20"/>
        </w:rPr>
        <w:t>Australian Government</w:t>
      </w:r>
      <w:r w:rsidRPr="008B7554">
        <w:rPr>
          <w:szCs w:val="20"/>
        </w:rPr>
        <w:t xml:space="preserve"> by the </w:t>
      </w:r>
      <w:r w:rsidR="00BA44C6" w:rsidRPr="008B7554">
        <w:rPr>
          <w:szCs w:val="20"/>
        </w:rPr>
        <w:t>S</w:t>
      </w:r>
      <w:r w:rsidRPr="008B7554">
        <w:rPr>
          <w:szCs w:val="20"/>
        </w:rPr>
        <w:t xml:space="preserve">tate, subject to relevant </w:t>
      </w:r>
      <w:r w:rsidR="003558EA" w:rsidRPr="008B7554">
        <w:rPr>
          <w:szCs w:val="20"/>
        </w:rPr>
        <w:t>S</w:t>
      </w:r>
      <w:r w:rsidRPr="008B7554">
        <w:rPr>
          <w:szCs w:val="20"/>
        </w:rPr>
        <w:t>tate legislative provisions.</w:t>
      </w:r>
    </w:p>
    <w:p w14:paraId="5AF1DD8B" w14:textId="77777777" w:rsidR="008C1D74" w:rsidRDefault="008C1D74" w:rsidP="00995A3D">
      <w:pPr>
        <w:pStyle w:val="BodyText"/>
      </w:pPr>
    </w:p>
    <w:p w14:paraId="0BCD1636" w14:textId="77777777" w:rsidR="008C1D74" w:rsidRDefault="008C1D74" w:rsidP="00995A3D">
      <w:pPr>
        <w:pStyle w:val="BodyText"/>
      </w:pPr>
    </w:p>
    <w:p w14:paraId="55D9BAA1" w14:textId="77777777" w:rsidR="008C1D74" w:rsidRDefault="008C1D74" w:rsidP="00995A3D">
      <w:pPr>
        <w:pStyle w:val="BodyText"/>
      </w:pPr>
    </w:p>
    <w:p w14:paraId="1CD9A85A" w14:textId="77777777" w:rsidR="00C92BB4" w:rsidRDefault="00C92BB4" w:rsidP="00995A3D">
      <w:pPr>
        <w:pStyle w:val="Heading1"/>
      </w:pPr>
      <w:bookmarkStart w:id="29" w:name="_Toc530034569"/>
      <w:r>
        <w:lastRenderedPageBreak/>
        <w:t xml:space="preserve">Implementation </w:t>
      </w:r>
      <w:r w:rsidR="00DE1492">
        <w:t xml:space="preserve">of the </w:t>
      </w:r>
      <w:r>
        <w:t>Framework</w:t>
      </w:r>
      <w:bookmarkEnd w:id="29"/>
    </w:p>
    <w:p w14:paraId="651C53D1" w14:textId="77777777" w:rsidR="00D137E3" w:rsidRPr="008B7554" w:rsidRDefault="00F10B9C" w:rsidP="00995A3D">
      <w:pPr>
        <w:pStyle w:val="BodyText"/>
        <w:rPr>
          <w:szCs w:val="20"/>
        </w:rPr>
      </w:pPr>
      <w:r w:rsidRPr="008B7554">
        <w:rPr>
          <w:szCs w:val="20"/>
        </w:rPr>
        <w:t xml:space="preserve">This Framework will be effective from 1 November </w:t>
      </w:r>
      <w:r w:rsidR="00741DC1" w:rsidRPr="008B7554">
        <w:rPr>
          <w:szCs w:val="20"/>
        </w:rPr>
        <w:t xml:space="preserve">2018 </w:t>
      </w:r>
      <w:r w:rsidRPr="008B7554">
        <w:rPr>
          <w:szCs w:val="20"/>
        </w:rPr>
        <w:t xml:space="preserve">and should be </w:t>
      </w:r>
      <w:r w:rsidR="00532442" w:rsidRPr="008B7554">
        <w:rPr>
          <w:szCs w:val="20"/>
        </w:rPr>
        <w:t>implemented progressively by:</w:t>
      </w:r>
    </w:p>
    <w:p w14:paraId="0AC871F0" w14:textId="77777777" w:rsidR="00F10B9C" w:rsidRPr="008B7554" w:rsidRDefault="00F10B9C" w:rsidP="00995A3D">
      <w:pPr>
        <w:pStyle w:val="BodyText"/>
        <w:numPr>
          <w:ilvl w:val="0"/>
          <w:numId w:val="7"/>
        </w:numPr>
        <w:rPr>
          <w:szCs w:val="20"/>
        </w:rPr>
      </w:pPr>
      <w:r w:rsidRPr="008B7554">
        <w:rPr>
          <w:szCs w:val="20"/>
        </w:rPr>
        <w:t>Establishing and executing a communication and implementation strategy for the Framework</w:t>
      </w:r>
      <w:r w:rsidR="00BD4FC7" w:rsidRPr="008B7554">
        <w:rPr>
          <w:szCs w:val="20"/>
        </w:rPr>
        <w:t>;</w:t>
      </w:r>
    </w:p>
    <w:p w14:paraId="46C7C513" w14:textId="77777777" w:rsidR="00F10B9C" w:rsidRPr="008B7554" w:rsidRDefault="00F10B9C" w:rsidP="00995A3D">
      <w:pPr>
        <w:pStyle w:val="BodyText"/>
        <w:numPr>
          <w:ilvl w:val="0"/>
          <w:numId w:val="7"/>
        </w:numPr>
        <w:rPr>
          <w:szCs w:val="20"/>
        </w:rPr>
      </w:pPr>
      <w:r w:rsidRPr="008B7554">
        <w:rPr>
          <w:szCs w:val="20"/>
        </w:rPr>
        <w:t>Developing further guidance notes that provide further detail on specific elements of the Framework</w:t>
      </w:r>
      <w:r w:rsidR="00BD4FC7" w:rsidRPr="008B7554">
        <w:rPr>
          <w:szCs w:val="20"/>
        </w:rPr>
        <w:t>;</w:t>
      </w:r>
    </w:p>
    <w:p w14:paraId="78E04F47" w14:textId="53BB6EF6" w:rsidR="00F10B9C" w:rsidRPr="008B7554" w:rsidRDefault="00F10B9C" w:rsidP="00995A3D">
      <w:pPr>
        <w:pStyle w:val="BodyText"/>
        <w:numPr>
          <w:ilvl w:val="0"/>
          <w:numId w:val="7"/>
        </w:numPr>
        <w:rPr>
          <w:szCs w:val="20"/>
        </w:rPr>
      </w:pPr>
      <w:r w:rsidRPr="008B7554">
        <w:rPr>
          <w:szCs w:val="20"/>
        </w:rPr>
        <w:t>Undertaking on-going monitoring activities and evaluations to ensure the Framework is fit for purpose, achievable and relevant</w:t>
      </w:r>
      <w:r w:rsidR="009A2665">
        <w:rPr>
          <w:szCs w:val="20"/>
        </w:rPr>
        <w:t>;</w:t>
      </w:r>
    </w:p>
    <w:p w14:paraId="504E4DC7" w14:textId="6AAEFCBC" w:rsidR="007068BD" w:rsidRPr="008B7554" w:rsidRDefault="007068BD" w:rsidP="00995A3D">
      <w:pPr>
        <w:pStyle w:val="BodyText"/>
        <w:numPr>
          <w:ilvl w:val="0"/>
          <w:numId w:val="7"/>
        </w:numPr>
        <w:rPr>
          <w:szCs w:val="20"/>
        </w:rPr>
      </w:pPr>
      <w:r w:rsidRPr="008B7554">
        <w:rPr>
          <w:szCs w:val="20"/>
        </w:rPr>
        <w:t xml:space="preserve">Develop a </w:t>
      </w:r>
      <w:r w:rsidR="00537A12">
        <w:rPr>
          <w:szCs w:val="20"/>
        </w:rPr>
        <w:t>ERV</w:t>
      </w:r>
      <w:r w:rsidRPr="008B7554">
        <w:rPr>
          <w:szCs w:val="20"/>
        </w:rPr>
        <w:t xml:space="preserve"> self-assessment program that allows </w:t>
      </w:r>
      <w:r w:rsidR="00537A12">
        <w:rPr>
          <w:szCs w:val="20"/>
        </w:rPr>
        <w:t>ERV</w:t>
      </w:r>
      <w:r w:rsidRPr="008B7554">
        <w:rPr>
          <w:szCs w:val="20"/>
        </w:rPr>
        <w:t xml:space="preserve"> to monitor the strength of the control environment and how well adopted the related controls have been to meet the DRFA assurance requirements.</w:t>
      </w:r>
    </w:p>
    <w:p w14:paraId="670AB637" w14:textId="77777777" w:rsidR="007068BD" w:rsidRDefault="007068BD" w:rsidP="00995A3D">
      <w:pPr>
        <w:pStyle w:val="BodyText"/>
      </w:pPr>
    </w:p>
    <w:p w14:paraId="20FD3D8A" w14:textId="77777777" w:rsidR="00077369" w:rsidRDefault="00077369" w:rsidP="00995A3D">
      <w:pPr>
        <w:spacing w:after="160"/>
        <w:rPr>
          <w:b/>
          <w:color w:val="5A4099"/>
          <w:szCs w:val="28"/>
        </w:rPr>
      </w:pPr>
      <w:r>
        <w:br w:type="page"/>
      </w:r>
    </w:p>
    <w:p w14:paraId="2E2E9DA4" w14:textId="77777777" w:rsidR="00D137E3" w:rsidRDefault="00D137E3" w:rsidP="00995A3D">
      <w:pPr>
        <w:pStyle w:val="Heading1"/>
      </w:pPr>
      <w:bookmarkStart w:id="30" w:name="_Toc530034570"/>
      <w:r>
        <w:lastRenderedPageBreak/>
        <w:t>Appendices</w:t>
      </w:r>
      <w:bookmarkEnd w:id="30"/>
    </w:p>
    <w:p w14:paraId="4D62737F" w14:textId="77777777" w:rsidR="00373E10" w:rsidRDefault="00373E10" w:rsidP="00995A3D">
      <w:pPr>
        <w:pStyle w:val="Heading2"/>
      </w:pPr>
      <w:bookmarkStart w:id="31" w:name="_Toc530034571"/>
      <w:r>
        <w:t xml:space="preserve">DRFA System Description </w:t>
      </w:r>
      <w:r w:rsidR="00981FC6">
        <w:t>Example</w:t>
      </w:r>
      <w:bookmarkEnd w:id="31"/>
    </w:p>
    <w:p w14:paraId="54F59D96" w14:textId="095842DA" w:rsidR="00373E10" w:rsidRPr="00A41204" w:rsidRDefault="00537A12" w:rsidP="00373E10">
      <w:pPr>
        <w:pStyle w:val="Bodycopy"/>
        <w:rPr>
          <w:rFonts w:ascii="Verdana" w:hAnsi="Verdana"/>
          <w:b/>
          <w:bCs/>
          <w:sz w:val="24"/>
          <w:szCs w:val="24"/>
        </w:rPr>
      </w:pPr>
      <w:r>
        <w:rPr>
          <w:rFonts w:ascii="Verdana" w:hAnsi="Verdana"/>
          <w:b/>
          <w:bCs/>
          <w:sz w:val="24"/>
          <w:szCs w:val="24"/>
        </w:rPr>
        <w:t>ERV</w:t>
      </w:r>
      <w:r w:rsidR="00373E10" w:rsidRPr="00A41204">
        <w:rPr>
          <w:rFonts w:ascii="Verdana" w:hAnsi="Verdana"/>
          <w:b/>
          <w:bCs/>
          <w:sz w:val="24"/>
          <w:szCs w:val="24"/>
        </w:rPr>
        <w:t>’s Assertion</w:t>
      </w:r>
    </w:p>
    <w:p w14:paraId="6DAB6426" w14:textId="2E2C8475" w:rsidR="00373E10" w:rsidRPr="00373E10" w:rsidRDefault="00373E10" w:rsidP="00373E10">
      <w:pPr>
        <w:pStyle w:val="Bodycopy"/>
        <w:rPr>
          <w:sz w:val="20"/>
          <w:szCs w:val="20"/>
        </w:rPr>
      </w:pPr>
      <w:r w:rsidRPr="00373E10">
        <w:rPr>
          <w:sz w:val="20"/>
          <w:szCs w:val="20"/>
        </w:rPr>
        <w:t xml:space="preserve">The accompanying description has been prepared by the </w:t>
      </w:r>
      <w:r w:rsidR="00537A12">
        <w:rPr>
          <w:sz w:val="20"/>
          <w:szCs w:val="20"/>
        </w:rPr>
        <w:t>ERV</w:t>
      </w:r>
      <w:r w:rsidRPr="00373E10">
        <w:rPr>
          <w:sz w:val="20"/>
          <w:szCs w:val="20"/>
        </w:rPr>
        <w:t xml:space="preserve"> in relation to the Services that it provided in relation to the State’s Disaster Recovery Funding Arrangements Management System (System). </w:t>
      </w:r>
      <w:r w:rsidR="00537A12">
        <w:rPr>
          <w:sz w:val="20"/>
          <w:szCs w:val="20"/>
        </w:rPr>
        <w:t>ERV</w:t>
      </w:r>
      <w:r w:rsidRPr="00373E10">
        <w:rPr>
          <w:sz w:val="20"/>
          <w:szCs w:val="20"/>
        </w:rPr>
        <w:t xml:space="preserve"> confirms that:</w:t>
      </w:r>
    </w:p>
    <w:p w14:paraId="632DEBC8" w14:textId="77777777" w:rsidR="00373E10" w:rsidRPr="00373E10" w:rsidRDefault="00373E10" w:rsidP="00373E10">
      <w:pPr>
        <w:pStyle w:val="Bodycopy"/>
        <w:numPr>
          <w:ilvl w:val="0"/>
          <w:numId w:val="26"/>
        </w:numPr>
        <w:spacing w:before="40" w:after="40" w:line="240" w:lineRule="auto"/>
        <w:ind w:left="360"/>
        <w:rPr>
          <w:sz w:val="20"/>
          <w:szCs w:val="20"/>
        </w:rPr>
      </w:pPr>
      <w:r w:rsidRPr="00373E10">
        <w:rPr>
          <w:sz w:val="20"/>
          <w:szCs w:val="20"/>
        </w:rPr>
        <w:t>The accompanying Description fairly presents the Services throughout the period [</w:t>
      </w:r>
      <w:r w:rsidRPr="00373E10">
        <w:rPr>
          <w:sz w:val="20"/>
          <w:szCs w:val="20"/>
          <w:highlight w:val="lightGray"/>
        </w:rPr>
        <w:t>insert the applicable period</w:t>
      </w:r>
      <w:r w:rsidRPr="00373E10">
        <w:rPr>
          <w:sz w:val="20"/>
          <w:szCs w:val="20"/>
        </w:rPr>
        <w:t xml:space="preserve">]. The criteria used in making this statement were that the accompanying Description: </w:t>
      </w:r>
    </w:p>
    <w:p w14:paraId="73BB39BC" w14:textId="77777777" w:rsidR="00373E10" w:rsidRPr="00373E10" w:rsidRDefault="00373E10" w:rsidP="00373E10">
      <w:pPr>
        <w:pStyle w:val="Bodycopy"/>
        <w:numPr>
          <w:ilvl w:val="1"/>
          <w:numId w:val="27"/>
        </w:numPr>
        <w:spacing w:before="40" w:after="40" w:line="240" w:lineRule="auto"/>
        <w:ind w:left="851" w:hanging="459"/>
        <w:rPr>
          <w:sz w:val="20"/>
          <w:szCs w:val="20"/>
        </w:rPr>
      </w:pPr>
      <w:r w:rsidRPr="00373E10">
        <w:rPr>
          <w:sz w:val="20"/>
          <w:szCs w:val="20"/>
        </w:rPr>
        <w:t xml:space="preserve">Presents how the system was designed and implemented, including: </w:t>
      </w:r>
    </w:p>
    <w:p w14:paraId="70A2D894" w14:textId="77777777" w:rsidR="00373E10" w:rsidRPr="00373E10" w:rsidRDefault="00373E10" w:rsidP="00373E10">
      <w:pPr>
        <w:pStyle w:val="Bodycopy"/>
        <w:numPr>
          <w:ilvl w:val="0"/>
          <w:numId w:val="28"/>
        </w:numPr>
        <w:spacing w:before="40" w:after="40" w:line="240" w:lineRule="auto"/>
        <w:ind w:left="1276" w:hanging="425"/>
        <w:rPr>
          <w:sz w:val="20"/>
          <w:szCs w:val="20"/>
        </w:rPr>
      </w:pPr>
      <w:r w:rsidRPr="00373E10">
        <w:rPr>
          <w:sz w:val="20"/>
          <w:szCs w:val="20"/>
        </w:rPr>
        <w:t>The types of Services provided</w:t>
      </w:r>
    </w:p>
    <w:p w14:paraId="325BAC90" w14:textId="77777777" w:rsidR="00373E10" w:rsidRPr="00373E10" w:rsidRDefault="00373E10" w:rsidP="00373E10">
      <w:pPr>
        <w:pStyle w:val="Bodycopy"/>
        <w:numPr>
          <w:ilvl w:val="0"/>
          <w:numId w:val="28"/>
        </w:numPr>
        <w:spacing w:before="40" w:after="40" w:line="240" w:lineRule="auto"/>
        <w:ind w:left="1276" w:hanging="425"/>
        <w:rPr>
          <w:sz w:val="20"/>
          <w:szCs w:val="20"/>
        </w:rPr>
      </w:pPr>
      <w:r w:rsidRPr="00373E10">
        <w:rPr>
          <w:sz w:val="20"/>
          <w:szCs w:val="20"/>
        </w:rPr>
        <w:t xml:space="preserve">The geographic, operational or functional boundaries of the System </w:t>
      </w:r>
    </w:p>
    <w:p w14:paraId="01F7E177" w14:textId="77777777" w:rsidR="00373E10" w:rsidRPr="00373E10" w:rsidRDefault="00373E10" w:rsidP="00373E10">
      <w:pPr>
        <w:pStyle w:val="Bodycopy"/>
        <w:numPr>
          <w:ilvl w:val="0"/>
          <w:numId w:val="28"/>
        </w:numPr>
        <w:spacing w:before="40" w:after="40" w:line="240" w:lineRule="auto"/>
        <w:ind w:left="1276" w:hanging="425"/>
        <w:rPr>
          <w:sz w:val="20"/>
          <w:szCs w:val="20"/>
        </w:rPr>
      </w:pPr>
      <w:r w:rsidRPr="00373E10">
        <w:rPr>
          <w:sz w:val="20"/>
          <w:szCs w:val="20"/>
        </w:rPr>
        <w:t>The system of control objectives and related controls</w:t>
      </w:r>
    </w:p>
    <w:p w14:paraId="1D913AD8" w14:textId="77777777" w:rsidR="00373E10" w:rsidRPr="00373E10" w:rsidRDefault="00373E10" w:rsidP="00373E10">
      <w:pPr>
        <w:pStyle w:val="Bodycopy"/>
        <w:numPr>
          <w:ilvl w:val="0"/>
          <w:numId w:val="28"/>
        </w:numPr>
        <w:spacing w:before="40" w:after="40" w:line="240" w:lineRule="auto"/>
        <w:ind w:left="1276" w:hanging="425"/>
        <w:rPr>
          <w:sz w:val="20"/>
          <w:szCs w:val="20"/>
        </w:rPr>
      </w:pPr>
      <w:r w:rsidRPr="00373E10">
        <w:rPr>
          <w:sz w:val="20"/>
          <w:szCs w:val="20"/>
        </w:rPr>
        <w:t xml:space="preserve">Controls at third party organisations </w:t>
      </w:r>
    </w:p>
    <w:p w14:paraId="678B352E" w14:textId="77777777" w:rsidR="00373E10" w:rsidRPr="00373E10" w:rsidRDefault="00373E10" w:rsidP="00373E10">
      <w:pPr>
        <w:pStyle w:val="Bodycopy"/>
        <w:numPr>
          <w:ilvl w:val="0"/>
          <w:numId w:val="28"/>
        </w:numPr>
        <w:spacing w:before="40" w:after="40" w:line="240" w:lineRule="auto"/>
        <w:ind w:left="1276" w:hanging="425"/>
        <w:rPr>
          <w:sz w:val="20"/>
          <w:szCs w:val="20"/>
        </w:rPr>
      </w:pPr>
      <w:r w:rsidRPr="00373E10">
        <w:rPr>
          <w:sz w:val="20"/>
          <w:szCs w:val="20"/>
        </w:rPr>
        <w:t>Changes to the System or to controls during the period covered by the Description are described adequately</w:t>
      </w:r>
    </w:p>
    <w:p w14:paraId="628405D8" w14:textId="77777777" w:rsidR="00373E10" w:rsidRPr="00373E10" w:rsidRDefault="00373E10" w:rsidP="00373E10">
      <w:pPr>
        <w:pStyle w:val="Bodycopy"/>
        <w:numPr>
          <w:ilvl w:val="0"/>
          <w:numId w:val="28"/>
        </w:numPr>
        <w:spacing w:before="40" w:after="40" w:line="240" w:lineRule="auto"/>
        <w:ind w:left="1276" w:hanging="425"/>
        <w:rPr>
          <w:sz w:val="20"/>
          <w:szCs w:val="20"/>
        </w:rPr>
      </w:pPr>
      <w:r w:rsidRPr="00373E10">
        <w:rPr>
          <w:sz w:val="20"/>
          <w:szCs w:val="20"/>
        </w:rPr>
        <w:t>The period of operation.</w:t>
      </w:r>
    </w:p>
    <w:p w14:paraId="7DE10B07" w14:textId="77777777" w:rsidR="00373E10" w:rsidRPr="00373E10" w:rsidRDefault="00373E10" w:rsidP="00373E10">
      <w:pPr>
        <w:pStyle w:val="Bodycopy"/>
        <w:numPr>
          <w:ilvl w:val="1"/>
          <w:numId w:val="27"/>
        </w:numPr>
        <w:spacing w:before="40" w:after="40" w:line="240" w:lineRule="auto"/>
        <w:ind w:left="851" w:hanging="459"/>
        <w:rPr>
          <w:sz w:val="20"/>
          <w:szCs w:val="20"/>
        </w:rPr>
      </w:pPr>
      <w:r w:rsidRPr="00373E10">
        <w:rPr>
          <w:sz w:val="20"/>
          <w:szCs w:val="20"/>
        </w:rPr>
        <w:t xml:space="preserve">Does not omit or distort information relevant to the scope of the System being described. </w:t>
      </w:r>
    </w:p>
    <w:p w14:paraId="3D710A66" w14:textId="77777777" w:rsidR="00373E10" w:rsidRPr="00373E10" w:rsidRDefault="00373E10" w:rsidP="00373E10">
      <w:pPr>
        <w:pStyle w:val="Bodycopy"/>
        <w:keepNext/>
        <w:numPr>
          <w:ilvl w:val="0"/>
          <w:numId w:val="26"/>
        </w:numPr>
        <w:spacing w:before="40" w:after="40" w:line="240" w:lineRule="auto"/>
        <w:ind w:left="357" w:hanging="357"/>
        <w:rPr>
          <w:sz w:val="20"/>
          <w:szCs w:val="20"/>
        </w:rPr>
      </w:pPr>
      <w:r w:rsidRPr="00373E10">
        <w:rPr>
          <w:sz w:val="20"/>
          <w:szCs w:val="20"/>
        </w:rPr>
        <w:t>The controls related to the control objectives stated in the accompanying Description were suitably designed and operated effectively throughout [</w:t>
      </w:r>
      <w:r w:rsidRPr="00373E10">
        <w:rPr>
          <w:sz w:val="20"/>
          <w:szCs w:val="20"/>
          <w:highlight w:val="lightGray"/>
        </w:rPr>
        <w:t>insert the applicable period</w:t>
      </w:r>
      <w:r w:rsidRPr="00373E10">
        <w:rPr>
          <w:sz w:val="20"/>
          <w:szCs w:val="20"/>
        </w:rPr>
        <w:t xml:space="preserve">]. The criteria used in making this statement were that: </w:t>
      </w:r>
    </w:p>
    <w:p w14:paraId="34A8B276" w14:textId="77777777" w:rsidR="00373E10" w:rsidRPr="00373E10" w:rsidRDefault="00373E10" w:rsidP="00373E10">
      <w:pPr>
        <w:pStyle w:val="Bodycopy"/>
        <w:numPr>
          <w:ilvl w:val="0"/>
          <w:numId w:val="29"/>
        </w:numPr>
        <w:spacing w:before="40" w:after="40" w:line="240" w:lineRule="auto"/>
        <w:ind w:left="851" w:hanging="491"/>
        <w:rPr>
          <w:sz w:val="20"/>
          <w:szCs w:val="20"/>
        </w:rPr>
      </w:pPr>
      <w:r w:rsidRPr="00373E10">
        <w:rPr>
          <w:sz w:val="20"/>
          <w:szCs w:val="20"/>
        </w:rPr>
        <w:t xml:space="preserve">The risks that threatened achievement of the control objectives stated in the Description were identified </w:t>
      </w:r>
    </w:p>
    <w:p w14:paraId="46D336AD" w14:textId="77777777" w:rsidR="00373E10" w:rsidRPr="00373E10" w:rsidRDefault="00373E10" w:rsidP="00373E10">
      <w:pPr>
        <w:pStyle w:val="Bodycopy"/>
        <w:numPr>
          <w:ilvl w:val="0"/>
          <w:numId w:val="29"/>
        </w:numPr>
        <w:spacing w:before="40" w:after="40" w:line="240" w:lineRule="auto"/>
        <w:ind w:left="851" w:hanging="491"/>
        <w:rPr>
          <w:sz w:val="20"/>
          <w:szCs w:val="20"/>
        </w:rPr>
      </w:pPr>
      <w:r w:rsidRPr="00373E10">
        <w:rPr>
          <w:sz w:val="20"/>
          <w:szCs w:val="20"/>
        </w:rPr>
        <w:t xml:space="preserve">The identified controls would, if operated as described, provide reasonable assurance that those risks did not prevent the stated control objectives from being achieved </w:t>
      </w:r>
    </w:p>
    <w:p w14:paraId="2FE57493" w14:textId="77777777" w:rsidR="00373E10" w:rsidRPr="00373E10" w:rsidRDefault="00373E10" w:rsidP="00373E10">
      <w:pPr>
        <w:pStyle w:val="Bodycopy"/>
        <w:numPr>
          <w:ilvl w:val="0"/>
          <w:numId w:val="29"/>
        </w:numPr>
        <w:spacing w:before="40" w:after="40" w:line="240" w:lineRule="auto"/>
        <w:ind w:left="851" w:hanging="491"/>
        <w:rPr>
          <w:sz w:val="20"/>
          <w:szCs w:val="20"/>
        </w:rPr>
      </w:pPr>
      <w:r w:rsidRPr="00373E10">
        <w:rPr>
          <w:sz w:val="20"/>
          <w:szCs w:val="20"/>
        </w:rPr>
        <w:t>The controls were consistently applied as designed, including that manual controls were applied by individuals who have the appropriate competence and authority, throughout the period [</w:t>
      </w:r>
      <w:r w:rsidRPr="00373E10">
        <w:rPr>
          <w:sz w:val="20"/>
          <w:szCs w:val="20"/>
          <w:highlight w:val="lightGray"/>
        </w:rPr>
        <w:t>insert the applicable period</w:t>
      </w:r>
      <w:r w:rsidRPr="00373E10">
        <w:rPr>
          <w:sz w:val="20"/>
          <w:szCs w:val="20"/>
        </w:rPr>
        <w:t>].</w:t>
      </w:r>
    </w:p>
    <w:p w14:paraId="10B5EA32" w14:textId="77777777" w:rsidR="00373E10" w:rsidRPr="00373E10" w:rsidRDefault="00373E10" w:rsidP="00373E10">
      <w:pPr>
        <w:pStyle w:val="Bodycopy"/>
        <w:rPr>
          <w:b/>
          <w:bCs/>
          <w:sz w:val="20"/>
          <w:szCs w:val="20"/>
        </w:rPr>
      </w:pPr>
    </w:p>
    <w:p w14:paraId="2DE63BE2" w14:textId="0DCA512D" w:rsidR="00373E10" w:rsidRPr="00373E10" w:rsidRDefault="00373E10" w:rsidP="00373E10">
      <w:pPr>
        <w:pStyle w:val="Bodycopy"/>
        <w:rPr>
          <w:sz w:val="20"/>
          <w:szCs w:val="20"/>
        </w:rPr>
      </w:pPr>
      <w:r w:rsidRPr="00373E10">
        <w:rPr>
          <w:sz w:val="20"/>
          <w:szCs w:val="20"/>
          <w:highlight w:val="lightGray"/>
        </w:rPr>
        <w:t xml:space="preserve">[Signed for on behalf of </w:t>
      </w:r>
      <w:r w:rsidR="00537A12">
        <w:rPr>
          <w:sz w:val="20"/>
          <w:szCs w:val="20"/>
          <w:highlight w:val="lightGray"/>
        </w:rPr>
        <w:t>ERV</w:t>
      </w:r>
      <w:r w:rsidRPr="00373E10">
        <w:rPr>
          <w:sz w:val="20"/>
          <w:szCs w:val="20"/>
        </w:rPr>
        <w:t>]</w:t>
      </w:r>
    </w:p>
    <w:p w14:paraId="74941E05" w14:textId="77777777" w:rsidR="00373E10" w:rsidRDefault="00373E10" w:rsidP="00373E10">
      <w:pPr>
        <w:spacing w:after="160" w:line="259" w:lineRule="auto"/>
        <w:rPr>
          <w:rFonts w:ascii="Verdana" w:hAnsi="Verdana"/>
          <w:b/>
          <w:bCs/>
          <w:sz w:val="17"/>
          <w:szCs w:val="17"/>
        </w:rPr>
      </w:pPr>
      <w:r>
        <w:rPr>
          <w:rFonts w:ascii="Verdana" w:hAnsi="Verdana"/>
          <w:b/>
          <w:bCs/>
          <w:sz w:val="17"/>
          <w:szCs w:val="17"/>
        </w:rPr>
        <w:br w:type="page"/>
      </w:r>
    </w:p>
    <w:p w14:paraId="7150AC9C" w14:textId="77777777" w:rsidR="00373E10" w:rsidRPr="00A41204" w:rsidRDefault="00373E10" w:rsidP="00373E10">
      <w:pPr>
        <w:pStyle w:val="BodyText"/>
        <w:ind w:left="0"/>
        <w:rPr>
          <w:rFonts w:ascii="Verdana" w:hAnsi="Verdana"/>
          <w:b/>
          <w:bCs/>
          <w:sz w:val="24"/>
        </w:rPr>
      </w:pPr>
      <w:r w:rsidRPr="00A41204">
        <w:rPr>
          <w:rFonts w:ascii="Verdana" w:hAnsi="Verdana"/>
          <w:b/>
          <w:bCs/>
          <w:sz w:val="24"/>
        </w:rPr>
        <w:lastRenderedPageBreak/>
        <w:t>Description of Disaster Recovery Funding Arrangements Management System Services</w:t>
      </w:r>
    </w:p>
    <w:p w14:paraId="3EFAD42F" w14:textId="77777777" w:rsidR="00373E10" w:rsidRPr="003145ED" w:rsidRDefault="00373E10" w:rsidP="00373E10">
      <w:pPr>
        <w:pStyle w:val="Bodycopy"/>
        <w:rPr>
          <w:rFonts w:ascii="Verdana" w:hAnsi="Verdana"/>
          <w:b/>
          <w:bCs/>
          <w:sz w:val="17"/>
          <w:szCs w:val="17"/>
        </w:rPr>
      </w:pPr>
      <w:r w:rsidRPr="003145ED">
        <w:rPr>
          <w:rFonts w:ascii="Verdana" w:hAnsi="Verdana"/>
          <w:b/>
          <w:bCs/>
          <w:sz w:val="17"/>
          <w:szCs w:val="17"/>
        </w:rPr>
        <w:t>Services Provided</w:t>
      </w:r>
    </w:p>
    <w:p w14:paraId="37AADE20" w14:textId="756C8D87" w:rsidR="00373E10" w:rsidRPr="00373E10" w:rsidRDefault="00537A12" w:rsidP="00373E10">
      <w:pPr>
        <w:pStyle w:val="BodyText"/>
        <w:ind w:left="0"/>
        <w:rPr>
          <w:szCs w:val="20"/>
        </w:rPr>
      </w:pPr>
      <w:r>
        <w:rPr>
          <w:szCs w:val="20"/>
        </w:rPr>
        <w:t>ERV</w:t>
      </w:r>
      <w:r w:rsidR="00373E10" w:rsidRPr="00373E10">
        <w:rPr>
          <w:szCs w:val="20"/>
        </w:rPr>
        <w:t xml:space="preserve"> provides a Disaster Recovery Funding Arrangements Management System (System) for estimated reconstruction costs which involves providing the guidelines and tools to enable Delivery Agencies to successfully estimate costs associated with the restoration of essential public assets. The System was introduced on 1 November 2018, the same date as when the Commonwealth Government’s Disaster Recovery Funding Arrangements (DRFA) came into effect. Since the System has come into effect no further enhancements have been made to the control environment [</w:t>
      </w:r>
      <w:r w:rsidR="00373E10" w:rsidRPr="00373E10">
        <w:rPr>
          <w:szCs w:val="20"/>
          <w:highlight w:val="lightGray"/>
        </w:rPr>
        <w:t>this statement needs to be confirmed</w:t>
      </w:r>
      <w:r w:rsidR="00373E10" w:rsidRPr="00373E10">
        <w:rPr>
          <w:szCs w:val="20"/>
        </w:rPr>
        <w:t>] and the System described below was in place for this specified period [</w:t>
      </w:r>
      <w:r w:rsidR="00373E10" w:rsidRPr="00373E10">
        <w:rPr>
          <w:szCs w:val="20"/>
          <w:highlight w:val="lightGray"/>
        </w:rPr>
        <w:t>any changes in the control environment from the prior period must be disclosed</w:t>
      </w:r>
      <w:r w:rsidR="00373E10" w:rsidRPr="00373E10">
        <w:rPr>
          <w:szCs w:val="20"/>
        </w:rPr>
        <w:t>].</w:t>
      </w:r>
    </w:p>
    <w:p w14:paraId="31183D4E" w14:textId="77777777" w:rsidR="00373E10" w:rsidRPr="00373E10" w:rsidRDefault="00373E10" w:rsidP="00373E10">
      <w:pPr>
        <w:pStyle w:val="BodyText"/>
        <w:ind w:left="0"/>
        <w:rPr>
          <w:b/>
          <w:bCs/>
          <w:szCs w:val="20"/>
        </w:rPr>
      </w:pPr>
      <w:r w:rsidRPr="00373E10">
        <w:rPr>
          <w:b/>
          <w:bCs/>
          <w:szCs w:val="20"/>
        </w:rPr>
        <w:t>Disaster Recovery Funding Arrangements Management System</w:t>
      </w:r>
    </w:p>
    <w:p w14:paraId="09F49E59" w14:textId="1F5F61E0" w:rsidR="00373E10" w:rsidRPr="00373E10" w:rsidRDefault="00373E10" w:rsidP="00373E10">
      <w:pPr>
        <w:pStyle w:val="BodyText"/>
        <w:ind w:left="0"/>
        <w:rPr>
          <w:szCs w:val="20"/>
        </w:rPr>
      </w:pPr>
      <w:r w:rsidRPr="00373E10">
        <w:rPr>
          <w:szCs w:val="20"/>
        </w:rPr>
        <w:t xml:space="preserve">The System description detailed below fairly presents the services provided by </w:t>
      </w:r>
      <w:r w:rsidR="00537A12">
        <w:rPr>
          <w:szCs w:val="20"/>
        </w:rPr>
        <w:t>ERV</w:t>
      </w:r>
      <w:r w:rsidRPr="00373E10">
        <w:rPr>
          <w:szCs w:val="20"/>
        </w:rPr>
        <w:t xml:space="preserve"> for the period [</w:t>
      </w:r>
      <w:r w:rsidRPr="00373E10">
        <w:rPr>
          <w:szCs w:val="20"/>
          <w:highlight w:val="lightGray"/>
        </w:rPr>
        <w:t>insert applicable period]</w:t>
      </w:r>
      <w:r w:rsidRPr="00373E10">
        <w:rPr>
          <w:szCs w:val="20"/>
        </w:rPr>
        <w:t xml:space="preserve">. </w:t>
      </w:r>
      <w:r w:rsidR="00537A12">
        <w:rPr>
          <w:szCs w:val="20"/>
        </w:rPr>
        <w:t>ERV</w:t>
      </w:r>
      <w:r w:rsidRPr="00373E10">
        <w:rPr>
          <w:szCs w:val="20"/>
        </w:rPr>
        <w:t xml:space="preserve"> has developed a suite of guidelines, process maps and a cost estimation tool that supports the System. The System is underpinned by an Assurance Framework that applies to all estimated reconstruction costs established for reconstruction works undertaken on essential public assets following damage from an eligible disaster event under measures activated under Category B of the DRFA.</w:t>
      </w:r>
    </w:p>
    <w:p w14:paraId="086B7AFA" w14:textId="77777777" w:rsidR="00373E10" w:rsidRPr="00373E10" w:rsidRDefault="00373E10" w:rsidP="00373E10">
      <w:pPr>
        <w:pStyle w:val="BodyText"/>
        <w:ind w:left="0"/>
        <w:rPr>
          <w:szCs w:val="20"/>
        </w:rPr>
      </w:pPr>
      <w:r w:rsidRPr="00373E10">
        <w:rPr>
          <w:szCs w:val="20"/>
        </w:rPr>
        <w:t>The objectives of the Framework are to:</w:t>
      </w:r>
    </w:p>
    <w:p w14:paraId="1E59769B" w14:textId="77777777" w:rsidR="00373E10" w:rsidRPr="00373E10" w:rsidRDefault="00373E10" w:rsidP="00373E10">
      <w:pPr>
        <w:pStyle w:val="BodyText"/>
        <w:numPr>
          <w:ilvl w:val="0"/>
          <w:numId w:val="30"/>
        </w:numPr>
        <w:rPr>
          <w:szCs w:val="20"/>
        </w:rPr>
      </w:pPr>
      <w:r w:rsidRPr="00373E10">
        <w:rPr>
          <w:szCs w:val="20"/>
        </w:rPr>
        <w:t>Provide a common understanding of the DRFA assurance requirements</w:t>
      </w:r>
    </w:p>
    <w:p w14:paraId="6927CB1C" w14:textId="77777777" w:rsidR="00373E10" w:rsidRPr="00373E10" w:rsidRDefault="00373E10" w:rsidP="00373E10">
      <w:pPr>
        <w:pStyle w:val="BodyText"/>
        <w:numPr>
          <w:ilvl w:val="0"/>
          <w:numId w:val="30"/>
        </w:numPr>
        <w:rPr>
          <w:szCs w:val="20"/>
        </w:rPr>
      </w:pPr>
      <w:r w:rsidRPr="00373E10">
        <w:rPr>
          <w:szCs w:val="20"/>
        </w:rPr>
        <w:t>Describe the State’s approach to meeting the DRFA control objectives</w:t>
      </w:r>
    </w:p>
    <w:p w14:paraId="36A7D0DB" w14:textId="77777777" w:rsidR="00373E10" w:rsidRPr="00373E10" w:rsidRDefault="00373E10" w:rsidP="00373E10">
      <w:pPr>
        <w:pStyle w:val="BodyText"/>
        <w:numPr>
          <w:ilvl w:val="0"/>
          <w:numId w:val="30"/>
        </w:numPr>
        <w:rPr>
          <w:szCs w:val="20"/>
        </w:rPr>
      </w:pPr>
      <w:r w:rsidRPr="00373E10">
        <w:rPr>
          <w:szCs w:val="20"/>
        </w:rPr>
        <w:t>Guide the State in executing the necessary assurance activities.</w:t>
      </w:r>
    </w:p>
    <w:p w14:paraId="5F0439AC" w14:textId="77777777" w:rsidR="00373E10" w:rsidRPr="00373E10" w:rsidRDefault="00373E10" w:rsidP="00373E10">
      <w:pPr>
        <w:pStyle w:val="BodyText"/>
        <w:ind w:left="0"/>
        <w:rPr>
          <w:szCs w:val="20"/>
        </w:rPr>
      </w:pPr>
      <w:r w:rsidRPr="00373E10">
        <w:rPr>
          <w:szCs w:val="20"/>
        </w:rPr>
        <w:t>The Framework is underpinned by the following principles:</w:t>
      </w:r>
    </w:p>
    <w:p w14:paraId="40256CB4" w14:textId="77777777" w:rsidR="00373E10" w:rsidRPr="00373E10" w:rsidRDefault="00373E10" w:rsidP="00373E10">
      <w:pPr>
        <w:pStyle w:val="BodyText"/>
        <w:numPr>
          <w:ilvl w:val="0"/>
          <w:numId w:val="30"/>
        </w:numPr>
        <w:rPr>
          <w:szCs w:val="20"/>
        </w:rPr>
      </w:pPr>
      <w:r w:rsidRPr="00373E10">
        <w:rPr>
          <w:szCs w:val="20"/>
        </w:rPr>
        <w:t>Accountability and oversight – All stakeholders are clear on their assurance roles and responsibilities and the part that they play in ensuring the State is able to make a valid claim to the Australian Government</w:t>
      </w:r>
    </w:p>
    <w:p w14:paraId="76C7FA79" w14:textId="77777777" w:rsidR="00373E10" w:rsidRPr="00373E10" w:rsidRDefault="00373E10" w:rsidP="00373E10">
      <w:pPr>
        <w:pStyle w:val="BodyText"/>
        <w:numPr>
          <w:ilvl w:val="0"/>
          <w:numId w:val="30"/>
        </w:numPr>
        <w:rPr>
          <w:szCs w:val="20"/>
        </w:rPr>
      </w:pPr>
      <w:r w:rsidRPr="00373E10">
        <w:rPr>
          <w:szCs w:val="20"/>
        </w:rPr>
        <w:t>Transparency – The way in which estimated costs are determined and how public money is being spent to effectively remediate damaged essential public assets is clear and appropriate</w:t>
      </w:r>
    </w:p>
    <w:p w14:paraId="70E0DFED" w14:textId="77777777" w:rsidR="00373E10" w:rsidRPr="00373E10" w:rsidRDefault="00373E10" w:rsidP="00373E10">
      <w:pPr>
        <w:pStyle w:val="BodyText"/>
        <w:numPr>
          <w:ilvl w:val="0"/>
          <w:numId w:val="30"/>
        </w:numPr>
        <w:rPr>
          <w:szCs w:val="20"/>
        </w:rPr>
      </w:pPr>
      <w:r w:rsidRPr="00373E10">
        <w:rPr>
          <w:szCs w:val="20"/>
        </w:rPr>
        <w:t xml:space="preserve">Consistency – The process, requirements and expectations when determining estimated reconstruction costs are applied reliably and consistently.  </w:t>
      </w:r>
    </w:p>
    <w:p w14:paraId="7DFB7D8E" w14:textId="478857DB" w:rsidR="00373E10" w:rsidRPr="00373E10" w:rsidRDefault="00373E10" w:rsidP="00373E10">
      <w:pPr>
        <w:pStyle w:val="BodyText"/>
        <w:ind w:left="0"/>
        <w:rPr>
          <w:szCs w:val="20"/>
        </w:rPr>
      </w:pPr>
      <w:r w:rsidRPr="00373E10">
        <w:rPr>
          <w:szCs w:val="20"/>
        </w:rPr>
        <w:t xml:space="preserve">During the above mentioned period, </w:t>
      </w:r>
      <w:r w:rsidR="00537A12">
        <w:rPr>
          <w:szCs w:val="20"/>
        </w:rPr>
        <w:t>ERV</w:t>
      </w:r>
      <w:r w:rsidRPr="00373E10">
        <w:rPr>
          <w:szCs w:val="20"/>
        </w:rPr>
        <w:t xml:space="preserve"> used the Automated Claims Management System (ACMS) [</w:t>
      </w:r>
      <w:r w:rsidRPr="00373E10">
        <w:rPr>
          <w:szCs w:val="20"/>
          <w:highlight w:val="lightGray"/>
        </w:rPr>
        <w:t>confirm the technology system in use</w:t>
      </w:r>
      <w:r w:rsidRPr="00373E10">
        <w:rPr>
          <w:szCs w:val="20"/>
        </w:rPr>
        <w:t>] system to manage the claims submitted by Delivery Agencies. Delivery Agencies are defined as a State or Local Government agency responsible for delivering emergency or reconstruction works to restore an essential public asset post-disaster event. The roles of Delivery Agencies are described in more detail under the ‘Controls at Third Party Organisation’ section below.</w:t>
      </w:r>
    </w:p>
    <w:p w14:paraId="340CB788" w14:textId="77777777" w:rsidR="00373E10" w:rsidRPr="00373E10" w:rsidRDefault="00373E10" w:rsidP="00373E10">
      <w:pPr>
        <w:pStyle w:val="BodyText"/>
        <w:ind w:left="0"/>
        <w:rPr>
          <w:szCs w:val="20"/>
        </w:rPr>
      </w:pPr>
      <w:r w:rsidRPr="00373E10">
        <w:rPr>
          <w:szCs w:val="20"/>
        </w:rPr>
        <w:t>During this period the following organisations where deemed to be Delivery Agencies as per the definition:</w:t>
      </w:r>
    </w:p>
    <w:p w14:paraId="66E9BB7D" w14:textId="77777777" w:rsidR="00373E10" w:rsidRPr="00373E10" w:rsidRDefault="00373E10" w:rsidP="00373E10">
      <w:pPr>
        <w:pStyle w:val="BodyText"/>
        <w:numPr>
          <w:ilvl w:val="0"/>
          <w:numId w:val="25"/>
        </w:numPr>
        <w:ind w:left="360"/>
        <w:rPr>
          <w:szCs w:val="20"/>
          <w:highlight w:val="lightGray"/>
        </w:rPr>
      </w:pPr>
      <w:r w:rsidRPr="00373E10">
        <w:rPr>
          <w:szCs w:val="20"/>
          <w:highlight w:val="lightGray"/>
        </w:rPr>
        <w:t>[insert all Delivery Agencies]</w:t>
      </w:r>
    </w:p>
    <w:p w14:paraId="2FCA9782" w14:textId="77777777" w:rsidR="00373E10" w:rsidRPr="00373E10" w:rsidRDefault="00373E10" w:rsidP="00373E10">
      <w:pPr>
        <w:pStyle w:val="BodyText"/>
        <w:numPr>
          <w:ilvl w:val="0"/>
          <w:numId w:val="25"/>
        </w:numPr>
        <w:ind w:left="360"/>
        <w:rPr>
          <w:szCs w:val="20"/>
          <w:highlight w:val="lightGray"/>
        </w:rPr>
      </w:pPr>
      <w:r w:rsidRPr="00373E10">
        <w:rPr>
          <w:szCs w:val="20"/>
          <w:highlight w:val="lightGray"/>
        </w:rPr>
        <w:t>[insert all Delivery Agencies]</w:t>
      </w:r>
    </w:p>
    <w:p w14:paraId="0A231BB0" w14:textId="7D1D005E" w:rsidR="00373E10" w:rsidRPr="00373E10" w:rsidRDefault="00373E10" w:rsidP="00373E10">
      <w:pPr>
        <w:pStyle w:val="BodyText"/>
        <w:ind w:left="0"/>
        <w:rPr>
          <w:szCs w:val="20"/>
        </w:rPr>
      </w:pPr>
      <w:r w:rsidRPr="00373E10">
        <w:rPr>
          <w:szCs w:val="20"/>
        </w:rPr>
        <w:t xml:space="preserve">Part of </w:t>
      </w:r>
      <w:r w:rsidR="00537A12">
        <w:rPr>
          <w:szCs w:val="20"/>
        </w:rPr>
        <w:t>ERV</w:t>
      </w:r>
      <w:r w:rsidRPr="00373E10">
        <w:rPr>
          <w:szCs w:val="20"/>
        </w:rPr>
        <w:t xml:space="preserve">’s control environment are the Assessing Authorities. The Assessing Authorities assesses claims for the reconstruction of essential public assets on behalf of </w:t>
      </w:r>
      <w:r w:rsidR="00537A12">
        <w:rPr>
          <w:szCs w:val="20"/>
        </w:rPr>
        <w:t>ERV</w:t>
      </w:r>
      <w:r w:rsidRPr="00373E10">
        <w:rPr>
          <w:szCs w:val="20"/>
        </w:rPr>
        <w:t xml:space="preserve">. </w:t>
      </w:r>
    </w:p>
    <w:p w14:paraId="7FE9F105" w14:textId="77777777" w:rsidR="00373E10" w:rsidRPr="00373E10" w:rsidRDefault="00373E10" w:rsidP="00373E10">
      <w:pPr>
        <w:pStyle w:val="BodyText"/>
        <w:ind w:left="0"/>
        <w:rPr>
          <w:szCs w:val="20"/>
        </w:rPr>
      </w:pPr>
      <w:r w:rsidRPr="00373E10">
        <w:rPr>
          <w:szCs w:val="20"/>
        </w:rPr>
        <w:t>During this period the following organisations where deemed to be Assessing Authorities as per the definition:</w:t>
      </w:r>
    </w:p>
    <w:p w14:paraId="4CD054F6" w14:textId="77777777" w:rsidR="00373E10" w:rsidRPr="00373E10" w:rsidRDefault="00373E10" w:rsidP="00373E10">
      <w:pPr>
        <w:pStyle w:val="BodyText"/>
        <w:numPr>
          <w:ilvl w:val="0"/>
          <w:numId w:val="25"/>
        </w:numPr>
        <w:ind w:left="360"/>
        <w:rPr>
          <w:szCs w:val="20"/>
          <w:highlight w:val="lightGray"/>
        </w:rPr>
      </w:pPr>
      <w:r w:rsidRPr="00373E10">
        <w:rPr>
          <w:szCs w:val="20"/>
          <w:highlight w:val="lightGray"/>
        </w:rPr>
        <w:t>[insert all Assessing Authorities]</w:t>
      </w:r>
    </w:p>
    <w:p w14:paraId="6F583CDA" w14:textId="77777777" w:rsidR="00373E10" w:rsidRPr="00373E10" w:rsidRDefault="00373E10" w:rsidP="00373E10">
      <w:pPr>
        <w:pStyle w:val="BodyText"/>
        <w:numPr>
          <w:ilvl w:val="0"/>
          <w:numId w:val="25"/>
        </w:numPr>
        <w:ind w:left="360"/>
        <w:rPr>
          <w:szCs w:val="20"/>
          <w:highlight w:val="lightGray"/>
        </w:rPr>
      </w:pPr>
      <w:r w:rsidRPr="00373E10">
        <w:rPr>
          <w:szCs w:val="20"/>
          <w:highlight w:val="lightGray"/>
        </w:rPr>
        <w:t>[insert all Assessing Authorities]</w:t>
      </w:r>
    </w:p>
    <w:p w14:paraId="27236F15" w14:textId="77777777" w:rsidR="00373E10" w:rsidRPr="00373E10" w:rsidRDefault="00373E10" w:rsidP="00373E10">
      <w:pPr>
        <w:spacing w:after="160" w:line="259" w:lineRule="auto"/>
        <w:rPr>
          <w:b/>
          <w:bCs/>
          <w:sz w:val="20"/>
        </w:rPr>
      </w:pPr>
      <w:r w:rsidRPr="00373E10">
        <w:rPr>
          <w:b/>
          <w:bCs/>
          <w:sz w:val="20"/>
        </w:rPr>
        <w:br w:type="page"/>
      </w:r>
    </w:p>
    <w:p w14:paraId="15694416" w14:textId="77777777" w:rsidR="00373E10" w:rsidRPr="00EE25E0" w:rsidRDefault="00373E10" w:rsidP="00373E10">
      <w:pPr>
        <w:pStyle w:val="BodyText"/>
        <w:ind w:left="0"/>
        <w:rPr>
          <w:rFonts w:ascii="Verdana" w:hAnsi="Verdana"/>
          <w:b/>
          <w:bCs/>
          <w:sz w:val="17"/>
          <w:szCs w:val="17"/>
        </w:rPr>
      </w:pPr>
      <w:r w:rsidRPr="00EE25E0">
        <w:rPr>
          <w:rFonts w:ascii="Verdana" w:hAnsi="Verdana"/>
          <w:b/>
          <w:bCs/>
          <w:sz w:val="17"/>
          <w:szCs w:val="17"/>
        </w:rPr>
        <w:lastRenderedPageBreak/>
        <w:t>Controls at Third Party Organisations</w:t>
      </w:r>
    </w:p>
    <w:p w14:paraId="0265B01A" w14:textId="1A769500" w:rsidR="00373E10" w:rsidRPr="00373E10" w:rsidRDefault="00537A12" w:rsidP="00373E10">
      <w:pPr>
        <w:pStyle w:val="BodyText"/>
        <w:ind w:left="0"/>
        <w:rPr>
          <w:szCs w:val="20"/>
        </w:rPr>
      </w:pPr>
      <w:r>
        <w:rPr>
          <w:szCs w:val="20"/>
        </w:rPr>
        <w:t>ERV</w:t>
      </w:r>
      <w:r w:rsidR="00373E10" w:rsidRPr="00373E10">
        <w:rPr>
          <w:szCs w:val="20"/>
        </w:rPr>
        <w:t xml:space="preserve"> relies on third party organisations, defined as Delivery Agencies, for delivering emergency or reconstruction works to restore an essential public asset post-disaster event. The Delivery Agencies identified above had the following responsibilities as part of the Assurance Framework during this period:</w:t>
      </w:r>
    </w:p>
    <w:p w14:paraId="12217A17" w14:textId="77777777" w:rsidR="00373E10" w:rsidRPr="00373E10" w:rsidRDefault="00373E10" w:rsidP="00373E10">
      <w:pPr>
        <w:pStyle w:val="BodyText"/>
        <w:numPr>
          <w:ilvl w:val="0"/>
          <w:numId w:val="31"/>
        </w:numPr>
        <w:rPr>
          <w:szCs w:val="20"/>
        </w:rPr>
      </w:pPr>
      <w:r w:rsidRPr="00373E10">
        <w:rPr>
          <w:szCs w:val="20"/>
        </w:rPr>
        <w:t xml:space="preserve">Applying relevant controls as designed in the Assurance Framework throughout the cost estimation processes to achieve control objectives </w:t>
      </w:r>
    </w:p>
    <w:p w14:paraId="29557104" w14:textId="77777777" w:rsidR="00373E10" w:rsidRPr="00373E10" w:rsidRDefault="00373E10" w:rsidP="00373E10">
      <w:pPr>
        <w:pStyle w:val="BodyText"/>
        <w:numPr>
          <w:ilvl w:val="0"/>
          <w:numId w:val="31"/>
        </w:numPr>
        <w:rPr>
          <w:szCs w:val="20"/>
        </w:rPr>
      </w:pPr>
      <w:r w:rsidRPr="00373E10">
        <w:rPr>
          <w:szCs w:val="20"/>
        </w:rPr>
        <w:t>Maintaining accurate audit evidence for seven years from the end of each financial year in which expenditure is claimed.</w:t>
      </w:r>
    </w:p>
    <w:p w14:paraId="4DDD7AD2" w14:textId="4F44BFAC" w:rsidR="00373E10" w:rsidRPr="00373E10" w:rsidRDefault="00537A12" w:rsidP="00373E10">
      <w:pPr>
        <w:spacing w:after="160" w:line="259" w:lineRule="auto"/>
        <w:rPr>
          <w:sz w:val="20"/>
        </w:rPr>
      </w:pPr>
      <w:r>
        <w:rPr>
          <w:sz w:val="20"/>
        </w:rPr>
        <w:t>ERV</w:t>
      </w:r>
      <w:r w:rsidR="00373E10" w:rsidRPr="00373E10">
        <w:rPr>
          <w:sz w:val="20"/>
        </w:rPr>
        <w:t xml:space="preserve"> is also supported by the mentioned Assessing Authorities in monitoring the operating effectiveness of controls at the mentioned Delivery Agencies. This applied to all control objective listed in the DRFA with the exception of:</w:t>
      </w:r>
    </w:p>
    <w:p w14:paraId="44BDB85C" w14:textId="77777777" w:rsidR="00373E10" w:rsidRPr="00373E10" w:rsidRDefault="00373E10" w:rsidP="00373E10">
      <w:pPr>
        <w:pStyle w:val="BodyText"/>
        <w:numPr>
          <w:ilvl w:val="0"/>
          <w:numId w:val="32"/>
        </w:numPr>
        <w:rPr>
          <w:szCs w:val="20"/>
        </w:rPr>
      </w:pPr>
      <w:r w:rsidRPr="00373E10">
        <w:rPr>
          <w:szCs w:val="20"/>
        </w:rPr>
        <w:t>N1 - The state determines eligibility of a natural disaster or terrorist act</w:t>
      </w:r>
    </w:p>
    <w:p w14:paraId="3D5674BE" w14:textId="77777777" w:rsidR="00373E10" w:rsidRPr="00373E10" w:rsidRDefault="00373E10" w:rsidP="00373E10">
      <w:pPr>
        <w:pStyle w:val="BodyText"/>
        <w:numPr>
          <w:ilvl w:val="0"/>
          <w:numId w:val="32"/>
        </w:numPr>
        <w:rPr>
          <w:szCs w:val="20"/>
        </w:rPr>
      </w:pPr>
      <w:r w:rsidRPr="00373E10">
        <w:rPr>
          <w:szCs w:val="20"/>
        </w:rPr>
        <w:t xml:space="preserve">N2 - The Commonwealth is notified of an eligible disaster within three (3) months of the </w:t>
      </w:r>
    </w:p>
    <w:p w14:paraId="38C97644" w14:textId="77777777" w:rsidR="00373E10" w:rsidRPr="00373E10" w:rsidRDefault="00373E10" w:rsidP="00373E10">
      <w:pPr>
        <w:pStyle w:val="BodyText"/>
        <w:numPr>
          <w:ilvl w:val="0"/>
          <w:numId w:val="33"/>
        </w:numPr>
        <w:rPr>
          <w:szCs w:val="20"/>
        </w:rPr>
      </w:pPr>
      <w:r w:rsidRPr="00373E10">
        <w:rPr>
          <w:szCs w:val="20"/>
        </w:rPr>
        <w:t xml:space="preserve">natural disaster occurring; or </w:t>
      </w:r>
    </w:p>
    <w:p w14:paraId="23CACEFE" w14:textId="77777777" w:rsidR="00373E10" w:rsidRPr="00373E10" w:rsidRDefault="00373E10" w:rsidP="00373E10">
      <w:pPr>
        <w:pStyle w:val="BodyText"/>
        <w:numPr>
          <w:ilvl w:val="0"/>
          <w:numId w:val="33"/>
        </w:numPr>
        <w:rPr>
          <w:szCs w:val="20"/>
        </w:rPr>
      </w:pPr>
      <w:r w:rsidRPr="00373E10">
        <w:rPr>
          <w:szCs w:val="20"/>
        </w:rPr>
        <w:t>from the date of the Minister’s or department’s letter to the state that an act has been determined to be a terrorist act.</w:t>
      </w:r>
    </w:p>
    <w:p w14:paraId="3673BA45" w14:textId="77777777" w:rsidR="00373E10" w:rsidRPr="00373E10" w:rsidRDefault="00373E10" w:rsidP="00373E10">
      <w:pPr>
        <w:pStyle w:val="BodyText"/>
        <w:numPr>
          <w:ilvl w:val="0"/>
          <w:numId w:val="32"/>
        </w:numPr>
        <w:rPr>
          <w:szCs w:val="20"/>
        </w:rPr>
      </w:pPr>
      <w:r w:rsidRPr="00373E10">
        <w:rPr>
          <w:szCs w:val="20"/>
        </w:rPr>
        <w:t>C8 - Estimated reconstruction costs as determined in accordance with these arrangements for the reconstruction of essential public assets submitted in the claim pack are reconciled to each reconstruction project.</w:t>
      </w:r>
    </w:p>
    <w:p w14:paraId="10BDB44C" w14:textId="77777777" w:rsidR="00373E10" w:rsidRPr="00373E10" w:rsidRDefault="00373E10" w:rsidP="00373E10">
      <w:pPr>
        <w:pStyle w:val="BodyText"/>
        <w:numPr>
          <w:ilvl w:val="0"/>
          <w:numId w:val="32"/>
        </w:numPr>
        <w:rPr>
          <w:szCs w:val="20"/>
        </w:rPr>
      </w:pPr>
      <w:r w:rsidRPr="00373E10">
        <w:rPr>
          <w:szCs w:val="20"/>
        </w:rPr>
        <w:t>[</w:t>
      </w:r>
      <w:r w:rsidRPr="00373E10">
        <w:rPr>
          <w:szCs w:val="20"/>
          <w:highlight w:val="lightGray"/>
        </w:rPr>
        <w:t>also list other relevant controls as appropriate</w:t>
      </w:r>
      <w:r w:rsidRPr="00373E10">
        <w:rPr>
          <w:szCs w:val="20"/>
        </w:rPr>
        <w:t>].</w:t>
      </w:r>
    </w:p>
    <w:p w14:paraId="58BA892C" w14:textId="5D4ADC2A" w:rsidR="00373E10" w:rsidRPr="00373E10" w:rsidRDefault="00537A12" w:rsidP="00373E10">
      <w:pPr>
        <w:pStyle w:val="BodyText"/>
        <w:ind w:left="0"/>
        <w:rPr>
          <w:szCs w:val="20"/>
        </w:rPr>
      </w:pPr>
      <w:r>
        <w:rPr>
          <w:szCs w:val="20"/>
        </w:rPr>
        <w:t>ERV</w:t>
      </w:r>
      <w:r w:rsidR="00373E10" w:rsidRPr="00373E10">
        <w:rPr>
          <w:szCs w:val="20"/>
        </w:rPr>
        <w:t xml:space="preserve"> also completed its own independent monitoring over the operating effectiveness of controls at the Delivery Agencies [</w:t>
      </w:r>
      <w:r w:rsidR="00373E10" w:rsidRPr="00373E10">
        <w:rPr>
          <w:szCs w:val="20"/>
          <w:highlight w:val="lightGray"/>
        </w:rPr>
        <w:t xml:space="preserve">the list below is suggestive only, and needs to reflect whether </w:t>
      </w:r>
      <w:r>
        <w:rPr>
          <w:szCs w:val="20"/>
          <w:highlight w:val="lightGray"/>
        </w:rPr>
        <w:t>ERV</w:t>
      </w:r>
      <w:r w:rsidR="00373E10" w:rsidRPr="00373E10">
        <w:rPr>
          <w:szCs w:val="20"/>
          <w:highlight w:val="lightGray"/>
        </w:rPr>
        <w:t xml:space="preserve"> required any additional assurance over the Delivery Agencies’ activities</w:t>
      </w:r>
      <w:r w:rsidR="00373E10" w:rsidRPr="00373E10">
        <w:rPr>
          <w:szCs w:val="20"/>
        </w:rPr>
        <w:t xml:space="preserve">]. This included: </w:t>
      </w:r>
    </w:p>
    <w:p w14:paraId="072D345B" w14:textId="7CD57257" w:rsidR="00373E10" w:rsidRPr="00373E10" w:rsidRDefault="00373E10" w:rsidP="00373E10">
      <w:pPr>
        <w:pStyle w:val="BodyText"/>
        <w:numPr>
          <w:ilvl w:val="0"/>
          <w:numId w:val="32"/>
        </w:numPr>
        <w:rPr>
          <w:szCs w:val="20"/>
        </w:rPr>
      </w:pPr>
      <w:r w:rsidRPr="00373E10">
        <w:rPr>
          <w:szCs w:val="20"/>
        </w:rPr>
        <w:t>The reconstruction cost of the project for [</w:t>
      </w:r>
      <w:r w:rsidRPr="00373E10">
        <w:rPr>
          <w:szCs w:val="20"/>
          <w:highlight w:val="lightGray"/>
        </w:rPr>
        <w:t>list Delivery Agency</w:t>
      </w:r>
      <w:r w:rsidRPr="00373E10">
        <w:rPr>
          <w:szCs w:val="20"/>
        </w:rPr>
        <w:t xml:space="preserve">] exceeded the </w:t>
      </w:r>
      <w:r w:rsidR="00537A12">
        <w:rPr>
          <w:szCs w:val="20"/>
        </w:rPr>
        <w:t>ERV</w:t>
      </w:r>
      <w:r w:rsidRPr="00373E10">
        <w:rPr>
          <w:szCs w:val="20"/>
        </w:rPr>
        <w:t xml:space="preserve"> threshold, and the Delivery Agency was required to engage their Internal Audit function to provide an opinion on whether appropriate procurement policies have been applied. Copies of the applicable internal audit reports were reviewed by </w:t>
      </w:r>
      <w:r w:rsidR="00537A12">
        <w:rPr>
          <w:szCs w:val="20"/>
        </w:rPr>
        <w:t>ERV</w:t>
      </w:r>
      <w:r w:rsidRPr="00373E10">
        <w:rPr>
          <w:szCs w:val="20"/>
        </w:rPr>
        <w:t xml:space="preserve"> and no material non-compliance matters where noted.</w:t>
      </w:r>
    </w:p>
    <w:p w14:paraId="6C3E3297" w14:textId="666A5273" w:rsidR="00373E10" w:rsidRPr="00373E10" w:rsidRDefault="00537A12" w:rsidP="00373E10">
      <w:pPr>
        <w:pStyle w:val="BodyText"/>
        <w:numPr>
          <w:ilvl w:val="0"/>
          <w:numId w:val="32"/>
        </w:numPr>
        <w:rPr>
          <w:szCs w:val="20"/>
        </w:rPr>
      </w:pPr>
      <w:r>
        <w:rPr>
          <w:szCs w:val="20"/>
        </w:rPr>
        <w:t>ERV</w:t>
      </w:r>
      <w:r w:rsidR="00373E10" w:rsidRPr="00373E10">
        <w:rPr>
          <w:szCs w:val="20"/>
        </w:rPr>
        <w:t xml:space="preserve"> in the case of [</w:t>
      </w:r>
      <w:r w:rsidR="00373E10" w:rsidRPr="00373E10">
        <w:rPr>
          <w:szCs w:val="20"/>
          <w:highlight w:val="lightGray"/>
        </w:rPr>
        <w:t>list Delivery Agency</w:t>
      </w:r>
      <w:r w:rsidR="00373E10" w:rsidRPr="00373E10">
        <w:rPr>
          <w:szCs w:val="20"/>
        </w:rPr>
        <w:t>] requested an independent audit by [</w:t>
      </w:r>
      <w:r w:rsidR="00373E10" w:rsidRPr="00373E10">
        <w:rPr>
          <w:szCs w:val="20"/>
          <w:highlight w:val="lightGray"/>
        </w:rPr>
        <w:t>list auditors</w:t>
      </w:r>
      <w:r w:rsidR="00373E10" w:rsidRPr="00373E10">
        <w:rPr>
          <w:szCs w:val="20"/>
        </w:rPr>
        <w:t xml:space="preserve">] in order to gain additional assurance over the Delivery Agency’s procurement processes and practices. Copies of the applicable audit reports were reviewed by </w:t>
      </w:r>
      <w:r>
        <w:rPr>
          <w:szCs w:val="20"/>
        </w:rPr>
        <w:t>ERV</w:t>
      </w:r>
      <w:r w:rsidR="00373E10" w:rsidRPr="00373E10">
        <w:rPr>
          <w:szCs w:val="20"/>
        </w:rPr>
        <w:t xml:space="preserve"> and no material non-compliance matters where noted.</w:t>
      </w:r>
    </w:p>
    <w:p w14:paraId="2927B927" w14:textId="77777777" w:rsidR="00373E10" w:rsidRPr="00EE25E0" w:rsidRDefault="00373E10" w:rsidP="00373E10">
      <w:pPr>
        <w:spacing w:after="160" w:line="259" w:lineRule="auto"/>
        <w:rPr>
          <w:rFonts w:ascii="Verdana" w:hAnsi="Verdana"/>
          <w:b/>
          <w:bCs/>
          <w:sz w:val="17"/>
          <w:szCs w:val="17"/>
        </w:rPr>
      </w:pPr>
      <w:r w:rsidRPr="00EE25E0">
        <w:rPr>
          <w:rFonts w:ascii="Verdana" w:hAnsi="Verdana"/>
          <w:b/>
          <w:bCs/>
          <w:sz w:val="17"/>
          <w:szCs w:val="17"/>
        </w:rPr>
        <w:br w:type="page"/>
      </w:r>
    </w:p>
    <w:p w14:paraId="73F6CF07" w14:textId="77777777" w:rsidR="00373E10" w:rsidRPr="00A41204" w:rsidRDefault="00373E10" w:rsidP="00373E10">
      <w:pPr>
        <w:pStyle w:val="BodyText"/>
        <w:ind w:left="0"/>
        <w:rPr>
          <w:rFonts w:ascii="Verdana" w:hAnsi="Verdana"/>
          <w:b/>
          <w:bCs/>
          <w:sz w:val="24"/>
        </w:rPr>
      </w:pPr>
      <w:r w:rsidRPr="00A41204">
        <w:rPr>
          <w:rFonts w:ascii="Verdana" w:hAnsi="Verdana"/>
          <w:b/>
          <w:bCs/>
          <w:sz w:val="24"/>
        </w:rPr>
        <w:lastRenderedPageBreak/>
        <w:t xml:space="preserve">Description of Control Objectives and Related Controls </w:t>
      </w:r>
    </w:p>
    <w:p w14:paraId="625D46E1" w14:textId="075EC696" w:rsidR="00A03663" w:rsidRDefault="00A03663" w:rsidP="00F4444A">
      <w:pPr>
        <w:pStyle w:val="BodyText"/>
        <w:ind w:left="0"/>
        <w:rPr>
          <w:szCs w:val="20"/>
        </w:rPr>
      </w:pPr>
      <w:r>
        <w:rPr>
          <w:szCs w:val="20"/>
        </w:rPr>
        <w:t xml:space="preserve">Refer to the DRFA Assurance Framework excel document that details the control objective/activity and related controls implemented by the </w:t>
      </w:r>
      <w:r w:rsidR="00537A12">
        <w:rPr>
          <w:szCs w:val="20"/>
        </w:rPr>
        <w:t>ERV</w:t>
      </w:r>
      <w:r>
        <w:rPr>
          <w:szCs w:val="20"/>
        </w:rPr>
        <w:t xml:space="preserve">. </w:t>
      </w:r>
    </w:p>
    <w:p w14:paraId="2E5F2462" w14:textId="77777777" w:rsidR="00790FE0" w:rsidRPr="00790FE0" w:rsidRDefault="00790FE0" w:rsidP="00790FE0">
      <w:pPr>
        <w:pStyle w:val="BodyText"/>
        <w:ind w:left="0"/>
        <w:rPr>
          <w:szCs w:val="20"/>
        </w:rPr>
      </w:pPr>
      <w:r w:rsidRPr="00790FE0">
        <w:rPr>
          <w:szCs w:val="20"/>
        </w:rPr>
        <w:t xml:space="preserve">The Excel Table in Appendix identifies the key controls the State should expect to implement in order to meet the DRFA control objectives. The </w:t>
      </w:r>
      <w:r w:rsidRPr="00790FE0">
        <w:rPr>
          <w:color w:val="00B050"/>
          <w:szCs w:val="20"/>
        </w:rPr>
        <w:t>green</w:t>
      </w:r>
      <w:r w:rsidRPr="00790FE0">
        <w:rPr>
          <w:szCs w:val="20"/>
        </w:rPr>
        <w:t xml:space="preserve"> text in the excel table represents edits made from the previous version.</w:t>
      </w:r>
    </w:p>
    <w:p w14:paraId="21F45738" w14:textId="77777777" w:rsidR="00D137E3" w:rsidRDefault="00D137E3" w:rsidP="00995A3D">
      <w:pPr>
        <w:pStyle w:val="Heading2"/>
      </w:pPr>
      <w:bookmarkStart w:id="32" w:name="_Toc530034572"/>
      <w:r>
        <w:t>Example ASAE3150 Assurance Engagement Report</w:t>
      </w:r>
      <w:bookmarkEnd w:id="32"/>
    </w:p>
    <w:p w14:paraId="35C2B598" w14:textId="77777777" w:rsidR="00535AD2" w:rsidRPr="008B7554" w:rsidRDefault="00535AD2" w:rsidP="00995A3D">
      <w:pPr>
        <w:pStyle w:val="Heading3"/>
        <w:numPr>
          <w:ilvl w:val="0"/>
          <w:numId w:val="0"/>
        </w:numPr>
        <w:ind w:left="794"/>
        <w:rPr>
          <w:b w:val="0"/>
          <w:color w:val="auto"/>
          <w:sz w:val="20"/>
          <w:szCs w:val="20"/>
        </w:rPr>
      </w:pPr>
      <w:bookmarkStart w:id="33" w:name="_Toc526442583"/>
      <w:bookmarkStart w:id="34" w:name="_Toc526784285"/>
      <w:bookmarkStart w:id="35" w:name="_Toc527109220"/>
      <w:bookmarkStart w:id="36" w:name="_Toc527995189"/>
      <w:bookmarkStart w:id="37" w:name="_Toc529959734"/>
      <w:bookmarkStart w:id="38" w:name="_Toc530034573"/>
      <w:bookmarkStart w:id="39" w:name="_Toc526429434"/>
      <w:r w:rsidRPr="008B7554">
        <w:rPr>
          <w:b w:val="0"/>
          <w:color w:val="auto"/>
          <w:sz w:val="20"/>
          <w:szCs w:val="20"/>
        </w:rPr>
        <w:t xml:space="preserve">Below is a </w:t>
      </w:r>
      <w:r w:rsidR="00FC3DC0" w:rsidRPr="008B7554">
        <w:rPr>
          <w:b w:val="0"/>
          <w:color w:val="auto"/>
          <w:sz w:val="20"/>
          <w:szCs w:val="20"/>
        </w:rPr>
        <w:t xml:space="preserve">draft </w:t>
      </w:r>
      <w:r w:rsidRPr="008B7554">
        <w:rPr>
          <w:b w:val="0"/>
          <w:color w:val="auto"/>
          <w:sz w:val="20"/>
          <w:szCs w:val="20"/>
        </w:rPr>
        <w:t xml:space="preserve">template example of an ASAE3150 Assurance Engagement Report to be included in the claim pack to the </w:t>
      </w:r>
      <w:r w:rsidR="00F245A1" w:rsidRPr="008B7554">
        <w:rPr>
          <w:b w:val="0"/>
          <w:color w:val="auto"/>
          <w:sz w:val="20"/>
          <w:szCs w:val="20"/>
        </w:rPr>
        <w:t>Australian Government</w:t>
      </w:r>
      <w:r w:rsidRPr="008B7554">
        <w:rPr>
          <w:b w:val="0"/>
          <w:color w:val="auto"/>
          <w:sz w:val="20"/>
          <w:szCs w:val="20"/>
        </w:rPr>
        <w:t>.</w:t>
      </w:r>
      <w:bookmarkEnd w:id="33"/>
      <w:bookmarkEnd w:id="34"/>
      <w:bookmarkEnd w:id="35"/>
      <w:bookmarkEnd w:id="36"/>
      <w:bookmarkEnd w:id="37"/>
      <w:bookmarkEnd w:id="38"/>
    </w:p>
    <w:p w14:paraId="09BD4F2E" w14:textId="77777777" w:rsidR="00FC3DC0" w:rsidRPr="008B7554" w:rsidRDefault="00FC3DC0" w:rsidP="00995A3D">
      <w:pPr>
        <w:pStyle w:val="BodyText"/>
        <w:rPr>
          <w:szCs w:val="20"/>
        </w:rPr>
      </w:pPr>
    </w:p>
    <w:p w14:paraId="3E934BB6" w14:textId="77777777" w:rsidR="00077369" w:rsidRPr="008B7554" w:rsidRDefault="00535AD2" w:rsidP="00995A3D">
      <w:pPr>
        <w:pStyle w:val="Heading3"/>
        <w:numPr>
          <w:ilvl w:val="0"/>
          <w:numId w:val="0"/>
        </w:numPr>
        <w:ind w:left="1440"/>
        <w:rPr>
          <w:color w:val="auto"/>
          <w:sz w:val="20"/>
          <w:szCs w:val="20"/>
        </w:rPr>
      </w:pPr>
      <w:bookmarkStart w:id="40" w:name="_Toc526442584"/>
      <w:bookmarkStart w:id="41" w:name="_Toc526784286"/>
      <w:bookmarkStart w:id="42" w:name="_Toc527109221"/>
      <w:bookmarkStart w:id="43" w:name="_Toc527995190"/>
      <w:bookmarkStart w:id="44" w:name="_Toc529959735"/>
      <w:bookmarkStart w:id="45" w:name="_Toc530034574"/>
      <w:r w:rsidRPr="008B7554">
        <w:rPr>
          <w:color w:val="auto"/>
          <w:sz w:val="20"/>
          <w:szCs w:val="20"/>
        </w:rPr>
        <w:t>S</w:t>
      </w:r>
      <w:r w:rsidR="00077369" w:rsidRPr="008B7554">
        <w:rPr>
          <w:color w:val="auto"/>
          <w:sz w:val="20"/>
          <w:szCs w:val="20"/>
        </w:rPr>
        <w:t>cope</w:t>
      </w:r>
      <w:bookmarkEnd w:id="39"/>
      <w:bookmarkEnd w:id="40"/>
      <w:bookmarkEnd w:id="41"/>
      <w:bookmarkEnd w:id="42"/>
      <w:bookmarkEnd w:id="43"/>
      <w:bookmarkEnd w:id="44"/>
      <w:bookmarkEnd w:id="45"/>
      <w:r w:rsidR="00077369" w:rsidRPr="008B7554">
        <w:rPr>
          <w:color w:val="auto"/>
          <w:sz w:val="20"/>
          <w:szCs w:val="20"/>
        </w:rPr>
        <w:t xml:space="preserve"> </w:t>
      </w:r>
    </w:p>
    <w:p w14:paraId="33CC6135" w14:textId="77777777" w:rsidR="00FC3DC0" w:rsidRPr="008B7554" w:rsidRDefault="00077369" w:rsidP="00995A3D">
      <w:pPr>
        <w:ind w:left="1440"/>
        <w:rPr>
          <w:sz w:val="20"/>
        </w:rPr>
      </w:pPr>
      <w:r w:rsidRPr="008B7554">
        <w:rPr>
          <w:sz w:val="20"/>
        </w:rPr>
        <w:t xml:space="preserve">We, </w:t>
      </w:r>
      <w:r w:rsidRPr="008B7554">
        <w:rPr>
          <w:sz w:val="20"/>
          <w:highlight w:val="lightGray"/>
        </w:rPr>
        <w:t>&lt;independent assurance practitioner&gt;,</w:t>
      </w:r>
      <w:r w:rsidRPr="008B7554">
        <w:rPr>
          <w:sz w:val="20"/>
        </w:rPr>
        <w:t xml:space="preserve"> have undertaken a reasonable assurance engagement on the design of controls within </w:t>
      </w:r>
      <w:r w:rsidRPr="008B7554">
        <w:rPr>
          <w:sz w:val="20"/>
          <w:highlight w:val="lightGray"/>
        </w:rPr>
        <w:t>&lt;</w:t>
      </w:r>
      <w:r w:rsidR="003558EA" w:rsidRPr="008B7554">
        <w:rPr>
          <w:sz w:val="20"/>
          <w:highlight w:val="lightGray"/>
        </w:rPr>
        <w:t>S</w:t>
      </w:r>
      <w:r w:rsidRPr="008B7554">
        <w:rPr>
          <w:sz w:val="20"/>
          <w:highlight w:val="lightGray"/>
        </w:rPr>
        <w:t>tate agency&gt;’s</w:t>
      </w:r>
      <w:r w:rsidRPr="008B7554">
        <w:rPr>
          <w:sz w:val="20"/>
        </w:rPr>
        <w:t xml:space="preserve"> Disaster Recovery Funding Arrangements Management System (System) for estimated reconstruction costs (the controls), comprising </w:t>
      </w:r>
      <w:r w:rsidRPr="008B7554">
        <w:rPr>
          <w:sz w:val="20"/>
          <w:highlight w:val="lightGray"/>
        </w:rPr>
        <w:t xml:space="preserve">&lt;identify </w:t>
      </w:r>
      <w:r w:rsidR="00450272" w:rsidRPr="008B7554">
        <w:rPr>
          <w:sz w:val="20"/>
          <w:highlight w:val="lightGray"/>
        </w:rPr>
        <w:t>S</w:t>
      </w:r>
      <w:r w:rsidRPr="008B7554">
        <w:rPr>
          <w:sz w:val="20"/>
          <w:highlight w:val="lightGray"/>
        </w:rPr>
        <w:t>ystem</w:t>
      </w:r>
      <w:r w:rsidRPr="008B7554">
        <w:rPr>
          <w:color w:val="FF0000"/>
          <w:sz w:val="20"/>
          <w:highlight w:val="lightGray"/>
        </w:rPr>
        <w:t xml:space="preserve"> </w:t>
      </w:r>
      <w:r w:rsidRPr="008B7554">
        <w:rPr>
          <w:sz w:val="20"/>
          <w:highlight w:val="lightGray"/>
        </w:rPr>
        <w:t>by distinguishing features, boundaries and control components&gt;</w:t>
      </w:r>
      <w:r w:rsidRPr="008B7554">
        <w:rPr>
          <w:sz w:val="20"/>
        </w:rPr>
        <w:t xml:space="preserve">, throughout the period </w:t>
      </w:r>
      <w:r w:rsidRPr="008B7554">
        <w:rPr>
          <w:sz w:val="20"/>
          <w:highlight w:val="lightGray"/>
        </w:rPr>
        <w:t>&lt;1 July 20xx&gt; to &lt;30 June 20xx&gt;</w:t>
      </w:r>
      <w:r w:rsidRPr="008B7554">
        <w:rPr>
          <w:sz w:val="20"/>
        </w:rPr>
        <w:t xml:space="preserve"> relevant to </w:t>
      </w:r>
      <w:r w:rsidRPr="008B7554">
        <w:rPr>
          <w:sz w:val="20"/>
          <w:highlight w:val="lightGray"/>
        </w:rPr>
        <w:t>&lt;list overall control objectives&gt;/</w:t>
      </w:r>
      <w:r w:rsidRPr="008B7554">
        <w:rPr>
          <w:sz w:val="20"/>
        </w:rPr>
        <w:t xml:space="preserve">the following control objectives: </w:t>
      </w:r>
    </w:p>
    <w:p w14:paraId="42B9EACC" w14:textId="77777777" w:rsidR="00FC3DC0" w:rsidRPr="008B7554" w:rsidRDefault="00077369" w:rsidP="00995A3D">
      <w:pPr>
        <w:pStyle w:val="ListParagraph"/>
        <w:numPr>
          <w:ilvl w:val="0"/>
          <w:numId w:val="12"/>
        </w:numPr>
        <w:spacing w:line="240" w:lineRule="auto"/>
        <w:ind w:left="2160"/>
        <w:rPr>
          <w:rFonts w:ascii="Arial" w:eastAsia="Times New Roman" w:hAnsi="Arial" w:cs="Arial"/>
          <w:sz w:val="20"/>
          <w:szCs w:val="20"/>
          <w:highlight w:val="lightGray"/>
        </w:rPr>
      </w:pPr>
      <w:r w:rsidRPr="008B7554">
        <w:rPr>
          <w:sz w:val="20"/>
          <w:szCs w:val="20"/>
          <w:highlight w:val="lightGray"/>
        </w:rPr>
        <w:t>&lt;</w:t>
      </w:r>
      <w:r w:rsidRPr="008B7554">
        <w:rPr>
          <w:rFonts w:ascii="Arial" w:eastAsia="Times New Roman" w:hAnsi="Arial" w:cs="Arial"/>
          <w:sz w:val="20"/>
          <w:szCs w:val="20"/>
          <w:highlight w:val="lightGray"/>
        </w:rPr>
        <w:t>list or ref</w:t>
      </w:r>
      <w:r w:rsidR="00FC3DC0" w:rsidRPr="008B7554">
        <w:rPr>
          <w:rFonts w:ascii="Arial" w:eastAsia="Times New Roman" w:hAnsi="Arial" w:cs="Arial"/>
          <w:sz w:val="20"/>
          <w:szCs w:val="20"/>
          <w:highlight w:val="lightGray"/>
        </w:rPr>
        <w:t>erence the control objectives&gt;</w:t>
      </w:r>
    </w:p>
    <w:p w14:paraId="717164F4" w14:textId="77777777" w:rsidR="00FC3DC0" w:rsidRPr="008B7554" w:rsidRDefault="00077369" w:rsidP="00995A3D">
      <w:pPr>
        <w:pStyle w:val="ListParagraph"/>
        <w:numPr>
          <w:ilvl w:val="0"/>
          <w:numId w:val="12"/>
        </w:numPr>
        <w:spacing w:line="240" w:lineRule="auto"/>
        <w:ind w:left="2160"/>
        <w:rPr>
          <w:rFonts w:ascii="Arial" w:eastAsia="Times New Roman" w:hAnsi="Arial" w:cs="Arial"/>
          <w:sz w:val="20"/>
          <w:szCs w:val="20"/>
          <w:highlight w:val="lightGray"/>
        </w:rPr>
      </w:pPr>
      <w:r w:rsidRPr="008B7554">
        <w:rPr>
          <w:rFonts w:ascii="Arial" w:eastAsia="Times New Roman" w:hAnsi="Arial" w:cs="Arial"/>
          <w:sz w:val="20"/>
          <w:szCs w:val="20"/>
          <w:highlight w:val="lightGray"/>
        </w:rPr>
        <w:t>&lt;</w:t>
      </w:r>
      <w:r w:rsidR="003558EA" w:rsidRPr="008B7554">
        <w:rPr>
          <w:rFonts w:ascii="Arial" w:eastAsia="Times New Roman" w:hAnsi="Arial" w:cs="Arial"/>
          <w:sz w:val="20"/>
          <w:szCs w:val="20"/>
          <w:highlight w:val="lightGray"/>
        </w:rPr>
        <w:t>S</w:t>
      </w:r>
      <w:r w:rsidRPr="008B7554">
        <w:rPr>
          <w:rFonts w:ascii="Arial" w:eastAsia="Times New Roman" w:hAnsi="Arial" w:cs="Arial"/>
          <w:sz w:val="20"/>
          <w:szCs w:val="20"/>
          <w:highlight w:val="lightGray"/>
        </w:rPr>
        <w:t xml:space="preserve">tate agency&gt;’s description of its System at pages &lt;bb-cc&gt; (the description), and </w:t>
      </w:r>
    </w:p>
    <w:p w14:paraId="263AE478" w14:textId="77777777" w:rsidR="00077369" w:rsidRPr="008B7554" w:rsidRDefault="00077369" w:rsidP="00995A3D">
      <w:pPr>
        <w:pStyle w:val="ListParagraph"/>
        <w:numPr>
          <w:ilvl w:val="0"/>
          <w:numId w:val="12"/>
        </w:numPr>
        <w:spacing w:line="240" w:lineRule="auto"/>
        <w:ind w:left="2160"/>
        <w:rPr>
          <w:rFonts w:ascii="Arial" w:eastAsia="Times New Roman" w:hAnsi="Arial" w:cs="Arial"/>
          <w:sz w:val="20"/>
          <w:szCs w:val="20"/>
          <w:highlight w:val="lightGray"/>
        </w:rPr>
      </w:pPr>
      <w:r w:rsidRPr="008B7554">
        <w:rPr>
          <w:rFonts w:ascii="Arial" w:eastAsia="Times New Roman" w:hAnsi="Arial" w:cs="Arial"/>
          <w:sz w:val="20"/>
          <w:szCs w:val="20"/>
          <w:highlight w:val="lightGray"/>
        </w:rPr>
        <w:t xml:space="preserve">the operating effectiveness of those controls. </w:t>
      </w:r>
    </w:p>
    <w:p w14:paraId="3C5BA4F0" w14:textId="77777777" w:rsidR="00077369" w:rsidRPr="008B7554" w:rsidRDefault="00077369" w:rsidP="00995A3D">
      <w:pPr>
        <w:pStyle w:val="Heading3"/>
        <w:numPr>
          <w:ilvl w:val="0"/>
          <w:numId w:val="0"/>
        </w:numPr>
        <w:ind w:left="2234" w:hanging="794"/>
        <w:rPr>
          <w:color w:val="auto"/>
          <w:sz w:val="20"/>
          <w:szCs w:val="20"/>
        </w:rPr>
      </w:pPr>
      <w:bookmarkStart w:id="46" w:name="_Toc526429435"/>
      <w:bookmarkStart w:id="47" w:name="_Toc526442585"/>
      <w:bookmarkStart w:id="48" w:name="_Toc526784287"/>
      <w:bookmarkStart w:id="49" w:name="_Toc527109222"/>
      <w:bookmarkStart w:id="50" w:name="_Toc527995191"/>
      <w:bookmarkStart w:id="51" w:name="_Toc529959736"/>
      <w:bookmarkStart w:id="52" w:name="_Toc530034575"/>
      <w:r w:rsidRPr="008B7554">
        <w:rPr>
          <w:color w:val="auto"/>
          <w:sz w:val="20"/>
          <w:szCs w:val="20"/>
          <w:highlight w:val="lightGray"/>
        </w:rPr>
        <w:t>&lt;State agency&gt;’s</w:t>
      </w:r>
      <w:r w:rsidRPr="008B7554">
        <w:rPr>
          <w:color w:val="auto"/>
          <w:sz w:val="20"/>
          <w:szCs w:val="20"/>
        </w:rPr>
        <w:t xml:space="preserve"> Responsibilities</w:t>
      </w:r>
      <w:bookmarkEnd w:id="46"/>
      <w:bookmarkEnd w:id="47"/>
      <w:bookmarkEnd w:id="48"/>
      <w:bookmarkEnd w:id="49"/>
      <w:bookmarkEnd w:id="50"/>
      <w:bookmarkEnd w:id="51"/>
      <w:bookmarkEnd w:id="52"/>
      <w:r w:rsidRPr="008B7554">
        <w:rPr>
          <w:color w:val="auto"/>
          <w:sz w:val="20"/>
          <w:szCs w:val="20"/>
        </w:rPr>
        <w:t xml:space="preserve"> </w:t>
      </w:r>
    </w:p>
    <w:p w14:paraId="22D360C2" w14:textId="77777777" w:rsidR="00077369" w:rsidRPr="008B7554" w:rsidRDefault="00077369" w:rsidP="00995A3D">
      <w:pPr>
        <w:ind w:left="1440"/>
        <w:rPr>
          <w:sz w:val="20"/>
        </w:rPr>
      </w:pPr>
      <w:r w:rsidRPr="008B7554">
        <w:rPr>
          <w:sz w:val="20"/>
          <w:highlight w:val="lightGray"/>
        </w:rPr>
        <w:t>&lt;State agency&gt;</w:t>
      </w:r>
      <w:r w:rsidRPr="008B7554">
        <w:rPr>
          <w:sz w:val="20"/>
        </w:rPr>
        <w:t xml:space="preserve"> is responsible for: </w:t>
      </w:r>
    </w:p>
    <w:p w14:paraId="2233B697" w14:textId="77777777" w:rsidR="00077369" w:rsidRPr="008B7554" w:rsidRDefault="00077369" w:rsidP="00995A3D">
      <w:pPr>
        <w:pStyle w:val="ListParagraph"/>
        <w:numPr>
          <w:ilvl w:val="0"/>
          <w:numId w:val="9"/>
        </w:numPr>
        <w:spacing w:after="200" w:line="240" w:lineRule="auto"/>
        <w:ind w:left="2160"/>
        <w:rPr>
          <w:rFonts w:ascii="Arial" w:eastAsia="Times New Roman" w:hAnsi="Arial" w:cs="Arial"/>
          <w:sz w:val="20"/>
          <w:szCs w:val="20"/>
        </w:rPr>
      </w:pPr>
      <w:r w:rsidRPr="008B7554">
        <w:rPr>
          <w:rFonts w:ascii="Arial" w:eastAsia="Times New Roman" w:hAnsi="Arial" w:cs="Arial"/>
          <w:sz w:val="20"/>
          <w:szCs w:val="20"/>
        </w:rPr>
        <w:t>the services within the Disaster Recovery Funding Arrangements Management System for estimated reconstruction costs</w:t>
      </w:r>
    </w:p>
    <w:p w14:paraId="34F0769A" w14:textId="77777777" w:rsidR="00077369" w:rsidRPr="008B7554" w:rsidRDefault="00077369" w:rsidP="00995A3D">
      <w:pPr>
        <w:pStyle w:val="ListParagraph"/>
        <w:numPr>
          <w:ilvl w:val="0"/>
          <w:numId w:val="9"/>
        </w:numPr>
        <w:spacing w:after="200" w:line="240" w:lineRule="auto"/>
        <w:ind w:left="2160"/>
        <w:rPr>
          <w:rFonts w:ascii="Arial" w:eastAsia="Times New Roman" w:hAnsi="Arial" w:cs="Arial"/>
          <w:sz w:val="20"/>
          <w:szCs w:val="20"/>
        </w:rPr>
      </w:pPr>
      <w:r w:rsidRPr="008B7554">
        <w:rPr>
          <w:rFonts w:ascii="Arial" w:eastAsia="Times New Roman" w:hAnsi="Arial" w:cs="Arial"/>
          <w:sz w:val="20"/>
          <w:szCs w:val="20"/>
        </w:rPr>
        <w:t>identifying the relevant control objectives, as outlined in the Disaster Recovery Funding Arrangements</w:t>
      </w:r>
    </w:p>
    <w:p w14:paraId="0802D12F" w14:textId="77777777" w:rsidR="00077369" w:rsidRPr="008B7554" w:rsidRDefault="00077369" w:rsidP="00995A3D">
      <w:pPr>
        <w:pStyle w:val="ListParagraph"/>
        <w:numPr>
          <w:ilvl w:val="0"/>
          <w:numId w:val="9"/>
        </w:numPr>
        <w:spacing w:after="200" w:line="240" w:lineRule="auto"/>
        <w:ind w:left="2160"/>
        <w:rPr>
          <w:rFonts w:ascii="Arial" w:eastAsia="Times New Roman" w:hAnsi="Arial" w:cs="Arial"/>
          <w:sz w:val="20"/>
          <w:szCs w:val="20"/>
        </w:rPr>
      </w:pPr>
      <w:r w:rsidRPr="008B7554">
        <w:rPr>
          <w:rFonts w:ascii="Arial" w:eastAsia="Times New Roman" w:hAnsi="Arial" w:cs="Arial"/>
          <w:sz w:val="20"/>
          <w:szCs w:val="20"/>
        </w:rPr>
        <w:t>identifying the risks that threaten achievement of the control objectives</w:t>
      </w:r>
    </w:p>
    <w:p w14:paraId="6F1FA661" w14:textId="77777777" w:rsidR="00077369" w:rsidRPr="008B7554" w:rsidRDefault="00077369" w:rsidP="00995A3D">
      <w:pPr>
        <w:pStyle w:val="ListParagraph"/>
        <w:numPr>
          <w:ilvl w:val="0"/>
          <w:numId w:val="9"/>
        </w:numPr>
        <w:spacing w:after="200" w:line="240" w:lineRule="auto"/>
        <w:ind w:left="2160"/>
        <w:rPr>
          <w:rFonts w:ascii="Arial" w:eastAsia="Times New Roman" w:hAnsi="Arial" w:cs="Arial"/>
          <w:sz w:val="20"/>
          <w:szCs w:val="20"/>
        </w:rPr>
      </w:pPr>
      <w:r w:rsidRPr="008B7554">
        <w:rPr>
          <w:rFonts w:ascii="Arial" w:eastAsia="Times New Roman" w:hAnsi="Arial" w:cs="Arial"/>
          <w:sz w:val="20"/>
          <w:szCs w:val="20"/>
        </w:rPr>
        <w:t>designing controls to mitigate those risks, so that those risks will not prevent achievement of the identified control objectives</w:t>
      </w:r>
    </w:p>
    <w:p w14:paraId="2C3EBAD2" w14:textId="77777777" w:rsidR="00077369" w:rsidRPr="008B7554" w:rsidRDefault="00077369" w:rsidP="00995A3D">
      <w:pPr>
        <w:pStyle w:val="ListParagraph"/>
        <w:numPr>
          <w:ilvl w:val="0"/>
          <w:numId w:val="9"/>
        </w:numPr>
        <w:spacing w:after="200" w:line="240" w:lineRule="auto"/>
        <w:ind w:left="2160"/>
        <w:rPr>
          <w:rFonts w:ascii="Arial" w:eastAsia="Times New Roman" w:hAnsi="Arial" w:cs="Arial"/>
          <w:sz w:val="20"/>
          <w:szCs w:val="20"/>
        </w:rPr>
      </w:pPr>
      <w:r w:rsidRPr="008B7554">
        <w:rPr>
          <w:rFonts w:ascii="Arial" w:eastAsia="Times New Roman" w:hAnsi="Arial" w:cs="Arial"/>
          <w:sz w:val="20"/>
          <w:szCs w:val="20"/>
        </w:rPr>
        <w:t>preparing the description and Statement at page &lt;aa&gt;, including the completeness, accuracy and method of presentation of the description and Statement, and</w:t>
      </w:r>
    </w:p>
    <w:p w14:paraId="7D91CD32" w14:textId="77777777" w:rsidR="00077369" w:rsidRPr="008B7554" w:rsidRDefault="00077369" w:rsidP="00995A3D">
      <w:pPr>
        <w:pStyle w:val="ListParagraph"/>
        <w:numPr>
          <w:ilvl w:val="0"/>
          <w:numId w:val="9"/>
        </w:numPr>
        <w:spacing w:after="200" w:line="240" w:lineRule="auto"/>
        <w:ind w:left="2160"/>
        <w:rPr>
          <w:rFonts w:ascii="Arial" w:eastAsia="Times New Roman" w:hAnsi="Arial" w:cs="Arial"/>
          <w:sz w:val="20"/>
          <w:szCs w:val="20"/>
        </w:rPr>
      </w:pPr>
      <w:r w:rsidRPr="008B7554">
        <w:rPr>
          <w:rFonts w:ascii="Arial" w:eastAsia="Times New Roman" w:hAnsi="Arial" w:cs="Arial"/>
          <w:sz w:val="20"/>
          <w:szCs w:val="20"/>
        </w:rPr>
        <w:t>operating those controls effectively as designed throughout the period.</w:t>
      </w:r>
    </w:p>
    <w:p w14:paraId="5D79FF3B" w14:textId="77777777" w:rsidR="00077369" w:rsidRPr="008B7554" w:rsidRDefault="00077369" w:rsidP="00995A3D">
      <w:pPr>
        <w:pStyle w:val="Heading3"/>
        <w:numPr>
          <w:ilvl w:val="0"/>
          <w:numId w:val="0"/>
        </w:numPr>
        <w:ind w:left="2234" w:hanging="794"/>
        <w:rPr>
          <w:color w:val="auto"/>
          <w:sz w:val="20"/>
          <w:szCs w:val="20"/>
        </w:rPr>
      </w:pPr>
      <w:bookmarkStart w:id="53" w:name="_Toc526429436"/>
      <w:bookmarkStart w:id="54" w:name="_Toc526442586"/>
      <w:bookmarkStart w:id="55" w:name="_Toc526784288"/>
      <w:bookmarkStart w:id="56" w:name="_Toc527109223"/>
      <w:bookmarkStart w:id="57" w:name="_Toc527995192"/>
      <w:bookmarkStart w:id="58" w:name="_Toc529959737"/>
      <w:bookmarkStart w:id="59" w:name="_Toc530034576"/>
      <w:r w:rsidRPr="008B7554">
        <w:rPr>
          <w:color w:val="auto"/>
          <w:sz w:val="20"/>
          <w:szCs w:val="20"/>
        </w:rPr>
        <w:t>Our Independence and Quality Control</w:t>
      </w:r>
      <w:bookmarkEnd w:id="53"/>
      <w:bookmarkEnd w:id="54"/>
      <w:bookmarkEnd w:id="55"/>
      <w:bookmarkEnd w:id="56"/>
      <w:bookmarkEnd w:id="57"/>
      <w:bookmarkEnd w:id="58"/>
      <w:bookmarkEnd w:id="59"/>
      <w:r w:rsidRPr="008B7554">
        <w:rPr>
          <w:color w:val="auto"/>
          <w:sz w:val="20"/>
          <w:szCs w:val="20"/>
        </w:rPr>
        <w:t xml:space="preserve"> </w:t>
      </w:r>
    </w:p>
    <w:p w14:paraId="2C41753E" w14:textId="77777777" w:rsidR="00077369" w:rsidRPr="008B7554" w:rsidRDefault="00077369" w:rsidP="00995A3D">
      <w:pPr>
        <w:ind w:left="1440"/>
        <w:rPr>
          <w:sz w:val="20"/>
        </w:rPr>
      </w:pPr>
      <w:r w:rsidRPr="008B7554">
        <w:rPr>
          <w:sz w:val="20"/>
        </w:rPr>
        <w:t xml:space="preserve">We have complied with the relevant ethical requirements relating to assurance engagements, which include independence and other requirements founded on fundamental principles of integrity, objectivity, professional competence and due care, confidentiality and professional behaviour. </w:t>
      </w:r>
    </w:p>
    <w:p w14:paraId="663B9A32" w14:textId="77777777" w:rsidR="00077369" w:rsidRPr="008B7554" w:rsidRDefault="00077369" w:rsidP="00995A3D">
      <w:pPr>
        <w:ind w:left="1440"/>
        <w:rPr>
          <w:sz w:val="20"/>
        </w:rPr>
      </w:pPr>
      <w:r w:rsidRPr="008B7554">
        <w:rPr>
          <w:sz w:val="20"/>
        </w:rPr>
        <w:t xml:space="preserve">In accordance with Auditing Standard ASQC 1 Quality Control for Firms that Perform Audits and Reviews of Financial Reports and Other Financial Information, and Other Assurance Engagements, </w:t>
      </w:r>
      <w:r w:rsidRPr="008B7554">
        <w:rPr>
          <w:sz w:val="20"/>
          <w:highlight w:val="lightGray"/>
        </w:rPr>
        <w:t>&lt;</w:t>
      </w:r>
      <w:r w:rsidR="003558EA" w:rsidRPr="008B7554">
        <w:rPr>
          <w:sz w:val="20"/>
          <w:highlight w:val="lightGray"/>
        </w:rPr>
        <w:t>S</w:t>
      </w:r>
      <w:r w:rsidRPr="008B7554">
        <w:rPr>
          <w:sz w:val="20"/>
          <w:highlight w:val="lightGray"/>
        </w:rPr>
        <w:t>tate appointed auditor&gt;</w:t>
      </w:r>
      <w:r w:rsidR="00450272" w:rsidRPr="008B7554">
        <w:rPr>
          <w:sz w:val="20"/>
        </w:rPr>
        <w:t xml:space="preserve"> maintains a comprehensive S</w:t>
      </w:r>
      <w:r w:rsidRPr="008B7554">
        <w:rPr>
          <w:sz w:val="20"/>
        </w:rPr>
        <w:t>ystem of quality control including documented policies and procedures regarding compliance with ethical requirements, professional standards and applicable legal and regulatory requirements.</w:t>
      </w:r>
    </w:p>
    <w:p w14:paraId="179765BB" w14:textId="77777777" w:rsidR="00077369" w:rsidRPr="008B7554" w:rsidRDefault="00077369" w:rsidP="00BD2956">
      <w:pPr>
        <w:pStyle w:val="Heading3"/>
        <w:keepLines/>
        <w:numPr>
          <w:ilvl w:val="0"/>
          <w:numId w:val="0"/>
        </w:numPr>
        <w:ind w:left="2234" w:hanging="794"/>
        <w:rPr>
          <w:color w:val="auto"/>
          <w:sz w:val="20"/>
          <w:szCs w:val="20"/>
        </w:rPr>
      </w:pPr>
      <w:bookmarkStart w:id="60" w:name="_Toc526429437"/>
      <w:bookmarkStart w:id="61" w:name="_Toc526442587"/>
      <w:bookmarkStart w:id="62" w:name="_Toc526784289"/>
      <w:bookmarkStart w:id="63" w:name="_Toc527109224"/>
      <w:bookmarkStart w:id="64" w:name="_Toc527995193"/>
      <w:bookmarkStart w:id="65" w:name="_Toc529959738"/>
      <w:bookmarkStart w:id="66" w:name="_Toc530034577"/>
      <w:r w:rsidRPr="008B7554">
        <w:rPr>
          <w:color w:val="auto"/>
          <w:sz w:val="20"/>
          <w:szCs w:val="20"/>
        </w:rPr>
        <w:lastRenderedPageBreak/>
        <w:t>Assurance Practitioner’s Responsibilities</w:t>
      </w:r>
      <w:bookmarkEnd w:id="60"/>
      <w:bookmarkEnd w:id="61"/>
      <w:bookmarkEnd w:id="62"/>
      <w:bookmarkEnd w:id="63"/>
      <w:bookmarkEnd w:id="64"/>
      <w:bookmarkEnd w:id="65"/>
      <w:bookmarkEnd w:id="66"/>
      <w:r w:rsidRPr="008B7554">
        <w:rPr>
          <w:color w:val="auto"/>
          <w:sz w:val="20"/>
          <w:szCs w:val="20"/>
        </w:rPr>
        <w:t xml:space="preserve"> </w:t>
      </w:r>
    </w:p>
    <w:p w14:paraId="26266A30" w14:textId="77777777" w:rsidR="00077369" w:rsidRPr="008B7554" w:rsidRDefault="00077369" w:rsidP="00BD2956">
      <w:pPr>
        <w:keepNext/>
        <w:keepLines/>
        <w:ind w:left="1440"/>
        <w:rPr>
          <w:sz w:val="20"/>
        </w:rPr>
      </w:pPr>
      <w:r w:rsidRPr="008B7554">
        <w:rPr>
          <w:sz w:val="20"/>
        </w:rPr>
        <w:t xml:space="preserve">Our responsibility is to express an opinion on </w:t>
      </w:r>
      <w:r w:rsidRPr="008B7554">
        <w:rPr>
          <w:sz w:val="20"/>
          <w:highlight w:val="lightGray"/>
        </w:rPr>
        <w:t>&lt;</w:t>
      </w:r>
      <w:r w:rsidR="003558EA" w:rsidRPr="008B7554">
        <w:rPr>
          <w:sz w:val="20"/>
          <w:highlight w:val="lightGray"/>
        </w:rPr>
        <w:t>S</w:t>
      </w:r>
      <w:r w:rsidRPr="008B7554">
        <w:rPr>
          <w:sz w:val="20"/>
          <w:highlight w:val="lightGray"/>
        </w:rPr>
        <w:t>tate agency&gt;</w:t>
      </w:r>
      <w:r w:rsidRPr="008B7554">
        <w:rPr>
          <w:sz w:val="20"/>
        </w:rPr>
        <w:t xml:space="preserve">’ Statement regarding the suitability of the design of controls to achieve the control objectives, the presentation of </w:t>
      </w:r>
      <w:r w:rsidRPr="008B7554">
        <w:rPr>
          <w:sz w:val="20"/>
          <w:highlight w:val="lightGray"/>
        </w:rPr>
        <w:t>&lt;</w:t>
      </w:r>
      <w:r w:rsidR="003558EA" w:rsidRPr="008B7554">
        <w:rPr>
          <w:sz w:val="20"/>
          <w:highlight w:val="lightGray"/>
        </w:rPr>
        <w:t>S</w:t>
      </w:r>
      <w:r w:rsidRPr="008B7554">
        <w:rPr>
          <w:sz w:val="20"/>
          <w:highlight w:val="lightGray"/>
        </w:rPr>
        <w:t>tate agency&gt;</w:t>
      </w:r>
      <w:r w:rsidRPr="008B7554">
        <w:rPr>
          <w:sz w:val="20"/>
        </w:rPr>
        <w:t xml:space="preserve">’s description of the System and the operating effectiveness of </w:t>
      </w:r>
      <w:r w:rsidRPr="008B7554">
        <w:rPr>
          <w:sz w:val="20"/>
          <w:highlight w:val="lightGray"/>
        </w:rPr>
        <w:t>&lt;</w:t>
      </w:r>
      <w:r w:rsidR="003558EA" w:rsidRPr="008B7554">
        <w:rPr>
          <w:sz w:val="20"/>
          <w:highlight w:val="lightGray"/>
        </w:rPr>
        <w:t>S</w:t>
      </w:r>
      <w:r w:rsidRPr="008B7554">
        <w:rPr>
          <w:sz w:val="20"/>
          <w:highlight w:val="lightGray"/>
        </w:rPr>
        <w:t>tate agency&gt;</w:t>
      </w:r>
      <w:r w:rsidRPr="008B7554">
        <w:rPr>
          <w:sz w:val="20"/>
        </w:rPr>
        <w:t>’s controls within the System, based on our procedures. We conducted our engagement in accordance with Standard on Assurance Engagements ASAE3150 Assurance Engagements on Controls issued by the Auditing and Assurance Standards Board. That standard requires that we comply with relevant ethical requirements and plan and perform our procedures to obtain reasonable assurance about whether, in all material respects, the controls are suitably designed to achieve the control objectives, the description is fairly presented and the controls operated effectively throughout the period.</w:t>
      </w:r>
    </w:p>
    <w:p w14:paraId="2AC47035" w14:textId="77777777" w:rsidR="00077369" w:rsidRPr="008B7554" w:rsidRDefault="00077369" w:rsidP="00BD2956">
      <w:pPr>
        <w:keepNext/>
        <w:keepLines/>
        <w:ind w:left="1440"/>
        <w:rPr>
          <w:sz w:val="20"/>
        </w:rPr>
      </w:pPr>
      <w:r w:rsidRPr="008B7554">
        <w:rPr>
          <w:sz w:val="20"/>
        </w:rPr>
        <w:t xml:space="preserve">An assurance engagement to report on the design, description and operating effectiveness of controls involves performing procedures to obtain evidence about the suitability of the design of controls to achieve the control objectives, the completeness, accuracy and method of presentation of the description of the System and the operating effectiveness of controls throughout the period. The procedures selected depend on our judgement, including the assessment of the risks that the controls are not suitably designed, the description is not fairly presented or the controls did not operate effectively. Our procedures included testing the operating effectiveness of those controls that we consider necessary to achieve the control objectives stated in the description. </w:t>
      </w:r>
    </w:p>
    <w:p w14:paraId="4D1160A5" w14:textId="77777777" w:rsidR="00077369" w:rsidRPr="008B7554" w:rsidRDefault="00077369" w:rsidP="00BD2956">
      <w:pPr>
        <w:keepNext/>
        <w:keepLines/>
        <w:ind w:left="1440"/>
        <w:rPr>
          <w:sz w:val="20"/>
        </w:rPr>
      </w:pPr>
      <w:r w:rsidRPr="008B7554">
        <w:rPr>
          <w:sz w:val="20"/>
        </w:rPr>
        <w:t>An assurance engagement of this type also includes evaluating the overall presentation of the description and the suitability of the control objectives. We believe that the evidence we have obtained is sufficient and appropriate to provide a basis for our opinion.</w:t>
      </w:r>
    </w:p>
    <w:p w14:paraId="2EB5670B" w14:textId="77777777" w:rsidR="00077369" w:rsidRPr="008B7554" w:rsidRDefault="00077369" w:rsidP="00995A3D">
      <w:pPr>
        <w:pStyle w:val="Heading3"/>
        <w:numPr>
          <w:ilvl w:val="0"/>
          <w:numId w:val="0"/>
        </w:numPr>
        <w:ind w:left="2234" w:hanging="794"/>
        <w:rPr>
          <w:color w:val="auto"/>
          <w:sz w:val="20"/>
          <w:szCs w:val="20"/>
        </w:rPr>
      </w:pPr>
      <w:bookmarkStart w:id="67" w:name="_Toc526429438"/>
      <w:bookmarkStart w:id="68" w:name="_Toc526442588"/>
      <w:bookmarkStart w:id="69" w:name="_Toc526784290"/>
      <w:bookmarkStart w:id="70" w:name="_Toc527109225"/>
      <w:bookmarkStart w:id="71" w:name="_Toc527995194"/>
      <w:bookmarkStart w:id="72" w:name="_Toc529959739"/>
      <w:bookmarkStart w:id="73" w:name="_Toc530034578"/>
      <w:r w:rsidRPr="008B7554">
        <w:rPr>
          <w:color w:val="auto"/>
          <w:sz w:val="20"/>
          <w:szCs w:val="20"/>
        </w:rPr>
        <w:t>Limitations of Controls</w:t>
      </w:r>
      <w:bookmarkEnd w:id="67"/>
      <w:bookmarkEnd w:id="68"/>
      <w:bookmarkEnd w:id="69"/>
      <w:bookmarkEnd w:id="70"/>
      <w:bookmarkEnd w:id="71"/>
      <w:bookmarkEnd w:id="72"/>
      <w:bookmarkEnd w:id="73"/>
      <w:r w:rsidRPr="008B7554">
        <w:rPr>
          <w:color w:val="auto"/>
          <w:sz w:val="20"/>
          <w:szCs w:val="20"/>
        </w:rPr>
        <w:t xml:space="preserve"> </w:t>
      </w:r>
    </w:p>
    <w:p w14:paraId="003EE751" w14:textId="77777777" w:rsidR="00077369" w:rsidRPr="008B7554" w:rsidRDefault="00077369" w:rsidP="00995A3D">
      <w:pPr>
        <w:ind w:left="1440"/>
        <w:rPr>
          <w:sz w:val="20"/>
        </w:rPr>
      </w:pPr>
      <w:r w:rsidRPr="008B7554">
        <w:rPr>
          <w:sz w:val="20"/>
        </w:rPr>
        <w:t>Because of the inherent limitations of any internal control structure it is possible that, even if the controls are suitably designed and operating effectively, the control objectives may not be achieved so that fraud, error, or non-compliance with laws and regulations may occur and not be detected. Further, the internal control structure, within which the controls that we have assured are designed to operate, has not been assured and no opinion is expressed as to its design or operating effectiveness. An assurance engagement on the operating effectiveness of controls is not designed to detect all instances of controls operating ineffectively as it is not performed continuously throughout the period and the tests performed are on a sample basis. Any projection of the outcome of the evaluation of controls to future periods is subject to the risk that the controls may become inadequate because of changes in conditions, or that the degree of compliance with them may deteriorate.</w:t>
      </w:r>
    </w:p>
    <w:p w14:paraId="083CCB7F" w14:textId="77777777" w:rsidR="00077369" w:rsidRPr="008B7554" w:rsidRDefault="00077369" w:rsidP="00995A3D">
      <w:pPr>
        <w:pStyle w:val="Heading3"/>
        <w:numPr>
          <w:ilvl w:val="0"/>
          <w:numId w:val="0"/>
        </w:numPr>
        <w:ind w:left="2234" w:hanging="794"/>
        <w:rPr>
          <w:color w:val="auto"/>
          <w:sz w:val="20"/>
          <w:szCs w:val="20"/>
        </w:rPr>
      </w:pPr>
      <w:bookmarkStart w:id="74" w:name="_Toc526429439"/>
      <w:bookmarkStart w:id="75" w:name="_Toc526442589"/>
      <w:bookmarkStart w:id="76" w:name="_Toc526784291"/>
      <w:bookmarkStart w:id="77" w:name="_Toc527109226"/>
      <w:bookmarkStart w:id="78" w:name="_Toc527995195"/>
      <w:bookmarkStart w:id="79" w:name="_Toc529959740"/>
      <w:bookmarkStart w:id="80" w:name="_Toc530034579"/>
      <w:r w:rsidRPr="008B7554">
        <w:rPr>
          <w:color w:val="auto"/>
          <w:sz w:val="20"/>
          <w:szCs w:val="20"/>
        </w:rPr>
        <w:t>Opinion</w:t>
      </w:r>
      <w:bookmarkEnd w:id="74"/>
      <w:bookmarkEnd w:id="75"/>
      <w:bookmarkEnd w:id="76"/>
      <w:bookmarkEnd w:id="77"/>
      <w:bookmarkEnd w:id="78"/>
      <w:bookmarkEnd w:id="79"/>
      <w:bookmarkEnd w:id="80"/>
      <w:r w:rsidRPr="008B7554">
        <w:rPr>
          <w:color w:val="auto"/>
          <w:sz w:val="20"/>
          <w:szCs w:val="20"/>
        </w:rPr>
        <w:t xml:space="preserve"> </w:t>
      </w:r>
    </w:p>
    <w:p w14:paraId="1F577C0A" w14:textId="77777777" w:rsidR="00077369" w:rsidRPr="008B7554" w:rsidRDefault="00077369" w:rsidP="00995A3D">
      <w:pPr>
        <w:ind w:left="1440"/>
        <w:rPr>
          <w:sz w:val="20"/>
        </w:rPr>
      </w:pPr>
      <w:r w:rsidRPr="008B7554">
        <w:rPr>
          <w:sz w:val="20"/>
        </w:rPr>
        <w:t xml:space="preserve">Our opinion has been formed on the basis of the matters outlined in this report. </w:t>
      </w:r>
    </w:p>
    <w:p w14:paraId="7A3E56A0" w14:textId="77777777" w:rsidR="00077369" w:rsidRPr="008B7554" w:rsidRDefault="00077369" w:rsidP="00995A3D">
      <w:pPr>
        <w:ind w:left="1440"/>
        <w:rPr>
          <w:sz w:val="20"/>
        </w:rPr>
      </w:pPr>
      <w:r w:rsidRPr="008B7554">
        <w:rPr>
          <w:sz w:val="20"/>
        </w:rPr>
        <w:t xml:space="preserve">In our opinion, in all material respects: </w:t>
      </w:r>
    </w:p>
    <w:p w14:paraId="448E2243" w14:textId="77777777" w:rsidR="00077369" w:rsidRPr="008B7554" w:rsidRDefault="00077369" w:rsidP="00995A3D">
      <w:pPr>
        <w:pStyle w:val="ListParagraph"/>
        <w:numPr>
          <w:ilvl w:val="0"/>
          <w:numId w:val="11"/>
        </w:numPr>
        <w:spacing w:after="200" w:line="240" w:lineRule="auto"/>
        <w:ind w:left="2160"/>
        <w:rPr>
          <w:rFonts w:ascii="Arial" w:eastAsia="Times New Roman" w:hAnsi="Arial" w:cs="Arial"/>
          <w:sz w:val="20"/>
          <w:szCs w:val="20"/>
          <w:highlight w:val="lightGray"/>
        </w:rPr>
      </w:pPr>
      <w:r w:rsidRPr="008B7554">
        <w:rPr>
          <w:rFonts w:ascii="Arial" w:eastAsia="Times New Roman" w:hAnsi="Arial" w:cs="Arial"/>
          <w:sz w:val="20"/>
          <w:szCs w:val="20"/>
        </w:rPr>
        <w:t xml:space="preserve">the controls were suitably designed to achieve the control objectives identified throughout the period </w:t>
      </w:r>
      <w:r w:rsidRPr="008B7554">
        <w:rPr>
          <w:rFonts w:ascii="Arial" w:eastAsia="Times New Roman" w:hAnsi="Arial" w:cs="Arial"/>
          <w:sz w:val="20"/>
          <w:szCs w:val="20"/>
          <w:highlight w:val="lightGray"/>
        </w:rPr>
        <w:t>&lt;1 July 20xx&gt; to &lt;30 June 20xx&gt;</w:t>
      </w:r>
    </w:p>
    <w:p w14:paraId="1BC53664" w14:textId="77777777" w:rsidR="00077369" w:rsidRPr="008B7554" w:rsidRDefault="00077369" w:rsidP="00995A3D">
      <w:pPr>
        <w:pStyle w:val="ListParagraph"/>
        <w:numPr>
          <w:ilvl w:val="0"/>
          <w:numId w:val="11"/>
        </w:numPr>
        <w:spacing w:after="200" w:line="240" w:lineRule="auto"/>
        <w:ind w:left="2160"/>
        <w:rPr>
          <w:rFonts w:ascii="Arial" w:eastAsia="Times New Roman" w:hAnsi="Arial" w:cs="Arial"/>
          <w:sz w:val="20"/>
          <w:szCs w:val="20"/>
        </w:rPr>
      </w:pPr>
      <w:r w:rsidRPr="008B7554">
        <w:rPr>
          <w:rFonts w:ascii="Arial" w:eastAsia="Times New Roman" w:hAnsi="Arial" w:cs="Arial"/>
          <w:sz w:val="20"/>
          <w:szCs w:val="20"/>
        </w:rPr>
        <w:t xml:space="preserve">the description fairly presents the Disaster Recovery Funding Arrangements Management System for estimated reconstruction cost as designed, throughout the period </w:t>
      </w:r>
      <w:r w:rsidRPr="008B7554">
        <w:rPr>
          <w:rFonts w:ascii="Arial" w:eastAsia="Times New Roman" w:hAnsi="Arial" w:cs="Arial"/>
          <w:sz w:val="20"/>
          <w:szCs w:val="20"/>
          <w:highlight w:val="lightGray"/>
        </w:rPr>
        <w:t>&lt;1 July 20xx&gt;</w:t>
      </w:r>
      <w:r w:rsidRPr="008B7554">
        <w:rPr>
          <w:rFonts w:ascii="Arial" w:eastAsia="Times New Roman" w:hAnsi="Arial" w:cs="Arial"/>
          <w:sz w:val="20"/>
          <w:szCs w:val="20"/>
        </w:rPr>
        <w:t xml:space="preserve"> to </w:t>
      </w:r>
      <w:r w:rsidRPr="008B7554">
        <w:rPr>
          <w:rFonts w:ascii="Arial" w:eastAsia="Times New Roman" w:hAnsi="Arial" w:cs="Arial"/>
          <w:sz w:val="20"/>
          <w:szCs w:val="20"/>
          <w:highlight w:val="lightGray"/>
        </w:rPr>
        <w:t>&lt;30 June 20xx&gt;,</w:t>
      </w:r>
      <w:r w:rsidRPr="008B7554">
        <w:rPr>
          <w:rFonts w:ascii="Arial" w:eastAsia="Times New Roman" w:hAnsi="Arial" w:cs="Arial"/>
          <w:sz w:val="20"/>
          <w:szCs w:val="20"/>
        </w:rPr>
        <w:t xml:space="preserve"> and </w:t>
      </w:r>
    </w:p>
    <w:p w14:paraId="77C449D4" w14:textId="77777777" w:rsidR="00077369" w:rsidRPr="008B7554" w:rsidRDefault="00077369" w:rsidP="00995A3D">
      <w:pPr>
        <w:pStyle w:val="ListParagraph"/>
        <w:numPr>
          <w:ilvl w:val="0"/>
          <w:numId w:val="11"/>
        </w:numPr>
        <w:spacing w:after="200" w:line="240" w:lineRule="auto"/>
        <w:ind w:left="2160"/>
        <w:rPr>
          <w:rFonts w:ascii="Arial" w:eastAsia="Times New Roman" w:hAnsi="Arial" w:cs="Arial"/>
          <w:sz w:val="20"/>
          <w:szCs w:val="20"/>
        </w:rPr>
      </w:pPr>
      <w:r w:rsidRPr="008B7554">
        <w:rPr>
          <w:rFonts w:ascii="Arial" w:eastAsia="Times New Roman" w:hAnsi="Arial" w:cs="Arial"/>
          <w:sz w:val="20"/>
          <w:szCs w:val="20"/>
        </w:rPr>
        <w:t xml:space="preserve">the controls, necessary to achieve the control objectives, operated effectively as designed, throughout the period from </w:t>
      </w:r>
      <w:r w:rsidRPr="008B7554">
        <w:rPr>
          <w:rFonts w:ascii="Arial" w:eastAsia="Times New Roman" w:hAnsi="Arial" w:cs="Arial"/>
          <w:sz w:val="20"/>
          <w:szCs w:val="20"/>
          <w:highlight w:val="lightGray"/>
        </w:rPr>
        <w:t>&lt;1 July 20xx&gt; to &lt;30 June 20xx&gt;.</w:t>
      </w:r>
    </w:p>
    <w:p w14:paraId="4051505D" w14:textId="77777777" w:rsidR="00077369" w:rsidRPr="008B7554" w:rsidRDefault="00077369" w:rsidP="00995A3D">
      <w:pPr>
        <w:ind w:left="1440"/>
        <w:rPr>
          <w:sz w:val="20"/>
          <w:highlight w:val="lightGray"/>
        </w:rPr>
      </w:pPr>
      <w:r w:rsidRPr="008B7554">
        <w:rPr>
          <w:sz w:val="20"/>
          <w:highlight w:val="lightGray"/>
        </w:rPr>
        <w:t xml:space="preserve">&lt;As a long-form report, include a separate section, under an appropriate heading, or reference to an attachment for any additional information agreed in the terms of engagement to be provided to users, for example: </w:t>
      </w:r>
    </w:p>
    <w:p w14:paraId="0A84CD7D" w14:textId="77777777" w:rsidR="00077369" w:rsidRPr="008B7554" w:rsidRDefault="00077369" w:rsidP="00995A3D">
      <w:pPr>
        <w:pStyle w:val="ListParagraph"/>
        <w:numPr>
          <w:ilvl w:val="0"/>
          <w:numId w:val="10"/>
        </w:numPr>
        <w:spacing w:after="200" w:line="240" w:lineRule="auto"/>
        <w:ind w:left="2160"/>
        <w:rPr>
          <w:rFonts w:ascii="Arial" w:eastAsia="Times New Roman" w:hAnsi="Arial" w:cs="Arial"/>
          <w:sz w:val="20"/>
          <w:szCs w:val="20"/>
          <w:highlight w:val="lightGray"/>
        </w:rPr>
      </w:pPr>
      <w:r w:rsidRPr="008B7554">
        <w:rPr>
          <w:rFonts w:ascii="Arial" w:eastAsia="Times New Roman" w:hAnsi="Arial" w:cs="Arial"/>
          <w:sz w:val="20"/>
          <w:szCs w:val="20"/>
          <w:highlight w:val="lightGray"/>
        </w:rPr>
        <w:t xml:space="preserve">Terms of the engagement. </w:t>
      </w:r>
    </w:p>
    <w:p w14:paraId="23CBF5C0" w14:textId="77777777" w:rsidR="00077369" w:rsidRPr="008B7554" w:rsidRDefault="00077369" w:rsidP="00995A3D">
      <w:pPr>
        <w:pStyle w:val="ListParagraph"/>
        <w:numPr>
          <w:ilvl w:val="0"/>
          <w:numId w:val="10"/>
        </w:numPr>
        <w:spacing w:after="200" w:line="240" w:lineRule="auto"/>
        <w:ind w:left="2160"/>
        <w:rPr>
          <w:rFonts w:ascii="Arial" w:eastAsia="Times New Roman" w:hAnsi="Arial" w:cs="Arial"/>
          <w:sz w:val="20"/>
          <w:szCs w:val="20"/>
          <w:highlight w:val="lightGray"/>
        </w:rPr>
      </w:pPr>
      <w:r w:rsidRPr="008B7554">
        <w:rPr>
          <w:rFonts w:ascii="Arial" w:eastAsia="Times New Roman" w:hAnsi="Arial" w:cs="Arial"/>
          <w:sz w:val="20"/>
          <w:szCs w:val="20"/>
          <w:highlight w:val="lightGray"/>
        </w:rPr>
        <w:t xml:space="preserve">Criteria being used, such as the specific control objectives and controls designed to achieve each objective. </w:t>
      </w:r>
    </w:p>
    <w:p w14:paraId="629F8936" w14:textId="77777777" w:rsidR="00077369" w:rsidRPr="008B7554" w:rsidRDefault="00077369" w:rsidP="00995A3D">
      <w:pPr>
        <w:pStyle w:val="ListParagraph"/>
        <w:numPr>
          <w:ilvl w:val="0"/>
          <w:numId w:val="10"/>
        </w:numPr>
        <w:spacing w:after="200" w:line="240" w:lineRule="auto"/>
        <w:ind w:left="2160"/>
        <w:rPr>
          <w:rFonts w:ascii="Arial" w:eastAsia="Times New Roman" w:hAnsi="Arial" w:cs="Arial"/>
          <w:sz w:val="20"/>
          <w:szCs w:val="20"/>
          <w:highlight w:val="lightGray"/>
        </w:rPr>
      </w:pPr>
      <w:r w:rsidRPr="008B7554">
        <w:rPr>
          <w:rFonts w:ascii="Arial" w:eastAsia="Times New Roman" w:hAnsi="Arial" w:cs="Arial"/>
          <w:sz w:val="20"/>
          <w:szCs w:val="20"/>
          <w:highlight w:val="lightGray"/>
        </w:rPr>
        <w:t xml:space="preserve">Descriptions of the tests of controls that were performed. </w:t>
      </w:r>
    </w:p>
    <w:p w14:paraId="1D5FBAE1" w14:textId="77777777" w:rsidR="00077369" w:rsidRPr="008B7554" w:rsidRDefault="00077369" w:rsidP="00995A3D">
      <w:pPr>
        <w:pStyle w:val="ListParagraph"/>
        <w:numPr>
          <w:ilvl w:val="0"/>
          <w:numId w:val="10"/>
        </w:numPr>
        <w:spacing w:after="200" w:line="240" w:lineRule="auto"/>
        <w:ind w:left="2160"/>
        <w:rPr>
          <w:rFonts w:ascii="Arial" w:eastAsia="Times New Roman" w:hAnsi="Arial" w:cs="Arial"/>
          <w:sz w:val="20"/>
          <w:szCs w:val="20"/>
          <w:highlight w:val="lightGray"/>
        </w:rPr>
      </w:pPr>
      <w:r w:rsidRPr="008B7554">
        <w:rPr>
          <w:rFonts w:ascii="Arial" w:eastAsia="Times New Roman" w:hAnsi="Arial" w:cs="Arial"/>
          <w:sz w:val="20"/>
          <w:szCs w:val="20"/>
          <w:highlight w:val="lightGray"/>
        </w:rPr>
        <w:t xml:space="preserve">Findings relating to the tests of controls that were performed or particular aspects of the engagement. </w:t>
      </w:r>
    </w:p>
    <w:p w14:paraId="7C91108B" w14:textId="77777777" w:rsidR="00077369" w:rsidRPr="008B7554" w:rsidRDefault="00077369" w:rsidP="00995A3D">
      <w:pPr>
        <w:pStyle w:val="ListParagraph"/>
        <w:numPr>
          <w:ilvl w:val="0"/>
          <w:numId w:val="10"/>
        </w:numPr>
        <w:spacing w:after="200" w:line="240" w:lineRule="auto"/>
        <w:ind w:left="2160"/>
        <w:rPr>
          <w:rFonts w:ascii="Arial" w:eastAsia="Times New Roman" w:hAnsi="Arial" w:cs="Arial"/>
          <w:sz w:val="20"/>
          <w:szCs w:val="20"/>
          <w:highlight w:val="lightGray"/>
        </w:rPr>
      </w:pPr>
      <w:r w:rsidRPr="008B7554">
        <w:rPr>
          <w:rFonts w:ascii="Arial" w:eastAsia="Times New Roman" w:hAnsi="Arial" w:cs="Arial"/>
          <w:sz w:val="20"/>
          <w:szCs w:val="20"/>
          <w:highlight w:val="lightGray"/>
        </w:rPr>
        <w:t xml:space="preserve">Details of the qualifications and experience of the assurance practitioner and others involved with the engagement. </w:t>
      </w:r>
    </w:p>
    <w:p w14:paraId="64349749" w14:textId="77777777" w:rsidR="00077369" w:rsidRPr="008B7554" w:rsidRDefault="00077369" w:rsidP="00995A3D">
      <w:pPr>
        <w:pStyle w:val="ListParagraph"/>
        <w:numPr>
          <w:ilvl w:val="0"/>
          <w:numId w:val="10"/>
        </w:numPr>
        <w:spacing w:after="200" w:line="240" w:lineRule="auto"/>
        <w:ind w:left="2160"/>
        <w:rPr>
          <w:rFonts w:ascii="Arial" w:eastAsia="Times New Roman" w:hAnsi="Arial" w:cs="Arial"/>
          <w:sz w:val="20"/>
          <w:szCs w:val="20"/>
          <w:highlight w:val="lightGray"/>
        </w:rPr>
      </w:pPr>
      <w:r w:rsidRPr="008B7554">
        <w:rPr>
          <w:rFonts w:ascii="Arial" w:eastAsia="Times New Roman" w:hAnsi="Arial" w:cs="Arial"/>
          <w:sz w:val="20"/>
          <w:szCs w:val="20"/>
          <w:highlight w:val="lightGray"/>
        </w:rPr>
        <w:t xml:space="preserve">Disclosure of materiality levels. </w:t>
      </w:r>
    </w:p>
    <w:p w14:paraId="509CAFD9" w14:textId="77777777" w:rsidR="00077369" w:rsidRPr="008B7554" w:rsidRDefault="00077369" w:rsidP="00995A3D">
      <w:pPr>
        <w:pStyle w:val="ListParagraph"/>
        <w:numPr>
          <w:ilvl w:val="0"/>
          <w:numId w:val="10"/>
        </w:numPr>
        <w:spacing w:after="200" w:line="240" w:lineRule="auto"/>
        <w:ind w:left="2160"/>
        <w:rPr>
          <w:rFonts w:ascii="Arial" w:eastAsia="Times New Roman" w:hAnsi="Arial" w:cs="Arial"/>
          <w:sz w:val="20"/>
          <w:szCs w:val="20"/>
        </w:rPr>
      </w:pPr>
      <w:r w:rsidRPr="008B7554">
        <w:rPr>
          <w:rFonts w:ascii="Arial" w:eastAsia="Times New Roman" w:hAnsi="Arial" w:cs="Arial"/>
          <w:sz w:val="20"/>
          <w:szCs w:val="20"/>
          <w:highlight w:val="lightGray"/>
        </w:rPr>
        <w:t>Recommendations for improvements to controls.&gt;</w:t>
      </w:r>
    </w:p>
    <w:p w14:paraId="2612F9FD" w14:textId="77777777" w:rsidR="00D433F2" w:rsidRPr="00044BF1" w:rsidRDefault="00077369" w:rsidP="00BD2956">
      <w:pPr>
        <w:pStyle w:val="Heading1"/>
      </w:pPr>
      <w:r w:rsidRPr="008B7554">
        <w:rPr>
          <w:sz w:val="20"/>
          <w:szCs w:val="20"/>
        </w:rPr>
        <w:br w:type="page"/>
      </w:r>
      <w:bookmarkStart w:id="81" w:name="_Toc530034580"/>
      <w:r w:rsidR="00D433F2" w:rsidRPr="00044BF1">
        <w:lastRenderedPageBreak/>
        <w:t>Document information</w:t>
      </w:r>
      <w:bookmarkEnd w:id="2"/>
      <w:bookmarkEnd w:id="81"/>
    </w:p>
    <w:p w14:paraId="410D36CD" w14:textId="77777777" w:rsidR="00D433F2" w:rsidRPr="00044BF1" w:rsidRDefault="00D433F2" w:rsidP="00995A3D">
      <w:pPr>
        <w:pStyle w:val="Heading2"/>
      </w:pPr>
      <w:bookmarkStart w:id="82" w:name="_Toc530034581"/>
      <w:r w:rsidRPr="00044BF1">
        <w:t>Document details</w:t>
      </w:r>
      <w:bookmarkEnd w:id="82"/>
    </w:p>
    <w:tbl>
      <w:tblPr>
        <w:tblW w:w="4553"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273"/>
        <w:gridCol w:w="6761"/>
      </w:tblGrid>
      <w:tr w:rsidR="00D433F2" w:rsidRPr="00357D85" w14:paraId="60453214" w14:textId="77777777" w:rsidTr="00C46583">
        <w:trPr>
          <w:cantSplit/>
          <w:tblHeader/>
        </w:trPr>
        <w:tc>
          <w:tcPr>
            <w:tcW w:w="1258" w:type="pct"/>
            <w:tcBorders>
              <w:top w:val="single" w:sz="4" w:space="0" w:color="666366"/>
              <w:bottom w:val="single" w:sz="2" w:space="0" w:color="C0C0C0"/>
            </w:tcBorders>
            <w:shd w:val="clear" w:color="auto" w:fill="0063A6"/>
            <w:vAlign w:val="center"/>
          </w:tcPr>
          <w:p w14:paraId="32FC32C9" w14:textId="77777777" w:rsidR="00D433F2" w:rsidRPr="00357D85" w:rsidRDefault="00D433F2" w:rsidP="00995A3D">
            <w:pPr>
              <w:pStyle w:val="TableHeader"/>
            </w:pPr>
            <w:r w:rsidRPr="00357D85">
              <w:t>Criteria</w:t>
            </w:r>
          </w:p>
        </w:tc>
        <w:tc>
          <w:tcPr>
            <w:tcW w:w="3742" w:type="pct"/>
            <w:tcBorders>
              <w:top w:val="single" w:sz="4" w:space="0" w:color="666366"/>
              <w:bottom w:val="single" w:sz="2" w:space="0" w:color="C0C0C0"/>
            </w:tcBorders>
            <w:shd w:val="clear" w:color="auto" w:fill="0063A6"/>
            <w:vAlign w:val="center"/>
          </w:tcPr>
          <w:p w14:paraId="10351A78" w14:textId="77777777" w:rsidR="00D433F2" w:rsidRPr="00357D85" w:rsidRDefault="00D433F2" w:rsidP="00995A3D">
            <w:pPr>
              <w:pStyle w:val="TableHeader"/>
            </w:pPr>
            <w:r w:rsidRPr="00357D85">
              <w:t>Details</w:t>
            </w:r>
          </w:p>
        </w:tc>
      </w:tr>
      <w:tr w:rsidR="00D433F2" w:rsidRPr="00357D85" w14:paraId="3FDE0EFB" w14:textId="77777777" w:rsidTr="00464A5D">
        <w:trPr>
          <w:cantSplit/>
        </w:trPr>
        <w:tc>
          <w:tcPr>
            <w:tcW w:w="1258" w:type="pct"/>
            <w:tcBorders>
              <w:top w:val="single" w:sz="2" w:space="0" w:color="C0C0C0"/>
            </w:tcBorders>
            <w:shd w:val="clear" w:color="auto" w:fill="auto"/>
          </w:tcPr>
          <w:p w14:paraId="599F03DA" w14:textId="77777777" w:rsidR="00D433F2" w:rsidRPr="00357D85" w:rsidRDefault="00D433F2" w:rsidP="00995A3D">
            <w:pPr>
              <w:pStyle w:val="TableText"/>
            </w:pPr>
            <w:r w:rsidRPr="00357D85">
              <w:t>TRIM ID:</w:t>
            </w:r>
          </w:p>
        </w:tc>
        <w:tc>
          <w:tcPr>
            <w:tcW w:w="3742" w:type="pct"/>
            <w:tcBorders>
              <w:top w:val="single" w:sz="2" w:space="0" w:color="C0C0C0"/>
            </w:tcBorders>
            <w:shd w:val="clear" w:color="auto" w:fill="auto"/>
          </w:tcPr>
          <w:p w14:paraId="4463B330" w14:textId="77777777" w:rsidR="00D433F2" w:rsidRPr="00357D85" w:rsidRDefault="00D433F2" w:rsidP="00995A3D">
            <w:pPr>
              <w:pStyle w:val="TableText"/>
            </w:pPr>
            <w:r w:rsidRPr="00357D85">
              <w:fldChar w:fldCharType="begin"/>
            </w:r>
            <w:r w:rsidRPr="00357D85">
              <w:instrText xml:space="preserve"> docproperty TrimId </w:instrText>
            </w:r>
            <w:r w:rsidRPr="00357D85">
              <w:fldChar w:fldCharType="end"/>
            </w:r>
          </w:p>
        </w:tc>
      </w:tr>
      <w:tr w:rsidR="00D433F2" w:rsidRPr="00357D85" w14:paraId="67324610" w14:textId="77777777" w:rsidTr="00464A5D">
        <w:trPr>
          <w:cantSplit/>
        </w:trPr>
        <w:tc>
          <w:tcPr>
            <w:tcW w:w="1258" w:type="pct"/>
            <w:shd w:val="clear" w:color="auto" w:fill="auto"/>
          </w:tcPr>
          <w:p w14:paraId="44F18528" w14:textId="77777777" w:rsidR="00D433F2" w:rsidRPr="00357D85" w:rsidRDefault="00D433F2" w:rsidP="00995A3D">
            <w:pPr>
              <w:pStyle w:val="TableText"/>
            </w:pPr>
            <w:r w:rsidRPr="00357D85">
              <w:t>Document title:</w:t>
            </w:r>
          </w:p>
        </w:tc>
        <w:tc>
          <w:tcPr>
            <w:tcW w:w="3742" w:type="pct"/>
            <w:shd w:val="clear" w:color="auto" w:fill="auto"/>
          </w:tcPr>
          <w:p w14:paraId="008E1E6F" w14:textId="77777777" w:rsidR="00D433F2" w:rsidRPr="005326F4" w:rsidRDefault="00141369" w:rsidP="00995A3D">
            <w:pPr>
              <w:pStyle w:val="TableText"/>
            </w:pPr>
            <w:r>
              <w:t xml:space="preserve">Victorian DRFA Assurance Framework </w:t>
            </w:r>
          </w:p>
        </w:tc>
      </w:tr>
      <w:tr w:rsidR="00D433F2" w:rsidRPr="00357D85" w14:paraId="44664699" w14:textId="77777777" w:rsidTr="00464A5D">
        <w:trPr>
          <w:cantSplit/>
        </w:trPr>
        <w:tc>
          <w:tcPr>
            <w:tcW w:w="1258" w:type="pct"/>
            <w:shd w:val="clear" w:color="auto" w:fill="auto"/>
            <w:tcMar>
              <w:left w:w="108" w:type="dxa"/>
            </w:tcMar>
          </w:tcPr>
          <w:p w14:paraId="0EB6C76E" w14:textId="77777777" w:rsidR="00D433F2" w:rsidRPr="00357D85" w:rsidRDefault="00D433F2" w:rsidP="00995A3D">
            <w:pPr>
              <w:pStyle w:val="TableText"/>
            </w:pPr>
            <w:r w:rsidRPr="00357D85">
              <w:t>Document owner:</w:t>
            </w:r>
          </w:p>
        </w:tc>
        <w:tc>
          <w:tcPr>
            <w:tcW w:w="3742" w:type="pct"/>
            <w:shd w:val="clear" w:color="auto" w:fill="auto"/>
          </w:tcPr>
          <w:p w14:paraId="150D9052" w14:textId="4A39E24F" w:rsidR="00D433F2" w:rsidRPr="00357D85" w:rsidRDefault="00AF6C49" w:rsidP="00995A3D">
            <w:pPr>
              <w:pStyle w:val="TableText"/>
            </w:pPr>
            <w:r>
              <w:t xml:space="preserve">Emergency Management Victoria, </w:t>
            </w:r>
            <w:r w:rsidR="00141369">
              <w:t xml:space="preserve">Department of </w:t>
            </w:r>
            <w:r>
              <w:t>Justice and Community Safety</w:t>
            </w:r>
            <w:r w:rsidR="00141369">
              <w:t xml:space="preserve"> </w:t>
            </w:r>
          </w:p>
        </w:tc>
      </w:tr>
    </w:tbl>
    <w:p w14:paraId="22AF26E3" w14:textId="77777777" w:rsidR="00D433F2" w:rsidRPr="00044BF1" w:rsidRDefault="00D433F2" w:rsidP="00995A3D">
      <w:pPr>
        <w:pStyle w:val="Heading2"/>
      </w:pPr>
      <w:bookmarkStart w:id="83" w:name="_Toc530034582"/>
      <w:r w:rsidRPr="00044BF1">
        <w:t>Version control</w:t>
      </w:r>
      <w:bookmarkEnd w:id="83"/>
    </w:p>
    <w:tbl>
      <w:tblPr>
        <w:tblW w:w="4552"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975"/>
        <w:gridCol w:w="1299"/>
        <w:gridCol w:w="3754"/>
        <w:gridCol w:w="3004"/>
      </w:tblGrid>
      <w:tr w:rsidR="00D433F2" w:rsidRPr="00357D85" w14:paraId="02B50638" w14:textId="77777777" w:rsidTr="00C46583">
        <w:trPr>
          <w:cantSplit/>
          <w:tblHeader/>
        </w:trPr>
        <w:tc>
          <w:tcPr>
            <w:tcW w:w="540" w:type="pct"/>
            <w:tcBorders>
              <w:top w:val="single" w:sz="4" w:space="0" w:color="666366"/>
              <w:bottom w:val="single" w:sz="2" w:space="0" w:color="C0C0C0"/>
            </w:tcBorders>
            <w:shd w:val="clear" w:color="auto" w:fill="0063A6"/>
            <w:vAlign w:val="center"/>
          </w:tcPr>
          <w:p w14:paraId="34739AFF" w14:textId="77777777" w:rsidR="00D433F2" w:rsidRPr="00357D85" w:rsidRDefault="00D433F2" w:rsidP="00995A3D">
            <w:pPr>
              <w:pStyle w:val="TableHeader"/>
            </w:pPr>
            <w:r w:rsidRPr="00357D85">
              <w:t>Version</w:t>
            </w:r>
          </w:p>
        </w:tc>
        <w:tc>
          <w:tcPr>
            <w:tcW w:w="719" w:type="pct"/>
            <w:tcBorders>
              <w:top w:val="single" w:sz="4" w:space="0" w:color="666366"/>
              <w:bottom w:val="single" w:sz="2" w:space="0" w:color="C0C0C0"/>
            </w:tcBorders>
            <w:shd w:val="clear" w:color="auto" w:fill="0063A6"/>
            <w:vAlign w:val="center"/>
          </w:tcPr>
          <w:p w14:paraId="520DFBE2" w14:textId="77777777" w:rsidR="00D433F2" w:rsidRPr="00357D85" w:rsidRDefault="00D433F2" w:rsidP="00995A3D">
            <w:pPr>
              <w:pStyle w:val="TableHeader"/>
            </w:pPr>
            <w:r w:rsidRPr="00357D85">
              <w:t>Date</w:t>
            </w:r>
          </w:p>
        </w:tc>
        <w:tc>
          <w:tcPr>
            <w:tcW w:w="2078" w:type="pct"/>
            <w:tcBorders>
              <w:top w:val="single" w:sz="4" w:space="0" w:color="666366"/>
              <w:bottom w:val="single" w:sz="2" w:space="0" w:color="C0C0C0"/>
            </w:tcBorders>
            <w:shd w:val="clear" w:color="auto" w:fill="0063A6"/>
            <w:vAlign w:val="center"/>
          </w:tcPr>
          <w:p w14:paraId="7D84DF5F" w14:textId="77777777" w:rsidR="00D433F2" w:rsidRPr="00357D85" w:rsidRDefault="00D433F2" w:rsidP="00995A3D">
            <w:pPr>
              <w:pStyle w:val="TableHeader"/>
            </w:pPr>
            <w:r w:rsidRPr="00357D85">
              <w:t>Description</w:t>
            </w:r>
          </w:p>
        </w:tc>
        <w:tc>
          <w:tcPr>
            <w:tcW w:w="1663" w:type="pct"/>
            <w:tcBorders>
              <w:top w:val="single" w:sz="4" w:space="0" w:color="666366"/>
              <w:bottom w:val="single" w:sz="2" w:space="0" w:color="C0C0C0"/>
            </w:tcBorders>
            <w:shd w:val="clear" w:color="auto" w:fill="0063A6"/>
          </w:tcPr>
          <w:p w14:paraId="6D7A2A48" w14:textId="77777777" w:rsidR="00D433F2" w:rsidRPr="00357D85" w:rsidRDefault="00D433F2" w:rsidP="00995A3D">
            <w:pPr>
              <w:pStyle w:val="TableHeader"/>
            </w:pPr>
            <w:r w:rsidRPr="00357D85">
              <w:t>Author</w:t>
            </w:r>
          </w:p>
        </w:tc>
      </w:tr>
      <w:tr w:rsidR="008D58B6" w:rsidRPr="00357D85" w14:paraId="192AC58B" w14:textId="77777777" w:rsidTr="008D58B6">
        <w:trPr>
          <w:cantSplit/>
        </w:trPr>
        <w:tc>
          <w:tcPr>
            <w:tcW w:w="540" w:type="pct"/>
            <w:tcBorders>
              <w:top w:val="single" w:sz="2" w:space="0" w:color="C0C0C0"/>
              <w:bottom w:val="single" w:sz="2" w:space="0" w:color="C0C0C0"/>
            </w:tcBorders>
            <w:shd w:val="clear" w:color="auto" w:fill="auto"/>
          </w:tcPr>
          <w:p w14:paraId="75BC41C5" w14:textId="77777777" w:rsidR="008D58B6" w:rsidRPr="00357D85" w:rsidRDefault="008D58B6" w:rsidP="00995A3D">
            <w:pPr>
              <w:pStyle w:val="TableText"/>
            </w:pPr>
            <w:r>
              <w:t>V1.0</w:t>
            </w:r>
          </w:p>
        </w:tc>
        <w:tc>
          <w:tcPr>
            <w:tcW w:w="719" w:type="pct"/>
            <w:tcBorders>
              <w:top w:val="single" w:sz="2" w:space="0" w:color="C0C0C0"/>
              <w:bottom w:val="single" w:sz="2" w:space="0" w:color="C0C0C0"/>
            </w:tcBorders>
            <w:shd w:val="clear" w:color="auto" w:fill="auto"/>
          </w:tcPr>
          <w:p w14:paraId="523421F2" w14:textId="77777777" w:rsidR="008D58B6" w:rsidRPr="00357D85" w:rsidRDefault="008D58B6" w:rsidP="00995A3D">
            <w:pPr>
              <w:pStyle w:val="TableText"/>
            </w:pPr>
            <w:r>
              <w:t xml:space="preserve">12 10 18 </w:t>
            </w:r>
          </w:p>
        </w:tc>
        <w:tc>
          <w:tcPr>
            <w:tcW w:w="2078" w:type="pct"/>
            <w:tcBorders>
              <w:top w:val="single" w:sz="2" w:space="0" w:color="C0C0C0"/>
              <w:bottom w:val="single" w:sz="2" w:space="0" w:color="C0C0C0"/>
            </w:tcBorders>
            <w:shd w:val="clear" w:color="auto" w:fill="auto"/>
          </w:tcPr>
          <w:p w14:paraId="350729BD" w14:textId="77777777" w:rsidR="008D58B6" w:rsidRPr="00357D85" w:rsidRDefault="008D58B6" w:rsidP="00995A3D">
            <w:pPr>
              <w:pStyle w:val="TableText"/>
            </w:pPr>
            <w:r>
              <w:t xml:space="preserve">Issued for IDC Review  </w:t>
            </w:r>
          </w:p>
        </w:tc>
        <w:tc>
          <w:tcPr>
            <w:tcW w:w="1663" w:type="pct"/>
            <w:tcBorders>
              <w:top w:val="single" w:sz="2" w:space="0" w:color="C0C0C0"/>
              <w:bottom w:val="single" w:sz="2" w:space="0" w:color="C0C0C0"/>
            </w:tcBorders>
            <w:shd w:val="clear" w:color="auto" w:fill="auto"/>
          </w:tcPr>
          <w:p w14:paraId="6ED915EB" w14:textId="77777777" w:rsidR="008D58B6" w:rsidRPr="00357D85" w:rsidRDefault="008D58B6" w:rsidP="00995A3D">
            <w:pPr>
              <w:pStyle w:val="TableText"/>
            </w:pPr>
          </w:p>
        </w:tc>
      </w:tr>
      <w:tr w:rsidR="008D58B6" w:rsidRPr="00357D85" w14:paraId="5926DE3A" w14:textId="77777777" w:rsidTr="004E6D18">
        <w:trPr>
          <w:cantSplit/>
        </w:trPr>
        <w:tc>
          <w:tcPr>
            <w:tcW w:w="540" w:type="pct"/>
            <w:tcBorders>
              <w:top w:val="single" w:sz="2" w:space="0" w:color="C0C0C0"/>
              <w:bottom w:val="single" w:sz="2" w:space="0" w:color="C0C0C0"/>
            </w:tcBorders>
            <w:shd w:val="clear" w:color="auto" w:fill="auto"/>
          </w:tcPr>
          <w:p w14:paraId="18E93200" w14:textId="77777777" w:rsidR="008D58B6" w:rsidRDefault="008D58B6" w:rsidP="00995A3D">
            <w:pPr>
              <w:pStyle w:val="TableText"/>
            </w:pPr>
            <w:r>
              <w:t>V2.0</w:t>
            </w:r>
          </w:p>
        </w:tc>
        <w:tc>
          <w:tcPr>
            <w:tcW w:w="719" w:type="pct"/>
            <w:tcBorders>
              <w:top w:val="single" w:sz="2" w:space="0" w:color="C0C0C0"/>
              <w:bottom w:val="single" w:sz="2" w:space="0" w:color="C0C0C0"/>
            </w:tcBorders>
            <w:shd w:val="clear" w:color="auto" w:fill="auto"/>
          </w:tcPr>
          <w:p w14:paraId="452FEEEF" w14:textId="77777777" w:rsidR="008D58B6" w:rsidRDefault="008D58B6" w:rsidP="00995A3D">
            <w:pPr>
              <w:pStyle w:val="TableText"/>
            </w:pPr>
            <w:r>
              <w:t xml:space="preserve">24 10 18 </w:t>
            </w:r>
          </w:p>
        </w:tc>
        <w:tc>
          <w:tcPr>
            <w:tcW w:w="2078" w:type="pct"/>
            <w:tcBorders>
              <w:top w:val="single" w:sz="2" w:space="0" w:color="C0C0C0"/>
              <w:bottom w:val="single" w:sz="2" w:space="0" w:color="C0C0C0"/>
            </w:tcBorders>
            <w:shd w:val="clear" w:color="auto" w:fill="auto"/>
          </w:tcPr>
          <w:p w14:paraId="5AEE24DC" w14:textId="77777777" w:rsidR="008D58B6" w:rsidRDefault="008D58B6" w:rsidP="00995A3D">
            <w:pPr>
              <w:pStyle w:val="TableText"/>
            </w:pPr>
            <w:r>
              <w:t xml:space="preserve">Final Issue </w:t>
            </w:r>
            <w:r w:rsidR="00655D46">
              <w:t xml:space="preserve">for approval </w:t>
            </w:r>
          </w:p>
        </w:tc>
        <w:tc>
          <w:tcPr>
            <w:tcW w:w="1663" w:type="pct"/>
            <w:tcBorders>
              <w:top w:val="single" w:sz="2" w:space="0" w:color="C0C0C0"/>
              <w:bottom w:val="single" w:sz="2" w:space="0" w:color="C0C0C0"/>
            </w:tcBorders>
            <w:shd w:val="clear" w:color="auto" w:fill="auto"/>
          </w:tcPr>
          <w:p w14:paraId="7D08E42F" w14:textId="77777777" w:rsidR="008D58B6" w:rsidRPr="00357D85" w:rsidRDefault="008D58B6" w:rsidP="00995A3D">
            <w:pPr>
              <w:pStyle w:val="TableText"/>
            </w:pPr>
          </w:p>
        </w:tc>
      </w:tr>
      <w:tr w:rsidR="004E6D18" w:rsidRPr="00357D85" w14:paraId="4C9EDC49" w14:textId="77777777" w:rsidTr="00B04CEF">
        <w:trPr>
          <w:cantSplit/>
        </w:trPr>
        <w:tc>
          <w:tcPr>
            <w:tcW w:w="540" w:type="pct"/>
            <w:tcBorders>
              <w:top w:val="single" w:sz="2" w:space="0" w:color="C0C0C0"/>
              <w:bottom w:val="single" w:sz="2" w:space="0" w:color="C0C0C0"/>
            </w:tcBorders>
            <w:shd w:val="clear" w:color="auto" w:fill="auto"/>
          </w:tcPr>
          <w:p w14:paraId="43283A5A" w14:textId="77777777" w:rsidR="004E6D18" w:rsidRDefault="004E6D18" w:rsidP="00995A3D">
            <w:pPr>
              <w:pStyle w:val="TableText"/>
            </w:pPr>
            <w:r>
              <w:t>V2.1</w:t>
            </w:r>
          </w:p>
        </w:tc>
        <w:tc>
          <w:tcPr>
            <w:tcW w:w="719" w:type="pct"/>
            <w:tcBorders>
              <w:top w:val="single" w:sz="2" w:space="0" w:color="C0C0C0"/>
              <w:bottom w:val="single" w:sz="2" w:space="0" w:color="C0C0C0"/>
            </w:tcBorders>
            <w:shd w:val="clear" w:color="auto" w:fill="auto"/>
          </w:tcPr>
          <w:p w14:paraId="79535C05" w14:textId="77777777" w:rsidR="004E6D18" w:rsidRDefault="004E6D18" w:rsidP="00995A3D">
            <w:pPr>
              <w:pStyle w:val="TableText"/>
            </w:pPr>
            <w:r>
              <w:t>26.10.18</w:t>
            </w:r>
          </w:p>
        </w:tc>
        <w:tc>
          <w:tcPr>
            <w:tcW w:w="2078" w:type="pct"/>
            <w:tcBorders>
              <w:top w:val="single" w:sz="2" w:space="0" w:color="C0C0C0"/>
              <w:bottom w:val="single" w:sz="2" w:space="0" w:color="C0C0C0"/>
            </w:tcBorders>
            <w:shd w:val="clear" w:color="auto" w:fill="auto"/>
          </w:tcPr>
          <w:p w14:paraId="0DFE170B" w14:textId="77777777" w:rsidR="004E6D18" w:rsidRDefault="004E6D18" w:rsidP="004E6D18">
            <w:pPr>
              <w:pStyle w:val="TableText"/>
            </w:pPr>
            <w:r>
              <w:t xml:space="preserve">Minor updates to Final Issue  </w:t>
            </w:r>
          </w:p>
        </w:tc>
        <w:tc>
          <w:tcPr>
            <w:tcW w:w="1663" w:type="pct"/>
            <w:tcBorders>
              <w:top w:val="single" w:sz="2" w:space="0" w:color="C0C0C0"/>
              <w:bottom w:val="single" w:sz="2" w:space="0" w:color="C0C0C0"/>
            </w:tcBorders>
            <w:shd w:val="clear" w:color="auto" w:fill="auto"/>
          </w:tcPr>
          <w:p w14:paraId="67C6B1C6" w14:textId="77777777" w:rsidR="004E6D18" w:rsidRPr="00357D85" w:rsidRDefault="004E6D18" w:rsidP="00995A3D">
            <w:pPr>
              <w:pStyle w:val="TableText"/>
            </w:pPr>
          </w:p>
        </w:tc>
      </w:tr>
      <w:tr w:rsidR="00B04CEF" w:rsidRPr="00357D85" w14:paraId="20CEF281" w14:textId="77777777" w:rsidTr="00373E10">
        <w:trPr>
          <w:cantSplit/>
        </w:trPr>
        <w:tc>
          <w:tcPr>
            <w:tcW w:w="540" w:type="pct"/>
            <w:tcBorders>
              <w:top w:val="single" w:sz="2" w:space="0" w:color="C0C0C0"/>
              <w:bottom w:val="single" w:sz="2" w:space="0" w:color="C0C0C0"/>
            </w:tcBorders>
            <w:shd w:val="clear" w:color="auto" w:fill="auto"/>
          </w:tcPr>
          <w:p w14:paraId="0575B0D1" w14:textId="77777777" w:rsidR="00B04CEF" w:rsidRDefault="00B04CEF" w:rsidP="00995A3D">
            <w:pPr>
              <w:pStyle w:val="TableText"/>
            </w:pPr>
            <w:r>
              <w:t>V2.2</w:t>
            </w:r>
          </w:p>
        </w:tc>
        <w:tc>
          <w:tcPr>
            <w:tcW w:w="719" w:type="pct"/>
            <w:tcBorders>
              <w:top w:val="single" w:sz="2" w:space="0" w:color="C0C0C0"/>
              <w:bottom w:val="single" w:sz="2" w:space="0" w:color="C0C0C0"/>
            </w:tcBorders>
            <w:shd w:val="clear" w:color="auto" w:fill="auto"/>
          </w:tcPr>
          <w:p w14:paraId="0F0D02AB" w14:textId="77777777" w:rsidR="00B04CEF" w:rsidRDefault="00B04CEF" w:rsidP="00995A3D">
            <w:pPr>
              <w:pStyle w:val="TableText"/>
            </w:pPr>
            <w:r>
              <w:t>30.10.18</w:t>
            </w:r>
          </w:p>
        </w:tc>
        <w:tc>
          <w:tcPr>
            <w:tcW w:w="2078" w:type="pct"/>
            <w:tcBorders>
              <w:top w:val="single" w:sz="2" w:space="0" w:color="C0C0C0"/>
              <w:bottom w:val="single" w:sz="2" w:space="0" w:color="C0C0C0"/>
            </w:tcBorders>
            <w:shd w:val="clear" w:color="auto" w:fill="auto"/>
          </w:tcPr>
          <w:p w14:paraId="012C0B34" w14:textId="77777777" w:rsidR="00B04CEF" w:rsidRDefault="00610DBB" w:rsidP="004E6D18">
            <w:pPr>
              <w:pStyle w:val="TableText"/>
            </w:pPr>
            <w:r>
              <w:t>Working Document</w:t>
            </w:r>
          </w:p>
        </w:tc>
        <w:tc>
          <w:tcPr>
            <w:tcW w:w="1663" w:type="pct"/>
            <w:tcBorders>
              <w:top w:val="single" w:sz="2" w:space="0" w:color="C0C0C0"/>
              <w:bottom w:val="single" w:sz="2" w:space="0" w:color="C0C0C0"/>
            </w:tcBorders>
            <w:shd w:val="clear" w:color="auto" w:fill="auto"/>
          </w:tcPr>
          <w:p w14:paraId="11B67C65" w14:textId="77777777" w:rsidR="00B04CEF" w:rsidRPr="00357D85" w:rsidRDefault="00B04CEF" w:rsidP="00995A3D">
            <w:pPr>
              <w:pStyle w:val="TableText"/>
            </w:pPr>
          </w:p>
        </w:tc>
      </w:tr>
      <w:tr w:rsidR="00373E10" w:rsidRPr="00357D85" w14:paraId="26DE3C95" w14:textId="77777777" w:rsidTr="00057833">
        <w:trPr>
          <w:cantSplit/>
        </w:trPr>
        <w:tc>
          <w:tcPr>
            <w:tcW w:w="540" w:type="pct"/>
            <w:tcBorders>
              <w:top w:val="single" w:sz="2" w:space="0" w:color="C0C0C0"/>
              <w:bottom w:val="single" w:sz="2" w:space="0" w:color="C0C0C0"/>
            </w:tcBorders>
            <w:shd w:val="clear" w:color="auto" w:fill="auto"/>
          </w:tcPr>
          <w:p w14:paraId="3E3A0C9A" w14:textId="77777777" w:rsidR="00373E10" w:rsidRDefault="00373E10" w:rsidP="00995A3D">
            <w:pPr>
              <w:pStyle w:val="TableText"/>
            </w:pPr>
            <w:r>
              <w:t>V2.3</w:t>
            </w:r>
          </w:p>
        </w:tc>
        <w:tc>
          <w:tcPr>
            <w:tcW w:w="719" w:type="pct"/>
            <w:tcBorders>
              <w:top w:val="single" w:sz="2" w:space="0" w:color="C0C0C0"/>
              <w:bottom w:val="single" w:sz="2" w:space="0" w:color="C0C0C0"/>
            </w:tcBorders>
            <w:shd w:val="clear" w:color="auto" w:fill="auto"/>
          </w:tcPr>
          <w:p w14:paraId="540247F3" w14:textId="77777777" w:rsidR="00373E10" w:rsidRDefault="00373E10" w:rsidP="00995A3D">
            <w:pPr>
              <w:pStyle w:val="TableText"/>
            </w:pPr>
            <w:r>
              <w:t>14.11.18</w:t>
            </w:r>
          </w:p>
        </w:tc>
        <w:tc>
          <w:tcPr>
            <w:tcW w:w="2078" w:type="pct"/>
            <w:tcBorders>
              <w:top w:val="single" w:sz="2" w:space="0" w:color="C0C0C0"/>
              <w:bottom w:val="single" w:sz="2" w:space="0" w:color="C0C0C0"/>
            </w:tcBorders>
            <w:shd w:val="clear" w:color="auto" w:fill="auto"/>
          </w:tcPr>
          <w:p w14:paraId="768F08E5" w14:textId="77777777" w:rsidR="00373E10" w:rsidRDefault="00373E10" w:rsidP="00542DA1">
            <w:pPr>
              <w:pStyle w:val="TableText"/>
            </w:pPr>
            <w:r>
              <w:t xml:space="preserve">Updated section </w:t>
            </w:r>
            <w:r w:rsidR="00542DA1">
              <w:t>6 to include S</w:t>
            </w:r>
            <w:r>
              <w:t>ystems Description</w:t>
            </w:r>
          </w:p>
        </w:tc>
        <w:tc>
          <w:tcPr>
            <w:tcW w:w="1663" w:type="pct"/>
            <w:tcBorders>
              <w:top w:val="single" w:sz="2" w:space="0" w:color="C0C0C0"/>
              <w:bottom w:val="single" w:sz="2" w:space="0" w:color="C0C0C0"/>
            </w:tcBorders>
            <w:shd w:val="clear" w:color="auto" w:fill="auto"/>
          </w:tcPr>
          <w:p w14:paraId="68552E4D" w14:textId="77777777" w:rsidR="00373E10" w:rsidRPr="00357D85" w:rsidRDefault="00373E10" w:rsidP="00995A3D">
            <w:pPr>
              <w:pStyle w:val="TableText"/>
            </w:pPr>
          </w:p>
        </w:tc>
      </w:tr>
      <w:tr w:rsidR="00F77012" w:rsidRPr="00357D85" w14:paraId="08A7DF29" w14:textId="77777777" w:rsidTr="00AF6C49">
        <w:trPr>
          <w:cantSplit/>
        </w:trPr>
        <w:tc>
          <w:tcPr>
            <w:tcW w:w="540" w:type="pct"/>
            <w:tcBorders>
              <w:top w:val="single" w:sz="2" w:space="0" w:color="C0C0C0"/>
              <w:bottom w:val="single" w:sz="2" w:space="0" w:color="C0C0C0"/>
            </w:tcBorders>
            <w:shd w:val="clear" w:color="auto" w:fill="auto"/>
          </w:tcPr>
          <w:p w14:paraId="36C6D63A" w14:textId="77777777" w:rsidR="00F77012" w:rsidRDefault="00F77012" w:rsidP="00995A3D">
            <w:pPr>
              <w:pStyle w:val="TableText"/>
            </w:pPr>
            <w:r>
              <w:t>V2.4</w:t>
            </w:r>
          </w:p>
        </w:tc>
        <w:tc>
          <w:tcPr>
            <w:tcW w:w="719" w:type="pct"/>
            <w:tcBorders>
              <w:top w:val="single" w:sz="2" w:space="0" w:color="C0C0C0"/>
              <w:bottom w:val="single" w:sz="2" w:space="0" w:color="C0C0C0"/>
            </w:tcBorders>
            <w:shd w:val="clear" w:color="auto" w:fill="auto"/>
          </w:tcPr>
          <w:p w14:paraId="05154E75" w14:textId="77777777" w:rsidR="00F77012" w:rsidRDefault="00F77012" w:rsidP="00995A3D">
            <w:pPr>
              <w:pStyle w:val="TableText"/>
            </w:pPr>
            <w:r>
              <w:t>10.01.19</w:t>
            </w:r>
          </w:p>
        </w:tc>
        <w:tc>
          <w:tcPr>
            <w:tcW w:w="2078" w:type="pct"/>
            <w:tcBorders>
              <w:top w:val="single" w:sz="2" w:space="0" w:color="C0C0C0"/>
              <w:bottom w:val="single" w:sz="2" w:space="0" w:color="C0C0C0"/>
            </w:tcBorders>
            <w:shd w:val="clear" w:color="auto" w:fill="auto"/>
          </w:tcPr>
          <w:p w14:paraId="1D6F9AC0" w14:textId="46AAB18C" w:rsidR="00F77012" w:rsidRDefault="00F77012" w:rsidP="00542DA1">
            <w:pPr>
              <w:pStyle w:val="TableText"/>
            </w:pPr>
            <w:r>
              <w:t>Updated for comments from Commonwealth</w:t>
            </w:r>
            <w:r w:rsidR="00F474FE">
              <w:t xml:space="preserve"> and updated glossary</w:t>
            </w:r>
          </w:p>
        </w:tc>
        <w:tc>
          <w:tcPr>
            <w:tcW w:w="1663" w:type="pct"/>
            <w:tcBorders>
              <w:top w:val="single" w:sz="2" w:space="0" w:color="C0C0C0"/>
              <w:bottom w:val="single" w:sz="2" w:space="0" w:color="C0C0C0"/>
            </w:tcBorders>
            <w:shd w:val="clear" w:color="auto" w:fill="auto"/>
          </w:tcPr>
          <w:p w14:paraId="5D906CB9" w14:textId="77777777" w:rsidR="00F77012" w:rsidRPr="00357D85" w:rsidRDefault="00F77012" w:rsidP="00995A3D">
            <w:pPr>
              <w:pStyle w:val="TableText"/>
            </w:pPr>
          </w:p>
        </w:tc>
      </w:tr>
      <w:tr w:rsidR="00AF6C49" w:rsidRPr="00357D85" w14:paraId="2306C5CF" w14:textId="77777777" w:rsidTr="00C73BC3">
        <w:trPr>
          <w:cantSplit/>
        </w:trPr>
        <w:tc>
          <w:tcPr>
            <w:tcW w:w="540" w:type="pct"/>
            <w:tcBorders>
              <w:top w:val="single" w:sz="2" w:space="0" w:color="C0C0C0"/>
              <w:bottom w:val="single" w:sz="2" w:space="0" w:color="C0C0C0"/>
            </w:tcBorders>
            <w:shd w:val="clear" w:color="auto" w:fill="auto"/>
          </w:tcPr>
          <w:p w14:paraId="38F078A5" w14:textId="3FFF72E0" w:rsidR="00AF6C49" w:rsidRDefault="00AF6C49" w:rsidP="00995A3D">
            <w:pPr>
              <w:pStyle w:val="TableText"/>
            </w:pPr>
            <w:r>
              <w:t>V2.5</w:t>
            </w:r>
          </w:p>
        </w:tc>
        <w:tc>
          <w:tcPr>
            <w:tcW w:w="719" w:type="pct"/>
            <w:tcBorders>
              <w:top w:val="single" w:sz="2" w:space="0" w:color="C0C0C0"/>
              <w:bottom w:val="single" w:sz="2" w:space="0" w:color="C0C0C0"/>
            </w:tcBorders>
            <w:shd w:val="clear" w:color="auto" w:fill="auto"/>
          </w:tcPr>
          <w:p w14:paraId="7C513764" w14:textId="2428C531" w:rsidR="00AF6C49" w:rsidRDefault="00AF6C49" w:rsidP="00995A3D">
            <w:pPr>
              <w:pStyle w:val="TableText"/>
            </w:pPr>
            <w:r>
              <w:t>31.10.19</w:t>
            </w:r>
          </w:p>
        </w:tc>
        <w:tc>
          <w:tcPr>
            <w:tcW w:w="2078" w:type="pct"/>
            <w:tcBorders>
              <w:top w:val="single" w:sz="2" w:space="0" w:color="C0C0C0"/>
              <w:bottom w:val="single" w:sz="2" w:space="0" w:color="C0C0C0"/>
            </w:tcBorders>
            <w:shd w:val="clear" w:color="auto" w:fill="auto"/>
          </w:tcPr>
          <w:p w14:paraId="52C6F548" w14:textId="73AB81A9" w:rsidR="00AF6C49" w:rsidRDefault="00AF6C49" w:rsidP="00542DA1">
            <w:pPr>
              <w:pStyle w:val="TableText"/>
            </w:pPr>
            <w:r>
              <w:t xml:space="preserve">Replace </w:t>
            </w:r>
            <w:r w:rsidR="00263CF4">
              <w:t xml:space="preserve">DTF with </w:t>
            </w:r>
            <w:r w:rsidR="00537A12">
              <w:t>ERV</w:t>
            </w:r>
            <w:r w:rsidR="00263CF4">
              <w:t>. Update form reference</w:t>
            </w:r>
          </w:p>
        </w:tc>
        <w:tc>
          <w:tcPr>
            <w:tcW w:w="1663" w:type="pct"/>
            <w:tcBorders>
              <w:top w:val="single" w:sz="2" w:space="0" w:color="C0C0C0"/>
              <w:bottom w:val="single" w:sz="2" w:space="0" w:color="C0C0C0"/>
            </w:tcBorders>
            <w:shd w:val="clear" w:color="auto" w:fill="auto"/>
          </w:tcPr>
          <w:p w14:paraId="35BCB209" w14:textId="77777777" w:rsidR="00AF6C49" w:rsidRPr="00357D85" w:rsidRDefault="00AF6C49" w:rsidP="00995A3D">
            <w:pPr>
              <w:pStyle w:val="TableText"/>
            </w:pPr>
          </w:p>
        </w:tc>
      </w:tr>
      <w:tr w:rsidR="00C73BC3" w:rsidRPr="00357D85" w14:paraId="6CF67659" w14:textId="77777777" w:rsidTr="00C73BC3">
        <w:trPr>
          <w:cantSplit/>
        </w:trPr>
        <w:tc>
          <w:tcPr>
            <w:tcW w:w="540" w:type="pct"/>
            <w:tcBorders>
              <w:top w:val="single" w:sz="2" w:space="0" w:color="C0C0C0"/>
              <w:bottom w:val="single" w:sz="2" w:space="0" w:color="C0C0C0"/>
            </w:tcBorders>
            <w:shd w:val="clear" w:color="auto" w:fill="auto"/>
          </w:tcPr>
          <w:p w14:paraId="2CA7CE2A" w14:textId="65916642" w:rsidR="00C73BC3" w:rsidRDefault="00C73BC3" w:rsidP="00995A3D">
            <w:pPr>
              <w:pStyle w:val="TableText"/>
            </w:pPr>
            <w:r>
              <w:t>V2.6</w:t>
            </w:r>
          </w:p>
        </w:tc>
        <w:tc>
          <w:tcPr>
            <w:tcW w:w="719" w:type="pct"/>
            <w:tcBorders>
              <w:top w:val="single" w:sz="2" w:space="0" w:color="C0C0C0"/>
              <w:bottom w:val="single" w:sz="2" w:space="0" w:color="C0C0C0"/>
            </w:tcBorders>
            <w:shd w:val="clear" w:color="auto" w:fill="auto"/>
          </w:tcPr>
          <w:p w14:paraId="3C9CE1B2" w14:textId="787D248F" w:rsidR="00C73BC3" w:rsidRDefault="00C73BC3" w:rsidP="00995A3D">
            <w:pPr>
              <w:pStyle w:val="TableText"/>
            </w:pPr>
            <w:r>
              <w:t>20.10.20</w:t>
            </w:r>
          </w:p>
        </w:tc>
        <w:tc>
          <w:tcPr>
            <w:tcW w:w="2078" w:type="pct"/>
            <w:tcBorders>
              <w:top w:val="single" w:sz="2" w:space="0" w:color="C0C0C0"/>
              <w:bottom w:val="single" w:sz="2" w:space="0" w:color="C0C0C0"/>
            </w:tcBorders>
            <w:shd w:val="clear" w:color="auto" w:fill="auto"/>
          </w:tcPr>
          <w:p w14:paraId="698B4B98" w14:textId="3B90B47B" w:rsidR="00C73BC3" w:rsidRDefault="00C73BC3" w:rsidP="00542DA1">
            <w:pPr>
              <w:pStyle w:val="TableText"/>
            </w:pPr>
            <w:r>
              <w:t xml:space="preserve">Captured in the Assessor Validation Process Form (as </w:t>
            </w:r>
            <w:proofErr w:type="gramStart"/>
            <w:r>
              <w:t>a</w:t>
            </w:r>
            <w:proofErr w:type="gramEnd"/>
            <w:r>
              <w:t xml:space="preserve"> assessor control and control agency control)</w:t>
            </w:r>
          </w:p>
        </w:tc>
        <w:tc>
          <w:tcPr>
            <w:tcW w:w="1663" w:type="pct"/>
            <w:tcBorders>
              <w:top w:val="single" w:sz="2" w:space="0" w:color="C0C0C0"/>
              <w:bottom w:val="single" w:sz="2" w:space="0" w:color="C0C0C0"/>
            </w:tcBorders>
            <w:shd w:val="clear" w:color="auto" w:fill="auto"/>
          </w:tcPr>
          <w:p w14:paraId="1FDFEF92" w14:textId="77777777" w:rsidR="00C73BC3" w:rsidRPr="00357D85" w:rsidRDefault="00C73BC3" w:rsidP="00995A3D">
            <w:pPr>
              <w:pStyle w:val="TableText"/>
            </w:pPr>
          </w:p>
        </w:tc>
      </w:tr>
      <w:tr w:rsidR="00C73BC3" w:rsidRPr="00357D85" w14:paraId="45029302" w14:textId="77777777" w:rsidTr="00FF7F18">
        <w:trPr>
          <w:cantSplit/>
        </w:trPr>
        <w:tc>
          <w:tcPr>
            <w:tcW w:w="540" w:type="pct"/>
            <w:tcBorders>
              <w:top w:val="single" w:sz="2" w:space="0" w:color="C0C0C0"/>
              <w:bottom w:val="single" w:sz="2" w:space="0" w:color="C0C0C0"/>
            </w:tcBorders>
            <w:shd w:val="clear" w:color="auto" w:fill="auto"/>
          </w:tcPr>
          <w:p w14:paraId="6C164BBA" w14:textId="0B130480" w:rsidR="00C73BC3" w:rsidRDefault="00C73BC3" w:rsidP="00995A3D">
            <w:pPr>
              <w:pStyle w:val="TableText"/>
            </w:pPr>
          </w:p>
        </w:tc>
        <w:tc>
          <w:tcPr>
            <w:tcW w:w="719" w:type="pct"/>
            <w:tcBorders>
              <w:top w:val="single" w:sz="2" w:space="0" w:color="C0C0C0"/>
              <w:bottom w:val="single" w:sz="2" w:space="0" w:color="C0C0C0"/>
            </w:tcBorders>
            <w:shd w:val="clear" w:color="auto" w:fill="auto"/>
          </w:tcPr>
          <w:p w14:paraId="2E64201F" w14:textId="77803817" w:rsidR="00C73BC3" w:rsidRDefault="00C73BC3" w:rsidP="00995A3D">
            <w:pPr>
              <w:pStyle w:val="TableText"/>
            </w:pPr>
          </w:p>
        </w:tc>
        <w:tc>
          <w:tcPr>
            <w:tcW w:w="2078" w:type="pct"/>
            <w:tcBorders>
              <w:top w:val="single" w:sz="2" w:space="0" w:color="C0C0C0"/>
              <w:bottom w:val="single" w:sz="2" w:space="0" w:color="C0C0C0"/>
            </w:tcBorders>
            <w:shd w:val="clear" w:color="auto" w:fill="auto"/>
          </w:tcPr>
          <w:p w14:paraId="52312159" w14:textId="1ECA7ACE" w:rsidR="00C73BC3" w:rsidRDefault="00574C2A" w:rsidP="00542DA1">
            <w:pPr>
              <w:pStyle w:val="TableText"/>
            </w:pPr>
            <w:r>
              <w:t>Removed section 2 table from the body of the document and captured as an Appendix document in Excel</w:t>
            </w:r>
          </w:p>
        </w:tc>
        <w:tc>
          <w:tcPr>
            <w:tcW w:w="1663" w:type="pct"/>
            <w:tcBorders>
              <w:top w:val="single" w:sz="2" w:space="0" w:color="C0C0C0"/>
              <w:bottom w:val="single" w:sz="2" w:space="0" w:color="C0C0C0"/>
            </w:tcBorders>
            <w:shd w:val="clear" w:color="auto" w:fill="auto"/>
          </w:tcPr>
          <w:p w14:paraId="41D9363D" w14:textId="77777777" w:rsidR="00C73BC3" w:rsidRPr="00357D85" w:rsidRDefault="00C73BC3" w:rsidP="00995A3D">
            <w:pPr>
              <w:pStyle w:val="TableText"/>
            </w:pPr>
          </w:p>
        </w:tc>
      </w:tr>
      <w:tr w:rsidR="00FF7F18" w:rsidRPr="00357D85" w14:paraId="3E227B06" w14:textId="77777777" w:rsidTr="00A03663">
        <w:trPr>
          <w:cantSplit/>
        </w:trPr>
        <w:tc>
          <w:tcPr>
            <w:tcW w:w="540" w:type="pct"/>
            <w:tcBorders>
              <w:top w:val="single" w:sz="2" w:space="0" w:color="C0C0C0"/>
              <w:bottom w:val="single" w:sz="2" w:space="0" w:color="C0C0C0"/>
            </w:tcBorders>
            <w:shd w:val="clear" w:color="auto" w:fill="auto"/>
          </w:tcPr>
          <w:p w14:paraId="6D7D047D" w14:textId="43BE1859" w:rsidR="00FF7F18" w:rsidRDefault="00FF7F18" w:rsidP="00995A3D">
            <w:pPr>
              <w:pStyle w:val="TableText"/>
            </w:pPr>
            <w:r>
              <w:t>V2.7</w:t>
            </w:r>
          </w:p>
        </w:tc>
        <w:tc>
          <w:tcPr>
            <w:tcW w:w="719" w:type="pct"/>
            <w:tcBorders>
              <w:top w:val="single" w:sz="2" w:space="0" w:color="C0C0C0"/>
              <w:bottom w:val="single" w:sz="2" w:space="0" w:color="C0C0C0"/>
            </w:tcBorders>
            <w:shd w:val="clear" w:color="auto" w:fill="auto"/>
          </w:tcPr>
          <w:p w14:paraId="70222F76" w14:textId="24B86670" w:rsidR="00FF7F18" w:rsidRDefault="00FF7F18" w:rsidP="00995A3D">
            <w:pPr>
              <w:pStyle w:val="TableText"/>
            </w:pPr>
            <w:r>
              <w:t>01.04.22</w:t>
            </w:r>
          </w:p>
        </w:tc>
        <w:tc>
          <w:tcPr>
            <w:tcW w:w="2078" w:type="pct"/>
            <w:tcBorders>
              <w:top w:val="single" w:sz="2" w:space="0" w:color="C0C0C0"/>
              <w:bottom w:val="single" w:sz="2" w:space="0" w:color="C0C0C0"/>
            </w:tcBorders>
            <w:shd w:val="clear" w:color="auto" w:fill="auto"/>
          </w:tcPr>
          <w:p w14:paraId="73B2CB01" w14:textId="77777777" w:rsidR="00FF7F18" w:rsidRDefault="00FF7F18" w:rsidP="00542DA1">
            <w:pPr>
              <w:pStyle w:val="TableText"/>
            </w:pPr>
            <w:r>
              <w:t>Control N2.1 clarified that Delivery Agency notification forms received beyond 1 month however under 3 months will be considered</w:t>
            </w:r>
          </w:p>
          <w:p w14:paraId="4CEF53D1" w14:textId="77777777" w:rsidR="00D224B8" w:rsidRDefault="00D224B8" w:rsidP="00542DA1">
            <w:pPr>
              <w:pStyle w:val="TableText"/>
            </w:pPr>
            <w:r>
              <w:t>Background section removed historical information of the function previously undertaken by DTF</w:t>
            </w:r>
          </w:p>
          <w:p w14:paraId="6A83AC0A" w14:textId="0B63986A" w:rsidR="00C37246" w:rsidRDefault="00C37246" w:rsidP="00542DA1">
            <w:pPr>
              <w:pStyle w:val="TableText"/>
            </w:pPr>
            <w:r>
              <w:t>Other minor edits</w:t>
            </w:r>
          </w:p>
        </w:tc>
        <w:tc>
          <w:tcPr>
            <w:tcW w:w="1663" w:type="pct"/>
            <w:tcBorders>
              <w:top w:val="single" w:sz="2" w:space="0" w:color="C0C0C0"/>
              <w:bottom w:val="single" w:sz="2" w:space="0" w:color="C0C0C0"/>
            </w:tcBorders>
            <w:shd w:val="clear" w:color="auto" w:fill="auto"/>
          </w:tcPr>
          <w:p w14:paraId="586BE44E" w14:textId="77777777" w:rsidR="00FF7F18" w:rsidRPr="00357D85" w:rsidRDefault="00FF7F18" w:rsidP="00995A3D">
            <w:pPr>
              <w:pStyle w:val="TableText"/>
            </w:pPr>
          </w:p>
        </w:tc>
      </w:tr>
      <w:tr w:rsidR="00A03663" w:rsidRPr="00357D85" w14:paraId="00EB8DFB" w14:textId="77777777" w:rsidTr="0024682D">
        <w:trPr>
          <w:cantSplit/>
        </w:trPr>
        <w:tc>
          <w:tcPr>
            <w:tcW w:w="540" w:type="pct"/>
            <w:tcBorders>
              <w:top w:val="single" w:sz="2" w:space="0" w:color="C0C0C0"/>
              <w:bottom w:val="single" w:sz="2" w:space="0" w:color="C0C0C0"/>
            </w:tcBorders>
            <w:shd w:val="clear" w:color="auto" w:fill="auto"/>
          </w:tcPr>
          <w:p w14:paraId="2497BF05" w14:textId="69FA245D" w:rsidR="00A03663" w:rsidRDefault="00A03663" w:rsidP="00995A3D">
            <w:pPr>
              <w:pStyle w:val="TableText"/>
            </w:pPr>
            <w:r>
              <w:t>V2.8</w:t>
            </w:r>
          </w:p>
        </w:tc>
        <w:tc>
          <w:tcPr>
            <w:tcW w:w="719" w:type="pct"/>
            <w:tcBorders>
              <w:top w:val="single" w:sz="2" w:space="0" w:color="C0C0C0"/>
              <w:bottom w:val="single" w:sz="2" w:space="0" w:color="C0C0C0"/>
            </w:tcBorders>
            <w:shd w:val="clear" w:color="auto" w:fill="auto"/>
          </w:tcPr>
          <w:p w14:paraId="6C87F7EF" w14:textId="1974C5B0" w:rsidR="00A03663" w:rsidRDefault="00A03663" w:rsidP="00995A3D">
            <w:pPr>
              <w:pStyle w:val="TableText"/>
            </w:pPr>
            <w:r>
              <w:t>28.02.23</w:t>
            </w:r>
          </w:p>
        </w:tc>
        <w:tc>
          <w:tcPr>
            <w:tcW w:w="2078" w:type="pct"/>
            <w:tcBorders>
              <w:top w:val="single" w:sz="2" w:space="0" w:color="C0C0C0"/>
              <w:bottom w:val="single" w:sz="2" w:space="0" w:color="C0C0C0"/>
            </w:tcBorders>
            <w:shd w:val="clear" w:color="auto" w:fill="auto"/>
          </w:tcPr>
          <w:p w14:paraId="41A880FE" w14:textId="56333BBE" w:rsidR="00A03663" w:rsidRDefault="00790FE0" w:rsidP="00542DA1">
            <w:pPr>
              <w:pStyle w:val="TableText"/>
            </w:pPr>
            <w:r>
              <w:t>‘</w:t>
            </w:r>
            <w:r w:rsidR="00A03663">
              <w:t>EMV</w:t>
            </w:r>
            <w:r>
              <w:t>’</w:t>
            </w:r>
            <w:r w:rsidR="00A03663">
              <w:t xml:space="preserve"> replaced with </w:t>
            </w:r>
            <w:r>
              <w:t>‘</w:t>
            </w:r>
            <w:r w:rsidR="00537A12">
              <w:t>ERV</w:t>
            </w:r>
            <w:r>
              <w:t>’</w:t>
            </w:r>
          </w:p>
          <w:p w14:paraId="373F72DA" w14:textId="6C03A028" w:rsidR="00A03663" w:rsidRDefault="00A03663" w:rsidP="00542DA1">
            <w:pPr>
              <w:pStyle w:val="TableText"/>
            </w:pPr>
            <w:r>
              <w:t xml:space="preserve">Control objectives and related control table removed </w:t>
            </w:r>
            <w:r w:rsidR="00790FE0">
              <w:t xml:space="preserve">from the document </w:t>
            </w:r>
            <w:r>
              <w:t>and is now referenced to excel document containing the information</w:t>
            </w:r>
            <w:r w:rsidR="00790FE0">
              <w:t>.</w:t>
            </w:r>
          </w:p>
        </w:tc>
        <w:tc>
          <w:tcPr>
            <w:tcW w:w="1663" w:type="pct"/>
            <w:tcBorders>
              <w:top w:val="single" w:sz="2" w:space="0" w:color="C0C0C0"/>
              <w:bottom w:val="single" w:sz="2" w:space="0" w:color="C0C0C0"/>
            </w:tcBorders>
            <w:shd w:val="clear" w:color="auto" w:fill="auto"/>
          </w:tcPr>
          <w:p w14:paraId="1825E5BF" w14:textId="77777777" w:rsidR="00A03663" w:rsidRPr="00357D85" w:rsidRDefault="00A03663" w:rsidP="00995A3D">
            <w:pPr>
              <w:pStyle w:val="TableText"/>
            </w:pPr>
          </w:p>
        </w:tc>
      </w:tr>
      <w:tr w:rsidR="0024682D" w:rsidRPr="00357D85" w14:paraId="18B58FEA" w14:textId="77777777" w:rsidTr="00135104">
        <w:trPr>
          <w:cantSplit/>
        </w:trPr>
        <w:tc>
          <w:tcPr>
            <w:tcW w:w="540" w:type="pct"/>
            <w:tcBorders>
              <w:top w:val="single" w:sz="2" w:space="0" w:color="C0C0C0"/>
            </w:tcBorders>
            <w:shd w:val="clear" w:color="auto" w:fill="auto"/>
          </w:tcPr>
          <w:p w14:paraId="35648C2F" w14:textId="3A4572B9" w:rsidR="0024682D" w:rsidRDefault="00A712F8" w:rsidP="00995A3D">
            <w:pPr>
              <w:pStyle w:val="TableText"/>
            </w:pPr>
            <w:r>
              <w:t>V2.9</w:t>
            </w:r>
          </w:p>
        </w:tc>
        <w:tc>
          <w:tcPr>
            <w:tcW w:w="719" w:type="pct"/>
            <w:tcBorders>
              <w:top w:val="single" w:sz="2" w:space="0" w:color="C0C0C0"/>
            </w:tcBorders>
            <w:shd w:val="clear" w:color="auto" w:fill="auto"/>
          </w:tcPr>
          <w:p w14:paraId="6D62C0E9" w14:textId="4458AA89" w:rsidR="0024682D" w:rsidRDefault="00F52571" w:rsidP="00995A3D">
            <w:pPr>
              <w:pStyle w:val="TableText"/>
            </w:pPr>
            <w:r>
              <w:t>6.06.24</w:t>
            </w:r>
          </w:p>
        </w:tc>
        <w:tc>
          <w:tcPr>
            <w:tcW w:w="2078" w:type="pct"/>
            <w:tcBorders>
              <w:top w:val="single" w:sz="2" w:space="0" w:color="C0C0C0"/>
            </w:tcBorders>
            <w:shd w:val="clear" w:color="auto" w:fill="auto"/>
          </w:tcPr>
          <w:p w14:paraId="008FA2AF" w14:textId="5839410C" w:rsidR="0024682D" w:rsidRDefault="00F52571" w:rsidP="00542DA1">
            <w:pPr>
              <w:pStyle w:val="TableText"/>
            </w:pPr>
            <w:r>
              <w:t xml:space="preserve">Replaced </w:t>
            </w:r>
            <w:r w:rsidR="00537A12">
              <w:t>term ‘</w:t>
            </w:r>
            <w:r>
              <w:t>VAGO</w:t>
            </w:r>
            <w:r w:rsidR="00537A12">
              <w:t>’</w:t>
            </w:r>
            <w:r>
              <w:t xml:space="preserve"> with </w:t>
            </w:r>
            <w:r w:rsidR="00537A12">
              <w:t>‘S</w:t>
            </w:r>
            <w:r>
              <w:t xml:space="preserve">tate </w:t>
            </w:r>
            <w:r w:rsidR="00537A12">
              <w:t>A</w:t>
            </w:r>
            <w:r>
              <w:t xml:space="preserve">ppointed </w:t>
            </w:r>
            <w:r w:rsidR="00537A12">
              <w:t>A</w:t>
            </w:r>
            <w:r>
              <w:t>uditor</w:t>
            </w:r>
            <w:r w:rsidR="00537A12">
              <w:t>’ and EM Group with ERV.</w:t>
            </w:r>
          </w:p>
        </w:tc>
        <w:tc>
          <w:tcPr>
            <w:tcW w:w="1663" w:type="pct"/>
            <w:tcBorders>
              <w:top w:val="single" w:sz="2" w:space="0" w:color="C0C0C0"/>
            </w:tcBorders>
            <w:shd w:val="clear" w:color="auto" w:fill="auto"/>
          </w:tcPr>
          <w:p w14:paraId="2160C6C1" w14:textId="77777777" w:rsidR="0024682D" w:rsidRPr="00357D85" w:rsidRDefault="0024682D" w:rsidP="00995A3D">
            <w:pPr>
              <w:pStyle w:val="TableText"/>
            </w:pPr>
          </w:p>
        </w:tc>
      </w:tr>
    </w:tbl>
    <w:p w14:paraId="2B28D53A" w14:textId="77777777" w:rsidR="00D433F2" w:rsidRPr="00044BF1" w:rsidRDefault="00D433F2" w:rsidP="00995A3D">
      <w:pPr>
        <w:pStyle w:val="Heading2"/>
      </w:pPr>
      <w:bookmarkStart w:id="84" w:name="_Toc530034583"/>
      <w:r w:rsidRPr="00044BF1">
        <w:t>Document approval</w:t>
      </w:r>
      <w:bookmarkEnd w:id="84"/>
    </w:p>
    <w:tbl>
      <w:tblPr>
        <w:tblW w:w="4552"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274"/>
        <w:gridCol w:w="3750"/>
        <w:gridCol w:w="3008"/>
      </w:tblGrid>
      <w:tr w:rsidR="00D433F2" w:rsidRPr="00357D85" w14:paraId="30CDA400" w14:textId="77777777" w:rsidTr="00C46583">
        <w:trPr>
          <w:tblHeader/>
        </w:trPr>
        <w:tc>
          <w:tcPr>
            <w:tcW w:w="1259" w:type="pct"/>
            <w:tcBorders>
              <w:top w:val="single" w:sz="4" w:space="0" w:color="666366"/>
              <w:bottom w:val="single" w:sz="2" w:space="0" w:color="C0C0C0"/>
            </w:tcBorders>
            <w:shd w:val="clear" w:color="auto" w:fill="0063A6"/>
            <w:vAlign w:val="center"/>
          </w:tcPr>
          <w:p w14:paraId="5888E7C9" w14:textId="77777777" w:rsidR="00D433F2" w:rsidRPr="00357D85" w:rsidRDefault="00D433F2" w:rsidP="00995A3D">
            <w:pPr>
              <w:pStyle w:val="TableHeader"/>
            </w:pPr>
            <w:r w:rsidRPr="00357D85">
              <w:t>Name</w:t>
            </w:r>
          </w:p>
        </w:tc>
        <w:tc>
          <w:tcPr>
            <w:tcW w:w="2076" w:type="pct"/>
            <w:tcBorders>
              <w:top w:val="single" w:sz="4" w:space="0" w:color="666366"/>
              <w:bottom w:val="single" w:sz="2" w:space="0" w:color="C0C0C0"/>
            </w:tcBorders>
            <w:shd w:val="clear" w:color="auto" w:fill="0063A6"/>
            <w:vAlign w:val="center"/>
          </w:tcPr>
          <w:p w14:paraId="1731026F" w14:textId="77777777" w:rsidR="00D433F2" w:rsidRPr="00357D85" w:rsidRDefault="00D433F2" w:rsidP="00995A3D">
            <w:pPr>
              <w:pStyle w:val="TableHeader"/>
            </w:pPr>
            <w:r w:rsidRPr="00357D85">
              <w:t>Title</w:t>
            </w:r>
          </w:p>
        </w:tc>
        <w:tc>
          <w:tcPr>
            <w:tcW w:w="1665" w:type="pct"/>
            <w:tcBorders>
              <w:top w:val="single" w:sz="4" w:space="0" w:color="666366"/>
              <w:bottom w:val="single" w:sz="2" w:space="0" w:color="C0C0C0"/>
            </w:tcBorders>
            <w:shd w:val="clear" w:color="auto" w:fill="0063A6"/>
            <w:vAlign w:val="center"/>
          </w:tcPr>
          <w:p w14:paraId="4E370BD4" w14:textId="77777777" w:rsidR="00D433F2" w:rsidRPr="00357D85" w:rsidRDefault="00D433F2" w:rsidP="00995A3D">
            <w:pPr>
              <w:pStyle w:val="TableHeader"/>
            </w:pPr>
            <w:r w:rsidRPr="00357D85">
              <w:t>Organisation</w:t>
            </w:r>
          </w:p>
        </w:tc>
      </w:tr>
      <w:tr w:rsidR="00D433F2" w:rsidRPr="00357D85" w14:paraId="031A47C1" w14:textId="77777777" w:rsidTr="00464A5D">
        <w:tc>
          <w:tcPr>
            <w:tcW w:w="1259" w:type="pct"/>
            <w:tcBorders>
              <w:top w:val="single" w:sz="2" w:space="0" w:color="C0C0C0"/>
            </w:tcBorders>
            <w:shd w:val="clear" w:color="auto" w:fill="auto"/>
          </w:tcPr>
          <w:p w14:paraId="5C1961A0" w14:textId="77777777" w:rsidR="00D433F2" w:rsidRPr="00357D85" w:rsidRDefault="00D433F2" w:rsidP="00995A3D">
            <w:pPr>
              <w:pStyle w:val="TableText"/>
            </w:pPr>
          </w:p>
        </w:tc>
        <w:tc>
          <w:tcPr>
            <w:tcW w:w="2076" w:type="pct"/>
            <w:tcBorders>
              <w:top w:val="single" w:sz="2" w:space="0" w:color="C0C0C0"/>
            </w:tcBorders>
            <w:shd w:val="clear" w:color="auto" w:fill="auto"/>
          </w:tcPr>
          <w:p w14:paraId="54C317DB" w14:textId="77777777" w:rsidR="00D433F2" w:rsidRPr="00357D85" w:rsidRDefault="00D433F2" w:rsidP="00995A3D">
            <w:pPr>
              <w:pStyle w:val="TableText"/>
            </w:pPr>
          </w:p>
        </w:tc>
        <w:tc>
          <w:tcPr>
            <w:tcW w:w="1665" w:type="pct"/>
            <w:tcBorders>
              <w:top w:val="single" w:sz="2" w:space="0" w:color="C0C0C0"/>
            </w:tcBorders>
            <w:shd w:val="clear" w:color="auto" w:fill="auto"/>
          </w:tcPr>
          <w:p w14:paraId="5B771981" w14:textId="77777777" w:rsidR="00D433F2" w:rsidRPr="00357D85" w:rsidRDefault="00D433F2" w:rsidP="00995A3D">
            <w:pPr>
              <w:pStyle w:val="TableText"/>
            </w:pPr>
          </w:p>
        </w:tc>
      </w:tr>
      <w:tr w:rsidR="00D433F2" w:rsidRPr="00357D85" w14:paraId="53E2E6F3" w14:textId="77777777" w:rsidTr="00464A5D">
        <w:tc>
          <w:tcPr>
            <w:tcW w:w="1259" w:type="pct"/>
            <w:shd w:val="clear" w:color="auto" w:fill="auto"/>
          </w:tcPr>
          <w:p w14:paraId="223F5B15" w14:textId="77777777" w:rsidR="00D433F2" w:rsidRPr="00357D85" w:rsidRDefault="00D433F2" w:rsidP="00995A3D">
            <w:pPr>
              <w:pStyle w:val="TableText"/>
            </w:pPr>
          </w:p>
        </w:tc>
        <w:tc>
          <w:tcPr>
            <w:tcW w:w="2076" w:type="pct"/>
            <w:shd w:val="clear" w:color="auto" w:fill="auto"/>
          </w:tcPr>
          <w:p w14:paraId="7395EF4C" w14:textId="77777777" w:rsidR="00D433F2" w:rsidRPr="00357D85" w:rsidRDefault="00D433F2" w:rsidP="00995A3D">
            <w:pPr>
              <w:pStyle w:val="TableText"/>
            </w:pPr>
          </w:p>
        </w:tc>
        <w:tc>
          <w:tcPr>
            <w:tcW w:w="1665" w:type="pct"/>
            <w:shd w:val="clear" w:color="auto" w:fill="auto"/>
          </w:tcPr>
          <w:p w14:paraId="5A0A3011" w14:textId="77777777" w:rsidR="00D433F2" w:rsidRPr="00357D85" w:rsidRDefault="00D433F2" w:rsidP="00995A3D">
            <w:pPr>
              <w:pStyle w:val="TableText"/>
            </w:pPr>
          </w:p>
        </w:tc>
      </w:tr>
    </w:tbl>
    <w:p w14:paraId="42C2CBE6" w14:textId="77777777" w:rsidR="00D433F2" w:rsidRDefault="00D433F2" w:rsidP="00995A3D">
      <w:pPr>
        <w:pStyle w:val="Heading2"/>
      </w:pPr>
      <w:bookmarkStart w:id="85" w:name="_Toc530034584"/>
      <w:r w:rsidRPr="00044BF1">
        <w:lastRenderedPageBreak/>
        <w:t>Reference material</w:t>
      </w:r>
      <w:bookmarkEnd w:id="85"/>
    </w:p>
    <w:tbl>
      <w:tblPr>
        <w:tblW w:w="4553"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6026"/>
        <w:gridCol w:w="3008"/>
      </w:tblGrid>
      <w:tr w:rsidR="00F545C9" w:rsidRPr="00357D85" w14:paraId="5D1EC55B" w14:textId="77777777" w:rsidTr="00C46583">
        <w:trPr>
          <w:tblHeader/>
        </w:trPr>
        <w:tc>
          <w:tcPr>
            <w:tcW w:w="3335" w:type="pct"/>
            <w:tcBorders>
              <w:top w:val="single" w:sz="4" w:space="0" w:color="666366"/>
              <w:bottom w:val="single" w:sz="2" w:space="0" w:color="C0C0C0"/>
            </w:tcBorders>
            <w:shd w:val="clear" w:color="auto" w:fill="0063A6"/>
            <w:vAlign w:val="center"/>
          </w:tcPr>
          <w:p w14:paraId="4615054E" w14:textId="77777777" w:rsidR="00F545C9" w:rsidRPr="00357D85" w:rsidRDefault="00F545C9" w:rsidP="00995A3D">
            <w:pPr>
              <w:pStyle w:val="TableHeader"/>
            </w:pPr>
            <w:r>
              <w:t>Referenced Forms and Guidelines</w:t>
            </w:r>
          </w:p>
        </w:tc>
        <w:tc>
          <w:tcPr>
            <w:tcW w:w="1665" w:type="pct"/>
            <w:tcBorders>
              <w:top w:val="single" w:sz="4" w:space="0" w:color="666366"/>
              <w:bottom w:val="single" w:sz="2" w:space="0" w:color="C0C0C0"/>
            </w:tcBorders>
            <w:shd w:val="clear" w:color="auto" w:fill="0063A6"/>
            <w:vAlign w:val="center"/>
          </w:tcPr>
          <w:p w14:paraId="2F795781" w14:textId="77777777" w:rsidR="00F545C9" w:rsidRPr="00357D85" w:rsidRDefault="00F545C9" w:rsidP="00995A3D">
            <w:pPr>
              <w:pStyle w:val="TableHeader"/>
            </w:pPr>
            <w:r w:rsidRPr="00357D85">
              <w:t>TRIM ID/Location</w:t>
            </w:r>
          </w:p>
        </w:tc>
      </w:tr>
      <w:tr w:rsidR="00F545C9" w:rsidRPr="00044BF1" w14:paraId="256DA05C" w14:textId="77777777" w:rsidTr="00F545C9">
        <w:tc>
          <w:tcPr>
            <w:tcW w:w="3335" w:type="pct"/>
            <w:tcBorders>
              <w:top w:val="single" w:sz="2" w:space="0" w:color="C0C0C0"/>
              <w:bottom w:val="single" w:sz="2" w:space="0" w:color="C0C0C0"/>
            </w:tcBorders>
            <w:shd w:val="clear" w:color="auto" w:fill="auto"/>
          </w:tcPr>
          <w:p w14:paraId="00861791" w14:textId="77777777" w:rsidR="00F545C9" w:rsidRPr="00E82136" w:rsidRDefault="00CD3FAA" w:rsidP="00CD3FAA">
            <w:pPr>
              <w:pStyle w:val="TableText"/>
            </w:pPr>
            <w:r>
              <w:t xml:space="preserve">Victorian </w:t>
            </w:r>
            <w:r w:rsidR="00F545C9" w:rsidRPr="00F545C9">
              <w:t>DRFA Guideline 1 - Claims and Eligibility</w:t>
            </w:r>
            <w:r>
              <w:t xml:space="preserve"> for Essential Public Assets</w:t>
            </w:r>
          </w:p>
        </w:tc>
        <w:tc>
          <w:tcPr>
            <w:tcW w:w="1665" w:type="pct"/>
            <w:tcBorders>
              <w:top w:val="single" w:sz="2" w:space="0" w:color="C0C0C0"/>
              <w:bottom w:val="single" w:sz="2" w:space="0" w:color="C0C0C0"/>
            </w:tcBorders>
            <w:shd w:val="clear" w:color="auto" w:fill="auto"/>
          </w:tcPr>
          <w:p w14:paraId="3342D18B" w14:textId="77777777" w:rsidR="00F545C9" w:rsidRPr="00044BF1" w:rsidRDefault="00F545C9" w:rsidP="00995A3D">
            <w:pPr>
              <w:pStyle w:val="TableText"/>
            </w:pPr>
          </w:p>
        </w:tc>
      </w:tr>
      <w:tr w:rsidR="00F545C9" w:rsidRPr="00044BF1" w14:paraId="3EBFF01F" w14:textId="77777777" w:rsidTr="00F545C9">
        <w:tc>
          <w:tcPr>
            <w:tcW w:w="3335" w:type="pct"/>
            <w:tcBorders>
              <w:top w:val="single" w:sz="2" w:space="0" w:color="C0C0C0"/>
              <w:bottom w:val="single" w:sz="2" w:space="0" w:color="C0C0C0"/>
            </w:tcBorders>
            <w:shd w:val="clear" w:color="auto" w:fill="auto"/>
          </w:tcPr>
          <w:p w14:paraId="79ADA6BF" w14:textId="77777777" w:rsidR="00F545C9" w:rsidRPr="00F545C9" w:rsidRDefault="00CD3FAA" w:rsidP="00CD3FAA">
            <w:pPr>
              <w:pStyle w:val="TableText"/>
            </w:pPr>
            <w:r>
              <w:t>Victorian DRFA</w:t>
            </w:r>
            <w:r w:rsidR="00F545C9" w:rsidRPr="00F545C9">
              <w:t xml:space="preserve"> Claim Form </w:t>
            </w:r>
            <w:r w:rsidR="007924B5">
              <w:t>VF-</w:t>
            </w:r>
            <w:r w:rsidR="00F545C9" w:rsidRPr="00F545C9">
              <w:t>D</w:t>
            </w:r>
            <w:r w:rsidR="007924B5">
              <w:t>-DEC</w:t>
            </w:r>
            <w:r w:rsidR="00F545C9" w:rsidRPr="00F545C9">
              <w:t xml:space="preserve"> - Claim Lodgement Declaration</w:t>
            </w:r>
          </w:p>
        </w:tc>
        <w:tc>
          <w:tcPr>
            <w:tcW w:w="1665" w:type="pct"/>
            <w:tcBorders>
              <w:top w:val="single" w:sz="2" w:space="0" w:color="C0C0C0"/>
              <w:bottom w:val="single" w:sz="2" w:space="0" w:color="C0C0C0"/>
            </w:tcBorders>
            <w:shd w:val="clear" w:color="auto" w:fill="auto"/>
          </w:tcPr>
          <w:p w14:paraId="15E2F439" w14:textId="77777777" w:rsidR="00F545C9" w:rsidRPr="00044BF1" w:rsidRDefault="00F545C9" w:rsidP="00995A3D">
            <w:pPr>
              <w:pStyle w:val="TableText"/>
            </w:pPr>
          </w:p>
        </w:tc>
      </w:tr>
      <w:tr w:rsidR="00F545C9" w:rsidRPr="00044BF1" w14:paraId="7ED0A43B" w14:textId="77777777" w:rsidTr="00F545C9">
        <w:tc>
          <w:tcPr>
            <w:tcW w:w="3335" w:type="pct"/>
            <w:tcBorders>
              <w:top w:val="single" w:sz="2" w:space="0" w:color="C0C0C0"/>
              <w:bottom w:val="single" w:sz="2" w:space="0" w:color="C0C0C0"/>
            </w:tcBorders>
            <w:shd w:val="clear" w:color="auto" w:fill="auto"/>
          </w:tcPr>
          <w:p w14:paraId="646B9EB1" w14:textId="77777777" w:rsidR="00F545C9" w:rsidRPr="00F545C9" w:rsidRDefault="00CD3FAA" w:rsidP="00CD3FAA">
            <w:pPr>
              <w:pStyle w:val="TableText"/>
            </w:pPr>
            <w:r>
              <w:t xml:space="preserve">Victorian </w:t>
            </w:r>
            <w:r w:rsidR="007924B5">
              <w:t>DRFA Claim Form VF-B-RW</w:t>
            </w:r>
            <w:r>
              <w:t xml:space="preserve"> – Reconstruction Works</w:t>
            </w:r>
          </w:p>
        </w:tc>
        <w:tc>
          <w:tcPr>
            <w:tcW w:w="1665" w:type="pct"/>
            <w:tcBorders>
              <w:top w:val="single" w:sz="2" w:space="0" w:color="C0C0C0"/>
              <w:bottom w:val="single" w:sz="2" w:space="0" w:color="C0C0C0"/>
            </w:tcBorders>
            <w:shd w:val="clear" w:color="auto" w:fill="auto"/>
          </w:tcPr>
          <w:p w14:paraId="0FB3C671" w14:textId="77777777" w:rsidR="00F545C9" w:rsidRPr="00044BF1" w:rsidRDefault="00F545C9" w:rsidP="00995A3D">
            <w:pPr>
              <w:pStyle w:val="TableText"/>
            </w:pPr>
          </w:p>
        </w:tc>
      </w:tr>
      <w:tr w:rsidR="00134F38" w:rsidRPr="00044BF1" w14:paraId="17D7CB70" w14:textId="77777777" w:rsidTr="00F545C9">
        <w:tc>
          <w:tcPr>
            <w:tcW w:w="3335" w:type="pct"/>
            <w:tcBorders>
              <w:top w:val="single" w:sz="2" w:space="0" w:color="C0C0C0"/>
              <w:bottom w:val="single" w:sz="2" w:space="0" w:color="C0C0C0"/>
            </w:tcBorders>
            <w:shd w:val="clear" w:color="auto" w:fill="auto"/>
          </w:tcPr>
          <w:p w14:paraId="25395AB4" w14:textId="77777777" w:rsidR="00134F38" w:rsidRPr="00F545C9" w:rsidRDefault="00CD3FAA" w:rsidP="00CD3FAA">
            <w:pPr>
              <w:pStyle w:val="TableText"/>
            </w:pPr>
            <w:r>
              <w:t xml:space="preserve">Victorian </w:t>
            </w:r>
            <w:r w:rsidR="007924B5">
              <w:t>DRFA Claim Form VF-B2-CW</w:t>
            </w:r>
            <w:r w:rsidR="00134F38" w:rsidRPr="00134F38">
              <w:t xml:space="preserve"> - Completed Works</w:t>
            </w:r>
          </w:p>
        </w:tc>
        <w:tc>
          <w:tcPr>
            <w:tcW w:w="1665" w:type="pct"/>
            <w:tcBorders>
              <w:top w:val="single" w:sz="2" w:space="0" w:color="C0C0C0"/>
              <w:bottom w:val="single" w:sz="2" w:space="0" w:color="C0C0C0"/>
            </w:tcBorders>
            <w:shd w:val="clear" w:color="auto" w:fill="auto"/>
          </w:tcPr>
          <w:p w14:paraId="24597B31" w14:textId="77777777" w:rsidR="00134F38" w:rsidRPr="00044BF1" w:rsidRDefault="00134F38" w:rsidP="00995A3D">
            <w:pPr>
              <w:pStyle w:val="TableText"/>
            </w:pPr>
          </w:p>
        </w:tc>
      </w:tr>
      <w:tr w:rsidR="00F545C9" w:rsidRPr="00044BF1" w14:paraId="26B4156C" w14:textId="77777777" w:rsidTr="00F545C9">
        <w:tc>
          <w:tcPr>
            <w:tcW w:w="3335" w:type="pct"/>
            <w:tcBorders>
              <w:top w:val="single" w:sz="2" w:space="0" w:color="C0C0C0"/>
              <w:bottom w:val="single" w:sz="2" w:space="0" w:color="C0C0C0"/>
            </w:tcBorders>
            <w:shd w:val="clear" w:color="auto" w:fill="auto"/>
          </w:tcPr>
          <w:p w14:paraId="4CA449D9" w14:textId="77777777" w:rsidR="00F545C9" w:rsidRPr="00F545C9" w:rsidRDefault="00CD3FAA" w:rsidP="00CD3FAA">
            <w:pPr>
              <w:pStyle w:val="TableText"/>
            </w:pPr>
            <w:r>
              <w:t>Victorian D</w:t>
            </w:r>
            <w:r w:rsidR="00F545C9" w:rsidRPr="00F545C9">
              <w:t>RFA Guideline 2 - Damage Assessment</w:t>
            </w:r>
            <w:r>
              <w:t xml:space="preserve"> for Essential Public Assets </w:t>
            </w:r>
          </w:p>
        </w:tc>
        <w:tc>
          <w:tcPr>
            <w:tcW w:w="1665" w:type="pct"/>
            <w:tcBorders>
              <w:top w:val="single" w:sz="2" w:space="0" w:color="C0C0C0"/>
              <w:bottom w:val="single" w:sz="2" w:space="0" w:color="C0C0C0"/>
            </w:tcBorders>
            <w:shd w:val="clear" w:color="auto" w:fill="auto"/>
          </w:tcPr>
          <w:p w14:paraId="55B1F295" w14:textId="77777777" w:rsidR="00F545C9" w:rsidRPr="00044BF1" w:rsidRDefault="00F545C9" w:rsidP="00995A3D">
            <w:pPr>
              <w:pStyle w:val="TableText"/>
            </w:pPr>
          </w:p>
        </w:tc>
      </w:tr>
      <w:tr w:rsidR="00F545C9" w:rsidRPr="00044BF1" w14:paraId="3BB0CC8D" w14:textId="77777777" w:rsidTr="007924B5">
        <w:tc>
          <w:tcPr>
            <w:tcW w:w="3335" w:type="pct"/>
            <w:tcBorders>
              <w:top w:val="single" w:sz="2" w:space="0" w:color="C0C0C0"/>
            </w:tcBorders>
            <w:shd w:val="clear" w:color="auto" w:fill="auto"/>
          </w:tcPr>
          <w:p w14:paraId="65A69B29" w14:textId="77777777" w:rsidR="00F545C9" w:rsidRPr="00F545C9" w:rsidRDefault="00CD3FAA" w:rsidP="00995A3D">
            <w:pPr>
              <w:pStyle w:val="TableText"/>
            </w:pPr>
            <w:r>
              <w:t xml:space="preserve">Victorian DRFA </w:t>
            </w:r>
            <w:r w:rsidR="00F545C9" w:rsidRPr="00F545C9">
              <w:t>Guideline 3 - Cost Estimati</w:t>
            </w:r>
            <w:r w:rsidR="007924B5">
              <w:t>on</w:t>
            </w:r>
            <w:r>
              <w:t xml:space="preserve"> for Essential Public Assets </w:t>
            </w:r>
          </w:p>
        </w:tc>
        <w:tc>
          <w:tcPr>
            <w:tcW w:w="1665" w:type="pct"/>
            <w:tcBorders>
              <w:top w:val="single" w:sz="2" w:space="0" w:color="C0C0C0"/>
            </w:tcBorders>
            <w:shd w:val="clear" w:color="auto" w:fill="auto"/>
          </w:tcPr>
          <w:p w14:paraId="439B664F" w14:textId="77777777" w:rsidR="00F545C9" w:rsidRPr="00044BF1" w:rsidRDefault="00F545C9" w:rsidP="00995A3D">
            <w:pPr>
              <w:pStyle w:val="TableText"/>
            </w:pPr>
          </w:p>
        </w:tc>
      </w:tr>
    </w:tbl>
    <w:p w14:paraId="08A40DA0" w14:textId="77777777" w:rsidR="00F545C9" w:rsidRDefault="00F545C9" w:rsidP="00995A3D">
      <w:pPr>
        <w:pStyle w:val="BodyText"/>
      </w:pPr>
    </w:p>
    <w:tbl>
      <w:tblPr>
        <w:tblW w:w="4552"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3012"/>
        <w:gridCol w:w="3011"/>
        <w:gridCol w:w="3009"/>
      </w:tblGrid>
      <w:tr w:rsidR="00F545C9" w:rsidRPr="00044BF1" w14:paraId="5A689245" w14:textId="77777777" w:rsidTr="00C46583">
        <w:trPr>
          <w:tblHeader/>
        </w:trPr>
        <w:tc>
          <w:tcPr>
            <w:tcW w:w="1667" w:type="pct"/>
            <w:tcBorders>
              <w:top w:val="single" w:sz="4" w:space="0" w:color="666366"/>
              <w:bottom w:val="single" w:sz="2" w:space="0" w:color="C0C0C0"/>
            </w:tcBorders>
            <w:shd w:val="clear" w:color="auto" w:fill="0063A6"/>
            <w:vAlign w:val="center"/>
          </w:tcPr>
          <w:p w14:paraId="18AB62C8" w14:textId="77777777" w:rsidR="00F545C9" w:rsidRPr="00044BF1" w:rsidRDefault="00F545C9" w:rsidP="00995A3D">
            <w:pPr>
              <w:pStyle w:val="TableHeader"/>
            </w:pPr>
            <w:r w:rsidRPr="00044BF1">
              <w:t>Bibliography</w:t>
            </w:r>
          </w:p>
        </w:tc>
        <w:tc>
          <w:tcPr>
            <w:tcW w:w="1667" w:type="pct"/>
            <w:tcBorders>
              <w:top w:val="single" w:sz="4" w:space="0" w:color="666366"/>
              <w:bottom w:val="single" w:sz="2" w:space="0" w:color="C0C0C0"/>
            </w:tcBorders>
            <w:shd w:val="clear" w:color="auto" w:fill="0063A6"/>
          </w:tcPr>
          <w:p w14:paraId="01F95A38" w14:textId="77777777" w:rsidR="00F545C9" w:rsidRPr="00357D85" w:rsidRDefault="00F545C9" w:rsidP="00995A3D">
            <w:pPr>
              <w:pStyle w:val="TableHeader"/>
            </w:pPr>
            <w:r w:rsidRPr="00044BF1">
              <w:t>Author</w:t>
            </w:r>
          </w:p>
        </w:tc>
        <w:tc>
          <w:tcPr>
            <w:tcW w:w="1667" w:type="pct"/>
            <w:tcBorders>
              <w:top w:val="single" w:sz="4" w:space="0" w:color="666366"/>
              <w:bottom w:val="single" w:sz="2" w:space="0" w:color="C0C0C0"/>
            </w:tcBorders>
            <w:shd w:val="clear" w:color="auto" w:fill="0063A6"/>
            <w:vAlign w:val="center"/>
          </w:tcPr>
          <w:p w14:paraId="5606B55D" w14:textId="77777777" w:rsidR="00F545C9" w:rsidRPr="00044BF1" w:rsidRDefault="00F545C9" w:rsidP="00995A3D">
            <w:pPr>
              <w:pStyle w:val="TableHeader"/>
            </w:pPr>
            <w:r w:rsidRPr="00044BF1">
              <w:t>TRIM ID/Location</w:t>
            </w:r>
          </w:p>
        </w:tc>
      </w:tr>
      <w:tr w:rsidR="00F545C9" w:rsidRPr="00357D85" w14:paraId="3C1398F4" w14:textId="77777777" w:rsidTr="007924B5">
        <w:tc>
          <w:tcPr>
            <w:tcW w:w="1667" w:type="pct"/>
            <w:tcBorders>
              <w:top w:val="single" w:sz="2" w:space="0" w:color="C0C0C0"/>
            </w:tcBorders>
            <w:shd w:val="clear" w:color="auto" w:fill="auto"/>
            <w:vAlign w:val="center"/>
          </w:tcPr>
          <w:p w14:paraId="78C0379B" w14:textId="77777777" w:rsidR="00F545C9" w:rsidRPr="00357D85" w:rsidRDefault="00F545C9" w:rsidP="00995A3D">
            <w:pPr>
              <w:pStyle w:val="TableText"/>
            </w:pPr>
            <w:r>
              <w:t>Disaster Recovery Funding Arrangements 2018</w:t>
            </w:r>
          </w:p>
        </w:tc>
        <w:tc>
          <w:tcPr>
            <w:tcW w:w="1667" w:type="pct"/>
            <w:tcBorders>
              <w:top w:val="single" w:sz="2" w:space="0" w:color="C0C0C0"/>
            </w:tcBorders>
            <w:shd w:val="clear" w:color="auto" w:fill="auto"/>
            <w:vAlign w:val="center"/>
          </w:tcPr>
          <w:p w14:paraId="01222DA6" w14:textId="77777777" w:rsidR="00F545C9" w:rsidRPr="00357D85" w:rsidRDefault="00F545C9" w:rsidP="00995A3D">
            <w:pPr>
              <w:pStyle w:val="TableText"/>
            </w:pPr>
            <w:r>
              <w:t>The Australian Government</w:t>
            </w:r>
          </w:p>
        </w:tc>
        <w:tc>
          <w:tcPr>
            <w:tcW w:w="1667" w:type="pct"/>
            <w:tcBorders>
              <w:top w:val="single" w:sz="2" w:space="0" w:color="C0C0C0"/>
            </w:tcBorders>
            <w:shd w:val="clear" w:color="auto" w:fill="auto"/>
            <w:vAlign w:val="center"/>
          </w:tcPr>
          <w:p w14:paraId="173DE1FE" w14:textId="77777777" w:rsidR="00F545C9" w:rsidRPr="00357D85" w:rsidRDefault="00F545C9" w:rsidP="00995A3D">
            <w:pPr>
              <w:pStyle w:val="TableText"/>
            </w:pPr>
          </w:p>
        </w:tc>
      </w:tr>
    </w:tbl>
    <w:p w14:paraId="7DE696B4" w14:textId="2F13BE97" w:rsidR="00BD2956" w:rsidRPr="00BD2956" w:rsidRDefault="00BD2956" w:rsidP="00057833">
      <w:pPr>
        <w:pStyle w:val="BodyText"/>
        <w:ind w:left="0"/>
      </w:pPr>
    </w:p>
    <w:p w14:paraId="1230847C" w14:textId="77777777" w:rsidR="007924B5" w:rsidRPr="00044BF1" w:rsidRDefault="007924B5" w:rsidP="00BD2956">
      <w:pPr>
        <w:pStyle w:val="Heading2"/>
        <w:widowControl w:val="0"/>
      </w:pPr>
      <w:bookmarkStart w:id="86" w:name="_Toc530034585"/>
      <w:r>
        <w:t>Acronyms</w:t>
      </w:r>
      <w:bookmarkEnd w:id="86"/>
      <w:r>
        <w:t xml:space="preserve"> </w:t>
      </w:r>
    </w:p>
    <w:p w14:paraId="6A573DB8" w14:textId="77777777" w:rsidR="007924B5" w:rsidRPr="00044BF1" w:rsidRDefault="007924B5" w:rsidP="00995A3D">
      <w:pPr>
        <w:pStyle w:val="Spacer"/>
      </w:pPr>
    </w:p>
    <w:tbl>
      <w:tblPr>
        <w:tblW w:w="4482"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744"/>
        <w:gridCol w:w="267"/>
        <w:gridCol w:w="5864"/>
        <w:gridCol w:w="18"/>
      </w:tblGrid>
      <w:tr w:rsidR="007924B5" w:rsidRPr="00357D85" w14:paraId="70611D75" w14:textId="77777777" w:rsidTr="00C46583">
        <w:trPr>
          <w:tblHeader/>
        </w:trPr>
        <w:tc>
          <w:tcPr>
            <w:tcW w:w="1693" w:type="pct"/>
            <w:gridSpan w:val="2"/>
            <w:tcBorders>
              <w:top w:val="single" w:sz="4" w:space="0" w:color="666366"/>
              <w:bottom w:val="single" w:sz="2" w:space="0" w:color="C0C0C0"/>
            </w:tcBorders>
            <w:shd w:val="clear" w:color="auto" w:fill="0063A6"/>
            <w:vAlign w:val="center"/>
          </w:tcPr>
          <w:p w14:paraId="2FE7B049" w14:textId="77777777" w:rsidR="007924B5" w:rsidRPr="00357D85" w:rsidRDefault="007924B5" w:rsidP="00995A3D">
            <w:pPr>
              <w:pStyle w:val="TableHeader"/>
            </w:pPr>
            <w:r w:rsidRPr="00044BF1">
              <w:t>Acronyms</w:t>
            </w:r>
          </w:p>
        </w:tc>
        <w:tc>
          <w:tcPr>
            <w:tcW w:w="3307" w:type="pct"/>
            <w:gridSpan w:val="2"/>
            <w:tcBorders>
              <w:top w:val="single" w:sz="4" w:space="0" w:color="666366"/>
              <w:bottom w:val="single" w:sz="2" w:space="0" w:color="C0C0C0"/>
            </w:tcBorders>
            <w:shd w:val="clear" w:color="auto" w:fill="0063A6"/>
            <w:vAlign w:val="center"/>
          </w:tcPr>
          <w:p w14:paraId="66629E55" w14:textId="77777777" w:rsidR="007924B5" w:rsidRPr="00044BF1" w:rsidRDefault="007924B5" w:rsidP="00995A3D">
            <w:pPr>
              <w:pStyle w:val="TableHeader"/>
            </w:pPr>
            <w:r w:rsidRPr="00044BF1">
              <w:t>Description</w:t>
            </w:r>
          </w:p>
        </w:tc>
      </w:tr>
      <w:tr w:rsidR="007924B5" w:rsidRPr="00357D85" w14:paraId="5A71B3AC" w14:textId="77777777" w:rsidTr="007924B5">
        <w:trPr>
          <w:gridAfter w:val="1"/>
          <w:wAfter w:w="10" w:type="pct"/>
        </w:trPr>
        <w:tc>
          <w:tcPr>
            <w:tcW w:w="1543" w:type="pct"/>
            <w:shd w:val="clear" w:color="auto" w:fill="auto"/>
          </w:tcPr>
          <w:p w14:paraId="58B41800" w14:textId="77777777" w:rsidR="007924B5" w:rsidRDefault="007924B5" w:rsidP="00995A3D">
            <w:pPr>
              <w:pStyle w:val="TableText"/>
            </w:pPr>
            <w:r>
              <w:t xml:space="preserve">DRFA </w:t>
            </w:r>
          </w:p>
        </w:tc>
        <w:tc>
          <w:tcPr>
            <w:tcW w:w="3447" w:type="pct"/>
            <w:gridSpan w:val="2"/>
            <w:shd w:val="clear" w:color="auto" w:fill="auto"/>
          </w:tcPr>
          <w:p w14:paraId="100993A4" w14:textId="77777777" w:rsidR="007924B5" w:rsidRDefault="007924B5" w:rsidP="00995A3D">
            <w:pPr>
              <w:pStyle w:val="TableText"/>
            </w:pPr>
            <w:r>
              <w:t xml:space="preserve">Disaster Recovery Funding Arrangements </w:t>
            </w:r>
          </w:p>
        </w:tc>
      </w:tr>
      <w:tr w:rsidR="007924B5" w:rsidRPr="00357D85" w14:paraId="7F461114" w14:textId="77777777" w:rsidTr="007924B5">
        <w:trPr>
          <w:gridAfter w:val="1"/>
          <w:wAfter w:w="10" w:type="pct"/>
        </w:trPr>
        <w:tc>
          <w:tcPr>
            <w:tcW w:w="1543" w:type="pct"/>
            <w:shd w:val="clear" w:color="auto" w:fill="auto"/>
          </w:tcPr>
          <w:p w14:paraId="5706B70F" w14:textId="23EB0D04" w:rsidR="007924B5" w:rsidRPr="00044BF1" w:rsidRDefault="00537A12" w:rsidP="00995A3D">
            <w:pPr>
              <w:pStyle w:val="TableText"/>
            </w:pPr>
            <w:r>
              <w:t>ERV</w:t>
            </w:r>
          </w:p>
        </w:tc>
        <w:tc>
          <w:tcPr>
            <w:tcW w:w="3447" w:type="pct"/>
            <w:gridSpan w:val="2"/>
            <w:shd w:val="clear" w:color="auto" w:fill="auto"/>
          </w:tcPr>
          <w:p w14:paraId="37A991AB" w14:textId="6B8956A7" w:rsidR="007924B5" w:rsidRPr="00044BF1" w:rsidRDefault="00263CF4" w:rsidP="00995A3D">
            <w:pPr>
              <w:pStyle w:val="TableText"/>
            </w:pPr>
            <w:r>
              <w:t xml:space="preserve">Emergency </w:t>
            </w:r>
            <w:r w:rsidR="00294AF8">
              <w:t xml:space="preserve">Recovery </w:t>
            </w:r>
            <w:r>
              <w:t>Victoria</w:t>
            </w:r>
            <w:r w:rsidR="007924B5">
              <w:t xml:space="preserve"> </w:t>
            </w:r>
          </w:p>
        </w:tc>
      </w:tr>
      <w:tr w:rsidR="007924B5" w:rsidRPr="00357D85" w14:paraId="02B872F1" w14:textId="77777777" w:rsidTr="007924B5">
        <w:trPr>
          <w:gridAfter w:val="1"/>
          <w:wAfter w:w="10" w:type="pct"/>
        </w:trPr>
        <w:tc>
          <w:tcPr>
            <w:tcW w:w="1543" w:type="pct"/>
            <w:shd w:val="clear" w:color="auto" w:fill="auto"/>
          </w:tcPr>
          <w:p w14:paraId="3E0A22CD" w14:textId="77777777" w:rsidR="007924B5" w:rsidRDefault="007924B5" w:rsidP="00995A3D">
            <w:pPr>
              <w:pStyle w:val="TableText"/>
            </w:pPr>
            <w:r>
              <w:t>EPA</w:t>
            </w:r>
          </w:p>
        </w:tc>
        <w:tc>
          <w:tcPr>
            <w:tcW w:w="3447" w:type="pct"/>
            <w:gridSpan w:val="2"/>
            <w:shd w:val="clear" w:color="auto" w:fill="auto"/>
          </w:tcPr>
          <w:p w14:paraId="25E5FA1A" w14:textId="77777777" w:rsidR="007924B5" w:rsidRDefault="007924B5" w:rsidP="00995A3D">
            <w:pPr>
              <w:pStyle w:val="TableText"/>
            </w:pPr>
            <w:r>
              <w:t>Essential Public Asset</w:t>
            </w:r>
          </w:p>
        </w:tc>
      </w:tr>
      <w:tr w:rsidR="007924B5" w:rsidRPr="00357D85" w14:paraId="08B94EFD" w14:textId="77777777" w:rsidTr="007924B5">
        <w:trPr>
          <w:gridAfter w:val="1"/>
          <w:wAfter w:w="10" w:type="pct"/>
        </w:trPr>
        <w:tc>
          <w:tcPr>
            <w:tcW w:w="1543" w:type="pct"/>
            <w:shd w:val="clear" w:color="auto" w:fill="auto"/>
          </w:tcPr>
          <w:p w14:paraId="791E4391" w14:textId="77777777" w:rsidR="007924B5" w:rsidRDefault="007924B5" w:rsidP="00995A3D">
            <w:pPr>
              <w:pStyle w:val="TableText"/>
            </w:pPr>
            <w:r>
              <w:t>ITR</w:t>
            </w:r>
          </w:p>
        </w:tc>
        <w:tc>
          <w:tcPr>
            <w:tcW w:w="3447" w:type="pct"/>
            <w:gridSpan w:val="2"/>
            <w:shd w:val="clear" w:color="auto" w:fill="auto"/>
          </w:tcPr>
          <w:p w14:paraId="1912FE7A" w14:textId="77777777" w:rsidR="007924B5" w:rsidRDefault="007924B5" w:rsidP="00995A3D">
            <w:pPr>
              <w:pStyle w:val="TableText"/>
            </w:pPr>
            <w:r>
              <w:t xml:space="preserve">Independent Technical Review </w:t>
            </w:r>
          </w:p>
        </w:tc>
      </w:tr>
      <w:tr w:rsidR="007924B5" w:rsidRPr="00357D85" w14:paraId="4CCE0845" w14:textId="77777777" w:rsidTr="007924B5">
        <w:trPr>
          <w:gridAfter w:val="1"/>
          <w:wAfter w:w="10" w:type="pct"/>
        </w:trPr>
        <w:tc>
          <w:tcPr>
            <w:tcW w:w="1543" w:type="pct"/>
            <w:shd w:val="clear" w:color="auto" w:fill="auto"/>
          </w:tcPr>
          <w:p w14:paraId="4817EA05" w14:textId="77777777" w:rsidR="007924B5" w:rsidRDefault="007924B5" w:rsidP="00995A3D">
            <w:pPr>
              <w:pStyle w:val="TableText"/>
            </w:pPr>
            <w:r>
              <w:t>REPA</w:t>
            </w:r>
          </w:p>
        </w:tc>
        <w:tc>
          <w:tcPr>
            <w:tcW w:w="3447" w:type="pct"/>
            <w:gridSpan w:val="2"/>
            <w:shd w:val="clear" w:color="auto" w:fill="auto"/>
          </w:tcPr>
          <w:p w14:paraId="58799ECD" w14:textId="77777777" w:rsidR="007924B5" w:rsidRDefault="007924B5" w:rsidP="00995A3D">
            <w:pPr>
              <w:pStyle w:val="TableText"/>
            </w:pPr>
            <w:r>
              <w:t>Reconstruction of Essential Public Assets</w:t>
            </w:r>
          </w:p>
        </w:tc>
      </w:tr>
      <w:tr w:rsidR="007924B5" w:rsidRPr="00357D85" w14:paraId="68A0505A" w14:textId="77777777" w:rsidTr="007924B5">
        <w:trPr>
          <w:gridAfter w:val="1"/>
          <w:wAfter w:w="10" w:type="pct"/>
        </w:trPr>
        <w:tc>
          <w:tcPr>
            <w:tcW w:w="1543" w:type="pct"/>
            <w:shd w:val="clear" w:color="auto" w:fill="auto"/>
          </w:tcPr>
          <w:p w14:paraId="17202B31" w14:textId="09EF408A" w:rsidR="007924B5" w:rsidRDefault="00ED257B" w:rsidP="00995A3D">
            <w:pPr>
              <w:pStyle w:val="TableText"/>
            </w:pPr>
            <w:r>
              <w:t>State appointed auditor</w:t>
            </w:r>
          </w:p>
        </w:tc>
        <w:tc>
          <w:tcPr>
            <w:tcW w:w="3447" w:type="pct"/>
            <w:gridSpan w:val="2"/>
            <w:shd w:val="clear" w:color="auto" w:fill="auto"/>
          </w:tcPr>
          <w:p w14:paraId="4825AE66" w14:textId="63B1B58C" w:rsidR="007924B5" w:rsidRDefault="00ED257B" w:rsidP="00995A3D">
            <w:pPr>
              <w:pStyle w:val="TableText"/>
            </w:pPr>
            <w:r>
              <w:t>Firm engaged by Victoria to undertake the</w:t>
            </w:r>
            <w:r w:rsidR="00420B91">
              <w:t xml:space="preserve"> audit of the DRFA acquittal.</w:t>
            </w:r>
            <w:r w:rsidR="007924B5">
              <w:t xml:space="preserve"> </w:t>
            </w:r>
          </w:p>
        </w:tc>
      </w:tr>
    </w:tbl>
    <w:p w14:paraId="6937699B" w14:textId="77777777" w:rsidR="00B60999" w:rsidRDefault="00B60999" w:rsidP="00995A3D">
      <w:pPr>
        <w:pStyle w:val="Heading-notinTOC"/>
        <w:outlineLvl w:val="1"/>
        <w:rPr>
          <w:color w:val="auto"/>
          <w:sz w:val="20"/>
          <w:szCs w:val="24"/>
        </w:rPr>
      </w:pPr>
    </w:p>
    <w:p w14:paraId="0DDB4224" w14:textId="77777777" w:rsidR="007924B5" w:rsidRDefault="007924B5" w:rsidP="00995A3D">
      <w:pPr>
        <w:pStyle w:val="Heading2"/>
      </w:pPr>
      <w:bookmarkStart w:id="87" w:name="_Toc530034586"/>
      <w:r>
        <w:t>Glossary of Terms</w:t>
      </w:r>
      <w:bookmarkEnd w:id="87"/>
      <w:r>
        <w:t xml:space="preserve"> </w:t>
      </w:r>
    </w:p>
    <w:tbl>
      <w:tblPr>
        <w:tblW w:w="4544" w:type="pct"/>
        <w:tblInd w:w="907" w:type="dxa"/>
        <w:tblBorders>
          <w:top w:val="single" w:sz="4" w:space="0" w:color="666366"/>
          <w:bottom w:val="single" w:sz="4" w:space="0" w:color="666366"/>
          <w:insideH w:val="single" w:sz="2" w:space="0" w:color="C0C0C0"/>
        </w:tblBorders>
        <w:tblLayout w:type="fixed"/>
        <w:tblCellMar>
          <w:top w:w="57" w:type="dxa"/>
          <w:bottom w:w="57" w:type="dxa"/>
        </w:tblCellMar>
        <w:tblLook w:val="0000" w:firstRow="0" w:lastRow="0" w:firstColumn="0" w:lastColumn="0" w:noHBand="0" w:noVBand="0"/>
      </w:tblPr>
      <w:tblGrid>
        <w:gridCol w:w="2744"/>
        <w:gridCol w:w="6272"/>
      </w:tblGrid>
      <w:tr w:rsidR="006E3AD0" w:rsidRPr="00357D85" w14:paraId="4E32A1AC" w14:textId="77777777" w:rsidTr="00057833">
        <w:trPr>
          <w:tblHeader/>
        </w:trPr>
        <w:tc>
          <w:tcPr>
            <w:tcW w:w="1522" w:type="pct"/>
            <w:tcBorders>
              <w:top w:val="single" w:sz="4" w:space="0" w:color="666366"/>
              <w:bottom w:val="single" w:sz="2" w:space="0" w:color="C0C0C0"/>
            </w:tcBorders>
            <w:shd w:val="clear" w:color="auto" w:fill="0063A6"/>
            <w:vAlign w:val="center"/>
          </w:tcPr>
          <w:p w14:paraId="2F8528F5" w14:textId="77777777" w:rsidR="006E3AD0" w:rsidRPr="0088560B" w:rsidRDefault="006E3AD0" w:rsidP="00057833">
            <w:pPr>
              <w:pStyle w:val="TableHeader"/>
            </w:pPr>
            <w:r w:rsidRPr="0088560B">
              <w:t>Terms</w:t>
            </w:r>
          </w:p>
        </w:tc>
        <w:tc>
          <w:tcPr>
            <w:tcW w:w="3478" w:type="pct"/>
            <w:tcBorders>
              <w:top w:val="single" w:sz="4" w:space="0" w:color="666366"/>
              <w:bottom w:val="single" w:sz="2" w:space="0" w:color="C0C0C0"/>
            </w:tcBorders>
            <w:shd w:val="clear" w:color="auto" w:fill="0063A6"/>
            <w:vAlign w:val="center"/>
          </w:tcPr>
          <w:p w14:paraId="22811C97" w14:textId="77777777" w:rsidR="006E3AD0" w:rsidRPr="0088560B" w:rsidRDefault="006E3AD0" w:rsidP="00057833">
            <w:pPr>
              <w:pStyle w:val="TableHeader"/>
              <w:rPr>
                <w:lang w:val="en-US"/>
              </w:rPr>
            </w:pPr>
            <w:r w:rsidRPr="0088560B">
              <w:t>Description</w:t>
            </w:r>
          </w:p>
        </w:tc>
      </w:tr>
      <w:tr w:rsidR="006E3AD0" w:rsidRPr="00357D85" w14:paraId="4F228F7E" w14:textId="77777777" w:rsidTr="00057833">
        <w:tc>
          <w:tcPr>
            <w:tcW w:w="1522" w:type="pct"/>
            <w:tcBorders>
              <w:top w:val="single" w:sz="2" w:space="0" w:color="C0C0C0"/>
            </w:tcBorders>
            <w:shd w:val="clear" w:color="auto" w:fill="auto"/>
          </w:tcPr>
          <w:p w14:paraId="07713501" w14:textId="77777777" w:rsidR="006E3AD0" w:rsidRPr="00BC3B51" w:rsidRDefault="006E3AD0" w:rsidP="00057833">
            <w:pPr>
              <w:pStyle w:val="TableText"/>
              <w:rPr>
                <w:sz w:val="17"/>
                <w:szCs w:val="17"/>
              </w:rPr>
            </w:pPr>
            <w:r w:rsidRPr="00BC3B51">
              <w:rPr>
                <w:sz w:val="17"/>
                <w:szCs w:val="17"/>
              </w:rPr>
              <w:t xml:space="preserve">Administering Authority </w:t>
            </w:r>
          </w:p>
        </w:tc>
        <w:tc>
          <w:tcPr>
            <w:tcW w:w="3478" w:type="pct"/>
            <w:tcBorders>
              <w:top w:val="single" w:sz="2" w:space="0" w:color="C0C0C0"/>
            </w:tcBorders>
            <w:shd w:val="clear" w:color="auto" w:fill="auto"/>
          </w:tcPr>
          <w:p w14:paraId="1D0B21F6" w14:textId="762021B7" w:rsidR="006E3AD0" w:rsidRPr="00BC3B51" w:rsidRDefault="006E3AD0" w:rsidP="00057833">
            <w:pPr>
              <w:pStyle w:val="BodyText"/>
              <w:ind w:left="0"/>
              <w:rPr>
                <w:sz w:val="17"/>
                <w:szCs w:val="17"/>
              </w:rPr>
            </w:pPr>
            <w:r w:rsidRPr="00BC3B51">
              <w:rPr>
                <w:sz w:val="17"/>
                <w:szCs w:val="17"/>
              </w:rPr>
              <w:t>The Administering Authority for the DRFA in Victoria is</w:t>
            </w:r>
            <w:r w:rsidR="00263CF4">
              <w:rPr>
                <w:sz w:val="17"/>
                <w:szCs w:val="17"/>
              </w:rPr>
              <w:t xml:space="preserve"> Emergency </w:t>
            </w:r>
            <w:r w:rsidR="00294AF8">
              <w:rPr>
                <w:sz w:val="17"/>
                <w:szCs w:val="17"/>
              </w:rPr>
              <w:t>Recovery</w:t>
            </w:r>
            <w:r w:rsidR="00263CF4">
              <w:rPr>
                <w:sz w:val="17"/>
                <w:szCs w:val="17"/>
              </w:rPr>
              <w:t xml:space="preserve"> Victoria (</w:t>
            </w:r>
            <w:r w:rsidR="00537A12">
              <w:rPr>
                <w:sz w:val="17"/>
                <w:szCs w:val="17"/>
              </w:rPr>
              <w:t>ERV</w:t>
            </w:r>
            <w:r w:rsidR="00263CF4">
              <w:rPr>
                <w:sz w:val="17"/>
                <w:szCs w:val="17"/>
              </w:rPr>
              <w:t xml:space="preserve">), the Department of Justice and Community Safety. </w:t>
            </w:r>
            <w:r w:rsidRPr="00BC3B51">
              <w:rPr>
                <w:sz w:val="17"/>
                <w:szCs w:val="17"/>
              </w:rPr>
              <w:t xml:space="preserve"> </w:t>
            </w:r>
            <w:r w:rsidR="00537A12">
              <w:rPr>
                <w:sz w:val="17"/>
                <w:szCs w:val="17"/>
              </w:rPr>
              <w:t>ERV</w:t>
            </w:r>
            <w:r w:rsidRPr="00BC3B51">
              <w:rPr>
                <w:sz w:val="17"/>
                <w:szCs w:val="17"/>
              </w:rPr>
              <w:t xml:space="preserve"> serves as the single point of contact with the Australian Government and oversees the implementation of the DRFA across state agencies and local council.</w:t>
            </w:r>
          </w:p>
        </w:tc>
      </w:tr>
      <w:tr w:rsidR="006E3AD0" w:rsidRPr="00357D85" w14:paraId="6D2EE2EA" w14:textId="77777777" w:rsidTr="00057833">
        <w:tc>
          <w:tcPr>
            <w:tcW w:w="1522" w:type="pct"/>
            <w:tcBorders>
              <w:top w:val="single" w:sz="2" w:space="0" w:color="C0C0C0"/>
            </w:tcBorders>
            <w:shd w:val="clear" w:color="auto" w:fill="auto"/>
          </w:tcPr>
          <w:p w14:paraId="7BE7A64B" w14:textId="77777777" w:rsidR="006E3AD0" w:rsidRPr="00BC3B51" w:rsidRDefault="006E3AD0" w:rsidP="00057833">
            <w:pPr>
              <w:pStyle w:val="BodyText"/>
              <w:ind w:left="0"/>
              <w:rPr>
                <w:sz w:val="17"/>
                <w:szCs w:val="17"/>
              </w:rPr>
            </w:pPr>
            <w:r w:rsidRPr="00BC3B51">
              <w:rPr>
                <w:sz w:val="17"/>
                <w:szCs w:val="17"/>
              </w:rPr>
              <w:t>Allowable time limits</w:t>
            </w:r>
          </w:p>
        </w:tc>
        <w:tc>
          <w:tcPr>
            <w:tcW w:w="3478" w:type="pct"/>
            <w:tcBorders>
              <w:top w:val="single" w:sz="2" w:space="0" w:color="C0C0C0"/>
            </w:tcBorders>
            <w:shd w:val="clear" w:color="auto" w:fill="auto"/>
          </w:tcPr>
          <w:p w14:paraId="00E37D11" w14:textId="77777777" w:rsidR="006E3AD0" w:rsidRPr="00830E49" w:rsidRDefault="006E3AD0" w:rsidP="00057833">
            <w:pPr>
              <w:pStyle w:val="HTMLPreformatted"/>
              <w:rPr>
                <w:rFonts w:ascii="Arial" w:eastAsia="Times New Roman" w:hAnsi="Arial" w:cs="Arial"/>
                <w:spacing w:val="0"/>
                <w:sz w:val="17"/>
                <w:szCs w:val="17"/>
                <w:lang w:eastAsia="en-US"/>
              </w:rPr>
            </w:pPr>
            <w:r w:rsidRPr="00BC3B51">
              <w:rPr>
                <w:rFonts w:ascii="Arial" w:eastAsia="Times New Roman" w:hAnsi="Arial" w:cs="Arial"/>
                <w:color w:val="auto"/>
                <w:spacing w:val="0"/>
                <w:sz w:val="17"/>
                <w:szCs w:val="17"/>
                <w:u w:val="none"/>
                <w:lang w:eastAsia="en-US"/>
              </w:rPr>
              <w:t xml:space="preserve">Prescribed timeframes under the DRFA including, but not limited to, the following activities: </w:t>
            </w:r>
          </w:p>
          <w:p w14:paraId="3241A55B" w14:textId="77777777" w:rsidR="006E3AD0" w:rsidRPr="00BC3B51" w:rsidRDefault="006E3AD0" w:rsidP="006E3AD0">
            <w:pPr>
              <w:pStyle w:val="Tablebullet"/>
              <w:numPr>
                <w:ilvl w:val="0"/>
                <w:numId w:val="40"/>
              </w:numPr>
              <w:ind w:left="288" w:hanging="288"/>
              <w:rPr>
                <w:rFonts w:ascii="Arial" w:hAnsi="Arial" w:cs="Arial"/>
                <w:szCs w:val="17"/>
                <w:lang w:eastAsia="en-US"/>
              </w:rPr>
            </w:pPr>
            <w:r w:rsidRPr="00BC3B51">
              <w:rPr>
                <w:rFonts w:ascii="Arial" w:hAnsi="Arial" w:cs="Arial"/>
                <w:szCs w:val="17"/>
                <w:lang w:eastAsia="en-US"/>
              </w:rPr>
              <w:t xml:space="preserve">Notification of the Australian Government of a disaster event </w:t>
            </w:r>
          </w:p>
          <w:p w14:paraId="1B716609" w14:textId="77777777" w:rsidR="006E3AD0" w:rsidRPr="00BC3B51" w:rsidRDefault="006E3AD0" w:rsidP="006E3AD0">
            <w:pPr>
              <w:pStyle w:val="Tablebullet"/>
              <w:numPr>
                <w:ilvl w:val="0"/>
                <w:numId w:val="40"/>
              </w:numPr>
              <w:ind w:left="288" w:hanging="288"/>
              <w:rPr>
                <w:rFonts w:ascii="Arial" w:hAnsi="Arial" w:cs="Arial"/>
                <w:szCs w:val="17"/>
                <w:lang w:eastAsia="en-US"/>
              </w:rPr>
            </w:pPr>
            <w:r w:rsidRPr="00BC3B51">
              <w:rPr>
                <w:rFonts w:ascii="Arial" w:hAnsi="Arial" w:cs="Arial"/>
                <w:szCs w:val="17"/>
                <w:lang w:eastAsia="en-US"/>
              </w:rPr>
              <w:t xml:space="preserve">Completion of emergency works and non-REPA reconstruction works </w:t>
            </w:r>
          </w:p>
          <w:p w14:paraId="68641B4E" w14:textId="77777777" w:rsidR="006E3AD0" w:rsidRPr="00BC3B51" w:rsidRDefault="006E3AD0" w:rsidP="006E3AD0">
            <w:pPr>
              <w:pStyle w:val="Tablebullet"/>
              <w:numPr>
                <w:ilvl w:val="0"/>
                <w:numId w:val="40"/>
              </w:numPr>
              <w:ind w:left="288" w:hanging="288"/>
              <w:rPr>
                <w:rFonts w:ascii="Arial" w:hAnsi="Arial" w:cs="Arial"/>
                <w:szCs w:val="17"/>
                <w:lang w:eastAsia="en-US"/>
              </w:rPr>
            </w:pPr>
            <w:r w:rsidRPr="00BC3B51">
              <w:rPr>
                <w:rFonts w:ascii="Arial" w:hAnsi="Arial" w:cs="Arial"/>
                <w:szCs w:val="17"/>
                <w:lang w:eastAsia="en-US"/>
              </w:rPr>
              <w:t xml:space="preserve">Provision of evidence of damage to the State for an eligible disaster event </w:t>
            </w:r>
          </w:p>
          <w:p w14:paraId="63787216" w14:textId="77777777" w:rsidR="006E3AD0" w:rsidRPr="00BC3B51" w:rsidRDefault="006E3AD0" w:rsidP="006E3AD0">
            <w:pPr>
              <w:pStyle w:val="Tablebullet"/>
              <w:numPr>
                <w:ilvl w:val="0"/>
                <w:numId w:val="40"/>
              </w:numPr>
              <w:ind w:left="288" w:hanging="288"/>
              <w:rPr>
                <w:rFonts w:ascii="Arial" w:hAnsi="Arial" w:cs="Arial"/>
                <w:szCs w:val="17"/>
                <w:lang w:eastAsia="en-US"/>
              </w:rPr>
            </w:pPr>
            <w:r w:rsidRPr="00BC3B51">
              <w:rPr>
                <w:rFonts w:ascii="Arial" w:hAnsi="Arial" w:cs="Arial"/>
                <w:szCs w:val="17"/>
                <w:lang w:eastAsia="en-US"/>
              </w:rPr>
              <w:t xml:space="preserve">Approval of cost estimates related to a disaster event </w:t>
            </w:r>
          </w:p>
          <w:p w14:paraId="1EBDA9FC" w14:textId="77777777" w:rsidR="006E3AD0" w:rsidRPr="00BC3B51" w:rsidRDefault="006E3AD0" w:rsidP="00057833">
            <w:pPr>
              <w:pStyle w:val="BodyText"/>
              <w:ind w:left="0"/>
              <w:rPr>
                <w:sz w:val="17"/>
                <w:szCs w:val="17"/>
              </w:rPr>
            </w:pPr>
            <w:r w:rsidRPr="00BC3B51">
              <w:rPr>
                <w:sz w:val="17"/>
                <w:szCs w:val="17"/>
              </w:rPr>
              <w:t xml:space="preserve">Period to incur REPA expenses </w:t>
            </w:r>
          </w:p>
        </w:tc>
      </w:tr>
      <w:tr w:rsidR="006E3AD0" w:rsidRPr="00357D85" w14:paraId="6460CA1C" w14:textId="77777777" w:rsidTr="00057833">
        <w:tc>
          <w:tcPr>
            <w:tcW w:w="1522" w:type="pct"/>
            <w:tcBorders>
              <w:top w:val="single" w:sz="2" w:space="0" w:color="C0C0C0"/>
            </w:tcBorders>
            <w:shd w:val="clear" w:color="auto" w:fill="auto"/>
            <w:vAlign w:val="center"/>
          </w:tcPr>
          <w:p w14:paraId="3AC417F4" w14:textId="77777777" w:rsidR="006E3AD0" w:rsidRPr="00BC3B51" w:rsidRDefault="006E3AD0" w:rsidP="00057833">
            <w:pPr>
              <w:pStyle w:val="TableText"/>
              <w:rPr>
                <w:sz w:val="17"/>
                <w:szCs w:val="17"/>
              </w:rPr>
            </w:pPr>
            <w:r w:rsidRPr="00BC3B51">
              <w:rPr>
                <w:sz w:val="17"/>
                <w:szCs w:val="17"/>
              </w:rPr>
              <w:lastRenderedPageBreak/>
              <w:t>ASAE3150</w:t>
            </w:r>
          </w:p>
        </w:tc>
        <w:tc>
          <w:tcPr>
            <w:tcW w:w="3478" w:type="pct"/>
            <w:tcBorders>
              <w:top w:val="single" w:sz="2" w:space="0" w:color="C0C0C0"/>
            </w:tcBorders>
            <w:shd w:val="clear" w:color="auto" w:fill="auto"/>
            <w:vAlign w:val="center"/>
          </w:tcPr>
          <w:p w14:paraId="0FD7C9AE" w14:textId="77777777" w:rsidR="006E3AD0" w:rsidRPr="00BC3B51" w:rsidRDefault="006E3AD0" w:rsidP="00057833">
            <w:pPr>
              <w:pStyle w:val="BodyText"/>
              <w:ind w:left="0"/>
              <w:rPr>
                <w:sz w:val="17"/>
                <w:szCs w:val="17"/>
              </w:rPr>
            </w:pPr>
            <w:r w:rsidRPr="00BC3B51">
              <w:rPr>
                <w:sz w:val="17"/>
                <w:szCs w:val="17"/>
              </w:rPr>
              <w:t xml:space="preserve">ASAE3150 Assurance Engagements on Controls, issued by the Auditing and Assurance Standards Board </w:t>
            </w:r>
          </w:p>
        </w:tc>
      </w:tr>
      <w:tr w:rsidR="006E3AD0" w:rsidRPr="00357D85" w14:paraId="480021C8" w14:textId="77777777" w:rsidTr="00057833">
        <w:tc>
          <w:tcPr>
            <w:tcW w:w="1522" w:type="pct"/>
            <w:tcBorders>
              <w:top w:val="single" w:sz="2" w:space="0" w:color="C0C0C0"/>
            </w:tcBorders>
            <w:shd w:val="clear" w:color="auto" w:fill="auto"/>
            <w:vAlign w:val="center"/>
          </w:tcPr>
          <w:p w14:paraId="70369353" w14:textId="77777777" w:rsidR="006E3AD0" w:rsidRPr="00830E49" w:rsidRDefault="006E3AD0" w:rsidP="00057833">
            <w:pPr>
              <w:pStyle w:val="TableText"/>
              <w:rPr>
                <w:sz w:val="17"/>
                <w:szCs w:val="17"/>
              </w:rPr>
            </w:pPr>
            <w:r w:rsidRPr="00830E49">
              <w:rPr>
                <w:sz w:val="17"/>
                <w:szCs w:val="17"/>
              </w:rPr>
              <w:t>ASA 800</w:t>
            </w:r>
          </w:p>
        </w:tc>
        <w:tc>
          <w:tcPr>
            <w:tcW w:w="3478" w:type="pct"/>
            <w:tcBorders>
              <w:top w:val="single" w:sz="2" w:space="0" w:color="C0C0C0"/>
            </w:tcBorders>
            <w:shd w:val="clear" w:color="auto" w:fill="auto"/>
            <w:vAlign w:val="center"/>
          </w:tcPr>
          <w:p w14:paraId="78BEBA5B" w14:textId="77777777" w:rsidR="006E3AD0" w:rsidRPr="00830E49" w:rsidRDefault="006E3AD0" w:rsidP="00057833">
            <w:pPr>
              <w:pStyle w:val="BodyText"/>
              <w:ind w:left="0"/>
              <w:rPr>
                <w:sz w:val="17"/>
                <w:szCs w:val="17"/>
              </w:rPr>
            </w:pPr>
            <w:r w:rsidRPr="00830E49">
              <w:rPr>
                <w:sz w:val="17"/>
                <w:szCs w:val="17"/>
              </w:rPr>
              <w:t>Auditing Standard ASA 800 Special Considerations-Audits of Financial Reports Prepared in Accordance with Special Purpose Frameworks, issued by the Auditing and Assurance Standards Board.</w:t>
            </w:r>
          </w:p>
        </w:tc>
      </w:tr>
      <w:tr w:rsidR="006E3AD0" w:rsidRPr="00357D85" w14:paraId="06C89315" w14:textId="77777777" w:rsidTr="00057833">
        <w:tc>
          <w:tcPr>
            <w:tcW w:w="1522" w:type="pct"/>
            <w:tcBorders>
              <w:top w:val="single" w:sz="2" w:space="0" w:color="C0C0C0"/>
            </w:tcBorders>
            <w:shd w:val="clear" w:color="auto" w:fill="auto"/>
          </w:tcPr>
          <w:p w14:paraId="481CBEB6" w14:textId="407F2F04" w:rsidR="006E3AD0" w:rsidRPr="00830E49" w:rsidRDefault="00F4444A" w:rsidP="00057833">
            <w:pPr>
              <w:pStyle w:val="TableText"/>
              <w:rPr>
                <w:sz w:val="17"/>
                <w:szCs w:val="17"/>
              </w:rPr>
            </w:pPr>
            <w:r>
              <w:rPr>
                <w:sz w:val="17"/>
                <w:szCs w:val="17"/>
              </w:rPr>
              <w:t>A</w:t>
            </w:r>
            <w:r w:rsidR="006E3AD0" w:rsidRPr="00830E49">
              <w:rPr>
                <w:sz w:val="17"/>
                <w:szCs w:val="17"/>
              </w:rPr>
              <w:t xml:space="preserve">ssessing Authority </w:t>
            </w:r>
          </w:p>
        </w:tc>
        <w:tc>
          <w:tcPr>
            <w:tcW w:w="3478" w:type="pct"/>
            <w:tcBorders>
              <w:top w:val="single" w:sz="2" w:space="0" w:color="C0C0C0"/>
            </w:tcBorders>
            <w:shd w:val="clear" w:color="auto" w:fill="auto"/>
          </w:tcPr>
          <w:p w14:paraId="11CD29C8" w14:textId="07861F8C" w:rsidR="006E3AD0" w:rsidRPr="00830E49" w:rsidRDefault="006E3AD0" w:rsidP="00057833">
            <w:pPr>
              <w:pStyle w:val="BodyText"/>
              <w:ind w:left="0"/>
              <w:rPr>
                <w:sz w:val="17"/>
                <w:szCs w:val="17"/>
              </w:rPr>
            </w:pPr>
            <w:r w:rsidRPr="00830E49">
              <w:rPr>
                <w:sz w:val="17"/>
                <w:szCs w:val="17"/>
              </w:rPr>
              <w:t xml:space="preserve">The Assessing Authority assesses claims for the reconstruction of essential public assets on behalf of </w:t>
            </w:r>
            <w:r w:rsidR="00537A12">
              <w:rPr>
                <w:sz w:val="17"/>
                <w:szCs w:val="17"/>
              </w:rPr>
              <w:t>ERV</w:t>
            </w:r>
            <w:r w:rsidRPr="00830E49">
              <w:rPr>
                <w:sz w:val="17"/>
                <w:szCs w:val="17"/>
              </w:rPr>
              <w:t>. The Assessing Authority will depend on the Delivery Agency that has undertaken the works.</w:t>
            </w:r>
          </w:p>
        </w:tc>
      </w:tr>
      <w:tr w:rsidR="006E3AD0" w:rsidRPr="00357D85" w14:paraId="3640C689" w14:textId="77777777" w:rsidTr="00057833">
        <w:tc>
          <w:tcPr>
            <w:tcW w:w="1522" w:type="pct"/>
            <w:tcBorders>
              <w:top w:val="single" w:sz="2" w:space="0" w:color="C0C0C0"/>
            </w:tcBorders>
            <w:shd w:val="clear" w:color="auto" w:fill="auto"/>
          </w:tcPr>
          <w:p w14:paraId="57BF53A9" w14:textId="77777777" w:rsidR="006E3AD0" w:rsidRPr="00830E49" w:rsidRDefault="006E3AD0" w:rsidP="00057833">
            <w:pPr>
              <w:pStyle w:val="TableText"/>
              <w:rPr>
                <w:sz w:val="17"/>
                <w:szCs w:val="17"/>
              </w:rPr>
            </w:pPr>
            <w:r w:rsidRPr="00830E49">
              <w:rPr>
                <w:sz w:val="17"/>
                <w:szCs w:val="17"/>
              </w:rPr>
              <w:t>Borrow pit</w:t>
            </w:r>
          </w:p>
        </w:tc>
        <w:tc>
          <w:tcPr>
            <w:tcW w:w="3478" w:type="pct"/>
            <w:tcBorders>
              <w:top w:val="single" w:sz="2" w:space="0" w:color="C0C0C0"/>
            </w:tcBorders>
            <w:shd w:val="clear" w:color="auto" w:fill="auto"/>
          </w:tcPr>
          <w:p w14:paraId="61F95BBA" w14:textId="77777777" w:rsidR="006E3AD0" w:rsidRPr="00830E49" w:rsidRDefault="006E3AD0" w:rsidP="00057833">
            <w:pPr>
              <w:pStyle w:val="BodyText"/>
              <w:ind w:left="0"/>
              <w:rPr>
                <w:sz w:val="17"/>
                <w:szCs w:val="17"/>
              </w:rPr>
            </w:pPr>
            <w:r w:rsidRPr="00830E49">
              <w:rPr>
                <w:sz w:val="17"/>
                <w:szCs w:val="17"/>
              </w:rPr>
              <w:t>A borrow pit is an area where material (usually soil, gravel or sand) has been excavated for use at another location</w:t>
            </w:r>
          </w:p>
        </w:tc>
      </w:tr>
      <w:tr w:rsidR="006E3AD0" w:rsidRPr="00357D85" w14:paraId="4A1A5895" w14:textId="77777777" w:rsidTr="00057833">
        <w:tc>
          <w:tcPr>
            <w:tcW w:w="1522" w:type="pct"/>
            <w:tcBorders>
              <w:top w:val="single" w:sz="2" w:space="0" w:color="C0C0C0"/>
            </w:tcBorders>
            <w:shd w:val="clear" w:color="auto" w:fill="auto"/>
            <w:vAlign w:val="center"/>
          </w:tcPr>
          <w:p w14:paraId="6E0D590C" w14:textId="77777777" w:rsidR="006E3AD0" w:rsidRPr="00830E49" w:rsidRDefault="006E3AD0" w:rsidP="00057833">
            <w:pPr>
              <w:pStyle w:val="TableText"/>
              <w:rPr>
                <w:sz w:val="17"/>
                <w:szCs w:val="17"/>
              </w:rPr>
            </w:pPr>
            <w:r w:rsidRPr="00830E49">
              <w:rPr>
                <w:sz w:val="17"/>
                <w:szCs w:val="17"/>
              </w:rPr>
              <w:t>Claim pack</w:t>
            </w:r>
          </w:p>
        </w:tc>
        <w:tc>
          <w:tcPr>
            <w:tcW w:w="3478" w:type="pct"/>
            <w:tcBorders>
              <w:top w:val="single" w:sz="2" w:space="0" w:color="C0C0C0"/>
            </w:tcBorders>
            <w:shd w:val="clear" w:color="auto" w:fill="auto"/>
            <w:vAlign w:val="center"/>
          </w:tcPr>
          <w:p w14:paraId="111E150D" w14:textId="77777777" w:rsidR="006E3AD0" w:rsidRPr="00830E49" w:rsidRDefault="006E3AD0" w:rsidP="00057833">
            <w:pPr>
              <w:pStyle w:val="BodyText"/>
              <w:ind w:left="0"/>
              <w:rPr>
                <w:sz w:val="17"/>
                <w:szCs w:val="17"/>
              </w:rPr>
            </w:pPr>
            <w:r w:rsidRPr="00830E49">
              <w:rPr>
                <w:sz w:val="17"/>
                <w:szCs w:val="17"/>
              </w:rPr>
              <w:t>The financial reporting pack provided by the Australian Government to the State each year.</w:t>
            </w:r>
          </w:p>
        </w:tc>
      </w:tr>
      <w:tr w:rsidR="006E3AD0" w:rsidRPr="00357D85" w14:paraId="608226B6" w14:textId="77777777" w:rsidTr="00057833">
        <w:tc>
          <w:tcPr>
            <w:tcW w:w="1522" w:type="pct"/>
            <w:tcBorders>
              <w:top w:val="single" w:sz="2" w:space="0" w:color="C0C0C0"/>
            </w:tcBorders>
            <w:shd w:val="clear" w:color="auto" w:fill="auto"/>
            <w:vAlign w:val="center"/>
          </w:tcPr>
          <w:p w14:paraId="6FC52331" w14:textId="77777777" w:rsidR="006E3AD0" w:rsidRPr="00830E49" w:rsidRDefault="006E3AD0" w:rsidP="00057833">
            <w:pPr>
              <w:pStyle w:val="TableText"/>
              <w:rPr>
                <w:sz w:val="17"/>
                <w:szCs w:val="17"/>
              </w:rPr>
            </w:pPr>
            <w:r w:rsidRPr="00830E49">
              <w:rPr>
                <w:sz w:val="17"/>
                <w:szCs w:val="17"/>
              </w:rPr>
              <w:t>Contingency</w:t>
            </w:r>
          </w:p>
        </w:tc>
        <w:tc>
          <w:tcPr>
            <w:tcW w:w="3478" w:type="pct"/>
            <w:tcBorders>
              <w:top w:val="single" w:sz="2" w:space="0" w:color="C0C0C0"/>
            </w:tcBorders>
            <w:shd w:val="clear" w:color="auto" w:fill="auto"/>
            <w:vAlign w:val="center"/>
          </w:tcPr>
          <w:p w14:paraId="78E4118C" w14:textId="77777777" w:rsidR="006E3AD0" w:rsidRPr="00830E49" w:rsidRDefault="006E3AD0" w:rsidP="00057833">
            <w:pPr>
              <w:pStyle w:val="BodyText"/>
              <w:ind w:left="0"/>
              <w:rPr>
                <w:sz w:val="17"/>
                <w:szCs w:val="17"/>
              </w:rPr>
            </w:pPr>
            <w:r w:rsidRPr="00830E49">
              <w:rPr>
                <w:sz w:val="17"/>
                <w:szCs w:val="17"/>
              </w:rPr>
              <w:t>The allowance reflecting the reconstruction project risk profile, complexity, investment lifecycle, benchmarks and past performance for similar projects.</w:t>
            </w:r>
          </w:p>
        </w:tc>
      </w:tr>
      <w:tr w:rsidR="006E3AD0" w:rsidRPr="00357D85" w14:paraId="601D4A27" w14:textId="77777777" w:rsidTr="00057833">
        <w:tc>
          <w:tcPr>
            <w:tcW w:w="1522" w:type="pct"/>
            <w:tcBorders>
              <w:top w:val="single" w:sz="2" w:space="0" w:color="C0C0C0"/>
            </w:tcBorders>
            <w:shd w:val="clear" w:color="auto" w:fill="auto"/>
            <w:vAlign w:val="center"/>
          </w:tcPr>
          <w:p w14:paraId="7C1401E2" w14:textId="0E660612" w:rsidR="006E3AD0" w:rsidRPr="00830E49" w:rsidRDefault="00F4444A" w:rsidP="00057833">
            <w:pPr>
              <w:pStyle w:val="TableText"/>
              <w:rPr>
                <w:sz w:val="17"/>
                <w:szCs w:val="17"/>
              </w:rPr>
            </w:pPr>
            <w:r>
              <w:rPr>
                <w:sz w:val="17"/>
                <w:szCs w:val="17"/>
              </w:rPr>
              <w:t>Administering Agency</w:t>
            </w:r>
            <w:r w:rsidR="006E3AD0" w:rsidRPr="00830E49">
              <w:rPr>
                <w:sz w:val="17"/>
                <w:szCs w:val="17"/>
              </w:rPr>
              <w:t xml:space="preserve"> </w:t>
            </w:r>
          </w:p>
        </w:tc>
        <w:tc>
          <w:tcPr>
            <w:tcW w:w="3478" w:type="pct"/>
            <w:tcBorders>
              <w:top w:val="single" w:sz="2" w:space="0" w:color="C0C0C0"/>
            </w:tcBorders>
            <w:shd w:val="clear" w:color="auto" w:fill="auto"/>
            <w:vAlign w:val="center"/>
          </w:tcPr>
          <w:p w14:paraId="26993F47" w14:textId="77777777" w:rsidR="006E3AD0" w:rsidRPr="00830E49" w:rsidRDefault="006E3AD0" w:rsidP="00057833">
            <w:pPr>
              <w:pStyle w:val="BodyText"/>
              <w:ind w:left="0"/>
              <w:rPr>
                <w:sz w:val="17"/>
                <w:szCs w:val="17"/>
              </w:rPr>
            </w:pPr>
            <w:r w:rsidRPr="00830E49">
              <w:rPr>
                <w:sz w:val="17"/>
                <w:szCs w:val="17"/>
              </w:rPr>
              <w:t>The agency who is responsible to undertaking the control activity to mitigate the risk to ensure that the control objective(s) can be met.</w:t>
            </w:r>
          </w:p>
        </w:tc>
      </w:tr>
      <w:tr w:rsidR="006E3AD0" w:rsidRPr="00357D85" w14:paraId="0A56B1F0" w14:textId="77777777" w:rsidTr="00057833">
        <w:tc>
          <w:tcPr>
            <w:tcW w:w="1522" w:type="pct"/>
            <w:tcBorders>
              <w:top w:val="single" w:sz="2" w:space="0" w:color="C0C0C0"/>
            </w:tcBorders>
            <w:shd w:val="clear" w:color="auto" w:fill="auto"/>
            <w:vAlign w:val="center"/>
          </w:tcPr>
          <w:p w14:paraId="5EB29F52" w14:textId="77777777" w:rsidR="006E3AD0" w:rsidRPr="00830E49" w:rsidRDefault="006E3AD0" w:rsidP="00057833">
            <w:pPr>
              <w:pStyle w:val="TableText"/>
              <w:rPr>
                <w:sz w:val="17"/>
                <w:szCs w:val="17"/>
              </w:rPr>
            </w:pPr>
            <w:r w:rsidRPr="00830E49">
              <w:rPr>
                <w:sz w:val="17"/>
                <w:szCs w:val="17"/>
              </w:rPr>
              <w:t xml:space="preserve">Control objectives </w:t>
            </w:r>
          </w:p>
        </w:tc>
        <w:tc>
          <w:tcPr>
            <w:tcW w:w="3478" w:type="pct"/>
            <w:tcBorders>
              <w:top w:val="single" w:sz="2" w:space="0" w:color="C0C0C0"/>
            </w:tcBorders>
            <w:shd w:val="clear" w:color="auto" w:fill="auto"/>
            <w:vAlign w:val="center"/>
          </w:tcPr>
          <w:p w14:paraId="0596EEE0" w14:textId="77777777" w:rsidR="006E3AD0" w:rsidRPr="00830E49" w:rsidRDefault="006E3AD0" w:rsidP="00057833">
            <w:pPr>
              <w:pStyle w:val="BodyText"/>
              <w:ind w:left="0"/>
              <w:rPr>
                <w:sz w:val="17"/>
                <w:szCs w:val="17"/>
              </w:rPr>
            </w:pPr>
            <w:r w:rsidRPr="00830E49">
              <w:rPr>
                <w:sz w:val="17"/>
                <w:szCs w:val="17"/>
              </w:rPr>
              <w:t>The control objectives established within these arrangements, as required under ASAE3150.</w:t>
            </w:r>
          </w:p>
        </w:tc>
      </w:tr>
      <w:tr w:rsidR="006E3AD0" w:rsidRPr="00357D85" w14:paraId="3AB91528" w14:textId="77777777" w:rsidTr="00057833">
        <w:tc>
          <w:tcPr>
            <w:tcW w:w="1522" w:type="pct"/>
            <w:tcBorders>
              <w:top w:val="single" w:sz="2" w:space="0" w:color="C0C0C0"/>
            </w:tcBorders>
            <w:shd w:val="clear" w:color="auto" w:fill="auto"/>
            <w:vAlign w:val="center"/>
          </w:tcPr>
          <w:p w14:paraId="3AF4FE42" w14:textId="77777777" w:rsidR="006E3AD0" w:rsidRPr="00830E49" w:rsidRDefault="006E3AD0" w:rsidP="00057833">
            <w:pPr>
              <w:pStyle w:val="TableText"/>
              <w:rPr>
                <w:sz w:val="17"/>
                <w:szCs w:val="17"/>
              </w:rPr>
            </w:pPr>
            <w:r w:rsidRPr="00830E49">
              <w:rPr>
                <w:sz w:val="17"/>
                <w:szCs w:val="17"/>
              </w:rPr>
              <w:t xml:space="preserve">Cost estimation </w:t>
            </w:r>
          </w:p>
        </w:tc>
        <w:tc>
          <w:tcPr>
            <w:tcW w:w="3478" w:type="pct"/>
            <w:tcBorders>
              <w:top w:val="single" w:sz="2" w:space="0" w:color="C0C0C0"/>
            </w:tcBorders>
            <w:shd w:val="clear" w:color="auto" w:fill="auto"/>
            <w:vAlign w:val="center"/>
          </w:tcPr>
          <w:p w14:paraId="63CAFB0C" w14:textId="77777777" w:rsidR="006E3AD0" w:rsidRPr="00830E49" w:rsidRDefault="006E3AD0" w:rsidP="00057833">
            <w:pPr>
              <w:pStyle w:val="Default"/>
              <w:rPr>
                <w:sz w:val="17"/>
                <w:szCs w:val="17"/>
              </w:rPr>
            </w:pPr>
            <w:r w:rsidRPr="00830E49">
              <w:rPr>
                <w:sz w:val="17"/>
                <w:szCs w:val="17"/>
              </w:rPr>
              <w:t xml:space="preserve">The process of developing the </w:t>
            </w:r>
            <w:r w:rsidRPr="00830E49">
              <w:rPr>
                <w:i/>
                <w:iCs/>
                <w:sz w:val="17"/>
                <w:szCs w:val="17"/>
              </w:rPr>
              <w:t xml:space="preserve">estimated reconstruction cost </w:t>
            </w:r>
            <w:r w:rsidRPr="00830E49">
              <w:rPr>
                <w:sz w:val="17"/>
                <w:szCs w:val="17"/>
              </w:rPr>
              <w:t xml:space="preserve">for the </w:t>
            </w:r>
            <w:r w:rsidRPr="00830E49">
              <w:rPr>
                <w:i/>
                <w:iCs/>
                <w:sz w:val="17"/>
                <w:szCs w:val="17"/>
              </w:rPr>
              <w:t xml:space="preserve">reconstruction </w:t>
            </w:r>
            <w:r w:rsidRPr="00830E49">
              <w:rPr>
                <w:sz w:val="17"/>
                <w:szCs w:val="17"/>
              </w:rPr>
              <w:t xml:space="preserve">of </w:t>
            </w:r>
            <w:r w:rsidRPr="00830E49">
              <w:rPr>
                <w:i/>
                <w:iCs/>
                <w:sz w:val="17"/>
                <w:szCs w:val="17"/>
              </w:rPr>
              <w:t xml:space="preserve">essential public assets </w:t>
            </w:r>
            <w:r w:rsidRPr="00830E49">
              <w:rPr>
                <w:sz w:val="17"/>
                <w:szCs w:val="17"/>
              </w:rPr>
              <w:t xml:space="preserve">by building up the component elements including: </w:t>
            </w:r>
          </w:p>
          <w:p w14:paraId="7D0DE9BA" w14:textId="77777777" w:rsidR="006E3AD0" w:rsidRPr="00830E49" w:rsidRDefault="006E3AD0" w:rsidP="006E3AD0">
            <w:pPr>
              <w:pStyle w:val="Default"/>
              <w:numPr>
                <w:ilvl w:val="0"/>
                <w:numId w:val="19"/>
              </w:numPr>
              <w:rPr>
                <w:sz w:val="17"/>
                <w:szCs w:val="17"/>
              </w:rPr>
            </w:pPr>
            <w:r w:rsidRPr="00830E49">
              <w:rPr>
                <w:sz w:val="17"/>
                <w:szCs w:val="17"/>
              </w:rPr>
              <w:t xml:space="preserve">scoping and defining the works required for </w:t>
            </w:r>
            <w:r w:rsidRPr="00830E49">
              <w:rPr>
                <w:i/>
                <w:iCs/>
                <w:sz w:val="17"/>
                <w:szCs w:val="17"/>
              </w:rPr>
              <w:t xml:space="preserve">reconstruction </w:t>
            </w:r>
            <w:r w:rsidRPr="00830E49">
              <w:rPr>
                <w:sz w:val="17"/>
                <w:szCs w:val="17"/>
              </w:rPr>
              <w:t xml:space="preserve">of the </w:t>
            </w:r>
            <w:r w:rsidRPr="00830E49">
              <w:rPr>
                <w:i/>
                <w:iCs/>
                <w:sz w:val="17"/>
                <w:szCs w:val="17"/>
              </w:rPr>
              <w:t xml:space="preserve">essential public asset </w:t>
            </w:r>
          </w:p>
          <w:p w14:paraId="19CC73C4" w14:textId="77777777" w:rsidR="006E3AD0" w:rsidRPr="00830E49" w:rsidRDefault="006E3AD0" w:rsidP="006E3AD0">
            <w:pPr>
              <w:pStyle w:val="Default"/>
              <w:numPr>
                <w:ilvl w:val="0"/>
                <w:numId w:val="19"/>
              </w:numPr>
              <w:rPr>
                <w:sz w:val="17"/>
                <w:szCs w:val="17"/>
              </w:rPr>
            </w:pPr>
            <w:r w:rsidRPr="00830E49">
              <w:rPr>
                <w:sz w:val="17"/>
                <w:szCs w:val="17"/>
              </w:rPr>
              <w:t xml:space="preserve">applying relevant assumptions and exclusions, and </w:t>
            </w:r>
          </w:p>
          <w:p w14:paraId="5381EEF5" w14:textId="77777777" w:rsidR="006E3AD0" w:rsidRPr="00830E49" w:rsidRDefault="006E3AD0" w:rsidP="006E3AD0">
            <w:pPr>
              <w:pStyle w:val="Default"/>
              <w:numPr>
                <w:ilvl w:val="0"/>
                <w:numId w:val="21"/>
              </w:numPr>
              <w:rPr>
                <w:sz w:val="17"/>
                <w:szCs w:val="17"/>
              </w:rPr>
            </w:pPr>
            <w:r w:rsidRPr="00830E49">
              <w:rPr>
                <w:sz w:val="17"/>
                <w:szCs w:val="17"/>
              </w:rPr>
              <w:t xml:space="preserve">using available historical data of actual costs (that is, benchmark pricing) and/or supplier quotes to estimate the cost of </w:t>
            </w:r>
            <w:r w:rsidRPr="00830E49">
              <w:rPr>
                <w:i/>
                <w:iCs/>
                <w:sz w:val="17"/>
                <w:szCs w:val="17"/>
              </w:rPr>
              <w:t xml:space="preserve">reconstruction </w:t>
            </w:r>
            <w:r w:rsidRPr="00830E49">
              <w:rPr>
                <w:sz w:val="17"/>
                <w:szCs w:val="17"/>
              </w:rPr>
              <w:t>works.</w:t>
            </w:r>
          </w:p>
        </w:tc>
      </w:tr>
      <w:tr w:rsidR="006E3AD0" w:rsidRPr="00357D85" w14:paraId="431AF48C" w14:textId="77777777" w:rsidTr="00057833">
        <w:tc>
          <w:tcPr>
            <w:tcW w:w="1522" w:type="pct"/>
            <w:tcBorders>
              <w:top w:val="single" w:sz="2" w:space="0" w:color="C0C0C0"/>
            </w:tcBorders>
            <w:shd w:val="clear" w:color="auto" w:fill="auto"/>
          </w:tcPr>
          <w:p w14:paraId="696D6570" w14:textId="77777777" w:rsidR="006E3AD0" w:rsidRPr="00BC3B51" w:rsidRDefault="006E3AD0" w:rsidP="00057833">
            <w:pPr>
              <w:pStyle w:val="TableText"/>
              <w:rPr>
                <w:sz w:val="17"/>
                <w:szCs w:val="17"/>
              </w:rPr>
            </w:pPr>
            <w:r w:rsidRPr="00BC3B51">
              <w:rPr>
                <w:sz w:val="17"/>
                <w:szCs w:val="17"/>
              </w:rPr>
              <w:t xml:space="preserve">Counter disaster operations </w:t>
            </w:r>
          </w:p>
        </w:tc>
        <w:tc>
          <w:tcPr>
            <w:tcW w:w="3478" w:type="pct"/>
            <w:tcBorders>
              <w:top w:val="single" w:sz="2" w:space="0" w:color="C0C0C0"/>
            </w:tcBorders>
            <w:shd w:val="clear" w:color="auto" w:fill="auto"/>
          </w:tcPr>
          <w:p w14:paraId="24D96596" w14:textId="77777777" w:rsidR="006E3AD0" w:rsidRPr="00BC3B51" w:rsidRDefault="006E3AD0" w:rsidP="00057833">
            <w:pPr>
              <w:pStyle w:val="Default"/>
              <w:rPr>
                <w:sz w:val="17"/>
                <w:szCs w:val="17"/>
              </w:rPr>
            </w:pPr>
            <w:r w:rsidRPr="00BC3B51">
              <w:rPr>
                <w:sz w:val="17"/>
                <w:szCs w:val="17"/>
              </w:rPr>
              <w:t xml:space="preserve">Activities undertaken by the state in response to the occurrence of a disaster event to protect a community from the impacts of the disaster event </w:t>
            </w:r>
          </w:p>
        </w:tc>
      </w:tr>
      <w:tr w:rsidR="006E3AD0" w:rsidRPr="00357D85" w14:paraId="402790EA" w14:textId="77777777" w:rsidTr="00057833">
        <w:tc>
          <w:tcPr>
            <w:tcW w:w="1522" w:type="pct"/>
            <w:tcBorders>
              <w:top w:val="single" w:sz="2" w:space="0" w:color="C0C0C0"/>
            </w:tcBorders>
            <w:shd w:val="clear" w:color="auto" w:fill="auto"/>
          </w:tcPr>
          <w:p w14:paraId="7C247C84" w14:textId="77777777" w:rsidR="006E3AD0" w:rsidRPr="00BC3B51" w:rsidRDefault="006E3AD0" w:rsidP="00057833">
            <w:pPr>
              <w:pStyle w:val="TableText"/>
              <w:rPr>
                <w:sz w:val="17"/>
                <w:szCs w:val="17"/>
              </w:rPr>
            </w:pPr>
            <w:r w:rsidRPr="00BC3B51">
              <w:rPr>
                <w:sz w:val="17"/>
                <w:szCs w:val="17"/>
              </w:rPr>
              <w:t xml:space="preserve">Day Labour </w:t>
            </w:r>
          </w:p>
        </w:tc>
        <w:tc>
          <w:tcPr>
            <w:tcW w:w="3478" w:type="pct"/>
            <w:tcBorders>
              <w:top w:val="single" w:sz="2" w:space="0" w:color="C0C0C0"/>
            </w:tcBorders>
            <w:shd w:val="clear" w:color="auto" w:fill="auto"/>
          </w:tcPr>
          <w:p w14:paraId="1EC9D61B" w14:textId="77777777" w:rsidR="006E3AD0" w:rsidRPr="00BC3B51" w:rsidRDefault="006E3AD0" w:rsidP="00057833">
            <w:pPr>
              <w:pStyle w:val="Default"/>
              <w:rPr>
                <w:sz w:val="17"/>
                <w:szCs w:val="17"/>
              </w:rPr>
            </w:pPr>
            <w:r w:rsidRPr="00BC3B51">
              <w:rPr>
                <w:sz w:val="17"/>
                <w:szCs w:val="17"/>
              </w:rPr>
              <w:t>The use of a Delivery Agency’s own plant, equipment or resources to reconstruct an asset. The key components of day labour are plant, labour and materials.</w:t>
            </w:r>
          </w:p>
        </w:tc>
      </w:tr>
      <w:tr w:rsidR="006E3AD0" w:rsidRPr="00357D85" w14:paraId="0B330714" w14:textId="77777777" w:rsidTr="00057833">
        <w:tc>
          <w:tcPr>
            <w:tcW w:w="1522" w:type="pct"/>
            <w:tcBorders>
              <w:top w:val="single" w:sz="2" w:space="0" w:color="C0C0C0"/>
            </w:tcBorders>
            <w:shd w:val="clear" w:color="auto" w:fill="auto"/>
          </w:tcPr>
          <w:p w14:paraId="48EF494F" w14:textId="77777777" w:rsidR="006E3AD0" w:rsidRPr="00BC3B51" w:rsidRDefault="006E3AD0" w:rsidP="00057833">
            <w:pPr>
              <w:pStyle w:val="TableText"/>
              <w:rPr>
                <w:sz w:val="17"/>
                <w:szCs w:val="17"/>
              </w:rPr>
            </w:pPr>
            <w:r w:rsidRPr="00BC3B51">
              <w:rPr>
                <w:sz w:val="17"/>
                <w:szCs w:val="17"/>
              </w:rPr>
              <w:t xml:space="preserve">Disaster event activation </w:t>
            </w:r>
          </w:p>
        </w:tc>
        <w:tc>
          <w:tcPr>
            <w:tcW w:w="3478" w:type="pct"/>
            <w:tcBorders>
              <w:top w:val="single" w:sz="2" w:space="0" w:color="C0C0C0"/>
            </w:tcBorders>
            <w:shd w:val="clear" w:color="auto" w:fill="auto"/>
          </w:tcPr>
          <w:p w14:paraId="1EDC2F8C" w14:textId="77777777" w:rsidR="006E3AD0" w:rsidRPr="00BC3B51" w:rsidRDefault="006E3AD0" w:rsidP="00057833">
            <w:pPr>
              <w:pStyle w:val="Tabletext0"/>
              <w:rPr>
                <w:rFonts w:ascii="Arial" w:hAnsi="Arial" w:cs="Arial"/>
                <w:szCs w:val="17"/>
              </w:rPr>
            </w:pPr>
            <w:r w:rsidRPr="00BC3B51">
              <w:rPr>
                <w:rFonts w:ascii="Arial" w:hAnsi="Arial" w:cs="Arial"/>
                <w:szCs w:val="17"/>
              </w:rPr>
              <w:t xml:space="preserve">Under the DRFA, for an event to be activated, the following conditions must be satisfied: </w:t>
            </w:r>
          </w:p>
          <w:p w14:paraId="0018CB28" w14:textId="77777777" w:rsidR="006E3AD0" w:rsidRPr="00BC3B51" w:rsidRDefault="006E3AD0" w:rsidP="006E3AD0">
            <w:pPr>
              <w:pStyle w:val="Tablebullet"/>
              <w:numPr>
                <w:ilvl w:val="0"/>
                <w:numId w:val="39"/>
              </w:numPr>
              <w:rPr>
                <w:rFonts w:ascii="Arial" w:hAnsi="Arial" w:cs="Arial"/>
                <w:szCs w:val="17"/>
              </w:rPr>
            </w:pPr>
            <w:r w:rsidRPr="00BC3B51">
              <w:rPr>
                <w:rFonts w:ascii="Arial" w:hAnsi="Arial" w:cs="Arial"/>
                <w:szCs w:val="17"/>
              </w:rPr>
              <w:t xml:space="preserve">Meets the definition of a natural disaster or terrorist event and eligible disaster; and </w:t>
            </w:r>
          </w:p>
          <w:p w14:paraId="523660F9" w14:textId="77777777" w:rsidR="006E3AD0" w:rsidRPr="00BC3B51" w:rsidRDefault="006E3AD0" w:rsidP="00057833">
            <w:pPr>
              <w:pStyle w:val="Default"/>
              <w:rPr>
                <w:sz w:val="17"/>
                <w:szCs w:val="17"/>
              </w:rPr>
            </w:pPr>
            <w:r w:rsidRPr="00BC3B51">
              <w:rPr>
                <w:sz w:val="17"/>
                <w:szCs w:val="17"/>
              </w:rPr>
              <w:t>Has impacted an eligible undertaking.</w:t>
            </w:r>
          </w:p>
        </w:tc>
      </w:tr>
      <w:tr w:rsidR="006E3AD0" w:rsidRPr="00357D85" w14:paraId="53199E77" w14:textId="77777777" w:rsidTr="00057833">
        <w:tc>
          <w:tcPr>
            <w:tcW w:w="1522" w:type="pct"/>
            <w:tcBorders>
              <w:top w:val="single" w:sz="2" w:space="0" w:color="C0C0C0"/>
            </w:tcBorders>
            <w:shd w:val="clear" w:color="auto" w:fill="auto"/>
            <w:vAlign w:val="center"/>
          </w:tcPr>
          <w:p w14:paraId="3FA34A7B" w14:textId="77777777" w:rsidR="006E3AD0" w:rsidRPr="00830E49" w:rsidRDefault="006E3AD0" w:rsidP="00057833">
            <w:pPr>
              <w:pStyle w:val="TableText"/>
              <w:rPr>
                <w:sz w:val="17"/>
                <w:szCs w:val="17"/>
              </w:rPr>
            </w:pPr>
            <w:r w:rsidRPr="00830E49">
              <w:rPr>
                <w:sz w:val="17"/>
                <w:szCs w:val="17"/>
              </w:rPr>
              <w:t>Disaster Recovery Funding Arrangements Management System</w:t>
            </w:r>
          </w:p>
        </w:tc>
        <w:tc>
          <w:tcPr>
            <w:tcW w:w="3478" w:type="pct"/>
            <w:tcBorders>
              <w:top w:val="single" w:sz="2" w:space="0" w:color="C0C0C0"/>
            </w:tcBorders>
            <w:shd w:val="clear" w:color="auto" w:fill="auto"/>
            <w:vAlign w:val="center"/>
          </w:tcPr>
          <w:p w14:paraId="766D1DB5" w14:textId="77777777" w:rsidR="006E3AD0" w:rsidRPr="00830E49" w:rsidRDefault="006E3AD0" w:rsidP="00057833">
            <w:pPr>
              <w:pStyle w:val="BodyText"/>
              <w:ind w:left="0"/>
              <w:rPr>
                <w:sz w:val="17"/>
                <w:szCs w:val="17"/>
              </w:rPr>
            </w:pPr>
            <w:r w:rsidRPr="00830E49">
              <w:rPr>
                <w:sz w:val="17"/>
                <w:szCs w:val="17"/>
              </w:rPr>
              <w:t xml:space="preserve">The processes and controls implemented by </w:t>
            </w:r>
            <w:r w:rsidRPr="00830E49">
              <w:rPr>
                <w:i/>
                <w:sz w:val="17"/>
                <w:szCs w:val="17"/>
              </w:rPr>
              <w:t xml:space="preserve">state agency </w:t>
            </w:r>
            <w:r w:rsidRPr="00830E49">
              <w:rPr>
                <w:sz w:val="17"/>
                <w:szCs w:val="17"/>
              </w:rPr>
              <w:t xml:space="preserve">and third party organisations (where applicable) in relation to an </w:t>
            </w:r>
            <w:r w:rsidRPr="00830E49">
              <w:rPr>
                <w:i/>
                <w:sz w:val="17"/>
                <w:szCs w:val="17"/>
              </w:rPr>
              <w:t>estimated reconstruction cost</w:t>
            </w:r>
            <w:r w:rsidRPr="00830E49">
              <w:rPr>
                <w:sz w:val="17"/>
                <w:szCs w:val="17"/>
              </w:rPr>
              <w:t xml:space="preserve">, as defined by these </w:t>
            </w:r>
            <w:r w:rsidRPr="00830E49">
              <w:rPr>
                <w:i/>
                <w:sz w:val="17"/>
                <w:szCs w:val="17"/>
              </w:rPr>
              <w:t>arrangements</w:t>
            </w:r>
            <w:r w:rsidRPr="00830E49">
              <w:rPr>
                <w:sz w:val="17"/>
                <w:szCs w:val="17"/>
              </w:rPr>
              <w:t>.</w:t>
            </w:r>
          </w:p>
        </w:tc>
      </w:tr>
      <w:tr w:rsidR="006E3AD0" w:rsidRPr="00357D85" w14:paraId="60267DE3" w14:textId="77777777" w:rsidTr="00057833">
        <w:tc>
          <w:tcPr>
            <w:tcW w:w="1522" w:type="pct"/>
            <w:tcBorders>
              <w:top w:val="single" w:sz="2" w:space="0" w:color="C0C0C0"/>
            </w:tcBorders>
            <w:shd w:val="clear" w:color="auto" w:fill="auto"/>
            <w:vAlign w:val="center"/>
          </w:tcPr>
          <w:p w14:paraId="18E122DC" w14:textId="77777777" w:rsidR="006E3AD0" w:rsidRPr="00830E49" w:rsidRDefault="006E3AD0" w:rsidP="00057833">
            <w:pPr>
              <w:pStyle w:val="TableText"/>
              <w:rPr>
                <w:sz w:val="17"/>
                <w:szCs w:val="17"/>
              </w:rPr>
            </w:pPr>
            <w:r w:rsidRPr="00830E49">
              <w:rPr>
                <w:sz w:val="17"/>
                <w:szCs w:val="17"/>
              </w:rPr>
              <w:t xml:space="preserve">Delivery agency </w:t>
            </w:r>
          </w:p>
        </w:tc>
        <w:tc>
          <w:tcPr>
            <w:tcW w:w="3478" w:type="pct"/>
            <w:tcBorders>
              <w:top w:val="single" w:sz="2" w:space="0" w:color="C0C0C0"/>
            </w:tcBorders>
            <w:shd w:val="clear" w:color="auto" w:fill="auto"/>
            <w:vAlign w:val="center"/>
          </w:tcPr>
          <w:p w14:paraId="10030D6B" w14:textId="77777777" w:rsidR="006E3AD0" w:rsidRPr="00830E49" w:rsidRDefault="006E3AD0" w:rsidP="00057833">
            <w:pPr>
              <w:pStyle w:val="BodyText"/>
              <w:ind w:left="0"/>
              <w:rPr>
                <w:sz w:val="17"/>
                <w:szCs w:val="17"/>
              </w:rPr>
            </w:pPr>
            <w:r w:rsidRPr="00830E49">
              <w:rPr>
                <w:sz w:val="17"/>
                <w:szCs w:val="17"/>
              </w:rPr>
              <w:t xml:space="preserve">A State of Local Government agency responsible for delivering emergency or reconstruction works to restore an asset post-disaster event </w:t>
            </w:r>
          </w:p>
        </w:tc>
      </w:tr>
      <w:tr w:rsidR="006E3AD0" w:rsidRPr="00357D85" w14:paraId="1EF1C575" w14:textId="77777777" w:rsidTr="00057833">
        <w:tc>
          <w:tcPr>
            <w:tcW w:w="1522" w:type="pct"/>
            <w:tcBorders>
              <w:top w:val="single" w:sz="2" w:space="0" w:color="C0C0C0"/>
            </w:tcBorders>
            <w:shd w:val="clear" w:color="auto" w:fill="auto"/>
          </w:tcPr>
          <w:p w14:paraId="3FB85A43" w14:textId="77777777" w:rsidR="006E3AD0" w:rsidRPr="00830E49" w:rsidRDefault="006E3AD0" w:rsidP="00057833">
            <w:pPr>
              <w:pStyle w:val="TableText"/>
              <w:rPr>
                <w:sz w:val="17"/>
                <w:szCs w:val="17"/>
              </w:rPr>
            </w:pPr>
            <w:r w:rsidRPr="00830E49">
              <w:rPr>
                <w:sz w:val="17"/>
                <w:szCs w:val="17"/>
              </w:rPr>
              <w:t>Direct costs</w:t>
            </w:r>
          </w:p>
        </w:tc>
        <w:tc>
          <w:tcPr>
            <w:tcW w:w="3478" w:type="pct"/>
            <w:tcBorders>
              <w:top w:val="single" w:sz="2" w:space="0" w:color="C0C0C0"/>
            </w:tcBorders>
            <w:shd w:val="clear" w:color="auto" w:fill="auto"/>
          </w:tcPr>
          <w:p w14:paraId="1E6B8C4A" w14:textId="77777777" w:rsidR="006E3AD0" w:rsidRPr="00830E49" w:rsidRDefault="006E3AD0" w:rsidP="00057833">
            <w:pPr>
              <w:pStyle w:val="BodyText"/>
              <w:ind w:left="0"/>
              <w:rPr>
                <w:sz w:val="17"/>
                <w:szCs w:val="17"/>
              </w:rPr>
            </w:pPr>
            <w:r w:rsidRPr="00830E49">
              <w:rPr>
                <w:sz w:val="17"/>
                <w:szCs w:val="17"/>
              </w:rPr>
              <w:t>Costs directly associated with the reconstruction of an eligible essential public asset, commonly referred to as construction costs.</w:t>
            </w:r>
          </w:p>
        </w:tc>
      </w:tr>
      <w:tr w:rsidR="006E3AD0" w:rsidRPr="00357D85" w14:paraId="458CFE5A" w14:textId="77777777" w:rsidTr="00057833">
        <w:tc>
          <w:tcPr>
            <w:tcW w:w="1522" w:type="pct"/>
            <w:tcBorders>
              <w:top w:val="single" w:sz="2" w:space="0" w:color="C0C0C0"/>
            </w:tcBorders>
            <w:shd w:val="clear" w:color="auto" w:fill="auto"/>
            <w:vAlign w:val="center"/>
          </w:tcPr>
          <w:p w14:paraId="3C30D36D" w14:textId="77777777" w:rsidR="006E3AD0" w:rsidRPr="00830E49" w:rsidRDefault="006E3AD0" w:rsidP="00057833">
            <w:pPr>
              <w:pStyle w:val="TableText"/>
              <w:rPr>
                <w:sz w:val="17"/>
                <w:szCs w:val="17"/>
              </w:rPr>
            </w:pPr>
            <w:r w:rsidRPr="00830E49">
              <w:rPr>
                <w:sz w:val="17"/>
                <w:szCs w:val="17"/>
              </w:rPr>
              <w:t xml:space="preserve">Eligible disaster </w:t>
            </w:r>
          </w:p>
        </w:tc>
        <w:tc>
          <w:tcPr>
            <w:tcW w:w="3478" w:type="pct"/>
            <w:tcBorders>
              <w:top w:val="single" w:sz="2" w:space="0" w:color="C0C0C0"/>
            </w:tcBorders>
            <w:shd w:val="clear" w:color="auto" w:fill="auto"/>
            <w:vAlign w:val="center"/>
          </w:tcPr>
          <w:p w14:paraId="382BBFBC" w14:textId="77777777" w:rsidR="006E3AD0" w:rsidRPr="00830E49" w:rsidRDefault="006E3AD0" w:rsidP="00057833">
            <w:pPr>
              <w:pStyle w:val="Default"/>
              <w:rPr>
                <w:sz w:val="17"/>
                <w:szCs w:val="17"/>
              </w:rPr>
            </w:pPr>
            <w:r w:rsidRPr="00830E49">
              <w:rPr>
                <w:sz w:val="17"/>
                <w:szCs w:val="17"/>
              </w:rPr>
              <w:t xml:space="preserve">A </w:t>
            </w:r>
            <w:r w:rsidRPr="00830E49">
              <w:rPr>
                <w:i/>
                <w:iCs/>
                <w:sz w:val="17"/>
                <w:szCs w:val="17"/>
              </w:rPr>
              <w:t xml:space="preserve">natural disaster </w:t>
            </w:r>
            <w:r w:rsidRPr="00830E49">
              <w:rPr>
                <w:sz w:val="17"/>
                <w:szCs w:val="17"/>
              </w:rPr>
              <w:t xml:space="preserve">or </w:t>
            </w:r>
            <w:r w:rsidRPr="00830E49">
              <w:rPr>
                <w:i/>
                <w:iCs/>
                <w:sz w:val="17"/>
                <w:szCs w:val="17"/>
              </w:rPr>
              <w:t xml:space="preserve">terrorist act </w:t>
            </w:r>
            <w:r w:rsidRPr="00830E49">
              <w:rPr>
                <w:sz w:val="17"/>
                <w:szCs w:val="17"/>
              </w:rPr>
              <w:t xml:space="preserve">for which: </w:t>
            </w:r>
          </w:p>
          <w:p w14:paraId="01675F8D" w14:textId="77777777" w:rsidR="006E3AD0" w:rsidRPr="00830E49" w:rsidRDefault="006E3AD0" w:rsidP="006E3AD0">
            <w:pPr>
              <w:pStyle w:val="Default"/>
              <w:numPr>
                <w:ilvl w:val="0"/>
                <w:numId w:val="20"/>
              </w:numPr>
              <w:rPr>
                <w:sz w:val="17"/>
                <w:szCs w:val="17"/>
              </w:rPr>
            </w:pPr>
            <w:r w:rsidRPr="00830E49">
              <w:rPr>
                <w:sz w:val="17"/>
                <w:szCs w:val="17"/>
              </w:rPr>
              <w:t xml:space="preserve">a coordinated multi-agency response was required, and </w:t>
            </w:r>
          </w:p>
          <w:p w14:paraId="75C945F0" w14:textId="77777777" w:rsidR="006E3AD0" w:rsidRPr="00830E49" w:rsidRDefault="006E3AD0" w:rsidP="006E3AD0">
            <w:pPr>
              <w:pStyle w:val="Default"/>
              <w:numPr>
                <w:ilvl w:val="0"/>
                <w:numId w:val="22"/>
              </w:numPr>
              <w:rPr>
                <w:sz w:val="17"/>
                <w:szCs w:val="17"/>
              </w:rPr>
            </w:pPr>
            <w:r w:rsidRPr="00830E49">
              <w:rPr>
                <w:i/>
                <w:iCs/>
                <w:sz w:val="17"/>
                <w:szCs w:val="17"/>
              </w:rPr>
              <w:lastRenderedPageBreak/>
              <w:t xml:space="preserve">state expenditure </w:t>
            </w:r>
            <w:r w:rsidRPr="00830E49">
              <w:rPr>
                <w:sz w:val="17"/>
                <w:szCs w:val="17"/>
              </w:rPr>
              <w:t xml:space="preserve">exceeds the </w:t>
            </w:r>
            <w:r w:rsidRPr="00830E49">
              <w:rPr>
                <w:i/>
                <w:iCs/>
                <w:sz w:val="17"/>
                <w:szCs w:val="17"/>
              </w:rPr>
              <w:t>small disaster criterion</w:t>
            </w:r>
            <w:r w:rsidRPr="00830E49">
              <w:rPr>
                <w:sz w:val="17"/>
                <w:szCs w:val="17"/>
              </w:rPr>
              <w:t>.</w:t>
            </w:r>
          </w:p>
        </w:tc>
      </w:tr>
      <w:tr w:rsidR="006E3AD0" w:rsidRPr="00357D85" w14:paraId="0598A770" w14:textId="77777777" w:rsidTr="00057833">
        <w:tc>
          <w:tcPr>
            <w:tcW w:w="1522" w:type="pct"/>
            <w:tcBorders>
              <w:top w:val="single" w:sz="2" w:space="0" w:color="C0C0C0"/>
            </w:tcBorders>
            <w:shd w:val="clear" w:color="auto" w:fill="auto"/>
          </w:tcPr>
          <w:p w14:paraId="4D0692F1" w14:textId="77777777" w:rsidR="006E3AD0" w:rsidRPr="00BC3B51" w:rsidRDefault="006E3AD0" w:rsidP="00057833">
            <w:pPr>
              <w:pStyle w:val="TableText"/>
              <w:rPr>
                <w:sz w:val="17"/>
                <w:szCs w:val="17"/>
              </w:rPr>
            </w:pPr>
            <w:r w:rsidRPr="00BC3B51">
              <w:rPr>
                <w:sz w:val="17"/>
                <w:szCs w:val="17"/>
              </w:rPr>
              <w:lastRenderedPageBreak/>
              <w:t xml:space="preserve">Eligible measure </w:t>
            </w:r>
          </w:p>
        </w:tc>
        <w:tc>
          <w:tcPr>
            <w:tcW w:w="3478" w:type="pct"/>
            <w:tcBorders>
              <w:top w:val="single" w:sz="2" w:space="0" w:color="C0C0C0"/>
            </w:tcBorders>
            <w:shd w:val="clear" w:color="auto" w:fill="auto"/>
          </w:tcPr>
          <w:p w14:paraId="10401600" w14:textId="77777777" w:rsidR="006E3AD0" w:rsidRPr="00BC3B51" w:rsidRDefault="006E3AD0" w:rsidP="00057833">
            <w:pPr>
              <w:pStyle w:val="Default"/>
              <w:rPr>
                <w:sz w:val="17"/>
                <w:szCs w:val="17"/>
              </w:rPr>
            </w:pPr>
            <w:r w:rsidRPr="00BC3B51">
              <w:rPr>
                <w:sz w:val="17"/>
                <w:szCs w:val="17"/>
              </w:rPr>
              <w:t xml:space="preserve">A relief or recovery assistance measure specified in these </w:t>
            </w:r>
            <w:r w:rsidRPr="00BC3B51">
              <w:rPr>
                <w:iCs/>
                <w:sz w:val="17"/>
                <w:szCs w:val="17"/>
              </w:rPr>
              <w:t xml:space="preserve">arrangements, </w:t>
            </w:r>
            <w:r w:rsidRPr="00BC3B51">
              <w:rPr>
                <w:sz w:val="17"/>
                <w:szCs w:val="17"/>
              </w:rPr>
              <w:t xml:space="preserve">or a cost to the </w:t>
            </w:r>
            <w:r w:rsidRPr="00BC3B51">
              <w:rPr>
                <w:iCs/>
                <w:sz w:val="17"/>
                <w:szCs w:val="17"/>
              </w:rPr>
              <w:t xml:space="preserve">state </w:t>
            </w:r>
            <w:r w:rsidRPr="00BC3B51">
              <w:rPr>
                <w:sz w:val="17"/>
                <w:szCs w:val="17"/>
              </w:rPr>
              <w:t xml:space="preserve">under clause 8.1 of these </w:t>
            </w:r>
            <w:r w:rsidRPr="00BC3B51">
              <w:rPr>
                <w:iCs/>
                <w:sz w:val="17"/>
                <w:szCs w:val="17"/>
              </w:rPr>
              <w:t>arrangements</w:t>
            </w:r>
            <w:r w:rsidRPr="00BC3B51">
              <w:rPr>
                <w:sz w:val="17"/>
                <w:szCs w:val="17"/>
              </w:rPr>
              <w:t xml:space="preserve">. </w:t>
            </w:r>
          </w:p>
        </w:tc>
      </w:tr>
      <w:tr w:rsidR="006E3AD0" w:rsidRPr="00357D85" w14:paraId="6E78FB00" w14:textId="77777777" w:rsidTr="00057833">
        <w:tc>
          <w:tcPr>
            <w:tcW w:w="1522" w:type="pct"/>
            <w:tcBorders>
              <w:top w:val="single" w:sz="2" w:space="0" w:color="C0C0C0"/>
            </w:tcBorders>
            <w:shd w:val="clear" w:color="auto" w:fill="auto"/>
            <w:vAlign w:val="center"/>
          </w:tcPr>
          <w:p w14:paraId="4C5C3852" w14:textId="77777777" w:rsidR="006E3AD0" w:rsidRPr="00830E49" w:rsidRDefault="006E3AD0" w:rsidP="00057833">
            <w:pPr>
              <w:pStyle w:val="TableText"/>
              <w:rPr>
                <w:sz w:val="17"/>
                <w:szCs w:val="17"/>
              </w:rPr>
            </w:pPr>
            <w:r w:rsidRPr="00830E49">
              <w:rPr>
                <w:sz w:val="17"/>
                <w:szCs w:val="17"/>
              </w:rPr>
              <w:t xml:space="preserve">Eligible undertaking </w:t>
            </w:r>
          </w:p>
        </w:tc>
        <w:tc>
          <w:tcPr>
            <w:tcW w:w="3478" w:type="pct"/>
            <w:tcBorders>
              <w:top w:val="single" w:sz="2" w:space="0" w:color="C0C0C0"/>
            </w:tcBorders>
            <w:shd w:val="clear" w:color="auto" w:fill="auto"/>
            <w:vAlign w:val="center"/>
          </w:tcPr>
          <w:p w14:paraId="08E98A51" w14:textId="77777777" w:rsidR="006E3AD0" w:rsidRPr="00830E49" w:rsidRDefault="006E3AD0" w:rsidP="00057833">
            <w:pPr>
              <w:pStyle w:val="Default"/>
              <w:rPr>
                <w:sz w:val="17"/>
                <w:szCs w:val="17"/>
              </w:rPr>
            </w:pPr>
            <w:r w:rsidRPr="00830E49">
              <w:rPr>
                <w:sz w:val="17"/>
                <w:szCs w:val="17"/>
              </w:rPr>
              <w:t xml:space="preserve">A body that: </w:t>
            </w:r>
          </w:p>
          <w:p w14:paraId="026C07D1" w14:textId="77777777" w:rsidR="006E3AD0" w:rsidRPr="00830E49" w:rsidRDefault="006E3AD0" w:rsidP="006E3AD0">
            <w:pPr>
              <w:pStyle w:val="Default"/>
              <w:numPr>
                <w:ilvl w:val="0"/>
                <w:numId w:val="22"/>
              </w:numPr>
              <w:rPr>
                <w:sz w:val="17"/>
                <w:szCs w:val="17"/>
              </w:rPr>
            </w:pPr>
            <w:r w:rsidRPr="00830E49">
              <w:rPr>
                <w:sz w:val="17"/>
                <w:szCs w:val="17"/>
              </w:rPr>
              <w:t xml:space="preserve">is one of the following: </w:t>
            </w:r>
          </w:p>
          <w:p w14:paraId="05748DDC" w14:textId="77777777" w:rsidR="006E3AD0" w:rsidRPr="00830E49" w:rsidRDefault="006E3AD0" w:rsidP="006E3AD0">
            <w:pPr>
              <w:pStyle w:val="Default"/>
              <w:numPr>
                <w:ilvl w:val="1"/>
                <w:numId w:val="22"/>
              </w:numPr>
              <w:rPr>
                <w:sz w:val="17"/>
                <w:szCs w:val="17"/>
              </w:rPr>
            </w:pPr>
            <w:r w:rsidRPr="00830E49">
              <w:rPr>
                <w:sz w:val="17"/>
                <w:szCs w:val="17"/>
              </w:rPr>
              <w:t xml:space="preserve">a department or other agency of a </w:t>
            </w:r>
            <w:r w:rsidRPr="00830E49">
              <w:rPr>
                <w:i/>
                <w:iCs/>
                <w:sz w:val="17"/>
                <w:szCs w:val="17"/>
              </w:rPr>
              <w:t xml:space="preserve">state </w:t>
            </w:r>
            <w:r w:rsidRPr="00830E49">
              <w:rPr>
                <w:sz w:val="17"/>
                <w:szCs w:val="17"/>
              </w:rPr>
              <w:t xml:space="preserve">government, or </w:t>
            </w:r>
          </w:p>
          <w:p w14:paraId="6372D57D" w14:textId="77777777" w:rsidR="006E3AD0" w:rsidRPr="00830E49" w:rsidRDefault="006E3AD0" w:rsidP="006E3AD0">
            <w:pPr>
              <w:pStyle w:val="Default"/>
              <w:numPr>
                <w:ilvl w:val="1"/>
                <w:numId w:val="22"/>
              </w:numPr>
              <w:rPr>
                <w:sz w:val="17"/>
                <w:szCs w:val="17"/>
              </w:rPr>
            </w:pPr>
            <w:r w:rsidRPr="00830E49">
              <w:rPr>
                <w:sz w:val="17"/>
                <w:szCs w:val="17"/>
              </w:rPr>
              <w:t xml:space="preserve">established by or under </w:t>
            </w:r>
            <w:r w:rsidRPr="00830E49">
              <w:rPr>
                <w:i/>
                <w:iCs/>
                <w:sz w:val="17"/>
                <w:szCs w:val="17"/>
              </w:rPr>
              <w:t xml:space="preserve">state </w:t>
            </w:r>
            <w:r w:rsidRPr="00830E49">
              <w:rPr>
                <w:sz w:val="17"/>
                <w:szCs w:val="17"/>
              </w:rPr>
              <w:t xml:space="preserve">legislation for public purposes (for example, a local government), and </w:t>
            </w:r>
          </w:p>
          <w:p w14:paraId="4774FF75" w14:textId="77777777" w:rsidR="006E3AD0" w:rsidRPr="00830E49" w:rsidRDefault="006E3AD0" w:rsidP="006E3AD0">
            <w:pPr>
              <w:pStyle w:val="Default"/>
              <w:numPr>
                <w:ilvl w:val="0"/>
                <w:numId w:val="22"/>
              </w:numPr>
              <w:rPr>
                <w:sz w:val="17"/>
                <w:szCs w:val="17"/>
              </w:rPr>
            </w:pPr>
            <w:r w:rsidRPr="00830E49">
              <w:rPr>
                <w:sz w:val="17"/>
                <w:szCs w:val="17"/>
              </w:rPr>
              <w:t>in the operation of the asset provides services free of charge or at a rate that is 50 per cent or less of the cost to provide those services.</w:t>
            </w:r>
          </w:p>
        </w:tc>
      </w:tr>
      <w:tr w:rsidR="006E3AD0" w:rsidRPr="00357D85" w14:paraId="76027662" w14:textId="77777777" w:rsidTr="00057833">
        <w:tc>
          <w:tcPr>
            <w:tcW w:w="1522" w:type="pct"/>
            <w:tcBorders>
              <w:top w:val="single" w:sz="2" w:space="0" w:color="C0C0C0"/>
            </w:tcBorders>
            <w:shd w:val="clear" w:color="auto" w:fill="auto"/>
            <w:vAlign w:val="center"/>
          </w:tcPr>
          <w:p w14:paraId="3242247D" w14:textId="77777777" w:rsidR="006E3AD0" w:rsidRPr="00830E49" w:rsidRDefault="006E3AD0" w:rsidP="00057833">
            <w:pPr>
              <w:pStyle w:val="BodyText"/>
              <w:ind w:left="0"/>
              <w:rPr>
                <w:sz w:val="17"/>
                <w:szCs w:val="17"/>
              </w:rPr>
            </w:pPr>
            <w:r w:rsidRPr="00830E49">
              <w:rPr>
                <w:sz w:val="17"/>
                <w:szCs w:val="17"/>
              </w:rPr>
              <w:t xml:space="preserve">Emergency works </w:t>
            </w:r>
          </w:p>
        </w:tc>
        <w:tc>
          <w:tcPr>
            <w:tcW w:w="3478" w:type="pct"/>
            <w:tcBorders>
              <w:top w:val="single" w:sz="2" w:space="0" w:color="C0C0C0"/>
            </w:tcBorders>
            <w:shd w:val="clear" w:color="auto" w:fill="auto"/>
            <w:vAlign w:val="center"/>
          </w:tcPr>
          <w:p w14:paraId="2E7EA20F" w14:textId="77777777" w:rsidR="006E3AD0" w:rsidRPr="00830E49" w:rsidRDefault="006E3AD0" w:rsidP="00057833">
            <w:pPr>
              <w:pStyle w:val="Default"/>
              <w:rPr>
                <w:sz w:val="17"/>
                <w:szCs w:val="17"/>
              </w:rPr>
            </w:pPr>
            <w:r w:rsidRPr="00830E49">
              <w:rPr>
                <w:sz w:val="17"/>
                <w:szCs w:val="17"/>
              </w:rPr>
              <w:t xml:space="preserve">Urgent activities necessary following an </w:t>
            </w:r>
            <w:r w:rsidRPr="00830E49">
              <w:rPr>
                <w:i/>
                <w:iCs/>
                <w:sz w:val="17"/>
                <w:szCs w:val="17"/>
              </w:rPr>
              <w:t xml:space="preserve">eligible disaster </w:t>
            </w:r>
            <w:r w:rsidRPr="00830E49">
              <w:rPr>
                <w:sz w:val="17"/>
                <w:szCs w:val="17"/>
              </w:rPr>
              <w:t xml:space="preserve">to temporarily restore an </w:t>
            </w:r>
            <w:r w:rsidRPr="00830E49">
              <w:rPr>
                <w:i/>
                <w:iCs/>
                <w:sz w:val="17"/>
                <w:szCs w:val="17"/>
              </w:rPr>
              <w:t xml:space="preserve">essential public asset </w:t>
            </w:r>
            <w:r w:rsidRPr="00830E49">
              <w:rPr>
                <w:sz w:val="17"/>
                <w:szCs w:val="17"/>
              </w:rPr>
              <w:t xml:space="preserve">to enable it to operate/be operated at an acceptable level of efficiency to support the immediate recovery of a community, and take place: </w:t>
            </w:r>
          </w:p>
          <w:p w14:paraId="4B1BDA56" w14:textId="77777777" w:rsidR="006E3AD0" w:rsidRPr="00830E49" w:rsidRDefault="006E3AD0" w:rsidP="006E3AD0">
            <w:pPr>
              <w:pStyle w:val="Default"/>
              <w:numPr>
                <w:ilvl w:val="0"/>
                <w:numId w:val="22"/>
              </w:numPr>
              <w:rPr>
                <w:sz w:val="17"/>
                <w:szCs w:val="17"/>
              </w:rPr>
            </w:pPr>
            <w:r w:rsidRPr="00830E49">
              <w:rPr>
                <w:sz w:val="17"/>
                <w:szCs w:val="17"/>
              </w:rPr>
              <w:t xml:space="preserve">prior to the </w:t>
            </w:r>
            <w:r w:rsidRPr="00830E49">
              <w:rPr>
                <w:i/>
                <w:iCs/>
                <w:sz w:val="17"/>
                <w:szCs w:val="17"/>
              </w:rPr>
              <w:t xml:space="preserve">state </w:t>
            </w:r>
            <w:r w:rsidRPr="00830E49">
              <w:rPr>
                <w:sz w:val="17"/>
                <w:szCs w:val="17"/>
              </w:rPr>
              <w:t xml:space="preserve">commencing </w:t>
            </w:r>
            <w:r w:rsidRPr="00830E49">
              <w:rPr>
                <w:i/>
                <w:iCs/>
                <w:sz w:val="17"/>
                <w:szCs w:val="17"/>
              </w:rPr>
              <w:t xml:space="preserve">essential public asset reconstruction works </w:t>
            </w:r>
            <w:r w:rsidRPr="00830E49">
              <w:rPr>
                <w:sz w:val="17"/>
                <w:szCs w:val="17"/>
              </w:rPr>
              <w:t xml:space="preserve">in accordance with these </w:t>
            </w:r>
            <w:r w:rsidRPr="00830E49">
              <w:rPr>
                <w:i/>
                <w:iCs/>
                <w:sz w:val="17"/>
                <w:szCs w:val="17"/>
              </w:rPr>
              <w:t>arrangements</w:t>
            </w:r>
            <w:r w:rsidRPr="00830E49">
              <w:rPr>
                <w:sz w:val="17"/>
                <w:szCs w:val="17"/>
              </w:rPr>
              <w:t xml:space="preserve">, or </w:t>
            </w:r>
          </w:p>
          <w:p w14:paraId="0693FAA0" w14:textId="77777777" w:rsidR="006E3AD0" w:rsidRPr="00830E49" w:rsidRDefault="006E3AD0" w:rsidP="006E3AD0">
            <w:pPr>
              <w:pStyle w:val="Default"/>
              <w:numPr>
                <w:ilvl w:val="0"/>
                <w:numId w:val="23"/>
              </w:numPr>
              <w:rPr>
                <w:sz w:val="17"/>
                <w:szCs w:val="17"/>
              </w:rPr>
            </w:pPr>
            <w:r w:rsidRPr="00830E49">
              <w:rPr>
                <w:sz w:val="17"/>
                <w:szCs w:val="17"/>
              </w:rPr>
              <w:t xml:space="preserve">prior to or at the same time as </w:t>
            </w:r>
            <w:r w:rsidRPr="00830E49">
              <w:rPr>
                <w:i/>
                <w:iCs/>
                <w:sz w:val="17"/>
                <w:szCs w:val="17"/>
              </w:rPr>
              <w:t xml:space="preserve">immediate reconstruction works </w:t>
            </w:r>
            <w:r w:rsidRPr="00830E49">
              <w:rPr>
                <w:sz w:val="17"/>
                <w:szCs w:val="17"/>
              </w:rPr>
              <w:t xml:space="preserve">and where no </w:t>
            </w:r>
            <w:r w:rsidRPr="00830E49">
              <w:rPr>
                <w:i/>
                <w:iCs/>
                <w:sz w:val="17"/>
                <w:szCs w:val="17"/>
              </w:rPr>
              <w:t xml:space="preserve">essential public asset reconstruction works </w:t>
            </w:r>
            <w:r w:rsidRPr="00830E49">
              <w:rPr>
                <w:sz w:val="17"/>
                <w:szCs w:val="17"/>
              </w:rPr>
              <w:t xml:space="preserve">are required. </w:t>
            </w:r>
          </w:p>
        </w:tc>
      </w:tr>
      <w:tr w:rsidR="006E3AD0" w:rsidRPr="00357D85" w14:paraId="66306089" w14:textId="77777777" w:rsidTr="00057833">
        <w:tc>
          <w:tcPr>
            <w:tcW w:w="1522" w:type="pct"/>
            <w:tcBorders>
              <w:top w:val="single" w:sz="2" w:space="0" w:color="C0C0C0"/>
            </w:tcBorders>
            <w:shd w:val="clear" w:color="auto" w:fill="auto"/>
          </w:tcPr>
          <w:p w14:paraId="57847886" w14:textId="77777777" w:rsidR="006E3AD0" w:rsidRPr="00830E49" w:rsidRDefault="006E3AD0" w:rsidP="00057833">
            <w:pPr>
              <w:pStyle w:val="TableText"/>
              <w:rPr>
                <w:sz w:val="17"/>
                <w:szCs w:val="17"/>
              </w:rPr>
            </w:pPr>
            <w:r w:rsidRPr="00830E49">
              <w:rPr>
                <w:sz w:val="17"/>
                <w:szCs w:val="17"/>
              </w:rPr>
              <w:t>Escalation</w:t>
            </w:r>
          </w:p>
        </w:tc>
        <w:tc>
          <w:tcPr>
            <w:tcW w:w="3478" w:type="pct"/>
            <w:tcBorders>
              <w:top w:val="single" w:sz="2" w:space="0" w:color="C0C0C0"/>
            </w:tcBorders>
            <w:shd w:val="clear" w:color="auto" w:fill="auto"/>
          </w:tcPr>
          <w:p w14:paraId="10108E51" w14:textId="77777777" w:rsidR="006E3AD0" w:rsidRPr="00830E49" w:rsidRDefault="006E3AD0" w:rsidP="00057833">
            <w:pPr>
              <w:pStyle w:val="Default"/>
              <w:rPr>
                <w:sz w:val="17"/>
                <w:szCs w:val="17"/>
              </w:rPr>
            </w:pPr>
            <w:r w:rsidRPr="00830E49">
              <w:rPr>
                <w:sz w:val="17"/>
                <w:szCs w:val="17"/>
              </w:rPr>
              <w:t>The allowance for expected changes in capital costs throughout the project lifecycle.</w:t>
            </w:r>
          </w:p>
        </w:tc>
      </w:tr>
      <w:tr w:rsidR="006E3AD0" w:rsidRPr="00357D85" w14:paraId="206922A8" w14:textId="77777777" w:rsidTr="00057833">
        <w:tc>
          <w:tcPr>
            <w:tcW w:w="1522" w:type="pct"/>
            <w:tcBorders>
              <w:top w:val="single" w:sz="2" w:space="0" w:color="C0C0C0"/>
            </w:tcBorders>
            <w:shd w:val="clear" w:color="auto" w:fill="auto"/>
            <w:vAlign w:val="center"/>
          </w:tcPr>
          <w:p w14:paraId="68F460ED" w14:textId="77777777" w:rsidR="006E3AD0" w:rsidRPr="00830E49" w:rsidRDefault="006E3AD0" w:rsidP="00057833">
            <w:pPr>
              <w:pStyle w:val="TableText"/>
              <w:rPr>
                <w:sz w:val="17"/>
                <w:szCs w:val="17"/>
              </w:rPr>
            </w:pPr>
            <w:r w:rsidRPr="00830E49">
              <w:rPr>
                <w:sz w:val="17"/>
                <w:szCs w:val="17"/>
              </w:rPr>
              <w:t xml:space="preserve">Essential public asset </w:t>
            </w:r>
          </w:p>
        </w:tc>
        <w:tc>
          <w:tcPr>
            <w:tcW w:w="3478" w:type="pct"/>
            <w:tcBorders>
              <w:top w:val="single" w:sz="2" w:space="0" w:color="C0C0C0"/>
            </w:tcBorders>
            <w:shd w:val="clear" w:color="auto" w:fill="auto"/>
            <w:vAlign w:val="center"/>
          </w:tcPr>
          <w:p w14:paraId="0237594A" w14:textId="77777777" w:rsidR="006E3AD0" w:rsidRPr="00830E49" w:rsidRDefault="006E3AD0" w:rsidP="00057833">
            <w:pPr>
              <w:pStyle w:val="Default"/>
              <w:rPr>
                <w:color w:val="FF0000"/>
                <w:sz w:val="17"/>
                <w:szCs w:val="17"/>
                <w:u w:val="single"/>
              </w:rPr>
            </w:pPr>
            <w:r w:rsidRPr="00830E49">
              <w:rPr>
                <w:sz w:val="17"/>
                <w:szCs w:val="17"/>
              </w:rPr>
              <w:t xml:space="preserve">An asset which </w:t>
            </w:r>
            <w:r w:rsidRPr="00830E49">
              <w:rPr>
                <w:i/>
                <w:iCs/>
                <w:sz w:val="17"/>
                <w:szCs w:val="17"/>
              </w:rPr>
              <w:t xml:space="preserve">must </w:t>
            </w:r>
            <w:r w:rsidRPr="00830E49">
              <w:rPr>
                <w:sz w:val="17"/>
                <w:szCs w:val="17"/>
              </w:rPr>
              <w:t xml:space="preserve">be a </w:t>
            </w:r>
            <w:r w:rsidRPr="00830E49">
              <w:rPr>
                <w:i/>
                <w:iCs/>
                <w:sz w:val="17"/>
                <w:szCs w:val="17"/>
              </w:rPr>
              <w:t xml:space="preserve">transport </w:t>
            </w:r>
            <w:r w:rsidRPr="00830E49">
              <w:rPr>
                <w:sz w:val="17"/>
                <w:szCs w:val="17"/>
              </w:rPr>
              <w:t xml:space="preserve">or </w:t>
            </w:r>
            <w:r w:rsidRPr="00830E49">
              <w:rPr>
                <w:i/>
                <w:iCs/>
                <w:sz w:val="17"/>
                <w:szCs w:val="17"/>
              </w:rPr>
              <w:t xml:space="preserve">public infrastructure </w:t>
            </w:r>
            <w:r w:rsidRPr="00830E49">
              <w:rPr>
                <w:sz w:val="17"/>
                <w:szCs w:val="17"/>
              </w:rPr>
              <w:t xml:space="preserve">asset of an </w:t>
            </w:r>
            <w:r w:rsidRPr="00830E49">
              <w:rPr>
                <w:i/>
                <w:iCs/>
                <w:sz w:val="17"/>
                <w:szCs w:val="17"/>
              </w:rPr>
              <w:t xml:space="preserve">eligible undertaking </w:t>
            </w:r>
            <w:r w:rsidRPr="00830E49">
              <w:rPr>
                <w:sz w:val="17"/>
                <w:szCs w:val="17"/>
              </w:rPr>
              <w:t xml:space="preserve">which, the </w:t>
            </w:r>
            <w:r w:rsidRPr="00830E49">
              <w:rPr>
                <w:i/>
                <w:iCs/>
                <w:sz w:val="17"/>
                <w:szCs w:val="17"/>
              </w:rPr>
              <w:t xml:space="preserve">state </w:t>
            </w:r>
            <w:r w:rsidRPr="00830E49">
              <w:rPr>
                <w:sz w:val="17"/>
                <w:szCs w:val="17"/>
              </w:rPr>
              <w:t xml:space="preserve">considers and the </w:t>
            </w:r>
            <w:r w:rsidRPr="00830E49">
              <w:rPr>
                <w:i/>
                <w:iCs/>
                <w:sz w:val="17"/>
                <w:szCs w:val="17"/>
              </w:rPr>
              <w:t xml:space="preserve">department </w:t>
            </w:r>
            <w:r w:rsidRPr="00830E49">
              <w:rPr>
                <w:sz w:val="17"/>
                <w:szCs w:val="17"/>
              </w:rPr>
              <w:t xml:space="preserve">agrees, is an integral part of a </w:t>
            </w:r>
            <w:r w:rsidRPr="00830E49">
              <w:rPr>
                <w:i/>
                <w:iCs/>
                <w:sz w:val="17"/>
                <w:szCs w:val="17"/>
              </w:rPr>
              <w:t xml:space="preserve">state’s </w:t>
            </w:r>
            <w:r w:rsidRPr="00830E49">
              <w:rPr>
                <w:sz w:val="17"/>
                <w:szCs w:val="17"/>
              </w:rPr>
              <w:t xml:space="preserve">infrastructure and normal functioning of a community. </w:t>
            </w:r>
          </w:p>
        </w:tc>
      </w:tr>
      <w:tr w:rsidR="006E3AD0" w:rsidRPr="00357D85" w14:paraId="561EF99D" w14:textId="77777777" w:rsidTr="00057833">
        <w:tc>
          <w:tcPr>
            <w:tcW w:w="1522" w:type="pct"/>
            <w:tcBorders>
              <w:top w:val="single" w:sz="2" w:space="0" w:color="C0C0C0"/>
            </w:tcBorders>
            <w:shd w:val="clear" w:color="auto" w:fill="auto"/>
            <w:vAlign w:val="center"/>
          </w:tcPr>
          <w:p w14:paraId="7C635867" w14:textId="77777777" w:rsidR="006E3AD0" w:rsidRPr="00830E49" w:rsidRDefault="006E3AD0" w:rsidP="00057833">
            <w:pPr>
              <w:pStyle w:val="TableText"/>
              <w:rPr>
                <w:sz w:val="17"/>
                <w:szCs w:val="17"/>
              </w:rPr>
            </w:pPr>
            <w:r w:rsidRPr="00830E49">
              <w:rPr>
                <w:sz w:val="17"/>
                <w:szCs w:val="17"/>
              </w:rPr>
              <w:t xml:space="preserve">Essential public asset function framework </w:t>
            </w:r>
          </w:p>
        </w:tc>
        <w:tc>
          <w:tcPr>
            <w:tcW w:w="3478" w:type="pct"/>
            <w:tcBorders>
              <w:top w:val="single" w:sz="2" w:space="0" w:color="C0C0C0"/>
            </w:tcBorders>
            <w:shd w:val="clear" w:color="auto" w:fill="auto"/>
            <w:vAlign w:val="center"/>
          </w:tcPr>
          <w:p w14:paraId="0A43624E" w14:textId="77777777" w:rsidR="006E3AD0" w:rsidRPr="00830E49" w:rsidRDefault="006E3AD0" w:rsidP="00057833">
            <w:pPr>
              <w:pStyle w:val="Default"/>
              <w:rPr>
                <w:color w:val="FF0000"/>
                <w:sz w:val="17"/>
                <w:szCs w:val="17"/>
                <w:u w:val="single"/>
              </w:rPr>
            </w:pPr>
            <w:r w:rsidRPr="00830E49">
              <w:rPr>
                <w:sz w:val="17"/>
                <w:szCs w:val="17"/>
              </w:rPr>
              <w:t xml:space="preserve">The </w:t>
            </w:r>
            <w:r w:rsidRPr="00830E49">
              <w:rPr>
                <w:i/>
                <w:iCs/>
                <w:sz w:val="17"/>
                <w:szCs w:val="17"/>
              </w:rPr>
              <w:t xml:space="preserve">Essential Public Asset Function Framework </w:t>
            </w:r>
            <w:r w:rsidRPr="00830E49">
              <w:rPr>
                <w:sz w:val="17"/>
                <w:szCs w:val="17"/>
              </w:rPr>
              <w:t xml:space="preserve">as defined by these </w:t>
            </w:r>
            <w:r w:rsidRPr="00830E49">
              <w:rPr>
                <w:i/>
                <w:iCs/>
                <w:sz w:val="17"/>
                <w:szCs w:val="17"/>
              </w:rPr>
              <w:t xml:space="preserve">arrangements </w:t>
            </w:r>
            <w:r w:rsidRPr="00830E49">
              <w:rPr>
                <w:sz w:val="17"/>
                <w:szCs w:val="17"/>
              </w:rPr>
              <w:t xml:space="preserve">(refer to clause 6.3). </w:t>
            </w:r>
          </w:p>
        </w:tc>
      </w:tr>
      <w:tr w:rsidR="006E3AD0" w:rsidRPr="00357D85" w14:paraId="74D12561" w14:textId="77777777" w:rsidTr="00057833">
        <w:tc>
          <w:tcPr>
            <w:tcW w:w="1522" w:type="pct"/>
            <w:tcBorders>
              <w:top w:val="single" w:sz="2" w:space="0" w:color="C0C0C0"/>
            </w:tcBorders>
            <w:shd w:val="clear" w:color="auto" w:fill="auto"/>
            <w:vAlign w:val="center"/>
          </w:tcPr>
          <w:p w14:paraId="7D5AED79" w14:textId="77777777" w:rsidR="006E3AD0" w:rsidRPr="00830E49" w:rsidRDefault="006E3AD0" w:rsidP="00057833">
            <w:pPr>
              <w:pStyle w:val="BodyText"/>
              <w:ind w:left="0"/>
              <w:rPr>
                <w:sz w:val="17"/>
                <w:szCs w:val="17"/>
              </w:rPr>
            </w:pPr>
            <w:r w:rsidRPr="00830E49">
              <w:rPr>
                <w:sz w:val="17"/>
                <w:szCs w:val="17"/>
              </w:rPr>
              <w:t>Essential public asset reconstruction works</w:t>
            </w:r>
          </w:p>
        </w:tc>
        <w:tc>
          <w:tcPr>
            <w:tcW w:w="3478" w:type="pct"/>
            <w:tcBorders>
              <w:top w:val="single" w:sz="2" w:space="0" w:color="C0C0C0"/>
            </w:tcBorders>
            <w:shd w:val="clear" w:color="auto" w:fill="auto"/>
            <w:vAlign w:val="center"/>
          </w:tcPr>
          <w:p w14:paraId="24553B50" w14:textId="77777777" w:rsidR="006E3AD0" w:rsidRPr="00830E49" w:rsidRDefault="006E3AD0" w:rsidP="00057833">
            <w:pPr>
              <w:pStyle w:val="Default"/>
              <w:rPr>
                <w:color w:val="FF0000"/>
                <w:sz w:val="17"/>
                <w:szCs w:val="17"/>
                <w:u w:val="single"/>
              </w:rPr>
            </w:pPr>
            <w:r w:rsidRPr="00830E49">
              <w:rPr>
                <w:i/>
                <w:iCs/>
                <w:sz w:val="17"/>
                <w:szCs w:val="17"/>
              </w:rPr>
              <w:t xml:space="preserve">Reconstruction </w:t>
            </w:r>
            <w:r w:rsidRPr="00830E49">
              <w:rPr>
                <w:sz w:val="17"/>
                <w:szCs w:val="17"/>
              </w:rPr>
              <w:t xml:space="preserve">works on an </w:t>
            </w:r>
            <w:r w:rsidRPr="00830E49">
              <w:rPr>
                <w:i/>
                <w:iCs/>
                <w:sz w:val="17"/>
                <w:szCs w:val="17"/>
              </w:rPr>
              <w:t xml:space="preserve">essential public asset </w:t>
            </w:r>
            <w:r w:rsidRPr="00830E49">
              <w:rPr>
                <w:sz w:val="17"/>
                <w:szCs w:val="17"/>
              </w:rPr>
              <w:t xml:space="preserve">directly damaged by an </w:t>
            </w:r>
            <w:r w:rsidRPr="00830E49">
              <w:rPr>
                <w:i/>
                <w:iCs/>
                <w:sz w:val="17"/>
                <w:szCs w:val="17"/>
              </w:rPr>
              <w:t xml:space="preserve">eligible disaster </w:t>
            </w:r>
            <w:r w:rsidRPr="00830E49">
              <w:rPr>
                <w:sz w:val="17"/>
                <w:szCs w:val="17"/>
              </w:rPr>
              <w:t xml:space="preserve">for which an </w:t>
            </w:r>
            <w:r w:rsidRPr="00830E49">
              <w:rPr>
                <w:i/>
                <w:iCs/>
                <w:sz w:val="17"/>
                <w:szCs w:val="17"/>
              </w:rPr>
              <w:t xml:space="preserve">estimated reconstruction cost </w:t>
            </w:r>
            <w:r w:rsidRPr="00830E49">
              <w:rPr>
                <w:sz w:val="17"/>
                <w:szCs w:val="17"/>
              </w:rPr>
              <w:t xml:space="preserve">has been developed. </w:t>
            </w:r>
          </w:p>
        </w:tc>
      </w:tr>
      <w:tr w:rsidR="006E3AD0" w:rsidRPr="00357D85" w14:paraId="76E5191C" w14:textId="77777777" w:rsidTr="00057833">
        <w:tc>
          <w:tcPr>
            <w:tcW w:w="1522" w:type="pct"/>
            <w:tcBorders>
              <w:top w:val="single" w:sz="2" w:space="0" w:color="C0C0C0"/>
            </w:tcBorders>
            <w:shd w:val="clear" w:color="auto" w:fill="auto"/>
            <w:vAlign w:val="center"/>
          </w:tcPr>
          <w:p w14:paraId="1693F8B8" w14:textId="77777777" w:rsidR="006E3AD0" w:rsidRPr="00830E49" w:rsidRDefault="006E3AD0" w:rsidP="00057833">
            <w:pPr>
              <w:pStyle w:val="TableText"/>
              <w:rPr>
                <w:sz w:val="17"/>
                <w:szCs w:val="17"/>
              </w:rPr>
            </w:pPr>
            <w:r w:rsidRPr="00830E49">
              <w:rPr>
                <w:sz w:val="17"/>
                <w:szCs w:val="17"/>
              </w:rPr>
              <w:t xml:space="preserve">Estimated reconstruction costs </w:t>
            </w:r>
          </w:p>
        </w:tc>
        <w:tc>
          <w:tcPr>
            <w:tcW w:w="3478" w:type="pct"/>
            <w:tcBorders>
              <w:top w:val="single" w:sz="2" w:space="0" w:color="C0C0C0"/>
            </w:tcBorders>
            <w:shd w:val="clear" w:color="auto" w:fill="auto"/>
            <w:vAlign w:val="center"/>
          </w:tcPr>
          <w:p w14:paraId="45B975B2" w14:textId="77777777" w:rsidR="006E3AD0" w:rsidRPr="00830E49" w:rsidRDefault="006E3AD0" w:rsidP="00057833">
            <w:pPr>
              <w:pStyle w:val="Default"/>
              <w:rPr>
                <w:color w:val="FF0000"/>
                <w:sz w:val="17"/>
                <w:szCs w:val="17"/>
                <w:u w:val="single"/>
              </w:rPr>
            </w:pPr>
            <w:r w:rsidRPr="00830E49">
              <w:rPr>
                <w:sz w:val="17"/>
                <w:szCs w:val="17"/>
              </w:rPr>
              <w:t xml:space="preserve">The estimated cost of </w:t>
            </w:r>
            <w:r w:rsidRPr="00830E49">
              <w:rPr>
                <w:i/>
                <w:iCs/>
                <w:sz w:val="17"/>
                <w:szCs w:val="17"/>
              </w:rPr>
              <w:t xml:space="preserve">reconstruction </w:t>
            </w:r>
            <w:r w:rsidRPr="00830E49">
              <w:rPr>
                <w:sz w:val="17"/>
                <w:szCs w:val="17"/>
              </w:rPr>
              <w:t xml:space="preserve">of an </w:t>
            </w:r>
            <w:r w:rsidRPr="00830E49">
              <w:rPr>
                <w:i/>
                <w:iCs/>
                <w:sz w:val="17"/>
                <w:szCs w:val="17"/>
              </w:rPr>
              <w:t xml:space="preserve">essential public asset </w:t>
            </w:r>
            <w:r w:rsidRPr="00830E49">
              <w:rPr>
                <w:sz w:val="17"/>
                <w:szCs w:val="17"/>
              </w:rPr>
              <w:t xml:space="preserve">damaged by an </w:t>
            </w:r>
            <w:r w:rsidRPr="00830E49">
              <w:rPr>
                <w:i/>
                <w:iCs/>
                <w:sz w:val="17"/>
                <w:szCs w:val="17"/>
              </w:rPr>
              <w:t xml:space="preserve">eligible disaster </w:t>
            </w:r>
            <w:r w:rsidRPr="00830E49">
              <w:rPr>
                <w:sz w:val="17"/>
                <w:szCs w:val="17"/>
              </w:rPr>
              <w:t xml:space="preserve">and calculated in accordance with these </w:t>
            </w:r>
            <w:r w:rsidRPr="00830E49">
              <w:rPr>
                <w:i/>
                <w:iCs/>
                <w:sz w:val="17"/>
                <w:szCs w:val="17"/>
              </w:rPr>
              <w:t>arrangements</w:t>
            </w:r>
            <w:r w:rsidRPr="00830E49">
              <w:rPr>
                <w:sz w:val="17"/>
                <w:szCs w:val="17"/>
              </w:rPr>
              <w:t xml:space="preserve">. </w:t>
            </w:r>
          </w:p>
        </w:tc>
      </w:tr>
      <w:tr w:rsidR="006E3AD0" w:rsidRPr="00357D85" w14:paraId="58E6A8A4" w14:textId="77777777" w:rsidTr="00057833">
        <w:tc>
          <w:tcPr>
            <w:tcW w:w="1522" w:type="pct"/>
            <w:tcBorders>
              <w:top w:val="single" w:sz="2" w:space="0" w:color="C0C0C0"/>
            </w:tcBorders>
            <w:shd w:val="clear" w:color="auto" w:fill="auto"/>
          </w:tcPr>
          <w:p w14:paraId="4E013325" w14:textId="77777777" w:rsidR="006E3AD0" w:rsidRPr="00830E49" w:rsidRDefault="006E3AD0" w:rsidP="00057833">
            <w:pPr>
              <w:pStyle w:val="TableText"/>
              <w:rPr>
                <w:sz w:val="17"/>
                <w:szCs w:val="17"/>
              </w:rPr>
            </w:pPr>
            <w:r w:rsidRPr="00830E49">
              <w:rPr>
                <w:sz w:val="17"/>
                <w:szCs w:val="17"/>
              </w:rPr>
              <w:t>Extensions to allowable time limits</w:t>
            </w:r>
          </w:p>
        </w:tc>
        <w:tc>
          <w:tcPr>
            <w:tcW w:w="3478" w:type="pct"/>
            <w:tcBorders>
              <w:top w:val="single" w:sz="2" w:space="0" w:color="C0C0C0"/>
            </w:tcBorders>
            <w:shd w:val="clear" w:color="auto" w:fill="auto"/>
          </w:tcPr>
          <w:p w14:paraId="1F13E28B" w14:textId="77777777" w:rsidR="006E3AD0" w:rsidRPr="00830E49" w:rsidRDefault="006E3AD0" w:rsidP="00057833">
            <w:pPr>
              <w:pStyle w:val="Default"/>
              <w:rPr>
                <w:sz w:val="17"/>
                <w:szCs w:val="17"/>
              </w:rPr>
            </w:pPr>
            <w:r w:rsidRPr="00830E49">
              <w:rPr>
                <w:sz w:val="17"/>
                <w:szCs w:val="17"/>
              </w:rPr>
              <w:t xml:space="preserve">Extensions to prescribed timeframes under special/ extenuating circumstances to maintain eligibility of a claim under the DRFA </w:t>
            </w:r>
          </w:p>
        </w:tc>
      </w:tr>
      <w:tr w:rsidR="006E3AD0" w:rsidRPr="00357D85" w14:paraId="12FBCF83" w14:textId="77777777" w:rsidTr="00057833">
        <w:tc>
          <w:tcPr>
            <w:tcW w:w="1522" w:type="pct"/>
            <w:tcBorders>
              <w:top w:val="single" w:sz="2" w:space="0" w:color="C0C0C0"/>
            </w:tcBorders>
            <w:shd w:val="clear" w:color="auto" w:fill="auto"/>
          </w:tcPr>
          <w:p w14:paraId="23E0739F" w14:textId="77777777" w:rsidR="006E3AD0" w:rsidRPr="00830E49" w:rsidRDefault="006E3AD0" w:rsidP="00057833">
            <w:pPr>
              <w:pStyle w:val="TableText"/>
              <w:rPr>
                <w:sz w:val="17"/>
                <w:szCs w:val="17"/>
              </w:rPr>
            </w:pPr>
            <w:r w:rsidRPr="00830E49">
              <w:rPr>
                <w:sz w:val="17"/>
                <w:szCs w:val="17"/>
              </w:rPr>
              <w:t>First principles estimation</w:t>
            </w:r>
          </w:p>
        </w:tc>
        <w:tc>
          <w:tcPr>
            <w:tcW w:w="3478" w:type="pct"/>
            <w:tcBorders>
              <w:top w:val="single" w:sz="2" w:space="0" w:color="C0C0C0"/>
            </w:tcBorders>
            <w:shd w:val="clear" w:color="auto" w:fill="auto"/>
          </w:tcPr>
          <w:p w14:paraId="74C05EA5" w14:textId="77777777" w:rsidR="006E3AD0" w:rsidRPr="00830E49" w:rsidRDefault="006E3AD0" w:rsidP="00057833">
            <w:pPr>
              <w:pStyle w:val="Default"/>
              <w:rPr>
                <w:sz w:val="17"/>
                <w:szCs w:val="17"/>
              </w:rPr>
            </w:pPr>
            <w:r w:rsidRPr="00830E49">
              <w:rPr>
                <w:sz w:val="17"/>
                <w:szCs w:val="17"/>
              </w:rPr>
              <w:t>The process of assigning plant, labour and material rates to a given work activity or standard treatment.</w:t>
            </w:r>
          </w:p>
        </w:tc>
      </w:tr>
      <w:tr w:rsidR="006E3AD0" w:rsidRPr="00357D85" w14:paraId="08CD6134" w14:textId="77777777" w:rsidTr="00057833">
        <w:tc>
          <w:tcPr>
            <w:tcW w:w="1522" w:type="pct"/>
            <w:tcBorders>
              <w:top w:val="single" w:sz="2" w:space="0" w:color="C0C0C0"/>
            </w:tcBorders>
            <w:shd w:val="clear" w:color="auto" w:fill="auto"/>
            <w:vAlign w:val="center"/>
          </w:tcPr>
          <w:p w14:paraId="615499E6" w14:textId="77777777" w:rsidR="006E3AD0" w:rsidRPr="00830E49" w:rsidRDefault="006E3AD0" w:rsidP="00057833">
            <w:pPr>
              <w:pStyle w:val="BodyText"/>
              <w:ind w:left="0"/>
              <w:rPr>
                <w:sz w:val="17"/>
                <w:szCs w:val="17"/>
              </w:rPr>
            </w:pPr>
            <w:r w:rsidRPr="00830E49">
              <w:rPr>
                <w:sz w:val="17"/>
                <w:szCs w:val="17"/>
              </w:rPr>
              <w:t xml:space="preserve">Immediate reconstruction works </w:t>
            </w:r>
          </w:p>
        </w:tc>
        <w:tc>
          <w:tcPr>
            <w:tcW w:w="3478" w:type="pct"/>
            <w:tcBorders>
              <w:top w:val="single" w:sz="2" w:space="0" w:color="C0C0C0"/>
            </w:tcBorders>
            <w:shd w:val="clear" w:color="auto" w:fill="auto"/>
            <w:vAlign w:val="center"/>
          </w:tcPr>
          <w:p w14:paraId="05A0E712" w14:textId="77777777" w:rsidR="006E3AD0" w:rsidRPr="00830E49" w:rsidRDefault="006E3AD0" w:rsidP="00057833">
            <w:pPr>
              <w:pStyle w:val="Default"/>
              <w:rPr>
                <w:color w:val="FF0000"/>
                <w:sz w:val="17"/>
                <w:szCs w:val="17"/>
                <w:u w:val="single"/>
              </w:rPr>
            </w:pPr>
            <w:r w:rsidRPr="00830E49">
              <w:rPr>
                <w:sz w:val="17"/>
                <w:szCs w:val="17"/>
              </w:rPr>
              <w:t xml:space="preserve">Immediate </w:t>
            </w:r>
            <w:r w:rsidRPr="00830E49">
              <w:rPr>
                <w:i/>
                <w:iCs/>
                <w:sz w:val="17"/>
                <w:szCs w:val="17"/>
              </w:rPr>
              <w:t xml:space="preserve">reconstruction </w:t>
            </w:r>
            <w:r w:rsidRPr="00830E49">
              <w:rPr>
                <w:sz w:val="17"/>
                <w:szCs w:val="17"/>
              </w:rPr>
              <w:t xml:space="preserve">activities following an </w:t>
            </w:r>
            <w:r w:rsidRPr="00830E49">
              <w:rPr>
                <w:i/>
                <w:iCs/>
                <w:sz w:val="17"/>
                <w:szCs w:val="17"/>
              </w:rPr>
              <w:t xml:space="preserve">eligible disaster </w:t>
            </w:r>
            <w:r w:rsidRPr="00830E49">
              <w:rPr>
                <w:sz w:val="17"/>
                <w:szCs w:val="17"/>
              </w:rPr>
              <w:t xml:space="preserve">to fully </w:t>
            </w:r>
            <w:r w:rsidRPr="00830E49">
              <w:rPr>
                <w:i/>
                <w:iCs/>
                <w:sz w:val="17"/>
                <w:szCs w:val="17"/>
              </w:rPr>
              <w:t xml:space="preserve">reconstruct </w:t>
            </w:r>
            <w:r w:rsidRPr="00830E49">
              <w:rPr>
                <w:sz w:val="17"/>
                <w:szCs w:val="17"/>
              </w:rPr>
              <w:t xml:space="preserve">an </w:t>
            </w:r>
            <w:r w:rsidRPr="00830E49">
              <w:rPr>
                <w:i/>
                <w:iCs/>
                <w:sz w:val="17"/>
                <w:szCs w:val="17"/>
              </w:rPr>
              <w:t xml:space="preserve">essential public asset, </w:t>
            </w:r>
            <w:r w:rsidRPr="00830E49">
              <w:rPr>
                <w:sz w:val="17"/>
                <w:szCs w:val="17"/>
              </w:rPr>
              <w:t xml:space="preserve">and where no </w:t>
            </w:r>
            <w:r w:rsidRPr="00830E49">
              <w:rPr>
                <w:i/>
                <w:iCs/>
                <w:sz w:val="17"/>
                <w:szCs w:val="17"/>
              </w:rPr>
              <w:t xml:space="preserve">essential public asset reconstruction works </w:t>
            </w:r>
            <w:r w:rsidRPr="00830E49">
              <w:rPr>
                <w:sz w:val="17"/>
                <w:szCs w:val="17"/>
              </w:rPr>
              <w:t xml:space="preserve">are required. </w:t>
            </w:r>
          </w:p>
        </w:tc>
      </w:tr>
      <w:tr w:rsidR="006E3AD0" w:rsidRPr="00357D85" w14:paraId="282A9C7A" w14:textId="77777777" w:rsidTr="00057833">
        <w:tc>
          <w:tcPr>
            <w:tcW w:w="1522" w:type="pct"/>
            <w:tcBorders>
              <w:top w:val="single" w:sz="2" w:space="0" w:color="C0C0C0"/>
            </w:tcBorders>
            <w:shd w:val="clear" w:color="auto" w:fill="auto"/>
          </w:tcPr>
          <w:p w14:paraId="4A16BC31" w14:textId="77777777" w:rsidR="006E3AD0" w:rsidRPr="00830E49" w:rsidRDefault="006E3AD0" w:rsidP="00057833">
            <w:pPr>
              <w:pStyle w:val="BodyText"/>
              <w:ind w:left="0"/>
              <w:rPr>
                <w:sz w:val="17"/>
                <w:szCs w:val="17"/>
              </w:rPr>
            </w:pPr>
            <w:r w:rsidRPr="00830E49">
              <w:rPr>
                <w:sz w:val="17"/>
                <w:szCs w:val="17"/>
              </w:rPr>
              <w:t>Ineligible works</w:t>
            </w:r>
          </w:p>
        </w:tc>
        <w:tc>
          <w:tcPr>
            <w:tcW w:w="3478" w:type="pct"/>
            <w:tcBorders>
              <w:top w:val="single" w:sz="2" w:space="0" w:color="C0C0C0"/>
            </w:tcBorders>
            <w:shd w:val="clear" w:color="auto" w:fill="auto"/>
          </w:tcPr>
          <w:p w14:paraId="653E7565" w14:textId="77777777" w:rsidR="006E3AD0" w:rsidRPr="00830E49" w:rsidRDefault="006E3AD0" w:rsidP="00057833">
            <w:pPr>
              <w:pStyle w:val="Default"/>
              <w:rPr>
                <w:sz w:val="17"/>
                <w:szCs w:val="17"/>
              </w:rPr>
            </w:pPr>
            <w:r w:rsidRPr="00830E49">
              <w:rPr>
                <w:sz w:val="17"/>
                <w:szCs w:val="17"/>
              </w:rPr>
              <w:t>Works that are not eligible for claiming under the DRFA arrangements</w:t>
            </w:r>
          </w:p>
        </w:tc>
      </w:tr>
      <w:tr w:rsidR="006E3AD0" w:rsidRPr="00357D85" w14:paraId="7A4952FF" w14:textId="77777777" w:rsidTr="00057833">
        <w:tc>
          <w:tcPr>
            <w:tcW w:w="1522" w:type="pct"/>
            <w:tcBorders>
              <w:top w:val="single" w:sz="2" w:space="0" w:color="C0C0C0"/>
            </w:tcBorders>
            <w:shd w:val="clear" w:color="auto" w:fill="auto"/>
          </w:tcPr>
          <w:p w14:paraId="05C1C6AC" w14:textId="77777777" w:rsidR="006E3AD0" w:rsidRPr="00830E49" w:rsidRDefault="006E3AD0" w:rsidP="00057833">
            <w:pPr>
              <w:pStyle w:val="BodyText"/>
              <w:ind w:left="0"/>
              <w:rPr>
                <w:sz w:val="17"/>
                <w:szCs w:val="17"/>
              </w:rPr>
            </w:pPr>
            <w:r w:rsidRPr="00830E49">
              <w:rPr>
                <w:sz w:val="17"/>
                <w:szCs w:val="17"/>
              </w:rPr>
              <w:t xml:space="preserve">Indirect costs </w:t>
            </w:r>
          </w:p>
        </w:tc>
        <w:tc>
          <w:tcPr>
            <w:tcW w:w="3478" w:type="pct"/>
            <w:tcBorders>
              <w:top w:val="single" w:sz="2" w:space="0" w:color="C0C0C0"/>
            </w:tcBorders>
            <w:shd w:val="clear" w:color="auto" w:fill="auto"/>
          </w:tcPr>
          <w:p w14:paraId="75EF597F" w14:textId="77777777" w:rsidR="006E3AD0" w:rsidRPr="00830E49" w:rsidRDefault="006E3AD0" w:rsidP="00057833">
            <w:pPr>
              <w:pStyle w:val="Default"/>
              <w:rPr>
                <w:sz w:val="17"/>
                <w:szCs w:val="17"/>
              </w:rPr>
            </w:pPr>
            <w:r w:rsidRPr="00830E49">
              <w:rPr>
                <w:sz w:val="17"/>
                <w:szCs w:val="17"/>
              </w:rPr>
              <w:t xml:space="preserve">Costs indirectly related to the reconstruction of an eligible essential public asset, including overheads, project management, procurement and engineering assessment costs. </w:t>
            </w:r>
          </w:p>
        </w:tc>
      </w:tr>
      <w:tr w:rsidR="006E3AD0" w:rsidRPr="00357D85" w14:paraId="34631414" w14:textId="77777777" w:rsidTr="00057833">
        <w:tc>
          <w:tcPr>
            <w:tcW w:w="1522" w:type="pct"/>
            <w:tcBorders>
              <w:top w:val="single" w:sz="2" w:space="0" w:color="C0C0C0"/>
            </w:tcBorders>
            <w:shd w:val="clear" w:color="auto" w:fill="auto"/>
            <w:vAlign w:val="center"/>
          </w:tcPr>
          <w:p w14:paraId="6A01F632" w14:textId="77777777" w:rsidR="006E3AD0" w:rsidRPr="00830E49" w:rsidRDefault="006E3AD0" w:rsidP="00057833">
            <w:pPr>
              <w:pStyle w:val="TableText"/>
              <w:rPr>
                <w:sz w:val="17"/>
                <w:szCs w:val="17"/>
              </w:rPr>
            </w:pPr>
            <w:r w:rsidRPr="00830E49">
              <w:rPr>
                <w:sz w:val="17"/>
                <w:szCs w:val="17"/>
              </w:rPr>
              <w:t>Independent Technical Review</w:t>
            </w:r>
          </w:p>
        </w:tc>
        <w:tc>
          <w:tcPr>
            <w:tcW w:w="3478" w:type="pct"/>
            <w:tcBorders>
              <w:top w:val="single" w:sz="2" w:space="0" w:color="C0C0C0"/>
            </w:tcBorders>
            <w:shd w:val="clear" w:color="auto" w:fill="auto"/>
            <w:vAlign w:val="center"/>
          </w:tcPr>
          <w:p w14:paraId="684EDC37" w14:textId="77777777" w:rsidR="006E3AD0" w:rsidRPr="00830E49" w:rsidRDefault="006E3AD0" w:rsidP="00057833">
            <w:pPr>
              <w:pStyle w:val="BodyText"/>
              <w:ind w:left="0"/>
              <w:rPr>
                <w:sz w:val="17"/>
                <w:szCs w:val="17"/>
              </w:rPr>
            </w:pPr>
            <w:r w:rsidRPr="00830E49">
              <w:rPr>
                <w:sz w:val="17"/>
                <w:szCs w:val="17"/>
              </w:rPr>
              <w:t>A review of estimated reconstruction costs in accordance with the DRFA</w:t>
            </w:r>
          </w:p>
        </w:tc>
      </w:tr>
      <w:tr w:rsidR="006E3AD0" w:rsidRPr="00357D85" w14:paraId="00DE5AB5" w14:textId="77777777" w:rsidTr="00057833">
        <w:tc>
          <w:tcPr>
            <w:tcW w:w="1522" w:type="pct"/>
            <w:tcBorders>
              <w:top w:val="single" w:sz="2" w:space="0" w:color="C0C0C0"/>
            </w:tcBorders>
            <w:shd w:val="clear" w:color="auto" w:fill="auto"/>
          </w:tcPr>
          <w:p w14:paraId="580624E5" w14:textId="77777777" w:rsidR="006E3AD0" w:rsidRPr="00830E49" w:rsidRDefault="006E3AD0" w:rsidP="00057833">
            <w:pPr>
              <w:pStyle w:val="TableText"/>
              <w:rPr>
                <w:sz w:val="17"/>
                <w:szCs w:val="17"/>
              </w:rPr>
            </w:pPr>
            <w:r w:rsidRPr="00830E49">
              <w:rPr>
                <w:sz w:val="17"/>
                <w:szCs w:val="17"/>
              </w:rPr>
              <w:t xml:space="preserve">Market response </w:t>
            </w:r>
          </w:p>
        </w:tc>
        <w:tc>
          <w:tcPr>
            <w:tcW w:w="3478" w:type="pct"/>
            <w:tcBorders>
              <w:top w:val="single" w:sz="2" w:space="0" w:color="C0C0C0"/>
            </w:tcBorders>
            <w:shd w:val="clear" w:color="auto" w:fill="auto"/>
          </w:tcPr>
          <w:p w14:paraId="7EC25907" w14:textId="77777777" w:rsidR="006E3AD0" w:rsidRPr="00830E49" w:rsidRDefault="006E3AD0" w:rsidP="00057833">
            <w:pPr>
              <w:pStyle w:val="BodyText"/>
              <w:ind w:left="0"/>
              <w:rPr>
                <w:sz w:val="17"/>
                <w:szCs w:val="17"/>
              </w:rPr>
            </w:pPr>
            <w:r w:rsidRPr="00830E49">
              <w:rPr>
                <w:sz w:val="17"/>
                <w:szCs w:val="17"/>
              </w:rPr>
              <w:t xml:space="preserve">The process of developing </w:t>
            </w:r>
            <w:r w:rsidRPr="00830E49">
              <w:rPr>
                <w:iCs/>
                <w:sz w:val="17"/>
                <w:szCs w:val="17"/>
              </w:rPr>
              <w:t xml:space="preserve">estimated reconstruction cost </w:t>
            </w:r>
            <w:r w:rsidRPr="00830E49">
              <w:rPr>
                <w:sz w:val="17"/>
                <w:szCs w:val="17"/>
              </w:rPr>
              <w:t xml:space="preserve">for </w:t>
            </w:r>
            <w:r w:rsidRPr="00830E49">
              <w:rPr>
                <w:iCs/>
                <w:sz w:val="17"/>
                <w:szCs w:val="17"/>
              </w:rPr>
              <w:t xml:space="preserve">reconstruction </w:t>
            </w:r>
            <w:r w:rsidRPr="00830E49">
              <w:rPr>
                <w:sz w:val="17"/>
                <w:szCs w:val="17"/>
              </w:rPr>
              <w:t xml:space="preserve">of </w:t>
            </w:r>
            <w:r w:rsidRPr="00830E49">
              <w:rPr>
                <w:iCs/>
                <w:sz w:val="17"/>
                <w:szCs w:val="17"/>
              </w:rPr>
              <w:t xml:space="preserve">essential public assets </w:t>
            </w:r>
            <w:r w:rsidRPr="00830E49">
              <w:rPr>
                <w:sz w:val="17"/>
                <w:szCs w:val="17"/>
              </w:rPr>
              <w:t xml:space="preserve">by tender or competitive bidding. </w:t>
            </w:r>
          </w:p>
        </w:tc>
      </w:tr>
      <w:tr w:rsidR="006E3AD0" w:rsidRPr="00357D85" w14:paraId="53905EB3" w14:textId="77777777" w:rsidTr="00057833">
        <w:tc>
          <w:tcPr>
            <w:tcW w:w="1522" w:type="pct"/>
            <w:tcBorders>
              <w:top w:val="single" w:sz="2" w:space="0" w:color="C0C0C0"/>
            </w:tcBorders>
            <w:shd w:val="clear" w:color="auto" w:fill="auto"/>
            <w:vAlign w:val="center"/>
          </w:tcPr>
          <w:p w14:paraId="6D4A7A4A" w14:textId="77777777" w:rsidR="006E3AD0" w:rsidRPr="00830E49" w:rsidRDefault="006E3AD0" w:rsidP="00057833">
            <w:pPr>
              <w:pStyle w:val="TableText"/>
              <w:rPr>
                <w:sz w:val="17"/>
                <w:szCs w:val="17"/>
              </w:rPr>
            </w:pPr>
            <w:r w:rsidRPr="00830E49">
              <w:rPr>
                <w:sz w:val="17"/>
                <w:szCs w:val="17"/>
              </w:rPr>
              <w:t xml:space="preserve">Monitoring agency </w:t>
            </w:r>
          </w:p>
        </w:tc>
        <w:tc>
          <w:tcPr>
            <w:tcW w:w="3478" w:type="pct"/>
            <w:tcBorders>
              <w:top w:val="single" w:sz="2" w:space="0" w:color="C0C0C0"/>
            </w:tcBorders>
            <w:shd w:val="clear" w:color="auto" w:fill="auto"/>
            <w:vAlign w:val="center"/>
          </w:tcPr>
          <w:p w14:paraId="5D424CFD" w14:textId="77777777" w:rsidR="006E3AD0" w:rsidRPr="00830E49" w:rsidRDefault="006E3AD0" w:rsidP="00057833">
            <w:pPr>
              <w:pStyle w:val="BodyText"/>
              <w:ind w:left="0"/>
              <w:rPr>
                <w:sz w:val="17"/>
                <w:szCs w:val="17"/>
              </w:rPr>
            </w:pPr>
            <w:r w:rsidRPr="00830E49">
              <w:rPr>
                <w:sz w:val="17"/>
                <w:szCs w:val="17"/>
              </w:rPr>
              <w:t>The agency who is responsible for monitoring that the control activity has been undertaken to successfully meet the control objective(s).</w:t>
            </w:r>
          </w:p>
        </w:tc>
      </w:tr>
      <w:tr w:rsidR="006E3AD0" w:rsidRPr="00357D85" w14:paraId="7FE0B782" w14:textId="77777777" w:rsidTr="00057833">
        <w:tc>
          <w:tcPr>
            <w:tcW w:w="1522" w:type="pct"/>
            <w:tcBorders>
              <w:top w:val="single" w:sz="2" w:space="0" w:color="C0C0C0"/>
            </w:tcBorders>
            <w:shd w:val="clear" w:color="auto" w:fill="auto"/>
          </w:tcPr>
          <w:p w14:paraId="648DDC3B" w14:textId="77777777" w:rsidR="006E3AD0" w:rsidRPr="00830E49" w:rsidRDefault="006E3AD0" w:rsidP="00057833">
            <w:pPr>
              <w:pStyle w:val="TableText"/>
              <w:rPr>
                <w:sz w:val="17"/>
                <w:szCs w:val="17"/>
              </w:rPr>
            </w:pPr>
            <w:r w:rsidRPr="00830E49">
              <w:rPr>
                <w:sz w:val="17"/>
                <w:szCs w:val="17"/>
              </w:rPr>
              <w:t>Natural disasters</w:t>
            </w:r>
          </w:p>
        </w:tc>
        <w:tc>
          <w:tcPr>
            <w:tcW w:w="3478" w:type="pct"/>
            <w:tcBorders>
              <w:top w:val="single" w:sz="2" w:space="0" w:color="C0C0C0"/>
            </w:tcBorders>
            <w:shd w:val="clear" w:color="auto" w:fill="auto"/>
          </w:tcPr>
          <w:p w14:paraId="3146B028" w14:textId="77777777" w:rsidR="006E3AD0" w:rsidRPr="00830E49" w:rsidRDefault="006E3AD0" w:rsidP="00057833">
            <w:pPr>
              <w:pStyle w:val="BodyText"/>
              <w:ind w:left="0"/>
              <w:rPr>
                <w:sz w:val="17"/>
                <w:szCs w:val="17"/>
              </w:rPr>
            </w:pPr>
            <w:r w:rsidRPr="00830E49">
              <w:rPr>
                <w:sz w:val="17"/>
                <w:szCs w:val="17"/>
              </w:rPr>
              <w:t>According to the DRFA, a natural disaster is one, or a combination of the following rapid onset events: Bushfire, earthquake, flood, storm, cyclone, storm surge, landslide, tsunami, meteorite strike or tornado.</w:t>
            </w:r>
          </w:p>
        </w:tc>
      </w:tr>
      <w:tr w:rsidR="006E3AD0" w:rsidRPr="00357D85" w14:paraId="2658BFC8" w14:textId="77777777" w:rsidTr="00057833">
        <w:tc>
          <w:tcPr>
            <w:tcW w:w="1522" w:type="pct"/>
            <w:tcBorders>
              <w:top w:val="single" w:sz="2" w:space="0" w:color="C0C0C0"/>
            </w:tcBorders>
            <w:shd w:val="clear" w:color="auto" w:fill="auto"/>
            <w:vAlign w:val="center"/>
          </w:tcPr>
          <w:p w14:paraId="6AECF348" w14:textId="77777777" w:rsidR="006E3AD0" w:rsidRPr="00830E49" w:rsidRDefault="006E3AD0" w:rsidP="00057833">
            <w:pPr>
              <w:pStyle w:val="TableText"/>
              <w:rPr>
                <w:sz w:val="17"/>
                <w:szCs w:val="17"/>
              </w:rPr>
            </w:pPr>
            <w:r w:rsidRPr="00830E49">
              <w:rPr>
                <w:sz w:val="17"/>
                <w:szCs w:val="17"/>
              </w:rPr>
              <w:t>Pre-disaster condition</w:t>
            </w:r>
          </w:p>
        </w:tc>
        <w:tc>
          <w:tcPr>
            <w:tcW w:w="3478" w:type="pct"/>
            <w:tcBorders>
              <w:top w:val="single" w:sz="2" w:space="0" w:color="C0C0C0"/>
            </w:tcBorders>
            <w:shd w:val="clear" w:color="auto" w:fill="auto"/>
            <w:vAlign w:val="center"/>
          </w:tcPr>
          <w:p w14:paraId="1F3DF124" w14:textId="77777777" w:rsidR="006E3AD0" w:rsidRPr="00830E49" w:rsidRDefault="006E3AD0" w:rsidP="00057833">
            <w:pPr>
              <w:pStyle w:val="BodyText"/>
              <w:ind w:left="0"/>
              <w:rPr>
                <w:sz w:val="17"/>
                <w:szCs w:val="17"/>
              </w:rPr>
            </w:pPr>
            <w:r w:rsidRPr="00830E49">
              <w:rPr>
                <w:sz w:val="17"/>
                <w:szCs w:val="17"/>
              </w:rPr>
              <w:t xml:space="preserve">Condition of an eligible asset prior to the occurrence of the disaster event </w:t>
            </w:r>
          </w:p>
        </w:tc>
      </w:tr>
      <w:tr w:rsidR="006E3AD0" w:rsidRPr="00357D85" w14:paraId="759F0E57" w14:textId="77777777" w:rsidTr="00057833">
        <w:tc>
          <w:tcPr>
            <w:tcW w:w="1522" w:type="pct"/>
            <w:tcBorders>
              <w:top w:val="single" w:sz="2" w:space="0" w:color="C0C0C0"/>
            </w:tcBorders>
            <w:shd w:val="clear" w:color="auto" w:fill="auto"/>
            <w:vAlign w:val="center"/>
          </w:tcPr>
          <w:p w14:paraId="35C21CFF" w14:textId="77777777" w:rsidR="006E3AD0" w:rsidRPr="00830E49" w:rsidRDefault="006E3AD0" w:rsidP="00057833">
            <w:pPr>
              <w:pStyle w:val="TableText"/>
              <w:rPr>
                <w:sz w:val="17"/>
                <w:szCs w:val="17"/>
              </w:rPr>
            </w:pPr>
            <w:r w:rsidRPr="00830E49">
              <w:rPr>
                <w:sz w:val="17"/>
                <w:szCs w:val="17"/>
              </w:rPr>
              <w:lastRenderedPageBreak/>
              <w:t xml:space="preserve">Post-disaster condition </w:t>
            </w:r>
          </w:p>
        </w:tc>
        <w:tc>
          <w:tcPr>
            <w:tcW w:w="3478" w:type="pct"/>
            <w:tcBorders>
              <w:top w:val="single" w:sz="2" w:space="0" w:color="C0C0C0"/>
            </w:tcBorders>
            <w:shd w:val="clear" w:color="auto" w:fill="auto"/>
            <w:vAlign w:val="center"/>
          </w:tcPr>
          <w:p w14:paraId="72DF2518" w14:textId="77777777" w:rsidR="006E3AD0" w:rsidRPr="00830E49" w:rsidRDefault="006E3AD0" w:rsidP="00057833">
            <w:pPr>
              <w:pStyle w:val="BodyText"/>
              <w:ind w:left="0"/>
              <w:rPr>
                <w:sz w:val="17"/>
                <w:szCs w:val="17"/>
              </w:rPr>
            </w:pPr>
            <w:r w:rsidRPr="00830E49">
              <w:rPr>
                <w:sz w:val="17"/>
                <w:szCs w:val="17"/>
              </w:rPr>
              <w:t xml:space="preserve">Condition of an eligible asset in the aftermath of a disaster event occurring </w:t>
            </w:r>
          </w:p>
        </w:tc>
      </w:tr>
      <w:tr w:rsidR="006E3AD0" w:rsidRPr="00357D85" w14:paraId="3EB2FCE6" w14:textId="77777777" w:rsidTr="00057833">
        <w:tc>
          <w:tcPr>
            <w:tcW w:w="1522" w:type="pct"/>
            <w:tcBorders>
              <w:top w:val="single" w:sz="2" w:space="0" w:color="C0C0C0"/>
            </w:tcBorders>
            <w:shd w:val="clear" w:color="auto" w:fill="auto"/>
          </w:tcPr>
          <w:p w14:paraId="71F60CEC" w14:textId="77777777" w:rsidR="006E3AD0" w:rsidRPr="00830E49" w:rsidRDefault="006E3AD0" w:rsidP="00057833">
            <w:pPr>
              <w:pStyle w:val="TableText"/>
              <w:rPr>
                <w:sz w:val="17"/>
                <w:szCs w:val="17"/>
              </w:rPr>
            </w:pPr>
            <w:r w:rsidRPr="00830E49">
              <w:rPr>
                <w:sz w:val="17"/>
                <w:szCs w:val="17"/>
              </w:rPr>
              <w:t xml:space="preserve">Pre-disaster asset function </w:t>
            </w:r>
          </w:p>
        </w:tc>
        <w:tc>
          <w:tcPr>
            <w:tcW w:w="3478" w:type="pct"/>
            <w:tcBorders>
              <w:top w:val="single" w:sz="2" w:space="0" w:color="C0C0C0"/>
            </w:tcBorders>
            <w:shd w:val="clear" w:color="auto" w:fill="auto"/>
          </w:tcPr>
          <w:p w14:paraId="075ABA8A" w14:textId="77777777" w:rsidR="006E3AD0" w:rsidRPr="00830E49" w:rsidRDefault="006E3AD0" w:rsidP="00057833">
            <w:pPr>
              <w:pStyle w:val="BodyText"/>
              <w:ind w:left="0"/>
              <w:rPr>
                <w:sz w:val="17"/>
                <w:szCs w:val="17"/>
              </w:rPr>
            </w:pPr>
            <w:r w:rsidRPr="00830E49">
              <w:rPr>
                <w:sz w:val="17"/>
                <w:szCs w:val="17"/>
              </w:rPr>
              <w:t>Under the DRFA, the Australian Government will provide funding equivalent to reconstruct an essential public asset to its pre-disaster function. Therefore, the pre-disaster function must be determined to establish the proposed treatment and subsequent estimated reconstruction cost. It is important to note that pre-disaster condition of the asset is still an important factor, and evidence of the assets condition prior to the disaster event is required as part of the funding claims process.</w:t>
            </w:r>
          </w:p>
        </w:tc>
      </w:tr>
      <w:tr w:rsidR="006E3AD0" w:rsidRPr="00357D85" w14:paraId="03C4DEB8" w14:textId="77777777" w:rsidTr="00057833">
        <w:tc>
          <w:tcPr>
            <w:tcW w:w="1522" w:type="pct"/>
            <w:tcBorders>
              <w:top w:val="single" w:sz="2" w:space="0" w:color="C0C0C0"/>
            </w:tcBorders>
            <w:shd w:val="clear" w:color="auto" w:fill="auto"/>
            <w:vAlign w:val="center"/>
          </w:tcPr>
          <w:p w14:paraId="739CE94E" w14:textId="77777777" w:rsidR="006E3AD0" w:rsidRPr="00830E49" w:rsidRDefault="006E3AD0" w:rsidP="00057833">
            <w:pPr>
              <w:pStyle w:val="TableText"/>
              <w:rPr>
                <w:sz w:val="17"/>
                <w:szCs w:val="17"/>
              </w:rPr>
            </w:pPr>
            <w:r w:rsidRPr="00830E49">
              <w:rPr>
                <w:sz w:val="17"/>
                <w:szCs w:val="17"/>
              </w:rPr>
              <w:t>Project</w:t>
            </w:r>
          </w:p>
        </w:tc>
        <w:tc>
          <w:tcPr>
            <w:tcW w:w="3478" w:type="pct"/>
            <w:tcBorders>
              <w:top w:val="single" w:sz="2" w:space="0" w:color="C0C0C0"/>
            </w:tcBorders>
            <w:shd w:val="clear" w:color="auto" w:fill="auto"/>
            <w:vAlign w:val="center"/>
          </w:tcPr>
          <w:p w14:paraId="65AF48CC" w14:textId="77777777" w:rsidR="006E3AD0" w:rsidRPr="00830E49" w:rsidRDefault="006E3AD0" w:rsidP="00057833">
            <w:pPr>
              <w:pStyle w:val="BodyText"/>
              <w:ind w:left="0"/>
              <w:rPr>
                <w:sz w:val="17"/>
                <w:szCs w:val="17"/>
              </w:rPr>
            </w:pPr>
            <w:r w:rsidRPr="00830E49">
              <w:rPr>
                <w:sz w:val="17"/>
                <w:szCs w:val="17"/>
              </w:rPr>
              <w:t>For the purpose of defining a project, a project shall be considered one of the following:</w:t>
            </w:r>
          </w:p>
          <w:p w14:paraId="1088B6DE" w14:textId="77777777" w:rsidR="006E3AD0" w:rsidRPr="00830E49" w:rsidRDefault="006E3AD0" w:rsidP="006E3AD0">
            <w:pPr>
              <w:pStyle w:val="BodyText"/>
              <w:numPr>
                <w:ilvl w:val="0"/>
                <w:numId w:val="18"/>
              </w:numPr>
              <w:rPr>
                <w:sz w:val="17"/>
                <w:szCs w:val="17"/>
              </w:rPr>
            </w:pPr>
            <w:r w:rsidRPr="00830E49">
              <w:rPr>
                <w:sz w:val="17"/>
                <w:szCs w:val="17"/>
              </w:rPr>
              <w:t>a single asset</w:t>
            </w:r>
          </w:p>
          <w:p w14:paraId="67DC26AE" w14:textId="77777777" w:rsidR="006E3AD0" w:rsidRPr="00830E49" w:rsidRDefault="006E3AD0" w:rsidP="006E3AD0">
            <w:pPr>
              <w:pStyle w:val="BodyText"/>
              <w:numPr>
                <w:ilvl w:val="0"/>
                <w:numId w:val="18"/>
              </w:numPr>
              <w:rPr>
                <w:sz w:val="17"/>
                <w:szCs w:val="17"/>
              </w:rPr>
            </w:pPr>
            <w:r w:rsidRPr="00830E49">
              <w:rPr>
                <w:sz w:val="17"/>
                <w:szCs w:val="17"/>
              </w:rPr>
              <w:t>up to 10 individual assets with estimated costs of ≤$50,000 each (totalling no more than $500,000).</w:t>
            </w:r>
          </w:p>
        </w:tc>
      </w:tr>
      <w:tr w:rsidR="006E3AD0" w:rsidRPr="00357D85" w14:paraId="04C32B60" w14:textId="77777777" w:rsidTr="00057833">
        <w:tc>
          <w:tcPr>
            <w:tcW w:w="1522" w:type="pct"/>
            <w:tcBorders>
              <w:top w:val="single" w:sz="2" w:space="0" w:color="C0C0C0"/>
            </w:tcBorders>
            <w:shd w:val="clear" w:color="auto" w:fill="auto"/>
            <w:vAlign w:val="center"/>
          </w:tcPr>
          <w:p w14:paraId="32A0F5D6" w14:textId="77777777" w:rsidR="006E3AD0" w:rsidRPr="00830E49" w:rsidRDefault="006E3AD0" w:rsidP="00057833">
            <w:pPr>
              <w:pStyle w:val="TableText"/>
              <w:rPr>
                <w:sz w:val="17"/>
                <w:szCs w:val="17"/>
              </w:rPr>
            </w:pPr>
            <w:r w:rsidRPr="00830E49">
              <w:rPr>
                <w:sz w:val="17"/>
                <w:szCs w:val="17"/>
              </w:rPr>
              <w:t xml:space="preserve">Public infrastructure </w:t>
            </w:r>
          </w:p>
        </w:tc>
        <w:tc>
          <w:tcPr>
            <w:tcW w:w="3478" w:type="pct"/>
            <w:tcBorders>
              <w:top w:val="single" w:sz="2" w:space="0" w:color="C0C0C0"/>
            </w:tcBorders>
            <w:shd w:val="clear" w:color="auto" w:fill="auto"/>
            <w:vAlign w:val="center"/>
          </w:tcPr>
          <w:p w14:paraId="6403E709" w14:textId="77777777" w:rsidR="006E3AD0" w:rsidRPr="00830E49" w:rsidRDefault="006E3AD0" w:rsidP="00057833">
            <w:pPr>
              <w:pStyle w:val="Default"/>
              <w:rPr>
                <w:color w:val="FF0000"/>
                <w:sz w:val="17"/>
                <w:szCs w:val="17"/>
                <w:u w:val="single"/>
              </w:rPr>
            </w:pPr>
            <w:r w:rsidRPr="00830E49">
              <w:rPr>
                <w:sz w:val="17"/>
                <w:szCs w:val="17"/>
              </w:rPr>
              <w:t xml:space="preserve">An asset that is an integral part of a </w:t>
            </w:r>
            <w:r w:rsidRPr="00830E49">
              <w:rPr>
                <w:i/>
                <w:iCs/>
                <w:sz w:val="17"/>
                <w:szCs w:val="17"/>
              </w:rPr>
              <w:t xml:space="preserve">state’s </w:t>
            </w:r>
            <w:r w:rsidRPr="00830E49">
              <w:rPr>
                <w:sz w:val="17"/>
                <w:szCs w:val="17"/>
              </w:rPr>
              <w:t xml:space="preserve">infrastructure and is associated with health, education, justice or welfare. </w:t>
            </w:r>
          </w:p>
        </w:tc>
      </w:tr>
      <w:tr w:rsidR="006E3AD0" w:rsidRPr="00357D85" w14:paraId="465A2609" w14:textId="77777777" w:rsidTr="00057833">
        <w:tc>
          <w:tcPr>
            <w:tcW w:w="1522" w:type="pct"/>
            <w:tcBorders>
              <w:top w:val="single" w:sz="2" w:space="0" w:color="C0C0C0"/>
            </w:tcBorders>
            <w:shd w:val="clear" w:color="auto" w:fill="auto"/>
            <w:vAlign w:val="center"/>
          </w:tcPr>
          <w:p w14:paraId="4E63B2F4" w14:textId="77777777" w:rsidR="006E3AD0" w:rsidRPr="00830E49" w:rsidRDefault="006E3AD0" w:rsidP="00057833">
            <w:pPr>
              <w:pStyle w:val="TableText"/>
              <w:rPr>
                <w:sz w:val="17"/>
                <w:szCs w:val="17"/>
              </w:rPr>
            </w:pPr>
            <w:r w:rsidRPr="00830E49">
              <w:rPr>
                <w:sz w:val="17"/>
                <w:szCs w:val="17"/>
              </w:rPr>
              <w:t xml:space="preserve">Reconstruction </w:t>
            </w:r>
          </w:p>
        </w:tc>
        <w:tc>
          <w:tcPr>
            <w:tcW w:w="3478" w:type="pct"/>
            <w:tcBorders>
              <w:top w:val="single" w:sz="2" w:space="0" w:color="C0C0C0"/>
            </w:tcBorders>
            <w:shd w:val="clear" w:color="auto" w:fill="auto"/>
            <w:vAlign w:val="center"/>
          </w:tcPr>
          <w:p w14:paraId="61D51381" w14:textId="77777777" w:rsidR="006E3AD0" w:rsidRPr="00830E49" w:rsidRDefault="006E3AD0" w:rsidP="00057833">
            <w:pPr>
              <w:pStyle w:val="Default"/>
              <w:rPr>
                <w:color w:val="FF0000"/>
                <w:sz w:val="17"/>
                <w:szCs w:val="17"/>
                <w:u w:val="single"/>
              </w:rPr>
            </w:pPr>
            <w:r w:rsidRPr="00830E49">
              <w:rPr>
                <w:sz w:val="17"/>
                <w:szCs w:val="17"/>
              </w:rPr>
              <w:t xml:space="preserve">The restoration or replacement of an </w:t>
            </w:r>
            <w:r w:rsidRPr="00830E49">
              <w:rPr>
                <w:i/>
                <w:iCs/>
                <w:sz w:val="17"/>
                <w:szCs w:val="17"/>
              </w:rPr>
              <w:t xml:space="preserve">essential public asset. </w:t>
            </w:r>
          </w:p>
        </w:tc>
      </w:tr>
      <w:tr w:rsidR="006E3AD0" w:rsidRPr="00357D85" w14:paraId="393C9452" w14:textId="77777777" w:rsidTr="00057833">
        <w:tc>
          <w:tcPr>
            <w:tcW w:w="1522" w:type="pct"/>
            <w:tcBorders>
              <w:top w:val="single" w:sz="2" w:space="0" w:color="C0C0C0"/>
            </w:tcBorders>
            <w:shd w:val="clear" w:color="auto" w:fill="auto"/>
          </w:tcPr>
          <w:p w14:paraId="0B720FDF" w14:textId="77777777" w:rsidR="006E3AD0" w:rsidRPr="00830E49" w:rsidRDefault="006E3AD0" w:rsidP="00057833">
            <w:pPr>
              <w:pStyle w:val="TableText"/>
              <w:rPr>
                <w:sz w:val="17"/>
                <w:szCs w:val="17"/>
              </w:rPr>
            </w:pPr>
            <w:r w:rsidRPr="00830E49">
              <w:rPr>
                <w:sz w:val="17"/>
                <w:szCs w:val="17"/>
              </w:rPr>
              <w:t xml:space="preserve">Re-damaged essential public asset </w:t>
            </w:r>
          </w:p>
        </w:tc>
        <w:tc>
          <w:tcPr>
            <w:tcW w:w="3478" w:type="pct"/>
            <w:tcBorders>
              <w:top w:val="single" w:sz="2" w:space="0" w:color="C0C0C0"/>
            </w:tcBorders>
            <w:shd w:val="clear" w:color="auto" w:fill="auto"/>
          </w:tcPr>
          <w:p w14:paraId="31D7A75E" w14:textId="77777777" w:rsidR="006E3AD0" w:rsidRPr="00830E49" w:rsidRDefault="006E3AD0" w:rsidP="00057833">
            <w:pPr>
              <w:pStyle w:val="Default"/>
              <w:rPr>
                <w:sz w:val="17"/>
                <w:szCs w:val="17"/>
              </w:rPr>
            </w:pPr>
            <w:r w:rsidRPr="00830E49">
              <w:rPr>
                <w:sz w:val="17"/>
                <w:szCs w:val="17"/>
              </w:rPr>
              <w:t xml:space="preserve">An </w:t>
            </w:r>
            <w:r w:rsidRPr="00830E49">
              <w:rPr>
                <w:iCs/>
                <w:sz w:val="17"/>
                <w:szCs w:val="17"/>
              </w:rPr>
              <w:t xml:space="preserve">essential public asset </w:t>
            </w:r>
            <w:r w:rsidRPr="00830E49">
              <w:rPr>
                <w:sz w:val="17"/>
                <w:szCs w:val="17"/>
              </w:rPr>
              <w:t xml:space="preserve">is re-damaged if it suffers additional damage from a subsequent </w:t>
            </w:r>
            <w:r w:rsidRPr="00830E49">
              <w:rPr>
                <w:iCs/>
                <w:sz w:val="17"/>
                <w:szCs w:val="17"/>
              </w:rPr>
              <w:t xml:space="preserve">eligible disaster </w:t>
            </w:r>
            <w:r w:rsidRPr="00830E49">
              <w:rPr>
                <w:sz w:val="17"/>
                <w:szCs w:val="17"/>
              </w:rPr>
              <w:t xml:space="preserve">which occurs after the development of an </w:t>
            </w:r>
            <w:r w:rsidRPr="00830E49">
              <w:rPr>
                <w:iCs/>
                <w:sz w:val="17"/>
                <w:szCs w:val="17"/>
              </w:rPr>
              <w:t xml:space="preserve">estimated reconstruction cost </w:t>
            </w:r>
            <w:r w:rsidRPr="00830E49">
              <w:rPr>
                <w:sz w:val="17"/>
                <w:szCs w:val="17"/>
              </w:rPr>
              <w:t xml:space="preserve">for the preceding </w:t>
            </w:r>
            <w:r w:rsidRPr="00830E49">
              <w:rPr>
                <w:iCs/>
                <w:sz w:val="17"/>
                <w:szCs w:val="17"/>
              </w:rPr>
              <w:t xml:space="preserve">eligible disaster. </w:t>
            </w:r>
          </w:p>
        </w:tc>
      </w:tr>
      <w:tr w:rsidR="006E3AD0" w:rsidRPr="00357D85" w14:paraId="4271087F" w14:textId="77777777" w:rsidTr="00057833">
        <w:tc>
          <w:tcPr>
            <w:tcW w:w="1522" w:type="pct"/>
            <w:tcBorders>
              <w:top w:val="single" w:sz="2" w:space="0" w:color="C0C0C0"/>
            </w:tcBorders>
            <w:shd w:val="clear" w:color="auto" w:fill="auto"/>
            <w:vAlign w:val="center"/>
          </w:tcPr>
          <w:p w14:paraId="6412D917" w14:textId="77777777" w:rsidR="006E3AD0" w:rsidRPr="00830E49" w:rsidRDefault="006E3AD0" w:rsidP="00057833">
            <w:pPr>
              <w:pStyle w:val="TableText"/>
              <w:rPr>
                <w:sz w:val="17"/>
                <w:szCs w:val="17"/>
              </w:rPr>
            </w:pPr>
            <w:r w:rsidRPr="00830E49">
              <w:rPr>
                <w:sz w:val="17"/>
                <w:szCs w:val="17"/>
              </w:rPr>
              <w:t>Reasonable assurance engagement</w:t>
            </w:r>
          </w:p>
        </w:tc>
        <w:tc>
          <w:tcPr>
            <w:tcW w:w="3478" w:type="pct"/>
            <w:tcBorders>
              <w:top w:val="single" w:sz="2" w:space="0" w:color="C0C0C0"/>
            </w:tcBorders>
            <w:shd w:val="clear" w:color="auto" w:fill="auto"/>
            <w:vAlign w:val="center"/>
          </w:tcPr>
          <w:p w14:paraId="421F3640" w14:textId="77777777" w:rsidR="006E3AD0" w:rsidRPr="00830E49" w:rsidRDefault="006E3AD0" w:rsidP="00057833">
            <w:pPr>
              <w:pStyle w:val="Default"/>
              <w:rPr>
                <w:sz w:val="17"/>
                <w:szCs w:val="17"/>
              </w:rPr>
            </w:pPr>
            <w:r w:rsidRPr="00830E49">
              <w:rPr>
                <w:sz w:val="17"/>
                <w:szCs w:val="17"/>
              </w:rPr>
              <w:t>An assurance engagement in which the assurance practitioner reduces engagement risk to an acceptably low level in the circumstances of the engagement as the basis for the assurance practitioner’s conclusion. The assurance practitioner’s conclusion is expressed in a form that conveys the assurance practitioner’s opinion on the outcome of the measurement or evaluation of the underlying subject matter against criteria</w:t>
            </w:r>
          </w:p>
        </w:tc>
      </w:tr>
      <w:tr w:rsidR="006E3AD0" w:rsidRPr="00357D85" w14:paraId="57E5ED34" w14:textId="77777777" w:rsidTr="00057833">
        <w:tc>
          <w:tcPr>
            <w:tcW w:w="1522" w:type="pct"/>
            <w:tcBorders>
              <w:top w:val="single" w:sz="2" w:space="0" w:color="C0C0C0"/>
            </w:tcBorders>
            <w:shd w:val="clear" w:color="auto" w:fill="auto"/>
            <w:vAlign w:val="center"/>
          </w:tcPr>
          <w:p w14:paraId="055FC269" w14:textId="77777777" w:rsidR="006E3AD0" w:rsidRPr="00830E49" w:rsidRDefault="006E3AD0" w:rsidP="00057833">
            <w:pPr>
              <w:pStyle w:val="TableText"/>
              <w:rPr>
                <w:sz w:val="17"/>
                <w:szCs w:val="17"/>
              </w:rPr>
            </w:pPr>
            <w:r w:rsidRPr="00830E49">
              <w:rPr>
                <w:sz w:val="17"/>
                <w:szCs w:val="17"/>
              </w:rPr>
              <w:t xml:space="preserve">Responsible agency </w:t>
            </w:r>
          </w:p>
        </w:tc>
        <w:tc>
          <w:tcPr>
            <w:tcW w:w="3478" w:type="pct"/>
            <w:tcBorders>
              <w:top w:val="single" w:sz="2" w:space="0" w:color="C0C0C0"/>
            </w:tcBorders>
            <w:shd w:val="clear" w:color="auto" w:fill="auto"/>
            <w:vAlign w:val="center"/>
          </w:tcPr>
          <w:p w14:paraId="45B1FA8E" w14:textId="77777777" w:rsidR="006E3AD0" w:rsidRPr="00830E49" w:rsidRDefault="006E3AD0" w:rsidP="00057833">
            <w:pPr>
              <w:pStyle w:val="NormalWeb"/>
              <w:spacing w:before="0" w:beforeAutospacing="0" w:after="0" w:afterAutospacing="0"/>
              <w:rPr>
                <w:rFonts w:ascii="Arial" w:eastAsia="Times New Roman" w:hAnsi="Arial" w:cs="Arial"/>
                <w:sz w:val="17"/>
                <w:szCs w:val="17"/>
                <w:lang w:eastAsia="en-US"/>
              </w:rPr>
            </w:pPr>
            <w:r w:rsidRPr="00830E49">
              <w:rPr>
                <w:rFonts w:ascii="Arial" w:eastAsia="Times New Roman" w:hAnsi="Arial" w:cs="Arial"/>
                <w:sz w:val="17"/>
                <w:szCs w:val="17"/>
                <w:lang w:eastAsia="en-US"/>
              </w:rPr>
              <w:t>The agency who is responsible for undertaking the activity as prescribed under the DRFA.</w:t>
            </w:r>
          </w:p>
        </w:tc>
      </w:tr>
      <w:tr w:rsidR="006E3AD0" w:rsidRPr="00357D85" w14:paraId="60F123E6" w14:textId="77777777" w:rsidTr="00057833">
        <w:tc>
          <w:tcPr>
            <w:tcW w:w="1522" w:type="pct"/>
            <w:tcBorders>
              <w:top w:val="single" w:sz="2" w:space="0" w:color="C0C0C0"/>
            </w:tcBorders>
            <w:shd w:val="clear" w:color="auto" w:fill="auto"/>
            <w:vAlign w:val="center"/>
          </w:tcPr>
          <w:p w14:paraId="2AC9D901" w14:textId="77777777" w:rsidR="006E3AD0" w:rsidRPr="00830E49" w:rsidRDefault="006E3AD0" w:rsidP="00057833">
            <w:pPr>
              <w:pStyle w:val="TableText"/>
              <w:rPr>
                <w:sz w:val="17"/>
                <w:szCs w:val="17"/>
              </w:rPr>
            </w:pPr>
            <w:r w:rsidRPr="00830E49">
              <w:rPr>
                <w:sz w:val="17"/>
                <w:szCs w:val="17"/>
              </w:rPr>
              <w:t>Small disaster criterion</w:t>
            </w:r>
          </w:p>
        </w:tc>
        <w:tc>
          <w:tcPr>
            <w:tcW w:w="3478" w:type="pct"/>
            <w:tcBorders>
              <w:top w:val="single" w:sz="2" w:space="0" w:color="C0C0C0"/>
            </w:tcBorders>
            <w:shd w:val="clear" w:color="auto" w:fill="auto"/>
            <w:vAlign w:val="center"/>
          </w:tcPr>
          <w:p w14:paraId="1C96D189" w14:textId="77777777" w:rsidR="006E3AD0" w:rsidRPr="00830E49" w:rsidRDefault="006E3AD0" w:rsidP="00057833">
            <w:pPr>
              <w:pStyle w:val="Default"/>
              <w:rPr>
                <w:sz w:val="17"/>
                <w:szCs w:val="17"/>
              </w:rPr>
            </w:pPr>
            <w:r w:rsidRPr="00830E49">
              <w:rPr>
                <w:sz w:val="17"/>
                <w:szCs w:val="17"/>
              </w:rPr>
              <w:t>For the purposes of these arrangements, the amount of $240,000 or an amount as published by the department.</w:t>
            </w:r>
          </w:p>
        </w:tc>
      </w:tr>
      <w:tr w:rsidR="006E3AD0" w:rsidRPr="00357D85" w14:paraId="02F71113" w14:textId="77777777" w:rsidTr="00057833">
        <w:tc>
          <w:tcPr>
            <w:tcW w:w="1522" w:type="pct"/>
            <w:tcBorders>
              <w:top w:val="single" w:sz="2" w:space="0" w:color="C0C0C0"/>
            </w:tcBorders>
            <w:shd w:val="clear" w:color="auto" w:fill="auto"/>
          </w:tcPr>
          <w:p w14:paraId="1DFB1210" w14:textId="77777777" w:rsidR="006E3AD0" w:rsidRPr="00830E49" w:rsidRDefault="006E3AD0" w:rsidP="00057833">
            <w:pPr>
              <w:pStyle w:val="TableText"/>
              <w:rPr>
                <w:sz w:val="17"/>
                <w:szCs w:val="17"/>
              </w:rPr>
            </w:pPr>
            <w:r w:rsidRPr="00830E49">
              <w:rPr>
                <w:sz w:val="17"/>
                <w:szCs w:val="17"/>
              </w:rPr>
              <w:t xml:space="preserve">Special Circumstances </w:t>
            </w:r>
          </w:p>
        </w:tc>
        <w:tc>
          <w:tcPr>
            <w:tcW w:w="3478" w:type="pct"/>
            <w:tcBorders>
              <w:top w:val="single" w:sz="2" w:space="0" w:color="C0C0C0"/>
            </w:tcBorders>
            <w:shd w:val="clear" w:color="auto" w:fill="auto"/>
          </w:tcPr>
          <w:p w14:paraId="43F0ABAE" w14:textId="77777777" w:rsidR="006E3AD0" w:rsidRPr="00830E49" w:rsidRDefault="006E3AD0" w:rsidP="00057833">
            <w:pPr>
              <w:pStyle w:val="Default"/>
              <w:rPr>
                <w:sz w:val="17"/>
                <w:szCs w:val="17"/>
              </w:rPr>
            </w:pPr>
            <w:r w:rsidRPr="00830E49">
              <w:rPr>
                <w:sz w:val="17"/>
                <w:szCs w:val="17"/>
              </w:rPr>
              <w:t>Where the estimated reconstruction cost is lower than the actual cost of a project as a result of special circumstances, and the variance does not meet the criteria for an Independent Technical Review, delivery agencies can adjust the estimated reconstruction cost to reflect the variance. The Delivery Agency must provide evidence to the Assessing Authority to demonstrate the special circumstances encountered, including why the special circumstances could not reasonably have been foreseen.</w:t>
            </w:r>
          </w:p>
        </w:tc>
      </w:tr>
      <w:tr w:rsidR="006E3AD0" w:rsidRPr="00357D85" w14:paraId="4E1AB471" w14:textId="77777777" w:rsidTr="00057833">
        <w:tc>
          <w:tcPr>
            <w:tcW w:w="1522" w:type="pct"/>
            <w:tcBorders>
              <w:top w:val="single" w:sz="2" w:space="0" w:color="C0C0C0"/>
            </w:tcBorders>
            <w:shd w:val="clear" w:color="auto" w:fill="auto"/>
          </w:tcPr>
          <w:p w14:paraId="5B56B7BA" w14:textId="77777777" w:rsidR="006E3AD0" w:rsidRPr="00830E49" w:rsidRDefault="006E3AD0" w:rsidP="00057833">
            <w:pPr>
              <w:pStyle w:val="TableText"/>
              <w:rPr>
                <w:sz w:val="17"/>
                <w:szCs w:val="17"/>
              </w:rPr>
            </w:pPr>
            <w:r w:rsidRPr="00830E49">
              <w:rPr>
                <w:sz w:val="17"/>
                <w:szCs w:val="17"/>
              </w:rPr>
              <w:t>Standard treatment(s)</w:t>
            </w:r>
          </w:p>
        </w:tc>
        <w:tc>
          <w:tcPr>
            <w:tcW w:w="3478" w:type="pct"/>
            <w:tcBorders>
              <w:top w:val="single" w:sz="2" w:space="0" w:color="C0C0C0"/>
            </w:tcBorders>
            <w:shd w:val="clear" w:color="auto" w:fill="auto"/>
          </w:tcPr>
          <w:p w14:paraId="28D352C2" w14:textId="77777777" w:rsidR="006E3AD0" w:rsidRPr="00830E49" w:rsidRDefault="006E3AD0" w:rsidP="00057833">
            <w:pPr>
              <w:pStyle w:val="Default"/>
              <w:rPr>
                <w:sz w:val="17"/>
                <w:szCs w:val="17"/>
              </w:rPr>
            </w:pPr>
            <w:r w:rsidRPr="00830E49">
              <w:rPr>
                <w:sz w:val="17"/>
                <w:szCs w:val="17"/>
              </w:rPr>
              <w:t>Common or typical reconstruction/ repair procedures undertaken in response to damage sustained from natural disasters</w:t>
            </w:r>
            <w:r w:rsidRPr="00830E49" w:rsidDel="00557D79">
              <w:rPr>
                <w:sz w:val="17"/>
                <w:szCs w:val="17"/>
              </w:rPr>
              <w:t xml:space="preserve"> </w:t>
            </w:r>
          </w:p>
        </w:tc>
      </w:tr>
      <w:tr w:rsidR="006E3AD0" w:rsidRPr="00357D85" w14:paraId="79713E1C" w14:textId="77777777" w:rsidTr="00057833">
        <w:tc>
          <w:tcPr>
            <w:tcW w:w="1522" w:type="pct"/>
            <w:tcBorders>
              <w:top w:val="single" w:sz="2" w:space="0" w:color="C0C0C0"/>
            </w:tcBorders>
            <w:shd w:val="clear" w:color="auto" w:fill="auto"/>
            <w:vAlign w:val="center"/>
          </w:tcPr>
          <w:p w14:paraId="71893654" w14:textId="77777777" w:rsidR="006E3AD0" w:rsidRPr="00830E49" w:rsidRDefault="006E3AD0" w:rsidP="00057833">
            <w:pPr>
              <w:pStyle w:val="TableText"/>
              <w:rPr>
                <w:sz w:val="17"/>
                <w:szCs w:val="17"/>
              </w:rPr>
            </w:pPr>
            <w:r w:rsidRPr="00830E49">
              <w:rPr>
                <w:sz w:val="17"/>
                <w:szCs w:val="17"/>
              </w:rPr>
              <w:t>The System (Disaster Recovery Funding Arrangements Management System)</w:t>
            </w:r>
          </w:p>
        </w:tc>
        <w:tc>
          <w:tcPr>
            <w:tcW w:w="3478" w:type="pct"/>
            <w:tcBorders>
              <w:top w:val="single" w:sz="2" w:space="0" w:color="C0C0C0"/>
            </w:tcBorders>
            <w:shd w:val="clear" w:color="auto" w:fill="auto"/>
            <w:vAlign w:val="center"/>
          </w:tcPr>
          <w:p w14:paraId="37F62835" w14:textId="77777777" w:rsidR="006E3AD0" w:rsidRPr="00830E49" w:rsidRDefault="006E3AD0" w:rsidP="00057833">
            <w:pPr>
              <w:pStyle w:val="Default"/>
              <w:rPr>
                <w:sz w:val="17"/>
                <w:szCs w:val="17"/>
              </w:rPr>
            </w:pPr>
            <w:r w:rsidRPr="00830E49">
              <w:rPr>
                <w:sz w:val="17"/>
                <w:szCs w:val="17"/>
              </w:rPr>
              <w:t xml:space="preserve">The processes and controls implemented by a </w:t>
            </w:r>
            <w:r w:rsidRPr="00830E49">
              <w:rPr>
                <w:i/>
                <w:sz w:val="17"/>
                <w:szCs w:val="17"/>
              </w:rPr>
              <w:t>state agency</w:t>
            </w:r>
            <w:r w:rsidRPr="00830E49">
              <w:rPr>
                <w:sz w:val="17"/>
                <w:szCs w:val="17"/>
              </w:rPr>
              <w:t xml:space="preserve"> and third party organisations (i.e. delivery agencies where applicable) in relation to an estimated reconstruction cost, as defined by the DRFA.</w:t>
            </w:r>
          </w:p>
        </w:tc>
      </w:tr>
      <w:tr w:rsidR="006E3AD0" w:rsidRPr="00357D85" w14:paraId="6D5AF4D3" w14:textId="77777777" w:rsidTr="00057833">
        <w:tc>
          <w:tcPr>
            <w:tcW w:w="1522" w:type="pct"/>
            <w:tcBorders>
              <w:top w:val="single" w:sz="2" w:space="0" w:color="C0C0C0"/>
            </w:tcBorders>
            <w:shd w:val="clear" w:color="auto" w:fill="auto"/>
            <w:vAlign w:val="center"/>
          </w:tcPr>
          <w:p w14:paraId="0868B59B" w14:textId="77777777" w:rsidR="006E3AD0" w:rsidRPr="00830E49" w:rsidRDefault="006E3AD0" w:rsidP="00057833">
            <w:pPr>
              <w:pStyle w:val="TableText"/>
              <w:rPr>
                <w:sz w:val="17"/>
                <w:szCs w:val="17"/>
              </w:rPr>
            </w:pPr>
            <w:r w:rsidRPr="00830E49">
              <w:rPr>
                <w:sz w:val="17"/>
                <w:szCs w:val="17"/>
              </w:rPr>
              <w:t>Terrorist act</w:t>
            </w:r>
          </w:p>
        </w:tc>
        <w:tc>
          <w:tcPr>
            <w:tcW w:w="3478" w:type="pct"/>
            <w:tcBorders>
              <w:top w:val="single" w:sz="2" w:space="0" w:color="C0C0C0"/>
            </w:tcBorders>
            <w:shd w:val="clear" w:color="auto" w:fill="auto"/>
            <w:vAlign w:val="center"/>
          </w:tcPr>
          <w:p w14:paraId="340BB17C" w14:textId="77777777" w:rsidR="006E3AD0" w:rsidRPr="00830E49" w:rsidRDefault="006E3AD0" w:rsidP="00057833">
            <w:pPr>
              <w:pStyle w:val="TableText"/>
              <w:rPr>
                <w:sz w:val="17"/>
                <w:szCs w:val="17"/>
              </w:rPr>
            </w:pPr>
            <w:r w:rsidRPr="00830E49">
              <w:rPr>
                <w:sz w:val="17"/>
                <w:szCs w:val="17"/>
              </w:rPr>
              <w:t>An action or a series of actions committed in Australia which the relevant Australian Government Minister has determined is a terrorist act for the purposes of an eligible disaster under these arrangements.</w:t>
            </w:r>
            <w:r w:rsidRPr="00830E49">
              <w:rPr>
                <w:sz w:val="17"/>
                <w:szCs w:val="17"/>
              </w:rPr>
              <w:br/>
              <w:t>Without limiting the matters to which the Minister may have regard in determining whether the action or series of actions is a terrorist act, the Minister may have regard to:</w:t>
            </w:r>
          </w:p>
          <w:p w14:paraId="3FA4A209" w14:textId="77777777" w:rsidR="006E3AD0" w:rsidRPr="00830E49" w:rsidRDefault="006E3AD0" w:rsidP="006E3AD0">
            <w:pPr>
              <w:pStyle w:val="TableText"/>
              <w:numPr>
                <w:ilvl w:val="0"/>
                <w:numId w:val="13"/>
              </w:numPr>
              <w:rPr>
                <w:sz w:val="17"/>
                <w:szCs w:val="17"/>
              </w:rPr>
            </w:pPr>
            <w:r w:rsidRPr="00830E49">
              <w:rPr>
                <w:sz w:val="17"/>
                <w:szCs w:val="17"/>
              </w:rPr>
              <w:t>the definition of a terrorist act under section 100.1 of the Criminal Code Act 1995, and</w:t>
            </w:r>
          </w:p>
          <w:p w14:paraId="29E911C1" w14:textId="77777777" w:rsidR="006E3AD0" w:rsidRPr="00830E49" w:rsidRDefault="006E3AD0" w:rsidP="00057833">
            <w:pPr>
              <w:pStyle w:val="BodyText"/>
              <w:ind w:left="0"/>
              <w:rPr>
                <w:sz w:val="17"/>
                <w:szCs w:val="17"/>
              </w:rPr>
            </w:pPr>
            <w:r w:rsidRPr="00830E49">
              <w:rPr>
                <w:sz w:val="17"/>
                <w:szCs w:val="17"/>
              </w:rPr>
              <w:t>if available, the advice of other Australian Government agencies.</w:t>
            </w:r>
            <w:r w:rsidRPr="00830E49">
              <w:rPr>
                <w:sz w:val="17"/>
                <w:szCs w:val="17"/>
              </w:rPr>
              <w:br/>
              <w:t>In the event of one or more acts, the Minister may determine two or more related acts to be a single terrorist act.</w:t>
            </w:r>
          </w:p>
        </w:tc>
      </w:tr>
    </w:tbl>
    <w:p w14:paraId="556F2914" w14:textId="4A1F1F37" w:rsidR="00464A5D" w:rsidRDefault="00464A5D" w:rsidP="00995A3D">
      <w:pPr>
        <w:spacing w:after="160"/>
      </w:pPr>
    </w:p>
    <w:sectPr w:rsidR="00464A5D" w:rsidSect="00DA50F3">
      <w:headerReference w:type="even" r:id="rId21"/>
      <w:headerReference w:type="default" r:id="rId22"/>
      <w:footerReference w:type="even" r:id="rId23"/>
      <w:footerReference w:type="default" r:id="rId24"/>
      <w:headerReference w:type="first" r:id="rId25"/>
      <w:footerReference w:type="first" r:id="rId26"/>
      <w:pgSz w:w="11906" w:h="16838" w:code="9"/>
      <w:pgMar w:top="1134" w:right="851" w:bottom="567" w:left="1134" w:header="284"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5A9F" w14:textId="77777777" w:rsidR="001936E0" w:rsidRDefault="001936E0" w:rsidP="00586CD5">
      <w:r>
        <w:separator/>
      </w:r>
    </w:p>
  </w:endnote>
  <w:endnote w:type="continuationSeparator" w:id="0">
    <w:p w14:paraId="00DF33CD" w14:textId="77777777" w:rsidR="001936E0" w:rsidRDefault="001936E0" w:rsidP="0058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2875"/>
      <w:gridCol w:w="4074"/>
      <w:gridCol w:w="2972"/>
    </w:tblGrid>
    <w:tr w:rsidR="001936E0" w:rsidRPr="004C6421" w14:paraId="2BC429AC" w14:textId="77777777" w:rsidTr="007924B5">
      <w:tc>
        <w:tcPr>
          <w:tcW w:w="1449" w:type="pct"/>
        </w:tcPr>
        <w:p w14:paraId="122F4C69" w14:textId="0AC7885F" w:rsidR="001936E0" w:rsidRDefault="001936E0" w:rsidP="00DA50F3">
          <w:pPr>
            <w:pStyle w:val="Footer"/>
            <w:spacing w:before="0"/>
            <w:rPr>
              <w:color w:val="808080" w:themeColor="background1" w:themeShade="80"/>
            </w:rPr>
          </w:pPr>
          <w:bookmarkStart w:id="10" w:name="PandNP1FooterEvenPages"/>
        </w:p>
        <w:bookmarkEnd w:id="10"/>
        <w:p w14:paraId="3B93100B" w14:textId="1C208A67" w:rsidR="001936E0" w:rsidRPr="004C6421" w:rsidRDefault="001936E0" w:rsidP="00CF2426">
          <w:pPr>
            <w:pStyle w:val="Footer"/>
            <w:rPr>
              <w:color w:val="808080" w:themeColor="background1" w:themeShade="80"/>
            </w:rPr>
          </w:pPr>
        </w:p>
      </w:tc>
      <w:tc>
        <w:tcPr>
          <w:tcW w:w="2053" w:type="pct"/>
        </w:tcPr>
        <w:p w14:paraId="13DB3CCE" w14:textId="77777777" w:rsidR="001936E0" w:rsidRPr="004C6421" w:rsidRDefault="001936E0" w:rsidP="004C6421">
          <w:pPr>
            <w:pStyle w:val="Footer"/>
            <w:rPr>
              <w:color w:val="808080" w:themeColor="background1" w:themeShade="80"/>
            </w:rPr>
          </w:pPr>
        </w:p>
      </w:tc>
      <w:tc>
        <w:tcPr>
          <w:tcW w:w="1498" w:type="pct"/>
        </w:tcPr>
        <w:p w14:paraId="5CB87743" w14:textId="23EF1642" w:rsidR="001936E0" w:rsidRPr="004C6421" w:rsidRDefault="001936E0" w:rsidP="00542DA1">
          <w:pPr>
            <w:pStyle w:val="Footer"/>
            <w:jc w:val="right"/>
            <w:rPr>
              <w:color w:val="808080" w:themeColor="background1" w:themeShade="80"/>
            </w:rPr>
          </w:pPr>
        </w:p>
      </w:tc>
    </w:tr>
  </w:tbl>
  <w:p w14:paraId="1F7F6748" w14:textId="77777777" w:rsidR="001936E0" w:rsidRPr="004C6421" w:rsidRDefault="001936E0" w:rsidP="00DA50F3">
    <w:pPr>
      <w:pStyle w:val="Footer"/>
      <w:rPr>
        <w:color w:val="808080" w:themeColor="background1" w:themeShade="80"/>
      </w:rPr>
    </w:pPr>
  </w:p>
  <w:tbl>
    <w:tblPr>
      <w:tblW w:w="5020" w:type="pct"/>
      <w:tblBorders>
        <w:top w:val="single" w:sz="4" w:space="0" w:color="808080" w:themeColor="background1" w:themeShade="80"/>
      </w:tblBorders>
      <w:tblCellMar>
        <w:left w:w="0" w:type="dxa"/>
        <w:right w:w="0" w:type="dxa"/>
      </w:tblCellMar>
      <w:tblLook w:val="01E0" w:firstRow="1" w:lastRow="1" w:firstColumn="1" w:lastColumn="1" w:noHBand="0" w:noVBand="0"/>
    </w:tblPr>
    <w:tblGrid>
      <w:gridCol w:w="2885"/>
      <w:gridCol w:w="4086"/>
      <w:gridCol w:w="2990"/>
    </w:tblGrid>
    <w:tr w:rsidR="001936E0" w:rsidRPr="004C6421" w14:paraId="6003317E" w14:textId="77777777" w:rsidTr="004C6421">
      <w:trPr>
        <w:trHeight w:val="284"/>
      </w:trPr>
      <w:tc>
        <w:tcPr>
          <w:tcW w:w="1448" w:type="pct"/>
        </w:tcPr>
        <w:p w14:paraId="75A9E6AE" w14:textId="39C352F9" w:rsidR="001936E0" w:rsidRPr="004C6421" w:rsidRDefault="001936E0" w:rsidP="00610DBB">
          <w:pPr>
            <w:pStyle w:val="Footer"/>
            <w:rPr>
              <w:color w:val="808080" w:themeColor="background1" w:themeShade="80"/>
            </w:rPr>
          </w:pPr>
        </w:p>
      </w:tc>
      <w:tc>
        <w:tcPr>
          <w:tcW w:w="2051" w:type="pct"/>
        </w:tcPr>
        <w:p w14:paraId="1203A3E4" w14:textId="77777777" w:rsidR="001936E0" w:rsidRPr="004C6421" w:rsidRDefault="001936E0" w:rsidP="004C6421">
          <w:pPr>
            <w:pStyle w:val="Footer"/>
            <w:rPr>
              <w:color w:val="808080" w:themeColor="background1" w:themeShade="80"/>
            </w:rPr>
          </w:pPr>
        </w:p>
      </w:tc>
      <w:tc>
        <w:tcPr>
          <w:tcW w:w="1501" w:type="pct"/>
        </w:tcPr>
        <w:p w14:paraId="30B30CEA" w14:textId="73D369AD" w:rsidR="001936E0" w:rsidRPr="004C6421" w:rsidRDefault="001936E0" w:rsidP="005C6F6E">
          <w:pPr>
            <w:pStyle w:val="Footer"/>
            <w:jc w:val="right"/>
            <w:rPr>
              <w:color w:val="808080" w:themeColor="background1" w:themeShade="80"/>
            </w:rPr>
          </w:pPr>
          <w:r w:rsidRPr="004C6421">
            <w:rPr>
              <w:color w:val="808080" w:themeColor="background1" w:themeShade="80"/>
            </w:rPr>
            <w:t xml:space="preserve">Page </w:t>
          </w:r>
          <w:r w:rsidRPr="004C6421">
            <w:rPr>
              <w:color w:val="808080" w:themeColor="background1" w:themeShade="80"/>
            </w:rPr>
            <w:fldChar w:fldCharType="begin"/>
          </w:r>
          <w:r w:rsidRPr="004C6421">
            <w:rPr>
              <w:color w:val="808080" w:themeColor="background1" w:themeShade="80"/>
            </w:rPr>
            <w:instrText xml:space="preserve"> PAGE </w:instrText>
          </w:r>
          <w:r w:rsidRPr="004C6421">
            <w:rPr>
              <w:color w:val="808080" w:themeColor="background1" w:themeShade="80"/>
            </w:rPr>
            <w:fldChar w:fldCharType="separate"/>
          </w:r>
          <w:r>
            <w:rPr>
              <w:noProof/>
              <w:color w:val="808080" w:themeColor="background1" w:themeShade="80"/>
            </w:rPr>
            <w:t>4</w:t>
          </w:r>
          <w:r w:rsidRPr="004C6421">
            <w:rPr>
              <w:color w:val="808080" w:themeColor="background1" w:themeShade="80"/>
            </w:rPr>
            <w:fldChar w:fldCharType="end"/>
          </w:r>
          <w:r w:rsidRPr="004C6421">
            <w:rPr>
              <w:color w:val="808080" w:themeColor="background1" w:themeShade="80"/>
            </w:rPr>
            <w:t xml:space="preserve"> of </w:t>
          </w:r>
          <w:r w:rsidRPr="004C6421">
            <w:rPr>
              <w:color w:val="808080" w:themeColor="background1" w:themeShade="80"/>
            </w:rPr>
            <w:fldChar w:fldCharType="begin"/>
          </w:r>
          <w:r w:rsidRPr="004C6421">
            <w:rPr>
              <w:color w:val="808080" w:themeColor="background1" w:themeShade="80"/>
            </w:rPr>
            <w:instrText xml:space="preserve"> NUMPAGES </w:instrText>
          </w:r>
          <w:r w:rsidRPr="004C6421">
            <w:rPr>
              <w:color w:val="808080" w:themeColor="background1" w:themeShade="80"/>
            </w:rPr>
            <w:fldChar w:fldCharType="separate"/>
          </w:r>
          <w:r>
            <w:rPr>
              <w:noProof/>
              <w:color w:val="808080" w:themeColor="background1" w:themeShade="80"/>
            </w:rPr>
            <w:t>41</w:t>
          </w:r>
          <w:r w:rsidRPr="004C6421">
            <w:rPr>
              <w:color w:val="808080" w:themeColor="background1" w:themeShade="80"/>
            </w:rPr>
            <w:fldChar w:fldCharType="end"/>
          </w:r>
        </w:p>
      </w:tc>
    </w:tr>
  </w:tbl>
  <w:p w14:paraId="758E895C" w14:textId="77777777" w:rsidR="001936E0" w:rsidRDefault="001936E0" w:rsidP="00DA50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2875"/>
      <w:gridCol w:w="4074"/>
      <w:gridCol w:w="2972"/>
    </w:tblGrid>
    <w:tr w:rsidR="001936E0" w:rsidRPr="004C6421" w14:paraId="5D6AC153" w14:textId="77777777" w:rsidTr="007924B5">
      <w:tc>
        <w:tcPr>
          <w:tcW w:w="1449" w:type="pct"/>
        </w:tcPr>
        <w:p w14:paraId="2A7CDC0D" w14:textId="30DADE58" w:rsidR="001936E0" w:rsidRDefault="001936E0" w:rsidP="00DA50F3">
          <w:pPr>
            <w:pStyle w:val="Footer"/>
            <w:spacing w:before="0"/>
            <w:rPr>
              <w:color w:val="808080" w:themeColor="background1" w:themeShade="80"/>
            </w:rPr>
          </w:pPr>
          <w:bookmarkStart w:id="11" w:name="PandNP1FooterPrimary"/>
        </w:p>
        <w:bookmarkEnd w:id="11"/>
        <w:p w14:paraId="1312B0C6" w14:textId="69739DF2" w:rsidR="001936E0" w:rsidRPr="004C6421" w:rsidRDefault="001936E0" w:rsidP="00CF2426">
          <w:pPr>
            <w:pStyle w:val="Footer"/>
            <w:rPr>
              <w:color w:val="808080" w:themeColor="background1" w:themeShade="80"/>
            </w:rPr>
          </w:pPr>
        </w:p>
      </w:tc>
      <w:tc>
        <w:tcPr>
          <w:tcW w:w="2053" w:type="pct"/>
        </w:tcPr>
        <w:p w14:paraId="4F144B6F" w14:textId="77777777" w:rsidR="001936E0" w:rsidRPr="004C6421" w:rsidRDefault="001936E0" w:rsidP="004C6421">
          <w:pPr>
            <w:pStyle w:val="Footer"/>
            <w:rPr>
              <w:color w:val="808080" w:themeColor="background1" w:themeShade="80"/>
            </w:rPr>
          </w:pPr>
        </w:p>
      </w:tc>
      <w:tc>
        <w:tcPr>
          <w:tcW w:w="1498" w:type="pct"/>
        </w:tcPr>
        <w:p w14:paraId="589EC14E" w14:textId="4A9B08B1" w:rsidR="001936E0" w:rsidRPr="004C6421" w:rsidRDefault="001936E0" w:rsidP="00542DA1">
          <w:pPr>
            <w:pStyle w:val="Footer"/>
            <w:jc w:val="right"/>
            <w:rPr>
              <w:color w:val="808080" w:themeColor="background1" w:themeShade="80"/>
            </w:rPr>
          </w:pPr>
        </w:p>
      </w:tc>
    </w:tr>
  </w:tbl>
  <w:p w14:paraId="63876DE2" w14:textId="77777777" w:rsidR="001936E0" w:rsidRPr="004C6421" w:rsidRDefault="001936E0" w:rsidP="004C6421">
    <w:pPr>
      <w:pStyle w:val="Footer"/>
      <w:rPr>
        <w:color w:val="808080" w:themeColor="background1" w:themeShade="80"/>
      </w:rPr>
    </w:pPr>
  </w:p>
  <w:tbl>
    <w:tblPr>
      <w:tblW w:w="5020" w:type="pct"/>
      <w:tblBorders>
        <w:top w:val="single" w:sz="4" w:space="0" w:color="808080" w:themeColor="background1" w:themeShade="80"/>
      </w:tblBorders>
      <w:tblCellMar>
        <w:left w:w="0" w:type="dxa"/>
        <w:right w:w="0" w:type="dxa"/>
      </w:tblCellMar>
      <w:tblLook w:val="01E0" w:firstRow="1" w:lastRow="1" w:firstColumn="1" w:lastColumn="1" w:noHBand="0" w:noVBand="0"/>
    </w:tblPr>
    <w:tblGrid>
      <w:gridCol w:w="2885"/>
      <w:gridCol w:w="4086"/>
      <w:gridCol w:w="2990"/>
    </w:tblGrid>
    <w:tr w:rsidR="001936E0" w:rsidRPr="004C6421" w14:paraId="6CDCFC03" w14:textId="77777777" w:rsidTr="004C6421">
      <w:trPr>
        <w:trHeight w:val="284"/>
      </w:trPr>
      <w:tc>
        <w:tcPr>
          <w:tcW w:w="1448" w:type="pct"/>
        </w:tcPr>
        <w:p w14:paraId="5D8F640C" w14:textId="44E4F232" w:rsidR="001936E0" w:rsidRPr="004C6421" w:rsidRDefault="001936E0" w:rsidP="00610DBB">
          <w:pPr>
            <w:pStyle w:val="Footer"/>
            <w:rPr>
              <w:color w:val="808080" w:themeColor="background1" w:themeShade="80"/>
            </w:rPr>
          </w:pPr>
        </w:p>
      </w:tc>
      <w:tc>
        <w:tcPr>
          <w:tcW w:w="2051" w:type="pct"/>
        </w:tcPr>
        <w:p w14:paraId="60FDFE3E" w14:textId="77777777" w:rsidR="001936E0" w:rsidRPr="004C6421" w:rsidRDefault="001936E0" w:rsidP="004C6421">
          <w:pPr>
            <w:pStyle w:val="Footer"/>
            <w:rPr>
              <w:color w:val="808080" w:themeColor="background1" w:themeShade="80"/>
            </w:rPr>
          </w:pPr>
        </w:p>
      </w:tc>
      <w:tc>
        <w:tcPr>
          <w:tcW w:w="1501" w:type="pct"/>
        </w:tcPr>
        <w:p w14:paraId="0B0F8138" w14:textId="635EFB3E" w:rsidR="001936E0" w:rsidRPr="004C6421" w:rsidRDefault="001936E0" w:rsidP="005C6F6E">
          <w:pPr>
            <w:pStyle w:val="Footer"/>
            <w:jc w:val="right"/>
            <w:rPr>
              <w:color w:val="808080" w:themeColor="background1" w:themeShade="80"/>
            </w:rPr>
          </w:pPr>
          <w:r w:rsidRPr="004C6421">
            <w:rPr>
              <w:color w:val="808080" w:themeColor="background1" w:themeShade="80"/>
            </w:rPr>
            <w:t xml:space="preserve">Page </w:t>
          </w:r>
          <w:r w:rsidRPr="004C6421">
            <w:rPr>
              <w:color w:val="808080" w:themeColor="background1" w:themeShade="80"/>
            </w:rPr>
            <w:fldChar w:fldCharType="begin"/>
          </w:r>
          <w:r w:rsidRPr="004C6421">
            <w:rPr>
              <w:color w:val="808080" w:themeColor="background1" w:themeShade="80"/>
            </w:rPr>
            <w:instrText xml:space="preserve"> PAGE </w:instrText>
          </w:r>
          <w:r w:rsidRPr="004C6421">
            <w:rPr>
              <w:color w:val="808080" w:themeColor="background1" w:themeShade="80"/>
            </w:rPr>
            <w:fldChar w:fldCharType="separate"/>
          </w:r>
          <w:r>
            <w:rPr>
              <w:noProof/>
              <w:color w:val="808080" w:themeColor="background1" w:themeShade="80"/>
            </w:rPr>
            <w:t>3</w:t>
          </w:r>
          <w:r w:rsidRPr="004C6421">
            <w:rPr>
              <w:color w:val="808080" w:themeColor="background1" w:themeShade="80"/>
            </w:rPr>
            <w:fldChar w:fldCharType="end"/>
          </w:r>
          <w:r w:rsidRPr="004C6421">
            <w:rPr>
              <w:color w:val="808080" w:themeColor="background1" w:themeShade="80"/>
            </w:rPr>
            <w:t xml:space="preserve"> of </w:t>
          </w:r>
          <w:r w:rsidRPr="004C6421">
            <w:rPr>
              <w:color w:val="808080" w:themeColor="background1" w:themeShade="80"/>
            </w:rPr>
            <w:fldChar w:fldCharType="begin"/>
          </w:r>
          <w:r w:rsidRPr="004C6421">
            <w:rPr>
              <w:color w:val="808080" w:themeColor="background1" w:themeShade="80"/>
            </w:rPr>
            <w:instrText xml:space="preserve"> NUMPAGES </w:instrText>
          </w:r>
          <w:r w:rsidRPr="004C6421">
            <w:rPr>
              <w:color w:val="808080" w:themeColor="background1" w:themeShade="80"/>
            </w:rPr>
            <w:fldChar w:fldCharType="separate"/>
          </w:r>
          <w:r>
            <w:rPr>
              <w:noProof/>
              <w:color w:val="808080" w:themeColor="background1" w:themeShade="80"/>
            </w:rPr>
            <w:t>41</w:t>
          </w:r>
          <w:r w:rsidRPr="004C6421">
            <w:rPr>
              <w:color w:val="808080" w:themeColor="background1" w:themeShade="80"/>
            </w:rPr>
            <w:fldChar w:fldCharType="end"/>
          </w:r>
        </w:p>
      </w:tc>
    </w:tr>
  </w:tbl>
  <w:p w14:paraId="74BCE18B" w14:textId="77777777" w:rsidR="001936E0" w:rsidRDefault="001936E0" w:rsidP="004C64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2875"/>
      <w:gridCol w:w="4074"/>
      <w:gridCol w:w="2972"/>
    </w:tblGrid>
    <w:tr w:rsidR="001936E0" w:rsidRPr="004C6421" w14:paraId="001355CD" w14:textId="77777777" w:rsidTr="007924B5">
      <w:tc>
        <w:tcPr>
          <w:tcW w:w="1449" w:type="pct"/>
        </w:tcPr>
        <w:p w14:paraId="3DA8F4E2" w14:textId="23C7537E" w:rsidR="001936E0" w:rsidRDefault="001936E0" w:rsidP="00DA50F3">
          <w:pPr>
            <w:pStyle w:val="Footer"/>
            <w:spacing w:before="0"/>
            <w:rPr>
              <w:color w:val="808080" w:themeColor="background1" w:themeShade="80"/>
            </w:rPr>
          </w:pPr>
          <w:bookmarkStart w:id="12" w:name="PandNP1FooterFirstPage"/>
        </w:p>
        <w:bookmarkEnd w:id="12"/>
        <w:p w14:paraId="15C75E57" w14:textId="77777777" w:rsidR="001936E0" w:rsidRPr="004C6421" w:rsidRDefault="001936E0" w:rsidP="00CF2426">
          <w:pPr>
            <w:pStyle w:val="Footer"/>
            <w:rPr>
              <w:color w:val="808080" w:themeColor="background1" w:themeShade="80"/>
            </w:rPr>
          </w:pPr>
          <w:r w:rsidRPr="004C6421">
            <w:rPr>
              <w:color w:val="808080" w:themeColor="background1" w:themeShade="80"/>
            </w:rPr>
            <w:t>TRIM ID: xx</w:t>
          </w:r>
        </w:p>
      </w:tc>
      <w:tc>
        <w:tcPr>
          <w:tcW w:w="2053" w:type="pct"/>
        </w:tcPr>
        <w:p w14:paraId="1C7AFA16" w14:textId="77777777" w:rsidR="001936E0" w:rsidRPr="004C6421" w:rsidRDefault="001936E0" w:rsidP="004C6421">
          <w:pPr>
            <w:pStyle w:val="Footer"/>
            <w:rPr>
              <w:color w:val="808080" w:themeColor="background1" w:themeShade="80"/>
            </w:rPr>
          </w:pPr>
        </w:p>
      </w:tc>
      <w:tc>
        <w:tcPr>
          <w:tcW w:w="1498" w:type="pct"/>
        </w:tcPr>
        <w:p w14:paraId="34D8E699" w14:textId="77777777" w:rsidR="001936E0" w:rsidRPr="004C6421" w:rsidRDefault="001936E0" w:rsidP="00542DA1">
          <w:pPr>
            <w:pStyle w:val="Footer"/>
            <w:jc w:val="right"/>
            <w:rPr>
              <w:color w:val="808080" w:themeColor="background1" w:themeShade="80"/>
            </w:rPr>
          </w:pPr>
          <w:r>
            <w:rPr>
              <w:color w:val="808080" w:themeColor="background1" w:themeShade="80"/>
            </w:rPr>
            <w:t xml:space="preserve">14 November </w:t>
          </w:r>
          <w:r w:rsidRPr="004C6421">
            <w:rPr>
              <w:color w:val="808080" w:themeColor="background1" w:themeShade="80"/>
            </w:rPr>
            <w:t>2018</w:t>
          </w:r>
        </w:p>
      </w:tc>
    </w:tr>
  </w:tbl>
  <w:p w14:paraId="00CF4144" w14:textId="77777777" w:rsidR="001936E0" w:rsidRPr="004C6421" w:rsidRDefault="001936E0" w:rsidP="00DA50F3">
    <w:pPr>
      <w:pStyle w:val="Footer"/>
      <w:rPr>
        <w:color w:val="808080" w:themeColor="background1" w:themeShade="80"/>
      </w:rPr>
    </w:pPr>
  </w:p>
  <w:tbl>
    <w:tblPr>
      <w:tblW w:w="5020" w:type="pct"/>
      <w:tblBorders>
        <w:top w:val="single" w:sz="4" w:space="0" w:color="808080" w:themeColor="background1" w:themeShade="80"/>
      </w:tblBorders>
      <w:tblCellMar>
        <w:left w:w="0" w:type="dxa"/>
        <w:right w:w="0" w:type="dxa"/>
      </w:tblCellMar>
      <w:tblLook w:val="01E0" w:firstRow="1" w:lastRow="1" w:firstColumn="1" w:lastColumn="1" w:noHBand="0" w:noVBand="0"/>
    </w:tblPr>
    <w:tblGrid>
      <w:gridCol w:w="2885"/>
      <w:gridCol w:w="4086"/>
      <w:gridCol w:w="2990"/>
    </w:tblGrid>
    <w:tr w:rsidR="001936E0" w:rsidRPr="004C6421" w14:paraId="0828ED23" w14:textId="77777777" w:rsidTr="004C6421">
      <w:trPr>
        <w:trHeight w:val="284"/>
      </w:trPr>
      <w:tc>
        <w:tcPr>
          <w:tcW w:w="1448" w:type="pct"/>
        </w:tcPr>
        <w:p w14:paraId="2A076C21" w14:textId="77777777" w:rsidR="001936E0" w:rsidRPr="004C6421" w:rsidRDefault="001936E0" w:rsidP="00610DBB">
          <w:pPr>
            <w:pStyle w:val="Footer"/>
            <w:rPr>
              <w:color w:val="808080" w:themeColor="background1" w:themeShade="80"/>
            </w:rPr>
          </w:pPr>
          <w:r>
            <w:rPr>
              <w:color w:val="808080" w:themeColor="background1" w:themeShade="80"/>
            </w:rPr>
            <w:t xml:space="preserve">Working Document_v2.3 </w:t>
          </w:r>
        </w:p>
      </w:tc>
      <w:tc>
        <w:tcPr>
          <w:tcW w:w="2051" w:type="pct"/>
        </w:tcPr>
        <w:p w14:paraId="79CBE560" w14:textId="77777777" w:rsidR="001936E0" w:rsidRPr="004C6421" w:rsidRDefault="001936E0" w:rsidP="004C6421">
          <w:pPr>
            <w:pStyle w:val="Footer"/>
            <w:rPr>
              <w:color w:val="808080" w:themeColor="background1" w:themeShade="80"/>
            </w:rPr>
          </w:pPr>
        </w:p>
      </w:tc>
      <w:tc>
        <w:tcPr>
          <w:tcW w:w="1501" w:type="pct"/>
        </w:tcPr>
        <w:p w14:paraId="1E2B8F66" w14:textId="0BCA36BC" w:rsidR="001936E0" w:rsidRPr="004C6421" w:rsidRDefault="001936E0" w:rsidP="005C6F6E">
          <w:pPr>
            <w:pStyle w:val="Footer"/>
            <w:jc w:val="right"/>
            <w:rPr>
              <w:color w:val="808080" w:themeColor="background1" w:themeShade="80"/>
            </w:rPr>
          </w:pPr>
          <w:r w:rsidRPr="004C6421">
            <w:rPr>
              <w:color w:val="808080" w:themeColor="background1" w:themeShade="80"/>
            </w:rPr>
            <w:t xml:space="preserve">Page </w:t>
          </w:r>
          <w:r w:rsidRPr="004C6421">
            <w:rPr>
              <w:color w:val="808080" w:themeColor="background1" w:themeShade="80"/>
            </w:rPr>
            <w:fldChar w:fldCharType="begin"/>
          </w:r>
          <w:r w:rsidRPr="004C6421">
            <w:rPr>
              <w:color w:val="808080" w:themeColor="background1" w:themeShade="80"/>
            </w:rPr>
            <w:instrText xml:space="preserve"> PAGE </w:instrText>
          </w:r>
          <w:r w:rsidRPr="004C6421">
            <w:rPr>
              <w:color w:val="808080" w:themeColor="background1" w:themeShade="80"/>
            </w:rPr>
            <w:fldChar w:fldCharType="separate"/>
          </w:r>
          <w:r>
            <w:rPr>
              <w:noProof/>
              <w:color w:val="808080" w:themeColor="background1" w:themeShade="80"/>
            </w:rPr>
            <w:t>1</w:t>
          </w:r>
          <w:r w:rsidRPr="004C6421">
            <w:rPr>
              <w:color w:val="808080" w:themeColor="background1" w:themeShade="80"/>
            </w:rPr>
            <w:fldChar w:fldCharType="end"/>
          </w:r>
          <w:r w:rsidRPr="004C6421">
            <w:rPr>
              <w:color w:val="808080" w:themeColor="background1" w:themeShade="80"/>
            </w:rPr>
            <w:t xml:space="preserve"> of </w:t>
          </w:r>
          <w:r w:rsidRPr="004C6421">
            <w:rPr>
              <w:color w:val="808080" w:themeColor="background1" w:themeShade="80"/>
            </w:rPr>
            <w:fldChar w:fldCharType="begin"/>
          </w:r>
          <w:r w:rsidRPr="004C6421">
            <w:rPr>
              <w:color w:val="808080" w:themeColor="background1" w:themeShade="80"/>
            </w:rPr>
            <w:instrText xml:space="preserve"> NUMPAGES </w:instrText>
          </w:r>
          <w:r w:rsidRPr="004C6421">
            <w:rPr>
              <w:color w:val="808080" w:themeColor="background1" w:themeShade="80"/>
            </w:rPr>
            <w:fldChar w:fldCharType="separate"/>
          </w:r>
          <w:r>
            <w:rPr>
              <w:noProof/>
              <w:color w:val="808080" w:themeColor="background1" w:themeShade="80"/>
            </w:rPr>
            <w:t>41</w:t>
          </w:r>
          <w:r w:rsidRPr="004C6421">
            <w:rPr>
              <w:color w:val="808080" w:themeColor="background1" w:themeShade="80"/>
            </w:rPr>
            <w:fldChar w:fldCharType="end"/>
          </w:r>
        </w:p>
      </w:tc>
    </w:tr>
  </w:tbl>
  <w:p w14:paraId="251E0A38" w14:textId="77777777" w:rsidR="001936E0" w:rsidRDefault="001936E0" w:rsidP="00DA50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2875"/>
      <w:gridCol w:w="4074"/>
      <w:gridCol w:w="2972"/>
    </w:tblGrid>
    <w:tr w:rsidR="001936E0" w:rsidRPr="004C6421" w14:paraId="170FB9F0" w14:textId="77777777" w:rsidTr="005C6CA3">
      <w:tc>
        <w:tcPr>
          <w:tcW w:w="1449" w:type="pct"/>
        </w:tcPr>
        <w:p w14:paraId="00AB20CA" w14:textId="2729FA28" w:rsidR="001936E0" w:rsidRDefault="001936E0" w:rsidP="00DA50F3">
          <w:pPr>
            <w:pStyle w:val="Footer"/>
            <w:spacing w:before="0"/>
            <w:rPr>
              <w:color w:val="808080" w:themeColor="background1" w:themeShade="80"/>
            </w:rPr>
          </w:pPr>
          <w:bookmarkStart w:id="14" w:name="PandNP3FooterEvenPages"/>
        </w:p>
        <w:bookmarkEnd w:id="14"/>
        <w:p w14:paraId="40158946" w14:textId="77777777" w:rsidR="001936E0" w:rsidRPr="004C6421" w:rsidRDefault="001936E0" w:rsidP="00C46583">
          <w:pPr>
            <w:pStyle w:val="Footer"/>
            <w:rPr>
              <w:color w:val="808080" w:themeColor="background1" w:themeShade="80"/>
            </w:rPr>
          </w:pPr>
          <w:r w:rsidRPr="004C6421">
            <w:rPr>
              <w:color w:val="808080" w:themeColor="background1" w:themeShade="80"/>
            </w:rPr>
            <w:t>TRIM ID: xx</w:t>
          </w:r>
        </w:p>
      </w:tc>
      <w:tc>
        <w:tcPr>
          <w:tcW w:w="2053" w:type="pct"/>
        </w:tcPr>
        <w:p w14:paraId="15401C7F" w14:textId="77777777" w:rsidR="001936E0" w:rsidRPr="004C6421" w:rsidRDefault="001936E0" w:rsidP="00C46583">
          <w:pPr>
            <w:pStyle w:val="Footer"/>
            <w:rPr>
              <w:color w:val="808080" w:themeColor="background1" w:themeShade="80"/>
            </w:rPr>
          </w:pPr>
        </w:p>
      </w:tc>
      <w:tc>
        <w:tcPr>
          <w:tcW w:w="1498" w:type="pct"/>
        </w:tcPr>
        <w:p w14:paraId="5791FFD0" w14:textId="77777777" w:rsidR="001936E0" w:rsidRPr="004C6421" w:rsidRDefault="001936E0" w:rsidP="00542DA1">
          <w:pPr>
            <w:pStyle w:val="Footer"/>
            <w:jc w:val="right"/>
            <w:rPr>
              <w:color w:val="808080" w:themeColor="background1" w:themeShade="80"/>
            </w:rPr>
          </w:pPr>
          <w:r>
            <w:rPr>
              <w:color w:val="808080" w:themeColor="background1" w:themeShade="80"/>
            </w:rPr>
            <w:t>14 November 2</w:t>
          </w:r>
          <w:r w:rsidRPr="004C6421">
            <w:rPr>
              <w:color w:val="808080" w:themeColor="background1" w:themeShade="80"/>
            </w:rPr>
            <w:t>018</w:t>
          </w:r>
        </w:p>
      </w:tc>
    </w:tr>
  </w:tbl>
  <w:p w14:paraId="515CEAD4" w14:textId="77777777" w:rsidR="001936E0" w:rsidRPr="004C6421" w:rsidRDefault="001936E0" w:rsidP="00DA50F3">
    <w:pPr>
      <w:pStyle w:val="Footer"/>
      <w:rPr>
        <w:color w:val="808080" w:themeColor="background1" w:themeShade="80"/>
      </w:rPr>
    </w:pPr>
  </w:p>
  <w:tbl>
    <w:tblPr>
      <w:tblW w:w="5020" w:type="pct"/>
      <w:tblBorders>
        <w:top w:val="single" w:sz="4" w:space="0" w:color="808080" w:themeColor="background1" w:themeShade="80"/>
      </w:tblBorders>
      <w:tblCellMar>
        <w:left w:w="0" w:type="dxa"/>
        <w:right w:w="0" w:type="dxa"/>
      </w:tblCellMar>
      <w:tblLook w:val="01E0" w:firstRow="1" w:lastRow="1" w:firstColumn="1" w:lastColumn="1" w:noHBand="0" w:noVBand="0"/>
    </w:tblPr>
    <w:tblGrid>
      <w:gridCol w:w="2885"/>
      <w:gridCol w:w="4086"/>
      <w:gridCol w:w="2990"/>
    </w:tblGrid>
    <w:tr w:rsidR="001936E0" w:rsidRPr="004C6421" w14:paraId="01076836" w14:textId="77777777" w:rsidTr="005C6CA3">
      <w:trPr>
        <w:trHeight w:val="284"/>
      </w:trPr>
      <w:tc>
        <w:tcPr>
          <w:tcW w:w="1448" w:type="pct"/>
        </w:tcPr>
        <w:p w14:paraId="74A99B28" w14:textId="77777777" w:rsidR="001936E0" w:rsidRPr="004C6421" w:rsidRDefault="001936E0" w:rsidP="00610DBB">
          <w:pPr>
            <w:pStyle w:val="Footer"/>
            <w:rPr>
              <w:color w:val="808080" w:themeColor="background1" w:themeShade="80"/>
            </w:rPr>
          </w:pPr>
          <w:r>
            <w:rPr>
              <w:color w:val="808080" w:themeColor="background1" w:themeShade="80"/>
            </w:rPr>
            <w:t>Working Document_v2.3</w:t>
          </w:r>
        </w:p>
      </w:tc>
      <w:tc>
        <w:tcPr>
          <w:tcW w:w="2051" w:type="pct"/>
        </w:tcPr>
        <w:p w14:paraId="29B24D10" w14:textId="77777777" w:rsidR="001936E0" w:rsidRPr="004C6421" w:rsidRDefault="001936E0" w:rsidP="00C46583">
          <w:pPr>
            <w:pStyle w:val="Footer"/>
            <w:rPr>
              <w:color w:val="808080" w:themeColor="background1" w:themeShade="80"/>
            </w:rPr>
          </w:pPr>
        </w:p>
      </w:tc>
      <w:tc>
        <w:tcPr>
          <w:tcW w:w="1501" w:type="pct"/>
        </w:tcPr>
        <w:p w14:paraId="38431849" w14:textId="2068E2C8" w:rsidR="001936E0" w:rsidRPr="004C6421" w:rsidRDefault="001936E0" w:rsidP="00C46583">
          <w:pPr>
            <w:pStyle w:val="Footer"/>
            <w:jc w:val="right"/>
            <w:rPr>
              <w:color w:val="808080" w:themeColor="background1" w:themeShade="80"/>
            </w:rPr>
          </w:pPr>
          <w:r w:rsidRPr="004C6421">
            <w:rPr>
              <w:color w:val="808080" w:themeColor="background1" w:themeShade="80"/>
            </w:rPr>
            <w:t xml:space="preserve">Page </w:t>
          </w:r>
          <w:r w:rsidRPr="004C6421">
            <w:rPr>
              <w:color w:val="808080" w:themeColor="background1" w:themeShade="80"/>
            </w:rPr>
            <w:fldChar w:fldCharType="begin"/>
          </w:r>
          <w:r w:rsidRPr="004C6421">
            <w:rPr>
              <w:color w:val="808080" w:themeColor="background1" w:themeShade="80"/>
            </w:rPr>
            <w:instrText xml:space="preserve"> PAGE </w:instrText>
          </w:r>
          <w:r w:rsidRPr="004C6421">
            <w:rPr>
              <w:color w:val="808080" w:themeColor="background1" w:themeShade="80"/>
            </w:rPr>
            <w:fldChar w:fldCharType="separate"/>
          </w:r>
          <w:r>
            <w:rPr>
              <w:noProof/>
              <w:color w:val="808080" w:themeColor="background1" w:themeShade="80"/>
            </w:rPr>
            <w:t>41</w:t>
          </w:r>
          <w:r w:rsidRPr="004C6421">
            <w:rPr>
              <w:color w:val="808080" w:themeColor="background1" w:themeShade="80"/>
            </w:rPr>
            <w:fldChar w:fldCharType="end"/>
          </w:r>
          <w:r w:rsidRPr="004C6421">
            <w:rPr>
              <w:color w:val="808080" w:themeColor="background1" w:themeShade="80"/>
            </w:rPr>
            <w:t xml:space="preserve"> of </w:t>
          </w:r>
          <w:r w:rsidRPr="004C6421">
            <w:rPr>
              <w:color w:val="808080" w:themeColor="background1" w:themeShade="80"/>
            </w:rPr>
            <w:fldChar w:fldCharType="begin"/>
          </w:r>
          <w:r w:rsidRPr="004C6421">
            <w:rPr>
              <w:color w:val="808080" w:themeColor="background1" w:themeShade="80"/>
            </w:rPr>
            <w:instrText xml:space="preserve"> NUMPAGES </w:instrText>
          </w:r>
          <w:r w:rsidRPr="004C6421">
            <w:rPr>
              <w:color w:val="808080" w:themeColor="background1" w:themeShade="80"/>
            </w:rPr>
            <w:fldChar w:fldCharType="separate"/>
          </w:r>
          <w:r>
            <w:rPr>
              <w:noProof/>
              <w:color w:val="808080" w:themeColor="background1" w:themeShade="80"/>
            </w:rPr>
            <w:t>41</w:t>
          </w:r>
          <w:r w:rsidRPr="004C6421">
            <w:rPr>
              <w:color w:val="808080" w:themeColor="background1" w:themeShade="80"/>
            </w:rPr>
            <w:fldChar w:fldCharType="end"/>
          </w:r>
        </w:p>
      </w:tc>
    </w:tr>
  </w:tbl>
  <w:p w14:paraId="1435A23B" w14:textId="77777777" w:rsidR="001936E0" w:rsidRPr="005C6F6E" w:rsidRDefault="001936E0" w:rsidP="00DA50F3">
    <w:pPr>
      <w:pStyle w:val="Footer"/>
    </w:pPr>
  </w:p>
  <w:p w14:paraId="689D7744" w14:textId="77777777" w:rsidR="001936E0" w:rsidRPr="00C46583" w:rsidRDefault="001936E0" w:rsidP="00DA50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2875"/>
      <w:gridCol w:w="4074"/>
      <w:gridCol w:w="2972"/>
    </w:tblGrid>
    <w:tr w:rsidR="001936E0" w:rsidRPr="004C6421" w14:paraId="1C524313" w14:textId="77777777" w:rsidTr="005C6CA3">
      <w:tc>
        <w:tcPr>
          <w:tcW w:w="1449" w:type="pct"/>
        </w:tcPr>
        <w:p w14:paraId="0EDC6038" w14:textId="7B01AFF0" w:rsidR="001936E0" w:rsidRDefault="001936E0" w:rsidP="00DA50F3">
          <w:pPr>
            <w:pStyle w:val="Footer"/>
            <w:spacing w:before="0"/>
            <w:rPr>
              <w:color w:val="808080" w:themeColor="background1" w:themeShade="80"/>
            </w:rPr>
          </w:pPr>
          <w:bookmarkStart w:id="15" w:name="PandNP3FooterPrimary"/>
        </w:p>
        <w:bookmarkEnd w:id="15"/>
        <w:p w14:paraId="3763EC22" w14:textId="77777777" w:rsidR="001936E0" w:rsidRPr="004C6421" w:rsidRDefault="001936E0" w:rsidP="00C46583">
          <w:pPr>
            <w:pStyle w:val="Footer"/>
            <w:rPr>
              <w:color w:val="808080" w:themeColor="background1" w:themeShade="80"/>
            </w:rPr>
          </w:pPr>
          <w:r w:rsidRPr="004C6421">
            <w:rPr>
              <w:color w:val="808080" w:themeColor="background1" w:themeShade="80"/>
            </w:rPr>
            <w:t>TRIM ID: xx</w:t>
          </w:r>
        </w:p>
      </w:tc>
      <w:tc>
        <w:tcPr>
          <w:tcW w:w="2053" w:type="pct"/>
        </w:tcPr>
        <w:p w14:paraId="0F669924" w14:textId="77777777" w:rsidR="001936E0" w:rsidRPr="004C6421" w:rsidRDefault="001936E0" w:rsidP="00C46583">
          <w:pPr>
            <w:pStyle w:val="Footer"/>
            <w:rPr>
              <w:color w:val="808080" w:themeColor="background1" w:themeShade="80"/>
            </w:rPr>
          </w:pPr>
        </w:p>
      </w:tc>
      <w:tc>
        <w:tcPr>
          <w:tcW w:w="1498" w:type="pct"/>
        </w:tcPr>
        <w:p w14:paraId="6E0DA3D0" w14:textId="77777777" w:rsidR="001936E0" w:rsidRPr="004C6421" w:rsidRDefault="001936E0" w:rsidP="00542DA1">
          <w:pPr>
            <w:pStyle w:val="Footer"/>
            <w:jc w:val="right"/>
            <w:rPr>
              <w:color w:val="808080" w:themeColor="background1" w:themeShade="80"/>
            </w:rPr>
          </w:pPr>
          <w:r>
            <w:rPr>
              <w:color w:val="808080" w:themeColor="background1" w:themeShade="80"/>
            </w:rPr>
            <w:t>14 November 2</w:t>
          </w:r>
          <w:r w:rsidRPr="004C6421">
            <w:rPr>
              <w:color w:val="808080" w:themeColor="background1" w:themeShade="80"/>
            </w:rPr>
            <w:t>018</w:t>
          </w:r>
        </w:p>
      </w:tc>
    </w:tr>
  </w:tbl>
  <w:p w14:paraId="1AE3E195" w14:textId="77777777" w:rsidR="001936E0" w:rsidRPr="004C6421" w:rsidRDefault="001936E0" w:rsidP="00C46583">
    <w:pPr>
      <w:pStyle w:val="Footer"/>
      <w:rPr>
        <w:color w:val="808080" w:themeColor="background1" w:themeShade="80"/>
      </w:rPr>
    </w:pPr>
  </w:p>
  <w:tbl>
    <w:tblPr>
      <w:tblW w:w="5020" w:type="pct"/>
      <w:tblBorders>
        <w:top w:val="single" w:sz="4" w:space="0" w:color="808080" w:themeColor="background1" w:themeShade="80"/>
      </w:tblBorders>
      <w:tblCellMar>
        <w:left w:w="0" w:type="dxa"/>
        <w:right w:w="0" w:type="dxa"/>
      </w:tblCellMar>
      <w:tblLook w:val="01E0" w:firstRow="1" w:lastRow="1" w:firstColumn="1" w:lastColumn="1" w:noHBand="0" w:noVBand="0"/>
    </w:tblPr>
    <w:tblGrid>
      <w:gridCol w:w="2885"/>
      <w:gridCol w:w="4086"/>
      <w:gridCol w:w="2990"/>
    </w:tblGrid>
    <w:tr w:rsidR="001936E0" w:rsidRPr="004C6421" w14:paraId="5A68C708" w14:textId="77777777" w:rsidTr="005C6CA3">
      <w:trPr>
        <w:trHeight w:val="284"/>
      </w:trPr>
      <w:tc>
        <w:tcPr>
          <w:tcW w:w="1448" w:type="pct"/>
        </w:tcPr>
        <w:p w14:paraId="3351D504" w14:textId="77777777" w:rsidR="001936E0" w:rsidRPr="004C6421" w:rsidRDefault="001936E0" w:rsidP="00610DBB">
          <w:pPr>
            <w:pStyle w:val="Footer"/>
            <w:rPr>
              <w:color w:val="808080" w:themeColor="background1" w:themeShade="80"/>
            </w:rPr>
          </w:pPr>
          <w:r>
            <w:rPr>
              <w:color w:val="808080" w:themeColor="background1" w:themeShade="80"/>
            </w:rPr>
            <w:t>Working Document_v2.3</w:t>
          </w:r>
        </w:p>
      </w:tc>
      <w:tc>
        <w:tcPr>
          <w:tcW w:w="2051" w:type="pct"/>
        </w:tcPr>
        <w:p w14:paraId="6565C3A8" w14:textId="77777777" w:rsidR="001936E0" w:rsidRPr="004C6421" w:rsidRDefault="001936E0" w:rsidP="00C46583">
          <w:pPr>
            <w:pStyle w:val="Footer"/>
            <w:rPr>
              <w:color w:val="808080" w:themeColor="background1" w:themeShade="80"/>
            </w:rPr>
          </w:pPr>
        </w:p>
      </w:tc>
      <w:tc>
        <w:tcPr>
          <w:tcW w:w="1501" w:type="pct"/>
        </w:tcPr>
        <w:p w14:paraId="0C0FEFA2" w14:textId="5352BE37" w:rsidR="001936E0" w:rsidRPr="004C6421" w:rsidRDefault="001936E0" w:rsidP="00C46583">
          <w:pPr>
            <w:pStyle w:val="Footer"/>
            <w:jc w:val="right"/>
            <w:rPr>
              <w:color w:val="808080" w:themeColor="background1" w:themeShade="80"/>
            </w:rPr>
          </w:pPr>
          <w:r w:rsidRPr="004C6421">
            <w:rPr>
              <w:color w:val="808080" w:themeColor="background1" w:themeShade="80"/>
            </w:rPr>
            <w:t xml:space="preserve">Page </w:t>
          </w:r>
          <w:r w:rsidRPr="004C6421">
            <w:rPr>
              <w:color w:val="808080" w:themeColor="background1" w:themeShade="80"/>
            </w:rPr>
            <w:fldChar w:fldCharType="begin"/>
          </w:r>
          <w:r w:rsidRPr="004C6421">
            <w:rPr>
              <w:color w:val="808080" w:themeColor="background1" w:themeShade="80"/>
            </w:rPr>
            <w:instrText xml:space="preserve"> PAGE </w:instrText>
          </w:r>
          <w:r w:rsidRPr="004C6421">
            <w:rPr>
              <w:color w:val="808080" w:themeColor="background1" w:themeShade="80"/>
            </w:rPr>
            <w:fldChar w:fldCharType="separate"/>
          </w:r>
          <w:r>
            <w:rPr>
              <w:noProof/>
              <w:color w:val="808080" w:themeColor="background1" w:themeShade="80"/>
            </w:rPr>
            <w:t>41</w:t>
          </w:r>
          <w:r w:rsidRPr="004C6421">
            <w:rPr>
              <w:color w:val="808080" w:themeColor="background1" w:themeShade="80"/>
            </w:rPr>
            <w:fldChar w:fldCharType="end"/>
          </w:r>
          <w:r w:rsidRPr="004C6421">
            <w:rPr>
              <w:color w:val="808080" w:themeColor="background1" w:themeShade="80"/>
            </w:rPr>
            <w:t xml:space="preserve"> of </w:t>
          </w:r>
          <w:r w:rsidRPr="004C6421">
            <w:rPr>
              <w:color w:val="808080" w:themeColor="background1" w:themeShade="80"/>
            </w:rPr>
            <w:fldChar w:fldCharType="begin"/>
          </w:r>
          <w:r w:rsidRPr="004C6421">
            <w:rPr>
              <w:color w:val="808080" w:themeColor="background1" w:themeShade="80"/>
            </w:rPr>
            <w:instrText xml:space="preserve"> NUMPAGES </w:instrText>
          </w:r>
          <w:r w:rsidRPr="004C6421">
            <w:rPr>
              <w:color w:val="808080" w:themeColor="background1" w:themeShade="80"/>
            </w:rPr>
            <w:fldChar w:fldCharType="separate"/>
          </w:r>
          <w:r>
            <w:rPr>
              <w:noProof/>
              <w:color w:val="808080" w:themeColor="background1" w:themeShade="80"/>
            </w:rPr>
            <w:t>41</w:t>
          </w:r>
          <w:r w:rsidRPr="004C6421">
            <w:rPr>
              <w:color w:val="808080" w:themeColor="background1" w:themeShade="80"/>
            </w:rPr>
            <w:fldChar w:fldCharType="end"/>
          </w:r>
        </w:p>
      </w:tc>
    </w:tr>
  </w:tbl>
  <w:p w14:paraId="00A86C0E" w14:textId="77777777" w:rsidR="001936E0" w:rsidRPr="005C6F6E" w:rsidRDefault="001936E0" w:rsidP="00C46583">
    <w:pPr>
      <w:pStyle w:val="Footer"/>
    </w:pPr>
  </w:p>
  <w:p w14:paraId="58460903" w14:textId="77777777" w:rsidR="001936E0" w:rsidRPr="00C46583" w:rsidRDefault="001936E0" w:rsidP="00C465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2875"/>
      <w:gridCol w:w="4074"/>
      <w:gridCol w:w="2972"/>
    </w:tblGrid>
    <w:tr w:rsidR="001936E0" w:rsidRPr="004C6421" w14:paraId="14F3E169" w14:textId="77777777" w:rsidTr="005C6CA3">
      <w:tc>
        <w:tcPr>
          <w:tcW w:w="1449" w:type="pct"/>
        </w:tcPr>
        <w:p w14:paraId="115D22C8" w14:textId="106E856F" w:rsidR="001936E0" w:rsidRPr="004C6421" w:rsidRDefault="001936E0" w:rsidP="001036BA">
          <w:pPr>
            <w:pStyle w:val="Footer"/>
            <w:spacing w:before="0"/>
            <w:rPr>
              <w:color w:val="808080" w:themeColor="background1" w:themeShade="80"/>
            </w:rPr>
          </w:pPr>
        </w:p>
      </w:tc>
      <w:tc>
        <w:tcPr>
          <w:tcW w:w="2053" w:type="pct"/>
        </w:tcPr>
        <w:p w14:paraId="3D0C16B1" w14:textId="77777777" w:rsidR="001936E0" w:rsidRPr="004C6421" w:rsidRDefault="001936E0" w:rsidP="00C46583">
          <w:pPr>
            <w:pStyle w:val="Footer"/>
            <w:rPr>
              <w:color w:val="808080" w:themeColor="background1" w:themeShade="80"/>
            </w:rPr>
          </w:pPr>
        </w:p>
      </w:tc>
      <w:tc>
        <w:tcPr>
          <w:tcW w:w="1498" w:type="pct"/>
        </w:tcPr>
        <w:p w14:paraId="13CF5B72" w14:textId="4C142F14" w:rsidR="001936E0" w:rsidRPr="004C6421" w:rsidRDefault="001936E0" w:rsidP="00542DA1">
          <w:pPr>
            <w:pStyle w:val="Footer"/>
            <w:jc w:val="right"/>
            <w:rPr>
              <w:color w:val="808080" w:themeColor="background1" w:themeShade="80"/>
            </w:rPr>
          </w:pPr>
        </w:p>
      </w:tc>
    </w:tr>
  </w:tbl>
  <w:p w14:paraId="6B1B2713" w14:textId="77777777" w:rsidR="001936E0" w:rsidRPr="004C6421" w:rsidRDefault="001936E0" w:rsidP="00DA50F3">
    <w:pPr>
      <w:pStyle w:val="Footer"/>
      <w:rPr>
        <w:color w:val="808080" w:themeColor="background1" w:themeShade="80"/>
      </w:rPr>
    </w:pPr>
  </w:p>
  <w:tbl>
    <w:tblPr>
      <w:tblW w:w="5020" w:type="pct"/>
      <w:tblBorders>
        <w:top w:val="single" w:sz="4" w:space="0" w:color="808080" w:themeColor="background1" w:themeShade="80"/>
      </w:tblBorders>
      <w:tblCellMar>
        <w:left w:w="0" w:type="dxa"/>
        <w:right w:w="0" w:type="dxa"/>
      </w:tblCellMar>
      <w:tblLook w:val="01E0" w:firstRow="1" w:lastRow="1" w:firstColumn="1" w:lastColumn="1" w:noHBand="0" w:noVBand="0"/>
    </w:tblPr>
    <w:tblGrid>
      <w:gridCol w:w="2885"/>
      <w:gridCol w:w="4086"/>
      <w:gridCol w:w="2990"/>
    </w:tblGrid>
    <w:tr w:rsidR="001936E0" w:rsidRPr="004C6421" w14:paraId="61597433" w14:textId="77777777" w:rsidTr="005C6CA3">
      <w:trPr>
        <w:trHeight w:val="284"/>
      </w:trPr>
      <w:tc>
        <w:tcPr>
          <w:tcW w:w="1448" w:type="pct"/>
        </w:tcPr>
        <w:p w14:paraId="0BB6EB02" w14:textId="74F80352" w:rsidR="001936E0" w:rsidRPr="004C6421" w:rsidRDefault="001936E0" w:rsidP="00610DBB">
          <w:pPr>
            <w:pStyle w:val="Footer"/>
            <w:rPr>
              <w:color w:val="808080" w:themeColor="background1" w:themeShade="80"/>
            </w:rPr>
          </w:pPr>
        </w:p>
      </w:tc>
      <w:tc>
        <w:tcPr>
          <w:tcW w:w="2051" w:type="pct"/>
        </w:tcPr>
        <w:p w14:paraId="03625CCF" w14:textId="77777777" w:rsidR="001936E0" w:rsidRPr="004C6421" w:rsidRDefault="001936E0" w:rsidP="00C46583">
          <w:pPr>
            <w:pStyle w:val="Footer"/>
            <w:rPr>
              <w:color w:val="808080" w:themeColor="background1" w:themeShade="80"/>
            </w:rPr>
          </w:pPr>
        </w:p>
      </w:tc>
      <w:tc>
        <w:tcPr>
          <w:tcW w:w="1501" w:type="pct"/>
        </w:tcPr>
        <w:p w14:paraId="6F8F23B3" w14:textId="2E811338" w:rsidR="001936E0" w:rsidRPr="004C6421" w:rsidRDefault="001936E0" w:rsidP="00C46583">
          <w:pPr>
            <w:pStyle w:val="Footer"/>
            <w:jc w:val="right"/>
            <w:rPr>
              <w:color w:val="808080" w:themeColor="background1" w:themeShade="80"/>
            </w:rPr>
          </w:pPr>
          <w:r w:rsidRPr="004C6421">
            <w:rPr>
              <w:color w:val="808080" w:themeColor="background1" w:themeShade="80"/>
            </w:rPr>
            <w:t xml:space="preserve">Page </w:t>
          </w:r>
          <w:r w:rsidRPr="004C6421">
            <w:rPr>
              <w:color w:val="808080" w:themeColor="background1" w:themeShade="80"/>
            </w:rPr>
            <w:fldChar w:fldCharType="begin"/>
          </w:r>
          <w:r w:rsidRPr="004C6421">
            <w:rPr>
              <w:color w:val="808080" w:themeColor="background1" w:themeShade="80"/>
            </w:rPr>
            <w:instrText xml:space="preserve"> PAGE </w:instrText>
          </w:r>
          <w:r w:rsidRPr="004C6421">
            <w:rPr>
              <w:color w:val="808080" w:themeColor="background1" w:themeShade="80"/>
            </w:rPr>
            <w:fldChar w:fldCharType="separate"/>
          </w:r>
          <w:r>
            <w:rPr>
              <w:noProof/>
              <w:color w:val="808080" w:themeColor="background1" w:themeShade="80"/>
            </w:rPr>
            <w:t>19</w:t>
          </w:r>
          <w:r w:rsidRPr="004C6421">
            <w:rPr>
              <w:color w:val="808080" w:themeColor="background1" w:themeShade="80"/>
            </w:rPr>
            <w:fldChar w:fldCharType="end"/>
          </w:r>
          <w:r w:rsidRPr="004C6421">
            <w:rPr>
              <w:color w:val="808080" w:themeColor="background1" w:themeShade="80"/>
            </w:rPr>
            <w:t xml:space="preserve"> of </w:t>
          </w:r>
          <w:r w:rsidRPr="004C6421">
            <w:rPr>
              <w:color w:val="808080" w:themeColor="background1" w:themeShade="80"/>
            </w:rPr>
            <w:fldChar w:fldCharType="begin"/>
          </w:r>
          <w:r w:rsidRPr="004C6421">
            <w:rPr>
              <w:color w:val="808080" w:themeColor="background1" w:themeShade="80"/>
            </w:rPr>
            <w:instrText xml:space="preserve"> NUMPAGES </w:instrText>
          </w:r>
          <w:r w:rsidRPr="004C6421">
            <w:rPr>
              <w:color w:val="808080" w:themeColor="background1" w:themeShade="80"/>
            </w:rPr>
            <w:fldChar w:fldCharType="separate"/>
          </w:r>
          <w:r>
            <w:rPr>
              <w:noProof/>
              <w:color w:val="808080" w:themeColor="background1" w:themeShade="80"/>
            </w:rPr>
            <w:t>41</w:t>
          </w:r>
          <w:r w:rsidRPr="004C6421">
            <w:rPr>
              <w:color w:val="808080" w:themeColor="background1" w:themeShade="80"/>
            </w:rPr>
            <w:fldChar w:fldCharType="end"/>
          </w:r>
        </w:p>
      </w:tc>
    </w:tr>
  </w:tbl>
  <w:p w14:paraId="3FCBB134" w14:textId="77777777" w:rsidR="001936E0" w:rsidRPr="005C6F6E" w:rsidRDefault="001936E0" w:rsidP="00DA50F3">
    <w:pPr>
      <w:pStyle w:val="Footer"/>
    </w:pPr>
  </w:p>
  <w:p w14:paraId="0459E838" w14:textId="77777777" w:rsidR="001936E0" w:rsidRPr="00C46583" w:rsidRDefault="001936E0" w:rsidP="00DA50F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2875"/>
      <w:gridCol w:w="4074"/>
      <w:gridCol w:w="2972"/>
    </w:tblGrid>
    <w:tr w:rsidR="001936E0" w:rsidRPr="004C6421" w14:paraId="429F89E9" w14:textId="77777777" w:rsidTr="005C6CA3">
      <w:tc>
        <w:tcPr>
          <w:tcW w:w="1449" w:type="pct"/>
        </w:tcPr>
        <w:p w14:paraId="2625A9C9" w14:textId="77777777" w:rsidR="001936E0" w:rsidRDefault="001936E0" w:rsidP="00DA50F3">
          <w:pPr>
            <w:pStyle w:val="Footer"/>
            <w:spacing w:before="0"/>
            <w:rPr>
              <w:color w:val="808080" w:themeColor="background1" w:themeShade="80"/>
            </w:rPr>
          </w:pPr>
          <w:bookmarkStart w:id="88" w:name="PandNP4FooterEvenPages"/>
        </w:p>
        <w:bookmarkEnd w:id="88"/>
        <w:p w14:paraId="0DEF3DB8" w14:textId="7B24104B" w:rsidR="001936E0" w:rsidRPr="004C6421" w:rsidRDefault="001936E0" w:rsidP="00C46583">
          <w:pPr>
            <w:pStyle w:val="Footer"/>
            <w:rPr>
              <w:color w:val="808080" w:themeColor="background1" w:themeShade="80"/>
            </w:rPr>
          </w:pPr>
        </w:p>
      </w:tc>
      <w:tc>
        <w:tcPr>
          <w:tcW w:w="2053" w:type="pct"/>
        </w:tcPr>
        <w:p w14:paraId="2E1F6A13" w14:textId="77777777" w:rsidR="001936E0" w:rsidRPr="004C6421" w:rsidRDefault="001936E0" w:rsidP="00C46583">
          <w:pPr>
            <w:pStyle w:val="Footer"/>
            <w:rPr>
              <w:color w:val="808080" w:themeColor="background1" w:themeShade="80"/>
            </w:rPr>
          </w:pPr>
        </w:p>
      </w:tc>
      <w:tc>
        <w:tcPr>
          <w:tcW w:w="1498" w:type="pct"/>
        </w:tcPr>
        <w:p w14:paraId="06353784" w14:textId="481E28ED" w:rsidR="001936E0" w:rsidRPr="004C6421" w:rsidRDefault="001936E0" w:rsidP="00542DA1">
          <w:pPr>
            <w:pStyle w:val="Footer"/>
            <w:jc w:val="right"/>
            <w:rPr>
              <w:color w:val="808080" w:themeColor="background1" w:themeShade="80"/>
            </w:rPr>
          </w:pPr>
        </w:p>
      </w:tc>
    </w:tr>
  </w:tbl>
  <w:p w14:paraId="7D7A8A01" w14:textId="77777777" w:rsidR="001936E0" w:rsidRPr="004C6421" w:rsidRDefault="001936E0" w:rsidP="00DA50F3">
    <w:pPr>
      <w:pStyle w:val="Footer"/>
      <w:rPr>
        <w:color w:val="808080" w:themeColor="background1" w:themeShade="80"/>
      </w:rPr>
    </w:pPr>
  </w:p>
  <w:tbl>
    <w:tblPr>
      <w:tblW w:w="5020" w:type="pct"/>
      <w:tblBorders>
        <w:top w:val="single" w:sz="4" w:space="0" w:color="808080" w:themeColor="background1" w:themeShade="80"/>
      </w:tblBorders>
      <w:tblCellMar>
        <w:left w:w="0" w:type="dxa"/>
        <w:right w:w="0" w:type="dxa"/>
      </w:tblCellMar>
      <w:tblLook w:val="01E0" w:firstRow="1" w:lastRow="1" w:firstColumn="1" w:lastColumn="1" w:noHBand="0" w:noVBand="0"/>
    </w:tblPr>
    <w:tblGrid>
      <w:gridCol w:w="2885"/>
      <w:gridCol w:w="4086"/>
      <w:gridCol w:w="2990"/>
    </w:tblGrid>
    <w:tr w:rsidR="001936E0" w:rsidRPr="004C6421" w14:paraId="08DBBE69" w14:textId="77777777" w:rsidTr="005C6CA3">
      <w:trPr>
        <w:trHeight w:val="284"/>
      </w:trPr>
      <w:tc>
        <w:tcPr>
          <w:tcW w:w="1448" w:type="pct"/>
        </w:tcPr>
        <w:p w14:paraId="610D4AD0" w14:textId="3191F985" w:rsidR="001936E0" w:rsidRPr="004C6421" w:rsidRDefault="001936E0" w:rsidP="00610DBB">
          <w:pPr>
            <w:pStyle w:val="Footer"/>
            <w:rPr>
              <w:color w:val="808080" w:themeColor="background1" w:themeShade="80"/>
            </w:rPr>
          </w:pPr>
        </w:p>
      </w:tc>
      <w:tc>
        <w:tcPr>
          <w:tcW w:w="2051" w:type="pct"/>
        </w:tcPr>
        <w:p w14:paraId="55FBF08B" w14:textId="77777777" w:rsidR="001936E0" w:rsidRPr="004C6421" w:rsidRDefault="001936E0" w:rsidP="00C46583">
          <w:pPr>
            <w:pStyle w:val="Footer"/>
            <w:rPr>
              <w:color w:val="808080" w:themeColor="background1" w:themeShade="80"/>
            </w:rPr>
          </w:pPr>
        </w:p>
      </w:tc>
      <w:tc>
        <w:tcPr>
          <w:tcW w:w="1501" w:type="pct"/>
        </w:tcPr>
        <w:p w14:paraId="3D47DC50" w14:textId="2EE7A94E" w:rsidR="001936E0" w:rsidRPr="004C6421" w:rsidRDefault="001936E0" w:rsidP="00C46583">
          <w:pPr>
            <w:pStyle w:val="Footer"/>
            <w:jc w:val="right"/>
            <w:rPr>
              <w:color w:val="808080" w:themeColor="background1" w:themeShade="80"/>
            </w:rPr>
          </w:pPr>
          <w:r w:rsidRPr="004C6421">
            <w:rPr>
              <w:color w:val="808080" w:themeColor="background1" w:themeShade="80"/>
            </w:rPr>
            <w:t xml:space="preserve">Page </w:t>
          </w:r>
          <w:r w:rsidRPr="004C6421">
            <w:rPr>
              <w:color w:val="808080" w:themeColor="background1" w:themeShade="80"/>
            </w:rPr>
            <w:fldChar w:fldCharType="begin"/>
          </w:r>
          <w:r w:rsidRPr="004C6421">
            <w:rPr>
              <w:color w:val="808080" w:themeColor="background1" w:themeShade="80"/>
            </w:rPr>
            <w:instrText xml:space="preserve"> PAGE </w:instrText>
          </w:r>
          <w:r w:rsidRPr="004C6421">
            <w:rPr>
              <w:color w:val="808080" w:themeColor="background1" w:themeShade="80"/>
            </w:rPr>
            <w:fldChar w:fldCharType="separate"/>
          </w:r>
          <w:r>
            <w:rPr>
              <w:noProof/>
              <w:color w:val="808080" w:themeColor="background1" w:themeShade="80"/>
            </w:rPr>
            <w:t>22</w:t>
          </w:r>
          <w:r w:rsidRPr="004C6421">
            <w:rPr>
              <w:color w:val="808080" w:themeColor="background1" w:themeShade="80"/>
            </w:rPr>
            <w:fldChar w:fldCharType="end"/>
          </w:r>
          <w:r w:rsidRPr="004C6421">
            <w:rPr>
              <w:color w:val="808080" w:themeColor="background1" w:themeShade="80"/>
            </w:rPr>
            <w:t xml:space="preserve"> of </w:t>
          </w:r>
          <w:r w:rsidRPr="004C6421">
            <w:rPr>
              <w:color w:val="808080" w:themeColor="background1" w:themeShade="80"/>
            </w:rPr>
            <w:fldChar w:fldCharType="begin"/>
          </w:r>
          <w:r w:rsidRPr="004C6421">
            <w:rPr>
              <w:color w:val="808080" w:themeColor="background1" w:themeShade="80"/>
            </w:rPr>
            <w:instrText xml:space="preserve"> NUMPAGES </w:instrText>
          </w:r>
          <w:r w:rsidRPr="004C6421">
            <w:rPr>
              <w:color w:val="808080" w:themeColor="background1" w:themeShade="80"/>
            </w:rPr>
            <w:fldChar w:fldCharType="separate"/>
          </w:r>
          <w:r>
            <w:rPr>
              <w:noProof/>
              <w:color w:val="808080" w:themeColor="background1" w:themeShade="80"/>
            </w:rPr>
            <w:t>41</w:t>
          </w:r>
          <w:r w:rsidRPr="004C6421">
            <w:rPr>
              <w:color w:val="808080" w:themeColor="background1" w:themeShade="80"/>
            </w:rPr>
            <w:fldChar w:fldCharType="end"/>
          </w:r>
        </w:p>
      </w:tc>
    </w:tr>
  </w:tbl>
  <w:p w14:paraId="71247159" w14:textId="77777777" w:rsidR="001936E0" w:rsidRPr="005C6F6E" w:rsidRDefault="001936E0" w:rsidP="00DA50F3">
    <w:pPr>
      <w:pStyle w:val="Footer"/>
    </w:pPr>
  </w:p>
  <w:p w14:paraId="1E1D4DCF" w14:textId="77777777" w:rsidR="001936E0" w:rsidRPr="00C46583" w:rsidRDefault="001936E0" w:rsidP="00DA50F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2875"/>
      <w:gridCol w:w="4074"/>
      <w:gridCol w:w="2972"/>
    </w:tblGrid>
    <w:tr w:rsidR="001936E0" w:rsidRPr="004C6421" w14:paraId="3AA2A6BD" w14:textId="77777777" w:rsidTr="005C6CA3">
      <w:tc>
        <w:tcPr>
          <w:tcW w:w="1449" w:type="pct"/>
        </w:tcPr>
        <w:p w14:paraId="31D9C405" w14:textId="77777777" w:rsidR="001936E0" w:rsidRDefault="001936E0" w:rsidP="00DA50F3">
          <w:pPr>
            <w:pStyle w:val="Footer"/>
            <w:spacing w:before="0"/>
            <w:rPr>
              <w:color w:val="808080" w:themeColor="background1" w:themeShade="80"/>
            </w:rPr>
          </w:pPr>
          <w:bookmarkStart w:id="89" w:name="PandNP4FooterPrimary"/>
        </w:p>
        <w:bookmarkEnd w:id="89"/>
        <w:p w14:paraId="0A41C45E" w14:textId="1686BF1C" w:rsidR="001936E0" w:rsidRPr="004C6421" w:rsidRDefault="001936E0" w:rsidP="00C46583">
          <w:pPr>
            <w:pStyle w:val="Footer"/>
            <w:rPr>
              <w:color w:val="808080" w:themeColor="background1" w:themeShade="80"/>
            </w:rPr>
          </w:pPr>
        </w:p>
      </w:tc>
      <w:tc>
        <w:tcPr>
          <w:tcW w:w="2053" w:type="pct"/>
        </w:tcPr>
        <w:p w14:paraId="181707BE" w14:textId="77777777" w:rsidR="001936E0" w:rsidRPr="004C6421" w:rsidRDefault="001936E0" w:rsidP="00C46583">
          <w:pPr>
            <w:pStyle w:val="Footer"/>
            <w:rPr>
              <w:color w:val="808080" w:themeColor="background1" w:themeShade="80"/>
            </w:rPr>
          </w:pPr>
        </w:p>
      </w:tc>
      <w:tc>
        <w:tcPr>
          <w:tcW w:w="1498" w:type="pct"/>
        </w:tcPr>
        <w:p w14:paraId="4690C356" w14:textId="1FC7E673" w:rsidR="001936E0" w:rsidRPr="004C6421" w:rsidRDefault="001936E0" w:rsidP="00542DA1">
          <w:pPr>
            <w:pStyle w:val="Footer"/>
            <w:jc w:val="right"/>
            <w:rPr>
              <w:color w:val="808080" w:themeColor="background1" w:themeShade="80"/>
            </w:rPr>
          </w:pPr>
        </w:p>
      </w:tc>
    </w:tr>
  </w:tbl>
  <w:p w14:paraId="0CE37B1A" w14:textId="77777777" w:rsidR="001936E0" w:rsidRPr="004C6421" w:rsidRDefault="001936E0" w:rsidP="00C46583">
    <w:pPr>
      <w:pStyle w:val="Footer"/>
      <w:rPr>
        <w:color w:val="808080" w:themeColor="background1" w:themeShade="80"/>
      </w:rPr>
    </w:pPr>
  </w:p>
  <w:tbl>
    <w:tblPr>
      <w:tblW w:w="5020" w:type="pct"/>
      <w:tblBorders>
        <w:top w:val="single" w:sz="4" w:space="0" w:color="808080" w:themeColor="background1" w:themeShade="80"/>
      </w:tblBorders>
      <w:tblCellMar>
        <w:left w:w="0" w:type="dxa"/>
        <w:right w:w="0" w:type="dxa"/>
      </w:tblCellMar>
      <w:tblLook w:val="01E0" w:firstRow="1" w:lastRow="1" w:firstColumn="1" w:lastColumn="1" w:noHBand="0" w:noVBand="0"/>
    </w:tblPr>
    <w:tblGrid>
      <w:gridCol w:w="2885"/>
      <w:gridCol w:w="4086"/>
      <w:gridCol w:w="2990"/>
    </w:tblGrid>
    <w:tr w:rsidR="001936E0" w:rsidRPr="004C6421" w14:paraId="715B8C26" w14:textId="77777777" w:rsidTr="005C6CA3">
      <w:trPr>
        <w:trHeight w:val="284"/>
      </w:trPr>
      <w:tc>
        <w:tcPr>
          <w:tcW w:w="1448" w:type="pct"/>
        </w:tcPr>
        <w:p w14:paraId="0DF65124" w14:textId="4A5E53F6" w:rsidR="001936E0" w:rsidRPr="004C6421" w:rsidRDefault="001936E0" w:rsidP="00610DBB">
          <w:pPr>
            <w:pStyle w:val="Footer"/>
            <w:rPr>
              <w:color w:val="808080" w:themeColor="background1" w:themeShade="80"/>
            </w:rPr>
          </w:pPr>
        </w:p>
      </w:tc>
      <w:tc>
        <w:tcPr>
          <w:tcW w:w="2051" w:type="pct"/>
        </w:tcPr>
        <w:p w14:paraId="3D938A80" w14:textId="77777777" w:rsidR="001936E0" w:rsidRPr="004C6421" w:rsidRDefault="001936E0" w:rsidP="00C46583">
          <w:pPr>
            <w:pStyle w:val="Footer"/>
            <w:rPr>
              <w:color w:val="808080" w:themeColor="background1" w:themeShade="80"/>
            </w:rPr>
          </w:pPr>
        </w:p>
      </w:tc>
      <w:tc>
        <w:tcPr>
          <w:tcW w:w="1501" w:type="pct"/>
        </w:tcPr>
        <w:p w14:paraId="603521B8" w14:textId="57C737D8" w:rsidR="001936E0" w:rsidRPr="004C6421" w:rsidRDefault="001936E0" w:rsidP="00C46583">
          <w:pPr>
            <w:pStyle w:val="Footer"/>
            <w:jc w:val="right"/>
            <w:rPr>
              <w:color w:val="808080" w:themeColor="background1" w:themeShade="80"/>
            </w:rPr>
          </w:pPr>
          <w:r w:rsidRPr="004C6421">
            <w:rPr>
              <w:color w:val="808080" w:themeColor="background1" w:themeShade="80"/>
            </w:rPr>
            <w:t xml:space="preserve">Page </w:t>
          </w:r>
          <w:r w:rsidRPr="004C6421">
            <w:rPr>
              <w:color w:val="808080" w:themeColor="background1" w:themeShade="80"/>
            </w:rPr>
            <w:fldChar w:fldCharType="begin"/>
          </w:r>
          <w:r w:rsidRPr="004C6421">
            <w:rPr>
              <w:color w:val="808080" w:themeColor="background1" w:themeShade="80"/>
            </w:rPr>
            <w:instrText xml:space="preserve"> PAGE </w:instrText>
          </w:r>
          <w:r w:rsidRPr="004C6421">
            <w:rPr>
              <w:color w:val="808080" w:themeColor="background1" w:themeShade="80"/>
            </w:rPr>
            <w:fldChar w:fldCharType="separate"/>
          </w:r>
          <w:r>
            <w:rPr>
              <w:noProof/>
              <w:color w:val="808080" w:themeColor="background1" w:themeShade="80"/>
            </w:rPr>
            <w:t>21</w:t>
          </w:r>
          <w:r w:rsidRPr="004C6421">
            <w:rPr>
              <w:color w:val="808080" w:themeColor="background1" w:themeShade="80"/>
            </w:rPr>
            <w:fldChar w:fldCharType="end"/>
          </w:r>
          <w:r w:rsidRPr="004C6421">
            <w:rPr>
              <w:color w:val="808080" w:themeColor="background1" w:themeShade="80"/>
            </w:rPr>
            <w:t xml:space="preserve"> of </w:t>
          </w:r>
          <w:r w:rsidRPr="004C6421">
            <w:rPr>
              <w:color w:val="808080" w:themeColor="background1" w:themeShade="80"/>
            </w:rPr>
            <w:fldChar w:fldCharType="begin"/>
          </w:r>
          <w:r w:rsidRPr="004C6421">
            <w:rPr>
              <w:color w:val="808080" w:themeColor="background1" w:themeShade="80"/>
            </w:rPr>
            <w:instrText xml:space="preserve"> NUMPAGES </w:instrText>
          </w:r>
          <w:r w:rsidRPr="004C6421">
            <w:rPr>
              <w:color w:val="808080" w:themeColor="background1" w:themeShade="80"/>
            </w:rPr>
            <w:fldChar w:fldCharType="separate"/>
          </w:r>
          <w:r>
            <w:rPr>
              <w:noProof/>
              <w:color w:val="808080" w:themeColor="background1" w:themeShade="80"/>
            </w:rPr>
            <w:t>41</w:t>
          </w:r>
          <w:r w:rsidRPr="004C6421">
            <w:rPr>
              <w:color w:val="808080" w:themeColor="background1" w:themeShade="80"/>
            </w:rPr>
            <w:fldChar w:fldCharType="end"/>
          </w:r>
        </w:p>
      </w:tc>
    </w:tr>
  </w:tbl>
  <w:p w14:paraId="601C74C1" w14:textId="77777777" w:rsidR="001936E0" w:rsidRPr="005C6F6E" w:rsidRDefault="001936E0" w:rsidP="00C46583">
    <w:pPr>
      <w:pStyle w:val="Footer"/>
    </w:pPr>
  </w:p>
  <w:p w14:paraId="3EB80022" w14:textId="77777777" w:rsidR="001936E0" w:rsidRPr="00C46583" w:rsidRDefault="001936E0" w:rsidP="00C4658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2875"/>
      <w:gridCol w:w="4074"/>
      <w:gridCol w:w="2972"/>
    </w:tblGrid>
    <w:tr w:rsidR="001936E0" w:rsidRPr="004C6421" w14:paraId="1A587B0A" w14:textId="77777777" w:rsidTr="005C6CA3">
      <w:tc>
        <w:tcPr>
          <w:tcW w:w="1449" w:type="pct"/>
        </w:tcPr>
        <w:p w14:paraId="16148020" w14:textId="77777777" w:rsidR="001936E0" w:rsidRDefault="001936E0" w:rsidP="00DA50F3">
          <w:pPr>
            <w:pStyle w:val="Footer"/>
            <w:spacing w:before="0"/>
            <w:rPr>
              <w:color w:val="808080" w:themeColor="background1" w:themeShade="80"/>
            </w:rPr>
          </w:pPr>
          <w:bookmarkStart w:id="90" w:name="PandNP4FooterFirstPage"/>
        </w:p>
        <w:bookmarkEnd w:id="90"/>
        <w:p w14:paraId="2B841834" w14:textId="107E2F12" w:rsidR="001936E0" w:rsidRPr="004C6421" w:rsidRDefault="001936E0" w:rsidP="00C46583">
          <w:pPr>
            <w:pStyle w:val="Footer"/>
            <w:rPr>
              <w:color w:val="808080" w:themeColor="background1" w:themeShade="80"/>
            </w:rPr>
          </w:pPr>
        </w:p>
      </w:tc>
      <w:tc>
        <w:tcPr>
          <w:tcW w:w="2053" w:type="pct"/>
        </w:tcPr>
        <w:p w14:paraId="05A14ECC" w14:textId="77777777" w:rsidR="001936E0" w:rsidRPr="004C6421" w:rsidRDefault="001936E0" w:rsidP="00C46583">
          <w:pPr>
            <w:pStyle w:val="Footer"/>
            <w:rPr>
              <w:color w:val="808080" w:themeColor="background1" w:themeShade="80"/>
            </w:rPr>
          </w:pPr>
        </w:p>
      </w:tc>
      <w:tc>
        <w:tcPr>
          <w:tcW w:w="1498" w:type="pct"/>
        </w:tcPr>
        <w:p w14:paraId="18589BAA" w14:textId="53D0A22A" w:rsidR="001936E0" w:rsidRPr="004C6421" w:rsidRDefault="001936E0" w:rsidP="00542DA1">
          <w:pPr>
            <w:pStyle w:val="Footer"/>
            <w:jc w:val="right"/>
            <w:rPr>
              <w:color w:val="808080" w:themeColor="background1" w:themeShade="80"/>
            </w:rPr>
          </w:pPr>
        </w:p>
      </w:tc>
    </w:tr>
  </w:tbl>
  <w:p w14:paraId="4F74DD8A" w14:textId="77777777" w:rsidR="001936E0" w:rsidRPr="004C6421" w:rsidRDefault="001936E0" w:rsidP="00DA50F3">
    <w:pPr>
      <w:pStyle w:val="Footer"/>
      <w:rPr>
        <w:color w:val="808080" w:themeColor="background1" w:themeShade="80"/>
      </w:rPr>
    </w:pPr>
  </w:p>
  <w:tbl>
    <w:tblPr>
      <w:tblW w:w="5020" w:type="pct"/>
      <w:tblBorders>
        <w:top w:val="single" w:sz="4" w:space="0" w:color="808080" w:themeColor="background1" w:themeShade="80"/>
      </w:tblBorders>
      <w:tblCellMar>
        <w:left w:w="0" w:type="dxa"/>
        <w:right w:w="0" w:type="dxa"/>
      </w:tblCellMar>
      <w:tblLook w:val="01E0" w:firstRow="1" w:lastRow="1" w:firstColumn="1" w:lastColumn="1" w:noHBand="0" w:noVBand="0"/>
    </w:tblPr>
    <w:tblGrid>
      <w:gridCol w:w="2885"/>
      <w:gridCol w:w="4086"/>
      <w:gridCol w:w="2990"/>
    </w:tblGrid>
    <w:tr w:rsidR="001936E0" w:rsidRPr="004C6421" w14:paraId="62E6DA1F" w14:textId="77777777" w:rsidTr="005C6CA3">
      <w:trPr>
        <w:trHeight w:val="284"/>
      </w:trPr>
      <w:tc>
        <w:tcPr>
          <w:tcW w:w="1448" w:type="pct"/>
        </w:tcPr>
        <w:p w14:paraId="5163C5BB" w14:textId="6390B41B" w:rsidR="001936E0" w:rsidRPr="004C6421" w:rsidRDefault="001936E0" w:rsidP="00610DBB">
          <w:pPr>
            <w:pStyle w:val="Footer"/>
            <w:rPr>
              <w:color w:val="808080" w:themeColor="background1" w:themeShade="80"/>
            </w:rPr>
          </w:pPr>
        </w:p>
      </w:tc>
      <w:tc>
        <w:tcPr>
          <w:tcW w:w="2051" w:type="pct"/>
        </w:tcPr>
        <w:p w14:paraId="7BA58586" w14:textId="77777777" w:rsidR="001936E0" w:rsidRPr="004C6421" w:rsidRDefault="001936E0" w:rsidP="00C46583">
          <w:pPr>
            <w:pStyle w:val="Footer"/>
            <w:rPr>
              <w:color w:val="808080" w:themeColor="background1" w:themeShade="80"/>
            </w:rPr>
          </w:pPr>
        </w:p>
      </w:tc>
      <w:tc>
        <w:tcPr>
          <w:tcW w:w="1501" w:type="pct"/>
        </w:tcPr>
        <w:p w14:paraId="180069C8" w14:textId="1715A341" w:rsidR="001936E0" w:rsidRPr="004C6421" w:rsidRDefault="001936E0" w:rsidP="00C46583">
          <w:pPr>
            <w:pStyle w:val="Footer"/>
            <w:jc w:val="right"/>
            <w:rPr>
              <w:color w:val="808080" w:themeColor="background1" w:themeShade="80"/>
            </w:rPr>
          </w:pPr>
          <w:r w:rsidRPr="004C6421">
            <w:rPr>
              <w:color w:val="808080" w:themeColor="background1" w:themeShade="80"/>
            </w:rPr>
            <w:t xml:space="preserve">Page </w:t>
          </w:r>
          <w:r w:rsidRPr="004C6421">
            <w:rPr>
              <w:color w:val="808080" w:themeColor="background1" w:themeShade="80"/>
            </w:rPr>
            <w:fldChar w:fldCharType="begin"/>
          </w:r>
          <w:r w:rsidRPr="004C6421">
            <w:rPr>
              <w:color w:val="808080" w:themeColor="background1" w:themeShade="80"/>
            </w:rPr>
            <w:instrText xml:space="preserve"> PAGE </w:instrText>
          </w:r>
          <w:r w:rsidRPr="004C6421">
            <w:rPr>
              <w:color w:val="808080" w:themeColor="background1" w:themeShade="80"/>
            </w:rPr>
            <w:fldChar w:fldCharType="separate"/>
          </w:r>
          <w:r>
            <w:rPr>
              <w:noProof/>
              <w:color w:val="808080" w:themeColor="background1" w:themeShade="80"/>
            </w:rPr>
            <w:t>20</w:t>
          </w:r>
          <w:r w:rsidRPr="004C6421">
            <w:rPr>
              <w:color w:val="808080" w:themeColor="background1" w:themeShade="80"/>
            </w:rPr>
            <w:fldChar w:fldCharType="end"/>
          </w:r>
          <w:r w:rsidRPr="004C6421">
            <w:rPr>
              <w:color w:val="808080" w:themeColor="background1" w:themeShade="80"/>
            </w:rPr>
            <w:t xml:space="preserve"> of </w:t>
          </w:r>
          <w:r w:rsidRPr="004C6421">
            <w:rPr>
              <w:color w:val="808080" w:themeColor="background1" w:themeShade="80"/>
            </w:rPr>
            <w:fldChar w:fldCharType="begin"/>
          </w:r>
          <w:r w:rsidRPr="004C6421">
            <w:rPr>
              <w:color w:val="808080" w:themeColor="background1" w:themeShade="80"/>
            </w:rPr>
            <w:instrText xml:space="preserve"> NUMPAGES </w:instrText>
          </w:r>
          <w:r w:rsidRPr="004C6421">
            <w:rPr>
              <w:color w:val="808080" w:themeColor="background1" w:themeShade="80"/>
            </w:rPr>
            <w:fldChar w:fldCharType="separate"/>
          </w:r>
          <w:r>
            <w:rPr>
              <w:noProof/>
              <w:color w:val="808080" w:themeColor="background1" w:themeShade="80"/>
            </w:rPr>
            <w:t>41</w:t>
          </w:r>
          <w:r w:rsidRPr="004C6421">
            <w:rPr>
              <w:color w:val="808080" w:themeColor="background1" w:themeShade="80"/>
            </w:rPr>
            <w:fldChar w:fldCharType="end"/>
          </w:r>
        </w:p>
      </w:tc>
    </w:tr>
  </w:tbl>
  <w:p w14:paraId="4D4AC781" w14:textId="77777777" w:rsidR="001936E0" w:rsidRPr="005C6F6E" w:rsidRDefault="001936E0" w:rsidP="00DA50F3">
    <w:pPr>
      <w:pStyle w:val="Footer"/>
    </w:pPr>
  </w:p>
  <w:p w14:paraId="48D47D73" w14:textId="77777777" w:rsidR="001936E0" w:rsidRPr="00C46583" w:rsidRDefault="001936E0" w:rsidP="00DA5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1128" w14:textId="77777777" w:rsidR="001936E0" w:rsidRDefault="001936E0" w:rsidP="00586CD5">
      <w:r>
        <w:separator/>
      </w:r>
    </w:p>
  </w:footnote>
  <w:footnote w:type="continuationSeparator" w:id="0">
    <w:p w14:paraId="7042004A" w14:textId="77777777" w:rsidR="001936E0" w:rsidRDefault="001936E0" w:rsidP="00586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2792" w14:textId="192AFA16" w:rsidR="001936E0" w:rsidRPr="007924B5" w:rsidRDefault="001936E0" w:rsidP="00DA50F3">
    <w:pPr>
      <w:pStyle w:val="NoStyle"/>
      <w:rPr>
        <w:sz w:val="18"/>
      </w:rPr>
    </w:pPr>
    <w:r>
      <w:rPr>
        <w:noProof/>
      </w:rPr>
      <w:drawing>
        <wp:anchor distT="0" distB="0" distL="114300" distR="114300" simplePos="0" relativeHeight="251721728" behindDoc="0" locked="0" layoutInCell="1" allowOverlap="1" wp14:anchorId="2006B28C" wp14:editId="06E8E5B0">
          <wp:simplePos x="0" y="0"/>
          <wp:positionH relativeFrom="column">
            <wp:posOffset>-754911</wp:posOffset>
          </wp:positionH>
          <wp:positionV relativeFrom="page">
            <wp:posOffset>20216</wp:posOffset>
          </wp:positionV>
          <wp:extent cx="7591245" cy="740985"/>
          <wp:effectExtent l="0" t="0" r="0" b="2540"/>
          <wp:wrapNone/>
          <wp:docPr id="31"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4640" w14:textId="2FC036C7" w:rsidR="001936E0" w:rsidRPr="007924B5" w:rsidRDefault="001936E0" w:rsidP="00464A5D">
    <w:pPr>
      <w:pStyle w:val="NoStyle"/>
      <w:rPr>
        <w:sz w:val="18"/>
      </w:rPr>
    </w:pPr>
    <w:r>
      <w:rPr>
        <w:noProof/>
      </w:rPr>
      <w:drawing>
        <wp:anchor distT="0" distB="0" distL="114300" distR="114300" simplePos="0" relativeHeight="251679744" behindDoc="0" locked="0" layoutInCell="1" allowOverlap="1" wp14:anchorId="7E0BE84D" wp14:editId="7C023FB7">
          <wp:simplePos x="0" y="0"/>
          <wp:positionH relativeFrom="column">
            <wp:posOffset>-754911</wp:posOffset>
          </wp:positionH>
          <wp:positionV relativeFrom="page">
            <wp:posOffset>20216</wp:posOffset>
          </wp:positionV>
          <wp:extent cx="7591245" cy="740985"/>
          <wp:effectExtent l="0" t="0" r="0" b="2540"/>
          <wp:wrapNone/>
          <wp:docPr id="33"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E6FB" w14:textId="77777777" w:rsidR="001936E0" w:rsidRPr="007924B5" w:rsidRDefault="00C71603" w:rsidP="00DA50F3">
    <w:pPr>
      <w:pStyle w:val="NoStyle"/>
      <w:rPr>
        <w:sz w:val="18"/>
      </w:rPr>
    </w:pPr>
    <w:r>
      <w:rPr>
        <w:noProof/>
      </w:rPr>
      <w:pict w14:anchorId="710C9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638.5pt;height:60.8pt;rotation:315;z-index:-251596800;mso-position-horizontal:center;mso-position-horizontal-relative:margin;mso-position-vertical:center;mso-position-vertical-relative:margin" o:allowincell="f" fillcolor="silver" stroked="f">
          <v:fill opacity=".5"/>
          <v:textpath style="font-family:&quot;Arial&quot;;font-size:1pt" string="WORKING DOCUMENT"/>
          <w10:wrap anchorx="margin" anchory="margin"/>
        </v:shape>
      </w:pict>
    </w:r>
    <w:r w:rsidR="001936E0">
      <w:rPr>
        <w:noProof/>
      </w:rPr>
      <w:drawing>
        <wp:anchor distT="0" distB="0" distL="114300" distR="114300" simplePos="0" relativeHeight="251718656" behindDoc="0" locked="0" layoutInCell="1" allowOverlap="1" wp14:anchorId="0A4011EC" wp14:editId="56FC53CA">
          <wp:simplePos x="0" y="0"/>
          <wp:positionH relativeFrom="column">
            <wp:posOffset>-156417</wp:posOffset>
          </wp:positionH>
          <wp:positionV relativeFrom="page">
            <wp:posOffset>178435</wp:posOffset>
          </wp:positionV>
          <wp:extent cx="1956435" cy="582930"/>
          <wp:effectExtent l="0" t="0" r="5715" b="7620"/>
          <wp:wrapNone/>
          <wp:docPr id="3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r w:rsidR="001936E0">
      <w:rPr>
        <w:noProof/>
      </w:rPr>
      <w:drawing>
        <wp:anchor distT="0" distB="0" distL="114300" distR="114300" simplePos="0" relativeHeight="251717632" behindDoc="0" locked="0" layoutInCell="1" allowOverlap="1" wp14:anchorId="29274A0B" wp14:editId="635063C8">
          <wp:simplePos x="0" y="0"/>
          <wp:positionH relativeFrom="column">
            <wp:posOffset>-754911</wp:posOffset>
          </wp:positionH>
          <wp:positionV relativeFrom="page">
            <wp:posOffset>20216</wp:posOffset>
          </wp:positionV>
          <wp:extent cx="7591245" cy="740985"/>
          <wp:effectExtent l="0" t="0" r="0" b="2540"/>
          <wp:wrapNone/>
          <wp:docPr id="3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0467" w14:textId="77777777" w:rsidR="001936E0" w:rsidRPr="007924B5" w:rsidRDefault="00C71603" w:rsidP="00DA50F3">
    <w:pPr>
      <w:pStyle w:val="NoStyle"/>
      <w:rPr>
        <w:sz w:val="18"/>
      </w:rPr>
    </w:pPr>
    <w:r>
      <w:rPr>
        <w:noProof/>
      </w:rPr>
      <w:pict w14:anchorId="13A1D5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638.5pt;height:60.8pt;rotation:315;z-index:-251584512;mso-position-horizontal:center;mso-position-horizontal-relative:margin;mso-position-vertical:center;mso-position-vertical-relative:margin" o:allowincell="f" fillcolor="silver" stroked="f">
          <v:fill opacity=".5"/>
          <v:textpath style="font-family:&quot;Arial&quot;;font-size:1pt" string="WORKING DOCUMENT"/>
          <w10:wrap anchorx="margin" anchory="margin"/>
        </v:shape>
      </w:pict>
    </w:r>
    <w:r w:rsidR="001936E0">
      <w:rPr>
        <w:noProof/>
      </w:rPr>
      <w:drawing>
        <wp:anchor distT="0" distB="0" distL="114300" distR="114300" simplePos="0" relativeHeight="251730944" behindDoc="0" locked="0" layoutInCell="1" allowOverlap="1" wp14:anchorId="4284A4F0" wp14:editId="75B860D4">
          <wp:simplePos x="0" y="0"/>
          <wp:positionH relativeFrom="column">
            <wp:posOffset>-161925</wp:posOffset>
          </wp:positionH>
          <wp:positionV relativeFrom="page">
            <wp:posOffset>99060</wp:posOffset>
          </wp:positionV>
          <wp:extent cx="1956435" cy="582930"/>
          <wp:effectExtent l="0" t="0" r="5715" b="7620"/>
          <wp:wrapNone/>
          <wp:docPr id="2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r w:rsidR="001936E0">
      <w:rPr>
        <w:noProof/>
      </w:rPr>
      <w:drawing>
        <wp:anchor distT="0" distB="0" distL="114300" distR="114300" simplePos="0" relativeHeight="251729920" behindDoc="0" locked="0" layoutInCell="1" allowOverlap="1" wp14:anchorId="3D679675" wp14:editId="4A03E0A4">
          <wp:simplePos x="0" y="0"/>
          <wp:positionH relativeFrom="column">
            <wp:posOffset>-747039</wp:posOffset>
          </wp:positionH>
          <wp:positionV relativeFrom="page">
            <wp:posOffset>-115570</wp:posOffset>
          </wp:positionV>
          <wp:extent cx="7591245" cy="740985"/>
          <wp:effectExtent l="0" t="0" r="0" b="2540"/>
          <wp:wrapNone/>
          <wp:docPr id="2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DE31" w14:textId="046FA573" w:rsidR="001936E0" w:rsidRPr="007924B5" w:rsidRDefault="001936E0" w:rsidP="00464A5D">
    <w:pPr>
      <w:pStyle w:val="NoStyle"/>
      <w:rPr>
        <w:sz w:val="18"/>
      </w:rPr>
    </w:pPr>
    <w:r>
      <w:rPr>
        <w:noProof/>
      </w:rPr>
      <w:drawing>
        <wp:anchor distT="0" distB="0" distL="114300" distR="114300" simplePos="0" relativeHeight="251688960" behindDoc="0" locked="0" layoutInCell="1" allowOverlap="1" wp14:anchorId="22425188" wp14:editId="653E9E21">
          <wp:simplePos x="0" y="0"/>
          <wp:positionH relativeFrom="column">
            <wp:posOffset>-161925</wp:posOffset>
          </wp:positionH>
          <wp:positionV relativeFrom="page">
            <wp:posOffset>99060</wp:posOffset>
          </wp:positionV>
          <wp:extent cx="1956435" cy="582930"/>
          <wp:effectExtent l="0" t="0" r="5715" b="7620"/>
          <wp:wrapNone/>
          <wp:docPr id="2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912" behindDoc="0" locked="0" layoutInCell="1" allowOverlap="1" wp14:anchorId="2E453C05" wp14:editId="311C521A">
          <wp:simplePos x="0" y="0"/>
          <wp:positionH relativeFrom="column">
            <wp:posOffset>-747039</wp:posOffset>
          </wp:positionH>
          <wp:positionV relativeFrom="page">
            <wp:posOffset>-115570</wp:posOffset>
          </wp:positionV>
          <wp:extent cx="7591245" cy="740985"/>
          <wp:effectExtent l="0" t="0" r="0" b="2540"/>
          <wp:wrapNone/>
          <wp:docPr id="2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1CBF" w14:textId="20C8D06C" w:rsidR="001936E0" w:rsidRPr="007924B5" w:rsidRDefault="001936E0" w:rsidP="00DA50F3">
    <w:pPr>
      <w:pStyle w:val="NoStyle"/>
      <w:rPr>
        <w:sz w:val="18"/>
      </w:rPr>
    </w:pPr>
    <w:r>
      <w:rPr>
        <w:noProof/>
      </w:rPr>
      <w:drawing>
        <wp:anchor distT="0" distB="0" distL="114300" distR="114300" simplePos="0" relativeHeight="251742208" behindDoc="0" locked="0" layoutInCell="1" allowOverlap="1" wp14:anchorId="2C6E518C" wp14:editId="69242055">
          <wp:simplePos x="0" y="0"/>
          <wp:positionH relativeFrom="column">
            <wp:posOffset>-747039</wp:posOffset>
          </wp:positionH>
          <wp:positionV relativeFrom="page">
            <wp:posOffset>-115570</wp:posOffset>
          </wp:positionV>
          <wp:extent cx="7591245" cy="740985"/>
          <wp:effectExtent l="0" t="0" r="0" b="2540"/>
          <wp:wrapNone/>
          <wp:docPr id="30"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DF95" w14:textId="757AB01A" w:rsidR="001936E0" w:rsidRPr="007924B5" w:rsidRDefault="001936E0" w:rsidP="00DA50F3">
    <w:pPr>
      <w:pStyle w:val="NoStyle"/>
      <w:rPr>
        <w:sz w:val="18"/>
      </w:rPr>
    </w:pPr>
    <w:r>
      <w:rPr>
        <w:noProof/>
      </w:rPr>
      <w:drawing>
        <wp:anchor distT="0" distB="0" distL="114300" distR="114300" simplePos="0" relativeHeight="251734016" behindDoc="0" locked="0" layoutInCell="1" allowOverlap="1" wp14:anchorId="7A783F9F" wp14:editId="6FB29F31">
          <wp:simplePos x="0" y="0"/>
          <wp:positionH relativeFrom="column">
            <wp:posOffset>-747039</wp:posOffset>
          </wp:positionH>
          <wp:positionV relativeFrom="page">
            <wp:posOffset>-115570</wp:posOffset>
          </wp:positionV>
          <wp:extent cx="7591245" cy="740985"/>
          <wp:effectExtent l="0" t="0" r="0" b="2540"/>
          <wp:wrapNone/>
          <wp:docPr id="32"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0D94" w14:textId="6ED4D19F" w:rsidR="001936E0" w:rsidRPr="007924B5" w:rsidRDefault="001936E0" w:rsidP="00464A5D">
    <w:pPr>
      <w:pStyle w:val="NoStyle"/>
      <w:rPr>
        <w:sz w:val="18"/>
      </w:rPr>
    </w:pPr>
    <w:r>
      <w:rPr>
        <w:noProof/>
      </w:rPr>
      <w:drawing>
        <wp:anchor distT="0" distB="0" distL="114300" distR="114300" simplePos="0" relativeHeight="251713536" behindDoc="0" locked="0" layoutInCell="1" allowOverlap="1" wp14:anchorId="6401382E" wp14:editId="737C212D">
          <wp:simplePos x="0" y="0"/>
          <wp:positionH relativeFrom="column">
            <wp:posOffset>-747039</wp:posOffset>
          </wp:positionH>
          <wp:positionV relativeFrom="page">
            <wp:posOffset>-115570</wp:posOffset>
          </wp:positionV>
          <wp:extent cx="7591245" cy="740985"/>
          <wp:effectExtent l="0" t="0" r="0" b="2540"/>
          <wp:wrapNone/>
          <wp:docPr id="3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D117" w14:textId="52F07C13" w:rsidR="001936E0" w:rsidRPr="007924B5" w:rsidRDefault="001936E0" w:rsidP="00DA50F3">
    <w:pPr>
      <w:pStyle w:val="NoStyle"/>
      <w:rPr>
        <w:sz w:val="18"/>
      </w:rPr>
    </w:pPr>
    <w:r>
      <w:rPr>
        <w:noProof/>
      </w:rPr>
      <w:drawing>
        <wp:anchor distT="0" distB="0" distL="114300" distR="114300" simplePos="0" relativeHeight="251746304" behindDoc="0" locked="0" layoutInCell="1" allowOverlap="1" wp14:anchorId="688E370C" wp14:editId="601BF86E">
          <wp:simplePos x="0" y="0"/>
          <wp:positionH relativeFrom="column">
            <wp:posOffset>-747039</wp:posOffset>
          </wp:positionH>
          <wp:positionV relativeFrom="page">
            <wp:posOffset>-115570</wp:posOffset>
          </wp:positionV>
          <wp:extent cx="7591245" cy="740985"/>
          <wp:effectExtent l="0" t="0" r="0" b="2540"/>
          <wp:wrapNone/>
          <wp:docPr id="37"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145"/>
    <w:multiLevelType w:val="hybridMultilevel"/>
    <w:tmpl w:val="E6CE0E94"/>
    <w:lvl w:ilvl="0" w:tplc="98625094">
      <w:start w:val="1"/>
      <w:numFmt w:val="decimal"/>
      <w:lvlText w:val="%1."/>
      <w:lvlJc w:val="left"/>
      <w:pPr>
        <w:ind w:left="1287" w:hanging="360"/>
      </w:pPr>
      <w:rPr>
        <w:rFonts w:hint="default"/>
        <w:b/>
      </w:rPr>
    </w:lvl>
    <w:lvl w:ilvl="1" w:tplc="0C09001B">
      <w:start w:val="1"/>
      <w:numFmt w:val="lowerRoman"/>
      <w:lvlText w:val="%2."/>
      <w:lvlJc w:val="right"/>
      <w:pPr>
        <w:ind w:left="2007" w:hanging="360"/>
      </w:pPr>
      <w:rPr>
        <w:rFonts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3B15DAB"/>
    <w:multiLevelType w:val="hybridMultilevel"/>
    <w:tmpl w:val="9DB47616"/>
    <w:lvl w:ilvl="0" w:tplc="0C090001">
      <w:start w:val="1"/>
      <w:numFmt w:val="bullet"/>
      <w:lvlText w:val=""/>
      <w:lvlJc w:val="left"/>
      <w:pPr>
        <w:ind w:left="360" w:hanging="360"/>
      </w:pPr>
      <w:rPr>
        <w:rFonts w:ascii="Symbol" w:hAnsi="Symbol" w:hint="default"/>
      </w:rPr>
    </w:lvl>
    <w:lvl w:ilvl="1" w:tplc="C8B8F81E">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5F94816"/>
    <w:multiLevelType w:val="hybridMultilevel"/>
    <w:tmpl w:val="7C288568"/>
    <w:lvl w:ilvl="0" w:tplc="B8DEACC6">
      <w:start w:val="1"/>
      <w:numFmt w:val="bullet"/>
      <w:lvlText w:val="­"/>
      <w:lvlJc w:val="left"/>
      <w:pPr>
        <w:ind w:left="1514" w:hanging="360"/>
      </w:pPr>
      <w:rPr>
        <w:rFonts w:ascii="Courier New" w:hAnsi="Courier New" w:hint="default"/>
      </w:rPr>
    </w:lvl>
    <w:lvl w:ilvl="1" w:tplc="0C090003" w:tentative="1">
      <w:start w:val="1"/>
      <w:numFmt w:val="bullet"/>
      <w:lvlText w:val="o"/>
      <w:lvlJc w:val="left"/>
      <w:pPr>
        <w:ind w:left="2234" w:hanging="360"/>
      </w:pPr>
      <w:rPr>
        <w:rFonts w:ascii="Courier New" w:hAnsi="Courier New" w:cs="Courier New" w:hint="default"/>
      </w:rPr>
    </w:lvl>
    <w:lvl w:ilvl="2" w:tplc="0C090005">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 w15:restartNumberingAfterBreak="0">
    <w:nsid w:val="08FB2F51"/>
    <w:multiLevelType w:val="hybridMultilevel"/>
    <w:tmpl w:val="F3F6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434DDD"/>
    <w:multiLevelType w:val="hybridMultilevel"/>
    <w:tmpl w:val="970E7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D4B7B"/>
    <w:multiLevelType w:val="hybridMultilevel"/>
    <w:tmpl w:val="E3B889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302791A"/>
    <w:multiLevelType w:val="hybridMultilevel"/>
    <w:tmpl w:val="EBC2220E"/>
    <w:lvl w:ilvl="0" w:tplc="C11E4D92">
      <w:start w:val="1"/>
      <w:numFmt w:val="upperLetter"/>
      <w:lvlText w:val="(%1)"/>
      <w:lvlJc w:val="left"/>
      <w:pPr>
        <w:ind w:left="720" w:hanging="360"/>
      </w:pPr>
    </w:lvl>
    <w:lvl w:ilvl="1" w:tplc="ABFE9F48">
      <w:start w:val="1"/>
      <w:numFmt w:val="lowerRoman"/>
      <w:lvlText w:val="(%2)"/>
      <w:lvlJc w:val="left"/>
      <w:pPr>
        <w:ind w:left="1440" w:hanging="360"/>
      </w:pPr>
    </w:lvl>
    <w:lvl w:ilvl="2" w:tplc="C11E4D92">
      <w:start w:val="1"/>
      <w:numFmt w:val="upperLetter"/>
      <w:lvlText w:val="(%3)"/>
      <w:lvlJc w:val="left"/>
      <w:pPr>
        <w:ind w:left="2340" w:hanging="36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74B4585"/>
    <w:multiLevelType w:val="hybridMultilevel"/>
    <w:tmpl w:val="6F743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2200AD"/>
    <w:multiLevelType w:val="multilevel"/>
    <w:tmpl w:val="2B76CF9A"/>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794"/>
        </w:tabs>
        <w:ind w:left="794" w:hanging="794"/>
      </w:pPr>
      <w:rPr>
        <w:rFonts w:hint="default"/>
      </w:rPr>
    </w:lvl>
    <w:lvl w:ilvl="2">
      <w:start w:val="1"/>
      <w:numFmt w:val="decimal"/>
      <w:pStyle w:val="Heading3"/>
      <w:lvlText w:val="%1.%2.%3"/>
      <w:lvlJc w:val="left"/>
      <w:pPr>
        <w:tabs>
          <w:tab w:val="num" w:pos="794"/>
        </w:tabs>
        <w:ind w:left="794" w:hanging="794"/>
      </w:pPr>
      <w:rPr>
        <w:rFonts w:hint="default"/>
      </w:rPr>
    </w:lvl>
    <w:lvl w:ilvl="3">
      <w:start w:val="1"/>
      <w:numFmt w:val="none"/>
      <w:pStyle w:val="Heading4"/>
      <w:suff w:val="nothing"/>
      <w:lvlText w:val=""/>
      <w:lvlJc w:val="left"/>
      <w:pPr>
        <w:ind w:left="794" w:firstLine="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195765EE"/>
    <w:multiLevelType w:val="hybridMultilevel"/>
    <w:tmpl w:val="2C448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626A6"/>
    <w:multiLevelType w:val="hybridMultilevel"/>
    <w:tmpl w:val="F2600E3C"/>
    <w:lvl w:ilvl="0" w:tplc="90489FE2">
      <w:start w:val="1"/>
      <w:numFmt w:val="bullet"/>
      <w:lvlText w:val="•"/>
      <w:lvlJc w:val="left"/>
      <w:pPr>
        <w:tabs>
          <w:tab w:val="num" w:pos="360"/>
        </w:tabs>
        <w:ind w:left="360" w:hanging="360"/>
      </w:pPr>
      <w:rPr>
        <w:rFonts w:ascii="Arial" w:hAnsi="Arial" w:hint="default"/>
      </w:rPr>
    </w:lvl>
    <w:lvl w:ilvl="1" w:tplc="3D38F15E" w:tentative="1">
      <w:start w:val="1"/>
      <w:numFmt w:val="bullet"/>
      <w:lvlText w:val="•"/>
      <w:lvlJc w:val="left"/>
      <w:pPr>
        <w:tabs>
          <w:tab w:val="num" w:pos="1080"/>
        </w:tabs>
        <w:ind w:left="1080" w:hanging="360"/>
      </w:pPr>
      <w:rPr>
        <w:rFonts w:ascii="Arial" w:hAnsi="Arial" w:hint="default"/>
      </w:rPr>
    </w:lvl>
    <w:lvl w:ilvl="2" w:tplc="3BAC8838" w:tentative="1">
      <w:start w:val="1"/>
      <w:numFmt w:val="bullet"/>
      <w:lvlText w:val="•"/>
      <w:lvlJc w:val="left"/>
      <w:pPr>
        <w:tabs>
          <w:tab w:val="num" w:pos="1800"/>
        </w:tabs>
        <w:ind w:left="1800" w:hanging="360"/>
      </w:pPr>
      <w:rPr>
        <w:rFonts w:ascii="Arial" w:hAnsi="Arial" w:hint="default"/>
      </w:rPr>
    </w:lvl>
    <w:lvl w:ilvl="3" w:tplc="6C509254" w:tentative="1">
      <w:start w:val="1"/>
      <w:numFmt w:val="bullet"/>
      <w:lvlText w:val="•"/>
      <w:lvlJc w:val="left"/>
      <w:pPr>
        <w:tabs>
          <w:tab w:val="num" w:pos="2520"/>
        </w:tabs>
        <w:ind w:left="2520" w:hanging="360"/>
      </w:pPr>
      <w:rPr>
        <w:rFonts w:ascii="Arial" w:hAnsi="Arial" w:hint="default"/>
      </w:rPr>
    </w:lvl>
    <w:lvl w:ilvl="4" w:tplc="487AFA8A" w:tentative="1">
      <w:start w:val="1"/>
      <w:numFmt w:val="bullet"/>
      <w:lvlText w:val="•"/>
      <w:lvlJc w:val="left"/>
      <w:pPr>
        <w:tabs>
          <w:tab w:val="num" w:pos="3240"/>
        </w:tabs>
        <w:ind w:left="3240" w:hanging="360"/>
      </w:pPr>
      <w:rPr>
        <w:rFonts w:ascii="Arial" w:hAnsi="Arial" w:hint="default"/>
      </w:rPr>
    </w:lvl>
    <w:lvl w:ilvl="5" w:tplc="24B0EA36" w:tentative="1">
      <w:start w:val="1"/>
      <w:numFmt w:val="bullet"/>
      <w:lvlText w:val="•"/>
      <w:lvlJc w:val="left"/>
      <w:pPr>
        <w:tabs>
          <w:tab w:val="num" w:pos="3960"/>
        </w:tabs>
        <w:ind w:left="3960" w:hanging="360"/>
      </w:pPr>
      <w:rPr>
        <w:rFonts w:ascii="Arial" w:hAnsi="Arial" w:hint="default"/>
      </w:rPr>
    </w:lvl>
    <w:lvl w:ilvl="6" w:tplc="A9B4F562" w:tentative="1">
      <w:start w:val="1"/>
      <w:numFmt w:val="bullet"/>
      <w:lvlText w:val="•"/>
      <w:lvlJc w:val="left"/>
      <w:pPr>
        <w:tabs>
          <w:tab w:val="num" w:pos="4680"/>
        </w:tabs>
        <w:ind w:left="4680" w:hanging="360"/>
      </w:pPr>
      <w:rPr>
        <w:rFonts w:ascii="Arial" w:hAnsi="Arial" w:hint="default"/>
      </w:rPr>
    </w:lvl>
    <w:lvl w:ilvl="7" w:tplc="36DAA6E0" w:tentative="1">
      <w:start w:val="1"/>
      <w:numFmt w:val="bullet"/>
      <w:lvlText w:val="•"/>
      <w:lvlJc w:val="left"/>
      <w:pPr>
        <w:tabs>
          <w:tab w:val="num" w:pos="5400"/>
        </w:tabs>
        <w:ind w:left="5400" w:hanging="360"/>
      </w:pPr>
      <w:rPr>
        <w:rFonts w:ascii="Arial" w:hAnsi="Arial" w:hint="default"/>
      </w:rPr>
    </w:lvl>
    <w:lvl w:ilvl="8" w:tplc="579C905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26456FFD"/>
    <w:multiLevelType w:val="multilevel"/>
    <w:tmpl w:val="C0D2F066"/>
    <w:lvl w:ilvl="0">
      <w:start w:val="1"/>
      <w:numFmt w:val="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84D4A4B"/>
    <w:multiLevelType w:val="hybridMultilevel"/>
    <w:tmpl w:val="152200C8"/>
    <w:lvl w:ilvl="0" w:tplc="ABFE9F48">
      <w:start w:val="1"/>
      <w:numFmt w:val="lowerRoman"/>
      <w:lvlText w:val="(%1)"/>
      <w:lvlJc w:val="left"/>
      <w:pPr>
        <w:ind w:left="720" w:hanging="360"/>
      </w:pPr>
    </w:lvl>
    <w:lvl w:ilvl="1" w:tplc="703667CC">
      <w:start w:val="1"/>
      <w:numFmt w:val="decimal"/>
      <w:lvlText w:val="%2."/>
      <w:lvlJc w:val="left"/>
      <w:pPr>
        <w:ind w:left="1080" w:hanging="720"/>
      </w:pPr>
    </w:lvl>
    <w:lvl w:ilvl="2" w:tplc="0C09001B">
      <w:start w:val="1"/>
      <w:numFmt w:val="lowerRoman"/>
      <w:lvlText w:val="%3."/>
      <w:lvlJc w:val="right"/>
      <w:pPr>
        <w:ind w:left="1440" w:hanging="180"/>
      </w:pPr>
    </w:lvl>
    <w:lvl w:ilvl="3" w:tplc="0C09000F">
      <w:start w:val="1"/>
      <w:numFmt w:val="decimal"/>
      <w:lvlText w:val="%4."/>
      <w:lvlJc w:val="left"/>
      <w:pPr>
        <w:ind w:left="2160" w:hanging="360"/>
      </w:pPr>
    </w:lvl>
    <w:lvl w:ilvl="4" w:tplc="0C090019">
      <w:start w:val="1"/>
      <w:numFmt w:val="lowerLetter"/>
      <w:lvlText w:val="%5."/>
      <w:lvlJc w:val="left"/>
      <w:pPr>
        <w:ind w:left="2880" w:hanging="360"/>
      </w:pPr>
    </w:lvl>
    <w:lvl w:ilvl="5" w:tplc="0C09001B">
      <w:start w:val="1"/>
      <w:numFmt w:val="lowerRoman"/>
      <w:lvlText w:val="%6."/>
      <w:lvlJc w:val="right"/>
      <w:pPr>
        <w:ind w:left="3600" w:hanging="180"/>
      </w:pPr>
    </w:lvl>
    <w:lvl w:ilvl="6" w:tplc="0C09000F">
      <w:start w:val="1"/>
      <w:numFmt w:val="decimal"/>
      <w:lvlText w:val="%7."/>
      <w:lvlJc w:val="left"/>
      <w:pPr>
        <w:ind w:left="4320" w:hanging="360"/>
      </w:pPr>
    </w:lvl>
    <w:lvl w:ilvl="7" w:tplc="0C090019">
      <w:start w:val="1"/>
      <w:numFmt w:val="lowerLetter"/>
      <w:lvlText w:val="%8."/>
      <w:lvlJc w:val="left"/>
      <w:pPr>
        <w:ind w:left="5040" w:hanging="360"/>
      </w:pPr>
    </w:lvl>
    <w:lvl w:ilvl="8" w:tplc="0C09001B">
      <w:start w:val="1"/>
      <w:numFmt w:val="lowerRoman"/>
      <w:lvlText w:val="%9."/>
      <w:lvlJc w:val="right"/>
      <w:pPr>
        <w:ind w:left="5760" w:hanging="180"/>
      </w:pPr>
    </w:lvl>
  </w:abstractNum>
  <w:abstractNum w:abstractNumId="13" w15:restartNumberingAfterBreak="0">
    <w:nsid w:val="2D6375CD"/>
    <w:multiLevelType w:val="hybridMultilevel"/>
    <w:tmpl w:val="0ACEE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671387"/>
    <w:multiLevelType w:val="hybridMultilevel"/>
    <w:tmpl w:val="A67A28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DBB1F89"/>
    <w:multiLevelType w:val="multilevel"/>
    <w:tmpl w:val="0C80101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2EA34D19"/>
    <w:multiLevelType w:val="hybridMultilevel"/>
    <w:tmpl w:val="14E4B0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2A34300"/>
    <w:multiLevelType w:val="hybridMultilevel"/>
    <w:tmpl w:val="0FCC4230"/>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18" w15:restartNumberingAfterBreak="0">
    <w:nsid w:val="33881F05"/>
    <w:multiLevelType w:val="hybridMultilevel"/>
    <w:tmpl w:val="94560D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92284F"/>
    <w:multiLevelType w:val="hybridMultilevel"/>
    <w:tmpl w:val="52A054E6"/>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20" w15:restartNumberingAfterBreak="0">
    <w:nsid w:val="3A8A0F4E"/>
    <w:multiLevelType w:val="hybridMultilevel"/>
    <w:tmpl w:val="BA42F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0B2CD1"/>
    <w:multiLevelType w:val="hybridMultilevel"/>
    <w:tmpl w:val="8D580B6A"/>
    <w:lvl w:ilvl="0" w:tplc="B8DEACC6">
      <w:start w:val="1"/>
      <w:numFmt w:val="bullet"/>
      <w:lvlText w:val="­"/>
      <w:lvlJc w:val="left"/>
      <w:pPr>
        <w:ind w:left="720" w:hanging="360"/>
      </w:pPr>
      <w:rPr>
        <w:rFonts w:ascii="Courier New" w:hAnsi="Courier New" w:cs="Times New Roman" w:hint="default"/>
      </w:rPr>
    </w:lvl>
    <w:lvl w:ilvl="1" w:tplc="C8B8F81E">
      <w:numFmt w:val="bullet"/>
      <w:lvlText w:val="-"/>
      <w:lvlJc w:val="left"/>
      <w:pPr>
        <w:ind w:left="1440" w:hanging="360"/>
      </w:pPr>
      <w:rPr>
        <w:rFonts w:ascii="Arial" w:eastAsia="Times New Roman" w:hAnsi="Arial" w:cs="Arial" w:hint="default"/>
      </w:rPr>
    </w:lvl>
    <w:lvl w:ilvl="2" w:tplc="5664CE34">
      <w:numFmt w:val="bullet"/>
      <w:lvlText w:val="•"/>
      <w:lvlJc w:val="left"/>
      <w:pPr>
        <w:ind w:left="2520" w:hanging="720"/>
      </w:pPr>
      <w:rPr>
        <w:rFonts w:ascii="Arial" w:eastAsia="SimSun" w:hAnsi="Arial"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172028B"/>
    <w:multiLevelType w:val="hybridMultilevel"/>
    <w:tmpl w:val="258E23B4"/>
    <w:lvl w:ilvl="0" w:tplc="0C090001">
      <w:start w:val="1"/>
      <w:numFmt w:val="bullet"/>
      <w:lvlText w:val=""/>
      <w:lvlJc w:val="left"/>
      <w:pPr>
        <w:ind w:left="720" w:hanging="360"/>
      </w:pPr>
      <w:rPr>
        <w:rFonts w:ascii="Symbol" w:hAnsi="Symbol" w:hint="default"/>
      </w:rPr>
    </w:lvl>
    <w:lvl w:ilvl="1" w:tplc="FCDE53DE">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11D40"/>
    <w:multiLevelType w:val="hybridMultilevel"/>
    <w:tmpl w:val="9D74DDBC"/>
    <w:lvl w:ilvl="0" w:tplc="0B785C6A">
      <w:start w:val="1"/>
      <w:numFmt w:val="bullet"/>
      <w:lvlText w:val="•"/>
      <w:lvlJc w:val="left"/>
      <w:pPr>
        <w:tabs>
          <w:tab w:val="num" w:pos="360"/>
        </w:tabs>
        <w:ind w:left="360" w:hanging="360"/>
      </w:pPr>
      <w:rPr>
        <w:rFonts w:ascii="Arial" w:hAnsi="Arial" w:hint="default"/>
      </w:rPr>
    </w:lvl>
    <w:lvl w:ilvl="1" w:tplc="DFF07474" w:tentative="1">
      <w:start w:val="1"/>
      <w:numFmt w:val="bullet"/>
      <w:lvlText w:val="•"/>
      <w:lvlJc w:val="left"/>
      <w:pPr>
        <w:tabs>
          <w:tab w:val="num" w:pos="1080"/>
        </w:tabs>
        <w:ind w:left="1080" w:hanging="360"/>
      </w:pPr>
      <w:rPr>
        <w:rFonts w:ascii="Arial" w:hAnsi="Arial" w:hint="default"/>
      </w:rPr>
    </w:lvl>
    <w:lvl w:ilvl="2" w:tplc="FB14E234" w:tentative="1">
      <w:start w:val="1"/>
      <w:numFmt w:val="bullet"/>
      <w:lvlText w:val="•"/>
      <w:lvlJc w:val="left"/>
      <w:pPr>
        <w:tabs>
          <w:tab w:val="num" w:pos="1800"/>
        </w:tabs>
        <w:ind w:left="1800" w:hanging="360"/>
      </w:pPr>
      <w:rPr>
        <w:rFonts w:ascii="Arial" w:hAnsi="Arial" w:hint="default"/>
      </w:rPr>
    </w:lvl>
    <w:lvl w:ilvl="3" w:tplc="A90C9C10" w:tentative="1">
      <w:start w:val="1"/>
      <w:numFmt w:val="bullet"/>
      <w:lvlText w:val="•"/>
      <w:lvlJc w:val="left"/>
      <w:pPr>
        <w:tabs>
          <w:tab w:val="num" w:pos="2520"/>
        </w:tabs>
        <w:ind w:left="2520" w:hanging="360"/>
      </w:pPr>
      <w:rPr>
        <w:rFonts w:ascii="Arial" w:hAnsi="Arial" w:hint="default"/>
      </w:rPr>
    </w:lvl>
    <w:lvl w:ilvl="4" w:tplc="7A50C692" w:tentative="1">
      <w:start w:val="1"/>
      <w:numFmt w:val="bullet"/>
      <w:lvlText w:val="•"/>
      <w:lvlJc w:val="left"/>
      <w:pPr>
        <w:tabs>
          <w:tab w:val="num" w:pos="3240"/>
        </w:tabs>
        <w:ind w:left="3240" w:hanging="360"/>
      </w:pPr>
      <w:rPr>
        <w:rFonts w:ascii="Arial" w:hAnsi="Arial" w:hint="default"/>
      </w:rPr>
    </w:lvl>
    <w:lvl w:ilvl="5" w:tplc="47F01168" w:tentative="1">
      <w:start w:val="1"/>
      <w:numFmt w:val="bullet"/>
      <w:lvlText w:val="•"/>
      <w:lvlJc w:val="left"/>
      <w:pPr>
        <w:tabs>
          <w:tab w:val="num" w:pos="3960"/>
        </w:tabs>
        <w:ind w:left="3960" w:hanging="360"/>
      </w:pPr>
      <w:rPr>
        <w:rFonts w:ascii="Arial" w:hAnsi="Arial" w:hint="default"/>
      </w:rPr>
    </w:lvl>
    <w:lvl w:ilvl="6" w:tplc="2BBC1F9E" w:tentative="1">
      <w:start w:val="1"/>
      <w:numFmt w:val="bullet"/>
      <w:lvlText w:val="•"/>
      <w:lvlJc w:val="left"/>
      <w:pPr>
        <w:tabs>
          <w:tab w:val="num" w:pos="4680"/>
        </w:tabs>
        <w:ind w:left="4680" w:hanging="360"/>
      </w:pPr>
      <w:rPr>
        <w:rFonts w:ascii="Arial" w:hAnsi="Arial" w:hint="default"/>
      </w:rPr>
    </w:lvl>
    <w:lvl w:ilvl="7" w:tplc="7764D84E" w:tentative="1">
      <w:start w:val="1"/>
      <w:numFmt w:val="bullet"/>
      <w:lvlText w:val="•"/>
      <w:lvlJc w:val="left"/>
      <w:pPr>
        <w:tabs>
          <w:tab w:val="num" w:pos="5400"/>
        </w:tabs>
        <w:ind w:left="5400" w:hanging="360"/>
      </w:pPr>
      <w:rPr>
        <w:rFonts w:ascii="Arial" w:hAnsi="Arial" w:hint="default"/>
      </w:rPr>
    </w:lvl>
    <w:lvl w:ilvl="8" w:tplc="DB54DD1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47E56CBD"/>
    <w:multiLevelType w:val="hybridMultilevel"/>
    <w:tmpl w:val="9B7A1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223976"/>
    <w:multiLevelType w:val="hybridMultilevel"/>
    <w:tmpl w:val="442A5B2E"/>
    <w:lvl w:ilvl="0" w:tplc="0C090001">
      <w:start w:val="1"/>
      <w:numFmt w:val="bullet"/>
      <w:lvlText w:val=""/>
      <w:lvlJc w:val="left"/>
      <w:pPr>
        <w:ind w:left="982" w:hanging="360"/>
      </w:pPr>
      <w:rPr>
        <w:rFonts w:ascii="Symbol" w:hAnsi="Symbol" w:hint="default"/>
      </w:rPr>
    </w:lvl>
    <w:lvl w:ilvl="1" w:tplc="0C090003">
      <w:start w:val="1"/>
      <w:numFmt w:val="bullet"/>
      <w:lvlText w:val="o"/>
      <w:lvlJc w:val="left"/>
      <w:pPr>
        <w:ind w:left="1702" w:hanging="360"/>
      </w:pPr>
      <w:rPr>
        <w:rFonts w:ascii="Courier New" w:hAnsi="Courier New" w:cs="Courier New" w:hint="default"/>
      </w:rPr>
    </w:lvl>
    <w:lvl w:ilvl="2" w:tplc="0C090005">
      <w:start w:val="1"/>
      <w:numFmt w:val="bullet"/>
      <w:lvlText w:val=""/>
      <w:lvlJc w:val="left"/>
      <w:pPr>
        <w:ind w:left="2422" w:hanging="360"/>
      </w:pPr>
      <w:rPr>
        <w:rFonts w:ascii="Wingdings" w:hAnsi="Wingdings" w:hint="default"/>
      </w:rPr>
    </w:lvl>
    <w:lvl w:ilvl="3" w:tplc="0C090001">
      <w:start w:val="1"/>
      <w:numFmt w:val="bullet"/>
      <w:lvlText w:val=""/>
      <w:lvlJc w:val="left"/>
      <w:pPr>
        <w:ind w:left="3142" w:hanging="360"/>
      </w:pPr>
      <w:rPr>
        <w:rFonts w:ascii="Symbol" w:hAnsi="Symbol" w:hint="default"/>
      </w:rPr>
    </w:lvl>
    <w:lvl w:ilvl="4" w:tplc="0C090003">
      <w:start w:val="1"/>
      <w:numFmt w:val="bullet"/>
      <w:lvlText w:val="o"/>
      <w:lvlJc w:val="left"/>
      <w:pPr>
        <w:ind w:left="3862" w:hanging="360"/>
      </w:pPr>
      <w:rPr>
        <w:rFonts w:ascii="Courier New" w:hAnsi="Courier New" w:cs="Courier New" w:hint="default"/>
      </w:rPr>
    </w:lvl>
    <w:lvl w:ilvl="5" w:tplc="0C090005">
      <w:start w:val="1"/>
      <w:numFmt w:val="bullet"/>
      <w:lvlText w:val=""/>
      <w:lvlJc w:val="left"/>
      <w:pPr>
        <w:ind w:left="4582" w:hanging="360"/>
      </w:pPr>
      <w:rPr>
        <w:rFonts w:ascii="Wingdings" w:hAnsi="Wingdings" w:hint="default"/>
      </w:rPr>
    </w:lvl>
    <w:lvl w:ilvl="6" w:tplc="0C090001">
      <w:start w:val="1"/>
      <w:numFmt w:val="bullet"/>
      <w:lvlText w:val=""/>
      <w:lvlJc w:val="left"/>
      <w:pPr>
        <w:ind w:left="5302" w:hanging="360"/>
      </w:pPr>
      <w:rPr>
        <w:rFonts w:ascii="Symbol" w:hAnsi="Symbol" w:hint="default"/>
      </w:rPr>
    </w:lvl>
    <w:lvl w:ilvl="7" w:tplc="0C090003">
      <w:start w:val="1"/>
      <w:numFmt w:val="bullet"/>
      <w:lvlText w:val="o"/>
      <w:lvlJc w:val="left"/>
      <w:pPr>
        <w:ind w:left="6022" w:hanging="360"/>
      </w:pPr>
      <w:rPr>
        <w:rFonts w:ascii="Courier New" w:hAnsi="Courier New" w:cs="Courier New" w:hint="default"/>
      </w:rPr>
    </w:lvl>
    <w:lvl w:ilvl="8" w:tplc="0C090005">
      <w:start w:val="1"/>
      <w:numFmt w:val="bullet"/>
      <w:lvlText w:val=""/>
      <w:lvlJc w:val="left"/>
      <w:pPr>
        <w:ind w:left="6742" w:hanging="360"/>
      </w:pPr>
      <w:rPr>
        <w:rFonts w:ascii="Wingdings" w:hAnsi="Wingdings" w:hint="default"/>
      </w:rPr>
    </w:lvl>
  </w:abstractNum>
  <w:abstractNum w:abstractNumId="26" w15:restartNumberingAfterBreak="0">
    <w:nsid w:val="4A3B04A7"/>
    <w:multiLevelType w:val="hybridMultilevel"/>
    <w:tmpl w:val="6AA49D98"/>
    <w:lvl w:ilvl="0" w:tplc="0C090017">
      <w:start w:val="1"/>
      <w:numFmt w:val="lowerLetter"/>
      <w:pStyle w:val="ListBullet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343634"/>
    <w:multiLevelType w:val="hybridMultilevel"/>
    <w:tmpl w:val="59C4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927163"/>
    <w:multiLevelType w:val="hybridMultilevel"/>
    <w:tmpl w:val="47B2030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05048E9"/>
    <w:multiLevelType w:val="hybridMultilevel"/>
    <w:tmpl w:val="BCF6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0D709B"/>
    <w:multiLevelType w:val="hybridMultilevel"/>
    <w:tmpl w:val="6332F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E20F8F"/>
    <w:multiLevelType w:val="hybridMultilevel"/>
    <w:tmpl w:val="1A2A28D0"/>
    <w:lvl w:ilvl="0" w:tplc="0C090001">
      <w:start w:val="1"/>
      <w:numFmt w:val="bullet"/>
      <w:lvlText w:val=""/>
      <w:lvlJc w:val="left"/>
      <w:pPr>
        <w:ind w:left="1154" w:hanging="360"/>
      </w:pPr>
      <w:rPr>
        <w:rFonts w:ascii="Symbol" w:hAnsi="Symbol" w:hint="default"/>
      </w:rPr>
    </w:lvl>
    <w:lvl w:ilvl="1" w:tplc="0C090003">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32" w15:restartNumberingAfterBreak="0">
    <w:nsid w:val="5EA2296B"/>
    <w:multiLevelType w:val="hybridMultilevel"/>
    <w:tmpl w:val="4790F0EE"/>
    <w:lvl w:ilvl="0" w:tplc="308A7BBE">
      <w:start w:val="1"/>
      <w:numFmt w:val="bullet"/>
      <w:lvlText w:val=""/>
      <w:lvlJc w:val="left"/>
      <w:pPr>
        <w:ind w:left="510" w:hanging="15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5F1522"/>
    <w:multiLevelType w:val="hybridMultilevel"/>
    <w:tmpl w:val="F4226F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33B23BF"/>
    <w:multiLevelType w:val="hybridMultilevel"/>
    <w:tmpl w:val="0FF46060"/>
    <w:lvl w:ilvl="0" w:tplc="0C090001">
      <w:start w:val="1"/>
      <w:numFmt w:val="bullet"/>
      <w:lvlText w:val=""/>
      <w:lvlJc w:val="left"/>
      <w:pPr>
        <w:ind w:left="1154" w:hanging="360"/>
      </w:pPr>
      <w:rPr>
        <w:rFonts w:ascii="Symbol" w:hAnsi="Symbol" w:hint="default"/>
      </w:rPr>
    </w:lvl>
    <w:lvl w:ilvl="1" w:tplc="0C090003" w:tentative="1">
      <w:start w:val="1"/>
      <w:numFmt w:val="bullet"/>
      <w:lvlText w:val="o"/>
      <w:lvlJc w:val="left"/>
      <w:pPr>
        <w:ind w:left="1874" w:hanging="360"/>
      </w:pPr>
      <w:rPr>
        <w:rFonts w:ascii="Courier New" w:hAnsi="Courier New" w:cs="Courier New" w:hint="default"/>
      </w:rPr>
    </w:lvl>
    <w:lvl w:ilvl="2" w:tplc="0C090005" w:tentative="1">
      <w:start w:val="1"/>
      <w:numFmt w:val="bullet"/>
      <w:lvlText w:val=""/>
      <w:lvlJc w:val="left"/>
      <w:pPr>
        <w:ind w:left="2594" w:hanging="360"/>
      </w:pPr>
      <w:rPr>
        <w:rFonts w:ascii="Wingdings" w:hAnsi="Wingdings" w:hint="default"/>
      </w:rPr>
    </w:lvl>
    <w:lvl w:ilvl="3" w:tplc="0C090001" w:tentative="1">
      <w:start w:val="1"/>
      <w:numFmt w:val="bullet"/>
      <w:lvlText w:val=""/>
      <w:lvlJc w:val="left"/>
      <w:pPr>
        <w:ind w:left="3314" w:hanging="360"/>
      </w:pPr>
      <w:rPr>
        <w:rFonts w:ascii="Symbol" w:hAnsi="Symbol" w:hint="default"/>
      </w:rPr>
    </w:lvl>
    <w:lvl w:ilvl="4" w:tplc="0C090003" w:tentative="1">
      <w:start w:val="1"/>
      <w:numFmt w:val="bullet"/>
      <w:lvlText w:val="o"/>
      <w:lvlJc w:val="left"/>
      <w:pPr>
        <w:ind w:left="4034" w:hanging="360"/>
      </w:pPr>
      <w:rPr>
        <w:rFonts w:ascii="Courier New" w:hAnsi="Courier New" w:cs="Courier New" w:hint="default"/>
      </w:rPr>
    </w:lvl>
    <w:lvl w:ilvl="5" w:tplc="0C090005" w:tentative="1">
      <w:start w:val="1"/>
      <w:numFmt w:val="bullet"/>
      <w:lvlText w:val=""/>
      <w:lvlJc w:val="left"/>
      <w:pPr>
        <w:ind w:left="4754" w:hanging="360"/>
      </w:pPr>
      <w:rPr>
        <w:rFonts w:ascii="Wingdings" w:hAnsi="Wingdings" w:hint="default"/>
      </w:rPr>
    </w:lvl>
    <w:lvl w:ilvl="6" w:tplc="0C090001" w:tentative="1">
      <w:start w:val="1"/>
      <w:numFmt w:val="bullet"/>
      <w:lvlText w:val=""/>
      <w:lvlJc w:val="left"/>
      <w:pPr>
        <w:ind w:left="5474" w:hanging="360"/>
      </w:pPr>
      <w:rPr>
        <w:rFonts w:ascii="Symbol" w:hAnsi="Symbol" w:hint="default"/>
      </w:rPr>
    </w:lvl>
    <w:lvl w:ilvl="7" w:tplc="0C090003" w:tentative="1">
      <w:start w:val="1"/>
      <w:numFmt w:val="bullet"/>
      <w:lvlText w:val="o"/>
      <w:lvlJc w:val="left"/>
      <w:pPr>
        <w:ind w:left="6194" w:hanging="360"/>
      </w:pPr>
      <w:rPr>
        <w:rFonts w:ascii="Courier New" w:hAnsi="Courier New" w:cs="Courier New" w:hint="default"/>
      </w:rPr>
    </w:lvl>
    <w:lvl w:ilvl="8" w:tplc="0C090005" w:tentative="1">
      <w:start w:val="1"/>
      <w:numFmt w:val="bullet"/>
      <w:lvlText w:val=""/>
      <w:lvlJc w:val="left"/>
      <w:pPr>
        <w:ind w:left="6914" w:hanging="360"/>
      </w:pPr>
      <w:rPr>
        <w:rFonts w:ascii="Wingdings" w:hAnsi="Wingdings" w:hint="default"/>
      </w:rPr>
    </w:lvl>
  </w:abstractNum>
  <w:abstractNum w:abstractNumId="35" w15:restartNumberingAfterBreak="0">
    <w:nsid w:val="63A15FB9"/>
    <w:multiLevelType w:val="hybridMultilevel"/>
    <w:tmpl w:val="21308D16"/>
    <w:lvl w:ilvl="0" w:tplc="3484F224">
      <w:start w:val="1"/>
      <w:numFmt w:val="bullet"/>
      <w:pStyle w:val="Bullet1"/>
      <w:lvlText w:val=""/>
      <w:lvlJc w:val="left"/>
      <w:pPr>
        <w:ind w:left="720" w:hanging="360"/>
      </w:pPr>
      <w:rPr>
        <w:rFonts w:ascii="Symbol" w:hAnsi="Symbol" w:hint="default"/>
        <w:color w:val="5C5C5C"/>
      </w:rPr>
    </w:lvl>
    <w:lvl w:ilvl="1" w:tplc="F1ACFA4C">
      <w:start w:val="1"/>
      <w:numFmt w:val="bullet"/>
      <w:pStyle w:val="ListBullet"/>
      <w:lvlText w:val=""/>
      <w:lvlJc w:val="left"/>
      <w:pPr>
        <w:ind w:left="1440" w:hanging="360"/>
      </w:pPr>
      <w:rPr>
        <w:rFonts w:ascii="Symbol" w:hAnsi="Symbol" w:hint="default"/>
        <w:color w:val="897005"/>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43052D"/>
    <w:multiLevelType w:val="hybridMultilevel"/>
    <w:tmpl w:val="6CC6701C"/>
    <w:lvl w:ilvl="0" w:tplc="568CC792">
      <w:start w:val="1"/>
      <w:numFmt w:val="bullet"/>
      <w:lvlText w:val="•"/>
      <w:lvlJc w:val="left"/>
      <w:pPr>
        <w:tabs>
          <w:tab w:val="num" w:pos="360"/>
        </w:tabs>
        <w:ind w:left="360" w:hanging="360"/>
      </w:pPr>
      <w:rPr>
        <w:rFonts w:ascii="Arial" w:hAnsi="Arial" w:hint="default"/>
      </w:rPr>
    </w:lvl>
    <w:lvl w:ilvl="1" w:tplc="DBCA8818" w:tentative="1">
      <w:start w:val="1"/>
      <w:numFmt w:val="bullet"/>
      <w:lvlText w:val="•"/>
      <w:lvlJc w:val="left"/>
      <w:pPr>
        <w:tabs>
          <w:tab w:val="num" w:pos="1080"/>
        </w:tabs>
        <w:ind w:left="1080" w:hanging="360"/>
      </w:pPr>
      <w:rPr>
        <w:rFonts w:ascii="Arial" w:hAnsi="Arial" w:hint="default"/>
      </w:rPr>
    </w:lvl>
    <w:lvl w:ilvl="2" w:tplc="7EDC4F4E" w:tentative="1">
      <w:start w:val="1"/>
      <w:numFmt w:val="bullet"/>
      <w:lvlText w:val="•"/>
      <w:lvlJc w:val="left"/>
      <w:pPr>
        <w:tabs>
          <w:tab w:val="num" w:pos="1800"/>
        </w:tabs>
        <w:ind w:left="1800" w:hanging="360"/>
      </w:pPr>
      <w:rPr>
        <w:rFonts w:ascii="Arial" w:hAnsi="Arial" w:hint="default"/>
      </w:rPr>
    </w:lvl>
    <w:lvl w:ilvl="3" w:tplc="B8A068A6" w:tentative="1">
      <w:start w:val="1"/>
      <w:numFmt w:val="bullet"/>
      <w:lvlText w:val="•"/>
      <w:lvlJc w:val="left"/>
      <w:pPr>
        <w:tabs>
          <w:tab w:val="num" w:pos="2520"/>
        </w:tabs>
        <w:ind w:left="2520" w:hanging="360"/>
      </w:pPr>
      <w:rPr>
        <w:rFonts w:ascii="Arial" w:hAnsi="Arial" w:hint="default"/>
      </w:rPr>
    </w:lvl>
    <w:lvl w:ilvl="4" w:tplc="3FDE9BFA" w:tentative="1">
      <w:start w:val="1"/>
      <w:numFmt w:val="bullet"/>
      <w:lvlText w:val="•"/>
      <w:lvlJc w:val="left"/>
      <w:pPr>
        <w:tabs>
          <w:tab w:val="num" w:pos="3240"/>
        </w:tabs>
        <w:ind w:left="3240" w:hanging="360"/>
      </w:pPr>
      <w:rPr>
        <w:rFonts w:ascii="Arial" w:hAnsi="Arial" w:hint="default"/>
      </w:rPr>
    </w:lvl>
    <w:lvl w:ilvl="5" w:tplc="55CA7C34" w:tentative="1">
      <w:start w:val="1"/>
      <w:numFmt w:val="bullet"/>
      <w:lvlText w:val="•"/>
      <w:lvlJc w:val="left"/>
      <w:pPr>
        <w:tabs>
          <w:tab w:val="num" w:pos="3960"/>
        </w:tabs>
        <w:ind w:left="3960" w:hanging="360"/>
      </w:pPr>
      <w:rPr>
        <w:rFonts w:ascii="Arial" w:hAnsi="Arial" w:hint="default"/>
      </w:rPr>
    </w:lvl>
    <w:lvl w:ilvl="6" w:tplc="6ED0A418" w:tentative="1">
      <w:start w:val="1"/>
      <w:numFmt w:val="bullet"/>
      <w:lvlText w:val="•"/>
      <w:lvlJc w:val="left"/>
      <w:pPr>
        <w:tabs>
          <w:tab w:val="num" w:pos="4680"/>
        </w:tabs>
        <w:ind w:left="4680" w:hanging="360"/>
      </w:pPr>
      <w:rPr>
        <w:rFonts w:ascii="Arial" w:hAnsi="Arial" w:hint="default"/>
      </w:rPr>
    </w:lvl>
    <w:lvl w:ilvl="7" w:tplc="AC2A6ABC" w:tentative="1">
      <w:start w:val="1"/>
      <w:numFmt w:val="bullet"/>
      <w:lvlText w:val="•"/>
      <w:lvlJc w:val="left"/>
      <w:pPr>
        <w:tabs>
          <w:tab w:val="num" w:pos="5400"/>
        </w:tabs>
        <w:ind w:left="5400" w:hanging="360"/>
      </w:pPr>
      <w:rPr>
        <w:rFonts w:ascii="Arial" w:hAnsi="Arial" w:hint="default"/>
      </w:rPr>
    </w:lvl>
    <w:lvl w:ilvl="8" w:tplc="0B669ED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9AA6A72"/>
    <w:multiLevelType w:val="hybridMultilevel"/>
    <w:tmpl w:val="C65068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6B600EC4"/>
    <w:multiLevelType w:val="hybridMultilevel"/>
    <w:tmpl w:val="A2DC72C8"/>
    <w:lvl w:ilvl="0" w:tplc="0C090017">
      <w:start w:val="1"/>
      <w:numFmt w:val="lowerLetter"/>
      <w:lvlText w:val="%1)"/>
      <w:lvlJc w:val="left"/>
      <w:pPr>
        <w:ind w:left="720" w:hanging="360"/>
      </w:pPr>
    </w:lvl>
    <w:lvl w:ilvl="1" w:tplc="E79E1A48">
      <w:start w:val="1"/>
      <w:numFmt w:val="lowerRoman"/>
      <w:lvlText w:val="(%2)"/>
      <w:lvlJc w:val="left"/>
      <w:pPr>
        <w:ind w:left="1800" w:hanging="72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7087408A"/>
    <w:multiLevelType w:val="multilevel"/>
    <w:tmpl w:val="14C07E6E"/>
    <w:lvl w:ilvl="0">
      <w:start w:val="1"/>
      <w:numFmt w:val="decimal"/>
      <w:pStyle w:val="AppendixHeading1"/>
      <w:lvlText w:val="Appendix %1"/>
      <w:lvlJc w:val="left"/>
      <w:pPr>
        <w:tabs>
          <w:tab w:val="num" w:pos="1440"/>
        </w:tabs>
        <w:ind w:left="1134" w:hanging="1134"/>
      </w:pPr>
      <w:rPr>
        <w:rFonts w:hint="default"/>
      </w:rPr>
    </w:lvl>
    <w:lvl w:ilvl="1">
      <w:start w:val="1"/>
      <w:numFmt w:val="none"/>
      <w:lvlRestart w:val="0"/>
      <w:pStyle w:val="AppendixHeading2"/>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3B075A4"/>
    <w:multiLevelType w:val="hybridMultilevel"/>
    <w:tmpl w:val="C1F4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0A57AD"/>
    <w:multiLevelType w:val="hybridMultilevel"/>
    <w:tmpl w:val="68608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65B5C6A"/>
    <w:multiLevelType w:val="hybridMultilevel"/>
    <w:tmpl w:val="372C1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000979"/>
    <w:multiLevelType w:val="hybridMultilevel"/>
    <w:tmpl w:val="282EE99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1023750464">
    <w:abstractNumId w:val="8"/>
  </w:num>
  <w:num w:numId="2" w16cid:durableId="325010671">
    <w:abstractNumId w:val="0"/>
  </w:num>
  <w:num w:numId="3" w16cid:durableId="981035593">
    <w:abstractNumId w:val="31"/>
  </w:num>
  <w:num w:numId="4" w16cid:durableId="1470825397">
    <w:abstractNumId w:val="39"/>
  </w:num>
  <w:num w:numId="5" w16cid:durableId="276834318">
    <w:abstractNumId w:val="17"/>
  </w:num>
  <w:num w:numId="6" w16cid:durableId="1551383988">
    <w:abstractNumId w:val="19"/>
  </w:num>
  <w:num w:numId="7" w16cid:durableId="1418745024">
    <w:abstractNumId w:val="34"/>
  </w:num>
  <w:num w:numId="8" w16cid:durableId="697657490">
    <w:abstractNumId w:val="35"/>
  </w:num>
  <w:num w:numId="9" w16cid:durableId="812216392">
    <w:abstractNumId w:val="26"/>
  </w:num>
  <w:num w:numId="10" w16cid:durableId="732969242">
    <w:abstractNumId w:val="20"/>
  </w:num>
  <w:num w:numId="11" w16cid:durableId="4941581">
    <w:abstractNumId w:val="18"/>
  </w:num>
  <w:num w:numId="12" w16cid:durableId="1059085480">
    <w:abstractNumId w:val="14"/>
  </w:num>
  <w:num w:numId="13" w16cid:durableId="1802729882">
    <w:abstractNumId w:val="33"/>
  </w:num>
  <w:num w:numId="14" w16cid:durableId="1272129215">
    <w:abstractNumId w:val="28"/>
  </w:num>
  <w:num w:numId="15" w16cid:durableId="1984431734">
    <w:abstractNumId w:val="10"/>
  </w:num>
  <w:num w:numId="16" w16cid:durableId="968440480">
    <w:abstractNumId w:val="36"/>
  </w:num>
  <w:num w:numId="17" w16cid:durableId="860163226">
    <w:abstractNumId w:val="23"/>
  </w:num>
  <w:num w:numId="18" w16cid:durableId="1745487087">
    <w:abstractNumId w:val="24"/>
  </w:num>
  <w:num w:numId="19" w16cid:durableId="533543164">
    <w:abstractNumId w:val="42"/>
  </w:num>
  <w:num w:numId="20" w16cid:durableId="1718889473">
    <w:abstractNumId w:val="3"/>
  </w:num>
  <w:num w:numId="21" w16cid:durableId="878129275">
    <w:abstractNumId w:val="13"/>
  </w:num>
  <w:num w:numId="22" w16cid:durableId="1728841370">
    <w:abstractNumId w:val="22"/>
  </w:num>
  <w:num w:numId="23" w16cid:durableId="340935557">
    <w:abstractNumId w:val="4"/>
  </w:num>
  <w:num w:numId="24" w16cid:durableId="1224289508">
    <w:abstractNumId w:val="32"/>
  </w:num>
  <w:num w:numId="25" w16cid:durableId="1610161290">
    <w:abstractNumId w:val="43"/>
  </w:num>
  <w:num w:numId="26" w16cid:durableId="17928997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479490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260983">
    <w:abstractNumId w:val="25"/>
  </w:num>
  <w:num w:numId="29" w16cid:durableId="19061870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6470686">
    <w:abstractNumId w:val="5"/>
  </w:num>
  <w:num w:numId="31" w16cid:durableId="1326864017">
    <w:abstractNumId w:val="37"/>
  </w:num>
  <w:num w:numId="32" w16cid:durableId="843083243">
    <w:abstractNumId w:val="1"/>
  </w:num>
  <w:num w:numId="33" w16cid:durableId="956301867">
    <w:abstractNumId w:val="21"/>
  </w:num>
  <w:num w:numId="34" w16cid:durableId="2514746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7079927">
    <w:abstractNumId w:val="16"/>
  </w:num>
  <w:num w:numId="36" w16cid:durableId="542600902">
    <w:abstractNumId w:val="41"/>
  </w:num>
  <w:num w:numId="37" w16cid:durableId="1703434417">
    <w:abstractNumId w:val="6"/>
  </w:num>
  <w:num w:numId="38" w16cid:durableId="1545212706">
    <w:abstractNumId w:val="2"/>
  </w:num>
  <w:num w:numId="39" w16cid:durableId="1618484983">
    <w:abstractNumId w:val="11"/>
  </w:num>
  <w:num w:numId="40" w16cid:durableId="1904678506">
    <w:abstractNumId w:val="7"/>
  </w:num>
  <w:num w:numId="41" w16cid:durableId="452671641">
    <w:abstractNumId w:val="40"/>
  </w:num>
  <w:num w:numId="42" w16cid:durableId="757990119">
    <w:abstractNumId w:val="9"/>
  </w:num>
  <w:num w:numId="43" w16cid:durableId="161434755">
    <w:abstractNumId w:val="30"/>
  </w:num>
  <w:num w:numId="44" w16cid:durableId="61876933">
    <w:abstractNumId w:val="27"/>
  </w:num>
  <w:num w:numId="45" w16cid:durableId="1286814873">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F2"/>
    <w:rsid w:val="0000652C"/>
    <w:rsid w:val="0001590B"/>
    <w:rsid w:val="00034661"/>
    <w:rsid w:val="00043001"/>
    <w:rsid w:val="000465F0"/>
    <w:rsid w:val="0005656C"/>
    <w:rsid w:val="00057833"/>
    <w:rsid w:val="00070EC0"/>
    <w:rsid w:val="00077369"/>
    <w:rsid w:val="000820E8"/>
    <w:rsid w:val="00093C16"/>
    <w:rsid w:val="00097725"/>
    <w:rsid w:val="000A7022"/>
    <w:rsid w:val="000B3B8B"/>
    <w:rsid w:val="000C6B6F"/>
    <w:rsid w:val="000C7C25"/>
    <w:rsid w:val="000D197D"/>
    <w:rsid w:val="000D1C9D"/>
    <w:rsid w:val="000D1EB3"/>
    <w:rsid w:val="000E4AEA"/>
    <w:rsid w:val="000E4CAD"/>
    <w:rsid w:val="000F1D77"/>
    <w:rsid w:val="00102119"/>
    <w:rsid w:val="001036BA"/>
    <w:rsid w:val="00104D89"/>
    <w:rsid w:val="00112964"/>
    <w:rsid w:val="001150A6"/>
    <w:rsid w:val="00134F38"/>
    <w:rsid w:val="00135104"/>
    <w:rsid w:val="00141369"/>
    <w:rsid w:val="00170AC9"/>
    <w:rsid w:val="00173B45"/>
    <w:rsid w:val="00176B65"/>
    <w:rsid w:val="00183CEA"/>
    <w:rsid w:val="001936E0"/>
    <w:rsid w:val="00196F4D"/>
    <w:rsid w:val="00197209"/>
    <w:rsid w:val="001B4D4B"/>
    <w:rsid w:val="001B4F70"/>
    <w:rsid w:val="001C400C"/>
    <w:rsid w:val="001C5E38"/>
    <w:rsid w:val="001D2230"/>
    <w:rsid w:val="001E0563"/>
    <w:rsid w:val="001E077F"/>
    <w:rsid w:val="001F365F"/>
    <w:rsid w:val="00203C31"/>
    <w:rsid w:val="00205FB3"/>
    <w:rsid w:val="00234282"/>
    <w:rsid w:val="00237E99"/>
    <w:rsid w:val="002452DF"/>
    <w:rsid w:val="0024682D"/>
    <w:rsid w:val="00261A5C"/>
    <w:rsid w:val="00263CF4"/>
    <w:rsid w:val="0026467D"/>
    <w:rsid w:val="002706CC"/>
    <w:rsid w:val="00284EB7"/>
    <w:rsid w:val="002936A8"/>
    <w:rsid w:val="002944C0"/>
    <w:rsid w:val="00294AF8"/>
    <w:rsid w:val="002976B4"/>
    <w:rsid w:val="002A2838"/>
    <w:rsid w:val="002B03E7"/>
    <w:rsid w:val="002B34A2"/>
    <w:rsid w:val="002B3AD6"/>
    <w:rsid w:val="002B7E8B"/>
    <w:rsid w:val="002C2208"/>
    <w:rsid w:val="002F7005"/>
    <w:rsid w:val="00305A22"/>
    <w:rsid w:val="003124D8"/>
    <w:rsid w:val="00324919"/>
    <w:rsid w:val="003374D5"/>
    <w:rsid w:val="0034017F"/>
    <w:rsid w:val="00340DA3"/>
    <w:rsid w:val="00340F46"/>
    <w:rsid w:val="00350A53"/>
    <w:rsid w:val="00350A58"/>
    <w:rsid w:val="00351155"/>
    <w:rsid w:val="00351D93"/>
    <w:rsid w:val="00353811"/>
    <w:rsid w:val="003558EA"/>
    <w:rsid w:val="003619D2"/>
    <w:rsid w:val="00372C6D"/>
    <w:rsid w:val="00373E10"/>
    <w:rsid w:val="003A5D8D"/>
    <w:rsid w:val="003B137C"/>
    <w:rsid w:val="003B2F7B"/>
    <w:rsid w:val="003C4B68"/>
    <w:rsid w:val="003D0DFA"/>
    <w:rsid w:val="003F2B1C"/>
    <w:rsid w:val="00404952"/>
    <w:rsid w:val="0040568F"/>
    <w:rsid w:val="00406791"/>
    <w:rsid w:val="00406BAE"/>
    <w:rsid w:val="00417F82"/>
    <w:rsid w:val="00420B91"/>
    <w:rsid w:val="00423A39"/>
    <w:rsid w:val="00425C50"/>
    <w:rsid w:val="004346D8"/>
    <w:rsid w:val="00436F8F"/>
    <w:rsid w:val="00450272"/>
    <w:rsid w:val="0046019F"/>
    <w:rsid w:val="00464A5D"/>
    <w:rsid w:val="00467F2B"/>
    <w:rsid w:val="0047254D"/>
    <w:rsid w:val="0047425E"/>
    <w:rsid w:val="00493D1A"/>
    <w:rsid w:val="004976DA"/>
    <w:rsid w:val="004A5E0B"/>
    <w:rsid w:val="004B2ED8"/>
    <w:rsid w:val="004B73CB"/>
    <w:rsid w:val="004C22A3"/>
    <w:rsid w:val="004C6421"/>
    <w:rsid w:val="004E19FB"/>
    <w:rsid w:val="004E6D18"/>
    <w:rsid w:val="004F0420"/>
    <w:rsid w:val="004F5497"/>
    <w:rsid w:val="005029F2"/>
    <w:rsid w:val="0050503D"/>
    <w:rsid w:val="00505824"/>
    <w:rsid w:val="00511E18"/>
    <w:rsid w:val="005136A5"/>
    <w:rsid w:val="00522A5E"/>
    <w:rsid w:val="00527970"/>
    <w:rsid w:val="005315BF"/>
    <w:rsid w:val="00532442"/>
    <w:rsid w:val="00535AD2"/>
    <w:rsid w:val="00537A12"/>
    <w:rsid w:val="00537CC0"/>
    <w:rsid w:val="00542DA1"/>
    <w:rsid w:val="0054407F"/>
    <w:rsid w:val="00547E62"/>
    <w:rsid w:val="00553854"/>
    <w:rsid w:val="00557718"/>
    <w:rsid w:val="00560934"/>
    <w:rsid w:val="00567014"/>
    <w:rsid w:val="00571F36"/>
    <w:rsid w:val="0057283B"/>
    <w:rsid w:val="00574C2A"/>
    <w:rsid w:val="00584300"/>
    <w:rsid w:val="00586CD5"/>
    <w:rsid w:val="0059721E"/>
    <w:rsid w:val="005A2019"/>
    <w:rsid w:val="005A264D"/>
    <w:rsid w:val="005A50F5"/>
    <w:rsid w:val="005B2B9F"/>
    <w:rsid w:val="005C64EC"/>
    <w:rsid w:val="005C6CA3"/>
    <w:rsid w:val="005C6F6E"/>
    <w:rsid w:val="005C74F0"/>
    <w:rsid w:val="005D15C4"/>
    <w:rsid w:val="005E2FE0"/>
    <w:rsid w:val="005F1DCE"/>
    <w:rsid w:val="005F54CA"/>
    <w:rsid w:val="006038C8"/>
    <w:rsid w:val="0060411F"/>
    <w:rsid w:val="00607EDB"/>
    <w:rsid w:val="00610DBB"/>
    <w:rsid w:val="00611BDB"/>
    <w:rsid w:val="00625277"/>
    <w:rsid w:val="0062578F"/>
    <w:rsid w:val="006309C9"/>
    <w:rsid w:val="00655113"/>
    <w:rsid w:val="00655718"/>
    <w:rsid w:val="00655D46"/>
    <w:rsid w:val="006562EE"/>
    <w:rsid w:val="00667A9E"/>
    <w:rsid w:val="006806F2"/>
    <w:rsid w:val="0068363F"/>
    <w:rsid w:val="00683845"/>
    <w:rsid w:val="00684D43"/>
    <w:rsid w:val="00692967"/>
    <w:rsid w:val="00697356"/>
    <w:rsid w:val="006A2E1B"/>
    <w:rsid w:val="006A3B10"/>
    <w:rsid w:val="006B0989"/>
    <w:rsid w:val="006C3D8E"/>
    <w:rsid w:val="006D0D6B"/>
    <w:rsid w:val="006E3AD0"/>
    <w:rsid w:val="006F1891"/>
    <w:rsid w:val="006F209B"/>
    <w:rsid w:val="006F23D6"/>
    <w:rsid w:val="006F4E15"/>
    <w:rsid w:val="006F74BD"/>
    <w:rsid w:val="00701AAC"/>
    <w:rsid w:val="007068BD"/>
    <w:rsid w:val="0071524D"/>
    <w:rsid w:val="00715EBE"/>
    <w:rsid w:val="0072259E"/>
    <w:rsid w:val="00724179"/>
    <w:rsid w:val="00735C81"/>
    <w:rsid w:val="00736B90"/>
    <w:rsid w:val="00741DC1"/>
    <w:rsid w:val="007435A1"/>
    <w:rsid w:val="007520C1"/>
    <w:rsid w:val="00754210"/>
    <w:rsid w:val="00757DF9"/>
    <w:rsid w:val="0076205D"/>
    <w:rsid w:val="007740C2"/>
    <w:rsid w:val="00783807"/>
    <w:rsid w:val="00783894"/>
    <w:rsid w:val="00790FE0"/>
    <w:rsid w:val="007924B5"/>
    <w:rsid w:val="007A29FA"/>
    <w:rsid w:val="007A3252"/>
    <w:rsid w:val="007A42DE"/>
    <w:rsid w:val="007B0110"/>
    <w:rsid w:val="007B011C"/>
    <w:rsid w:val="007B43B4"/>
    <w:rsid w:val="007B4C7B"/>
    <w:rsid w:val="007C250C"/>
    <w:rsid w:val="007E01D2"/>
    <w:rsid w:val="007F22D6"/>
    <w:rsid w:val="008007D6"/>
    <w:rsid w:val="00801DA0"/>
    <w:rsid w:val="00810817"/>
    <w:rsid w:val="00812615"/>
    <w:rsid w:val="00812C7C"/>
    <w:rsid w:val="0082548D"/>
    <w:rsid w:val="008314D5"/>
    <w:rsid w:val="00840A30"/>
    <w:rsid w:val="00852576"/>
    <w:rsid w:val="00864711"/>
    <w:rsid w:val="00875F61"/>
    <w:rsid w:val="00877BFA"/>
    <w:rsid w:val="008805D6"/>
    <w:rsid w:val="008835AA"/>
    <w:rsid w:val="00883B17"/>
    <w:rsid w:val="00890949"/>
    <w:rsid w:val="008B7554"/>
    <w:rsid w:val="008C1D74"/>
    <w:rsid w:val="008C24B6"/>
    <w:rsid w:val="008D58B6"/>
    <w:rsid w:val="008F62F9"/>
    <w:rsid w:val="008F6A99"/>
    <w:rsid w:val="009038A5"/>
    <w:rsid w:val="00912B9A"/>
    <w:rsid w:val="0091704A"/>
    <w:rsid w:val="00926DAC"/>
    <w:rsid w:val="00943C86"/>
    <w:rsid w:val="00945585"/>
    <w:rsid w:val="00952B18"/>
    <w:rsid w:val="00962A8E"/>
    <w:rsid w:val="00981FC6"/>
    <w:rsid w:val="00995A3D"/>
    <w:rsid w:val="009A2665"/>
    <w:rsid w:val="009A55E9"/>
    <w:rsid w:val="009B066F"/>
    <w:rsid w:val="009D1929"/>
    <w:rsid w:val="009E388B"/>
    <w:rsid w:val="009E4165"/>
    <w:rsid w:val="009E73A6"/>
    <w:rsid w:val="009F5B99"/>
    <w:rsid w:val="00A03663"/>
    <w:rsid w:val="00A04FCC"/>
    <w:rsid w:val="00A06AAC"/>
    <w:rsid w:val="00A11D63"/>
    <w:rsid w:val="00A24A5E"/>
    <w:rsid w:val="00A2768B"/>
    <w:rsid w:val="00A4741B"/>
    <w:rsid w:val="00A65E56"/>
    <w:rsid w:val="00A70D26"/>
    <w:rsid w:val="00A712F8"/>
    <w:rsid w:val="00A73AA0"/>
    <w:rsid w:val="00A7598B"/>
    <w:rsid w:val="00A91121"/>
    <w:rsid w:val="00A9665B"/>
    <w:rsid w:val="00AB5583"/>
    <w:rsid w:val="00AC53E5"/>
    <w:rsid w:val="00AE6ECB"/>
    <w:rsid w:val="00AF32C3"/>
    <w:rsid w:val="00AF56D6"/>
    <w:rsid w:val="00AF6C49"/>
    <w:rsid w:val="00B04CEF"/>
    <w:rsid w:val="00B072A2"/>
    <w:rsid w:val="00B12061"/>
    <w:rsid w:val="00B148C0"/>
    <w:rsid w:val="00B14C9F"/>
    <w:rsid w:val="00B1781A"/>
    <w:rsid w:val="00B17C91"/>
    <w:rsid w:val="00B27F3C"/>
    <w:rsid w:val="00B31E5A"/>
    <w:rsid w:val="00B4173A"/>
    <w:rsid w:val="00B453DA"/>
    <w:rsid w:val="00B60999"/>
    <w:rsid w:val="00B6327C"/>
    <w:rsid w:val="00B81B37"/>
    <w:rsid w:val="00B9351D"/>
    <w:rsid w:val="00BA0C29"/>
    <w:rsid w:val="00BA1CEC"/>
    <w:rsid w:val="00BA44C6"/>
    <w:rsid w:val="00BB0214"/>
    <w:rsid w:val="00BC39C4"/>
    <w:rsid w:val="00BC6FBA"/>
    <w:rsid w:val="00BD2956"/>
    <w:rsid w:val="00BD4FC7"/>
    <w:rsid w:val="00BD51F9"/>
    <w:rsid w:val="00BD6E63"/>
    <w:rsid w:val="00BD7F3D"/>
    <w:rsid w:val="00BE5011"/>
    <w:rsid w:val="00BE531C"/>
    <w:rsid w:val="00BE74DC"/>
    <w:rsid w:val="00BE7F11"/>
    <w:rsid w:val="00BF1C59"/>
    <w:rsid w:val="00C0435A"/>
    <w:rsid w:val="00C2727F"/>
    <w:rsid w:val="00C27439"/>
    <w:rsid w:val="00C311AA"/>
    <w:rsid w:val="00C35183"/>
    <w:rsid w:val="00C3678E"/>
    <w:rsid w:val="00C37246"/>
    <w:rsid w:val="00C4088D"/>
    <w:rsid w:val="00C44A74"/>
    <w:rsid w:val="00C46583"/>
    <w:rsid w:val="00C4691C"/>
    <w:rsid w:val="00C60074"/>
    <w:rsid w:val="00C661BA"/>
    <w:rsid w:val="00C71603"/>
    <w:rsid w:val="00C7242B"/>
    <w:rsid w:val="00C73BC3"/>
    <w:rsid w:val="00C74CBC"/>
    <w:rsid w:val="00C92BB4"/>
    <w:rsid w:val="00C95E9B"/>
    <w:rsid w:val="00CA3C2A"/>
    <w:rsid w:val="00CA6570"/>
    <w:rsid w:val="00CA6857"/>
    <w:rsid w:val="00CC39C6"/>
    <w:rsid w:val="00CD3FAA"/>
    <w:rsid w:val="00CD4CFB"/>
    <w:rsid w:val="00CE5334"/>
    <w:rsid w:val="00CE5FA5"/>
    <w:rsid w:val="00CF2426"/>
    <w:rsid w:val="00D05CFC"/>
    <w:rsid w:val="00D06F53"/>
    <w:rsid w:val="00D137E3"/>
    <w:rsid w:val="00D17D8E"/>
    <w:rsid w:val="00D224B8"/>
    <w:rsid w:val="00D233F1"/>
    <w:rsid w:val="00D2615B"/>
    <w:rsid w:val="00D262F2"/>
    <w:rsid w:val="00D433F2"/>
    <w:rsid w:val="00D560C1"/>
    <w:rsid w:val="00D73B8B"/>
    <w:rsid w:val="00D836EC"/>
    <w:rsid w:val="00D860F2"/>
    <w:rsid w:val="00DA50F3"/>
    <w:rsid w:val="00DC225B"/>
    <w:rsid w:val="00DC3190"/>
    <w:rsid w:val="00DC70D0"/>
    <w:rsid w:val="00DE1439"/>
    <w:rsid w:val="00DE1492"/>
    <w:rsid w:val="00DE4C21"/>
    <w:rsid w:val="00DF0B9F"/>
    <w:rsid w:val="00DF1016"/>
    <w:rsid w:val="00DF3155"/>
    <w:rsid w:val="00DF40B6"/>
    <w:rsid w:val="00DF4E58"/>
    <w:rsid w:val="00E12AF1"/>
    <w:rsid w:val="00E21915"/>
    <w:rsid w:val="00E23066"/>
    <w:rsid w:val="00E23352"/>
    <w:rsid w:val="00E23A92"/>
    <w:rsid w:val="00E46616"/>
    <w:rsid w:val="00E55BB0"/>
    <w:rsid w:val="00E65F8F"/>
    <w:rsid w:val="00E67497"/>
    <w:rsid w:val="00E76A9F"/>
    <w:rsid w:val="00E80824"/>
    <w:rsid w:val="00EB026B"/>
    <w:rsid w:val="00EC6698"/>
    <w:rsid w:val="00ED0078"/>
    <w:rsid w:val="00ED257B"/>
    <w:rsid w:val="00EE00F3"/>
    <w:rsid w:val="00EF74E0"/>
    <w:rsid w:val="00F040D9"/>
    <w:rsid w:val="00F10B9C"/>
    <w:rsid w:val="00F152F8"/>
    <w:rsid w:val="00F160C9"/>
    <w:rsid w:val="00F245A1"/>
    <w:rsid w:val="00F25CA2"/>
    <w:rsid w:val="00F26D1F"/>
    <w:rsid w:val="00F40DDA"/>
    <w:rsid w:val="00F41CA1"/>
    <w:rsid w:val="00F4210F"/>
    <w:rsid w:val="00F4444A"/>
    <w:rsid w:val="00F474FE"/>
    <w:rsid w:val="00F52571"/>
    <w:rsid w:val="00F545C9"/>
    <w:rsid w:val="00F5794B"/>
    <w:rsid w:val="00F6608E"/>
    <w:rsid w:val="00F71FF1"/>
    <w:rsid w:val="00F76044"/>
    <w:rsid w:val="00F77012"/>
    <w:rsid w:val="00F816FA"/>
    <w:rsid w:val="00F8609E"/>
    <w:rsid w:val="00F92FB6"/>
    <w:rsid w:val="00FA4069"/>
    <w:rsid w:val="00FA562A"/>
    <w:rsid w:val="00FA5E73"/>
    <w:rsid w:val="00FA7F76"/>
    <w:rsid w:val="00FB47A6"/>
    <w:rsid w:val="00FC3DC0"/>
    <w:rsid w:val="00FE04A9"/>
    <w:rsid w:val="00FE4323"/>
    <w:rsid w:val="00FE7FF4"/>
    <w:rsid w:val="00FF555D"/>
    <w:rsid w:val="00FF7A4B"/>
    <w:rsid w:val="00FF7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3AD81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3F2"/>
    <w:pPr>
      <w:spacing w:after="0" w:line="240" w:lineRule="auto"/>
    </w:pPr>
    <w:rPr>
      <w:rFonts w:ascii="Arial" w:eastAsia="Times New Roman" w:hAnsi="Arial" w:cs="Arial"/>
      <w:sz w:val="28"/>
      <w:szCs w:val="20"/>
    </w:rPr>
  </w:style>
  <w:style w:type="paragraph" w:styleId="Heading1">
    <w:name w:val="heading 1"/>
    <w:next w:val="Heading2"/>
    <w:link w:val="Heading1Char"/>
    <w:uiPriority w:val="9"/>
    <w:qFormat/>
    <w:rsid w:val="004C6421"/>
    <w:pPr>
      <w:keepNext/>
      <w:numPr>
        <w:numId w:val="1"/>
      </w:numPr>
      <w:spacing w:before="240" w:after="60" w:line="240" w:lineRule="auto"/>
      <w:outlineLvl w:val="0"/>
    </w:pPr>
    <w:rPr>
      <w:rFonts w:ascii="Arial" w:eastAsia="Times New Roman" w:hAnsi="Arial" w:cs="Arial"/>
      <w:b/>
      <w:color w:val="201547"/>
      <w:sz w:val="36"/>
      <w:szCs w:val="36"/>
    </w:rPr>
  </w:style>
  <w:style w:type="paragraph" w:styleId="Heading2">
    <w:name w:val="heading 2"/>
    <w:next w:val="BodyText"/>
    <w:link w:val="Heading2Char"/>
    <w:uiPriority w:val="9"/>
    <w:qFormat/>
    <w:rsid w:val="004C6421"/>
    <w:pPr>
      <w:keepNext/>
      <w:numPr>
        <w:ilvl w:val="1"/>
        <w:numId w:val="1"/>
      </w:numPr>
      <w:tabs>
        <w:tab w:val="left" w:pos="907"/>
      </w:tabs>
      <w:spacing w:before="200" w:after="60" w:line="240" w:lineRule="auto"/>
      <w:outlineLvl w:val="1"/>
    </w:pPr>
    <w:rPr>
      <w:rFonts w:ascii="Arial" w:eastAsia="Times New Roman" w:hAnsi="Arial" w:cs="Arial"/>
      <w:b/>
      <w:color w:val="0063A6"/>
      <w:sz w:val="28"/>
      <w:szCs w:val="28"/>
    </w:rPr>
  </w:style>
  <w:style w:type="paragraph" w:styleId="Heading3">
    <w:name w:val="heading 3"/>
    <w:next w:val="BodyText"/>
    <w:link w:val="Heading3Char"/>
    <w:uiPriority w:val="9"/>
    <w:qFormat/>
    <w:rsid w:val="004C6421"/>
    <w:pPr>
      <w:keepNext/>
      <w:numPr>
        <w:ilvl w:val="2"/>
        <w:numId w:val="1"/>
      </w:numPr>
      <w:tabs>
        <w:tab w:val="left" w:pos="907"/>
      </w:tabs>
      <w:spacing w:before="200" w:after="120" w:line="240" w:lineRule="auto"/>
      <w:outlineLvl w:val="2"/>
    </w:pPr>
    <w:rPr>
      <w:rFonts w:ascii="Arial" w:eastAsia="Times New Roman" w:hAnsi="Arial" w:cs="Arial"/>
      <w:b/>
      <w:color w:val="0063A6"/>
      <w:szCs w:val="26"/>
    </w:rPr>
  </w:style>
  <w:style w:type="paragraph" w:styleId="Heading4">
    <w:name w:val="heading 4"/>
    <w:next w:val="BodyText"/>
    <w:link w:val="Heading4Char"/>
    <w:uiPriority w:val="9"/>
    <w:qFormat/>
    <w:rsid w:val="00D433F2"/>
    <w:pPr>
      <w:keepNext/>
      <w:numPr>
        <w:ilvl w:val="3"/>
        <w:numId w:val="1"/>
      </w:numPr>
      <w:spacing w:before="120" w:after="100" w:line="240" w:lineRule="auto"/>
      <w:outlineLvl w:val="3"/>
    </w:pPr>
    <w:rPr>
      <w:rFonts w:ascii="Arial" w:eastAsia="Times New Roman" w:hAnsi="Arial" w:cs="Arial"/>
      <w:b/>
      <w:color w:val="5A409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421"/>
    <w:rPr>
      <w:rFonts w:ascii="Arial" w:eastAsia="Times New Roman" w:hAnsi="Arial" w:cs="Arial"/>
      <w:b/>
      <w:color w:val="201547"/>
      <w:sz w:val="36"/>
      <w:szCs w:val="36"/>
    </w:rPr>
  </w:style>
  <w:style w:type="character" w:customStyle="1" w:styleId="Heading2Char">
    <w:name w:val="Heading 2 Char"/>
    <w:basedOn w:val="DefaultParagraphFont"/>
    <w:link w:val="Heading2"/>
    <w:uiPriority w:val="9"/>
    <w:rsid w:val="004C6421"/>
    <w:rPr>
      <w:rFonts w:ascii="Arial" w:eastAsia="Times New Roman" w:hAnsi="Arial" w:cs="Arial"/>
      <w:b/>
      <w:color w:val="0063A6"/>
      <w:sz w:val="28"/>
      <w:szCs w:val="28"/>
    </w:rPr>
  </w:style>
  <w:style w:type="character" w:customStyle="1" w:styleId="Heading3Char">
    <w:name w:val="Heading 3 Char"/>
    <w:basedOn w:val="DefaultParagraphFont"/>
    <w:link w:val="Heading3"/>
    <w:uiPriority w:val="9"/>
    <w:rsid w:val="004C6421"/>
    <w:rPr>
      <w:rFonts w:ascii="Arial" w:eastAsia="Times New Roman" w:hAnsi="Arial" w:cs="Arial"/>
      <w:b/>
      <w:color w:val="0063A6"/>
      <w:szCs w:val="26"/>
    </w:rPr>
  </w:style>
  <w:style w:type="character" w:customStyle="1" w:styleId="Heading4Char">
    <w:name w:val="Heading 4 Char"/>
    <w:basedOn w:val="DefaultParagraphFont"/>
    <w:link w:val="Heading4"/>
    <w:uiPriority w:val="9"/>
    <w:rsid w:val="00D433F2"/>
    <w:rPr>
      <w:rFonts w:ascii="Arial" w:eastAsia="Times New Roman" w:hAnsi="Arial" w:cs="Arial"/>
      <w:b/>
      <w:color w:val="5A4099"/>
      <w:sz w:val="20"/>
      <w:szCs w:val="20"/>
    </w:rPr>
  </w:style>
  <w:style w:type="paragraph" w:styleId="Footer">
    <w:name w:val="footer"/>
    <w:link w:val="FooterChar"/>
    <w:rsid w:val="00D433F2"/>
    <w:pPr>
      <w:spacing w:before="40" w:after="0" w:line="240" w:lineRule="auto"/>
    </w:pPr>
    <w:rPr>
      <w:rFonts w:ascii="Arial" w:eastAsia="Times New Roman" w:hAnsi="Arial" w:cs="Arial"/>
      <w:bCs/>
      <w:snapToGrid w:val="0"/>
      <w:color w:val="5A4099"/>
      <w:sz w:val="14"/>
      <w:szCs w:val="16"/>
    </w:rPr>
  </w:style>
  <w:style w:type="character" w:customStyle="1" w:styleId="FooterChar">
    <w:name w:val="Footer Char"/>
    <w:basedOn w:val="DefaultParagraphFont"/>
    <w:link w:val="Footer"/>
    <w:rsid w:val="00D433F2"/>
    <w:rPr>
      <w:rFonts w:ascii="Arial" w:eastAsia="Times New Roman" w:hAnsi="Arial" w:cs="Arial"/>
      <w:bCs/>
      <w:snapToGrid w:val="0"/>
      <w:color w:val="5A4099"/>
      <w:sz w:val="14"/>
      <w:szCs w:val="16"/>
    </w:rPr>
  </w:style>
  <w:style w:type="paragraph" w:styleId="Header">
    <w:name w:val="header"/>
    <w:link w:val="HeaderChar"/>
    <w:rsid w:val="00D433F2"/>
    <w:pPr>
      <w:pBdr>
        <w:bottom w:val="single" w:sz="4" w:space="1" w:color="994F9E"/>
      </w:pBdr>
      <w:spacing w:after="0" w:line="240" w:lineRule="auto"/>
    </w:pPr>
    <w:rPr>
      <w:rFonts w:ascii="Arial" w:eastAsia="Times New Roman" w:hAnsi="Arial" w:cs="Arial"/>
      <w:color w:val="5A4099"/>
      <w:sz w:val="18"/>
      <w:szCs w:val="18"/>
    </w:rPr>
  </w:style>
  <w:style w:type="character" w:customStyle="1" w:styleId="HeaderChar">
    <w:name w:val="Header Char"/>
    <w:basedOn w:val="DefaultParagraphFont"/>
    <w:link w:val="Header"/>
    <w:rsid w:val="00D433F2"/>
    <w:rPr>
      <w:rFonts w:ascii="Arial" w:eastAsia="Times New Roman" w:hAnsi="Arial" w:cs="Arial"/>
      <w:color w:val="5A4099"/>
      <w:sz w:val="18"/>
      <w:szCs w:val="18"/>
    </w:rPr>
  </w:style>
  <w:style w:type="paragraph" w:customStyle="1" w:styleId="TableText">
    <w:name w:val="Table Text"/>
    <w:rsid w:val="00D433F2"/>
    <w:pPr>
      <w:spacing w:before="40" w:after="40" w:line="240" w:lineRule="auto"/>
    </w:pPr>
    <w:rPr>
      <w:rFonts w:ascii="Arial" w:eastAsia="Times New Roman" w:hAnsi="Arial" w:cs="Arial"/>
      <w:sz w:val="18"/>
      <w:szCs w:val="18"/>
    </w:rPr>
  </w:style>
  <w:style w:type="paragraph" w:customStyle="1" w:styleId="TableHeader">
    <w:name w:val="Table Header"/>
    <w:rsid w:val="00D433F2"/>
    <w:pPr>
      <w:keepNext/>
      <w:spacing w:before="60" w:after="20" w:line="240" w:lineRule="auto"/>
    </w:pPr>
    <w:rPr>
      <w:rFonts w:ascii="Arial" w:eastAsia="Times New Roman" w:hAnsi="Arial" w:cs="Arial"/>
      <w:b/>
      <w:color w:val="FFFFFF"/>
      <w:sz w:val="20"/>
      <w:szCs w:val="20"/>
    </w:rPr>
  </w:style>
  <w:style w:type="paragraph" w:customStyle="1" w:styleId="Spacer">
    <w:name w:val="Spacer"/>
    <w:next w:val="BodyText"/>
    <w:rsid w:val="00D433F2"/>
    <w:pPr>
      <w:spacing w:after="0" w:line="240" w:lineRule="auto"/>
      <w:ind w:left="794"/>
    </w:pPr>
    <w:rPr>
      <w:rFonts w:ascii="Arial" w:eastAsia="Times New Roman" w:hAnsi="Arial" w:cs="Arial"/>
      <w:sz w:val="12"/>
      <w:szCs w:val="12"/>
    </w:rPr>
  </w:style>
  <w:style w:type="paragraph" w:styleId="TOC1">
    <w:name w:val="toc 1"/>
    <w:next w:val="Normal"/>
    <w:uiPriority w:val="39"/>
    <w:rsid w:val="00D433F2"/>
    <w:pPr>
      <w:tabs>
        <w:tab w:val="left" w:pos="1361"/>
        <w:tab w:val="right" w:leader="dot" w:pos="9923"/>
      </w:tabs>
      <w:spacing w:before="240" w:after="120" w:line="240" w:lineRule="auto"/>
      <w:ind w:left="1361" w:right="567" w:hanging="567"/>
    </w:pPr>
    <w:rPr>
      <w:rFonts w:ascii="Arial" w:eastAsia="Times New Roman" w:hAnsi="Arial" w:cs="Arial"/>
      <w:b/>
      <w:noProof/>
      <w:sz w:val="20"/>
      <w:szCs w:val="24"/>
      <w:lang w:eastAsia="en-AU"/>
    </w:rPr>
  </w:style>
  <w:style w:type="paragraph" w:styleId="TOC2">
    <w:name w:val="toc 2"/>
    <w:next w:val="Normal"/>
    <w:uiPriority w:val="39"/>
    <w:rsid w:val="00D433F2"/>
    <w:pPr>
      <w:tabs>
        <w:tab w:val="left" w:pos="1932"/>
        <w:tab w:val="right" w:leader="dot" w:pos="9923"/>
      </w:tabs>
      <w:spacing w:before="60" w:after="60" w:line="240" w:lineRule="auto"/>
      <w:ind w:left="1928" w:right="567" w:hanging="567"/>
    </w:pPr>
    <w:rPr>
      <w:rFonts w:ascii="Arial" w:eastAsia="Times New Roman" w:hAnsi="Arial" w:cs="Times New Roman"/>
      <w:noProof/>
      <w:sz w:val="20"/>
      <w:szCs w:val="24"/>
      <w:lang w:eastAsia="en-AU"/>
    </w:rPr>
  </w:style>
  <w:style w:type="paragraph" w:styleId="TOC3">
    <w:name w:val="toc 3"/>
    <w:next w:val="Normal"/>
    <w:uiPriority w:val="39"/>
    <w:rsid w:val="00D433F2"/>
    <w:pPr>
      <w:tabs>
        <w:tab w:val="left" w:pos="2758"/>
        <w:tab w:val="right" w:leader="dot" w:pos="9923"/>
      </w:tabs>
      <w:spacing w:before="60" w:after="60" w:line="240" w:lineRule="auto"/>
      <w:ind w:left="2779" w:right="544" w:hanging="851"/>
    </w:pPr>
    <w:rPr>
      <w:rFonts w:ascii="Arial" w:eastAsia="Times New Roman" w:hAnsi="Arial" w:cs="Arial"/>
      <w:sz w:val="20"/>
      <w:szCs w:val="20"/>
    </w:rPr>
  </w:style>
  <w:style w:type="character" w:styleId="Hyperlink">
    <w:name w:val="Hyperlink"/>
    <w:uiPriority w:val="99"/>
    <w:rsid w:val="00D433F2"/>
    <w:rPr>
      <w:rFonts w:ascii="Arial" w:hAnsi="Arial" w:cs="Arial"/>
      <w:color w:val="0000FF"/>
      <w:u w:val="single"/>
    </w:rPr>
  </w:style>
  <w:style w:type="paragraph" w:customStyle="1" w:styleId="FinalorDraft">
    <w:name w:val="Final or Draft"/>
    <w:rsid w:val="00D433F2"/>
    <w:pPr>
      <w:spacing w:after="0" w:line="240" w:lineRule="auto"/>
      <w:jc w:val="center"/>
    </w:pPr>
    <w:rPr>
      <w:rFonts w:ascii="Arial" w:eastAsia="Times New Roman" w:hAnsi="Arial" w:cs="Arial"/>
      <w:bCs/>
      <w:caps/>
      <w:snapToGrid w:val="0"/>
      <w:color w:val="994F9E"/>
      <w:sz w:val="18"/>
      <w:szCs w:val="16"/>
    </w:rPr>
  </w:style>
  <w:style w:type="paragraph" w:customStyle="1" w:styleId="Reporttitle">
    <w:name w:val="Report title"/>
    <w:next w:val="BodyText"/>
    <w:rsid w:val="00D433F2"/>
    <w:pPr>
      <w:spacing w:after="120" w:line="240" w:lineRule="auto"/>
    </w:pPr>
    <w:rPr>
      <w:rFonts w:ascii="Arial" w:eastAsia="Times" w:hAnsi="Arial" w:cs="Arial"/>
      <w:color w:val="5A4099"/>
      <w:sz w:val="60"/>
      <w:szCs w:val="96"/>
      <w:lang w:eastAsia="en-AU"/>
    </w:rPr>
  </w:style>
  <w:style w:type="paragraph" w:customStyle="1" w:styleId="Titledateandversion">
    <w:name w:val="Title date and version"/>
    <w:rsid w:val="00D433F2"/>
    <w:pPr>
      <w:tabs>
        <w:tab w:val="left" w:pos="1008"/>
      </w:tabs>
      <w:spacing w:after="0" w:line="240" w:lineRule="auto"/>
    </w:pPr>
    <w:rPr>
      <w:rFonts w:ascii="Arial" w:eastAsia="Times" w:hAnsi="Arial" w:cs="Arial"/>
      <w:color w:val="994F9E"/>
      <w:sz w:val="18"/>
      <w:szCs w:val="30"/>
      <w:lang w:eastAsia="en-AU"/>
    </w:rPr>
  </w:style>
  <w:style w:type="paragraph" w:customStyle="1" w:styleId="Subtitle">
    <w:name w:val="Sub title"/>
    <w:next w:val="BodyText"/>
    <w:rsid w:val="00D433F2"/>
    <w:pPr>
      <w:spacing w:before="240" w:after="60" w:line="240" w:lineRule="auto"/>
      <w:contextualSpacing/>
    </w:pPr>
    <w:rPr>
      <w:rFonts w:ascii="Arial" w:eastAsia="Times" w:hAnsi="Arial" w:cs="Arial"/>
      <w:color w:val="5A4099"/>
      <w:sz w:val="36"/>
      <w:szCs w:val="40"/>
      <w:lang w:eastAsia="en-AU"/>
    </w:rPr>
  </w:style>
  <w:style w:type="paragraph" w:customStyle="1" w:styleId="Subtitle2">
    <w:name w:val="Sub title 2"/>
    <w:next w:val="BodyText"/>
    <w:rsid w:val="00D433F2"/>
    <w:pPr>
      <w:spacing w:before="120" w:after="0" w:line="240" w:lineRule="auto"/>
      <w:ind w:right="-284"/>
      <w:contextualSpacing/>
    </w:pPr>
    <w:rPr>
      <w:rFonts w:ascii="Arial" w:eastAsia="Times" w:hAnsi="Arial" w:cs="Arial"/>
      <w:noProof/>
      <w:color w:val="5A4099"/>
      <w:sz w:val="36"/>
      <w:szCs w:val="40"/>
      <w:lang w:eastAsia="en-AU"/>
    </w:rPr>
  </w:style>
  <w:style w:type="paragraph" w:customStyle="1" w:styleId="NoStyle">
    <w:name w:val="No Style"/>
    <w:link w:val="NoStyleCharChar"/>
    <w:rsid w:val="00D433F2"/>
    <w:pPr>
      <w:spacing w:after="0" w:line="240" w:lineRule="auto"/>
    </w:pPr>
    <w:rPr>
      <w:rFonts w:ascii="Arial" w:eastAsia="Times" w:hAnsi="Arial" w:cs="Arial"/>
      <w:sz w:val="20"/>
      <w:szCs w:val="30"/>
      <w:lang w:eastAsia="en-AU"/>
    </w:rPr>
  </w:style>
  <w:style w:type="character" w:styleId="CommentReference">
    <w:name w:val="annotation reference"/>
    <w:uiPriority w:val="99"/>
    <w:semiHidden/>
    <w:rsid w:val="00D433F2"/>
    <w:rPr>
      <w:rFonts w:ascii="Arial" w:hAnsi="Arial" w:cs="Arial"/>
      <w:color w:val="FF0000"/>
      <w:sz w:val="24"/>
      <w:szCs w:val="16"/>
      <w:u w:val="single"/>
    </w:rPr>
  </w:style>
  <w:style w:type="paragraph" w:customStyle="1" w:styleId="Heading-notinTOC">
    <w:name w:val="Heading - not in TOC"/>
    <w:next w:val="BodyText"/>
    <w:rsid w:val="00D433F2"/>
    <w:pPr>
      <w:keepNext/>
      <w:spacing w:before="360" w:after="240" w:line="240" w:lineRule="auto"/>
    </w:pPr>
    <w:rPr>
      <w:rFonts w:ascii="Arial" w:eastAsia="Times New Roman" w:hAnsi="Arial" w:cs="Arial"/>
      <w:color w:val="5A4099"/>
      <w:sz w:val="28"/>
      <w:szCs w:val="28"/>
    </w:rPr>
  </w:style>
  <w:style w:type="paragraph" w:styleId="CommentText">
    <w:name w:val="annotation text"/>
    <w:link w:val="CommentTextChar"/>
    <w:uiPriority w:val="99"/>
    <w:rsid w:val="00D433F2"/>
    <w:pPr>
      <w:spacing w:after="0" w:line="240" w:lineRule="auto"/>
    </w:pPr>
    <w:rPr>
      <w:rFonts w:ascii="Arial" w:eastAsia="Times New Roman" w:hAnsi="Arial" w:cs="Arial"/>
      <w:sz w:val="24"/>
      <w:szCs w:val="20"/>
    </w:rPr>
  </w:style>
  <w:style w:type="character" w:customStyle="1" w:styleId="CommentTextChar">
    <w:name w:val="Comment Text Char"/>
    <w:basedOn w:val="DefaultParagraphFont"/>
    <w:link w:val="CommentText"/>
    <w:uiPriority w:val="99"/>
    <w:rsid w:val="00D433F2"/>
    <w:rPr>
      <w:rFonts w:ascii="Arial" w:eastAsia="Times New Roman" w:hAnsi="Arial" w:cs="Arial"/>
      <w:sz w:val="24"/>
      <w:szCs w:val="20"/>
    </w:rPr>
  </w:style>
  <w:style w:type="paragraph" w:customStyle="1" w:styleId="Footer-smalltext">
    <w:name w:val="Footer - small text"/>
    <w:rsid w:val="00D433F2"/>
    <w:pPr>
      <w:pBdr>
        <w:bottom w:val="single" w:sz="4" w:space="1" w:color="994F9E"/>
      </w:pBdr>
      <w:spacing w:after="0" w:line="20" w:lineRule="exact"/>
    </w:pPr>
    <w:rPr>
      <w:rFonts w:ascii="Arial" w:eastAsia="Times" w:hAnsi="Arial" w:cs="Arial"/>
      <w:bCs/>
      <w:noProof/>
      <w:snapToGrid w:val="0"/>
      <w:color w:val="5A4099"/>
      <w:sz w:val="4"/>
      <w:szCs w:val="4"/>
    </w:rPr>
  </w:style>
  <w:style w:type="character" w:customStyle="1" w:styleId="NoStyleCharChar">
    <w:name w:val="No Style Char Char"/>
    <w:link w:val="NoStyle"/>
    <w:rsid w:val="00D433F2"/>
    <w:rPr>
      <w:rFonts w:ascii="Arial" w:eastAsia="Times" w:hAnsi="Arial" w:cs="Arial"/>
      <w:sz w:val="20"/>
      <w:szCs w:val="30"/>
      <w:lang w:eastAsia="en-AU"/>
    </w:rPr>
  </w:style>
  <w:style w:type="paragraph" w:customStyle="1" w:styleId="Header-Right">
    <w:name w:val="Header - Right"/>
    <w:link w:val="Header-RightCharChar"/>
    <w:rsid w:val="00D433F2"/>
    <w:pPr>
      <w:pBdr>
        <w:bottom w:val="single" w:sz="4" w:space="1" w:color="994F9E"/>
      </w:pBdr>
      <w:spacing w:after="0" w:line="240" w:lineRule="auto"/>
      <w:jc w:val="right"/>
    </w:pPr>
    <w:rPr>
      <w:rFonts w:ascii="Arial" w:eastAsia="Times New Roman" w:hAnsi="Arial" w:cs="Arial"/>
      <w:color w:val="5A4099"/>
      <w:sz w:val="18"/>
      <w:szCs w:val="18"/>
    </w:rPr>
  </w:style>
  <w:style w:type="character" w:customStyle="1" w:styleId="Header-RightCharChar">
    <w:name w:val="Header - Right Char Char"/>
    <w:basedOn w:val="HeaderChar"/>
    <w:link w:val="Header-Right"/>
    <w:rsid w:val="00D433F2"/>
    <w:rPr>
      <w:rFonts w:ascii="Arial" w:eastAsia="Times New Roman" w:hAnsi="Arial" w:cs="Arial"/>
      <w:color w:val="5A4099"/>
      <w:sz w:val="18"/>
      <w:szCs w:val="18"/>
    </w:rPr>
  </w:style>
  <w:style w:type="paragraph" w:styleId="BodyText">
    <w:name w:val="Body Text"/>
    <w:link w:val="BodyTextChar"/>
    <w:rsid w:val="00D433F2"/>
    <w:pPr>
      <w:spacing w:before="120" w:after="120" w:line="240" w:lineRule="auto"/>
      <w:ind w:left="794"/>
    </w:pPr>
    <w:rPr>
      <w:rFonts w:ascii="Arial" w:eastAsia="Times New Roman" w:hAnsi="Arial" w:cs="Arial"/>
      <w:sz w:val="20"/>
      <w:szCs w:val="24"/>
    </w:rPr>
  </w:style>
  <w:style w:type="character" w:customStyle="1" w:styleId="BodyTextChar">
    <w:name w:val="Body Text Char"/>
    <w:basedOn w:val="DefaultParagraphFont"/>
    <w:link w:val="BodyText"/>
    <w:rsid w:val="00D433F2"/>
    <w:rPr>
      <w:rFonts w:ascii="Arial" w:eastAsia="Times New Roman" w:hAnsi="Arial" w:cs="Arial"/>
      <w:sz w:val="20"/>
      <w:szCs w:val="24"/>
    </w:rPr>
  </w:style>
  <w:style w:type="paragraph" w:styleId="ListParagraph">
    <w:name w:val="List Paragraph"/>
    <w:basedOn w:val="Normal"/>
    <w:link w:val="ListParagraphChar"/>
    <w:uiPriority w:val="34"/>
    <w:qFormat/>
    <w:rsid w:val="00D433F2"/>
    <w:pPr>
      <w:spacing w:after="160" w:line="259"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43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3F2"/>
    <w:rPr>
      <w:rFonts w:ascii="Segoe UI" w:eastAsia="Times New Roman" w:hAnsi="Segoe UI" w:cs="Segoe UI"/>
      <w:sz w:val="18"/>
      <w:szCs w:val="18"/>
    </w:rPr>
  </w:style>
  <w:style w:type="paragraph" w:customStyle="1" w:styleId="AppendixHeading1">
    <w:name w:val="Appendix Heading 1"/>
    <w:next w:val="AppendixHeading2"/>
    <w:rsid w:val="00D137E3"/>
    <w:pPr>
      <w:keepNext/>
      <w:pageBreakBefore/>
      <w:numPr>
        <w:numId w:val="4"/>
      </w:numPr>
      <w:tabs>
        <w:tab w:val="clear" w:pos="1440"/>
        <w:tab w:val="left" w:pos="2268"/>
      </w:tabs>
      <w:spacing w:after="120" w:line="240" w:lineRule="auto"/>
      <w:ind w:left="2268" w:hanging="2268"/>
      <w:contextualSpacing/>
      <w:outlineLvl w:val="0"/>
    </w:pPr>
    <w:rPr>
      <w:rFonts w:ascii="Arial" w:eastAsia="Times New Roman" w:hAnsi="Arial" w:cs="Arial"/>
      <w:color w:val="5A4099"/>
      <w:sz w:val="32"/>
      <w:szCs w:val="36"/>
    </w:rPr>
  </w:style>
  <w:style w:type="paragraph" w:customStyle="1" w:styleId="AppendixHeading2">
    <w:name w:val="Appendix Heading 2"/>
    <w:next w:val="BodyText"/>
    <w:rsid w:val="00D137E3"/>
    <w:pPr>
      <w:keepNext/>
      <w:numPr>
        <w:ilvl w:val="1"/>
        <w:numId w:val="4"/>
      </w:numPr>
      <w:spacing w:before="240" w:after="120" w:line="240" w:lineRule="auto"/>
      <w:outlineLvl w:val="1"/>
    </w:pPr>
    <w:rPr>
      <w:rFonts w:ascii="Arial" w:eastAsia="Times New Roman" w:hAnsi="Arial" w:cs="Arial"/>
      <w:iCs/>
      <w:color w:val="5A4099"/>
      <w:sz w:val="28"/>
      <w:szCs w:val="28"/>
      <w:lang w:val="en-US"/>
    </w:rPr>
  </w:style>
  <w:style w:type="paragraph" w:styleId="NormalWeb">
    <w:name w:val="Normal (Web)"/>
    <w:basedOn w:val="Normal"/>
    <w:uiPriority w:val="99"/>
    <w:unhideWhenUsed/>
    <w:rsid w:val="00736B90"/>
    <w:pPr>
      <w:spacing w:before="100" w:beforeAutospacing="1" w:after="100" w:afterAutospacing="1"/>
    </w:pPr>
    <w:rPr>
      <w:rFonts w:ascii="Times New Roman" w:eastAsiaTheme="minorEastAsia" w:hAnsi="Times New Roman" w:cs="Times New Roman"/>
      <w:sz w:val="24"/>
      <w:szCs w:val="24"/>
      <w:lang w:eastAsia="en-AU"/>
    </w:rPr>
  </w:style>
  <w:style w:type="paragraph" w:customStyle="1" w:styleId="BodyText-RestrictedRelease">
    <w:name w:val="Body Text - Restricted Release"/>
    <w:link w:val="BodyText-RestrictedReleaseChar"/>
    <w:rsid w:val="00962A8E"/>
    <w:pPr>
      <w:spacing w:after="0" w:line="240" w:lineRule="auto"/>
    </w:pPr>
    <w:rPr>
      <w:rFonts w:ascii="Arial" w:eastAsia="Times" w:hAnsi="Arial" w:cs="Arial"/>
      <w:sz w:val="16"/>
      <w:szCs w:val="30"/>
      <w:lang w:eastAsia="en-AU"/>
    </w:rPr>
  </w:style>
  <w:style w:type="character" w:customStyle="1" w:styleId="BodyText-RestrictedReleaseChar">
    <w:name w:val="Body Text - Restricted Release Char"/>
    <w:link w:val="BodyText-RestrictedRelease"/>
    <w:rsid w:val="00962A8E"/>
    <w:rPr>
      <w:rFonts w:ascii="Arial" w:eastAsia="Times" w:hAnsi="Arial" w:cs="Arial"/>
      <w:sz w:val="16"/>
      <w:szCs w:val="30"/>
      <w:lang w:eastAsia="en-AU"/>
    </w:rPr>
  </w:style>
  <w:style w:type="paragraph" w:customStyle="1" w:styleId="Bullet1">
    <w:name w:val="Bullet 1"/>
    <w:basedOn w:val="ListBullet2"/>
    <w:qFormat/>
    <w:rsid w:val="00077369"/>
    <w:pPr>
      <w:numPr>
        <w:numId w:val="8"/>
      </w:numPr>
      <w:tabs>
        <w:tab w:val="num" w:pos="794"/>
      </w:tabs>
      <w:spacing w:after="200" w:line="276" w:lineRule="auto"/>
      <w:ind w:left="567" w:hanging="567"/>
    </w:pPr>
    <w:rPr>
      <w:rFonts w:ascii="Calibri" w:eastAsia="Calibri" w:hAnsi="Calibri" w:cs="Calibri"/>
      <w:w w:val="105"/>
      <w:kern w:val="40"/>
      <w:sz w:val="22"/>
      <w:szCs w:val="22"/>
    </w:rPr>
  </w:style>
  <w:style w:type="paragraph" w:styleId="ListBullet">
    <w:name w:val="List Bullet"/>
    <w:aliases w:val="List Bullet 1"/>
    <w:basedOn w:val="Normal"/>
    <w:uiPriority w:val="99"/>
    <w:unhideWhenUsed/>
    <w:rsid w:val="00077369"/>
    <w:pPr>
      <w:numPr>
        <w:ilvl w:val="1"/>
        <w:numId w:val="8"/>
      </w:numPr>
      <w:spacing w:after="200" w:line="276" w:lineRule="auto"/>
      <w:contextualSpacing/>
    </w:pPr>
    <w:rPr>
      <w:rFonts w:ascii="Calibri" w:eastAsia="Calibri" w:hAnsi="Calibri" w:cs="Calibri"/>
      <w:w w:val="105"/>
      <w:kern w:val="40"/>
      <w:sz w:val="22"/>
      <w:szCs w:val="22"/>
    </w:rPr>
  </w:style>
  <w:style w:type="character" w:customStyle="1" w:styleId="ListParagraphChar">
    <w:name w:val="List Paragraph Char"/>
    <w:link w:val="ListParagraph"/>
    <w:uiPriority w:val="34"/>
    <w:rsid w:val="00077369"/>
    <w:rPr>
      <w:rFonts w:ascii="Calibri" w:eastAsia="Calibri" w:hAnsi="Calibri" w:cs="Times New Roman"/>
    </w:rPr>
  </w:style>
  <w:style w:type="paragraph" w:styleId="ListBullet2">
    <w:name w:val="List Bullet 2"/>
    <w:basedOn w:val="Normal"/>
    <w:uiPriority w:val="99"/>
    <w:semiHidden/>
    <w:unhideWhenUsed/>
    <w:rsid w:val="00077369"/>
    <w:pPr>
      <w:numPr>
        <w:numId w:val="9"/>
      </w:numPr>
      <w:contextualSpacing/>
    </w:pPr>
  </w:style>
  <w:style w:type="paragraph" w:styleId="CommentSubject">
    <w:name w:val="annotation subject"/>
    <w:basedOn w:val="CommentText"/>
    <w:next w:val="CommentText"/>
    <w:link w:val="CommentSubjectChar"/>
    <w:uiPriority w:val="99"/>
    <w:semiHidden/>
    <w:unhideWhenUsed/>
    <w:rsid w:val="00EB026B"/>
    <w:rPr>
      <w:b/>
      <w:bCs/>
      <w:sz w:val="20"/>
    </w:rPr>
  </w:style>
  <w:style w:type="character" w:customStyle="1" w:styleId="CommentSubjectChar">
    <w:name w:val="Comment Subject Char"/>
    <w:basedOn w:val="CommentTextChar"/>
    <w:link w:val="CommentSubject"/>
    <w:uiPriority w:val="99"/>
    <w:semiHidden/>
    <w:rsid w:val="00EB026B"/>
    <w:rPr>
      <w:rFonts w:ascii="Arial" w:eastAsia="Times New Roman" w:hAnsi="Arial" w:cs="Arial"/>
      <w:b/>
      <w:bCs/>
      <w:sz w:val="20"/>
      <w:szCs w:val="20"/>
    </w:rPr>
  </w:style>
  <w:style w:type="table" w:customStyle="1" w:styleId="DTFtexttable">
    <w:name w:val="DTF text table"/>
    <w:basedOn w:val="TableGrid"/>
    <w:uiPriority w:val="99"/>
    <w:rsid w:val="007435A1"/>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5B9BD5"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5B9BD5" w:themeFill="accent1"/>
        <w:vAlign w:val="bottom"/>
      </w:tcPr>
    </w:tblStylePr>
    <w:tblStylePr w:type="lastRow">
      <w:rPr>
        <w:b/>
      </w:rPr>
      <w:tblPr/>
      <w:tcPr>
        <w:tcBorders>
          <w:top w:val="single" w:sz="6" w:space="0" w:color="5B9BD5" w:themeColor="accent1"/>
          <w:left w:val="nil"/>
          <w:bottom w:val="single" w:sz="12" w:space="0" w:color="5B9BD5"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text0">
    <w:name w:val="Table text"/>
    <w:basedOn w:val="Normal"/>
    <w:uiPriority w:val="5"/>
    <w:qFormat/>
    <w:rsid w:val="007435A1"/>
    <w:pPr>
      <w:spacing w:before="60" w:after="60" w:line="264" w:lineRule="auto"/>
    </w:pPr>
    <w:rPr>
      <w:rFonts w:asciiTheme="minorHAnsi" w:eastAsiaTheme="minorEastAsia" w:hAnsiTheme="minorHAnsi" w:cstheme="minorBidi"/>
      <w:spacing w:val="2"/>
      <w:sz w:val="17"/>
      <w:lang w:eastAsia="en-AU"/>
    </w:rPr>
  </w:style>
  <w:style w:type="paragraph" w:customStyle="1" w:styleId="Tableheader0">
    <w:name w:val="Table header"/>
    <w:basedOn w:val="Tabletext0"/>
    <w:uiPriority w:val="5"/>
    <w:qFormat/>
    <w:rsid w:val="007435A1"/>
    <w:pPr>
      <w:keepNext/>
      <w:keepLines/>
      <w:spacing w:before="120"/>
    </w:pPr>
    <w:rPr>
      <w:rFonts w:eastAsiaTheme="minorHAnsi"/>
      <w:color w:val="FFFFFF" w:themeColor="background1"/>
      <w:sz w:val="20"/>
      <w:szCs w:val="21"/>
      <w:lang w:eastAsia="en-US"/>
    </w:rPr>
  </w:style>
  <w:style w:type="table" w:styleId="TableGrid">
    <w:name w:val="Table Grid"/>
    <w:basedOn w:val="TableNormal"/>
    <w:uiPriority w:val="39"/>
    <w:rsid w:val="0074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4CFB"/>
    <w:rPr>
      <w:color w:val="808080"/>
    </w:rPr>
  </w:style>
  <w:style w:type="paragraph" w:customStyle="1" w:styleId="Default">
    <w:name w:val="Default"/>
    <w:rsid w:val="007924B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Spacing">
    <w:name w:val="No Spacing"/>
    <w:link w:val="NoSpacingChar"/>
    <w:uiPriority w:val="1"/>
    <w:qFormat/>
    <w:rsid w:val="004C642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C6421"/>
    <w:rPr>
      <w:rFonts w:eastAsiaTheme="minorEastAsia"/>
      <w:lang w:val="en-US"/>
    </w:rPr>
  </w:style>
  <w:style w:type="character" w:customStyle="1" w:styleId="BodycopyChar">
    <w:name w:val="Body copy Char"/>
    <w:basedOn w:val="DefaultParagraphFont"/>
    <w:link w:val="Bodycopy"/>
    <w:locked/>
    <w:rsid w:val="00373E10"/>
    <w:rPr>
      <w:rFonts w:ascii="Arial" w:hAnsi="Arial" w:cs="Arial"/>
    </w:rPr>
  </w:style>
  <w:style w:type="paragraph" w:customStyle="1" w:styleId="Bodycopy">
    <w:name w:val="Body copy"/>
    <w:basedOn w:val="Normal"/>
    <w:link w:val="BodycopyChar"/>
    <w:rsid w:val="00373E10"/>
    <w:pPr>
      <w:spacing w:after="113" w:line="240" w:lineRule="atLeast"/>
    </w:pPr>
    <w:rPr>
      <w:rFonts w:eastAsiaTheme="minorHAnsi"/>
      <w:sz w:val="22"/>
      <w:szCs w:val="22"/>
    </w:rPr>
  </w:style>
  <w:style w:type="paragraph" w:customStyle="1" w:styleId="TableEntryStyle">
    <w:name w:val="Table Entry Style"/>
    <w:basedOn w:val="Normal"/>
    <w:rsid w:val="00373E10"/>
    <w:pPr>
      <w:spacing w:before="40" w:after="80" w:line="200" w:lineRule="atLeast"/>
    </w:pPr>
    <w:rPr>
      <w:rFonts w:ascii="Calibri Light" w:eastAsiaTheme="minorHAnsi" w:hAnsi="Calibri Light" w:cs="Calibri Light"/>
      <w:sz w:val="18"/>
      <w:szCs w:val="18"/>
    </w:rPr>
  </w:style>
  <w:style w:type="character" w:customStyle="1" w:styleId="textChar">
    <w:name w:val="text Char"/>
    <w:basedOn w:val="DefaultParagraphFont"/>
    <w:link w:val="text"/>
    <w:uiPriority w:val="99"/>
    <w:locked/>
    <w:rsid w:val="00373E10"/>
    <w:rPr>
      <w:rFonts w:ascii="Arial" w:hAnsi="Arial" w:cs="Arial"/>
      <w:b/>
      <w:bCs/>
      <w:lang w:eastAsia="ko-KR"/>
    </w:rPr>
  </w:style>
  <w:style w:type="paragraph" w:customStyle="1" w:styleId="text">
    <w:name w:val="text"/>
    <w:basedOn w:val="Normal"/>
    <w:link w:val="textChar"/>
    <w:uiPriority w:val="99"/>
    <w:rsid w:val="00373E10"/>
    <w:pPr>
      <w:spacing w:before="120" w:after="120"/>
    </w:pPr>
    <w:rPr>
      <w:rFonts w:eastAsiaTheme="minorHAnsi"/>
      <w:b/>
      <w:bCs/>
      <w:sz w:val="22"/>
      <w:szCs w:val="22"/>
      <w:lang w:eastAsia="ko-KR"/>
    </w:rPr>
  </w:style>
  <w:style w:type="paragraph" w:customStyle="1" w:styleId="FigureLabel">
    <w:name w:val="Figure Label"/>
    <w:next w:val="BodyText"/>
    <w:rsid w:val="00373E10"/>
    <w:pPr>
      <w:keepNext/>
      <w:keepLines/>
      <w:tabs>
        <w:tab w:val="left" w:pos="1701"/>
      </w:tabs>
      <w:spacing w:before="60" w:after="120" w:line="240" w:lineRule="auto"/>
      <w:ind w:left="1701" w:hanging="907"/>
    </w:pPr>
    <w:rPr>
      <w:rFonts w:ascii="Arial" w:eastAsia="Times New Roman" w:hAnsi="Arial" w:cs="Times New Roman"/>
      <w:i/>
      <w:iCs/>
      <w:sz w:val="20"/>
      <w:szCs w:val="20"/>
    </w:rPr>
  </w:style>
  <w:style w:type="paragraph" w:styleId="HTMLPreformatted">
    <w:name w:val="HTML Preformatted"/>
    <w:basedOn w:val="Normal"/>
    <w:link w:val="HTMLPreformattedChar"/>
    <w:semiHidden/>
    <w:rsid w:val="006E3AD0"/>
    <w:pPr>
      <w:spacing w:before="160" w:after="100" w:line="276" w:lineRule="auto"/>
    </w:pPr>
    <w:rPr>
      <w:rFonts w:asciiTheme="minorHAnsi" w:eastAsiaTheme="minorEastAsia" w:hAnsiTheme="minorHAnsi" w:cstheme="minorBidi"/>
      <w:color w:val="FF0000"/>
      <w:spacing w:val="2"/>
      <w:sz w:val="20"/>
      <w:u w:val="single"/>
      <w:lang w:eastAsia="en-AU"/>
    </w:rPr>
  </w:style>
  <w:style w:type="character" w:customStyle="1" w:styleId="HTMLPreformattedChar">
    <w:name w:val="HTML Preformatted Char"/>
    <w:basedOn w:val="DefaultParagraphFont"/>
    <w:link w:val="HTMLPreformatted"/>
    <w:semiHidden/>
    <w:rsid w:val="006E3AD0"/>
    <w:rPr>
      <w:rFonts w:eastAsiaTheme="minorEastAsia"/>
      <w:color w:val="FF0000"/>
      <w:spacing w:val="2"/>
      <w:sz w:val="20"/>
      <w:szCs w:val="20"/>
      <w:u w:val="single"/>
      <w:lang w:eastAsia="en-AU"/>
    </w:rPr>
  </w:style>
  <w:style w:type="paragraph" w:customStyle="1" w:styleId="Tablebullet">
    <w:name w:val="Table bullet"/>
    <w:basedOn w:val="Tabletext0"/>
    <w:uiPriority w:val="6"/>
    <w:rsid w:val="006E3AD0"/>
  </w:style>
  <w:style w:type="paragraph" w:styleId="Revision">
    <w:name w:val="Revision"/>
    <w:hidden/>
    <w:uiPriority w:val="99"/>
    <w:semiHidden/>
    <w:rsid w:val="000C6B6F"/>
    <w:pPr>
      <w:spacing w:after="0" w:line="240" w:lineRule="auto"/>
    </w:pPr>
    <w:rPr>
      <w:rFonts w:ascii="Arial" w:eastAsia="Times New Roman" w:hAnsi="Arial" w:cs="Arial"/>
      <w:sz w:val="28"/>
      <w:szCs w:val="20"/>
    </w:rPr>
  </w:style>
  <w:style w:type="character" w:styleId="UnresolvedMention">
    <w:name w:val="Unresolved Mention"/>
    <w:basedOn w:val="DefaultParagraphFont"/>
    <w:uiPriority w:val="99"/>
    <w:semiHidden/>
    <w:unhideWhenUsed/>
    <w:rsid w:val="00DE1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0858">
      <w:bodyDiv w:val="1"/>
      <w:marLeft w:val="0"/>
      <w:marRight w:val="0"/>
      <w:marTop w:val="0"/>
      <w:marBottom w:val="0"/>
      <w:divBdr>
        <w:top w:val="none" w:sz="0" w:space="0" w:color="auto"/>
        <w:left w:val="none" w:sz="0" w:space="0" w:color="auto"/>
        <w:bottom w:val="none" w:sz="0" w:space="0" w:color="auto"/>
        <w:right w:val="none" w:sz="0" w:space="0" w:color="auto"/>
      </w:divBdr>
    </w:div>
    <w:div w:id="905262251">
      <w:bodyDiv w:val="1"/>
      <w:marLeft w:val="0"/>
      <w:marRight w:val="0"/>
      <w:marTop w:val="0"/>
      <w:marBottom w:val="0"/>
      <w:divBdr>
        <w:top w:val="none" w:sz="0" w:space="0" w:color="auto"/>
        <w:left w:val="none" w:sz="0" w:space="0" w:color="auto"/>
        <w:bottom w:val="none" w:sz="0" w:space="0" w:color="auto"/>
        <w:right w:val="none" w:sz="0" w:space="0" w:color="auto"/>
      </w:divBdr>
    </w:div>
    <w:div w:id="20326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7115</Words>
  <Characters>40556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2024-06-05T03:33:00Z</dcterms:created>
  <dcterms:modified xsi:type="dcterms:W3CDTF">2024-06-05T03:33:00Z</dcterms:modified>
</cp:coreProperties>
</file>