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0502210" w:displacedByCustomXml="next"/>
    <w:sdt>
      <w:sdtPr>
        <w:id w:val="1158806451"/>
        <w:docPartObj>
          <w:docPartGallery w:val="Cover Pages"/>
          <w:docPartUnique/>
        </w:docPartObj>
      </w:sdtPr>
      <w:sdtEndPr>
        <w:rPr>
          <w:b/>
          <w:noProof/>
        </w:rPr>
      </w:sdtEndPr>
      <w:sdtContent>
        <w:p w14:paraId="1A88E123" w14:textId="3F1269F5" w:rsidR="004A05F5" w:rsidRDefault="00483F8E" w:rsidP="00C97AB2">
          <w:r>
            <w:rPr>
              <w:noProof/>
            </w:rPr>
            <mc:AlternateContent>
              <mc:Choice Requires="wps">
                <w:drawing>
                  <wp:anchor distT="0" distB="0" distL="114300" distR="114300" simplePos="0" relativeHeight="251659264" behindDoc="1" locked="1" layoutInCell="1" allowOverlap="1" wp14:anchorId="5EEEE78B" wp14:editId="4077B611">
                    <wp:simplePos x="0" y="0"/>
                    <wp:positionH relativeFrom="page">
                      <wp:posOffset>262890</wp:posOffset>
                    </wp:positionH>
                    <wp:positionV relativeFrom="page">
                      <wp:posOffset>2679700</wp:posOffset>
                    </wp:positionV>
                    <wp:extent cx="7019925" cy="6257290"/>
                    <wp:effectExtent l="0" t="0" r="0" b="0"/>
                    <wp:wrapNone/>
                    <wp:docPr id="1726508904"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9925" cy="62572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E8F48" id="Rectangle 8" o:spid="_x0000_s1026" alt="&quot;&quot;" style="position:absolute;margin-left:20.7pt;margin-top:211pt;width:552.75pt;height:49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" fillcolor="#e1eef9 [3214]" stroked="f" strokeweight="1pt">
                    <w10:wrap anchorx="page" anchory="page"/>
                    <w10:anchorlock/>
                  </v:rect>
                </w:pict>
              </mc:Fallback>
            </mc:AlternateContent>
          </w:r>
          <w:r>
            <w:rPr>
              <w:noProof/>
            </w:rPr>
            <mc:AlternateContent>
              <mc:Choice Requires="wps">
                <w:drawing>
                  <wp:anchor distT="0" distB="0" distL="114300" distR="114300" simplePos="0" relativeHeight="251660288" behindDoc="0" locked="0" layoutInCell="1" allowOverlap="1" wp14:anchorId="2D30CAC0" wp14:editId="4B9090C1">
                    <wp:simplePos x="0" y="0"/>
                    <wp:positionH relativeFrom="page">
                      <wp:posOffset>4988560</wp:posOffset>
                    </wp:positionH>
                    <wp:positionV relativeFrom="page">
                      <wp:posOffset>282575</wp:posOffset>
                    </wp:positionV>
                    <wp:extent cx="2280920" cy="2393950"/>
                    <wp:effectExtent l="0" t="0" r="0" b="0"/>
                    <wp:wrapNone/>
                    <wp:docPr id="1767172140"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0920"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33A966" id="Freeform: Shape 7" o:spid="_x0000_s1026" alt="&quot;&quot;" style="position:absolute;margin-left:392.8pt;margin-top:22.25pt;width:179.6pt;height:18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" path="m2257911,2394432r18117,l2276028,,1130032,,,2394432r2257911,xe" fillcolor="#cedc00" stroked="f" strokeweight=".35181mm">
                    <v:stroke joinstyle="miter"/>
                    <v:path arrowok="t" o:connecttype="custom" o:connectlocs="2262765,2393951;2280921,2393951;2280921,0;1132461,0;0,2393951;2262765,2393951" o:connectangles="0,0,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332291B" wp14:editId="040E0925">
                    <wp:simplePos x="0" y="0"/>
                    <wp:positionH relativeFrom="page">
                      <wp:posOffset>3851910</wp:posOffset>
                    </wp:positionH>
                    <wp:positionV relativeFrom="page">
                      <wp:posOffset>2674620</wp:posOffset>
                    </wp:positionV>
                    <wp:extent cx="3406775" cy="2396490"/>
                    <wp:effectExtent l="0" t="0" r="0" b="0"/>
                    <wp:wrapNone/>
                    <wp:docPr id="138200851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1E656E" id="Freeform: Shape 6" o:spid="_x0000_s1026" alt="&quot;&quot;" style="position:absolute;margin-left:303.3pt;margin-top:210.6pt;width:268.25pt;height:188.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0A208AF" wp14:editId="2981796E">
                    <wp:simplePos x="0" y="0"/>
                    <wp:positionH relativeFrom="page">
                      <wp:posOffset>2731770</wp:posOffset>
                    </wp:positionH>
                    <wp:positionV relativeFrom="page">
                      <wp:posOffset>2674620</wp:posOffset>
                    </wp:positionV>
                    <wp:extent cx="3383915" cy="2396490"/>
                    <wp:effectExtent l="0" t="0" r="0" b="0"/>
                    <wp:wrapNone/>
                    <wp:docPr id="768143686"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07B34" id="Freeform: Shape 5" o:spid="_x0000_s1026" alt="&quot;&quot;" style="position:absolute;margin-left:215.1pt;margin-top:210.6pt;width:266.45pt;height:188.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p>
        <w:p w14:paraId="1031CA8B" w14:textId="77777777" w:rsidR="004A05F5" w:rsidRPr="00BA18B1" w:rsidRDefault="00B21937" w:rsidP="00B90DE8">
          <w:pPr>
            <w:pStyle w:val="Title"/>
            <w:framePr w:wrap="around"/>
            <w:rPr>
              <w:color w:val="auto"/>
            </w:rPr>
          </w:pPr>
          <w:sdt>
            <w:sdtPr>
              <w:rPr>
                <w:color w:val="auto"/>
              </w:rPr>
              <w:alias w:val="Title"/>
              <w:tag w:val=""/>
              <w:id w:val="45653646"/>
              <w:placeholder>
                <w:docPart w:val="E800ED4C840D444DA15B3CE2DB16ED3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A6154" w:rsidRPr="00BA18B1">
                <w:rPr>
                  <w:color w:val="auto"/>
                </w:rPr>
                <w:t>Victorian Rail Access Regime Guidelines</w:t>
              </w:r>
            </w:sdtContent>
          </w:sdt>
        </w:p>
        <w:p w14:paraId="6133ED44" w14:textId="02A56C33" w:rsidR="004A05F5" w:rsidRPr="00BA18B1" w:rsidRDefault="00B21937" w:rsidP="009F4751">
          <w:pPr>
            <w:pStyle w:val="Subtitle"/>
            <w:framePr w:wrap="around"/>
            <w:rPr>
              <w:color w:val="auto"/>
            </w:rPr>
          </w:pPr>
          <w:sdt>
            <w:sdtPr>
              <w:rPr>
                <w:color w:val="auto"/>
              </w:rPr>
              <w:alias w:val="Subject"/>
              <w:tag w:val=""/>
              <w:id w:val="535473619"/>
              <w:placeholder>
                <w:docPart w:val="031FADE864EF47F5B3D0D48881E381D0"/>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BD3D17" w:rsidRPr="00BA18B1">
                <w:rPr>
                  <w:color w:val="auto"/>
                </w:rPr>
                <w:t>June</w:t>
              </w:r>
              <w:r w:rsidR="00AB5488" w:rsidRPr="00BA18B1">
                <w:rPr>
                  <w:color w:val="auto"/>
                </w:rPr>
                <w:t xml:space="preserve"> 2024</w:t>
              </w:r>
            </w:sdtContent>
          </w:sdt>
        </w:p>
        <w:p w14:paraId="20224171" w14:textId="7A2A59E9" w:rsidR="004A05F5" w:rsidRDefault="00483F8E" w:rsidP="006B1119">
          <w:pPr>
            <w:rPr>
              <w:noProof/>
            </w:rPr>
          </w:pPr>
          <w:r>
            <w:rPr>
              <w:noProof/>
            </w:rPr>
            <mc:AlternateContent>
              <mc:Choice Requires="wps">
                <w:drawing>
                  <wp:anchor distT="0" distB="0" distL="114300" distR="114300" simplePos="0" relativeHeight="251663360" behindDoc="0" locked="0" layoutInCell="1" allowOverlap="1" wp14:anchorId="36A900BD" wp14:editId="671C3226">
                    <wp:simplePos x="0" y="0"/>
                    <wp:positionH relativeFrom="page">
                      <wp:posOffset>287655</wp:posOffset>
                    </wp:positionH>
                    <wp:positionV relativeFrom="page">
                      <wp:posOffset>7086600</wp:posOffset>
                    </wp:positionV>
                    <wp:extent cx="2624455" cy="3310255"/>
                    <wp:effectExtent l="0" t="0" r="0" b="0"/>
                    <wp:wrapNone/>
                    <wp:docPr id="869485289" name="Freeform: 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4455" cy="3310255"/>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F84BE" id="Freeform: Shape 4" o:spid="_x0000_s1026" alt="&quot;&quot;" style="position:absolute;margin-left:22.65pt;margin-top:558pt;width:206.65pt;height:2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" path="m879007,l,1850897,,3310163r1059030,l2624504,,879007,xe" fillcolor="#00b2a9" stroked="f" strokeweight=".35086mm">
                    <v:fill opacity="43176f"/>
                    <v:stroke joinstyle="miter"/>
                    <v:path arrowok="t" o:connecttype="custom" o:connectlocs="878991,0;0,1850949;0,3310256;1059010,3310256;2624455,0;878991,0" o:connectangles="0,0,0,0,0,0"/>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137616E3" wp14:editId="3FBCB6B1">
                    <wp:simplePos x="0" y="0"/>
                    <wp:positionH relativeFrom="page">
                      <wp:posOffset>287020</wp:posOffset>
                    </wp:positionH>
                    <wp:positionV relativeFrom="page">
                      <wp:posOffset>8928735</wp:posOffset>
                    </wp:positionV>
                    <wp:extent cx="1757045" cy="1468755"/>
                    <wp:effectExtent l="0" t="0" r="0" b="0"/>
                    <wp:wrapNone/>
                    <wp:docPr id="1833261356" name="Freeform: 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045" cy="1468755"/>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DEC08" id="Freeform: Shape 3" o:spid="_x0000_s1026" alt="&quot;&quot;" style="position:absolute;margin-left:22.6pt;margin-top:703.05pt;width:138.35pt;height:1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" path="m,l,1100233r797909,l1317879,,,xe" fillcolor="#00b2a9" stroked="f">
                    <v:stroke joinstyle="miter"/>
                    <v:path arrowok="t" o:connecttype="custom" o:connectlocs="0,0;0,1468756;1063802,1468756;1757045,0;0,0" o:connectangles="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7F573B38" wp14:editId="45B98ACD">
                    <wp:simplePos x="0" y="0"/>
                    <wp:positionH relativeFrom="page">
                      <wp:posOffset>1170940</wp:posOffset>
                    </wp:positionH>
                    <wp:positionV relativeFrom="page">
                      <wp:posOffset>7086600</wp:posOffset>
                    </wp:positionV>
                    <wp:extent cx="2615565" cy="1851025"/>
                    <wp:effectExtent l="0" t="0" r="0" b="0"/>
                    <wp:wrapNone/>
                    <wp:docPr id="1607073978"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5565" cy="1851025"/>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D0F43" id="Freeform: Shape 2" o:spid="_x0000_s1026" alt="&quot;&quot;" style="position:absolute;margin-left:92.2pt;margin-top:558pt;width:205.95pt;height:14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" path="m,l870157,1850897r1745371,c2615528,1850897,1745371,,1745371,l,xe" stroked="f" strokeweight=".35086mm">
                    <v:fill opacity="21588f"/>
                    <v:stroke joinstyle="miter"/>
                    <v:path arrowok="t" o:connecttype="custom" o:connectlocs="0,0;870169,1851026;2615565,1851026;1745396,0;0,0" o:connectangles="0,0,0,0,0"/>
                    <w10:wrap anchorx="page" anchory="page"/>
                  </v:shape>
                </w:pict>
              </mc:Fallback>
            </mc:AlternateContent>
          </w:r>
        </w:p>
        <w:p w14:paraId="5D354991" w14:textId="77777777" w:rsidR="004A05F5" w:rsidRDefault="004A05F5" w:rsidP="006B1119">
          <w:pPr>
            <w:pStyle w:val="Coverlogo"/>
            <w:framePr w:wrap="around"/>
          </w:pPr>
          <w:r w:rsidRPr="00C97AB2">
            <w:drawing>
              <wp:inline distT="0" distB="0" distL="0" distR="0" wp14:anchorId="31CFECA5" wp14:editId="10B63602">
                <wp:extent cx="1799590" cy="550462"/>
                <wp:effectExtent l="0" t="0" r="0" b="2540"/>
                <wp:docPr id="39"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9590" cy="550462"/>
                        </a:xfrm>
                        <a:prstGeom prst="rect">
                          <a:avLst/>
                        </a:prstGeom>
                      </pic:spPr>
                    </pic:pic>
                  </a:graphicData>
                </a:graphic>
              </wp:inline>
            </w:drawing>
          </w:r>
        </w:p>
        <w:p w14:paraId="60541E62" w14:textId="77777777" w:rsidR="004A05F5" w:rsidRDefault="004A05F5">
          <w:pPr>
            <w:spacing w:before="0" w:after="160" w:line="259" w:lineRule="auto"/>
            <w:rPr>
              <w:noProof/>
            </w:rPr>
          </w:pPr>
          <w:r>
            <w:rPr>
              <w:b/>
              <w:noProof/>
            </w:rPr>
            <w:br w:type="page"/>
          </w:r>
        </w:p>
      </w:sdtContent>
    </w:sdt>
    <w:sdt>
      <w:sdtPr>
        <w:rPr>
          <w:rFonts w:asciiTheme="minorHAnsi" w:eastAsiaTheme="minorHAnsi" w:hAnsiTheme="minorHAnsi" w:cstheme="minorBidi"/>
          <w:b w:val="0"/>
          <w:color w:val="auto"/>
          <w:sz w:val="22"/>
          <w:szCs w:val="22"/>
          <w:lang w:val="en-AU"/>
        </w:rPr>
        <w:id w:val="1876730543"/>
        <w:docPartObj>
          <w:docPartGallery w:val="Table of Contents"/>
          <w:docPartUnique/>
        </w:docPartObj>
      </w:sdtPr>
      <w:sdtEndPr>
        <w:rPr>
          <w:bCs/>
          <w:noProof/>
          <w:sz w:val="20"/>
        </w:rPr>
      </w:sdtEndPr>
      <w:sdtContent>
        <w:p w14:paraId="161E8639" w14:textId="77777777" w:rsidR="00F70B90" w:rsidRPr="00BA18B1" w:rsidRDefault="00F70B90" w:rsidP="00F70B90">
          <w:pPr>
            <w:pStyle w:val="TOCHeading"/>
            <w:rPr>
              <w:color w:val="auto"/>
            </w:rPr>
          </w:pPr>
          <w:r w:rsidRPr="00BA18B1">
            <w:rPr>
              <w:color w:val="auto"/>
            </w:rPr>
            <w:t>Contents</w:t>
          </w:r>
        </w:p>
        <w:p w14:paraId="50711F29" w14:textId="6E00D93D" w:rsidR="00BA18B1" w:rsidRDefault="00F70B90">
          <w:pPr>
            <w:pStyle w:val="TOC1"/>
            <w:rPr>
              <w:rFonts w:eastAsiaTheme="minorEastAsia"/>
              <w:b w:val="0"/>
              <w:noProof/>
              <w:kern w:val="2"/>
              <w:sz w:val="24"/>
              <w:szCs w:val="24"/>
              <w:lang w:eastAsia="en-AU"/>
              <w14:ligatures w14:val="standardContextual"/>
            </w:rPr>
          </w:pPr>
          <w:r>
            <w:fldChar w:fldCharType="begin"/>
          </w:r>
          <w:r>
            <w:instrText xml:space="preserve"> TOC \o "1-3" \h \z \u </w:instrText>
          </w:r>
          <w:r>
            <w:fldChar w:fldCharType="separate"/>
          </w:r>
          <w:hyperlink w:anchor="_Toc170458354" w:history="1">
            <w:r w:rsidR="00BA18B1" w:rsidRPr="00FC4FED">
              <w:rPr>
                <w:rStyle w:val="Hyperlink"/>
                <w:noProof/>
              </w:rPr>
              <w:t>Purpose and Scope of these Guidelines</w:t>
            </w:r>
            <w:r w:rsidR="00BA18B1">
              <w:rPr>
                <w:noProof/>
                <w:webHidden/>
              </w:rPr>
              <w:tab/>
            </w:r>
            <w:r w:rsidR="00BA18B1">
              <w:rPr>
                <w:noProof/>
                <w:webHidden/>
              </w:rPr>
              <w:fldChar w:fldCharType="begin"/>
            </w:r>
            <w:r w:rsidR="00BA18B1">
              <w:rPr>
                <w:noProof/>
                <w:webHidden/>
              </w:rPr>
              <w:instrText xml:space="preserve"> PAGEREF _Toc170458354 \h </w:instrText>
            </w:r>
            <w:r w:rsidR="00BA18B1">
              <w:rPr>
                <w:noProof/>
                <w:webHidden/>
              </w:rPr>
            </w:r>
            <w:r w:rsidR="00BA18B1">
              <w:rPr>
                <w:noProof/>
                <w:webHidden/>
              </w:rPr>
              <w:fldChar w:fldCharType="separate"/>
            </w:r>
            <w:r w:rsidR="00BA18B1">
              <w:rPr>
                <w:noProof/>
                <w:webHidden/>
              </w:rPr>
              <w:t>3</w:t>
            </w:r>
            <w:r w:rsidR="00BA18B1">
              <w:rPr>
                <w:noProof/>
                <w:webHidden/>
              </w:rPr>
              <w:fldChar w:fldCharType="end"/>
            </w:r>
          </w:hyperlink>
        </w:p>
        <w:p w14:paraId="1EC53FCA" w14:textId="2BF5B8F7" w:rsidR="00BA18B1" w:rsidRDefault="00BA18B1">
          <w:pPr>
            <w:pStyle w:val="TOC1"/>
            <w:rPr>
              <w:rFonts w:eastAsiaTheme="minorEastAsia"/>
              <w:b w:val="0"/>
              <w:noProof/>
              <w:kern w:val="2"/>
              <w:sz w:val="24"/>
              <w:szCs w:val="24"/>
              <w:lang w:eastAsia="en-AU"/>
              <w14:ligatures w14:val="standardContextual"/>
            </w:rPr>
          </w:pPr>
          <w:hyperlink w:anchor="_Toc170458355" w:history="1">
            <w:r w:rsidRPr="00FC4FED">
              <w:rPr>
                <w:rStyle w:val="Hyperlink"/>
                <w:noProof/>
              </w:rPr>
              <w:t>Victorian Rail Access Regime</w:t>
            </w:r>
            <w:r>
              <w:rPr>
                <w:noProof/>
                <w:webHidden/>
              </w:rPr>
              <w:tab/>
            </w:r>
            <w:r>
              <w:rPr>
                <w:noProof/>
                <w:webHidden/>
              </w:rPr>
              <w:fldChar w:fldCharType="begin"/>
            </w:r>
            <w:r>
              <w:rPr>
                <w:noProof/>
                <w:webHidden/>
              </w:rPr>
              <w:instrText xml:space="preserve"> PAGEREF _Toc170458355 \h </w:instrText>
            </w:r>
            <w:r>
              <w:rPr>
                <w:noProof/>
                <w:webHidden/>
              </w:rPr>
            </w:r>
            <w:r>
              <w:rPr>
                <w:noProof/>
                <w:webHidden/>
              </w:rPr>
              <w:fldChar w:fldCharType="separate"/>
            </w:r>
            <w:r>
              <w:rPr>
                <w:noProof/>
                <w:webHidden/>
              </w:rPr>
              <w:t>4</w:t>
            </w:r>
            <w:r>
              <w:rPr>
                <w:noProof/>
                <w:webHidden/>
              </w:rPr>
              <w:fldChar w:fldCharType="end"/>
            </w:r>
          </w:hyperlink>
        </w:p>
        <w:p w14:paraId="102CDE56" w14:textId="06E1F6D9" w:rsidR="00BA18B1" w:rsidRDefault="00BA18B1">
          <w:pPr>
            <w:pStyle w:val="TOC2"/>
            <w:rPr>
              <w:rFonts w:eastAsiaTheme="minorEastAsia"/>
              <w:noProof/>
              <w:kern w:val="2"/>
              <w:sz w:val="24"/>
              <w:szCs w:val="24"/>
              <w:lang w:eastAsia="en-AU"/>
              <w14:ligatures w14:val="standardContextual"/>
            </w:rPr>
          </w:pPr>
          <w:hyperlink w:anchor="_Toc170458356" w:history="1">
            <w:r w:rsidRPr="00FC4FED">
              <w:rPr>
                <w:rStyle w:val="Hyperlink"/>
                <w:noProof/>
              </w:rPr>
              <w:t>The Victorian Rail Network</w:t>
            </w:r>
            <w:r>
              <w:rPr>
                <w:noProof/>
                <w:webHidden/>
              </w:rPr>
              <w:tab/>
            </w:r>
            <w:r>
              <w:rPr>
                <w:noProof/>
                <w:webHidden/>
              </w:rPr>
              <w:fldChar w:fldCharType="begin"/>
            </w:r>
            <w:r>
              <w:rPr>
                <w:noProof/>
                <w:webHidden/>
              </w:rPr>
              <w:instrText xml:space="preserve"> PAGEREF _Toc170458356 \h </w:instrText>
            </w:r>
            <w:r>
              <w:rPr>
                <w:noProof/>
                <w:webHidden/>
              </w:rPr>
            </w:r>
            <w:r>
              <w:rPr>
                <w:noProof/>
                <w:webHidden/>
              </w:rPr>
              <w:fldChar w:fldCharType="separate"/>
            </w:r>
            <w:r>
              <w:rPr>
                <w:noProof/>
                <w:webHidden/>
              </w:rPr>
              <w:t>4</w:t>
            </w:r>
            <w:r>
              <w:rPr>
                <w:noProof/>
                <w:webHidden/>
              </w:rPr>
              <w:fldChar w:fldCharType="end"/>
            </w:r>
          </w:hyperlink>
        </w:p>
        <w:p w14:paraId="245A3454" w14:textId="42ABA892" w:rsidR="00BA18B1" w:rsidRDefault="00BA18B1">
          <w:pPr>
            <w:pStyle w:val="TOC2"/>
            <w:rPr>
              <w:rFonts w:eastAsiaTheme="minorEastAsia"/>
              <w:noProof/>
              <w:kern w:val="2"/>
              <w:sz w:val="24"/>
              <w:szCs w:val="24"/>
              <w:lang w:eastAsia="en-AU"/>
              <w14:ligatures w14:val="standardContextual"/>
            </w:rPr>
          </w:pPr>
          <w:hyperlink w:anchor="_Toc170458357" w:history="1">
            <w:r w:rsidRPr="00FC4FED">
              <w:rPr>
                <w:rStyle w:val="Hyperlink"/>
                <w:noProof/>
              </w:rPr>
              <w:t>Victorian Rail Access under the Act</w:t>
            </w:r>
            <w:r>
              <w:rPr>
                <w:noProof/>
                <w:webHidden/>
              </w:rPr>
              <w:tab/>
            </w:r>
            <w:r>
              <w:rPr>
                <w:noProof/>
                <w:webHidden/>
              </w:rPr>
              <w:fldChar w:fldCharType="begin"/>
            </w:r>
            <w:r>
              <w:rPr>
                <w:noProof/>
                <w:webHidden/>
              </w:rPr>
              <w:instrText xml:space="preserve"> PAGEREF _Toc170458357 \h </w:instrText>
            </w:r>
            <w:r>
              <w:rPr>
                <w:noProof/>
                <w:webHidden/>
              </w:rPr>
            </w:r>
            <w:r>
              <w:rPr>
                <w:noProof/>
                <w:webHidden/>
              </w:rPr>
              <w:fldChar w:fldCharType="separate"/>
            </w:r>
            <w:r>
              <w:rPr>
                <w:noProof/>
                <w:webHidden/>
              </w:rPr>
              <w:t>4</w:t>
            </w:r>
            <w:r>
              <w:rPr>
                <w:noProof/>
                <w:webHidden/>
              </w:rPr>
              <w:fldChar w:fldCharType="end"/>
            </w:r>
          </w:hyperlink>
        </w:p>
        <w:p w14:paraId="33963F00" w14:textId="61D82ED9" w:rsidR="00BA18B1" w:rsidRDefault="00BA18B1">
          <w:pPr>
            <w:pStyle w:val="TOC1"/>
            <w:rPr>
              <w:rFonts w:eastAsiaTheme="minorEastAsia"/>
              <w:b w:val="0"/>
              <w:noProof/>
              <w:kern w:val="2"/>
              <w:sz w:val="24"/>
              <w:szCs w:val="24"/>
              <w:lang w:eastAsia="en-AU"/>
              <w14:ligatures w14:val="standardContextual"/>
            </w:rPr>
          </w:pPr>
          <w:hyperlink w:anchor="_Toc170458358" w:history="1">
            <w:r w:rsidRPr="00FC4FED">
              <w:rPr>
                <w:rStyle w:val="Hyperlink"/>
                <w:noProof/>
              </w:rPr>
              <w:t>Access to the Victorian Rail Network</w:t>
            </w:r>
            <w:r>
              <w:rPr>
                <w:noProof/>
                <w:webHidden/>
              </w:rPr>
              <w:tab/>
            </w:r>
            <w:r>
              <w:rPr>
                <w:noProof/>
                <w:webHidden/>
              </w:rPr>
              <w:fldChar w:fldCharType="begin"/>
            </w:r>
            <w:r>
              <w:rPr>
                <w:noProof/>
                <w:webHidden/>
              </w:rPr>
              <w:instrText xml:space="preserve"> PAGEREF _Toc170458358 \h </w:instrText>
            </w:r>
            <w:r>
              <w:rPr>
                <w:noProof/>
                <w:webHidden/>
              </w:rPr>
            </w:r>
            <w:r>
              <w:rPr>
                <w:noProof/>
                <w:webHidden/>
              </w:rPr>
              <w:fldChar w:fldCharType="separate"/>
            </w:r>
            <w:r>
              <w:rPr>
                <w:noProof/>
                <w:webHidden/>
              </w:rPr>
              <w:t>5</w:t>
            </w:r>
            <w:r>
              <w:rPr>
                <w:noProof/>
                <w:webHidden/>
              </w:rPr>
              <w:fldChar w:fldCharType="end"/>
            </w:r>
          </w:hyperlink>
        </w:p>
        <w:p w14:paraId="25FBBD97" w14:textId="1BB73271" w:rsidR="00BA18B1" w:rsidRDefault="00BA18B1">
          <w:pPr>
            <w:pStyle w:val="TOC1"/>
            <w:rPr>
              <w:rFonts w:eastAsiaTheme="minorEastAsia"/>
              <w:b w:val="0"/>
              <w:noProof/>
              <w:kern w:val="2"/>
              <w:sz w:val="24"/>
              <w:szCs w:val="24"/>
              <w:lang w:eastAsia="en-AU"/>
              <w14:ligatures w14:val="standardContextual"/>
            </w:rPr>
          </w:pPr>
          <w:hyperlink w:anchor="_Toc170458359" w:history="1">
            <w:r w:rsidRPr="00FC4FED">
              <w:rPr>
                <w:rStyle w:val="Hyperlink"/>
                <w:noProof/>
              </w:rPr>
              <w:t>Access Arrangements</w:t>
            </w:r>
            <w:r>
              <w:rPr>
                <w:noProof/>
                <w:webHidden/>
              </w:rPr>
              <w:tab/>
            </w:r>
            <w:r>
              <w:rPr>
                <w:noProof/>
                <w:webHidden/>
              </w:rPr>
              <w:fldChar w:fldCharType="begin"/>
            </w:r>
            <w:r>
              <w:rPr>
                <w:noProof/>
                <w:webHidden/>
              </w:rPr>
              <w:instrText xml:space="preserve"> PAGEREF _Toc170458359 \h </w:instrText>
            </w:r>
            <w:r>
              <w:rPr>
                <w:noProof/>
                <w:webHidden/>
              </w:rPr>
            </w:r>
            <w:r>
              <w:rPr>
                <w:noProof/>
                <w:webHidden/>
              </w:rPr>
              <w:fldChar w:fldCharType="separate"/>
            </w:r>
            <w:r>
              <w:rPr>
                <w:noProof/>
                <w:webHidden/>
              </w:rPr>
              <w:t>5</w:t>
            </w:r>
            <w:r>
              <w:rPr>
                <w:noProof/>
                <w:webHidden/>
              </w:rPr>
              <w:fldChar w:fldCharType="end"/>
            </w:r>
          </w:hyperlink>
        </w:p>
        <w:p w14:paraId="45A5147C" w14:textId="04C5AD33" w:rsidR="00BA18B1" w:rsidRDefault="00BA18B1">
          <w:pPr>
            <w:pStyle w:val="TOC2"/>
            <w:rPr>
              <w:rFonts w:eastAsiaTheme="minorEastAsia"/>
              <w:noProof/>
              <w:kern w:val="2"/>
              <w:sz w:val="24"/>
              <w:szCs w:val="24"/>
              <w:lang w:eastAsia="en-AU"/>
              <w14:ligatures w14:val="standardContextual"/>
            </w:rPr>
          </w:pPr>
          <w:hyperlink w:anchor="_Toc170458360" w:history="1">
            <w:r w:rsidRPr="00FC4FED">
              <w:rPr>
                <w:rStyle w:val="Hyperlink"/>
                <w:noProof/>
              </w:rPr>
              <w:t>Duration of Access Arrangements</w:t>
            </w:r>
            <w:r>
              <w:rPr>
                <w:noProof/>
                <w:webHidden/>
              </w:rPr>
              <w:tab/>
            </w:r>
            <w:r>
              <w:rPr>
                <w:noProof/>
                <w:webHidden/>
              </w:rPr>
              <w:fldChar w:fldCharType="begin"/>
            </w:r>
            <w:r>
              <w:rPr>
                <w:noProof/>
                <w:webHidden/>
              </w:rPr>
              <w:instrText xml:space="preserve"> PAGEREF _Toc170458360 \h </w:instrText>
            </w:r>
            <w:r>
              <w:rPr>
                <w:noProof/>
                <w:webHidden/>
              </w:rPr>
            </w:r>
            <w:r>
              <w:rPr>
                <w:noProof/>
                <w:webHidden/>
              </w:rPr>
              <w:fldChar w:fldCharType="separate"/>
            </w:r>
            <w:r>
              <w:rPr>
                <w:noProof/>
                <w:webHidden/>
              </w:rPr>
              <w:t>6</w:t>
            </w:r>
            <w:r>
              <w:rPr>
                <w:noProof/>
                <w:webHidden/>
              </w:rPr>
              <w:fldChar w:fldCharType="end"/>
            </w:r>
          </w:hyperlink>
        </w:p>
        <w:p w14:paraId="690FAF96" w14:textId="3605AB2F" w:rsidR="00BA18B1" w:rsidRDefault="00BA18B1">
          <w:pPr>
            <w:pStyle w:val="TOC2"/>
            <w:rPr>
              <w:rFonts w:eastAsiaTheme="minorEastAsia"/>
              <w:noProof/>
              <w:kern w:val="2"/>
              <w:sz w:val="24"/>
              <w:szCs w:val="24"/>
              <w:lang w:eastAsia="en-AU"/>
              <w14:ligatures w14:val="standardContextual"/>
            </w:rPr>
          </w:pPr>
          <w:hyperlink w:anchor="_Toc170458361" w:history="1">
            <w:r w:rsidRPr="00FC4FED">
              <w:rPr>
                <w:rStyle w:val="Hyperlink"/>
                <w:noProof/>
              </w:rPr>
              <w:t>Amendment to Access Arrangements</w:t>
            </w:r>
            <w:r>
              <w:rPr>
                <w:noProof/>
                <w:webHidden/>
              </w:rPr>
              <w:tab/>
            </w:r>
            <w:r>
              <w:rPr>
                <w:noProof/>
                <w:webHidden/>
              </w:rPr>
              <w:fldChar w:fldCharType="begin"/>
            </w:r>
            <w:r>
              <w:rPr>
                <w:noProof/>
                <w:webHidden/>
              </w:rPr>
              <w:instrText xml:space="preserve"> PAGEREF _Toc170458361 \h </w:instrText>
            </w:r>
            <w:r>
              <w:rPr>
                <w:noProof/>
                <w:webHidden/>
              </w:rPr>
            </w:r>
            <w:r>
              <w:rPr>
                <w:noProof/>
                <w:webHidden/>
              </w:rPr>
              <w:fldChar w:fldCharType="separate"/>
            </w:r>
            <w:r>
              <w:rPr>
                <w:noProof/>
                <w:webHidden/>
              </w:rPr>
              <w:t>6</w:t>
            </w:r>
            <w:r>
              <w:rPr>
                <w:noProof/>
                <w:webHidden/>
              </w:rPr>
              <w:fldChar w:fldCharType="end"/>
            </w:r>
          </w:hyperlink>
        </w:p>
        <w:p w14:paraId="19D005D4" w14:textId="31E03A1F" w:rsidR="00BA18B1" w:rsidRDefault="00BA18B1">
          <w:pPr>
            <w:pStyle w:val="TOC2"/>
            <w:rPr>
              <w:rFonts w:eastAsiaTheme="minorEastAsia"/>
              <w:noProof/>
              <w:kern w:val="2"/>
              <w:sz w:val="24"/>
              <w:szCs w:val="24"/>
              <w:lang w:eastAsia="en-AU"/>
              <w14:ligatures w14:val="standardContextual"/>
            </w:rPr>
          </w:pPr>
          <w:hyperlink w:anchor="_Toc170458362" w:history="1">
            <w:r w:rsidRPr="00FC4FED">
              <w:rPr>
                <w:rStyle w:val="Hyperlink"/>
                <w:noProof/>
              </w:rPr>
              <w:t>Process for requesting access</w:t>
            </w:r>
            <w:r>
              <w:rPr>
                <w:noProof/>
                <w:webHidden/>
              </w:rPr>
              <w:tab/>
            </w:r>
            <w:r>
              <w:rPr>
                <w:noProof/>
                <w:webHidden/>
              </w:rPr>
              <w:fldChar w:fldCharType="begin"/>
            </w:r>
            <w:r>
              <w:rPr>
                <w:noProof/>
                <w:webHidden/>
              </w:rPr>
              <w:instrText xml:space="preserve"> PAGEREF _Toc170458362 \h </w:instrText>
            </w:r>
            <w:r>
              <w:rPr>
                <w:noProof/>
                <w:webHidden/>
              </w:rPr>
            </w:r>
            <w:r>
              <w:rPr>
                <w:noProof/>
                <w:webHidden/>
              </w:rPr>
              <w:fldChar w:fldCharType="separate"/>
            </w:r>
            <w:r>
              <w:rPr>
                <w:noProof/>
                <w:webHidden/>
              </w:rPr>
              <w:t>7</w:t>
            </w:r>
            <w:r>
              <w:rPr>
                <w:noProof/>
                <w:webHidden/>
              </w:rPr>
              <w:fldChar w:fldCharType="end"/>
            </w:r>
          </w:hyperlink>
        </w:p>
        <w:p w14:paraId="5C7C64EA" w14:textId="4F0121E3" w:rsidR="00BA18B1" w:rsidRDefault="00BA18B1">
          <w:pPr>
            <w:pStyle w:val="TOC2"/>
            <w:rPr>
              <w:rFonts w:eastAsiaTheme="minorEastAsia"/>
              <w:noProof/>
              <w:kern w:val="2"/>
              <w:sz w:val="24"/>
              <w:szCs w:val="24"/>
              <w:lang w:eastAsia="en-AU"/>
              <w14:ligatures w14:val="standardContextual"/>
            </w:rPr>
          </w:pPr>
          <w:hyperlink w:anchor="_Toc170458363" w:history="1">
            <w:r w:rsidRPr="00FC4FED">
              <w:rPr>
                <w:rStyle w:val="Hyperlink"/>
                <w:noProof/>
              </w:rPr>
              <w:t>Timeframe for assessment of requests for access</w:t>
            </w:r>
            <w:r>
              <w:rPr>
                <w:noProof/>
                <w:webHidden/>
              </w:rPr>
              <w:tab/>
            </w:r>
            <w:r>
              <w:rPr>
                <w:noProof/>
                <w:webHidden/>
              </w:rPr>
              <w:fldChar w:fldCharType="begin"/>
            </w:r>
            <w:r>
              <w:rPr>
                <w:noProof/>
                <w:webHidden/>
              </w:rPr>
              <w:instrText xml:space="preserve"> PAGEREF _Toc170458363 \h </w:instrText>
            </w:r>
            <w:r>
              <w:rPr>
                <w:noProof/>
                <w:webHidden/>
              </w:rPr>
            </w:r>
            <w:r>
              <w:rPr>
                <w:noProof/>
                <w:webHidden/>
              </w:rPr>
              <w:fldChar w:fldCharType="separate"/>
            </w:r>
            <w:r>
              <w:rPr>
                <w:noProof/>
                <w:webHidden/>
              </w:rPr>
              <w:t>7</w:t>
            </w:r>
            <w:r>
              <w:rPr>
                <w:noProof/>
                <w:webHidden/>
              </w:rPr>
              <w:fldChar w:fldCharType="end"/>
            </w:r>
          </w:hyperlink>
        </w:p>
        <w:p w14:paraId="2B38491D" w14:textId="64DD4096" w:rsidR="00BA18B1" w:rsidRDefault="00BA18B1">
          <w:pPr>
            <w:pStyle w:val="TOC3"/>
            <w:rPr>
              <w:rFonts w:eastAsiaTheme="minorEastAsia"/>
              <w:noProof/>
              <w:kern w:val="2"/>
              <w:sz w:val="24"/>
              <w:szCs w:val="24"/>
              <w:lang w:eastAsia="en-AU"/>
              <w14:ligatures w14:val="standardContextual"/>
            </w:rPr>
          </w:pPr>
          <w:hyperlink w:anchor="_Toc170458364" w:history="1">
            <w:r w:rsidRPr="00FC4FED">
              <w:rPr>
                <w:rStyle w:val="Hyperlink"/>
                <w:noProof/>
              </w:rPr>
              <w:t>Acknowledgement of receipt of access application</w:t>
            </w:r>
            <w:r>
              <w:rPr>
                <w:noProof/>
                <w:webHidden/>
              </w:rPr>
              <w:tab/>
            </w:r>
            <w:r>
              <w:rPr>
                <w:noProof/>
                <w:webHidden/>
              </w:rPr>
              <w:fldChar w:fldCharType="begin"/>
            </w:r>
            <w:r>
              <w:rPr>
                <w:noProof/>
                <w:webHidden/>
              </w:rPr>
              <w:instrText xml:space="preserve"> PAGEREF _Toc170458364 \h </w:instrText>
            </w:r>
            <w:r>
              <w:rPr>
                <w:noProof/>
                <w:webHidden/>
              </w:rPr>
            </w:r>
            <w:r>
              <w:rPr>
                <w:noProof/>
                <w:webHidden/>
              </w:rPr>
              <w:fldChar w:fldCharType="separate"/>
            </w:r>
            <w:r>
              <w:rPr>
                <w:noProof/>
                <w:webHidden/>
              </w:rPr>
              <w:t>7</w:t>
            </w:r>
            <w:r>
              <w:rPr>
                <w:noProof/>
                <w:webHidden/>
              </w:rPr>
              <w:fldChar w:fldCharType="end"/>
            </w:r>
          </w:hyperlink>
        </w:p>
        <w:p w14:paraId="2959AACA" w14:textId="174813B0" w:rsidR="00BA18B1" w:rsidRDefault="00BA18B1">
          <w:pPr>
            <w:pStyle w:val="TOC3"/>
            <w:rPr>
              <w:rFonts w:eastAsiaTheme="minorEastAsia"/>
              <w:noProof/>
              <w:kern w:val="2"/>
              <w:sz w:val="24"/>
              <w:szCs w:val="24"/>
              <w:lang w:eastAsia="en-AU"/>
              <w14:ligatures w14:val="standardContextual"/>
            </w:rPr>
          </w:pPr>
          <w:hyperlink w:anchor="_Toc170458365" w:history="1">
            <w:r w:rsidRPr="00FC4FED">
              <w:rPr>
                <w:rStyle w:val="Hyperlink"/>
                <w:noProof/>
              </w:rPr>
              <w:t>Assessment of access application</w:t>
            </w:r>
            <w:r>
              <w:rPr>
                <w:noProof/>
                <w:webHidden/>
              </w:rPr>
              <w:tab/>
            </w:r>
            <w:r>
              <w:rPr>
                <w:noProof/>
                <w:webHidden/>
              </w:rPr>
              <w:fldChar w:fldCharType="begin"/>
            </w:r>
            <w:r>
              <w:rPr>
                <w:noProof/>
                <w:webHidden/>
              </w:rPr>
              <w:instrText xml:space="preserve"> PAGEREF _Toc170458365 \h </w:instrText>
            </w:r>
            <w:r>
              <w:rPr>
                <w:noProof/>
                <w:webHidden/>
              </w:rPr>
            </w:r>
            <w:r>
              <w:rPr>
                <w:noProof/>
                <w:webHidden/>
              </w:rPr>
              <w:fldChar w:fldCharType="separate"/>
            </w:r>
            <w:r>
              <w:rPr>
                <w:noProof/>
                <w:webHidden/>
              </w:rPr>
              <w:t>7</w:t>
            </w:r>
            <w:r>
              <w:rPr>
                <w:noProof/>
                <w:webHidden/>
              </w:rPr>
              <w:fldChar w:fldCharType="end"/>
            </w:r>
          </w:hyperlink>
        </w:p>
        <w:p w14:paraId="6FF9C545" w14:textId="31E6C2AA" w:rsidR="00BA18B1" w:rsidRDefault="00BA18B1">
          <w:pPr>
            <w:pStyle w:val="TOC3"/>
            <w:rPr>
              <w:rFonts w:eastAsiaTheme="minorEastAsia"/>
              <w:noProof/>
              <w:kern w:val="2"/>
              <w:sz w:val="24"/>
              <w:szCs w:val="24"/>
              <w:lang w:eastAsia="en-AU"/>
              <w14:ligatures w14:val="standardContextual"/>
            </w:rPr>
          </w:pPr>
          <w:hyperlink w:anchor="_Toc170458366" w:history="1">
            <w:r w:rsidRPr="00FC4FED">
              <w:rPr>
                <w:rStyle w:val="Hyperlink"/>
                <w:noProof/>
              </w:rPr>
              <w:t>Grounds for rejecting an access application</w:t>
            </w:r>
            <w:r>
              <w:rPr>
                <w:noProof/>
                <w:webHidden/>
              </w:rPr>
              <w:tab/>
            </w:r>
            <w:r>
              <w:rPr>
                <w:noProof/>
                <w:webHidden/>
              </w:rPr>
              <w:fldChar w:fldCharType="begin"/>
            </w:r>
            <w:r>
              <w:rPr>
                <w:noProof/>
                <w:webHidden/>
              </w:rPr>
              <w:instrText xml:space="preserve"> PAGEREF _Toc170458366 \h </w:instrText>
            </w:r>
            <w:r>
              <w:rPr>
                <w:noProof/>
                <w:webHidden/>
              </w:rPr>
            </w:r>
            <w:r>
              <w:rPr>
                <w:noProof/>
                <w:webHidden/>
              </w:rPr>
              <w:fldChar w:fldCharType="separate"/>
            </w:r>
            <w:r>
              <w:rPr>
                <w:noProof/>
                <w:webHidden/>
              </w:rPr>
              <w:t>8</w:t>
            </w:r>
            <w:r>
              <w:rPr>
                <w:noProof/>
                <w:webHidden/>
              </w:rPr>
              <w:fldChar w:fldCharType="end"/>
            </w:r>
          </w:hyperlink>
        </w:p>
        <w:p w14:paraId="5C11E99E" w14:textId="5CE51FF5" w:rsidR="00BA18B1" w:rsidRDefault="00BA18B1">
          <w:pPr>
            <w:pStyle w:val="TOC3"/>
            <w:rPr>
              <w:rFonts w:eastAsiaTheme="minorEastAsia"/>
              <w:noProof/>
              <w:kern w:val="2"/>
              <w:sz w:val="24"/>
              <w:szCs w:val="24"/>
              <w:lang w:eastAsia="en-AU"/>
              <w14:ligatures w14:val="standardContextual"/>
            </w:rPr>
          </w:pPr>
          <w:hyperlink w:anchor="_Toc170458367" w:history="1">
            <w:r w:rsidRPr="00FC4FED">
              <w:rPr>
                <w:rStyle w:val="Hyperlink"/>
                <w:noProof/>
              </w:rPr>
              <w:t>Unsuccessful applications</w:t>
            </w:r>
            <w:r>
              <w:rPr>
                <w:noProof/>
                <w:webHidden/>
              </w:rPr>
              <w:tab/>
            </w:r>
            <w:r>
              <w:rPr>
                <w:noProof/>
                <w:webHidden/>
              </w:rPr>
              <w:fldChar w:fldCharType="begin"/>
            </w:r>
            <w:r>
              <w:rPr>
                <w:noProof/>
                <w:webHidden/>
              </w:rPr>
              <w:instrText xml:space="preserve"> PAGEREF _Toc170458367 \h </w:instrText>
            </w:r>
            <w:r>
              <w:rPr>
                <w:noProof/>
                <w:webHidden/>
              </w:rPr>
            </w:r>
            <w:r>
              <w:rPr>
                <w:noProof/>
                <w:webHidden/>
              </w:rPr>
              <w:fldChar w:fldCharType="separate"/>
            </w:r>
            <w:r>
              <w:rPr>
                <w:noProof/>
                <w:webHidden/>
              </w:rPr>
              <w:t>8</w:t>
            </w:r>
            <w:r>
              <w:rPr>
                <w:noProof/>
                <w:webHidden/>
              </w:rPr>
              <w:fldChar w:fldCharType="end"/>
            </w:r>
          </w:hyperlink>
        </w:p>
        <w:p w14:paraId="363C2E7C" w14:textId="4EA4BB2A" w:rsidR="00BA18B1" w:rsidRDefault="00BA18B1">
          <w:pPr>
            <w:pStyle w:val="TOC3"/>
            <w:rPr>
              <w:rFonts w:eastAsiaTheme="minorEastAsia"/>
              <w:noProof/>
              <w:kern w:val="2"/>
              <w:sz w:val="24"/>
              <w:szCs w:val="24"/>
              <w:lang w:eastAsia="en-AU"/>
              <w14:ligatures w14:val="standardContextual"/>
            </w:rPr>
          </w:pPr>
          <w:hyperlink w:anchor="_Toc170458368" w:history="1">
            <w:r w:rsidRPr="00FC4FED">
              <w:rPr>
                <w:rStyle w:val="Hyperlink"/>
                <w:noProof/>
              </w:rPr>
              <w:t>Successful applications</w:t>
            </w:r>
            <w:r>
              <w:rPr>
                <w:noProof/>
                <w:webHidden/>
              </w:rPr>
              <w:tab/>
            </w:r>
            <w:r>
              <w:rPr>
                <w:noProof/>
                <w:webHidden/>
              </w:rPr>
              <w:fldChar w:fldCharType="begin"/>
            </w:r>
            <w:r>
              <w:rPr>
                <w:noProof/>
                <w:webHidden/>
              </w:rPr>
              <w:instrText xml:space="preserve"> PAGEREF _Toc170458368 \h </w:instrText>
            </w:r>
            <w:r>
              <w:rPr>
                <w:noProof/>
                <w:webHidden/>
              </w:rPr>
            </w:r>
            <w:r>
              <w:rPr>
                <w:noProof/>
                <w:webHidden/>
              </w:rPr>
              <w:fldChar w:fldCharType="separate"/>
            </w:r>
            <w:r>
              <w:rPr>
                <w:noProof/>
                <w:webHidden/>
              </w:rPr>
              <w:t>8</w:t>
            </w:r>
            <w:r>
              <w:rPr>
                <w:noProof/>
                <w:webHidden/>
              </w:rPr>
              <w:fldChar w:fldCharType="end"/>
            </w:r>
          </w:hyperlink>
        </w:p>
        <w:p w14:paraId="3DD02DF4" w14:textId="437B04E3" w:rsidR="00BA18B1" w:rsidRDefault="00BA18B1">
          <w:pPr>
            <w:pStyle w:val="TOC1"/>
            <w:rPr>
              <w:rFonts w:eastAsiaTheme="minorEastAsia"/>
              <w:b w:val="0"/>
              <w:noProof/>
              <w:kern w:val="2"/>
              <w:sz w:val="24"/>
              <w:szCs w:val="24"/>
              <w:lang w:eastAsia="en-AU"/>
              <w14:ligatures w14:val="standardContextual"/>
            </w:rPr>
          </w:pPr>
          <w:hyperlink w:anchor="_Toc170458369" w:history="1">
            <w:r w:rsidRPr="00FC4FED">
              <w:rPr>
                <w:rStyle w:val="Hyperlink"/>
                <w:noProof/>
              </w:rPr>
              <w:t>Access Agreements</w:t>
            </w:r>
            <w:r>
              <w:rPr>
                <w:noProof/>
                <w:webHidden/>
              </w:rPr>
              <w:tab/>
            </w:r>
            <w:r>
              <w:rPr>
                <w:noProof/>
                <w:webHidden/>
              </w:rPr>
              <w:fldChar w:fldCharType="begin"/>
            </w:r>
            <w:r>
              <w:rPr>
                <w:noProof/>
                <w:webHidden/>
              </w:rPr>
              <w:instrText xml:space="preserve"> PAGEREF _Toc170458369 \h </w:instrText>
            </w:r>
            <w:r>
              <w:rPr>
                <w:noProof/>
                <w:webHidden/>
              </w:rPr>
            </w:r>
            <w:r>
              <w:rPr>
                <w:noProof/>
                <w:webHidden/>
              </w:rPr>
              <w:fldChar w:fldCharType="separate"/>
            </w:r>
            <w:r>
              <w:rPr>
                <w:noProof/>
                <w:webHidden/>
              </w:rPr>
              <w:t>9</w:t>
            </w:r>
            <w:r>
              <w:rPr>
                <w:noProof/>
                <w:webHidden/>
              </w:rPr>
              <w:fldChar w:fldCharType="end"/>
            </w:r>
          </w:hyperlink>
        </w:p>
        <w:p w14:paraId="767FBA7C" w14:textId="42D45E06" w:rsidR="00BA18B1" w:rsidRDefault="00BA18B1">
          <w:pPr>
            <w:pStyle w:val="TOC2"/>
            <w:rPr>
              <w:rFonts w:eastAsiaTheme="minorEastAsia"/>
              <w:noProof/>
              <w:kern w:val="2"/>
              <w:sz w:val="24"/>
              <w:szCs w:val="24"/>
              <w:lang w:eastAsia="en-AU"/>
              <w14:ligatures w14:val="standardContextual"/>
            </w:rPr>
          </w:pPr>
          <w:hyperlink w:anchor="_Toc170458370" w:history="1">
            <w:r w:rsidRPr="00FC4FED">
              <w:rPr>
                <w:rStyle w:val="Hyperlink"/>
                <w:noProof/>
              </w:rPr>
              <w:t>Negotiation of access agreements</w:t>
            </w:r>
            <w:r>
              <w:rPr>
                <w:noProof/>
                <w:webHidden/>
              </w:rPr>
              <w:tab/>
            </w:r>
            <w:r>
              <w:rPr>
                <w:noProof/>
                <w:webHidden/>
              </w:rPr>
              <w:fldChar w:fldCharType="begin"/>
            </w:r>
            <w:r>
              <w:rPr>
                <w:noProof/>
                <w:webHidden/>
              </w:rPr>
              <w:instrText xml:space="preserve"> PAGEREF _Toc170458370 \h </w:instrText>
            </w:r>
            <w:r>
              <w:rPr>
                <w:noProof/>
                <w:webHidden/>
              </w:rPr>
            </w:r>
            <w:r>
              <w:rPr>
                <w:noProof/>
                <w:webHidden/>
              </w:rPr>
              <w:fldChar w:fldCharType="separate"/>
            </w:r>
            <w:r>
              <w:rPr>
                <w:noProof/>
                <w:webHidden/>
              </w:rPr>
              <w:t>9</w:t>
            </w:r>
            <w:r>
              <w:rPr>
                <w:noProof/>
                <w:webHidden/>
              </w:rPr>
              <w:fldChar w:fldCharType="end"/>
            </w:r>
          </w:hyperlink>
        </w:p>
        <w:p w14:paraId="1D2226E1" w14:textId="65D7C64A" w:rsidR="00BA18B1" w:rsidRDefault="00BA18B1">
          <w:pPr>
            <w:pStyle w:val="TOC2"/>
            <w:rPr>
              <w:rFonts w:eastAsiaTheme="minorEastAsia"/>
              <w:noProof/>
              <w:kern w:val="2"/>
              <w:sz w:val="24"/>
              <w:szCs w:val="24"/>
              <w:lang w:eastAsia="en-AU"/>
              <w14:ligatures w14:val="standardContextual"/>
            </w:rPr>
          </w:pPr>
          <w:hyperlink w:anchor="_Toc170458371" w:history="1">
            <w:r w:rsidRPr="00FC4FED">
              <w:rPr>
                <w:rStyle w:val="Hyperlink"/>
                <w:noProof/>
              </w:rPr>
              <w:t>Access Regime Disputes</w:t>
            </w:r>
            <w:r>
              <w:rPr>
                <w:noProof/>
                <w:webHidden/>
              </w:rPr>
              <w:tab/>
            </w:r>
            <w:r>
              <w:rPr>
                <w:noProof/>
                <w:webHidden/>
              </w:rPr>
              <w:fldChar w:fldCharType="begin"/>
            </w:r>
            <w:r>
              <w:rPr>
                <w:noProof/>
                <w:webHidden/>
              </w:rPr>
              <w:instrText xml:space="preserve"> PAGEREF _Toc170458371 \h </w:instrText>
            </w:r>
            <w:r>
              <w:rPr>
                <w:noProof/>
                <w:webHidden/>
              </w:rPr>
            </w:r>
            <w:r>
              <w:rPr>
                <w:noProof/>
                <w:webHidden/>
              </w:rPr>
              <w:fldChar w:fldCharType="separate"/>
            </w:r>
            <w:r>
              <w:rPr>
                <w:noProof/>
                <w:webHidden/>
              </w:rPr>
              <w:t>9</w:t>
            </w:r>
            <w:r>
              <w:rPr>
                <w:noProof/>
                <w:webHidden/>
              </w:rPr>
              <w:fldChar w:fldCharType="end"/>
            </w:r>
          </w:hyperlink>
        </w:p>
        <w:p w14:paraId="423A34B8" w14:textId="017FC486" w:rsidR="00BA18B1" w:rsidRDefault="00BA18B1">
          <w:pPr>
            <w:pStyle w:val="TOC2"/>
            <w:rPr>
              <w:rFonts w:eastAsiaTheme="minorEastAsia"/>
              <w:noProof/>
              <w:kern w:val="2"/>
              <w:sz w:val="24"/>
              <w:szCs w:val="24"/>
              <w:lang w:eastAsia="en-AU"/>
              <w14:ligatures w14:val="standardContextual"/>
            </w:rPr>
          </w:pPr>
          <w:hyperlink w:anchor="_Toc170458372" w:history="1">
            <w:r w:rsidRPr="00FC4FED">
              <w:rPr>
                <w:rStyle w:val="Hyperlink"/>
                <w:noProof/>
              </w:rPr>
              <w:t>Notification of an access dispute</w:t>
            </w:r>
            <w:r>
              <w:rPr>
                <w:noProof/>
                <w:webHidden/>
              </w:rPr>
              <w:tab/>
            </w:r>
            <w:r>
              <w:rPr>
                <w:noProof/>
                <w:webHidden/>
              </w:rPr>
              <w:fldChar w:fldCharType="begin"/>
            </w:r>
            <w:r>
              <w:rPr>
                <w:noProof/>
                <w:webHidden/>
              </w:rPr>
              <w:instrText xml:space="preserve"> PAGEREF _Toc170458372 \h </w:instrText>
            </w:r>
            <w:r>
              <w:rPr>
                <w:noProof/>
                <w:webHidden/>
              </w:rPr>
            </w:r>
            <w:r>
              <w:rPr>
                <w:noProof/>
                <w:webHidden/>
              </w:rPr>
              <w:fldChar w:fldCharType="separate"/>
            </w:r>
            <w:r>
              <w:rPr>
                <w:noProof/>
                <w:webHidden/>
              </w:rPr>
              <w:t>9</w:t>
            </w:r>
            <w:r>
              <w:rPr>
                <w:noProof/>
                <w:webHidden/>
              </w:rPr>
              <w:fldChar w:fldCharType="end"/>
            </w:r>
          </w:hyperlink>
        </w:p>
        <w:p w14:paraId="4E054C69" w14:textId="256AE2E5" w:rsidR="00BA18B1" w:rsidRDefault="00BA18B1">
          <w:pPr>
            <w:pStyle w:val="TOC2"/>
            <w:rPr>
              <w:rFonts w:eastAsiaTheme="minorEastAsia"/>
              <w:noProof/>
              <w:kern w:val="2"/>
              <w:sz w:val="24"/>
              <w:szCs w:val="24"/>
              <w:lang w:eastAsia="en-AU"/>
              <w14:ligatures w14:val="standardContextual"/>
            </w:rPr>
          </w:pPr>
          <w:hyperlink w:anchor="_Toc170458373" w:history="1">
            <w:r w:rsidRPr="00FC4FED">
              <w:rPr>
                <w:rStyle w:val="Hyperlink"/>
                <w:noProof/>
              </w:rPr>
              <w:t>Hearing and determining access disputes</w:t>
            </w:r>
            <w:r>
              <w:rPr>
                <w:noProof/>
                <w:webHidden/>
              </w:rPr>
              <w:tab/>
            </w:r>
            <w:r>
              <w:rPr>
                <w:noProof/>
                <w:webHidden/>
              </w:rPr>
              <w:fldChar w:fldCharType="begin"/>
            </w:r>
            <w:r>
              <w:rPr>
                <w:noProof/>
                <w:webHidden/>
              </w:rPr>
              <w:instrText xml:space="preserve"> PAGEREF _Toc170458373 \h </w:instrText>
            </w:r>
            <w:r>
              <w:rPr>
                <w:noProof/>
                <w:webHidden/>
              </w:rPr>
            </w:r>
            <w:r>
              <w:rPr>
                <w:noProof/>
                <w:webHidden/>
              </w:rPr>
              <w:fldChar w:fldCharType="separate"/>
            </w:r>
            <w:r>
              <w:rPr>
                <w:noProof/>
                <w:webHidden/>
              </w:rPr>
              <w:t>10</w:t>
            </w:r>
            <w:r>
              <w:rPr>
                <w:noProof/>
                <w:webHidden/>
              </w:rPr>
              <w:fldChar w:fldCharType="end"/>
            </w:r>
          </w:hyperlink>
        </w:p>
        <w:p w14:paraId="3C51429E" w14:textId="4017FEF2" w:rsidR="00BA18B1" w:rsidRDefault="00BA18B1">
          <w:pPr>
            <w:pStyle w:val="TOC1"/>
            <w:rPr>
              <w:rFonts w:eastAsiaTheme="minorEastAsia"/>
              <w:b w:val="0"/>
              <w:noProof/>
              <w:kern w:val="2"/>
              <w:sz w:val="24"/>
              <w:szCs w:val="24"/>
              <w:lang w:eastAsia="en-AU"/>
              <w14:ligatures w14:val="standardContextual"/>
            </w:rPr>
          </w:pPr>
          <w:hyperlink w:anchor="_Toc170458374" w:history="1">
            <w:r w:rsidRPr="00FC4FED">
              <w:rPr>
                <w:rStyle w:val="Hyperlink"/>
                <w:noProof/>
              </w:rPr>
              <w:t>Rail Access Pricing</w:t>
            </w:r>
            <w:r>
              <w:rPr>
                <w:noProof/>
                <w:webHidden/>
              </w:rPr>
              <w:tab/>
            </w:r>
            <w:r>
              <w:rPr>
                <w:noProof/>
                <w:webHidden/>
              </w:rPr>
              <w:fldChar w:fldCharType="begin"/>
            </w:r>
            <w:r>
              <w:rPr>
                <w:noProof/>
                <w:webHidden/>
              </w:rPr>
              <w:instrText xml:space="preserve"> PAGEREF _Toc170458374 \h </w:instrText>
            </w:r>
            <w:r>
              <w:rPr>
                <w:noProof/>
                <w:webHidden/>
              </w:rPr>
            </w:r>
            <w:r>
              <w:rPr>
                <w:noProof/>
                <w:webHidden/>
              </w:rPr>
              <w:fldChar w:fldCharType="separate"/>
            </w:r>
            <w:r>
              <w:rPr>
                <w:noProof/>
                <w:webHidden/>
              </w:rPr>
              <w:t>11</w:t>
            </w:r>
            <w:r>
              <w:rPr>
                <w:noProof/>
                <w:webHidden/>
              </w:rPr>
              <w:fldChar w:fldCharType="end"/>
            </w:r>
          </w:hyperlink>
        </w:p>
        <w:p w14:paraId="14758583" w14:textId="4F484667" w:rsidR="00BA18B1" w:rsidRDefault="00BA18B1">
          <w:pPr>
            <w:pStyle w:val="TOC2"/>
            <w:rPr>
              <w:rFonts w:eastAsiaTheme="minorEastAsia"/>
              <w:noProof/>
              <w:kern w:val="2"/>
              <w:sz w:val="24"/>
              <w:szCs w:val="24"/>
              <w:lang w:eastAsia="en-AU"/>
              <w14:ligatures w14:val="standardContextual"/>
            </w:rPr>
          </w:pPr>
          <w:hyperlink w:anchor="_Toc170458375" w:history="1">
            <w:r w:rsidRPr="00FC4FED">
              <w:rPr>
                <w:rStyle w:val="Hyperlink"/>
                <w:noProof/>
              </w:rPr>
              <w:t>Pricing principles</w:t>
            </w:r>
            <w:r>
              <w:rPr>
                <w:noProof/>
                <w:webHidden/>
              </w:rPr>
              <w:tab/>
            </w:r>
            <w:r>
              <w:rPr>
                <w:noProof/>
                <w:webHidden/>
              </w:rPr>
              <w:fldChar w:fldCharType="begin"/>
            </w:r>
            <w:r>
              <w:rPr>
                <w:noProof/>
                <w:webHidden/>
              </w:rPr>
              <w:instrText xml:space="preserve"> PAGEREF _Toc170458375 \h </w:instrText>
            </w:r>
            <w:r>
              <w:rPr>
                <w:noProof/>
                <w:webHidden/>
              </w:rPr>
            </w:r>
            <w:r>
              <w:rPr>
                <w:noProof/>
                <w:webHidden/>
              </w:rPr>
              <w:fldChar w:fldCharType="separate"/>
            </w:r>
            <w:r>
              <w:rPr>
                <w:noProof/>
                <w:webHidden/>
              </w:rPr>
              <w:t>11</w:t>
            </w:r>
            <w:r>
              <w:rPr>
                <w:noProof/>
                <w:webHidden/>
              </w:rPr>
              <w:fldChar w:fldCharType="end"/>
            </w:r>
          </w:hyperlink>
        </w:p>
        <w:p w14:paraId="7B8FAB75" w14:textId="3C55DE15" w:rsidR="00BA18B1" w:rsidRDefault="00BA18B1">
          <w:pPr>
            <w:pStyle w:val="TOC2"/>
            <w:rPr>
              <w:rFonts w:eastAsiaTheme="minorEastAsia"/>
              <w:noProof/>
              <w:kern w:val="2"/>
              <w:sz w:val="24"/>
              <w:szCs w:val="24"/>
              <w:lang w:eastAsia="en-AU"/>
              <w14:ligatures w14:val="standardContextual"/>
            </w:rPr>
          </w:pPr>
          <w:hyperlink w:anchor="_Toc170458376" w:history="1">
            <w:r w:rsidRPr="00FC4FED">
              <w:rPr>
                <w:rStyle w:val="Hyperlink"/>
                <w:noProof/>
              </w:rPr>
              <w:t>Alternate pricing agreements between an access provider and access seeker</w:t>
            </w:r>
            <w:r>
              <w:rPr>
                <w:noProof/>
                <w:webHidden/>
              </w:rPr>
              <w:tab/>
            </w:r>
            <w:r>
              <w:rPr>
                <w:noProof/>
                <w:webHidden/>
              </w:rPr>
              <w:fldChar w:fldCharType="begin"/>
            </w:r>
            <w:r>
              <w:rPr>
                <w:noProof/>
                <w:webHidden/>
              </w:rPr>
              <w:instrText xml:space="preserve"> PAGEREF _Toc170458376 \h </w:instrText>
            </w:r>
            <w:r>
              <w:rPr>
                <w:noProof/>
                <w:webHidden/>
              </w:rPr>
            </w:r>
            <w:r>
              <w:rPr>
                <w:noProof/>
                <w:webHidden/>
              </w:rPr>
              <w:fldChar w:fldCharType="separate"/>
            </w:r>
            <w:r>
              <w:rPr>
                <w:noProof/>
                <w:webHidden/>
              </w:rPr>
              <w:t>11</w:t>
            </w:r>
            <w:r>
              <w:rPr>
                <w:noProof/>
                <w:webHidden/>
              </w:rPr>
              <w:fldChar w:fldCharType="end"/>
            </w:r>
          </w:hyperlink>
        </w:p>
        <w:p w14:paraId="51B1A289" w14:textId="1CBD14C7" w:rsidR="00BA18B1" w:rsidRDefault="00BA18B1">
          <w:pPr>
            <w:pStyle w:val="TOC1"/>
            <w:rPr>
              <w:rFonts w:eastAsiaTheme="minorEastAsia"/>
              <w:b w:val="0"/>
              <w:noProof/>
              <w:kern w:val="2"/>
              <w:sz w:val="24"/>
              <w:szCs w:val="24"/>
              <w:lang w:eastAsia="en-AU"/>
              <w14:ligatures w14:val="standardContextual"/>
            </w:rPr>
          </w:pPr>
          <w:hyperlink w:anchor="_Toc170458377" w:history="1">
            <w:r w:rsidRPr="00FC4FED">
              <w:rPr>
                <w:rStyle w:val="Hyperlink"/>
                <w:noProof/>
              </w:rPr>
              <w:t>Freight Path Availability</w:t>
            </w:r>
            <w:r>
              <w:rPr>
                <w:noProof/>
                <w:webHidden/>
              </w:rPr>
              <w:tab/>
            </w:r>
            <w:r>
              <w:rPr>
                <w:noProof/>
                <w:webHidden/>
              </w:rPr>
              <w:fldChar w:fldCharType="begin"/>
            </w:r>
            <w:r>
              <w:rPr>
                <w:noProof/>
                <w:webHidden/>
              </w:rPr>
              <w:instrText xml:space="preserve"> PAGEREF _Toc170458377 \h </w:instrText>
            </w:r>
            <w:r>
              <w:rPr>
                <w:noProof/>
                <w:webHidden/>
              </w:rPr>
            </w:r>
            <w:r>
              <w:rPr>
                <w:noProof/>
                <w:webHidden/>
              </w:rPr>
              <w:fldChar w:fldCharType="separate"/>
            </w:r>
            <w:r>
              <w:rPr>
                <w:noProof/>
                <w:webHidden/>
              </w:rPr>
              <w:t>12</w:t>
            </w:r>
            <w:r>
              <w:rPr>
                <w:noProof/>
                <w:webHidden/>
              </w:rPr>
              <w:fldChar w:fldCharType="end"/>
            </w:r>
          </w:hyperlink>
        </w:p>
        <w:p w14:paraId="26B54580" w14:textId="76C3F3F3" w:rsidR="00BA18B1" w:rsidRDefault="00BA18B1">
          <w:pPr>
            <w:pStyle w:val="TOC2"/>
            <w:rPr>
              <w:rFonts w:eastAsiaTheme="minorEastAsia"/>
              <w:noProof/>
              <w:kern w:val="2"/>
              <w:sz w:val="24"/>
              <w:szCs w:val="24"/>
              <w:lang w:eastAsia="en-AU"/>
              <w14:ligatures w14:val="standardContextual"/>
            </w:rPr>
          </w:pPr>
          <w:hyperlink w:anchor="_Toc170458378" w:history="1">
            <w:r w:rsidRPr="00FC4FED">
              <w:rPr>
                <w:rStyle w:val="Hyperlink"/>
                <w:noProof/>
              </w:rPr>
              <w:t>Statement of Freight Network Capability</w:t>
            </w:r>
            <w:r>
              <w:rPr>
                <w:noProof/>
                <w:webHidden/>
              </w:rPr>
              <w:tab/>
            </w:r>
            <w:r>
              <w:rPr>
                <w:noProof/>
                <w:webHidden/>
              </w:rPr>
              <w:fldChar w:fldCharType="begin"/>
            </w:r>
            <w:r>
              <w:rPr>
                <w:noProof/>
                <w:webHidden/>
              </w:rPr>
              <w:instrText xml:space="preserve"> PAGEREF _Toc170458378 \h </w:instrText>
            </w:r>
            <w:r>
              <w:rPr>
                <w:noProof/>
                <w:webHidden/>
              </w:rPr>
            </w:r>
            <w:r>
              <w:rPr>
                <w:noProof/>
                <w:webHidden/>
              </w:rPr>
              <w:fldChar w:fldCharType="separate"/>
            </w:r>
            <w:r>
              <w:rPr>
                <w:noProof/>
                <w:webHidden/>
              </w:rPr>
              <w:t>12</w:t>
            </w:r>
            <w:r>
              <w:rPr>
                <w:noProof/>
                <w:webHidden/>
              </w:rPr>
              <w:fldChar w:fldCharType="end"/>
            </w:r>
          </w:hyperlink>
        </w:p>
        <w:p w14:paraId="13381047" w14:textId="3D07D437" w:rsidR="00BA18B1" w:rsidRDefault="00BA18B1">
          <w:pPr>
            <w:pStyle w:val="TOC2"/>
            <w:rPr>
              <w:rFonts w:eastAsiaTheme="minorEastAsia"/>
              <w:noProof/>
              <w:kern w:val="2"/>
              <w:sz w:val="24"/>
              <w:szCs w:val="24"/>
              <w:lang w:eastAsia="en-AU"/>
              <w14:ligatures w14:val="standardContextual"/>
            </w:rPr>
          </w:pPr>
          <w:hyperlink w:anchor="_Toc170458379" w:history="1">
            <w:r w:rsidRPr="00FC4FED">
              <w:rPr>
                <w:rStyle w:val="Hyperlink"/>
                <w:noProof/>
              </w:rPr>
              <w:t>Communication and management of freight path availability</w:t>
            </w:r>
            <w:r>
              <w:rPr>
                <w:noProof/>
                <w:webHidden/>
              </w:rPr>
              <w:tab/>
            </w:r>
            <w:r>
              <w:rPr>
                <w:noProof/>
                <w:webHidden/>
              </w:rPr>
              <w:fldChar w:fldCharType="begin"/>
            </w:r>
            <w:r>
              <w:rPr>
                <w:noProof/>
                <w:webHidden/>
              </w:rPr>
              <w:instrText xml:space="preserve"> PAGEREF _Toc170458379 \h </w:instrText>
            </w:r>
            <w:r>
              <w:rPr>
                <w:noProof/>
                <w:webHidden/>
              </w:rPr>
            </w:r>
            <w:r>
              <w:rPr>
                <w:noProof/>
                <w:webHidden/>
              </w:rPr>
              <w:fldChar w:fldCharType="separate"/>
            </w:r>
            <w:r>
              <w:rPr>
                <w:noProof/>
                <w:webHidden/>
              </w:rPr>
              <w:t>12</w:t>
            </w:r>
            <w:r>
              <w:rPr>
                <w:noProof/>
                <w:webHidden/>
              </w:rPr>
              <w:fldChar w:fldCharType="end"/>
            </w:r>
          </w:hyperlink>
        </w:p>
        <w:p w14:paraId="68D51FEC" w14:textId="70D72468" w:rsidR="00BA18B1" w:rsidRDefault="00BA18B1">
          <w:pPr>
            <w:pStyle w:val="TOC2"/>
            <w:rPr>
              <w:rFonts w:eastAsiaTheme="minorEastAsia"/>
              <w:noProof/>
              <w:kern w:val="2"/>
              <w:sz w:val="24"/>
              <w:szCs w:val="24"/>
              <w:lang w:eastAsia="en-AU"/>
              <w14:ligatures w14:val="standardContextual"/>
            </w:rPr>
          </w:pPr>
          <w:hyperlink w:anchor="_Toc170458380" w:history="1">
            <w:r w:rsidRPr="00FC4FED">
              <w:rPr>
                <w:rStyle w:val="Hyperlink"/>
                <w:noProof/>
              </w:rPr>
              <w:t>Connecting networks</w:t>
            </w:r>
            <w:r>
              <w:rPr>
                <w:noProof/>
                <w:webHidden/>
              </w:rPr>
              <w:tab/>
            </w:r>
            <w:r>
              <w:rPr>
                <w:noProof/>
                <w:webHidden/>
              </w:rPr>
              <w:fldChar w:fldCharType="begin"/>
            </w:r>
            <w:r>
              <w:rPr>
                <w:noProof/>
                <w:webHidden/>
              </w:rPr>
              <w:instrText xml:space="preserve"> PAGEREF _Toc170458380 \h </w:instrText>
            </w:r>
            <w:r>
              <w:rPr>
                <w:noProof/>
                <w:webHidden/>
              </w:rPr>
            </w:r>
            <w:r>
              <w:rPr>
                <w:noProof/>
                <w:webHidden/>
              </w:rPr>
              <w:fldChar w:fldCharType="separate"/>
            </w:r>
            <w:r>
              <w:rPr>
                <w:noProof/>
                <w:webHidden/>
              </w:rPr>
              <w:t>13</w:t>
            </w:r>
            <w:r>
              <w:rPr>
                <w:noProof/>
                <w:webHidden/>
              </w:rPr>
              <w:fldChar w:fldCharType="end"/>
            </w:r>
          </w:hyperlink>
        </w:p>
        <w:p w14:paraId="5336A069" w14:textId="015BEF9C" w:rsidR="00BA18B1" w:rsidRDefault="00BA18B1">
          <w:pPr>
            <w:pStyle w:val="TOC3"/>
            <w:rPr>
              <w:rFonts w:eastAsiaTheme="minorEastAsia"/>
              <w:noProof/>
              <w:kern w:val="2"/>
              <w:sz w:val="24"/>
              <w:szCs w:val="24"/>
              <w:lang w:eastAsia="en-AU"/>
              <w14:ligatures w14:val="standardContextual"/>
            </w:rPr>
          </w:pPr>
          <w:hyperlink w:anchor="_Toc170458381" w:history="1">
            <w:r w:rsidRPr="00FC4FED">
              <w:rPr>
                <w:rStyle w:val="Hyperlink"/>
                <w:noProof/>
              </w:rPr>
              <w:t>Port Rail Shuttle</w:t>
            </w:r>
            <w:r>
              <w:rPr>
                <w:noProof/>
                <w:webHidden/>
              </w:rPr>
              <w:tab/>
            </w:r>
            <w:r>
              <w:rPr>
                <w:noProof/>
                <w:webHidden/>
              </w:rPr>
              <w:fldChar w:fldCharType="begin"/>
            </w:r>
            <w:r>
              <w:rPr>
                <w:noProof/>
                <w:webHidden/>
              </w:rPr>
              <w:instrText xml:space="preserve"> PAGEREF _Toc170458381 \h </w:instrText>
            </w:r>
            <w:r>
              <w:rPr>
                <w:noProof/>
                <w:webHidden/>
              </w:rPr>
            </w:r>
            <w:r>
              <w:rPr>
                <w:noProof/>
                <w:webHidden/>
              </w:rPr>
              <w:fldChar w:fldCharType="separate"/>
            </w:r>
            <w:r>
              <w:rPr>
                <w:noProof/>
                <w:webHidden/>
              </w:rPr>
              <w:t>13</w:t>
            </w:r>
            <w:r>
              <w:rPr>
                <w:noProof/>
                <w:webHidden/>
              </w:rPr>
              <w:fldChar w:fldCharType="end"/>
            </w:r>
          </w:hyperlink>
        </w:p>
        <w:p w14:paraId="71B4C9C3" w14:textId="4BB019EA" w:rsidR="00BA18B1" w:rsidRDefault="00BA18B1">
          <w:pPr>
            <w:pStyle w:val="TOC1"/>
            <w:rPr>
              <w:rFonts w:eastAsiaTheme="minorEastAsia"/>
              <w:b w:val="0"/>
              <w:noProof/>
              <w:kern w:val="2"/>
              <w:sz w:val="24"/>
              <w:szCs w:val="24"/>
              <w:lang w:eastAsia="en-AU"/>
              <w14:ligatures w14:val="standardContextual"/>
            </w:rPr>
          </w:pPr>
          <w:hyperlink w:anchor="_Toc170458382" w:history="1">
            <w:r w:rsidRPr="00FC4FED">
              <w:rPr>
                <w:rStyle w:val="Hyperlink"/>
                <w:noProof/>
              </w:rPr>
              <w:t>Rolling Stock Standards</w:t>
            </w:r>
            <w:r>
              <w:rPr>
                <w:noProof/>
                <w:webHidden/>
              </w:rPr>
              <w:tab/>
            </w:r>
            <w:r>
              <w:rPr>
                <w:noProof/>
                <w:webHidden/>
              </w:rPr>
              <w:fldChar w:fldCharType="begin"/>
            </w:r>
            <w:r>
              <w:rPr>
                <w:noProof/>
                <w:webHidden/>
              </w:rPr>
              <w:instrText xml:space="preserve"> PAGEREF _Toc170458382 \h </w:instrText>
            </w:r>
            <w:r>
              <w:rPr>
                <w:noProof/>
                <w:webHidden/>
              </w:rPr>
            </w:r>
            <w:r>
              <w:rPr>
                <w:noProof/>
                <w:webHidden/>
              </w:rPr>
              <w:fldChar w:fldCharType="separate"/>
            </w:r>
            <w:r>
              <w:rPr>
                <w:noProof/>
                <w:webHidden/>
              </w:rPr>
              <w:t>14</w:t>
            </w:r>
            <w:r>
              <w:rPr>
                <w:noProof/>
                <w:webHidden/>
              </w:rPr>
              <w:fldChar w:fldCharType="end"/>
            </w:r>
          </w:hyperlink>
        </w:p>
        <w:p w14:paraId="3FAD3414" w14:textId="79126DAA" w:rsidR="00BA18B1" w:rsidRDefault="00BA18B1">
          <w:pPr>
            <w:pStyle w:val="TOC1"/>
            <w:rPr>
              <w:rFonts w:eastAsiaTheme="minorEastAsia"/>
              <w:b w:val="0"/>
              <w:noProof/>
              <w:kern w:val="2"/>
              <w:sz w:val="24"/>
              <w:szCs w:val="24"/>
              <w:lang w:eastAsia="en-AU"/>
              <w14:ligatures w14:val="standardContextual"/>
            </w:rPr>
          </w:pPr>
          <w:hyperlink w:anchor="_Toc170458383" w:history="1">
            <w:r w:rsidRPr="00FC4FED">
              <w:rPr>
                <w:rStyle w:val="Hyperlink"/>
                <w:noProof/>
              </w:rPr>
              <w:t>Track Disruptions and Cancellations</w:t>
            </w:r>
            <w:r>
              <w:rPr>
                <w:noProof/>
                <w:webHidden/>
              </w:rPr>
              <w:tab/>
            </w:r>
            <w:r>
              <w:rPr>
                <w:noProof/>
                <w:webHidden/>
              </w:rPr>
              <w:fldChar w:fldCharType="begin"/>
            </w:r>
            <w:r>
              <w:rPr>
                <w:noProof/>
                <w:webHidden/>
              </w:rPr>
              <w:instrText xml:space="preserve"> PAGEREF _Toc170458383 \h </w:instrText>
            </w:r>
            <w:r>
              <w:rPr>
                <w:noProof/>
                <w:webHidden/>
              </w:rPr>
            </w:r>
            <w:r>
              <w:rPr>
                <w:noProof/>
                <w:webHidden/>
              </w:rPr>
              <w:fldChar w:fldCharType="separate"/>
            </w:r>
            <w:r>
              <w:rPr>
                <w:noProof/>
                <w:webHidden/>
              </w:rPr>
              <w:t>15</w:t>
            </w:r>
            <w:r>
              <w:rPr>
                <w:noProof/>
                <w:webHidden/>
              </w:rPr>
              <w:fldChar w:fldCharType="end"/>
            </w:r>
          </w:hyperlink>
        </w:p>
        <w:p w14:paraId="72B3AF04" w14:textId="14AF14C0" w:rsidR="00BA18B1" w:rsidRDefault="00BA18B1">
          <w:pPr>
            <w:pStyle w:val="TOC2"/>
            <w:rPr>
              <w:rFonts w:eastAsiaTheme="minorEastAsia"/>
              <w:noProof/>
              <w:kern w:val="2"/>
              <w:sz w:val="24"/>
              <w:szCs w:val="24"/>
              <w:lang w:eastAsia="en-AU"/>
              <w14:ligatures w14:val="standardContextual"/>
            </w:rPr>
          </w:pPr>
          <w:hyperlink w:anchor="_Toc170458384" w:history="1">
            <w:r w:rsidRPr="00FC4FED">
              <w:rPr>
                <w:rStyle w:val="Hyperlink"/>
                <w:noProof/>
              </w:rPr>
              <w:t>Management and duration of temporary track closures</w:t>
            </w:r>
            <w:r>
              <w:rPr>
                <w:noProof/>
                <w:webHidden/>
              </w:rPr>
              <w:tab/>
            </w:r>
            <w:r>
              <w:rPr>
                <w:noProof/>
                <w:webHidden/>
              </w:rPr>
              <w:fldChar w:fldCharType="begin"/>
            </w:r>
            <w:r>
              <w:rPr>
                <w:noProof/>
                <w:webHidden/>
              </w:rPr>
              <w:instrText xml:space="preserve"> PAGEREF _Toc170458384 \h </w:instrText>
            </w:r>
            <w:r>
              <w:rPr>
                <w:noProof/>
                <w:webHidden/>
              </w:rPr>
            </w:r>
            <w:r>
              <w:rPr>
                <w:noProof/>
                <w:webHidden/>
              </w:rPr>
              <w:fldChar w:fldCharType="separate"/>
            </w:r>
            <w:r>
              <w:rPr>
                <w:noProof/>
                <w:webHidden/>
              </w:rPr>
              <w:t>15</w:t>
            </w:r>
            <w:r>
              <w:rPr>
                <w:noProof/>
                <w:webHidden/>
              </w:rPr>
              <w:fldChar w:fldCharType="end"/>
            </w:r>
          </w:hyperlink>
        </w:p>
        <w:p w14:paraId="724E1ECA" w14:textId="0AC57F55" w:rsidR="00BA18B1" w:rsidRDefault="00BA18B1">
          <w:pPr>
            <w:pStyle w:val="TOC2"/>
            <w:rPr>
              <w:rFonts w:eastAsiaTheme="minorEastAsia"/>
              <w:noProof/>
              <w:kern w:val="2"/>
              <w:sz w:val="24"/>
              <w:szCs w:val="24"/>
              <w:lang w:eastAsia="en-AU"/>
              <w14:ligatures w14:val="standardContextual"/>
            </w:rPr>
          </w:pPr>
          <w:hyperlink w:anchor="_Toc170458385" w:history="1">
            <w:r w:rsidRPr="00FC4FED">
              <w:rPr>
                <w:rStyle w:val="Hyperlink"/>
                <w:noProof/>
              </w:rPr>
              <w:t>Minimum notification period of planned disruption</w:t>
            </w:r>
            <w:r>
              <w:rPr>
                <w:noProof/>
                <w:webHidden/>
              </w:rPr>
              <w:tab/>
            </w:r>
            <w:r>
              <w:rPr>
                <w:noProof/>
                <w:webHidden/>
              </w:rPr>
              <w:fldChar w:fldCharType="begin"/>
            </w:r>
            <w:r>
              <w:rPr>
                <w:noProof/>
                <w:webHidden/>
              </w:rPr>
              <w:instrText xml:space="preserve"> PAGEREF _Toc170458385 \h </w:instrText>
            </w:r>
            <w:r>
              <w:rPr>
                <w:noProof/>
                <w:webHidden/>
              </w:rPr>
            </w:r>
            <w:r>
              <w:rPr>
                <w:noProof/>
                <w:webHidden/>
              </w:rPr>
              <w:fldChar w:fldCharType="separate"/>
            </w:r>
            <w:r>
              <w:rPr>
                <w:noProof/>
                <w:webHidden/>
              </w:rPr>
              <w:t>16</w:t>
            </w:r>
            <w:r>
              <w:rPr>
                <w:noProof/>
                <w:webHidden/>
              </w:rPr>
              <w:fldChar w:fldCharType="end"/>
            </w:r>
          </w:hyperlink>
        </w:p>
        <w:p w14:paraId="3A0032C7" w14:textId="613D86CD" w:rsidR="00BA18B1" w:rsidRDefault="00BA18B1">
          <w:pPr>
            <w:pStyle w:val="TOC2"/>
            <w:rPr>
              <w:rFonts w:eastAsiaTheme="minorEastAsia"/>
              <w:noProof/>
              <w:kern w:val="2"/>
              <w:sz w:val="24"/>
              <w:szCs w:val="24"/>
              <w:lang w:eastAsia="en-AU"/>
              <w14:ligatures w14:val="standardContextual"/>
            </w:rPr>
          </w:pPr>
          <w:hyperlink w:anchor="_Toc170458386" w:history="1">
            <w:r w:rsidRPr="00FC4FED">
              <w:rPr>
                <w:rStyle w:val="Hyperlink"/>
                <w:noProof/>
              </w:rPr>
              <w:t>Managing worksites to facilitate continuity of operations</w:t>
            </w:r>
            <w:r>
              <w:rPr>
                <w:noProof/>
                <w:webHidden/>
              </w:rPr>
              <w:tab/>
            </w:r>
            <w:r>
              <w:rPr>
                <w:noProof/>
                <w:webHidden/>
              </w:rPr>
              <w:fldChar w:fldCharType="begin"/>
            </w:r>
            <w:r>
              <w:rPr>
                <w:noProof/>
                <w:webHidden/>
              </w:rPr>
              <w:instrText xml:space="preserve"> PAGEREF _Toc170458386 \h </w:instrText>
            </w:r>
            <w:r>
              <w:rPr>
                <w:noProof/>
                <w:webHidden/>
              </w:rPr>
            </w:r>
            <w:r>
              <w:rPr>
                <w:noProof/>
                <w:webHidden/>
              </w:rPr>
              <w:fldChar w:fldCharType="separate"/>
            </w:r>
            <w:r>
              <w:rPr>
                <w:noProof/>
                <w:webHidden/>
              </w:rPr>
              <w:t>16</w:t>
            </w:r>
            <w:r>
              <w:rPr>
                <w:noProof/>
                <w:webHidden/>
              </w:rPr>
              <w:fldChar w:fldCharType="end"/>
            </w:r>
          </w:hyperlink>
        </w:p>
        <w:p w14:paraId="34A8DED3" w14:textId="4F3D0910" w:rsidR="00BA18B1" w:rsidRDefault="00BA18B1">
          <w:pPr>
            <w:pStyle w:val="TOC2"/>
            <w:rPr>
              <w:rFonts w:eastAsiaTheme="minorEastAsia"/>
              <w:noProof/>
              <w:kern w:val="2"/>
              <w:sz w:val="24"/>
              <w:szCs w:val="24"/>
              <w:lang w:eastAsia="en-AU"/>
              <w14:ligatures w14:val="standardContextual"/>
            </w:rPr>
          </w:pPr>
          <w:hyperlink w:anchor="_Toc170458387" w:history="1">
            <w:r w:rsidRPr="00FC4FED">
              <w:rPr>
                <w:rStyle w:val="Hyperlink"/>
                <w:noProof/>
              </w:rPr>
              <w:t>Short term disruptions</w:t>
            </w:r>
            <w:r>
              <w:rPr>
                <w:noProof/>
                <w:webHidden/>
              </w:rPr>
              <w:tab/>
            </w:r>
            <w:r>
              <w:rPr>
                <w:noProof/>
                <w:webHidden/>
              </w:rPr>
              <w:fldChar w:fldCharType="begin"/>
            </w:r>
            <w:r>
              <w:rPr>
                <w:noProof/>
                <w:webHidden/>
              </w:rPr>
              <w:instrText xml:space="preserve"> PAGEREF _Toc170458387 \h </w:instrText>
            </w:r>
            <w:r>
              <w:rPr>
                <w:noProof/>
                <w:webHidden/>
              </w:rPr>
            </w:r>
            <w:r>
              <w:rPr>
                <w:noProof/>
                <w:webHidden/>
              </w:rPr>
              <w:fldChar w:fldCharType="separate"/>
            </w:r>
            <w:r>
              <w:rPr>
                <w:noProof/>
                <w:webHidden/>
              </w:rPr>
              <w:t>16</w:t>
            </w:r>
            <w:r>
              <w:rPr>
                <w:noProof/>
                <w:webHidden/>
              </w:rPr>
              <w:fldChar w:fldCharType="end"/>
            </w:r>
          </w:hyperlink>
        </w:p>
        <w:p w14:paraId="4D791905" w14:textId="29FD84E6" w:rsidR="00BA18B1" w:rsidRDefault="00BA18B1">
          <w:pPr>
            <w:pStyle w:val="TOC2"/>
            <w:rPr>
              <w:rFonts w:eastAsiaTheme="minorEastAsia"/>
              <w:noProof/>
              <w:kern w:val="2"/>
              <w:sz w:val="24"/>
              <w:szCs w:val="24"/>
              <w:lang w:eastAsia="en-AU"/>
              <w14:ligatures w14:val="standardContextual"/>
            </w:rPr>
          </w:pPr>
          <w:hyperlink w:anchor="_Toc170458388" w:history="1">
            <w:r w:rsidRPr="00FC4FED">
              <w:rPr>
                <w:rStyle w:val="Hyperlink"/>
                <w:noProof/>
              </w:rPr>
              <w:t>Implementation by an access provider of the principle of passenger priority</w:t>
            </w:r>
            <w:r>
              <w:rPr>
                <w:noProof/>
                <w:webHidden/>
              </w:rPr>
              <w:tab/>
            </w:r>
            <w:r>
              <w:rPr>
                <w:noProof/>
                <w:webHidden/>
              </w:rPr>
              <w:fldChar w:fldCharType="begin"/>
            </w:r>
            <w:r>
              <w:rPr>
                <w:noProof/>
                <w:webHidden/>
              </w:rPr>
              <w:instrText xml:space="preserve"> PAGEREF _Toc170458388 \h </w:instrText>
            </w:r>
            <w:r>
              <w:rPr>
                <w:noProof/>
                <w:webHidden/>
              </w:rPr>
            </w:r>
            <w:r>
              <w:rPr>
                <w:noProof/>
                <w:webHidden/>
              </w:rPr>
              <w:fldChar w:fldCharType="separate"/>
            </w:r>
            <w:r>
              <w:rPr>
                <w:noProof/>
                <w:webHidden/>
              </w:rPr>
              <w:t>17</w:t>
            </w:r>
            <w:r>
              <w:rPr>
                <w:noProof/>
                <w:webHidden/>
              </w:rPr>
              <w:fldChar w:fldCharType="end"/>
            </w:r>
          </w:hyperlink>
        </w:p>
        <w:p w14:paraId="39C1C2E3" w14:textId="66519229" w:rsidR="00BA18B1" w:rsidRDefault="00BA18B1">
          <w:pPr>
            <w:pStyle w:val="TOC2"/>
            <w:rPr>
              <w:rFonts w:eastAsiaTheme="minorEastAsia"/>
              <w:noProof/>
              <w:kern w:val="2"/>
              <w:sz w:val="24"/>
              <w:szCs w:val="24"/>
              <w:lang w:eastAsia="en-AU"/>
              <w14:ligatures w14:val="standardContextual"/>
            </w:rPr>
          </w:pPr>
          <w:hyperlink w:anchor="_Toc170458389" w:history="1">
            <w:r w:rsidRPr="00FC4FED">
              <w:rPr>
                <w:rStyle w:val="Hyperlink"/>
                <w:noProof/>
              </w:rPr>
              <w:t>Cancellation of paths by an Operator</w:t>
            </w:r>
            <w:r>
              <w:rPr>
                <w:noProof/>
                <w:webHidden/>
              </w:rPr>
              <w:tab/>
            </w:r>
            <w:r>
              <w:rPr>
                <w:noProof/>
                <w:webHidden/>
              </w:rPr>
              <w:fldChar w:fldCharType="begin"/>
            </w:r>
            <w:r>
              <w:rPr>
                <w:noProof/>
                <w:webHidden/>
              </w:rPr>
              <w:instrText xml:space="preserve"> PAGEREF _Toc170458389 \h </w:instrText>
            </w:r>
            <w:r>
              <w:rPr>
                <w:noProof/>
                <w:webHidden/>
              </w:rPr>
            </w:r>
            <w:r>
              <w:rPr>
                <w:noProof/>
                <w:webHidden/>
              </w:rPr>
              <w:fldChar w:fldCharType="separate"/>
            </w:r>
            <w:r>
              <w:rPr>
                <w:noProof/>
                <w:webHidden/>
              </w:rPr>
              <w:t>18</w:t>
            </w:r>
            <w:r>
              <w:rPr>
                <w:noProof/>
                <w:webHidden/>
              </w:rPr>
              <w:fldChar w:fldCharType="end"/>
            </w:r>
          </w:hyperlink>
        </w:p>
        <w:p w14:paraId="595E51C9" w14:textId="6538BEE2" w:rsidR="00BA18B1" w:rsidRDefault="00BA18B1">
          <w:pPr>
            <w:pStyle w:val="TOC1"/>
            <w:rPr>
              <w:rFonts w:eastAsiaTheme="minorEastAsia"/>
              <w:b w:val="0"/>
              <w:noProof/>
              <w:kern w:val="2"/>
              <w:sz w:val="24"/>
              <w:szCs w:val="24"/>
              <w:lang w:eastAsia="en-AU"/>
              <w14:ligatures w14:val="standardContextual"/>
            </w:rPr>
          </w:pPr>
          <w:hyperlink w:anchor="_Toc170458390" w:history="1">
            <w:r w:rsidRPr="00FC4FED">
              <w:rPr>
                <w:rStyle w:val="Hyperlink"/>
                <w:noProof/>
              </w:rPr>
              <w:t>Data and Reporting Requirements</w:t>
            </w:r>
            <w:r>
              <w:rPr>
                <w:noProof/>
                <w:webHidden/>
              </w:rPr>
              <w:tab/>
            </w:r>
            <w:r>
              <w:rPr>
                <w:noProof/>
                <w:webHidden/>
              </w:rPr>
              <w:fldChar w:fldCharType="begin"/>
            </w:r>
            <w:r>
              <w:rPr>
                <w:noProof/>
                <w:webHidden/>
              </w:rPr>
              <w:instrText xml:space="preserve"> PAGEREF _Toc170458390 \h </w:instrText>
            </w:r>
            <w:r>
              <w:rPr>
                <w:noProof/>
                <w:webHidden/>
              </w:rPr>
            </w:r>
            <w:r>
              <w:rPr>
                <w:noProof/>
                <w:webHidden/>
              </w:rPr>
              <w:fldChar w:fldCharType="separate"/>
            </w:r>
            <w:r>
              <w:rPr>
                <w:noProof/>
                <w:webHidden/>
              </w:rPr>
              <w:t>20</w:t>
            </w:r>
            <w:r>
              <w:rPr>
                <w:noProof/>
                <w:webHidden/>
              </w:rPr>
              <w:fldChar w:fldCharType="end"/>
            </w:r>
          </w:hyperlink>
        </w:p>
        <w:p w14:paraId="12746543" w14:textId="1AD4A304" w:rsidR="00BA18B1" w:rsidRDefault="00BA18B1">
          <w:pPr>
            <w:pStyle w:val="TOC2"/>
            <w:rPr>
              <w:rFonts w:eastAsiaTheme="minorEastAsia"/>
              <w:noProof/>
              <w:kern w:val="2"/>
              <w:sz w:val="24"/>
              <w:szCs w:val="24"/>
              <w:lang w:eastAsia="en-AU"/>
              <w14:ligatures w14:val="standardContextual"/>
            </w:rPr>
          </w:pPr>
          <w:hyperlink w:anchor="_Toc170458391" w:history="1">
            <w:r w:rsidRPr="00FC4FED">
              <w:rPr>
                <w:rStyle w:val="Hyperlink"/>
                <w:noProof/>
              </w:rPr>
              <w:t>Reporting of Data</w:t>
            </w:r>
            <w:r>
              <w:rPr>
                <w:noProof/>
                <w:webHidden/>
              </w:rPr>
              <w:tab/>
            </w:r>
            <w:r>
              <w:rPr>
                <w:noProof/>
                <w:webHidden/>
              </w:rPr>
              <w:fldChar w:fldCharType="begin"/>
            </w:r>
            <w:r>
              <w:rPr>
                <w:noProof/>
                <w:webHidden/>
              </w:rPr>
              <w:instrText xml:space="preserve"> PAGEREF _Toc170458391 \h </w:instrText>
            </w:r>
            <w:r>
              <w:rPr>
                <w:noProof/>
                <w:webHidden/>
              </w:rPr>
            </w:r>
            <w:r>
              <w:rPr>
                <w:noProof/>
                <w:webHidden/>
              </w:rPr>
              <w:fldChar w:fldCharType="separate"/>
            </w:r>
            <w:r>
              <w:rPr>
                <w:noProof/>
                <w:webHidden/>
              </w:rPr>
              <w:t>20</w:t>
            </w:r>
            <w:r>
              <w:rPr>
                <w:noProof/>
                <w:webHidden/>
              </w:rPr>
              <w:fldChar w:fldCharType="end"/>
            </w:r>
          </w:hyperlink>
        </w:p>
        <w:p w14:paraId="165D7BA2" w14:textId="7AAB4E3A" w:rsidR="00BA18B1" w:rsidRDefault="00BA18B1">
          <w:pPr>
            <w:pStyle w:val="TOC2"/>
            <w:rPr>
              <w:rFonts w:eastAsiaTheme="minorEastAsia"/>
              <w:noProof/>
              <w:kern w:val="2"/>
              <w:sz w:val="24"/>
              <w:szCs w:val="24"/>
              <w:lang w:eastAsia="en-AU"/>
              <w14:ligatures w14:val="standardContextual"/>
            </w:rPr>
          </w:pPr>
          <w:hyperlink w:anchor="_Toc170458392" w:history="1">
            <w:r w:rsidRPr="00FC4FED">
              <w:rPr>
                <w:rStyle w:val="Hyperlink"/>
                <w:noProof/>
              </w:rPr>
              <w:t>Reporting Utilisation of Train Paths</w:t>
            </w:r>
            <w:r>
              <w:rPr>
                <w:noProof/>
                <w:webHidden/>
              </w:rPr>
              <w:tab/>
            </w:r>
            <w:r>
              <w:rPr>
                <w:noProof/>
                <w:webHidden/>
              </w:rPr>
              <w:fldChar w:fldCharType="begin"/>
            </w:r>
            <w:r>
              <w:rPr>
                <w:noProof/>
                <w:webHidden/>
              </w:rPr>
              <w:instrText xml:space="preserve"> PAGEREF _Toc170458392 \h </w:instrText>
            </w:r>
            <w:r>
              <w:rPr>
                <w:noProof/>
                <w:webHidden/>
              </w:rPr>
            </w:r>
            <w:r>
              <w:rPr>
                <w:noProof/>
                <w:webHidden/>
              </w:rPr>
              <w:fldChar w:fldCharType="separate"/>
            </w:r>
            <w:r>
              <w:rPr>
                <w:noProof/>
                <w:webHidden/>
              </w:rPr>
              <w:t>20</w:t>
            </w:r>
            <w:r>
              <w:rPr>
                <w:noProof/>
                <w:webHidden/>
              </w:rPr>
              <w:fldChar w:fldCharType="end"/>
            </w:r>
          </w:hyperlink>
        </w:p>
        <w:p w14:paraId="1B5CA37C" w14:textId="2B773716" w:rsidR="00BA18B1" w:rsidRDefault="00BA18B1">
          <w:pPr>
            <w:pStyle w:val="TOC1"/>
            <w:rPr>
              <w:rFonts w:eastAsiaTheme="minorEastAsia"/>
              <w:b w:val="0"/>
              <w:noProof/>
              <w:kern w:val="2"/>
              <w:sz w:val="24"/>
              <w:szCs w:val="24"/>
              <w:lang w:eastAsia="en-AU"/>
              <w14:ligatures w14:val="standardContextual"/>
            </w:rPr>
          </w:pPr>
          <w:hyperlink w:anchor="_Toc170458393" w:history="1">
            <w:r w:rsidRPr="00FC4FED">
              <w:rPr>
                <w:rStyle w:val="Hyperlink"/>
                <w:noProof/>
              </w:rPr>
              <w:t>Glossary</w:t>
            </w:r>
            <w:r>
              <w:rPr>
                <w:noProof/>
                <w:webHidden/>
              </w:rPr>
              <w:tab/>
            </w:r>
            <w:r>
              <w:rPr>
                <w:noProof/>
                <w:webHidden/>
              </w:rPr>
              <w:fldChar w:fldCharType="begin"/>
            </w:r>
            <w:r>
              <w:rPr>
                <w:noProof/>
                <w:webHidden/>
              </w:rPr>
              <w:instrText xml:space="preserve"> PAGEREF _Toc170458393 \h </w:instrText>
            </w:r>
            <w:r>
              <w:rPr>
                <w:noProof/>
                <w:webHidden/>
              </w:rPr>
            </w:r>
            <w:r>
              <w:rPr>
                <w:noProof/>
                <w:webHidden/>
              </w:rPr>
              <w:fldChar w:fldCharType="separate"/>
            </w:r>
            <w:r>
              <w:rPr>
                <w:noProof/>
                <w:webHidden/>
              </w:rPr>
              <w:t>21</w:t>
            </w:r>
            <w:r>
              <w:rPr>
                <w:noProof/>
                <w:webHidden/>
              </w:rPr>
              <w:fldChar w:fldCharType="end"/>
            </w:r>
          </w:hyperlink>
        </w:p>
        <w:p w14:paraId="4BB3F1A0" w14:textId="4BF89746" w:rsidR="00F70B90" w:rsidRDefault="00F70B90" w:rsidP="00F70B90">
          <w:r>
            <w:rPr>
              <w:b/>
              <w:bCs/>
              <w:noProof/>
            </w:rPr>
            <w:fldChar w:fldCharType="end"/>
          </w:r>
        </w:p>
      </w:sdtContent>
    </w:sdt>
    <w:p w14:paraId="51496A2E" w14:textId="77777777" w:rsidR="00F70B90" w:rsidRDefault="00F70B90" w:rsidP="00F70B90"/>
    <w:p w14:paraId="087B4580"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7C25EA5B" w14:textId="77777777" w:rsidR="005A6154" w:rsidRPr="00BA18B1" w:rsidRDefault="005A6154" w:rsidP="00483F8E">
      <w:pPr>
        <w:pStyle w:val="Heading1"/>
        <w:spacing w:before="120" w:after="0" w:line="259" w:lineRule="auto"/>
        <w:rPr>
          <w:color w:val="auto"/>
        </w:rPr>
      </w:pPr>
      <w:bookmarkStart w:id="1" w:name="_Toc170458354"/>
      <w:bookmarkEnd w:id="0"/>
      <w:r w:rsidRPr="00BA18B1">
        <w:rPr>
          <w:color w:val="auto"/>
        </w:rPr>
        <w:lastRenderedPageBreak/>
        <w:t>Purpose and Scope of these Guidelines</w:t>
      </w:r>
      <w:bookmarkEnd w:id="1"/>
    </w:p>
    <w:p w14:paraId="559CA15D" w14:textId="6E415835" w:rsidR="005A6154" w:rsidRPr="00595B67" w:rsidRDefault="005A6154" w:rsidP="00483F8E">
      <w:pPr>
        <w:spacing w:before="120" w:after="0" w:line="259" w:lineRule="auto"/>
        <w:rPr>
          <w:sz w:val="22"/>
          <w:szCs w:val="24"/>
        </w:rPr>
      </w:pPr>
      <w:r w:rsidRPr="00595B67">
        <w:rPr>
          <w:sz w:val="22"/>
          <w:szCs w:val="24"/>
        </w:rPr>
        <w:t xml:space="preserve">These Guidelines set out the terms and conditions of rail access arrangements. As </w:t>
      </w:r>
      <w:r w:rsidR="007655DF">
        <w:rPr>
          <w:sz w:val="22"/>
          <w:szCs w:val="24"/>
        </w:rPr>
        <w:t>permitted</w:t>
      </w:r>
      <w:r w:rsidRPr="00595B67">
        <w:rPr>
          <w:sz w:val="22"/>
          <w:szCs w:val="24"/>
        </w:rPr>
        <w:t xml:space="preserve"> by the </w:t>
      </w:r>
      <w:r w:rsidR="00537075" w:rsidRPr="00595B67">
        <w:rPr>
          <w:i/>
          <w:iCs/>
          <w:sz w:val="22"/>
          <w:szCs w:val="24"/>
        </w:rPr>
        <w:t xml:space="preserve">Rail Management </w:t>
      </w:r>
      <w:r w:rsidRPr="00595B67">
        <w:rPr>
          <w:i/>
          <w:iCs/>
          <w:sz w:val="22"/>
          <w:szCs w:val="24"/>
        </w:rPr>
        <w:t>Act</w:t>
      </w:r>
      <w:r w:rsidR="00537075" w:rsidRPr="00595B67">
        <w:rPr>
          <w:sz w:val="22"/>
          <w:szCs w:val="24"/>
        </w:rPr>
        <w:t xml:space="preserve"> (1996) (the Act)</w:t>
      </w:r>
      <w:r w:rsidRPr="00595B67">
        <w:rPr>
          <w:sz w:val="22"/>
          <w:szCs w:val="24"/>
        </w:rPr>
        <w:t>, this includes guidance on:</w:t>
      </w:r>
    </w:p>
    <w:p w14:paraId="74E753CF" w14:textId="77777777" w:rsidR="005A6154" w:rsidRPr="00595B67" w:rsidRDefault="005A6154" w:rsidP="00483F8E">
      <w:pPr>
        <w:pStyle w:val="ListParagraph"/>
        <w:numPr>
          <w:ilvl w:val="0"/>
          <w:numId w:val="10"/>
        </w:numPr>
        <w:spacing w:before="120" w:after="0" w:line="259" w:lineRule="auto"/>
        <w:ind w:left="567"/>
        <w:contextualSpacing w:val="0"/>
        <w:rPr>
          <w:sz w:val="22"/>
          <w:szCs w:val="24"/>
        </w:rPr>
      </w:pPr>
      <w:r w:rsidRPr="00595B67">
        <w:rPr>
          <w:sz w:val="22"/>
          <w:szCs w:val="24"/>
        </w:rPr>
        <w:t>The implementation by an access provider of the principle of passenger priority</w:t>
      </w:r>
    </w:p>
    <w:p w14:paraId="69872309" w14:textId="77777777" w:rsidR="005A6154" w:rsidRPr="00595B67" w:rsidRDefault="005A6154" w:rsidP="00483F8E">
      <w:pPr>
        <w:pStyle w:val="ListParagraph"/>
        <w:numPr>
          <w:ilvl w:val="0"/>
          <w:numId w:val="10"/>
        </w:numPr>
        <w:spacing w:before="120" w:after="0" w:line="259" w:lineRule="auto"/>
        <w:ind w:left="567"/>
        <w:contextualSpacing w:val="0"/>
        <w:rPr>
          <w:sz w:val="22"/>
          <w:szCs w:val="24"/>
        </w:rPr>
      </w:pPr>
      <w:r w:rsidRPr="00595B67">
        <w:rPr>
          <w:sz w:val="22"/>
          <w:szCs w:val="24"/>
        </w:rPr>
        <w:t>The management and notification arrangements for temporary railway track closures</w:t>
      </w:r>
    </w:p>
    <w:p w14:paraId="0057ED69" w14:textId="77777777" w:rsidR="005A6154" w:rsidRPr="00595B67" w:rsidRDefault="005A6154" w:rsidP="00483F8E">
      <w:pPr>
        <w:pStyle w:val="ListParagraph"/>
        <w:numPr>
          <w:ilvl w:val="0"/>
          <w:numId w:val="10"/>
        </w:numPr>
        <w:spacing w:before="120" w:after="0" w:line="259" w:lineRule="auto"/>
        <w:ind w:left="567"/>
        <w:contextualSpacing w:val="0"/>
        <w:rPr>
          <w:sz w:val="22"/>
          <w:szCs w:val="24"/>
        </w:rPr>
      </w:pPr>
      <w:r w:rsidRPr="00595B67">
        <w:rPr>
          <w:sz w:val="22"/>
          <w:szCs w:val="24"/>
        </w:rPr>
        <w:t>The management and communication of freight train path availability</w:t>
      </w:r>
    </w:p>
    <w:p w14:paraId="483B8027" w14:textId="77777777" w:rsidR="005A6154" w:rsidRPr="00595B67" w:rsidRDefault="005A6154" w:rsidP="00483F8E">
      <w:pPr>
        <w:pStyle w:val="ListParagraph"/>
        <w:numPr>
          <w:ilvl w:val="0"/>
          <w:numId w:val="10"/>
        </w:numPr>
        <w:spacing w:before="120" w:after="0" w:line="259" w:lineRule="auto"/>
        <w:ind w:left="567"/>
        <w:contextualSpacing w:val="0"/>
        <w:rPr>
          <w:sz w:val="22"/>
          <w:szCs w:val="24"/>
        </w:rPr>
      </w:pPr>
      <w:r w:rsidRPr="00595B67">
        <w:rPr>
          <w:sz w:val="22"/>
          <w:szCs w:val="24"/>
        </w:rPr>
        <w:t>Arrangements governing:</w:t>
      </w:r>
    </w:p>
    <w:p w14:paraId="2DB03C0D" w14:textId="77777777" w:rsidR="005A6154" w:rsidRPr="00595B67" w:rsidRDefault="005A6154" w:rsidP="00483F8E">
      <w:pPr>
        <w:pStyle w:val="ListParagraph"/>
        <w:numPr>
          <w:ilvl w:val="1"/>
          <w:numId w:val="10"/>
        </w:numPr>
        <w:spacing w:before="120" w:after="0" w:line="259" w:lineRule="auto"/>
        <w:ind w:left="1134"/>
        <w:contextualSpacing w:val="0"/>
        <w:rPr>
          <w:sz w:val="22"/>
          <w:szCs w:val="24"/>
        </w:rPr>
      </w:pPr>
      <w:r w:rsidRPr="00595B67">
        <w:rPr>
          <w:sz w:val="22"/>
          <w:szCs w:val="24"/>
        </w:rPr>
        <w:t>How long rail access arrangements must be in effect</w:t>
      </w:r>
      <w:r w:rsidR="00537075" w:rsidRPr="00595B67">
        <w:rPr>
          <w:sz w:val="22"/>
          <w:szCs w:val="24"/>
        </w:rPr>
        <w:t>.</w:t>
      </w:r>
    </w:p>
    <w:p w14:paraId="5CFC8574" w14:textId="77777777" w:rsidR="005A6154" w:rsidRPr="00595B67" w:rsidRDefault="005A6154" w:rsidP="00483F8E">
      <w:pPr>
        <w:pStyle w:val="ListParagraph"/>
        <w:numPr>
          <w:ilvl w:val="1"/>
          <w:numId w:val="10"/>
        </w:numPr>
        <w:spacing w:before="120" w:after="0" w:line="259" w:lineRule="auto"/>
        <w:ind w:left="1134"/>
        <w:contextualSpacing w:val="0"/>
        <w:rPr>
          <w:sz w:val="22"/>
          <w:szCs w:val="24"/>
        </w:rPr>
      </w:pPr>
      <w:r w:rsidRPr="00595B67">
        <w:rPr>
          <w:sz w:val="22"/>
          <w:szCs w:val="24"/>
        </w:rPr>
        <w:t>Extensions to the time rail access arrangements are in effect.</w:t>
      </w:r>
    </w:p>
    <w:p w14:paraId="5E989EF6" w14:textId="0135C196" w:rsidR="005A6154" w:rsidRPr="00595B67" w:rsidRDefault="005A6154" w:rsidP="00483F8E">
      <w:pPr>
        <w:pStyle w:val="ListParagraph"/>
        <w:numPr>
          <w:ilvl w:val="0"/>
          <w:numId w:val="10"/>
        </w:numPr>
        <w:spacing w:before="120" w:after="0" w:line="259" w:lineRule="auto"/>
        <w:ind w:left="567"/>
        <w:contextualSpacing w:val="0"/>
        <w:rPr>
          <w:sz w:val="22"/>
          <w:szCs w:val="24"/>
        </w:rPr>
      </w:pPr>
      <w:r w:rsidRPr="00595B67">
        <w:rPr>
          <w:sz w:val="22"/>
          <w:szCs w:val="24"/>
        </w:rPr>
        <w:t>The process for amending rail access arrangements</w:t>
      </w:r>
      <w:r w:rsidR="007655DF">
        <w:rPr>
          <w:sz w:val="22"/>
          <w:szCs w:val="24"/>
        </w:rPr>
        <w:t>.</w:t>
      </w:r>
    </w:p>
    <w:p w14:paraId="20172BD2" w14:textId="77777777" w:rsidR="005A6154" w:rsidRPr="00595B67" w:rsidRDefault="005A6154" w:rsidP="00483F8E">
      <w:pPr>
        <w:pStyle w:val="ListParagraph"/>
        <w:numPr>
          <w:ilvl w:val="0"/>
          <w:numId w:val="10"/>
        </w:numPr>
        <w:spacing w:before="120" w:after="0" w:line="259" w:lineRule="auto"/>
        <w:ind w:left="567"/>
        <w:contextualSpacing w:val="0"/>
        <w:rPr>
          <w:sz w:val="22"/>
          <w:szCs w:val="24"/>
        </w:rPr>
      </w:pPr>
      <w:r w:rsidRPr="00595B67">
        <w:rPr>
          <w:sz w:val="22"/>
          <w:szCs w:val="24"/>
        </w:rPr>
        <w:t>Arrangements and processes for resolving disputes between access providers and access seekers about access to the provision of declared rail transport services.</w:t>
      </w:r>
    </w:p>
    <w:p w14:paraId="33F8D2B5" w14:textId="22386075" w:rsidR="005A6154" w:rsidRPr="00595B67" w:rsidRDefault="00103C50" w:rsidP="00483F8E">
      <w:pPr>
        <w:spacing w:before="120" w:after="0" w:line="259" w:lineRule="auto"/>
        <w:rPr>
          <w:sz w:val="22"/>
          <w:szCs w:val="24"/>
        </w:rPr>
      </w:pPr>
      <w:r>
        <w:rPr>
          <w:sz w:val="22"/>
          <w:szCs w:val="24"/>
        </w:rPr>
        <w:t xml:space="preserve">The Guidelines provide the necessary scope and requirements of an Access Arrangement and facilitate the negotiation of Access Agreements. </w:t>
      </w:r>
      <w:r w:rsidR="005A6154" w:rsidRPr="00595B67">
        <w:rPr>
          <w:sz w:val="22"/>
          <w:szCs w:val="24"/>
        </w:rPr>
        <w:t>The Guidelines also provide guidance on the practical application of maximum rail access pricing.</w:t>
      </w:r>
    </w:p>
    <w:p w14:paraId="6BB8452A" w14:textId="77777777" w:rsidR="005A6154" w:rsidRPr="00595B67" w:rsidRDefault="00537075" w:rsidP="00483F8E">
      <w:pPr>
        <w:spacing w:before="120" w:after="0" w:line="259" w:lineRule="auto"/>
        <w:rPr>
          <w:sz w:val="22"/>
          <w:szCs w:val="24"/>
        </w:rPr>
      </w:pPr>
      <w:r w:rsidRPr="00595B67">
        <w:rPr>
          <w:sz w:val="22"/>
          <w:szCs w:val="24"/>
        </w:rPr>
        <w:t>The Minister may amend these Rail Access Guidelines in accordance with the Act.</w:t>
      </w:r>
    </w:p>
    <w:p w14:paraId="17424D2D" w14:textId="77777777" w:rsidR="005A6154" w:rsidRPr="00595B67" w:rsidRDefault="005A6154" w:rsidP="00483F8E">
      <w:pPr>
        <w:spacing w:before="120" w:after="0" w:line="259" w:lineRule="auto"/>
        <w:rPr>
          <w:sz w:val="22"/>
          <w:szCs w:val="24"/>
        </w:rPr>
      </w:pPr>
      <w:r w:rsidRPr="00595B67">
        <w:rPr>
          <w:sz w:val="22"/>
          <w:szCs w:val="24"/>
        </w:rPr>
        <w:t>Other relevant information can be found on the DTP website:</w:t>
      </w:r>
    </w:p>
    <w:p w14:paraId="659786FF" w14:textId="77777777" w:rsidR="005A6154" w:rsidRPr="007655DF" w:rsidRDefault="005A6154" w:rsidP="00483F8E">
      <w:pPr>
        <w:pStyle w:val="ListParagraph"/>
        <w:numPr>
          <w:ilvl w:val="0"/>
          <w:numId w:val="10"/>
        </w:numPr>
        <w:spacing w:before="120" w:after="0" w:line="259" w:lineRule="auto"/>
        <w:ind w:left="567"/>
        <w:contextualSpacing w:val="0"/>
        <w:rPr>
          <w:sz w:val="22"/>
          <w:szCs w:val="24"/>
        </w:rPr>
      </w:pPr>
      <w:r w:rsidRPr="007655DF">
        <w:rPr>
          <w:sz w:val="22"/>
          <w:szCs w:val="24"/>
        </w:rPr>
        <w:tab/>
      </w:r>
      <w:hyperlink r:id="rId13" w:history="1">
        <w:r w:rsidRPr="00483F8E">
          <w:rPr>
            <w:sz w:val="22"/>
            <w:szCs w:val="24"/>
          </w:rPr>
          <w:t>Rail Freight Network Capability Statement</w:t>
        </w:r>
      </w:hyperlink>
    </w:p>
    <w:p w14:paraId="0122C1B4" w14:textId="77777777" w:rsidR="005A6154" w:rsidRPr="00595B67" w:rsidRDefault="005A6154" w:rsidP="00483F8E">
      <w:pPr>
        <w:pStyle w:val="ListParagraph"/>
        <w:numPr>
          <w:ilvl w:val="0"/>
          <w:numId w:val="10"/>
        </w:numPr>
        <w:spacing w:before="120" w:after="0" w:line="259" w:lineRule="auto"/>
        <w:ind w:left="567"/>
        <w:contextualSpacing w:val="0"/>
        <w:rPr>
          <w:sz w:val="22"/>
          <w:szCs w:val="24"/>
        </w:rPr>
      </w:pPr>
      <w:r w:rsidRPr="00595B67">
        <w:rPr>
          <w:sz w:val="22"/>
          <w:szCs w:val="24"/>
        </w:rPr>
        <w:tab/>
        <w:t>Notice of Rail Access Pricing Regime</w:t>
      </w:r>
    </w:p>
    <w:p w14:paraId="2D6DBA6F" w14:textId="77777777" w:rsidR="005A6154" w:rsidRDefault="005A6154" w:rsidP="005A6154">
      <w:r>
        <w:br w:type="page"/>
      </w:r>
    </w:p>
    <w:p w14:paraId="6595F5F6" w14:textId="77777777" w:rsidR="00F70B90" w:rsidRPr="00BA18B1" w:rsidRDefault="005A6154" w:rsidP="00483F8E">
      <w:pPr>
        <w:pStyle w:val="Heading1"/>
        <w:spacing w:before="120" w:after="0" w:line="259" w:lineRule="auto"/>
        <w:rPr>
          <w:color w:val="auto"/>
        </w:rPr>
      </w:pPr>
      <w:bookmarkStart w:id="2" w:name="_Toc170458355"/>
      <w:r w:rsidRPr="00BA18B1">
        <w:rPr>
          <w:color w:val="auto"/>
        </w:rPr>
        <w:lastRenderedPageBreak/>
        <w:t>Victorian Rail Access Regime</w:t>
      </w:r>
      <w:bookmarkEnd w:id="2"/>
    </w:p>
    <w:p w14:paraId="5110304B" w14:textId="77777777" w:rsidR="00483F8E" w:rsidRDefault="005A6154" w:rsidP="00483F8E">
      <w:pPr>
        <w:spacing w:before="120" w:after="0" w:line="259" w:lineRule="auto"/>
        <w:rPr>
          <w:sz w:val="22"/>
          <w:szCs w:val="24"/>
        </w:rPr>
      </w:pPr>
      <w:bookmarkStart w:id="3" w:name="_Toc30502211"/>
      <w:r w:rsidRPr="00595B67">
        <w:rPr>
          <w:sz w:val="22"/>
          <w:szCs w:val="24"/>
        </w:rPr>
        <w:t>The Victorian Rail Access Regime (VRAR) is set out in Part 2A of the Ac</w:t>
      </w:r>
      <w:r w:rsidR="00537075" w:rsidRPr="00595B67">
        <w:rPr>
          <w:sz w:val="22"/>
          <w:szCs w:val="24"/>
        </w:rPr>
        <w:t>t,</w:t>
      </w:r>
      <w:r w:rsidRPr="00595B67">
        <w:rPr>
          <w:sz w:val="22"/>
          <w:szCs w:val="24"/>
        </w:rPr>
        <w:t xml:space="preserve"> which allows for the Minister</w:t>
      </w:r>
      <w:r w:rsidR="007655DF">
        <w:rPr>
          <w:sz w:val="22"/>
          <w:szCs w:val="24"/>
        </w:rPr>
        <w:t>s responsible for the Act</w:t>
      </w:r>
      <w:r w:rsidRPr="00595B67">
        <w:rPr>
          <w:sz w:val="22"/>
          <w:szCs w:val="24"/>
        </w:rPr>
        <w:t xml:space="preserve"> to set rail access maximum prices and </w:t>
      </w:r>
      <w:r w:rsidR="007655DF">
        <w:rPr>
          <w:sz w:val="22"/>
          <w:szCs w:val="24"/>
        </w:rPr>
        <w:t xml:space="preserve">to </w:t>
      </w:r>
      <w:r w:rsidRPr="00595B67">
        <w:rPr>
          <w:sz w:val="22"/>
          <w:szCs w:val="24"/>
        </w:rPr>
        <w:t>establish rail access guidelines</w:t>
      </w:r>
      <w:r w:rsidR="007655DF">
        <w:rPr>
          <w:sz w:val="22"/>
          <w:szCs w:val="24"/>
        </w:rPr>
        <w:t>,</w:t>
      </w:r>
      <w:r w:rsidRPr="00595B67">
        <w:rPr>
          <w:sz w:val="22"/>
          <w:szCs w:val="24"/>
        </w:rPr>
        <w:t xml:space="preserve"> </w:t>
      </w:r>
      <w:r w:rsidR="007655DF">
        <w:rPr>
          <w:sz w:val="22"/>
          <w:szCs w:val="24"/>
        </w:rPr>
        <w:t>which</w:t>
      </w:r>
      <w:r w:rsidRPr="00595B67">
        <w:rPr>
          <w:sz w:val="22"/>
          <w:szCs w:val="24"/>
        </w:rPr>
        <w:t xml:space="preserve"> replace the previous regime administered by the Essential Services Commission. </w:t>
      </w:r>
    </w:p>
    <w:p w14:paraId="4509C834" w14:textId="20ED778D" w:rsidR="005A6154" w:rsidRPr="00595B67" w:rsidRDefault="005A6154" w:rsidP="00483F8E">
      <w:pPr>
        <w:spacing w:before="120" w:after="0" w:line="259" w:lineRule="auto"/>
        <w:rPr>
          <w:sz w:val="22"/>
          <w:szCs w:val="24"/>
        </w:rPr>
      </w:pPr>
      <w:r w:rsidRPr="00595B67">
        <w:rPr>
          <w:sz w:val="22"/>
          <w:szCs w:val="24"/>
        </w:rPr>
        <w:t>In 2021, a General Order was made to allow Part 2A of the Act to be jointly and severally administered by the Minister for Public and Active Transport and Minister for Ports and Freight.</w:t>
      </w:r>
    </w:p>
    <w:p w14:paraId="23524F5B" w14:textId="7ECC55C9" w:rsidR="005A6154" w:rsidRPr="00595B67" w:rsidRDefault="005A6154" w:rsidP="00483F8E">
      <w:pPr>
        <w:spacing w:before="120" w:after="0" w:line="259" w:lineRule="auto"/>
        <w:rPr>
          <w:sz w:val="22"/>
          <w:szCs w:val="24"/>
        </w:rPr>
      </w:pPr>
      <w:r w:rsidRPr="00595B67">
        <w:rPr>
          <w:sz w:val="22"/>
          <w:szCs w:val="24"/>
        </w:rPr>
        <w:t>Prior to the setting of rail access prices, section 38P and 38Q of the Act requires the Head, Transport for Victoria to prepare and publish a Freight Network Capability Statement</w:t>
      </w:r>
      <w:r w:rsidR="007655DF">
        <w:rPr>
          <w:sz w:val="22"/>
          <w:szCs w:val="24"/>
        </w:rPr>
        <w:t xml:space="preserve"> in consultation with the Minister, which</w:t>
      </w:r>
      <w:r w:rsidRPr="00595B67">
        <w:rPr>
          <w:sz w:val="22"/>
          <w:szCs w:val="24"/>
        </w:rPr>
        <w:t xml:space="preserve"> can be found on DTP</w:t>
      </w:r>
      <w:r w:rsidR="007655DF">
        <w:rPr>
          <w:sz w:val="22"/>
          <w:szCs w:val="24"/>
        </w:rPr>
        <w:t>’</w:t>
      </w:r>
      <w:r w:rsidRPr="00595B67">
        <w:rPr>
          <w:sz w:val="22"/>
          <w:szCs w:val="24"/>
        </w:rPr>
        <w:t>s website.</w:t>
      </w:r>
    </w:p>
    <w:p w14:paraId="27BB0F15" w14:textId="77777777" w:rsidR="00F70B90" w:rsidRDefault="005A6154" w:rsidP="00483F8E">
      <w:pPr>
        <w:pStyle w:val="Heading2"/>
        <w:spacing w:before="120" w:after="0" w:line="259" w:lineRule="auto"/>
      </w:pPr>
      <w:bookmarkStart w:id="4" w:name="_Toc170458356"/>
      <w:r>
        <w:t>The Victorian Rail Network</w:t>
      </w:r>
      <w:bookmarkEnd w:id="4"/>
    </w:p>
    <w:bookmarkEnd w:id="3"/>
    <w:p w14:paraId="4E3E54DF" w14:textId="77777777" w:rsidR="005A6154" w:rsidRPr="00595B67" w:rsidRDefault="005A6154" w:rsidP="00483F8E">
      <w:pPr>
        <w:spacing w:before="120" w:after="0" w:line="259" w:lineRule="auto"/>
        <w:jc w:val="both"/>
        <w:rPr>
          <w:sz w:val="22"/>
          <w:szCs w:val="24"/>
        </w:rPr>
      </w:pPr>
      <w:r w:rsidRPr="00595B67">
        <w:rPr>
          <w:sz w:val="22"/>
          <w:szCs w:val="24"/>
        </w:rPr>
        <w:t xml:space="preserve">The Victorian rail network consists of standard-gauge and broad-gauge lines. Limited sections of the network are also dual-gauge, which can be used by broad or standard-gauge trains. </w:t>
      </w:r>
    </w:p>
    <w:p w14:paraId="484ACA59" w14:textId="629D3B91" w:rsidR="005A6154" w:rsidRPr="00595B67" w:rsidRDefault="007655DF" w:rsidP="00483F8E">
      <w:pPr>
        <w:spacing w:before="120" w:after="0" w:line="259" w:lineRule="auto"/>
        <w:jc w:val="both"/>
        <w:rPr>
          <w:sz w:val="22"/>
          <w:szCs w:val="24"/>
        </w:rPr>
      </w:pPr>
      <w:r>
        <w:rPr>
          <w:sz w:val="22"/>
          <w:szCs w:val="24"/>
        </w:rPr>
        <w:t>In broad terms, the</w:t>
      </w:r>
      <w:r w:rsidR="005A6154" w:rsidRPr="00595B67">
        <w:rPr>
          <w:sz w:val="22"/>
          <w:szCs w:val="24"/>
        </w:rPr>
        <w:t xml:space="preserve"> Victorian interstate, regional and metropolitan rail networks are owned by VicTrack and leased to </w:t>
      </w:r>
      <w:r>
        <w:rPr>
          <w:sz w:val="22"/>
          <w:szCs w:val="24"/>
        </w:rPr>
        <w:t>Head, Transport for Victoria</w:t>
      </w:r>
      <w:r w:rsidR="005A6154" w:rsidRPr="00595B67">
        <w:rPr>
          <w:sz w:val="22"/>
          <w:szCs w:val="24"/>
        </w:rPr>
        <w:t xml:space="preserve">. </w:t>
      </w:r>
    </w:p>
    <w:p w14:paraId="7841A247" w14:textId="0AA51315" w:rsidR="005A6154" w:rsidRPr="00595B67" w:rsidRDefault="007655DF" w:rsidP="00483F8E">
      <w:pPr>
        <w:spacing w:before="120" w:after="0" w:line="259" w:lineRule="auto"/>
        <w:jc w:val="both"/>
        <w:rPr>
          <w:sz w:val="22"/>
          <w:szCs w:val="24"/>
        </w:rPr>
      </w:pPr>
      <w:r>
        <w:rPr>
          <w:sz w:val="22"/>
          <w:szCs w:val="24"/>
        </w:rPr>
        <w:t>Head, Transport for Victoria</w:t>
      </w:r>
      <w:r w:rsidR="005A6154" w:rsidRPr="00595B67">
        <w:rPr>
          <w:sz w:val="22"/>
          <w:szCs w:val="24"/>
        </w:rPr>
        <w:t xml:space="preserve"> sub-leases the network to three network managers (the access providers) that are responsible for operations, maintenance, and access provision. These are:</w:t>
      </w:r>
    </w:p>
    <w:p w14:paraId="08FB77DB" w14:textId="7EB27C73" w:rsidR="005A6154" w:rsidRPr="00595B67" w:rsidRDefault="005A6154" w:rsidP="00483F8E">
      <w:pPr>
        <w:pStyle w:val="ListParagraph"/>
        <w:numPr>
          <w:ilvl w:val="0"/>
          <w:numId w:val="9"/>
        </w:numPr>
        <w:spacing w:before="120" w:after="0" w:line="259" w:lineRule="auto"/>
        <w:ind w:left="567" w:hanging="425"/>
        <w:contextualSpacing w:val="0"/>
        <w:jc w:val="both"/>
        <w:rPr>
          <w:sz w:val="22"/>
          <w:szCs w:val="24"/>
        </w:rPr>
      </w:pPr>
      <w:r w:rsidRPr="00595B67">
        <w:rPr>
          <w:sz w:val="22"/>
          <w:szCs w:val="24"/>
        </w:rPr>
        <w:t>M</w:t>
      </w:r>
      <w:r w:rsidR="007655DF">
        <w:rPr>
          <w:sz w:val="22"/>
          <w:szCs w:val="24"/>
        </w:rPr>
        <w:t xml:space="preserve">etro </w:t>
      </w:r>
      <w:r w:rsidRPr="00595B67">
        <w:rPr>
          <w:sz w:val="22"/>
          <w:szCs w:val="24"/>
        </w:rPr>
        <w:t>T</w:t>
      </w:r>
      <w:r w:rsidR="007655DF">
        <w:rPr>
          <w:sz w:val="22"/>
          <w:szCs w:val="24"/>
        </w:rPr>
        <w:t xml:space="preserve">rains </w:t>
      </w:r>
      <w:r w:rsidRPr="00595B67">
        <w:rPr>
          <w:sz w:val="22"/>
          <w:szCs w:val="24"/>
        </w:rPr>
        <w:t>M</w:t>
      </w:r>
      <w:r w:rsidR="007655DF">
        <w:rPr>
          <w:sz w:val="22"/>
          <w:szCs w:val="24"/>
        </w:rPr>
        <w:t>elbourne (MTM)</w:t>
      </w:r>
      <w:r w:rsidRPr="00595B67">
        <w:rPr>
          <w:sz w:val="22"/>
          <w:szCs w:val="24"/>
        </w:rPr>
        <w:t xml:space="preserve"> –– the metropolitan</w:t>
      </w:r>
      <w:r w:rsidR="007655DF">
        <w:rPr>
          <w:sz w:val="22"/>
          <w:szCs w:val="24"/>
        </w:rPr>
        <w:t xml:space="preserve"> heavy rail franchisee for the</w:t>
      </w:r>
      <w:r w:rsidRPr="00595B67">
        <w:rPr>
          <w:sz w:val="22"/>
          <w:szCs w:val="24"/>
        </w:rPr>
        <w:t xml:space="preserve"> electrified network in Melbourne</w:t>
      </w:r>
      <w:r w:rsidR="007655DF">
        <w:rPr>
          <w:sz w:val="22"/>
          <w:szCs w:val="24"/>
        </w:rPr>
        <w:t>.</w:t>
      </w:r>
    </w:p>
    <w:p w14:paraId="3231BBFD" w14:textId="622B398C" w:rsidR="005A6154" w:rsidRPr="00595B67" w:rsidRDefault="005A6154" w:rsidP="00483F8E">
      <w:pPr>
        <w:pStyle w:val="ListParagraph"/>
        <w:numPr>
          <w:ilvl w:val="0"/>
          <w:numId w:val="9"/>
        </w:numPr>
        <w:spacing w:before="120" w:after="0" w:line="259" w:lineRule="auto"/>
        <w:ind w:left="567" w:hanging="425"/>
        <w:contextualSpacing w:val="0"/>
        <w:jc w:val="both"/>
        <w:rPr>
          <w:sz w:val="22"/>
          <w:szCs w:val="24"/>
        </w:rPr>
      </w:pPr>
      <w:r w:rsidRPr="00595B67">
        <w:rPr>
          <w:sz w:val="22"/>
          <w:szCs w:val="24"/>
        </w:rPr>
        <w:t>V/Line</w:t>
      </w:r>
      <w:r w:rsidR="007655DF">
        <w:rPr>
          <w:sz w:val="22"/>
          <w:szCs w:val="24"/>
        </w:rPr>
        <w:t xml:space="preserve"> Corporation (V/Line)</w:t>
      </w:r>
      <w:r w:rsidRPr="00595B67">
        <w:rPr>
          <w:sz w:val="22"/>
          <w:szCs w:val="24"/>
        </w:rPr>
        <w:t xml:space="preserve"> –– the regional broad and standard-gauge networks</w:t>
      </w:r>
    </w:p>
    <w:p w14:paraId="3905B1ED" w14:textId="77777777" w:rsidR="005A6154" w:rsidRPr="00595B67" w:rsidRDefault="005A6154" w:rsidP="00483F8E">
      <w:pPr>
        <w:pStyle w:val="ListParagraph"/>
        <w:numPr>
          <w:ilvl w:val="0"/>
          <w:numId w:val="9"/>
        </w:numPr>
        <w:spacing w:before="120" w:after="0" w:line="259" w:lineRule="auto"/>
        <w:ind w:left="567" w:hanging="425"/>
        <w:contextualSpacing w:val="0"/>
        <w:jc w:val="both"/>
        <w:rPr>
          <w:sz w:val="22"/>
          <w:szCs w:val="24"/>
        </w:rPr>
      </w:pPr>
      <w:r w:rsidRPr="00595B67">
        <w:rPr>
          <w:sz w:val="22"/>
          <w:szCs w:val="24"/>
        </w:rPr>
        <w:t>Australian Rail Track Corporation (ARTC) –– the interstate standard-gauge network, including the Maroona-Portland line</w:t>
      </w:r>
      <w:r w:rsidRPr="00595B67">
        <w:rPr>
          <w:rStyle w:val="FootnoteReference"/>
          <w:sz w:val="22"/>
          <w:szCs w:val="24"/>
        </w:rPr>
        <w:footnoteReference w:id="1"/>
      </w:r>
      <w:r w:rsidRPr="00595B67">
        <w:rPr>
          <w:sz w:val="22"/>
          <w:szCs w:val="24"/>
        </w:rPr>
        <w:t>.</w:t>
      </w:r>
    </w:p>
    <w:p w14:paraId="2A87A2D9" w14:textId="77777777" w:rsidR="005A6154" w:rsidRPr="00595B67" w:rsidRDefault="005A6154" w:rsidP="00483F8E">
      <w:pPr>
        <w:spacing w:before="120" w:after="0" w:line="259" w:lineRule="auto"/>
        <w:jc w:val="both"/>
        <w:rPr>
          <w:sz w:val="22"/>
          <w:szCs w:val="24"/>
        </w:rPr>
      </w:pPr>
      <w:r w:rsidRPr="00595B67">
        <w:rPr>
          <w:sz w:val="22"/>
          <w:szCs w:val="24"/>
        </w:rPr>
        <w:t xml:space="preserve">V/Line and MTM provide passenger rail services on their respective networks. V/Line also provides passenger rail services over parts of the MTM network, for which they pay access charges to MTM. </w:t>
      </w:r>
    </w:p>
    <w:p w14:paraId="307F18D4" w14:textId="77777777" w:rsidR="005A6154" w:rsidRPr="00595B67" w:rsidRDefault="005A6154" w:rsidP="00483F8E">
      <w:pPr>
        <w:spacing w:before="120" w:after="0" w:line="259" w:lineRule="auto"/>
        <w:jc w:val="both"/>
        <w:rPr>
          <w:sz w:val="22"/>
          <w:szCs w:val="24"/>
        </w:rPr>
      </w:pPr>
      <w:r w:rsidRPr="00595B67">
        <w:rPr>
          <w:sz w:val="22"/>
          <w:szCs w:val="24"/>
        </w:rPr>
        <w:t>The ARTC is solely an access provider and does not operate passenger or freight trains. The network under ARTC management is subject to the ARTC access undertaking submitted under the national access regime.</w:t>
      </w:r>
    </w:p>
    <w:p w14:paraId="16E8471F" w14:textId="174A9A6C" w:rsidR="00F70B90" w:rsidRPr="00FB0D65" w:rsidRDefault="007655DF" w:rsidP="00483F8E">
      <w:pPr>
        <w:pStyle w:val="Heading2"/>
        <w:spacing w:before="120" w:after="0" w:line="259" w:lineRule="auto"/>
      </w:pPr>
      <w:bookmarkStart w:id="5" w:name="_Toc170458357"/>
      <w:r>
        <w:t>Victorian Rail Access under the Act</w:t>
      </w:r>
      <w:bookmarkEnd w:id="5"/>
    </w:p>
    <w:p w14:paraId="67FD3C63" w14:textId="77777777" w:rsidR="005A6154" w:rsidRPr="00595B67" w:rsidRDefault="005A6154" w:rsidP="00483F8E">
      <w:pPr>
        <w:spacing w:before="120" w:after="0" w:line="259" w:lineRule="auto"/>
        <w:rPr>
          <w:sz w:val="22"/>
          <w:szCs w:val="24"/>
        </w:rPr>
      </w:pPr>
      <w:r w:rsidRPr="00595B67">
        <w:rPr>
          <w:sz w:val="22"/>
          <w:szCs w:val="24"/>
        </w:rPr>
        <w:t>The access regime applies to rail transport services that are declared by Order of the Governor in Council to be a declared rail transport service pursuant to section 38E of the Act.</w:t>
      </w:r>
    </w:p>
    <w:p w14:paraId="790290C8" w14:textId="4C1EDEE5" w:rsidR="005A6154" w:rsidRPr="00595B67" w:rsidRDefault="005A6154" w:rsidP="00483F8E">
      <w:pPr>
        <w:tabs>
          <w:tab w:val="left" w:pos="426"/>
        </w:tabs>
        <w:spacing w:before="120" w:after="0" w:line="259" w:lineRule="auto"/>
        <w:rPr>
          <w:sz w:val="22"/>
          <w:szCs w:val="24"/>
        </w:rPr>
      </w:pPr>
      <w:r w:rsidRPr="00595B67">
        <w:rPr>
          <w:sz w:val="22"/>
          <w:szCs w:val="24"/>
        </w:rPr>
        <w:t xml:space="preserve">V/Line and MTM are subject to the </w:t>
      </w:r>
      <w:r w:rsidR="007655DF">
        <w:rPr>
          <w:sz w:val="22"/>
          <w:szCs w:val="24"/>
        </w:rPr>
        <w:t>Act</w:t>
      </w:r>
      <w:r w:rsidRPr="00595B67">
        <w:rPr>
          <w:sz w:val="22"/>
          <w:szCs w:val="24"/>
        </w:rPr>
        <w:t xml:space="preserve"> and must have approved </w:t>
      </w:r>
      <w:r w:rsidR="007655DF">
        <w:rPr>
          <w:sz w:val="22"/>
          <w:szCs w:val="24"/>
        </w:rPr>
        <w:t>a</w:t>
      </w:r>
      <w:r w:rsidRPr="00595B67">
        <w:rPr>
          <w:sz w:val="22"/>
          <w:szCs w:val="24"/>
        </w:rPr>
        <w:t xml:space="preserve">ccess </w:t>
      </w:r>
      <w:r w:rsidR="007655DF">
        <w:rPr>
          <w:sz w:val="22"/>
          <w:szCs w:val="24"/>
        </w:rPr>
        <w:t>a</w:t>
      </w:r>
      <w:r w:rsidRPr="00595B67">
        <w:rPr>
          <w:sz w:val="22"/>
          <w:szCs w:val="24"/>
        </w:rPr>
        <w:t>rrangements in place.</w:t>
      </w:r>
    </w:p>
    <w:p w14:paraId="72793B4B" w14:textId="77777777" w:rsidR="005A6154" w:rsidRPr="00595B67" w:rsidRDefault="005A6154" w:rsidP="00483F8E">
      <w:pPr>
        <w:tabs>
          <w:tab w:val="left" w:pos="426"/>
        </w:tabs>
        <w:spacing w:before="120" w:after="0" w:line="259" w:lineRule="auto"/>
        <w:rPr>
          <w:sz w:val="22"/>
          <w:szCs w:val="24"/>
        </w:rPr>
      </w:pPr>
      <w:r w:rsidRPr="00595B67">
        <w:rPr>
          <w:sz w:val="22"/>
          <w:szCs w:val="24"/>
        </w:rPr>
        <w:t>Freight operators may need to negotiate access paths and have access agreements with multiple track managers, depending on which sections of the network they travel on.</w:t>
      </w:r>
    </w:p>
    <w:p w14:paraId="26CFF250" w14:textId="77777777" w:rsidR="00483F8E" w:rsidRDefault="005A6154" w:rsidP="00483F8E">
      <w:pPr>
        <w:tabs>
          <w:tab w:val="left" w:pos="426"/>
        </w:tabs>
        <w:spacing w:before="120" w:after="0" w:line="259" w:lineRule="auto"/>
        <w:rPr>
          <w:sz w:val="22"/>
          <w:szCs w:val="24"/>
        </w:rPr>
      </w:pPr>
      <w:r w:rsidRPr="00595B67">
        <w:rPr>
          <w:sz w:val="22"/>
          <w:szCs w:val="24"/>
        </w:rPr>
        <w:t xml:space="preserve">The network also consists of several rail terminals used for loading and unloading freight. Some regional terminals are operated by independent operators who contract with rail operators to provide container services to the Port of Melbourne. None of these terminals are subject to the </w:t>
      </w:r>
      <w:r w:rsidR="007655DF">
        <w:rPr>
          <w:sz w:val="22"/>
          <w:szCs w:val="24"/>
        </w:rPr>
        <w:t>Act</w:t>
      </w:r>
      <w:r w:rsidRPr="00595B67">
        <w:rPr>
          <w:sz w:val="22"/>
          <w:szCs w:val="24"/>
        </w:rPr>
        <w:t xml:space="preserve">. </w:t>
      </w:r>
    </w:p>
    <w:p w14:paraId="723A0F36" w14:textId="128FA375" w:rsidR="00F70B90" w:rsidRPr="00483F8E" w:rsidRDefault="005A6154" w:rsidP="00483F8E">
      <w:pPr>
        <w:tabs>
          <w:tab w:val="left" w:pos="426"/>
        </w:tabs>
        <w:spacing w:before="120" w:after="0" w:line="259" w:lineRule="auto"/>
        <w:rPr>
          <w:sz w:val="22"/>
          <w:szCs w:val="24"/>
        </w:rPr>
      </w:pPr>
      <w:r w:rsidRPr="00595B67">
        <w:rPr>
          <w:sz w:val="22"/>
          <w:szCs w:val="24"/>
        </w:rPr>
        <w:t xml:space="preserve">At the Port of Melbourne, there are several on dock and off dock terminals that are owned by either VicTrack or the Port of Melbourne and leased to terminal operators. Of these, only South Dynon Terminal and the parts of North Dynon operated by VicTrack are subject to the </w:t>
      </w:r>
      <w:r w:rsidR="007655DF">
        <w:rPr>
          <w:sz w:val="22"/>
          <w:szCs w:val="24"/>
        </w:rPr>
        <w:t>Act</w:t>
      </w:r>
      <w:r w:rsidRPr="00595B67">
        <w:rPr>
          <w:sz w:val="22"/>
          <w:szCs w:val="24"/>
        </w:rPr>
        <w:t>.</w:t>
      </w:r>
    </w:p>
    <w:p w14:paraId="505012F7" w14:textId="77777777" w:rsidR="00F70B90" w:rsidRPr="00FB0D65" w:rsidRDefault="005A6154" w:rsidP="00483F8E">
      <w:pPr>
        <w:pStyle w:val="Heading1"/>
        <w:spacing w:before="120" w:after="0" w:line="259" w:lineRule="auto"/>
      </w:pPr>
      <w:bookmarkStart w:id="6" w:name="_Toc170458358"/>
      <w:r w:rsidRPr="00BA18B1">
        <w:rPr>
          <w:color w:val="auto"/>
        </w:rPr>
        <w:lastRenderedPageBreak/>
        <w:t>Access to the Victorian Rail Network</w:t>
      </w:r>
      <w:bookmarkEnd w:id="6"/>
    </w:p>
    <w:p w14:paraId="2AF4694B" w14:textId="77777777" w:rsidR="005A6154" w:rsidRPr="00595B67" w:rsidRDefault="005A6154" w:rsidP="00483F8E">
      <w:pPr>
        <w:spacing w:before="120" w:after="0" w:line="259" w:lineRule="auto"/>
        <w:rPr>
          <w:sz w:val="22"/>
          <w:szCs w:val="24"/>
        </w:rPr>
      </w:pPr>
      <w:bookmarkStart w:id="7" w:name="_Toc30502215"/>
      <w:r w:rsidRPr="00595B67">
        <w:rPr>
          <w:sz w:val="22"/>
          <w:szCs w:val="24"/>
        </w:rPr>
        <w:t xml:space="preserve">An </w:t>
      </w:r>
      <w:r w:rsidRPr="00595B67">
        <w:rPr>
          <w:b/>
          <w:bCs/>
          <w:i/>
          <w:iCs/>
          <w:sz w:val="22"/>
          <w:szCs w:val="24"/>
        </w:rPr>
        <w:t>access provider</w:t>
      </w:r>
      <w:r w:rsidRPr="00595B67">
        <w:rPr>
          <w:sz w:val="22"/>
          <w:szCs w:val="24"/>
        </w:rPr>
        <w:t xml:space="preserve"> is a person/s if they provide, or can provide, a declared rail transport service, as defined under section 38A of the Act.</w:t>
      </w:r>
    </w:p>
    <w:p w14:paraId="7D783ABC" w14:textId="77777777" w:rsidR="005A6154" w:rsidRPr="00595B67" w:rsidRDefault="005A6154" w:rsidP="00483F8E">
      <w:pPr>
        <w:spacing w:before="120" w:after="0" w:line="259" w:lineRule="auto"/>
        <w:rPr>
          <w:sz w:val="22"/>
          <w:szCs w:val="24"/>
        </w:rPr>
      </w:pPr>
      <w:r w:rsidRPr="00595B67">
        <w:rPr>
          <w:sz w:val="22"/>
          <w:szCs w:val="24"/>
        </w:rPr>
        <w:t xml:space="preserve">An </w:t>
      </w:r>
      <w:r w:rsidRPr="00595B67">
        <w:rPr>
          <w:b/>
          <w:bCs/>
          <w:i/>
          <w:iCs/>
          <w:sz w:val="22"/>
          <w:szCs w:val="24"/>
        </w:rPr>
        <w:t>access seeker</w:t>
      </w:r>
      <w:r w:rsidRPr="00595B67">
        <w:rPr>
          <w:sz w:val="22"/>
          <w:szCs w:val="24"/>
        </w:rPr>
        <w:t xml:space="preserve"> is an accredited person within the meaning of the </w:t>
      </w:r>
      <w:r w:rsidRPr="007655DF">
        <w:rPr>
          <w:b/>
          <w:bCs/>
          <w:i/>
          <w:iCs/>
          <w:sz w:val="22"/>
          <w:szCs w:val="24"/>
        </w:rPr>
        <w:t>Rail Safety National Law (Victoria)</w:t>
      </w:r>
      <w:r w:rsidRPr="00595B67">
        <w:rPr>
          <w:sz w:val="22"/>
          <w:szCs w:val="24"/>
        </w:rPr>
        <w:t xml:space="preserve"> who wants to be provided a declared rail transport service by an access provider.</w:t>
      </w:r>
    </w:p>
    <w:p w14:paraId="08722BFF" w14:textId="77777777" w:rsidR="00F70B90" w:rsidRPr="00FB0D65" w:rsidRDefault="005A6154" w:rsidP="00483F8E">
      <w:pPr>
        <w:pStyle w:val="Heading1"/>
        <w:spacing w:before="120" w:after="0" w:line="259" w:lineRule="auto"/>
      </w:pPr>
      <w:bookmarkStart w:id="8" w:name="_Toc170458359"/>
      <w:bookmarkEnd w:id="7"/>
      <w:r>
        <w:t>Access Arrangements</w:t>
      </w:r>
      <w:bookmarkEnd w:id="8"/>
    </w:p>
    <w:p w14:paraId="24633B2E" w14:textId="50C178E5" w:rsidR="00C737D1" w:rsidRPr="00C737D1" w:rsidRDefault="00C737D1" w:rsidP="00483F8E">
      <w:pPr>
        <w:spacing w:before="120" w:after="0" w:line="259" w:lineRule="auto"/>
        <w:rPr>
          <w:b/>
          <w:bCs/>
          <w:i/>
          <w:iCs/>
          <w:sz w:val="22"/>
          <w:szCs w:val="24"/>
        </w:rPr>
      </w:pPr>
      <w:bookmarkStart w:id="9" w:name="_Toc30502216"/>
      <w:r w:rsidRPr="00C737D1">
        <w:rPr>
          <w:b/>
          <w:bCs/>
          <w:i/>
          <w:iCs/>
          <w:sz w:val="22"/>
          <w:szCs w:val="24"/>
        </w:rPr>
        <w:t>Access Providers are required to</w:t>
      </w:r>
      <w:r>
        <w:rPr>
          <w:b/>
          <w:bCs/>
          <w:i/>
          <w:iCs/>
          <w:sz w:val="22"/>
          <w:szCs w:val="24"/>
        </w:rPr>
        <w:t xml:space="preserve"> develop and</w:t>
      </w:r>
      <w:r w:rsidRPr="00C737D1">
        <w:rPr>
          <w:b/>
          <w:bCs/>
          <w:i/>
          <w:iCs/>
          <w:sz w:val="22"/>
          <w:szCs w:val="24"/>
        </w:rPr>
        <w:t xml:space="preserve"> publish Access Arrangements and every amended rail access arrangement on their website.</w:t>
      </w:r>
    </w:p>
    <w:p w14:paraId="1F0E861E" w14:textId="348D2CB2" w:rsidR="005A6154" w:rsidRDefault="005A6154" w:rsidP="00483F8E">
      <w:pPr>
        <w:spacing w:before="120" w:after="0" w:line="259" w:lineRule="auto"/>
        <w:rPr>
          <w:sz w:val="22"/>
          <w:szCs w:val="24"/>
        </w:rPr>
      </w:pPr>
      <w:r w:rsidRPr="00595B67">
        <w:rPr>
          <w:sz w:val="22"/>
          <w:szCs w:val="24"/>
        </w:rPr>
        <w:t xml:space="preserve">Access seekers have a right to negotiate terms and conditions of access to services with the access provider. An Access Arrangement is a publicly available document used to facilitate access seeker and access provider negotiations to consider an application for access and if successful, reach an agreement on access terms and conditions. </w:t>
      </w:r>
    </w:p>
    <w:p w14:paraId="4D7FF09F" w14:textId="5AE4D3D2" w:rsidR="000B4243" w:rsidRDefault="00A90C30" w:rsidP="00483F8E">
      <w:pPr>
        <w:spacing w:before="120" w:after="0" w:line="259" w:lineRule="auto"/>
        <w:rPr>
          <w:sz w:val="22"/>
          <w:szCs w:val="24"/>
        </w:rPr>
      </w:pPr>
      <w:r>
        <w:rPr>
          <w:noProof/>
          <w:sz w:val="22"/>
          <w:szCs w:val="24"/>
        </w:rPr>
        <w:drawing>
          <wp:inline distT="0" distB="0" distL="0" distR="0" wp14:anchorId="17CF82BF" wp14:editId="3814F369">
            <wp:extent cx="6860121" cy="2686050"/>
            <wp:effectExtent l="0" t="0" r="0" b="0"/>
            <wp:docPr id="30" name="Picture 30" descr="Diagram shows an overview of the Victorian Rail Regime Guidelines and related access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 shows an overview of the Victorian Rail Regime Guidelines and related access arrangem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2808" cy="2694933"/>
                    </a:xfrm>
                    <a:prstGeom prst="rect">
                      <a:avLst/>
                    </a:prstGeom>
                    <a:noFill/>
                  </pic:spPr>
                </pic:pic>
              </a:graphicData>
            </a:graphic>
          </wp:inline>
        </w:drawing>
      </w:r>
    </w:p>
    <w:p w14:paraId="7D8158C1" w14:textId="77777777" w:rsidR="00483F8E" w:rsidRDefault="000B4243" w:rsidP="00483F8E">
      <w:pPr>
        <w:spacing w:before="120" w:after="0" w:line="259" w:lineRule="auto"/>
        <w:rPr>
          <w:sz w:val="22"/>
          <w:szCs w:val="24"/>
        </w:rPr>
      </w:pPr>
      <w:r>
        <w:rPr>
          <w:sz w:val="22"/>
          <w:szCs w:val="24"/>
        </w:rPr>
        <w:t xml:space="preserve">Access Arrangements are used to guide Access Seekers on the process of applying for access to a rail </w:t>
      </w:r>
      <w:r w:rsidR="00103C50">
        <w:rPr>
          <w:sz w:val="22"/>
          <w:szCs w:val="24"/>
        </w:rPr>
        <w:t>network and</w:t>
      </w:r>
      <w:r>
        <w:rPr>
          <w:sz w:val="22"/>
          <w:szCs w:val="24"/>
        </w:rPr>
        <w:t xml:space="preserve"> facilitate </w:t>
      </w:r>
      <w:r w:rsidR="00103C50">
        <w:rPr>
          <w:sz w:val="22"/>
          <w:szCs w:val="24"/>
        </w:rPr>
        <w:t xml:space="preserve">negotiations in the development of an Access Agreement between an Access Seeker and Access Provider. </w:t>
      </w:r>
    </w:p>
    <w:p w14:paraId="404933C7" w14:textId="16CACF59" w:rsidR="000B4243" w:rsidRPr="00595B67" w:rsidRDefault="000B4243" w:rsidP="00483F8E">
      <w:pPr>
        <w:spacing w:before="120" w:after="0" w:line="259" w:lineRule="auto"/>
        <w:rPr>
          <w:sz w:val="22"/>
          <w:szCs w:val="24"/>
        </w:rPr>
      </w:pPr>
      <w:r>
        <w:rPr>
          <w:sz w:val="22"/>
          <w:szCs w:val="24"/>
        </w:rPr>
        <w:t>It is the responsibility of the Access Provider to prepare and publish the Access Arrangement.</w:t>
      </w:r>
    </w:p>
    <w:p w14:paraId="0B3BF462" w14:textId="0643464A" w:rsidR="005A6154" w:rsidRPr="00595B67" w:rsidRDefault="005A6154" w:rsidP="00483F8E">
      <w:pPr>
        <w:spacing w:before="120" w:after="0" w:line="259" w:lineRule="auto"/>
        <w:rPr>
          <w:sz w:val="22"/>
          <w:szCs w:val="24"/>
        </w:rPr>
      </w:pPr>
      <w:r w:rsidRPr="00595B67">
        <w:rPr>
          <w:sz w:val="22"/>
          <w:szCs w:val="24"/>
        </w:rPr>
        <w:t xml:space="preserve">Contents of a rail </w:t>
      </w:r>
      <w:r w:rsidR="000B4243">
        <w:rPr>
          <w:sz w:val="22"/>
          <w:szCs w:val="24"/>
        </w:rPr>
        <w:t>A</w:t>
      </w:r>
      <w:r w:rsidRPr="00595B67">
        <w:rPr>
          <w:sz w:val="22"/>
          <w:szCs w:val="24"/>
        </w:rPr>
        <w:t xml:space="preserve">ccess </w:t>
      </w:r>
      <w:r w:rsidR="000B4243">
        <w:rPr>
          <w:sz w:val="22"/>
          <w:szCs w:val="24"/>
        </w:rPr>
        <w:t>A</w:t>
      </w:r>
      <w:r w:rsidRPr="00595B67">
        <w:rPr>
          <w:sz w:val="22"/>
          <w:szCs w:val="24"/>
        </w:rPr>
        <w:t>rrangement must:</w:t>
      </w:r>
    </w:p>
    <w:p w14:paraId="161B1205" w14:textId="1D66ACD4" w:rsidR="005A6154" w:rsidRPr="00595B67" w:rsidRDefault="005A6154" w:rsidP="00483F8E">
      <w:pPr>
        <w:pStyle w:val="ListParagraph"/>
        <w:numPr>
          <w:ilvl w:val="0"/>
          <w:numId w:val="11"/>
        </w:numPr>
        <w:spacing w:before="120" w:after="0" w:line="259" w:lineRule="auto"/>
        <w:ind w:left="567"/>
        <w:contextualSpacing w:val="0"/>
        <w:rPr>
          <w:sz w:val="22"/>
          <w:szCs w:val="24"/>
        </w:rPr>
      </w:pPr>
      <w:r w:rsidRPr="00595B67">
        <w:rPr>
          <w:sz w:val="22"/>
          <w:szCs w:val="24"/>
        </w:rPr>
        <w:t xml:space="preserve">Include the following in relation to every declared rail transport service to which the arrangement relates </w:t>
      </w:r>
    </w:p>
    <w:p w14:paraId="278F090F" w14:textId="77777777" w:rsidR="005A6154" w:rsidRPr="00595B67" w:rsidRDefault="005A6154" w:rsidP="00483F8E">
      <w:pPr>
        <w:pStyle w:val="ListParagraph"/>
        <w:numPr>
          <w:ilvl w:val="1"/>
          <w:numId w:val="11"/>
        </w:numPr>
        <w:spacing w:before="120" w:after="0" w:line="259" w:lineRule="auto"/>
        <w:ind w:left="1134"/>
        <w:contextualSpacing w:val="0"/>
        <w:rPr>
          <w:sz w:val="22"/>
          <w:szCs w:val="24"/>
        </w:rPr>
      </w:pPr>
      <w:r w:rsidRPr="00595B67">
        <w:rPr>
          <w:sz w:val="22"/>
          <w:szCs w:val="24"/>
        </w:rPr>
        <w:t>A description of the service</w:t>
      </w:r>
    </w:p>
    <w:p w14:paraId="355B439D" w14:textId="77777777" w:rsidR="005A6154" w:rsidRPr="00595B67" w:rsidRDefault="005A6154" w:rsidP="00483F8E">
      <w:pPr>
        <w:pStyle w:val="ListParagraph"/>
        <w:numPr>
          <w:ilvl w:val="1"/>
          <w:numId w:val="11"/>
        </w:numPr>
        <w:spacing w:before="120" w:after="0" w:line="259" w:lineRule="auto"/>
        <w:ind w:left="1134"/>
        <w:contextualSpacing w:val="0"/>
        <w:rPr>
          <w:sz w:val="22"/>
          <w:szCs w:val="24"/>
        </w:rPr>
      </w:pPr>
      <w:r w:rsidRPr="00595B67">
        <w:rPr>
          <w:sz w:val="22"/>
          <w:szCs w:val="24"/>
        </w:rPr>
        <w:t>The terms and conditions for the provision of the service in compliance with an applicable rail access agreement content order</w:t>
      </w:r>
    </w:p>
    <w:p w14:paraId="093DBC99" w14:textId="77777777" w:rsidR="005A6154" w:rsidRPr="00595B67" w:rsidRDefault="005A6154" w:rsidP="00483F8E">
      <w:pPr>
        <w:pStyle w:val="ListParagraph"/>
        <w:numPr>
          <w:ilvl w:val="1"/>
          <w:numId w:val="11"/>
        </w:numPr>
        <w:spacing w:before="120" w:after="0" w:line="259" w:lineRule="auto"/>
        <w:ind w:left="1134"/>
        <w:contextualSpacing w:val="0"/>
        <w:rPr>
          <w:sz w:val="22"/>
          <w:szCs w:val="24"/>
        </w:rPr>
      </w:pPr>
      <w:r w:rsidRPr="00595B67">
        <w:rPr>
          <w:sz w:val="22"/>
          <w:szCs w:val="24"/>
        </w:rPr>
        <w:t>The price for the service (which must not exceed the maximum price specified for the service by the Minister)</w:t>
      </w:r>
    </w:p>
    <w:p w14:paraId="2078F5E7" w14:textId="0D24B278" w:rsidR="005A6154" w:rsidRPr="00595B67" w:rsidRDefault="005A6154" w:rsidP="00483F8E">
      <w:pPr>
        <w:pStyle w:val="ListParagraph"/>
        <w:numPr>
          <w:ilvl w:val="0"/>
          <w:numId w:val="11"/>
        </w:numPr>
        <w:spacing w:before="120" w:after="0" w:line="259" w:lineRule="auto"/>
        <w:ind w:left="567"/>
        <w:contextualSpacing w:val="0"/>
        <w:rPr>
          <w:sz w:val="22"/>
          <w:szCs w:val="24"/>
        </w:rPr>
      </w:pPr>
      <w:r w:rsidRPr="00595B67">
        <w:rPr>
          <w:sz w:val="22"/>
          <w:szCs w:val="24"/>
        </w:rPr>
        <w:t>Describe available capacity on the declared rail network</w:t>
      </w:r>
      <w:r w:rsidR="00103C50">
        <w:rPr>
          <w:sz w:val="22"/>
          <w:szCs w:val="24"/>
        </w:rPr>
        <w:t xml:space="preserve"> (in accordance with the Statement of Rail Freight Network Capability)</w:t>
      </w:r>
    </w:p>
    <w:p w14:paraId="5B7E5ADC" w14:textId="7018D376" w:rsidR="005A6154" w:rsidRPr="00595B67" w:rsidRDefault="005A6154" w:rsidP="00483F8E">
      <w:pPr>
        <w:pStyle w:val="ListParagraph"/>
        <w:numPr>
          <w:ilvl w:val="0"/>
          <w:numId w:val="11"/>
        </w:numPr>
        <w:spacing w:before="120" w:after="0" w:line="259" w:lineRule="auto"/>
        <w:ind w:left="567" w:hanging="349"/>
        <w:contextualSpacing w:val="0"/>
        <w:rPr>
          <w:sz w:val="22"/>
          <w:szCs w:val="24"/>
        </w:rPr>
      </w:pPr>
      <w:r w:rsidRPr="00595B67">
        <w:rPr>
          <w:sz w:val="22"/>
          <w:szCs w:val="24"/>
        </w:rPr>
        <w:lastRenderedPageBreak/>
        <w:t xml:space="preserve">Describe how the arrangement has regard to the Rail Access Guidelines and the Statement of </w:t>
      </w:r>
      <w:r w:rsidR="00103C50">
        <w:rPr>
          <w:sz w:val="22"/>
          <w:szCs w:val="24"/>
        </w:rPr>
        <w:t xml:space="preserve">Rail </w:t>
      </w:r>
      <w:r w:rsidRPr="00595B67">
        <w:rPr>
          <w:sz w:val="22"/>
          <w:szCs w:val="24"/>
        </w:rPr>
        <w:t>Freight Network Capability</w:t>
      </w:r>
    </w:p>
    <w:p w14:paraId="19708FC1" w14:textId="346BA0F2" w:rsidR="005A6154" w:rsidRPr="00595B67" w:rsidRDefault="005A6154" w:rsidP="00483F8E">
      <w:pPr>
        <w:pStyle w:val="ListParagraph"/>
        <w:numPr>
          <w:ilvl w:val="0"/>
          <w:numId w:val="11"/>
        </w:numPr>
        <w:spacing w:before="120" w:after="0" w:line="259" w:lineRule="auto"/>
        <w:ind w:left="567" w:hanging="349"/>
        <w:contextualSpacing w:val="0"/>
        <w:rPr>
          <w:sz w:val="22"/>
          <w:szCs w:val="24"/>
        </w:rPr>
      </w:pPr>
      <w:r w:rsidRPr="00595B67">
        <w:rPr>
          <w:sz w:val="22"/>
          <w:szCs w:val="24"/>
        </w:rPr>
        <w:t xml:space="preserve">Include a description of the information that the access provider will make available to an </w:t>
      </w:r>
      <w:r w:rsidR="007655DF">
        <w:rPr>
          <w:sz w:val="22"/>
          <w:szCs w:val="24"/>
        </w:rPr>
        <w:t>a</w:t>
      </w:r>
      <w:r w:rsidRPr="00595B67">
        <w:rPr>
          <w:sz w:val="22"/>
          <w:szCs w:val="24"/>
        </w:rPr>
        <w:t xml:space="preserve">ccess </w:t>
      </w:r>
      <w:r w:rsidR="007655DF">
        <w:rPr>
          <w:sz w:val="22"/>
          <w:szCs w:val="24"/>
        </w:rPr>
        <w:t>s</w:t>
      </w:r>
      <w:r w:rsidRPr="00595B67">
        <w:rPr>
          <w:sz w:val="22"/>
          <w:szCs w:val="24"/>
        </w:rPr>
        <w:t>eeker</w:t>
      </w:r>
    </w:p>
    <w:p w14:paraId="0E478CD3" w14:textId="77777777" w:rsidR="005A6154" w:rsidRPr="00595B67" w:rsidRDefault="005A6154" w:rsidP="00483F8E">
      <w:pPr>
        <w:pStyle w:val="ListParagraph"/>
        <w:numPr>
          <w:ilvl w:val="0"/>
          <w:numId w:val="11"/>
        </w:numPr>
        <w:spacing w:before="120" w:after="0" w:line="259" w:lineRule="auto"/>
        <w:ind w:left="567" w:hanging="349"/>
        <w:contextualSpacing w:val="0"/>
        <w:rPr>
          <w:sz w:val="22"/>
          <w:szCs w:val="24"/>
        </w:rPr>
      </w:pPr>
      <w:r w:rsidRPr="00595B67">
        <w:rPr>
          <w:sz w:val="22"/>
          <w:szCs w:val="24"/>
        </w:rPr>
        <w:t>Set out the procedure for making of an application by an access seeker for the provision to them of a declared rail transport service; and</w:t>
      </w:r>
    </w:p>
    <w:p w14:paraId="69F2267C" w14:textId="29934546" w:rsidR="005A6154" w:rsidRPr="00C737D1" w:rsidRDefault="005A6154" w:rsidP="00483F8E">
      <w:pPr>
        <w:pStyle w:val="ListParagraph"/>
        <w:numPr>
          <w:ilvl w:val="0"/>
          <w:numId w:val="11"/>
        </w:numPr>
        <w:spacing w:before="120" w:after="0" w:line="259" w:lineRule="auto"/>
        <w:ind w:left="567" w:hanging="349"/>
        <w:contextualSpacing w:val="0"/>
        <w:rPr>
          <w:sz w:val="22"/>
        </w:rPr>
      </w:pPr>
      <w:r w:rsidRPr="00595B67">
        <w:rPr>
          <w:sz w:val="22"/>
          <w:szCs w:val="24"/>
        </w:rPr>
        <w:t xml:space="preserve">Describe the procedure and method as to how the access provider will assess and determine an </w:t>
      </w:r>
      <w:r w:rsidRPr="00C737D1">
        <w:rPr>
          <w:sz w:val="22"/>
        </w:rPr>
        <w:t xml:space="preserve">application for the provision by them of a declared rail transport service to an </w:t>
      </w:r>
      <w:r w:rsidR="007655DF">
        <w:rPr>
          <w:sz w:val="22"/>
        </w:rPr>
        <w:t>a</w:t>
      </w:r>
      <w:r w:rsidRPr="00C737D1">
        <w:rPr>
          <w:sz w:val="22"/>
        </w:rPr>
        <w:t xml:space="preserve">ccess </w:t>
      </w:r>
      <w:r w:rsidR="007655DF">
        <w:rPr>
          <w:sz w:val="22"/>
        </w:rPr>
        <w:t>s</w:t>
      </w:r>
      <w:r w:rsidRPr="00C737D1">
        <w:rPr>
          <w:sz w:val="22"/>
        </w:rPr>
        <w:t xml:space="preserve">eeker. </w:t>
      </w:r>
    </w:p>
    <w:p w14:paraId="09BB46DB" w14:textId="2B80CC99" w:rsidR="00F70B90" w:rsidRPr="00FB0D65" w:rsidRDefault="005A6154" w:rsidP="00483F8E">
      <w:pPr>
        <w:pStyle w:val="Heading2"/>
        <w:spacing w:before="120" w:after="0" w:line="259" w:lineRule="auto"/>
      </w:pPr>
      <w:bookmarkStart w:id="10" w:name="_Toc170458360"/>
      <w:bookmarkEnd w:id="9"/>
      <w:r>
        <w:t>Duration of Access Arrangements</w:t>
      </w:r>
      <w:bookmarkEnd w:id="10"/>
    </w:p>
    <w:p w14:paraId="7099F0EF" w14:textId="77777777" w:rsidR="005A6154" w:rsidRPr="00595B67" w:rsidRDefault="005A6154" w:rsidP="00483F8E">
      <w:pPr>
        <w:spacing w:before="120" w:after="0" w:line="259" w:lineRule="auto"/>
        <w:rPr>
          <w:sz w:val="22"/>
          <w:szCs w:val="24"/>
        </w:rPr>
      </w:pPr>
      <w:bookmarkStart w:id="11" w:name="_Toc30502218"/>
      <w:r w:rsidRPr="00595B67">
        <w:rPr>
          <w:sz w:val="22"/>
          <w:szCs w:val="24"/>
        </w:rPr>
        <w:t>Existing access arrangements continue to apply until new access arrangements complying with the Act are approved by the Minister.</w:t>
      </w:r>
    </w:p>
    <w:p w14:paraId="5CBCF590" w14:textId="77777777" w:rsidR="005A6154" w:rsidRPr="00595B67" w:rsidRDefault="005A6154" w:rsidP="00483F8E">
      <w:pPr>
        <w:spacing w:before="120" w:after="0" w:line="259" w:lineRule="auto"/>
        <w:rPr>
          <w:sz w:val="22"/>
          <w:szCs w:val="24"/>
        </w:rPr>
      </w:pPr>
      <w:r w:rsidRPr="00595B67">
        <w:rPr>
          <w:sz w:val="22"/>
          <w:szCs w:val="24"/>
        </w:rPr>
        <w:t xml:space="preserve">The first rail access arrangement that meets the requirements approved by the Minister, takes effect </w:t>
      </w:r>
      <w:r w:rsidRPr="00595B67">
        <w:rPr>
          <w:b/>
          <w:bCs/>
          <w:sz w:val="22"/>
          <w:szCs w:val="24"/>
        </w:rPr>
        <w:t xml:space="preserve">60 days </w:t>
      </w:r>
      <w:r w:rsidRPr="00595B67">
        <w:rPr>
          <w:sz w:val="22"/>
          <w:szCs w:val="24"/>
        </w:rPr>
        <w:t>after the day on which the maximum prices specified by the Minister under section 38J that apply to the declared rail transport services to which the arrangement relates take effect (i.e., 60 days after 1 July).</w:t>
      </w:r>
    </w:p>
    <w:p w14:paraId="58256F26" w14:textId="4C52508C" w:rsidR="005A6154" w:rsidRPr="00595B67" w:rsidRDefault="005A6154" w:rsidP="00483F8E">
      <w:pPr>
        <w:spacing w:before="120" w:after="0" w:line="259" w:lineRule="auto"/>
        <w:rPr>
          <w:sz w:val="22"/>
          <w:szCs w:val="24"/>
        </w:rPr>
      </w:pPr>
      <w:r w:rsidRPr="00595B67">
        <w:rPr>
          <w:sz w:val="22"/>
          <w:szCs w:val="24"/>
        </w:rPr>
        <w:t xml:space="preserve">Under the Act, </w:t>
      </w:r>
      <w:r w:rsidR="008864F6">
        <w:rPr>
          <w:sz w:val="22"/>
          <w:szCs w:val="24"/>
        </w:rPr>
        <w:t>A</w:t>
      </w:r>
      <w:r w:rsidRPr="00595B67">
        <w:rPr>
          <w:sz w:val="22"/>
          <w:szCs w:val="24"/>
        </w:rPr>
        <w:t xml:space="preserve">ccess </w:t>
      </w:r>
      <w:r w:rsidR="008864F6">
        <w:rPr>
          <w:sz w:val="22"/>
          <w:szCs w:val="24"/>
        </w:rPr>
        <w:t>P</w:t>
      </w:r>
      <w:r w:rsidRPr="00595B67">
        <w:rPr>
          <w:sz w:val="22"/>
          <w:szCs w:val="24"/>
        </w:rPr>
        <w:t xml:space="preserve">roviders are required to publish </w:t>
      </w:r>
      <w:r w:rsidR="008864F6">
        <w:rPr>
          <w:sz w:val="22"/>
          <w:szCs w:val="24"/>
        </w:rPr>
        <w:t>A</w:t>
      </w:r>
      <w:r w:rsidRPr="00595B67">
        <w:rPr>
          <w:sz w:val="22"/>
          <w:szCs w:val="24"/>
        </w:rPr>
        <w:t xml:space="preserve">ccess </w:t>
      </w:r>
      <w:r w:rsidR="008864F6">
        <w:rPr>
          <w:sz w:val="22"/>
          <w:szCs w:val="24"/>
        </w:rPr>
        <w:t>A</w:t>
      </w:r>
      <w:r w:rsidRPr="00595B67">
        <w:rPr>
          <w:sz w:val="22"/>
          <w:szCs w:val="24"/>
        </w:rPr>
        <w:t>rrangements and every amended rail access arrangement on their website.</w:t>
      </w:r>
    </w:p>
    <w:p w14:paraId="2F25FCD7" w14:textId="77777777" w:rsidR="005A6154" w:rsidRPr="00595B67" w:rsidRDefault="005A6154" w:rsidP="00483F8E">
      <w:pPr>
        <w:spacing w:before="120" w:after="0" w:line="259" w:lineRule="auto"/>
        <w:rPr>
          <w:sz w:val="22"/>
          <w:szCs w:val="24"/>
        </w:rPr>
      </w:pPr>
      <w:r w:rsidRPr="00595B67">
        <w:rPr>
          <w:sz w:val="22"/>
          <w:szCs w:val="24"/>
        </w:rPr>
        <w:t xml:space="preserve">Initial access arrangements are proposed to be in place for </w:t>
      </w:r>
      <w:r w:rsidRPr="00595B67">
        <w:rPr>
          <w:b/>
          <w:bCs/>
          <w:sz w:val="22"/>
          <w:szCs w:val="24"/>
        </w:rPr>
        <w:t>2 years (until 2026)</w:t>
      </w:r>
      <w:r w:rsidRPr="00595B67">
        <w:rPr>
          <w:sz w:val="22"/>
          <w:szCs w:val="24"/>
        </w:rPr>
        <w:t>, subject to any required amendments as described below.</w:t>
      </w:r>
    </w:p>
    <w:p w14:paraId="5F619D7E" w14:textId="77777777" w:rsidR="005A6154" w:rsidRPr="00595B67" w:rsidRDefault="005A6154" w:rsidP="00483F8E">
      <w:pPr>
        <w:spacing w:before="120" w:after="0" w:line="259" w:lineRule="auto"/>
        <w:rPr>
          <w:sz w:val="22"/>
          <w:szCs w:val="24"/>
        </w:rPr>
      </w:pPr>
      <w:r w:rsidRPr="00595B67">
        <w:rPr>
          <w:sz w:val="22"/>
          <w:szCs w:val="24"/>
        </w:rPr>
        <w:t xml:space="preserve">Access arrangements in place from 2026 onwards will be subject to </w:t>
      </w:r>
      <w:r w:rsidRPr="00595B67">
        <w:rPr>
          <w:b/>
          <w:bCs/>
          <w:sz w:val="22"/>
          <w:szCs w:val="24"/>
        </w:rPr>
        <w:t>a 5-year duration</w:t>
      </w:r>
      <w:r w:rsidRPr="00595B67">
        <w:rPr>
          <w:sz w:val="22"/>
          <w:szCs w:val="24"/>
        </w:rPr>
        <w:t>, at which time a new arrangement will need to be approved by the Minister.</w:t>
      </w:r>
    </w:p>
    <w:p w14:paraId="3EE3DF5D" w14:textId="77777777" w:rsidR="008F65C6" w:rsidRPr="00595B67" w:rsidRDefault="008F65C6" w:rsidP="00483F8E">
      <w:pPr>
        <w:spacing w:before="120" w:after="0" w:line="259" w:lineRule="auto"/>
        <w:rPr>
          <w:sz w:val="22"/>
          <w:szCs w:val="24"/>
        </w:rPr>
      </w:pPr>
      <w:r w:rsidRPr="00595B67">
        <w:rPr>
          <w:sz w:val="22"/>
          <w:szCs w:val="24"/>
        </w:rPr>
        <w:t xml:space="preserve">Each renewed access arrangement (every 5 years post 2026) must be provided to the Minister for approval </w:t>
      </w:r>
      <w:r w:rsidRPr="00595B67">
        <w:rPr>
          <w:b/>
          <w:bCs/>
          <w:sz w:val="22"/>
          <w:szCs w:val="24"/>
        </w:rPr>
        <w:t>90 days prior</w:t>
      </w:r>
      <w:r w:rsidRPr="00595B67">
        <w:rPr>
          <w:sz w:val="22"/>
          <w:szCs w:val="24"/>
        </w:rPr>
        <w:t xml:space="preserve"> to the expiry of the previous arrangement. </w:t>
      </w:r>
    </w:p>
    <w:bookmarkEnd w:id="11"/>
    <w:p w14:paraId="587F5B47" w14:textId="7351A969" w:rsidR="00F97BAB" w:rsidRDefault="00483F8E" w:rsidP="00483F8E">
      <w:pPr>
        <w:spacing w:before="120" w:after="0" w:line="259" w:lineRule="auto"/>
      </w:pPr>
      <w:r>
        <w:rPr>
          <w:noProof/>
        </w:rPr>
        <mc:AlternateContent>
          <mc:Choice Requires="wps">
            <w:drawing>
              <wp:inline distT="0" distB="0" distL="0" distR="0" wp14:anchorId="35C89A19" wp14:editId="7B6CEE8C">
                <wp:extent cx="6762750" cy="2076450"/>
                <wp:effectExtent l="0" t="0" r="0" b="0"/>
                <wp:docPr id="782425989" name="Text Box 15" descr="Table that notes duration of access arrangement being two yea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7EBF" w14:textId="77777777" w:rsidR="005A6154" w:rsidRPr="002D6765" w:rsidRDefault="005A6154" w:rsidP="005A6154">
                            <w:pPr>
                              <w:pBdr>
                                <w:top w:val="single" w:sz="24" w:space="8" w:color="4472C4"/>
                                <w:bottom w:val="single" w:sz="24" w:space="8" w:color="4472C4"/>
                              </w:pBdr>
                              <w:spacing w:after="0"/>
                              <w:rPr>
                                <w:i/>
                                <w:iCs/>
                                <w:color w:val="4472C4"/>
                                <w:szCs w:val="20"/>
                              </w:rPr>
                            </w:pPr>
                            <w:r w:rsidRPr="002D6765">
                              <w:rPr>
                                <w:b/>
                                <w:bCs/>
                                <w:i/>
                                <w:iCs/>
                                <w:color w:val="4472C4"/>
                                <w:szCs w:val="20"/>
                              </w:rPr>
                              <w:t>Duration of access arrangements</w:t>
                            </w:r>
                          </w:p>
                          <w:p w14:paraId="45642E5E" w14:textId="77777777"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Initial access arrangements (from 2024) will be in place for 2 years.</w:t>
                            </w:r>
                          </w:p>
                          <w:p w14:paraId="2F53A2D8" w14:textId="77777777" w:rsidR="005A6154" w:rsidRPr="002D6765" w:rsidRDefault="005A6154" w:rsidP="005A6154">
                            <w:pPr>
                              <w:pBdr>
                                <w:top w:val="single" w:sz="24" w:space="8" w:color="4472C4"/>
                                <w:bottom w:val="single" w:sz="24" w:space="8" w:color="4472C4"/>
                              </w:pBdr>
                              <w:spacing w:after="0"/>
                              <w:rPr>
                                <w:i/>
                                <w:iCs/>
                                <w:color w:val="4472C4"/>
                                <w:szCs w:val="20"/>
                              </w:rPr>
                            </w:pPr>
                          </w:p>
                          <w:p w14:paraId="369AF204" w14:textId="77777777"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Following the initial 2-year duration (from 2026 onwards), access arrangements will need to be renewed and approved by the Minister every 5 years.</w:t>
                            </w:r>
                          </w:p>
                          <w:p w14:paraId="71434A1C" w14:textId="77777777" w:rsidR="005A6154" w:rsidRPr="002D6765" w:rsidRDefault="005A6154" w:rsidP="005A6154">
                            <w:pPr>
                              <w:pBdr>
                                <w:top w:val="single" w:sz="24" w:space="8" w:color="4472C4"/>
                                <w:bottom w:val="single" w:sz="24" w:space="8" w:color="4472C4"/>
                              </w:pBdr>
                              <w:spacing w:after="0"/>
                              <w:rPr>
                                <w:i/>
                                <w:iCs/>
                                <w:color w:val="4472C4"/>
                                <w:szCs w:val="20"/>
                              </w:rPr>
                            </w:pPr>
                          </w:p>
                          <w:p w14:paraId="3D7EF907" w14:textId="77777777"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 xml:space="preserve">Amendments to access arrangements within the duration period </w:t>
                            </w:r>
                            <w:r w:rsidR="008F65C6" w:rsidRPr="002D6765">
                              <w:rPr>
                                <w:i/>
                                <w:iCs/>
                                <w:color w:val="4472C4"/>
                                <w:szCs w:val="20"/>
                              </w:rPr>
                              <w:t>must be approved by Head, Transport for Victoria, prior to publishing</w:t>
                            </w:r>
                            <w:r w:rsidRPr="002D6765">
                              <w:rPr>
                                <w:i/>
                                <w:iCs/>
                                <w:color w:val="4472C4"/>
                                <w:szCs w:val="20"/>
                              </w:rPr>
                              <w:t>.</w:t>
                            </w:r>
                          </w:p>
                        </w:txbxContent>
                      </wps:txbx>
                      <wps:bodyPr rot="0" vert="horz" wrap="square" lIns="91440" tIns="45720" rIns="91440" bIns="45720" anchor="t" anchorCtr="0" upright="1">
                        <a:noAutofit/>
                      </wps:bodyPr>
                    </wps:wsp>
                  </a:graphicData>
                </a:graphic>
              </wp:inline>
            </w:drawing>
          </mc:Choice>
          <mc:Fallback>
            <w:pict>
              <v:shapetype w14:anchorId="35C89A19" id="_x0000_t202" coordsize="21600,21600" o:spt="202" path="m,l,21600r21600,l21600,xe">
                <v:stroke joinstyle="miter"/>
                <v:path gradientshapeok="t" o:connecttype="rect"/>
              </v:shapetype>
              <v:shape id="Text Box 15" o:spid="_x0000_s1026" type="#_x0000_t202" alt="Table that notes duration of access arrangement being two years" style="width:53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" filled="f" stroked="f">
                <v:textbox>
                  <w:txbxContent>
                    <w:p w14:paraId="2D2D7EBF" w14:textId="77777777" w:rsidR="005A6154" w:rsidRPr="002D6765" w:rsidRDefault="005A6154" w:rsidP="005A6154">
                      <w:pPr>
                        <w:pBdr>
                          <w:top w:val="single" w:sz="24" w:space="8" w:color="4472C4"/>
                          <w:bottom w:val="single" w:sz="24" w:space="8" w:color="4472C4"/>
                        </w:pBdr>
                        <w:spacing w:after="0"/>
                        <w:rPr>
                          <w:i/>
                          <w:iCs/>
                          <w:color w:val="4472C4"/>
                          <w:szCs w:val="20"/>
                        </w:rPr>
                      </w:pPr>
                      <w:r w:rsidRPr="002D6765">
                        <w:rPr>
                          <w:b/>
                          <w:bCs/>
                          <w:i/>
                          <w:iCs/>
                          <w:color w:val="4472C4"/>
                          <w:szCs w:val="20"/>
                        </w:rPr>
                        <w:t>Duration of access arrangements</w:t>
                      </w:r>
                    </w:p>
                    <w:p w14:paraId="45642E5E" w14:textId="77777777"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Initial access arrangements (from 2024) will be in place for 2 years.</w:t>
                      </w:r>
                    </w:p>
                    <w:p w14:paraId="2F53A2D8" w14:textId="77777777" w:rsidR="005A6154" w:rsidRPr="002D6765" w:rsidRDefault="005A6154" w:rsidP="005A6154">
                      <w:pPr>
                        <w:pBdr>
                          <w:top w:val="single" w:sz="24" w:space="8" w:color="4472C4"/>
                          <w:bottom w:val="single" w:sz="24" w:space="8" w:color="4472C4"/>
                        </w:pBdr>
                        <w:spacing w:after="0"/>
                        <w:rPr>
                          <w:i/>
                          <w:iCs/>
                          <w:color w:val="4472C4"/>
                          <w:szCs w:val="20"/>
                        </w:rPr>
                      </w:pPr>
                    </w:p>
                    <w:p w14:paraId="369AF204" w14:textId="77777777"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Following the initial 2-year duration (from 2026 onwards), access arrangements will need to be renewed and approved by the Minister every 5 years.</w:t>
                      </w:r>
                    </w:p>
                    <w:p w14:paraId="71434A1C" w14:textId="77777777" w:rsidR="005A6154" w:rsidRPr="002D6765" w:rsidRDefault="005A6154" w:rsidP="005A6154">
                      <w:pPr>
                        <w:pBdr>
                          <w:top w:val="single" w:sz="24" w:space="8" w:color="4472C4"/>
                          <w:bottom w:val="single" w:sz="24" w:space="8" w:color="4472C4"/>
                        </w:pBdr>
                        <w:spacing w:after="0"/>
                        <w:rPr>
                          <w:i/>
                          <w:iCs/>
                          <w:color w:val="4472C4"/>
                          <w:szCs w:val="20"/>
                        </w:rPr>
                      </w:pPr>
                    </w:p>
                    <w:p w14:paraId="3D7EF907" w14:textId="77777777"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 xml:space="preserve">Amendments to access arrangements within the duration period </w:t>
                      </w:r>
                      <w:r w:rsidR="008F65C6" w:rsidRPr="002D6765">
                        <w:rPr>
                          <w:i/>
                          <w:iCs/>
                          <w:color w:val="4472C4"/>
                          <w:szCs w:val="20"/>
                        </w:rPr>
                        <w:t>must be approved by Head, Transport for Victoria, prior to publishing</w:t>
                      </w:r>
                      <w:r w:rsidRPr="002D6765">
                        <w:rPr>
                          <w:i/>
                          <w:iCs/>
                          <w:color w:val="4472C4"/>
                          <w:szCs w:val="20"/>
                        </w:rPr>
                        <w:t>.</w:t>
                      </w:r>
                    </w:p>
                  </w:txbxContent>
                </v:textbox>
                <w10:anchorlock/>
              </v:shape>
            </w:pict>
          </mc:Fallback>
        </mc:AlternateContent>
      </w:r>
    </w:p>
    <w:p w14:paraId="6926801C" w14:textId="3BAC3523" w:rsidR="008F65C6" w:rsidRDefault="008F65C6" w:rsidP="00483F8E">
      <w:pPr>
        <w:pStyle w:val="Heading2"/>
        <w:spacing w:before="120" w:after="0" w:line="259" w:lineRule="auto"/>
      </w:pPr>
      <w:bookmarkStart w:id="12" w:name="_Toc170458361"/>
      <w:r>
        <w:t>Amendment to Access Arrangements</w:t>
      </w:r>
      <w:bookmarkEnd w:id="12"/>
    </w:p>
    <w:p w14:paraId="050D930F" w14:textId="77777777" w:rsidR="008F65C6" w:rsidRPr="00595B67" w:rsidRDefault="008F65C6" w:rsidP="00483F8E">
      <w:pPr>
        <w:spacing w:before="120" w:after="0" w:line="259" w:lineRule="auto"/>
        <w:rPr>
          <w:sz w:val="22"/>
          <w:szCs w:val="24"/>
        </w:rPr>
      </w:pPr>
      <w:r w:rsidRPr="00595B67">
        <w:rPr>
          <w:sz w:val="22"/>
          <w:szCs w:val="24"/>
        </w:rPr>
        <w:t>An access provider must only amend a rail access arrangement as soon as practicable after there is:</w:t>
      </w:r>
    </w:p>
    <w:p w14:paraId="74CF549A" w14:textId="77777777" w:rsidR="008F65C6" w:rsidRPr="00595B67" w:rsidRDefault="008F65C6" w:rsidP="00483F8E">
      <w:pPr>
        <w:pStyle w:val="ListParagraph"/>
        <w:numPr>
          <w:ilvl w:val="0"/>
          <w:numId w:val="12"/>
        </w:numPr>
        <w:spacing w:before="120" w:after="0" w:line="259" w:lineRule="auto"/>
        <w:ind w:left="567"/>
        <w:contextualSpacing w:val="0"/>
        <w:rPr>
          <w:sz w:val="22"/>
          <w:szCs w:val="24"/>
        </w:rPr>
      </w:pPr>
      <w:r w:rsidRPr="00595B67">
        <w:rPr>
          <w:sz w:val="22"/>
          <w:szCs w:val="24"/>
        </w:rPr>
        <w:t>A change in any regulatory requirements (including rail access guidelines or a rail access agreement content order) that necessitates an amendment to the arrangement for the arrangement to comply with the Act; or</w:t>
      </w:r>
    </w:p>
    <w:p w14:paraId="50ED93F3" w14:textId="77777777" w:rsidR="008F65C6" w:rsidRPr="00595B67" w:rsidRDefault="008F65C6" w:rsidP="00483F8E">
      <w:pPr>
        <w:pStyle w:val="ListParagraph"/>
        <w:numPr>
          <w:ilvl w:val="0"/>
          <w:numId w:val="12"/>
        </w:numPr>
        <w:spacing w:before="120" w:after="0" w:line="259" w:lineRule="auto"/>
        <w:ind w:left="567"/>
        <w:contextualSpacing w:val="0"/>
        <w:rPr>
          <w:sz w:val="22"/>
          <w:szCs w:val="24"/>
        </w:rPr>
      </w:pPr>
      <w:r w:rsidRPr="00595B67">
        <w:rPr>
          <w:sz w:val="22"/>
          <w:szCs w:val="24"/>
        </w:rPr>
        <w:t xml:space="preserve">A </w:t>
      </w:r>
      <w:proofErr w:type="gramStart"/>
      <w:r w:rsidRPr="00595B67">
        <w:rPr>
          <w:sz w:val="22"/>
          <w:szCs w:val="24"/>
        </w:rPr>
        <w:t>significant change</w:t>
      </w:r>
      <w:proofErr w:type="gramEnd"/>
      <w:r w:rsidRPr="00595B67">
        <w:rPr>
          <w:sz w:val="22"/>
          <w:szCs w:val="24"/>
        </w:rPr>
        <w:t xml:space="preserve"> in a matter referred to in the arrangement for the arrangement to reflect the change.</w:t>
      </w:r>
      <w:r w:rsidRPr="00595B67">
        <w:rPr>
          <w:rStyle w:val="FootnoteReference"/>
          <w:sz w:val="22"/>
          <w:szCs w:val="24"/>
        </w:rPr>
        <w:footnoteReference w:id="2"/>
      </w:r>
    </w:p>
    <w:p w14:paraId="4551C2CB" w14:textId="77777777" w:rsidR="008F65C6" w:rsidRPr="00595B67" w:rsidRDefault="008F65C6" w:rsidP="00483F8E">
      <w:pPr>
        <w:spacing w:before="120" w:after="0" w:line="259" w:lineRule="auto"/>
        <w:rPr>
          <w:sz w:val="22"/>
          <w:szCs w:val="24"/>
        </w:rPr>
      </w:pPr>
      <w:r w:rsidRPr="00595B67">
        <w:rPr>
          <w:sz w:val="22"/>
          <w:szCs w:val="24"/>
        </w:rPr>
        <w:lastRenderedPageBreak/>
        <w:t>An amended rail access arrangement takes effect on the day on which it is published on the provider’s Internet site. Amended arrangements within an access arrangement duration must be approved by Head, Transport for Victoria, prior to being published on the providers website.</w:t>
      </w:r>
    </w:p>
    <w:p w14:paraId="6CAAC6B3" w14:textId="77777777" w:rsidR="002D6765" w:rsidRDefault="002D6765" w:rsidP="00483F8E">
      <w:pPr>
        <w:pStyle w:val="Heading2"/>
        <w:spacing w:before="120" w:after="0" w:line="259" w:lineRule="auto"/>
      </w:pPr>
      <w:bookmarkStart w:id="13" w:name="_Toc170458362"/>
      <w:r>
        <w:t>Process for requesting access</w:t>
      </w:r>
      <w:bookmarkEnd w:id="13"/>
    </w:p>
    <w:p w14:paraId="6E95C2E0" w14:textId="77777777" w:rsidR="002D6765" w:rsidRPr="00595B67" w:rsidRDefault="002D6765" w:rsidP="00483F8E">
      <w:pPr>
        <w:spacing w:before="120" w:after="0" w:line="259" w:lineRule="auto"/>
        <w:rPr>
          <w:sz w:val="22"/>
          <w:szCs w:val="24"/>
        </w:rPr>
      </w:pPr>
      <w:r w:rsidRPr="00595B67">
        <w:rPr>
          <w:sz w:val="22"/>
          <w:szCs w:val="24"/>
        </w:rPr>
        <w:t xml:space="preserve">Requests for access must be made in writing to the access provider in the form prescribed in the </w:t>
      </w:r>
      <w:r w:rsidRPr="00595B67">
        <w:rPr>
          <w:b/>
          <w:bCs/>
          <w:sz w:val="22"/>
          <w:szCs w:val="24"/>
        </w:rPr>
        <w:t>access arrangement</w:t>
      </w:r>
      <w:r w:rsidRPr="00595B67">
        <w:rPr>
          <w:sz w:val="22"/>
          <w:szCs w:val="24"/>
        </w:rPr>
        <w:t>, and include the following:</w:t>
      </w:r>
    </w:p>
    <w:p w14:paraId="02620357" w14:textId="77777777" w:rsidR="002D6765" w:rsidRPr="00595B67" w:rsidRDefault="002D6765" w:rsidP="00483F8E">
      <w:pPr>
        <w:pStyle w:val="ListParagraph"/>
        <w:numPr>
          <w:ilvl w:val="0"/>
          <w:numId w:val="13"/>
        </w:numPr>
        <w:spacing w:before="120" w:after="0" w:line="259" w:lineRule="auto"/>
        <w:ind w:left="567"/>
        <w:contextualSpacing w:val="0"/>
        <w:rPr>
          <w:sz w:val="22"/>
          <w:szCs w:val="24"/>
        </w:rPr>
      </w:pPr>
      <w:r w:rsidRPr="00595B67">
        <w:rPr>
          <w:sz w:val="22"/>
          <w:szCs w:val="24"/>
        </w:rPr>
        <w:t>A description of the declared rail transport services that the access seekers want to be provided.</w:t>
      </w:r>
    </w:p>
    <w:p w14:paraId="0526CCBE" w14:textId="77777777" w:rsidR="002D6765" w:rsidRPr="00595B67" w:rsidRDefault="002D6765" w:rsidP="00483F8E">
      <w:pPr>
        <w:pStyle w:val="ListParagraph"/>
        <w:numPr>
          <w:ilvl w:val="0"/>
          <w:numId w:val="13"/>
        </w:numPr>
        <w:spacing w:before="120" w:after="0" w:line="259" w:lineRule="auto"/>
        <w:ind w:left="567"/>
        <w:contextualSpacing w:val="0"/>
        <w:rPr>
          <w:sz w:val="22"/>
          <w:szCs w:val="24"/>
        </w:rPr>
      </w:pPr>
      <w:r w:rsidRPr="00595B67">
        <w:rPr>
          <w:sz w:val="22"/>
          <w:szCs w:val="24"/>
        </w:rPr>
        <w:t>A description of the services that the access seeker will provide through the use of the declared rail transport services.</w:t>
      </w:r>
    </w:p>
    <w:p w14:paraId="3C8947FA" w14:textId="77777777" w:rsidR="002D6765" w:rsidRPr="00595B67" w:rsidRDefault="002D6765" w:rsidP="00483F8E">
      <w:pPr>
        <w:pStyle w:val="ListParagraph"/>
        <w:numPr>
          <w:ilvl w:val="0"/>
          <w:numId w:val="13"/>
        </w:numPr>
        <w:spacing w:before="120" w:after="0" w:line="259" w:lineRule="auto"/>
        <w:ind w:left="567"/>
        <w:contextualSpacing w:val="0"/>
        <w:rPr>
          <w:sz w:val="22"/>
          <w:szCs w:val="24"/>
        </w:rPr>
      </w:pPr>
      <w:r w:rsidRPr="00595B67">
        <w:rPr>
          <w:sz w:val="22"/>
          <w:szCs w:val="24"/>
        </w:rPr>
        <w:t xml:space="preserve">Details of the access seeker’s - </w:t>
      </w:r>
    </w:p>
    <w:p w14:paraId="799B2011" w14:textId="77777777" w:rsidR="002D6765" w:rsidRPr="00595B67" w:rsidRDefault="002D6765" w:rsidP="00483F8E">
      <w:pPr>
        <w:pStyle w:val="ListParagraph"/>
        <w:numPr>
          <w:ilvl w:val="1"/>
          <w:numId w:val="13"/>
        </w:numPr>
        <w:spacing w:before="120" w:after="0" w:line="259" w:lineRule="auto"/>
        <w:ind w:left="1134"/>
        <w:contextualSpacing w:val="0"/>
        <w:rPr>
          <w:sz w:val="22"/>
          <w:szCs w:val="24"/>
        </w:rPr>
      </w:pPr>
      <w:r w:rsidRPr="00595B67">
        <w:rPr>
          <w:sz w:val="22"/>
          <w:szCs w:val="24"/>
        </w:rPr>
        <w:t>Management competency</w:t>
      </w:r>
    </w:p>
    <w:p w14:paraId="4F2A306C" w14:textId="77777777" w:rsidR="002D6765" w:rsidRPr="00595B67" w:rsidRDefault="002D6765" w:rsidP="00483F8E">
      <w:pPr>
        <w:pStyle w:val="ListParagraph"/>
        <w:numPr>
          <w:ilvl w:val="1"/>
          <w:numId w:val="13"/>
        </w:numPr>
        <w:spacing w:before="120" w:after="0" w:line="259" w:lineRule="auto"/>
        <w:ind w:left="1134"/>
        <w:contextualSpacing w:val="0"/>
        <w:rPr>
          <w:sz w:val="22"/>
          <w:szCs w:val="24"/>
        </w:rPr>
      </w:pPr>
      <w:r w:rsidRPr="00595B67">
        <w:rPr>
          <w:sz w:val="22"/>
          <w:szCs w:val="24"/>
        </w:rPr>
        <w:t>Financial viability; and</w:t>
      </w:r>
    </w:p>
    <w:p w14:paraId="20909001" w14:textId="77777777" w:rsidR="002D6765" w:rsidRPr="00595B67" w:rsidRDefault="002D6765" w:rsidP="00483F8E">
      <w:pPr>
        <w:pStyle w:val="ListParagraph"/>
        <w:numPr>
          <w:ilvl w:val="1"/>
          <w:numId w:val="13"/>
        </w:numPr>
        <w:spacing w:before="120" w:after="0" w:line="259" w:lineRule="auto"/>
        <w:ind w:left="1134"/>
        <w:contextualSpacing w:val="0"/>
        <w:rPr>
          <w:sz w:val="22"/>
          <w:szCs w:val="24"/>
        </w:rPr>
      </w:pPr>
      <w:r w:rsidRPr="00595B67">
        <w:rPr>
          <w:sz w:val="22"/>
          <w:szCs w:val="24"/>
        </w:rPr>
        <w:t>Relevant policies of insurance.</w:t>
      </w:r>
    </w:p>
    <w:p w14:paraId="64F13800" w14:textId="77777777" w:rsidR="002D6765" w:rsidRPr="00595B67" w:rsidRDefault="002D6765" w:rsidP="00483F8E">
      <w:pPr>
        <w:spacing w:before="120" w:after="0" w:line="259" w:lineRule="auto"/>
        <w:rPr>
          <w:sz w:val="22"/>
          <w:szCs w:val="24"/>
        </w:rPr>
      </w:pPr>
      <w:r w:rsidRPr="00595B67">
        <w:rPr>
          <w:sz w:val="22"/>
          <w:szCs w:val="24"/>
        </w:rPr>
        <w:t>In addition to the above, an access provider may require that applications for access contain information including, but not limited to:</w:t>
      </w:r>
    </w:p>
    <w:p w14:paraId="14FE3656" w14:textId="024646AD" w:rsidR="002D6765" w:rsidRPr="00595B67" w:rsidRDefault="002D6765" w:rsidP="00483F8E">
      <w:pPr>
        <w:pStyle w:val="ListParagraph"/>
        <w:numPr>
          <w:ilvl w:val="0"/>
          <w:numId w:val="14"/>
        </w:numPr>
        <w:spacing w:before="120" w:after="0" w:line="259" w:lineRule="auto"/>
        <w:ind w:left="567"/>
        <w:contextualSpacing w:val="0"/>
        <w:rPr>
          <w:sz w:val="22"/>
          <w:szCs w:val="24"/>
        </w:rPr>
      </w:pPr>
      <w:r w:rsidRPr="00595B67">
        <w:rPr>
          <w:sz w:val="22"/>
          <w:szCs w:val="24"/>
        </w:rPr>
        <w:t>Details of the proposed rolling stock, including the type and number of wagons, the number and type of locomotives</w:t>
      </w:r>
      <w:r w:rsidR="00C737D1">
        <w:rPr>
          <w:sz w:val="22"/>
          <w:szCs w:val="24"/>
        </w:rPr>
        <w:t>, and any other information required to assess rolling stock performance.</w:t>
      </w:r>
    </w:p>
    <w:p w14:paraId="77774F04" w14:textId="77777777" w:rsidR="002D6765" w:rsidRPr="00595B67" w:rsidRDefault="002D6765" w:rsidP="00483F8E">
      <w:pPr>
        <w:pStyle w:val="ListParagraph"/>
        <w:numPr>
          <w:ilvl w:val="0"/>
          <w:numId w:val="14"/>
        </w:numPr>
        <w:spacing w:before="120" w:after="0" w:line="259" w:lineRule="auto"/>
        <w:ind w:left="567"/>
        <w:contextualSpacing w:val="0"/>
        <w:rPr>
          <w:sz w:val="22"/>
          <w:szCs w:val="24"/>
        </w:rPr>
      </w:pPr>
      <w:r w:rsidRPr="00595B67">
        <w:rPr>
          <w:sz w:val="22"/>
          <w:szCs w:val="24"/>
        </w:rPr>
        <w:t>The type of freight to be carried, including expected tonnage.</w:t>
      </w:r>
    </w:p>
    <w:p w14:paraId="371F3B20" w14:textId="77777777" w:rsidR="002D6765" w:rsidRPr="00595B67" w:rsidRDefault="002D6765" w:rsidP="00483F8E">
      <w:pPr>
        <w:pStyle w:val="ListParagraph"/>
        <w:numPr>
          <w:ilvl w:val="0"/>
          <w:numId w:val="14"/>
        </w:numPr>
        <w:spacing w:before="120" w:after="0" w:line="259" w:lineRule="auto"/>
        <w:ind w:left="567"/>
        <w:contextualSpacing w:val="0"/>
        <w:rPr>
          <w:sz w:val="22"/>
          <w:szCs w:val="24"/>
        </w:rPr>
      </w:pPr>
      <w:r w:rsidRPr="00595B67">
        <w:rPr>
          <w:sz w:val="22"/>
          <w:szCs w:val="24"/>
        </w:rPr>
        <w:t>A statement of the additions and variations to the terms and conditions specified in the access arrangement being proposed by the access seeker.</w:t>
      </w:r>
    </w:p>
    <w:p w14:paraId="442BF90A" w14:textId="77777777" w:rsidR="002D6765" w:rsidRPr="00595B67" w:rsidRDefault="002D6765" w:rsidP="00483F8E">
      <w:pPr>
        <w:pStyle w:val="ListParagraph"/>
        <w:numPr>
          <w:ilvl w:val="0"/>
          <w:numId w:val="14"/>
        </w:numPr>
        <w:spacing w:before="120" w:after="0" w:line="259" w:lineRule="auto"/>
        <w:ind w:left="567"/>
        <w:contextualSpacing w:val="0"/>
        <w:rPr>
          <w:sz w:val="22"/>
          <w:szCs w:val="24"/>
        </w:rPr>
      </w:pPr>
      <w:r w:rsidRPr="00595B67">
        <w:rPr>
          <w:sz w:val="22"/>
          <w:szCs w:val="24"/>
        </w:rPr>
        <w:t>Evidence that the access seeker has or will have the accreditation necessary to lawfully operate the service it is proposing to operate.</w:t>
      </w:r>
    </w:p>
    <w:p w14:paraId="65FDDA3C" w14:textId="77777777" w:rsidR="002D6765" w:rsidRPr="00595B67" w:rsidRDefault="002D6765" w:rsidP="00483F8E">
      <w:pPr>
        <w:pStyle w:val="ListParagraph"/>
        <w:numPr>
          <w:ilvl w:val="0"/>
          <w:numId w:val="14"/>
        </w:numPr>
        <w:spacing w:before="120" w:after="0" w:line="259" w:lineRule="auto"/>
        <w:ind w:left="567"/>
        <w:contextualSpacing w:val="0"/>
        <w:rPr>
          <w:sz w:val="22"/>
          <w:szCs w:val="24"/>
        </w:rPr>
      </w:pPr>
      <w:r w:rsidRPr="00595B67">
        <w:rPr>
          <w:sz w:val="22"/>
          <w:szCs w:val="24"/>
        </w:rPr>
        <w:t>The access seekers contact details.</w:t>
      </w:r>
    </w:p>
    <w:p w14:paraId="56AA1553" w14:textId="77777777" w:rsidR="002D6765" w:rsidRPr="00595B67" w:rsidRDefault="002D6765" w:rsidP="00483F8E">
      <w:pPr>
        <w:pStyle w:val="ListParagraph"/>
        <w:numPr>
          <w:ilvl w:val="0"/>
          <w:numId w:val="14"/>
        </w:numPr>
        <w:spacing w:before="120" w:after="0" w:line="259" w:lineRule="auto"/>
        <w:ind w:left="567"/>
        <w:contextualSpacing w:val="0"/>
        <w:rPr>
          <w:sz w:val="22"/>
          <w:szCs w:val="24"/>
        </w:rPr>
      </w:pPr>
      <w:r w:rsidRPr="00595B67">
        <w:rPr>
          <w:sz w:val="22"/>
          <w:szCs w:val="24"/>
        </w:rPr>
        <w:t>Any other information reasonable required by the access provider to assess and respond to an access application.</w:t>
      </w:r>
    </w:p>
    <w:p w14:paraId="5600EFB6" w14:textId="77777777" w:rsidR="002D6765" w:rsidRDefault="002D6765" w:rsidP="00483F8E">
      <w:pPr>
        <w:pStyle w:val="Heading2"/>
        <w:spacing w:before="120" w:after="0" w:line="259" w:lineRule="auto"/>
      </w:pPr>
      <w:bookmarkStart w:id="14" w:name="_Toc161842069"/>
      <w:bookmarkStart w:id="15" w:name="_Toc170458363"/>
      <w:r>
        <w:t>Timeframe for assessment of requests for access</w:t>
      </w:r>
      <w:bookmarkEnd w:id="14"/>
      <w:bookmarkEnd w:id="15"/>
    </w:p>
    <w:p w14:paraId="7CF8FBCB" w14:textId="77777777" w:rsidR="002D6765" w:rsidRDefault="002D6765" w:rsidP="00483F8E">
      <w:pPr>
        <w:pStyle w:val="Heading3"/>
        <w:spacing w:before="120" w:after="0" w:line="259" w:lineRule="auto"/>
      </w:pPr>
      <w:bookmarkStart w:id="16" w:name="_Toc161842070"/>
      <w:bookmarkStart w:id="17" w:name="_Toc170458364"/>
      <w:r>
        <w:t>Acknowledgement of receipt of access application</w:t>
      </w:r>
      <w:bookmarkEnd w:id="16"/>
      <w:bookmarkEnd w:id="17"/>
    </w:p>
    <w:p w14:paraId="76E0A36A" w14:textId="77D715EA" w:rsidR="002D6765" w:rsidRPr="00595B67" w:rsidRDefault="002D6765" w:rsidP="00483F8E">
      <w:pPr>
        <w:spacing w:before="120" w:after="0" w:line="259" w:lineRule="auto"/>
        <w:rPr>
          <w:sz w:val="22"/>
          <w:szCs w:val="24"/>
        </w:rPr>
      </w:pPr>
      <w:r w:rsidRPr="00595B67">
        <w:rPr>
          <w:sz w:val="22"/>
          <w:szCs w:val="24"/>
        </w:rPr>
        <w:t xml:space="preserve">Upon receiving an application for access, an access provider must, by notice in writing to the access seeker, acknowledge receipt within </w:t>
      </w:r>
      <w:r w:rsidR="00B21937" w:rsidRPr="00595B67">
        <w:rPr>
          <w:b/>
          <w:bCs/>
          <w:sz w:val="22"/>
          <w:szCs w:val="24"/>
        </w:rPr>
        <w:t>five</w:t>
      </w:r>
      <w:r w:rsidRPr="00595B67">
        <w:rPr>
          <w:b/>
          <w:bCs/>
          <w:sz w:val="22"/>
          <w:szCs w:val="24"/>
        </w:rPr>
        <w:t xml:space="preserve"> business days</w:t>
      </w:r>
      <w:r w:rsidRPr="00595B67">
        <w:rPr>
          <w:sz w:val="22"/>
          <w:szCs w:val="24"/>
        </w:rPr>
        <w:t>.</w:t>
      </w:r>
    </w:p>
    <w:p w14:paraId="22E9FF56" w14:textId="3F89AE98" w:rsidR="002D6765" w:rsidRPr="00595B67" w:rsidRDefault="002D6765" w:rsidP="00483F8E">
      <w:pPr>
        <w:spacing w:before="120" w:after="0" w:line="259" w:lineRule="auto"/>
        <w:rPr>
          <w:sz w:val="22"/>
          <w:szCs w:val="24"/>
        </w:rPr>
      </w:pPr>
      <w:r w:rsidRPr="00595B67">
        <w:rPr>
          <w:sz w:val="22"/>
          <w:szCs w:val="24"/>
        </w:rPr>
        <w:t xml:space="preserve">The access provider must, by notice in writing to the access seeker, within </w:t>
      </w:r>
      <w:r w:rsidR="00B21937" w:rsidRPr="00595B67">
        <w:rPr>
          <w:b/>
          <w:bCs/>
          <w:sz w:val="22"/>
          <w:szCs w:val="24"/>
        </w:rPr>
        <w:t>ten</w:t>
      </w:r>
      <w:r w:rsidRPr="00595B67">
        <w:rPr>
          <w:b/>
          <w:bCs/>
          <w:sz w:val="22"/>
          <w:szCs w:val="24"/>
        </w:rPr>
        <w:t xml:space="preserve"> business days</w:t>
      </w:r>
      <w:r w:rsidRPr="00595B67">
        <w:rPr>
          <w:sz w:val="22"/>
          <w:szCs w:val="24"/>
        </w:rPr>
        <w:t xml:space="preserve"> of receipt of the application advise if further information is required, and specify the additional information required for the applicant to be compliant. If no request for further information is received, it can be assumed that the request for access is in the form prescribed and has progressed to assessment phase.</w:t>
      </w:r>
    </w:p>
    <w:p w14:paraId="05F55A64" w14:textId="77777777" w:rsidR="002D6765" w:rsidRDefault="002D6765" w:rsidP="00483F8E">
      <w:pPr>
        <w:pStyle w:val="Heading3"/>
        <w:spacing w:before="120" w:after="0" w:line="259" w:lineRule="auto"/>
      </w:pPr>
      <w:bookmarkStart w:id="18" w:name="_Toc161842071"/>
      <w:bookmarkStart w:id="19" w:name="_Toc170458365"/>
      <w:r>
        <w:t>Assessment of access application</w:t>
      </w:r>
      <w:bookmarkEnd w:id="18"/>
      <w:bookmarkEnd w:id="19"/>
    </w:p>
    <w:p w14:paraId="30996121" w14:textId="77777777" w:rsidR="002D6765" w:rsidRPr="00595B67" w:rsidRDefault="002D6765" w:rsidP="00483F8E">
      <w:pPr>
        <w:spacing w:before="120" w:after="0" w:line="259" w:lineRule="auto"/>
        <w:rPr>
          <w:sz w:val="22"/>
          <w:szCs w:val="24"/>
        </w:rPr>
      </w:pPr>
      <w:r w:rsidRPr="00595B67">
        <w:rPr>
          <w:sz w:val="22"/>
          <w:szCs w:val="24"/>
        </w:rPr>
        <w:t xml:space="preserve">Notice of assessment outcome must be issued, in writing to the access seeker, within </w:t>
      </w:r>
      <w:r w:rsidRPr="00595B67">
        <w:rPr>
          <w:b/>
          <w:bCs/>
          <w:sz w:val="22"/>
          <w:szCs w:val="24"/>
        </w:rPr>
        <w:t>30 business days</w:t>
      </w:r>
      <w:r w:rsidRPr="00595B67">
        <w:rPr>
          <w:sz w:val="22"/>
          <w:szCs w:val="24"/>
        </w:rPr>
        <w:t xml:space="preserve"> of receipt of the application.</w:t>
      </w:r>
    </w:p>
    <w:p w14:paraId="07300EAD" w14:textId="073BB42D" w:rsidR="002D6765" w:rsidRPr="00595B67" w:rsidRDefault="002D6765" w:rsidP="00483F8E">
      <w:pPr>
        <w:spacing w:before="120" w:after="0" w:line="259" w:lineRule="auto"/>
        <w:rPr>
          <w:sz w:val="22"/>
          <w:szCs w:val="24"/>
        </w:rPr>
      </w:pPr>
      <w:r w:rsidRPr="00595B67">
        <w:rPr>
          <w:sz w:val="22"/>
          <w:szCs w:val="24"/>
        </w:rPr>
        <w:t xml:space="preserve">In undertaking an assessment of the application, the access provider must determine, consistent with the access arrangement, </w:t>
      </w:r>
      <w:r w:rsidR="00966FFE">
        <w:rPr>
          <w:sz w:val="22"/>
          <w:szCs w:val="24"/>
        </w:rPr>
        <w:t>any</w:t>
      </w:r>
      <w:r w:rsidRPr="00595B67">
        <w:rPr>
          <w:sz w:val="22"/>
          <w:szCs w:val="24"/>
        </w:rPr>
        <w:t xml:space="preserve"> </w:t>
      </w:r>
      <w:r w:rsidR="00CD1D3E">
        <w:rPr>
          <w:sz w:val="22"/>
          <w:szCs w:val="24"/>
        </w:rPr>
        <w:t xml:space="preserve">network </w:t>
      </w:r>
      <w:r w:rsidRPr="00595B67">
        <w:rPr>
          <w:sz w:val="22"/>
          <w:szCs w:val="24"/>
        </w:rPr>
        <w:t xml:space="preserve">use </w:t>
      </w:r>
      <w:r w:rsidR="00CD1D3E" w:rsidRPr="00595B67">
        <w:rPr>
          <w:sz w:val="22"/>
          <w:szCs w:val="24"/>
        </w:rPr>
        <w:t>rules,</w:t>
      </w:r>
      <w:r w:rsidRPr="00595B67">
        <w:rPr>
          <w:sz w:val="22"/>
          <w:szCs w:val="24"/>
        </w:rPr>
        <w:t xml:space="preserve"> and any procedures under those rules, whether there is sufficient available capacity to meet the access seekers request.</w:t>
      </w:r>
    </w:p>
    <w:p w14:paraId="59AFB499" w14:textId="77777777" w:rsidR="002D6765" w:rsidRPr="00BA18B1" w:rsidRDefault="002D6765" w:rsidP="00483F8E">
      <w:pPr>
        <w:pStyle w:val="Heading3"/>
        <w:spacing w:before="120" w:after="0" w:line="259" w:lineRule="auto"/>
        <w:rPr>
          <w:color w:val="auto"/>
        </w:rPr>
      </w:pPr>
      <w:bookmarkStart w:id="20" w:name="_Toc161842072"/>
      <w:bookmarkStart w:id="21" w:name="_Toc170458366"/>
      <w:r w:rsidRPr="00BA18B1">
        <w:rPr>
          <w:color w:val="auto"/>
        </w:rPr>
        <w:lastRenderedPageBreak/>
        <w:t>Grounds for rejecting an access application</w:t>
      </w:r>
      <w:bookmarkEnd w:id="20"/>
      <w:bookmarkEnd w:id="21"/>
    </w:p>
    <w:p w14:paraId="44B042CC" w14:textId="77777777" w:rsidR="002D6765" w:rsidRPr="00595B67" w:rsidRDefault="002D6765" w:rsidP="00483F8E">
      <w:pPr>
        <w:spacing w:before="120" w:after="0" w:line="259" w:lineRule="auto"/>
        <w:rPr>
          <w:sz w:val="22"/>
          <w:szCs w:val="24"/>
        </w:rPr>
      </w:pPr>
      <w:r w:rsidRPr="00595B67">
        <w:rPr>
          <w:sz w:val="22"/>
          <w:szCs w:val="24"/>
        </w:rPr>
        <w:t>An access provider may reject an access application if:</w:t>
      </w:r>
    </w:p>
    <w:p w14:paraId="38FF778F" w14:textId="77777777" w:rsidR="002D6765" w:rsidRPr="00595B67" w:rsidRDefault="002D6765" w:rsidP="00483F8E">
      <w:pPr>
        <w:pStyle w:val="ListParagraph"/>
        <w:numPr>
          <w:ilvl w:val="0"/>
          <w:numId w:val="16"/>
        </w:numPr>
        <w:spacing w:before="120" w:after="0" w:line="259" w:lineRule="auto"/>
        <w:ind w:left="567"/>
        <w:contextualSpacing w:val="0"/>
        <w:rPr>
          <w:sz w:val="22"/>
          <w:szCs w:val="24"/>
        </w:rPr>
      </w:pPr>
      <w:r w:rsidRPr="00595B67">
        <w:rPr>
          <w:sz w:val="22"/>
          <w:szCs w:val="24"/>
        </w:rPr>
        <w:t>There is insufficient available capacity to meet the access seeker’s request.</w:t>
      </w:r>
    </w:p>
    <w:p w14:paraId="3B9A6E8F" w14:textId="77777777" w:rsidR="002D6765" w:rsidRPr="00595B67" w:rsidRDefault="002D6765" w:rsidP="00483F8E">
      <w:pPr>
        <w:pStyle w:val="ListParagraph"/>
        <w:numPr>
          <w:ilvl w:val="0"/>
          <w:numId w:val="16"/>
        </w:numPr>
        <w:spacing w:before="120" w:after="0" w:line="259" w:lineRule="auto"/>
        <w:ind w:left="567"/>
        <w:contextualSpacing w:val="0"/>
        <w:rPr>
          <w:sz w:val="22"/>
          <w:szCs w:val="24"/>
        </w:rPr>
      </w:pPr>
      <w:r w:rsidRPr="00595B67">
        <w:rPr>
          <w:sz w:val="22"/>
          <w:szCs w:val="24"/>
        </w:rPr>
        <w:t>The access seeker does not have or will not have all necessary accreditation to lawfully operate the service it is proposing to operate.</w:t>
      </w:r>
    </w:p>
    <w:p w14:paraId="2E9033F9" w14:textId="77777777" w:rsidR="002D6765" w:rsidRDefault="002D6765" w:rsidP="00483F8E">
      <w:pPr>
        <w:pStyle w:val="ListParagraph"/>
        <w:numPr>
          <w:ilvl w:val="0"/>
          <w:numId w:val="16"/>
        </w:numPr>
        <w:spacing w:before="120" w:after="0" w:line="259" w:lineRule="auto"/>
        <w:ind w:left="567"/>
        <w:contextualSpacing w:val="0"/>
        <w:rPr>
          <w:sz w:val="22"/>
          <w:szCs w:val="24"/>
        </w:rPr>
      </w:pPr>
      <w:r w:rsidRPr="00595B67">
        <w:rPr>
          <w:sz w:val="22"/>
          <w:szCs w:val="24"/>
        </w:rPr>
        <w:t>The access seeker’s rolling stock does not comply with the requirements of the access provider specified in the access provider’s information pack.</w:t>
      </w:r>
    </w:p>
    <w:p w14:paraId="47F23C98" w14:textId="1C82D7B9" w:rsidR="00103C50" w:rsidRPr="00595B67" w:rsidRDefault="00103C50" w:rsidP="00483F8E">
      <w:pPr>
        <w:pStyle w:val="ListParagraph"/>
        <w:numPr>
          <w:ilvl w:val="0"/>
          <w:numId w:val="16"/>
        </w:numPr>
        <w:spacing w:before="120" w:after="0" w:line="259" w:lineRule="auto"/>
        <w:ind w:left="567"/>
        <w:contextualSpacing w:val="0"/>
        <w:rPr>
          <w:sz w:val="22"/>
          <w:szCs w:val="24"/>
        </w:rPr>
      </w:pPr>
      <w:r>
        <w:rPr>
          <w:sz w:val="22"/>
          <w:szCs w:val="24"/>
        </w:rPr>
        <w:t>The Access Seeker’s equipment or systems are not compatible (e.g., train radio) with the network.</w:t>
      </w:r>
    </w:p>
    <w:p w14:paraId="6D26B0FE" w14:textId="77777777" w:rsidR="002D6765" w:rsidRPr="00595B67" w:rsidRDefault="002D6765" w:rsidP="00483F8E">
      <w:pPr>
        <w:pStyle w:val="ListParagraph"/>
        <w:numPr>
          <w:ilvl w:val="0"/>
          <w:numId w:val="16"/>
        </w:numPr>
        <w:spacing w:before="120" w:after="0" w:line="259" w:lineRule="auto"/>
        <w:ind w:left="567"/>
        <w:contextualSpacing w:val="0"/>
        <w:rPr>
          <w:sz w:val="22"/>
          <w:szCs w:val="24"/>
        </w:rPr>
      </w:pPr>
      <w:r w:rsidRPr="00595B67">
        <w:rPr>
          <w:sz w:val="22"/>
          <w:szCs w:val="24"/>
        </w:rPr>
        <w:t>The management or the staff of the access seeker do not have the necessary knowledge and experience to undertake the proposed rail operations, or the access seeker will not be able to engage the services of a qualified person to carry out the proposed rail operations.</w:t>
      </w:r>
    </w:p>
    <w:p w14:paraId="006102CE" w14:textId="77777777" w:rsidR="002D6765" w:rsidRDefault="002D6765" w:rsidP="00483F8E">
      <w:pPr>
        <w:pStyle w:val="ListParagraph"/>
        <w:numPr>
          <w:ilvl w:val="0"/>
          <w:numId w:val="16"/>
        </w:numPr>
        <w:spacing w:before="120" w:after="0" w:line="259" w:lineRule="auto"/>
        <w:ind w:left="567"/>
        <w:contextualSpacing w:val="0"/>
        <w:rPr>
          <w:sz w:val="22"/>
          <w:szCs w:val="24"/>
        </w:rPr>
      </w:pPr>
      <w:r w:rsidRPr="00595B67">
        <w:rPr>
          <w:sz w:val="22"/>
          <w:szCs w:val="24"/>
        </w:rPr>
        <w:t>The access seeker does not have the financial capacity to meet its financial obligations to the access provider under an access agreement.</w:t>
      </w:r>
    </w:p>
    <w:p w14:paraId="5CB31D7D" w14:textId="512BAB65" w:rsidR="00103C50" w:rsidRPr="00595B67" w:rsidRDefault="00103C50" w:rsidP="00483F8E">
      <w:pPr>
        <w:pStyle w:val="ListParagraph"/>
        <w:numPr>
          <w:ilvl w:val="0"/>
          <w:numId w:val="16"/>
        </w:numPr>
        <w:spacing w:before="120" w:after="0" w:line="259" w:lineRule="auto"/>
        <w:ind w:left="567"/>
        <w:contextualSpacing w:val="0"/>
        <w:rPr>
          <w:sz w:val="22"/>
          <w:szCs w:val="24"/>
        </w:rPr>
      </w:pPr>
      <w:r>
        <w:rPr>
          <w:sz w:val="22"/>
          <w:szCs w:val="24"/>
        </w:rPr>
        <w:t>There is reasonable concern that the Access Seeker’s request would result in material safety performance, or cost impacts to the network.</w:t>
      </w:r>
    </w:p>
    <w:p w14:paraId="24B53623" w14:textId="77777777" w:rsidR="002D6765" w:rsidRDefault="002D6765" w:rsidP="00483F8E">
      <w:pPr>
        <w:pStyle w:val="Heading3"/>
        <w:spacing w:before="120" w:after="0" w:line="259" w:lineRule="auto"/>
      </w:pPr>
      <w:bookmarkStart w:id="22" w:name="_Toc161842073"/>
      <w:bookmarkStart w:id="23" w:name="_Toc170458367"/>
      <w:r w:rsidRPr="00BA18B1">
        <w:rPr>
          <w:color w:val="auto"/>
        </w:rPr>
        <w:t>Unsuccessful applications</w:t>
      </w:r>
      <w:bookmarkEnd w:id="22"/>
      <w:bookmarkEnd w:id="23"/>
    </w:p>
    <w:p w14:paraId="56EA9104" w14:textId="3F0A3855" w:rsidR="002D6765" w:rsidRPr="00595B67" w:rsidRDefault="002D6765" w:rsidP="00483F8E">
      <w:pPr>
        <w:spacing w:before="120" w:after="0" w:line="259" w:lineRule="auto"/>
        <w:rPr>
          <w:sz w:val="22"/>
          <w:szCs w:val="24"/>
        </w:rPr>
      </w:pPr>
      <w:r w:rsidRPr="00595B67">
        <w:rPr>
          <w:sz w:val="22"/>
          <w:szCs w:val="24"/>
        </w:rPr>
        <w:t xml:space="preserve">Where an application is deemed </w:t>
      </w:r>
      <w:r w:rsidRPr="00595B67">
        <w:rPr>
          <w:b/>
          <w:bCs/>
          <w:sz w:val="22"/>
          <w:szCs w:val="24"/>
        </w:rPr>
        <w:t>unsuccessful</w:t>
      </w:r>
      <w:r w:rsidRPr="00595B67">
        <w:rPr>
          <w:sz w:val="22"/>
          <w:szCs w:val="24"/>
        </w:rPr>
        <w:t xml:space="preserve"> the access provider must include in the notice provided to the access seeker, the reason/s why the application was unsuccessful</w:t>
      </w:r>
      <w:r w:rsidR="00103C50">
        <w:rPr>
          <w:sz w:val="22"/>
          <w:szCs w:val="24"/>
        </w:rPr>
        <w:t>, based on one or more of the grounds for rejection listed above</w:t>
      </w:r>
      <w:r w:rsidR="00814C39">
        <w:rPr>
          <w:sz w:val="22"/>
          <w:szCs w:val="24"/>
        </w:rPr>
        <w:t>, and:</w:t>
      </w:r>
    </w:p>
    <w:p w14:paraId="46E231CB" w14:textId="77777777" w:rsidR="002D6765" w:rsidRPr="00595B67" w:rsidRDefault="002D6765" w:rsidP="00483F8E">
      <w:pPr>
        <w:pStyle w:val="ListParagraph"/>
        <w:numPr>
          <w:ilvl w:val="0"/>
          <w:numId w:val="15"/>
        </w:numPr>
        <w:spacing w:before="120" w:after="0" w:line="259" w:lineRule="auto"/>
        <w:ind w:left="567"/>
        <w:contextualSpacing w:val="0"/>
        <w:rPr>
          <w:sz w:val="22"/>
          <w:szCs w:val="24"/>
        </w:rPr>
      </w:pPr>
      <w:r w:rsidRPr="00595B67">
        <w:rPr>
          <w:sz w:val="22"/>
          <w:szCs w:val="24"/>
        </w:rPr>
        <w:t>If part (but not all) of the request can be satisfied by available capacity:</w:t>
      </w:r>
    </w:p>
    <w:p w14:paraId="6E9D25B0" w14:textId="77777777" w:rsidR="002D6765" w:rsidRPr="00595B67" w:rsidRDefault="002D6765" w:rsidP="00483F8E">
      <w:pPr>
        <w:pStyle w:val="ListParagraph"/>
        <w:numPr>
          <w:ilvl w:val="1"/>
          <w:numId w:val="15"/>
        </w:numPr>
        <w:spacing w:before="120" w:after="0" w:line="259" w:lineRule="auto"/>
        <w:ind w:left="1134"/>
        <w:contextualSpacing w:val="0"/>
        <w:rPr>
          <w:sz w:val="22"/>
          <w:szCs w:val="24"/>
        </w:rPr>
      </w:pPr>
      <w:r w:rsidRPr="00595B67">
        <w:rPr>
          <w:sz w:val="22"/>
          <w:szCs w:val="24"/>
        </w:rPr>
        <w:t>The terms and conditions, including price upon which the access provider will make the declared rail transport service requested available to the extent of the access provider’s available capacity.</w:t>
      </w:r>
    </w:p>
    <w:p w14:paraId="1DBBD530" w14:textId="77777777" w:rsidR="002D6765" w:rsidRPr="00595B67" w:rsidRDefault="002D6765" w:rsidP="00483F8E">
      <w:pPr>
        <w:pStyle w:val="ListParagraph"/>
        <w:numPr>
          <w:ilvl w:val="0"/>
          <w:numId w:val="15"/>
        </w:numPr>
        <w:spacing w:before="120" w:after="0" w:line="259" w:lineRule="auto"/>
        <w:ind w:left="567"/>
        <w:contextualSpacing w:val="0"/>
        <w:rPr>
          <w:sz w:val="22"/>
          <w:szCs w:val="24"/>
        </w:rPr>
      </w:pPr>
      <w:r w:rsidRPr="00595B67">
        <w:rPr>
          <w:sz w:val="22"/>
          <w:szCs w:val="24"/>
        </w:rPr>
        <w:t>If works are required to provide additional capacity necessary to meet the access seeker’s request in full – either:</w:t>
      </w:r>
    </w:p>
    <w:p w14:paraId="49EE5CD7" w14:textId="77777777" w:rsidR="002D6765" w:rsidRPr="00595B67" w:rsidRDefault="002D6765" w:rsidP="00483F8E">
      <w:pPr>
        <w:pStyle w:val="ListParagraph"/>
        <w:numPr>
          <w:ilvl w:val="1"/>
          <w:numId w:val="15"/>
        </w:numPr>
        <w:spacing w:before="120" w:after="0" w:line="259" w:lineRule="auto"/>
        <w:ind w:left="1134"/>
        <w:contextualSpacing w:val="0"/>
        <w:rPr>
          <w:sz w:val="22"/>
          <w:szCs w:val="24"/>
        </w:rPr>
      </w:pPr>
      <w:r w:rsidRPr="00595B67">
        <w:rPr>
          <w:sz w:val="22"/>
          <w:szCs w:val="24"/>
        </w:rPr>
        <w:t>Provide the access seeker with an outline of the works, and an indicative assessment of the cost of such works; or</w:t>
      </w:r>
    </w:p>
    <w:p w14:paraId="586C8C1B" w14:textId="77777777" w:rsidR="002D6765" w:rsidRPr="00595B67" w:rsidRDefault="002D6765" w:rsidP="00483F8E">
      <w:pPr>
        <w:pStyle w:val="ListParagraph"/>
        <w:numPr>
          <w:ilvl w:val="1"/>
          <w:numId w:val="15"/>
        </w:numPr>
        <w:spacing w:before="120" w:after="0" w:line="259" w:lineRule="auto"/>
        <w:ind w:left="1134"/>
        <w:contextualSpacing w:val="0"/>
        <w:rPr>
          <w:sz w:val="22"/>
          <w:szCs w:val="24"/>
        </w:rPr>
      </w:pPr>
      <w:r w:rsidRPr="00595B67">
        <w:rPr>
          <w:sz w:val="22"/>
          <w:szCs w:val="24"/>
        </w:rPr>
        <w:t>Offer to undertake an assessment of the works required and the costs of those works in accordance with the protocols prepared and maintained by the access provider.</w:t>
      </w:r>
    </w:p>
    <w:p w14:paraId="5747C624" w14:textId="77777777" w:rsidR="002D6765" w:rsidRPr="00BA18B1" w:rsidRDefault="002D6765" w:rsidP="00483F8E">
      <w:pPr>
        <w:pStyle w:val="Heading3"/>
        <w:spacing w:before="120" w:after="0" w:line="259" w:lineRule="auto"/>
        <w:rPr>
          <w:color w:val="auto"/>
        </w:rPr>
      </w:pPr>
      <w:bookmarkStart w:id="24" w:name="_Toc161842074"/>
      <w:bookmarkStart w:id="25" w:name="_Toc170458368"/>
      <w:r w:rsidRPr="00BA18B1">
        <w:rPr>
          <w:color w:val="auto"/>
        </w:rPr>
        <w:t>Successful applications</w:t>
      </w:r>
      <w:bookmarkEnd w:id="24"/>
      <w:bookmarkEnd w:id="25"/>
    </w:p>
    <w:p w14:paraId="77894737" w14:textId="77777777" w:rsidR="002D6765" w:rsidRPr="00595B67" w:rsidRDefault="002D6765" w:rsidP="00483F8E">
      <w:pPr>
        <w:spacing w:before="120" w:after="0" w:line="259" w:lineRule="auto"/>
        <w:rPr>
          <w:sz w:val="22"/>
          <w:szCs w:val="24"/>
        </w:rPr>
      </w:pPr>
      <w:r w:rsidRPr="00595B67">
        <w:rPr>
          <w:sz w:val="22"/>
          <w:szCs w:val="24"/>
        </w:rPr>
        <w:t xml:space="preserve">Where an application is deemed </w:t>
      </w:r>
      <w:r w:rsidRPr="00595B67">
        <w:rPr>
          <w:b/>
          <w:bCs/>
          <w:sz w:val="22"/>
          <w:szCs w:val="24"/>
        </w:rPr>
        <w:t>successful</w:t>
      </w:r>
      <w:r w:rsidRPr="00595B67">
        <w:rPr>
          <w:sz w:val="22"/>
          <w:szCs w:val="24"/>
        </w:rPr>
        <w:t xml:space="preserve"> the access provider must include in the notice provided to the access seeker the proposed terms and conditions, including price, upon which the access provider will make the declared rail transport service requested available.</w:t>
      </w:r>
    </w:p>
    <w:p w14:paraId="687DF7A6" w14:textId="77777777" w:rsidR="002D6765" w:rsidRPr="00595B67" w:rsidRDefault="002D6765" w:rsidP="00483F8E">
      <w:pPr>
        <w:spacing w:before="120" w:after="0" w:line="259" w:lineRule="auto"/>
        <w:rPr>
          <w:sz w:val="22"/>
          <w:szCs w:val="24"/>
        </w:rPr>
      </w:pPr>
      <w:r w:rsidRPr="00595B67">
        <w:rPr>
          <w:sz w:val="22"/>
          <w:szCs w:val="24"/>
        </w:rPr>
        <w:t>Successful applications under the process set out in the access arrangement move forward to negotiation of an access agreement.</w:t>
      </w:r>
    </w:p>
    <w:p w14:paraId="43928015" w14:textId="77777777" w:rsidR="00595B67" w:rsidRDefault="00595B67" w:rsidP="00483F8E">
      <w:pPr>
        <w:spacing w:before="120" w:after="0" w:line="259" w:lineRule="auto"/>
        <w:rPr>
          <w:rFonts w:asciiTheme="majorHAnsi" w:eastAsiaTheme="majorEastAsia" w:hAnsiTheme="majorHAnsi" w:cstheme="majorBidi"/>
          <w:b/>
          <w:color w:val="53565A" w:themeColor="accent6"/>
          <w:sz w:val="28"/>
          <w:szCs w:val="32"/>
        </w:rPr>
      </w:pPr>
      <w:bookmarkStart w:id="26" w:name="_Toc161842075"/>
      <w:r>
        <w:br w:type="page"/>
      </w:r>
    </w:p>
    <w:p w14:paraId="66488B3B" w14:textId="77777777" w:rsidR="002D6765" w:rsidRPr="00BA18B1" w:rsidRDefault="002D6765" w:rsidP="00483F8E">
      <w:pPr>
        <w:pStyle w:val="Heading1"/>
        <w:spacing w:before="120" w:after="0" w:line="259" w:lineRule="auto"/>
        <w:rPr>
          <w:color w:val="auto"/>
        </w:rPr>
      </w:pPr>
      <w:bookmarkStart w:id="27" w:name="_Toc170458369"/>
      <w:r w:rsidRPr="00BA18B1">
        <w:rPr>
          <w:color w:val="auto"/>
        </w:rPr>
        <w:lastRenderedPageBreak/>
        <w:t>Access Agreements</w:t>
      </w:r>
      <w:bookmarkEnd w:id="26"/>
      <w:bookmarkEnd w:id="27"/>
    </w:p>
    <w:p w14:paraId="08123BF7" w14:textId="77777777" w:rsidR="002D6765" w:rsidRDefault="002D6765" w:rsidP="00483F8E">
      <w:pPr>
        <w:pStyle w:val="Heading2"/>
        <w:spacing w:before="120" w:after="0" w:line="259" w:lineRule="auto"/>
      </w:pPr>
      <w:bookmarkStart w:id="28" w:name="_Toc161842076"/>
      <w:bookmarkStart w:id="29" w:name="_Toc170458370"/>
      <w:r>
        <w:t>Negotiation of access agreements</w:t>
      </w:r>
      <w:bookmarkEnd w:id="28"/>
      <w:bookmarkEnd w:id="29"/>
    </w:p>
    <w:p w14:paraId="3E932AED" w14:textId="77777777" w:rsidR="002D6765" w:rsidRPr="00595B67" w:rsidRDefault="002D6765" w:rsidP="00483F8E">
      <w:pPr>
        <w:spacing w:before="120" w:after="0" w:line="259" w:lineRule="auto"/>
        <w:rPr>
          <w:i/>
          <w:iCs/>
          <w:sz w:val="22"/>
          <w:szCs w:val="24"/>
        </w:rPr>
      </w:pPr>
      <w:r w:rsidRPr="00595B67">
        <w:rPr>
          <w:b/>
          <w:bCs/>
          <w:i/>
          <w:iCs/>
          <w:sz w:val="22"/>
          <w:szCs w:val="24"/>
        </w:rPr>
        <w:t>Access providers</w:t>
      </w:r>
      <w:r w:rsidRPr="00595B67">
        <w:rPr>
          <w:i/>
          <w:iCs/>
          <w:sz w:val="22"/>
          <w:szCs w:val="24"/>
        </w:rPr>
        <w:t xml:space="preserve"> must include in their </w:t>
      </w:r>
      <w:r w:rsidRPr="00595B67">
        <w:rPr>
          <w:b/>
          <w:bCs/>
          <w:i/>
          <w:iCs/>
          <w:sz w:val="22"/>
          <w:szCs w:val="24"/>
        </w:rPr>
        <w:t>access arrangements</w:t>
      </w:r>
      <w:r w:rsidRPr="00595B67">
        <w:rPr>
          <w:i/>
          <w:iCs/>
          <w:sz w:val="22"/>
          <w:szCs w:val="24"/>
        </w:rPr>
        <w:t xml:space="preserve">, a </w:t>
      </w:r>
      <w:r w:rsidRPr="00595B67">
        <w:rPr>
          <w:b/>
          <w:bCs/>
          <w:i/>
          <w:iCs/>
          <w:sz w:val="22"/>
          <w:szCs w:val="24"/>
        </w:rPr>
        <w:t>negotiation procedure</w:t>
      </w:r>
      <w:r w:rsidRPr="00595B67">
        <w:rPr>
          <w:i/>
          <w:iCs/>
          <w:sz w:val="22"/>
          <w:szCs w:val="24"/>
        </w:rPr>
        <w:t xml:space="preserve"> which outlines the method for negotiating the terms and conditions of agreements for access. </w:t>
      </w:r>
    </w:p>
    <w:p w14:paraId="2EE2A8C8" w14:textId="77777777" w:rsidR="002D6765" w:rsidRPr="00595B67" w:rsidRDefault="002D6765" w:rsidP="00483F8E">
      <w:pPr>
        <w:spacing w:before="120" w:after="0" w:line="259" w:lineRule="auto"/>
        <w:rPr>
          <w:sz w:val="22"/>
          <w:szCs w:val="24"/>
        </w:rPr>
      </w:pPr>
      <w:r w:rsidRPr="00595B67">
        <w:rPr>
          <w:sz w:val="22"/>
          <w:szCs w:val="24"/>
        </w:rPr>
        <w:t>This procedure must include:</w:t>
      </w:r>
    </w:p>
    <w:p w14:paraId="4871BC99" w14:textId="77777777" w:rsidR="002D6765" w:rsidRPr="00595B67" w:rsidRDefault="002D6765" w:rsidP="00483F8E">
      <w:pPr>
        <w:pStyle w:val="ListParagraph"/>
        <w:numPr>
          <w:ilvl w:val="0"/>
          <w:numId w:val="17"/>
        </w:numPr>
        <w:spacing w:before="120" w:after="0" w:line="259" w:lineRule="auto"/>
        <w:ind w:left="567"/>
        <w:contextualSpacing w:val="0"/>
        <w:rPr>
          <w:sz w:val="22"/>
          <w:szCs w:val="24"/>
        </w:rPr>
      </w:pPr>
      <w:r w:rsidRPr="00595B67">
        <w:rPr>
          <w:sz w:val="22"/>
          <w:szCs w:val="24"/>
        </w:rPr>
        <w:t>Reasonable time periods within which negotiation should occur; and</w:t>
      </w:r>
    </w:p>
    <w:p w14:paraId="4E5D1F69" w14:textId="1FE3A180" w:rsidR="002D6765" w:rsidRPr="00595B67" w:rsidRDefault="002D6765" w:rsidP="00483F8E">
      <w:pPr>
        <w:pStyle w:val="ListParagraph"/>
        <w:numPr>
          <w:ilvl w:val="0"/>
          <w:numId w:val="17"/>
        </w:numPr>
        <w:spacing w:before="120" w:after="0" w:line="259" w:lineRule="auto"/>
        <w:ind w:left="567"/>
        <w:contextualSpacing w:val="0"/>
        <w:rPr>
          <w:sz w:val="22"/>
          <w:szCs w:val="24"/>
        </w:rPr>
      </w:pPr>
      <w:r w:rsidRPr="00595B67">
        <w:rPr>
          <w:sz w:val="22"/>
          <w:szCs w:val="24"/>
        </w:rPr>
        <w:t xml:space="preserve">Procedures for resolving disputes arising between the access provider and the access seeker in relation to the terms and conditions of access, </w:t>
      </w:r>
      <w:r w:rsidR="00064234" w:rsidRPr="00595B67">
        <w:rPr>
          <w:sz w:val="22"/>
          <w:szCs w:val="24"/>
        </w:rPr>
        <w:t>which</w:t>
      </w:r>
      <w:r w:rsidRPr="00595B67">
        <w:rPr>
          <w:sz w:val="22"/>
          <w:szCs w:val="24"/>
        </w:rPr>
        <w:t xml:space="preserve"> include:</w:t>
      </w:r>
    </w:p>
    <w:p w14:paraId="658AD336" w14:textId="77777777" w:rsidR="002D6765" w:rsidRPr="00595B67" w:rsidRDefault="002D6765" w:rsidP="00483F8E">
      <w:pPr>
        <w:pStyle w:val="ListParagraph"/>
        <w:numPr>
          <w:ilvl w:val="1"/>
          <w:numId w:val="17"/>
        </w:numPr>
        <w:spacing w:before="120" w:after="0" w:line="259" w:lineRule="auto"/>
        <w:ind w:left="1134"/>
        <w:contextualSpacing w:val="0"/>
        <w:rPr>
          <w:sz w:val="22"/>
          <w:szCs w:val="24"/>
        </w:rPr>
      </w:pPr>
      <w:r w:rsidRPr="00595B67">
        <w:rPr>
          <w:sz w:val="22"/>
          <w:szCs w:val="24"/>
        </w:rPr>
        <w:t>Time periods that apply to the notification of a dispute</w:t>
      </w:r>
    </w:p>
    <w:p w14:paraId="19D5B72E" w14:textId="77777777" w:rsidR="002D6765" w:rsidRPr="00595B67" w:rsidRDefault="002D6765" w:rsidP="00483F8E">
      <w:pPr>
        <w:pStyle w:val="ListParagraph"/>
        <w:numPr>
          <w:ilvl w:val="1"/>
          <w:numId w:val="17"/>
        </w:numPr>
        <w:spacing w:before="120" w:after="0" w:line="259" w:lineRule="auto"/>
        <w:ind w:left="1134"/>
        <w:contextualSpacing w:val="0"/>
        <w:rPr>
          <w:sz w:val="22"/>
          <w:szCs w:val="24"/>
        </w:rPr>
      </w:pPr>
      <w:r w:rsidRPr="00595B67">
        <w:rPr>
          <w:sz w:val="22"/>
          <w:szCs w:val="24"/>
        </w:rPr>
        <w:t>The period within which the CEOs of each party must meet to attempt to resolve a dispute; and</w:t>
      </w:r>
    </w:p>
    <w:p w14:paraId="36E11D27" w14:textId="77777777" w:rsidR="002D6765" w:rsidRPr="00595B67" w:rsidRDefault="002D6765" w:rsidP="00483F8E">
      <w:pPr>
        <w:pStyle w:val="ListParagraph"/>
        <w:numPr>
          <w:ilvl w:val="1"/>
          <w:numId w:val="17"/>
        </w:numPr>
        <w:spacing w:before="120" w:after="0" w:line="259" w:lineRule="auto"/>
        <w:ind w:left="1134"/>
        <w:contextualSpacing w:val="0"/>
        <w:rPr>
          <w:sz w:val="22"/>
          <w:szCs w:val="24"/>
        </w:rPr>
      </w:pPr>
      <w:r w:rsidRPr="00595B67">
        <w:rPr>
          <w:sz w:val="22"/>
          <w:szCs w:val="24"/>
        </w:rPr>
        <w:t>An alternative dispute resolution process that may be implemented (including mediation or binding expert determination), prior to the notification of an access regime dispute to the Minister.</w:t>
      </w:r>
    </w:p>
    <w:p w14:paraId="752838E8" w14:textId="77777777" w:rsidR="002D6765" w:rsidRPr="00595B67" w:rsidRDefault="002D6765" w:rsidP="00483F8E">
      <w:pPr>
        <w:spacing w:before="120" w:after="0" w:line="259" w:lineRule="auto"/>
        <w:rPr>
          <w:sz w:val="22"/>
          <w:szCs w:val="24"/>
        </w:rPr>
      </w:pPr>
      <w:r w:rsidRPr="00595B67">
        <w:rPr>
          <w:sz w:val="22"/>
          <w:szCs w:val="24"/>
        </w:rPr>
        <w:t>Negotiations on the terms and conditions of access, including price, must be made in good faith to reach agreement between the two parties.</w:t>
      </w:r>
    </w:p>
    <w:p w14:paraId="231C1106" w14:textId="77777777" w:rsidR="002D6765" w:rsidRPr="00595B67" w:rsidRDefault="002D6765" w:rsidP="00483F8E">
      <w:pPr>
        <w:spacing w:before="120" w:after="0" w:line="259" w:lineRule="auto"/>
        <w:rPr>
          <w:sz w:val="22"/>
          <w:szCs w:val="24"/>
        </w:rPr>
      </w:pPr>
      <w:r w:rsidRPr="00595B67">
        <w:rPr>
          <w:sz w:val="22"/>
          <w:szCs w:val="24"/>
        </w:rPr>
        <w:t xml:space="preserve">If an access provider and access seeker are unable to agree to the terms and conditions (including prices) for the provision of a declared rail transport service, this is considered an </w:t>
      </w:r>
      <w:r w:rsidRPr="00595B67">
        <w:rPr>
          <w:b/>
          <w:bCs/>
          <w:sz w:val="22"/>
          <w:szCs w:val="24"/>
        </w:rPr>
        <w:t>access regime dispute</w:t>
      </w:r>
      <w:r w:rsidRPr="00595B67">
        <w:rPr>
          <w:sz w:val="22"/>
          <w:szCs w:val="24"/>
        </w:rPr>
        <w:t>. This will trigger the dispute resolution process outlined in the negotiation procedure.</w:t>
      </w:r>
    </w:p>
    <w:p w14:paraId="06C5C6A9" w14:textId="77777777" w:rsidR="002D6765" w:rsidRDefault="002D6765" w:rsidP="00483F8E">
      <w:pPr>
        <w:pStyle w:val="Heading2"/>
        <w:spacing w:before="120" w:after="0" w:line="259" w:lineRule="auto"/>
      </w:pPr>
      <w:bookmarkStart w:id="30" w:name="_Toc161842077"/>
      <w:bookmarkStart w:id="31" w:name="_Toc170458371"/>
      <w:r>
        <w:t>Access Regime Disputes</w:t>
      </w:r>
      <w:bookmarkEnd w:id="30"/>
      <w:bookmarkEnd w:id="31"/>
    </w:p>
    <w:p w14:paraId="6C62ECB3" w14:textId="1B0AD567" w:rsidR="002D6765" w:rsidRPr="00595B67" w:rsidRDefault="002D6765" w:rsidP="00483F8E">
      <w:pPr>
        <w:spacing w:before="120" w:after="0" w:line="259" w:lineRule="auto"/>
        <w:rPr>
          <w:sz w:val="22"/>
          <w:szCs w:val="24"/>
        </w:rPr>
      </w:pPr>
      <w:r w:rsidRPr="00595B67">
        <w:rPr>
          <w:sz w:val="22"/>
          <w:szCs w:val="24"/>
        </w:rPr>
        <w:t xml:space="preserve">There are </w:t>
      </w:r>
      <w:proofErr w:type="gramStart"/>
      <w:r w:rsidRPr="00595B67">
        <w:rPr>
          <w:sz w:val="22"/>
          <w:szCs w:val="24"/>
        </w:rPr>
        <w:t>different types</w:t>
      </w:r>
      <w:proofErr w:type="gramEnd"/>
      <w:r w:rsidRPr="00595B67">
        <w:rPr>
          <w:sz w:val="22"/>
          <w:szCs w:val="24"/>
        </w:rPr>
        <w:t xml:space="preserve"> of access regime disputes under the Act</w:t>
      </w:r>
      <w:r w:rsidR="007655DF">
        <w:rPr>
          <w:sz w:val="22"/>
          <w:szCs w:val="24"/>
        </w:rPr>
        <w:t>,</w:t>
      </w:r>
      <w:r w:rsidRPr="00595B67">
        <w:rPr>
          <w:sz w:val="22"/>
          <w:szCs w:val="24"/>
        </w:rPr>
        <w:t xml:space="preserve"> which broadly </w:t>
      </w:r>
      <w:r w:rsidR="007655DF">
        <w:rPr>
          <w:sz w:val="22"/>
          <w:szCs w:val="24"/>
        </w:rPr>
        <w:t>may arise</w:t>
      </w:r>
      <w:r w:rsidRPr="00595B67">
        <w:rPr>
          <w:sz w:val="22"/>
          <w:szCs w:val="24"/>
        </w:rPr>
        <w:t xml:space="preserve"> in the following instances:</w:t>
      </w:r>
    </w:p>
    <w:p w14:paraId="2A1F8EC8" w14:textId="77777777" w:rsidR="002D6765" w:rsidRPr="00595B67" w:rsidRDefault="002D6765" w:rsidP="00483F8E">
      <w:pPr>
        <w:pStyle w:val="ListParagraph"/>
        <w:numPr>
          <w:ilvl w:val="0"/>
          <w:numId w:val="18"/>
        </w:numPr>
        <w:spacing w:before="120" w:after="0" w:line="259" w:lineRule="auto"/>
        <w:ind w:left="567"/>
        <w:contextualSpacing w:val="0"/>
        <w:rPr>
          <w:sz w:val="22"/>
          <w:szCs w:val="24"/>
        </w:rPr>
      </w:pPr>
      <w:r w:rsidRPr="00595B67">
        <w:rPr>
          <w:sz w:val="22"/>
          <w:szCs w:val="24"/>
        </w:rPr>
        <w:t>Disputes where the access seeker and access provider are unable to agree on the terms and conditions of access.</w:t>
      </w:r>
    </w:p>
    <w:p w14:paraId="17B55CF6" w14:textId="77777777" w:rsidR="002D6765" w:rsidRPr="00595B67" w:rsidRDefault="002D6765" w:rsidP="00483F8E">
      <w:pPr>
        <w:pStyle w:val="ListParagraph"/>
        <w:numPr>
          <w:ilvl w:val="0"/>
          <w:numId w:val="18"/>
        </w:numPr>
        <w:spacing w:before="120" w:after="0" w:line="259" w:lineRule="auto"/>
        <w:ind w:left="567"/>
        <w:contextualSpacing w:val="0"/>
        <w:rPr>
          <w:sz w:val="22"/>
          <w:szCs w:val="24"/>
        </w:rPr>
      </w:pPr>
      <w:r w:rsidRPr="00595B67">
        <w:rPr>
          <w:sz w:val="22"/>
          <w:szCs w:val="24"/>
        </w:rPr>
        <w:t xml:space="preserve">Disputes about the access provider’s compliance with access arrangements, negotiation guidelines or maximum pricing order; including: </w:t>
      </w:r>
    </w:p>
    <w:p w14:paraId="23BBF5BA" w14:textId="77777777" w:rsidR="002D6765" w:rsidRPr="00595B67" w:rsidRDefault="002D6765" w:rsidP="00483F8E">
      <w:pPr>
        <w:pStyle w:val="ListParagraph"/>
        <w:numPr>
          <w:ilvl w:val="1"/>
          <w:numId w:val="18"/>
        </w:numPr>
        <w:spacing w:before="120" w:after="0" w:line="259" w:lineRule="auto"/>
        <w:ind w:left="1134"/>
        <w:contextualSpacing w:val="0"/>
        <w:rPr>
          <w:sz w:val="22"/>
          <w:szCs w:val="24"/>
        </w:rPr>
      </w:pPr>
      <w:r w:rsidRPr="00595B67">
        <w:rPr>
          <w:sz w:val="22"/>
          <w:szCs w:val="24"/>
        </w:rPr>
        <w:t>where an access seeker believe they have been unfairly rejected for an access request</w:t>
      </w:r>
    </w:p>
    <w:p w14:paraId="7CCEA86C" w14:textId="77777777" w:rsidR="002D6765" w:rsidRPr="00595B67" w:rsidRDefault="002D6765" w:rsidP="00483F8E">
      <w:pPr>
        <w:pStyle w:val="ListParagraph"/>
        <w:numPr>
          <w:ilvl w:val="1"/>
          <w:numId w:val="18"/>
        </w:numPr>
        <w:spacing w:before="120" w:after="0" w:line="259" w:lineRule="auto"/>
        <w:ind w:left="1134"/>
        <w:contextualSpacing w:val="0"/>
        <w:rPr>
          <w:sz w:val="22"/>
          <w:szCs w:val="24"/>
        </w:rPr>
      </w:pPr>
      <w:r w:rsidRPr="00595B67">
        <w:rPr>
          <w:sz w:val="22"/>
          <w:szCs w:val="24"/>
        </w:rPr>
        <w:t>the access provider has failed to publish an approved access arrangement in accordance with section 38W; or</w:t>
      </w:r>
    </w:p>
    <w:p w14:paraId="1F203EDB" w14:textId="77777777" w:rsidR="002D6765" w:rsidRPr="00595B67" w:rsidRDefault="002D6765" w:rsidP="00483F8E">
      <w:pPr>
        <w:pStyle w:val="ListParagraph"/>
        <w:numPr>
          <w:ilvl w:val="1"/>
          <w:numId w:val="18"/>
        </w:numPr>
        <w:spacing w:before="120" w:after="0" w:line="259" w:lineRule="auto"/>
        <w:ind w:left="1134"/>
        <w:contextualSpacing w:val="0"/>
        <w:rPr>
          <w:sz w:val="22"/>
          <w:szCs w:val="24"/>
        </w:rPr>
      </w:pPr>
      <w:r w:rsidRPr="00595B67">
        <w:rPr>
          <w:sz w:val="22"/>
          <w:szCs w:val="24"/>
        </w:rPr>
        <w:t>the access provider’s access arrangement does not meet the requirements of Division 5.</w:t>
      </w:r>
    </w:p>
    <w:p w14:paraId="331828B5" w14:textId="77777777" w:rsidR="002D6765" w:rsidRPr="00595B67" w:rsidRDefault="002D6765" w:rsidP="00483F8E">
      <w:pPr>
        <w:pStyle w:val="ListParagraph"/>
        <w:numPr>
          <w:ilvl w:val="0"/>
          <w:numId w:val="18"/>
        </w:numPr>
        <w:spacing w:before="120" w:after="0" w:line="259" w:lineRule="auto"/>
        <w:ind w:left="567"/>
        <w:contextualSpacing w:val="0"/>
        <w:rPr>
          <w:sz w:val="22"/>
          <w:szCs w:val="24"/>
        </w:rPr>
      </w:pPr>
      <w:r w:rsidRPr="00595B67">
        <w:rPr>
          <w:sz w:val="22"/>
          <w:szCs w:val="24"/>
        </w:rPr>
        <w:t>Rail infrastructure-related disputes.</w:t>
      </w:r>
    </w:p>
    <w:p w14:paraId="40DE76BB" w14:textId="77777777" w:rsidR="002D6765" w:rsidRDefault="002D6765" w:rsidP="00483F8E">
      <w:pPr>
        <w:pStyle w:val="Heading2"/>
        <w:spacing w:before="120" w:after="0" w:line="259" w:lineRule="auto"/>
      </w:pPr>
      <w:bookmarkStart w:id="32" w:name="_Toc161842078"/>
      <w:bookmarkStart w:id="33" w:name="_Toc170458372"/>
      <w:r>
        <w:t>Notification of an access dispute</w:t>
      </w:r>
      <w:bookmarkEnd w:id="32"/>
      <w:bookmarkEnd w:id="33"/>
    </w:p>
    <w:p w14:paraId="317DA8A5" w14:textId="77777777" w:rsidR="002D6765" w:rsidRPr="00595B67" w:rsidRDefault="002D6765" w:rsidP="00483F8E">
      <w:pPr>
        <w:spacing w:before="120" w:after="0" w:line="259" w:lineRule="auto"/>
        <w:rPr>
          <w:sz w:val="22"/>
          <w:szCs w:val="24"/>
        </w:rPr>
      </w:pPr>
      <w:r w:rsidRPr="00595B67">
        <w:rPr>
          <w:sz w:val="22"/>
          <w:szCs w:val="24"/>
        </w:rPr>
        <w:t>Section 38ZB provides that an access seeker or an access provider may notify the Head, Transport for Victoria in writing of an access regime dispute.</w:t>
      </w:r>
    </w:p>
    <w:p w14:paraId="3CBB8B12" w14:textId="77777777" w:rsidR="002D6765" w:rsidRPr="00595B67" w:rsidRDefault="002D6765" w:rsidP="00483F8E">
      <w:pPr>
        <w:spacing w:before="120" w:after="0" w:line="259" w:lineRule="auto"/>
        <w:rPr>
          <w:sz w:val="22"/>
          <w:szCs w:val="24"/>
        </w:rPr>
      </w:pPr>
      <w:r w:rsidRPr="00595B67">
        <w:rPr>
          <w:sz w:val="22"/>
          <w:szCs w:val="24"/>
        </w:rPr>
        <w:t>On receiving the notification of a dispute, the Head, Transport for Victoria must give written notice of the access regime dispute to the access seeker or access provider, as the case requires. The person notifying the Head, Transport for Victoria and the person notified by the Head, Transport for Victoria are parties to the dispute.</w:t>
      </w:r>
    </w:p>
    <w:p w14:paraId="01D3162C" w14:textId="77777777" w:rsidR="002D6765" w:rsidRDefault="002D6765" w:rsidP="00483F8E">
      <w:pPr>
        <w:pStyle w:val="Heading2"/>
        <w:spacing w:before="120" w:after="0" w:line="259" w:lineRule="auto"/>
      </w:pPr>
      <w:bookmarkStart w:id="34" w:name="_Toc161842079"/>
      <w:bookmarkStart w:id="35" w:name="_Toc170458373"/>
      <w:r>
        <w:lastRenderedPageBreak/>
        <w:t>Hearing and determining access disputes</w:t>
      </w:r>
      <w:bookmarkEnd w:id="34"/>
      <w:bookmarkEnd w:id="35"/>
    </w:p>
    <w:p w14:paraId="1A06474A" w14:textId="77777777" w:rsidR="002D6765" w:rsidRPr="00595B67" w:rsidRDefault="002D6765" w:rsidP="00483F8E">
      <w:pPr>
        <w:spacing w:before="120" w:after="0" w:line="259" w:lineRule="auto"/>
        <w:rPr>
          <w:sz w:val="22"/>
          <w:szCs w:val="24"/>
        </w:rPr>
      </w:pPr>
      <w:r w:rsidRPr="00595B67">
        <w:rPr>
          <w:sz w:val="22"/>
          <w:szCs w:val="24"/>
        </w:rPr>
        <w:t>Disputes are to be considered by an independent panel established by the Department of Transport and Planning. The function of the independent panel is to hear and determine an access regime dispute.</w:t>
      </w:r>
    </w:p>
    <w:p w14:paraId="7DE9A94A" w14:textId="77777777" w:rsidR="002D6765" w:rsidRPr="00595B67" w:rsidRDefault="002D6765" w:rsidP="00483F8E">
      <w:pPr>
        <w:spacing w:before="120" w:after="0" w:line="259" w:lineRule="auto"/>
        <w:rPr>
          <w:sz w:val="22"/>
          <w:szCs w:val="24"/>
        </w:rPr>
      </w:pPr>
      <w:r w:rsidRPr="00595B67">
        <w:rPr>
          <w:sz w:val="22"/>
          <w:szCs w:val="24"/>
        </w:rPr>
        <w:t>Hearings must take place as soon as practicable, and the independent panel may decide the periods that are reasonably necessary for the fair and adequate presentation of the respective cases of the parties to an access regime dispute and may require that the cases be presented within those periods.</w:t>
      </w:r>
    </w:p>
    <w:p w14:paraId="081070B3" w14:textId="77777777" w:rsidR="002D6765" w:rsidRPr="00595B67" w:rsidRDefault="002D6765" w:rsidP="00483F8E">
      <w:pPr>
        <w:spacing w:before="120" w:after="0" w:line="259" w:lineRule="auto"/>
        <w:rPr>
          <w:sz w:val="22"/>
          <w:szCs w:val="24"/>
        </w:rPr>
      </w:pPr>
      <w:r w:rsidRPr="00595B67">
        <w:rPr>
          <w:sz w:val="22"/>
          <w:szCs w:val="24"/>
        </w:rPr>
        <w:t xml:space="preserve">In hearing and determining an access regime dispute, an independent panel must have regard to the object of the regime, and as the case requires, the Guidelines, the Statement of Freight Network Capability, and any Agreement content order. </w:t>
      </w:r>
    </w:p>
    <w:p w14:paraId="531C3535" w14:textId="77777777" w:rsidR="00483F8E" w:rsidRDefault="002D6765" w:rsidP="00483F8E">
      <w:pPr>
        <w:spacing w:before="120" w:after="0" w:line="259" w:lineRule="auto"/>
        <w:rPr>
          <w:sz w:val="22"/>
          <w:szCs w:val="24"/>
        </w:rPr>
      </w:pPr>
      <w:r w:rsidRPr="00595B67">
        <w:rPr>
          <w:sz w:val="22"/>
          <w:szCs w:val="24"/>
        </w:rPr>
        <w:t xml:space="preserve">Following a hearing the independent panel must decide on access regime disputes within </w:t>
      </w:r>
      <w:r w:rsidRPr="00595B67">
        <w:rPr>
          <w:b/>
          <w:bCs/>
          <w:sz w:val="22"/>
          <w:szCs w:val="24"/>
        </w:rPr>
        <w:t>45</w:t>
      </w:r>
      <w:r w:rsidRPr="00595B67">
        <w:rPr>
          <w:sz w:val="22"/>
          <w:szCs w:val="24"/>
        </w:rPr>
        <w:t xml:space="preserve"> (calendar) </w:t>
      </w:r>
      <w:r w:rsidRPr="00595B67">
        <w:rPr>
          <w:b/>
          <w:bCs/>
          <w:sz w:val="22"/>
          <w:szCs w:val="24"/>
        </w:rPr>
        <w:t>days</w:t>
      </w:r>
      <w:r w:rsidRPr="00595B67">
        <w:rPr>
          <w:sz w:val="22"/>
          <w:szCs w:val="24"/>
        </w:rPr>
        <w:t xml:space="preserve"> of receipt of a notification. The panel, at any time before the expiry of the 45-day period, can request the Minister for an extension of time for deliberations. </w:t>
      </w:r>
    </w:p>
    <w:p w14:paraId="79C03D65" w14:textId="19970EB7" w:rsidR="002D6765" w:rsidRPr="00595B67" w:rsidRDefault="002D6765" w:rsidP="00483F8E">
      <w:pPr>
        <w:spacing w:before="120" w:after="0" w:line="259" w:lineRule="auto"/>
        <w:rPr>
          <w:sz w:val="22"/>
          <w:szCs w:val="24"/>
        </w:rPr>
      </w:pPr>
      <w:r w:rsidRPr="00595B67">
        <w:rPr>
          <w:sz w:val="22"/>
          <w:szCs w:val="24"/>
        </w:rPr>
        <w:t>This extension must not exceed the time that is 6 months of the date on which the notification of the access regime dispute was received.</w:t>
      </w:r>
    </w:p>
    <w:p w14:paraId="5F0038A3" w14:textId="77777777" w:rsidR="002D6765" w:rsidRPr="00595B67" w:rsidRDefault="002D6765" w:rsidP="00483F8E">
      <w:pPr>
        <w:spacing w:before="120" w:after="0" w:line="259" w:lineRule="auto"/>
        <w:rPr>
          <w:sz w:val="22"/>
          <w:szCs w:val="24"/>
        </w:rPr>
      </w:pPr>
      <w:r w:rsidRPr="00595B67">
        <w:rPr>
          <w:sz w:val="22"/>
          <w:szCs w:val="24"/>
        </w:rPr>
        <w:t xml:space="preserve">Parties to the dispute must comply with any determination made by the independent panel. </w:t>
      </w:r>
    </w:p>
    <w:p w14:paraId="2689A340" w14:textId="77777777" w:rsidR="009A053A" w:rsidRDefault="009A053A" w:rsidP="00483F8E">
      <w:pPr>
        <w:spacing w:before="120" w:after="0" w:line="259" w:lineRule="auto"/>
      </w:pPr>
      <w:r>
        <w:br w:type="page"/>
      </w:r>
    </w:p>
    <w:p w14:paraId="0948A685" w14:textId="77777777" w:rsidR="002D6765" w:rsidRPr="00BA18B1" w:rsidRDefault="002D6765" w:rsidP="00483F8E">
      <w:pPr>
        <w:pStyle w:val="Heading1"/>
        <w:spacing w:before="120" w:after="0" w:line="259" w:lineRule="auto"/>
        <w:rPr>
          <w:color w:val="auto"/>
        </w:rPr>
      </w:pPr>
      <w:bookmarkStart w:id="36" w:name="_Toc161842080"/>
      <w:bookmarkStart w:id="37" w:name="_Toc170458374"/>
      <w:r w:rsidRPr="00BA18B1">
        <w:rPr>
          <w:color w:val="auto"/>
        </w:rPr>
        <w:lastRenderedPageBreak/>
        <w:t>Rail Access Pricing</w:t>
      </w:r>
      <w:bookmarkEnd w:id="36"/>
      <w:bookmarkEnd w:id="37"/>
    </w:p>
    <w:p w14:paraId="4328EEBE" w14:textId="0F4F78C1" w:rsidR="002D6765" w:rsidRPr="00595B67" w:rsidRDefault="002D6765" w:rsidP="00483F8E">
      <w:pPr>
        <w:spacing w:before="120" w:after="0" w:line="259" w:lineRule="auto"/>
        <w:rPr>
          <w:i/>
          <w:iCs/>
          <w:sz w:val="22"/>
          <w:szCs w:val="24"/>
        </w:rPr>
      </w:pPr>
      <w:r w:rsidRPr="00595B67">
        <w:rPr>
          <w:b/>
          <w:bCs/>
          <w:i/>
          <w:iCs/>
          <w:sz w:val="22"/>
          <w:szCs w:val="24"/>
        </w:rPr>
        <w:t>Access Agreements</w:t>
      </w:r>
      <w:r w:rsidRPr="00595B67">
        <w:rPr>
          <w:i/>
          <w:iCs/>
          <w:sz w:val="22"/>
          <w:szCs w:val="24"/>
        </w:rPr>
        <w:t xml:space="preserve"> must include the pricing being applied by the </w:t>
      </w:r>
      <w:r w:rsidR="007655DF">
        <w:rPr>
          <w:i/>
          <w:iCs/>
          <w:sz w:val="22"/>
          <w:szCs w:val="24"/>
        </w:rPr>
        <w:t>a</w:t>
      </w:r>
      <w:r w:rsidRPr="00595B67">
        <w:rPr>
          <w:i/>
          <w:iCs/>
          <w:sz w:val="22"/>
          <w:szCs w:val="24"/>
        </w:rPr>
        <w:t xml:space="preserve">ccess </w:t>
      </w:r>
      <w:r w:rsidR="007655DF">
        <w:rPr>
          <w:i/>
          <w:iCs/>
          <w:sz w:val="22"/>
          <w:szCs w:val="24"/>
        </w:rPr>
        <w:t>p</w:t>
      </w:r>
      <w:r w:rsidRPr="00595B67">
        <w:rPr>
          <w:i/>
          <w:iCs/>
          <w:sz w:val="22"/>
          <w:szCs w:val="24"/>
        </w:rPr>
        <w:t xml:space="preserve">rovider and align to the gazetted pricing order for the relevant </w:t>
      </w:r>
      <w:proofErr w:type="gramStart"/>
      <w:r w:rsidRPr="00595B67">
        <w:rPr>
          <w:i/>
          <w:iCs/>
          <w:sz w:val="22"/>
          <w:szCs w:val="24"/>
        </w:rPr>
        <w:t>financial year</w:t>
      </w:r>
      <w:proofErr w:type="gramEnd"/>
      <w:r w:rsidRPr="00595B67">
        <w:rPr>
          <w:i/>
          <w:iCs/>
          <w:sz w:val="22"/>
          <w:szCs w:val="24"/>
        </w:rPr>
        <w:t>.</w:t>
      </w:r>
    </w:p>
    <w:p w14:paraId="145BD23B" w14:textId="77777777" w:rsidR="002D6765" w:rsidRDefault="002D6765" w:rsidP="00483F8E">
      <w:pPr>
        <w:pStyle w:val="Heading2"/>
        <w:spacing w:before="120" w:after="0" w:line="259" w:lineRule="auto"/>
      </w:pPr>
      <w:bookmarkStart w:id="38" w:name="_Toc161842081"/>
      <w:bookmarkStart w:id="39" w:name="_Toc170458375"/>
      <w:r>
        <w:t>Pricing principles</w:t>
      </w:r>
      <w:bookmarkEnd w:id="38"/>
      <w:bookmarkEnd w:id="39"/>
    </w:p>
    <w:p w14:paraId="4E27C538" w14:textId="77777777" w:rsidR="00483F8E" w:rsidRDefault="002D6765" w:rsidP="00483F8E">
      <w:pPr>
        <w:spacing w:before="120" w:after="0" w:line="259" w:lineRule="auto"/>
        <w:rPr>
          <w:rFonts w:cstheme="minorHAnsi"/>
          <w:sz w:val="22"/>
          <w:szCs w:val="24"/>
        </w:rPr>
      </w:pPr>
      <w:r w:rsidRPr="00595B67">
        <w:rPr>
          <w:rFonts w:cstheme="minorHAnsi"/>
          <w:sz w:val="22"/>
          <w:szCs w:val="24"/>
        </w:rPr>
        <w:t xml:space="preserve">The Act establishes the regime for the management of rail infrastructure in Victoria. </w:t>
      </w:r>
    </w:p>
    <w:p w14:paraId="65C3E5B5" w14:textId="275049B1" w:rsidR="00483F8E" w:rsidRDefault="002D6765" w:rsidP="00483F8E">
      <w:pPr>
        <w:spacing w:before="120" w:after="0" w:line="259" w:lineRule="auto"/>
        <w:rPr>
          <w:rFonts w:cstheme="minorHAnsi"/>
          <w:sz w:val="22"/>
          <w:szCs w:val="24"/>
        </w:rPr>
      </w:pPr>
      <w:r w:rsidRPr="00595B67">
        <w:rPr>
          <w:rFonts w:cstheme="minorHAnsi"/>
          <w:sz w:val="22"/>
          <w:szCs w:val="24"/>
        </w:rPr>
        <w:t xml:space="preserve">The Act empowers the Ministers for Ports and Freight and Public and Active Transport to specify maximum prices for declared rail transport services provided by an access provider. </w:t>
      </w:r>
    </w:p>
    <w:p w14:paraId="219CE7CB" w14:textId="68642A9E" w:rsidR="002D6765" w:rsidRPr="00595B67" w:rsidRDefault="002D6765" w:rsidP="00483F8E">
      <w:pPr>
        <w:spacing w:before="120" w:after="0" w:line="259" w:lineRule="auto"/>
        <w:rPr>
          <w:rFonts w:cstheme="minorHAnsi"/>
          <w:sz w:val="22"/>
          <w:szCs w:val="24"/>
        </w:rPr>
      </w:pPr>
      <w:r w:rsidRPr="00595B67">
        <w:rPr>
          <w:rFonts w:cstheme="minorHAnsi"/>
          <w:sz w:val="22"/>
          <w:szCs w:val="24"/>
        </w:rPr>
        <w:t>The objective of the Act is to regulate rail access in Victoria in the interests of competition and economic efficiency.</w:t>
      </w:r>
      <w:r w:rsidRPr="00595B67">
        <w:rPr>
          <w:rStyle w:val="FootnoteReference"/>
          <w:rFonts w:cstheme="minorHAnsi"/>
          <w:sz w:val="22"/>
          <w:szCs w:val="24"/>
        </w:rPr>
        <w:footnoteReference w:id="3"/>
      </w:r>
      <w:r w:rsidRPr="00595B67">
        <w:rPr>
          <w:rFonts w:cstheme="minorHAnsi"/>
          <w:sz w:val="22"/>
          <w:szCs w:val="24"/>
        </w:rPr>
        <w:t xml:space="preserve"> </w:t>
      </w:r>
    </w:p>
    <w:p w14:paraId="1B751FBB" w14:textId="77777777" w:rsidR="002D6765" w:rsidRPr="00595B67" w:rsidRDefault="002D6765" w:rsidP="00483F8E">
      <w:pPr>
        <w:spacing w:before="120" w:after="0" w:line="259" w:lineRule="auto"/>
        <w:rPr>
          <w:rFonts w:cstheme="minorHAnsi"/>
          <w:sz w:val="22"/>
          <w:szCs w:val="24"/>
        </w:rPr>
      </w:pPr>
      <w:r w:rsidRPr="00595B67">
        <w:rPr>
          <w:rFonts w:cstheme="minorHAnsi"/>
          <w:sz w:val="22"/>
          <w:szCs w:val="24"/>
        </w:rPr>
        <w:t xml:space="preserve">A notice under this section must also specify the declared rail transport services to which the maximum price will apply and the </w:t>
      </w:r>
      <w:proofErr w:type="gramStart"/>
      <w:r w:rsidRPr="00595B67">
        <w:rPr>
          <w:rFonts w:cstheme="minorHAnsi"/>
          <w:sz w:val="22"/>
          <w:szCs w:val="24"/>
        </w:rPr>
        <w:t>financial year</w:t>
      </w:r>
      <w:proofErr w:type="gramEnd"/>
      <w:r w:rsidRPr="00595B67">
        <w:rPr>
          <w:rFonts w:cstheme="minorHAnsi"/>
          <w:sz w:val="22"/>
          <w:szCs w:val="24"/>
        </w:rPr>
        <w:t xml:space="preserve"> in which it applies. This notice must be published before 1 June in the year preceding the applicable </w:t>
      </w:r>
      <w:proofErr w:type="gramStart"/>
      <w:r w:rsidRPr="00595B67">
        <w:rPr>
          <w:rFonts w:cstheme="minorHAnsi"/>
          <w:sz w:val="22"/>
          <w:szCs w:val="24"/>
        </w:rPr>
        <w:t>financial year</w:t>
      </w:r>
      <w:proofErr w:type="gramEnd"/>
      <w:r w:rsidRPr="00595B67">
        <w:rPr>
          <w:rFonts w:cstheme="minorHAnsi"/>
          <w:sz w:val="22"/>
          <w:szCs w:val="24"/>
        </w:rPr>
        <w:t>.</w:t>
      </w:r>
    </w:p>
    <w:p w14:paraId="774EF942" w14:textId="77777777" w:rsidR="002D6765" w:rsidRPr="00595B67" w:rsidRDefault="002D6765" w:rsidP="00483F8E">
      <w:pPr>
        <w:spacing w:before="120" w:after="0" w:line="259" w:lineRule="auto"/>
        <w:rPr>
          <w:rFonts w:cstheme="minorHAnsi"/>
          <w:sz w:val="22"/>
          <w:szCs w:val="24"/>
        </w:rPr>
      </w:pPr>
      <w:r w:rsidRPr="00595B67">
        <w:rPr>
          <w:rFonts w:cstheme="minorHAnsi"/>
          <w:sz w:val="22"/>
          <w:szCs w:val="24"/>
        </w:rPr>
        <w:t>Additionally, the annual change in rail access maximum prices must have regard to a published industry price index that is considered suitable.</w:t>
      </w:r>
    </w:p>
    <w:p w14:paraId="2BBD5F40" w14:textId="77777777" w:rsidR="002D6765" w:rsidRPr="00595B67" w:rsidRDefault="002D6765" w:rsidP="00483F8E">
      <w:pPr>
        <w:spacing w:before="120" w:after="0" w:line="259" w:lineRule="auto"/>
        <w:rPr>
          <w:rFonts w:cstheme="minorHAnsi"/>
          <w:sz w:val="22"/>
          <w:szCs w:val="24"/>
        </w:rPr>
      </w:pPr>
      <w:r w:rsidRPr="00595B67">
        <w:rPr>
          <w:rFonts w:cstheme="minorHAnsi"/>
          <w:sz w:val="22"/>
          <w:szCs w:val="24"/>
        </w:rPr>
        <w:t>It should be noted that the price declaration sets the maximum allowable charge. It is a commercial matter between the access seeker and access provider should the agreed price be below this.</w:t>
      </w:r>
    </w:p>
    <w:p w14:paraId="1AFBE0E9" w14:textId="7615B347" w:rsidR="002D6765" w:rsidRPr="00595B67" w:rsidRDefault="002D6765" w:rsidP="00483F8E">
      <w:pPr>
        <w:spacing w:before="120" w:after="0" w:line="259" w:lineRule="auto"/>
        <w:rPr>
          <w:rFonts w:cstheme="minorHAnsi"/>
          <w:sz w:val="22"/>
          <w:szCs w:val="24"/>
        </w:rPr>
      </w:pPr>
      <w:r w:rsidRPr="00595B67">
        <w:rPr>
          <w:rFonts w:cstheme="minorHAnsi"/>
          <w:sz w:val="22"/>
          <w:szCs w:val="24"/>
        </w:rPr>
        <w:t xml:space="preserve">When setting prices for freight services, an </w:t>
      </w:r>
      <w:r w:rsidR="007655DF">
        <w:rPr>
          <w:rFonts w:cstheme="minorHAnsi"/>
          <w:sz w:val="22"/>
          <w:szCs w:val="24"/>
        </w:rPr>
        <w:t>a</w:t>
      </w:r>
      <w:r w:rsidRPr="00595B67">
        <w:rPr>
          <w:rFonts w:cstheme="minorHAnsi"/>
          <w:sz w:val="22"/>
          <w:szCs w:val="24"/>
        </w:rPr>
        <w:t xml:space="preserve">ccess </w:t>
      </w:r>
      <w:r w:rsidR="007655DF">
        <w:rPr>
          <w:rFonts w:cstheme="minorHAnsi"/>
          <w:sz w:val="22"/>
          <w:szCs w:val="24"/>
        </w:rPr>
        <w:t>p</w:t>
      </w:r>
      <w:r w:rsidRPr="00595B67">
        <w:rPr>
          <w:rFonts w:cstheme="minorHAnsi"/>
          <w:sz w:val="22"/>
          <w:szCs w:val="24"/>
        </w:rPr>
        <w:t>rovider must have regard to the following matters:</w:t>
      </w:r>
    </w:p>
    <w:p w14:paraId="4BF00922" w14:textId="77777777" w:rsidR="002D6765" w:rsidRPr="00595B67" w:rsidRDefault="002D6765" w:rsidP="00483F8E">
      <w:pPr>
        <w:pStyle w:val="ListParagraph"/>
        <w:numPr>
          <w:ilvl w:val="0"/>
          <w:numId w:val="22"/>
        </w:numPr>
        <w:spacing w:before="120" w:after="0" w:line="259" w:lineRule="auto"/>
        <w:ind w:left="567"/>
        <w:contextualSpacing w:val="0"/>
        <w:rPr>
          <w:rFonts w:cstheme="minorHAnsi"/>
          <w:sz w:val="22"/>
          <w:szCs w:val="24"/>
        </w:rPr>
      </w:pPr>
      <w:r w:rsidRPr="00595B67">
        <w:rPr>
          <w:rFonts w:cstheme="minorHAnsi"/>
          <w:sz w:val="22"/>
          <w:szCs w:val="24"/>
        </w:rPr>
        <w:t>The need for prices to be consistent for access seekers and users with common freight requirements.</w:t>
      </w:r>
    </w:p>
    <w:p w14:paraId="529B49EC" w14:textId="77777777" w:rsidR="002D6765" w:rsidRPr="00595B67" w:rsidRDefault="002D6765" w:rsidP="00483F8E">
      <w:pPr>
        <w:pStyle w:val="ListParagraph"/>
        <w:numPr>
          <w:ilvl w:val="0"/>
          <w:numId w:val="22"/>
        </w:numPr>
        <w:spacing w:before="120" w:after="0" w:line="259" w:lineRule="auto"/>
        <w:ind w:left="567"/>
        <w:contextualSpacing w:val="0"/>
        <w:rPr>
          <w:rFonts w:cstheme="minorHAnsi"/>
          <w:sz w:val="22"/>
          <w:szCs w:val="24"/>
        </w:rPr>
      </w:pPr>
      <w:r w:rsidRPr="00595B67">
        <w:rPr>
          <w:rFonts w:cstheme="minorHAnsi"/>
          <w:sz w:val="22"/>
          <w:szCs w:val="24"/>
        </w:rPr>
        <w:t>The need for prices to be consistent for access seekers and users who are provided declared rail transport services using rail infrastructure in the same geographic zones.</w:t>
      </w:r>
    </w:p>
    <w:p w14:paraId="2A6FC425" w14:textId="77777777" w:rsidR="002D6765" w:rsidRPr="00595B67" w:rsidRDefault="002D6765" w:rsidP="00483F8E">
      <w:pPr>
        <w:pStyle w:val="ListParagraph"/>
        <w:numPr>
          <w:ilvl w:val="0"/>
          <w:numId w:val="22"/>
        </w:numPr>
        <w:spacing w:before="120" w:after="0" w:line="259" w:lineRule="auto"/>
        <w:ind w:left="567"/>
        <w:contextualSpacing w:val="0"/>
        <w:rPr>
          <w:rFonts w:cstheme="minorHAnsi"/>
          <w:sz w:val="22"/>
          <w:szCs w:val="24"/>
        </w:rPr>
      </w:pPr>
      <w:r w:rsidRPr="00595B67">
        <w:rPr>
          <w:rFonts w:cstheme="minorHAnsi"/>
          <w:sz w:val="22"/>
          <w:szCs w:val="24"/>
        </w:rPr>
        <w:t>The need to minimise administrative requirements and costs imposed on access seekers, access providers and the Department of Transport and Planning.</w:t>
      </w:r>
    </w:p>
    <w:p w14:paraId="1CC47804" w14:textId="77777777" w:rsidR="002D6765" w:rsidRPr="00595B67" w:rsidRDefault="002D6765" w:rsidP="00483F8E">
      <w:pPr>
        <w:pStyle w:val="ListParagraph"/>
        <w:numPr>
          <w:ilvl w:val="0"/>
          <w:numId w:val="22"/>
        </w:numPr>
        <w:spacing w:before="120" w:after="0" w:line="259" w:lineRule="auto"/>
        <w:ind w:left="567"/>
        <w:contextualSpacing w:val="0"/>
        <w:rPr>
          <w:rFonts w:cstheme="minorHAnsi"/>
          <w:sz w:val="22"/>
          <w:szCs w:val="24"/>
        </w:rPr>
      </w:pPr>
      <w:r w:rsidRPr="00595B67">
        <w:rPr>
          <w:rFonts w:cstheme="minorHAnsi"/>
          <w:sz w:val="22"/>
          <w:szCs w:val="24"/>
        </w:rPr>
        <w:t>The principles of efficient price discrimination for relevant freight and end market characteristics.</w:t>
      </w:r>
    </w:p>
    <w:p w14:paraId="383CEA40" w14:textId="2BBC7BE9" w:rsidR="002D6765" w:rsidRDefault="002D6765" w:rsidP="00483F8E">
      <w:pPr>
        <w:pStyle w:val="Heading2"/>
        <w:spacing w:before="120" w:after="0" w:line="259" w:lineRule="auto"/>
      </w:pPr>
      <w:bookmarkStart w:id="40" w:name="_Toc161842082"/>
      <w:bookmarkStart w:id="41" w:name="_Toc170458376"/>
      <w:r>
        <w:t xml:space="preserve">Alternate pricing agreements between an </w:t>
      </w:r>
      <w:r w:rsidR="007655DF">
        <w:t>a</w:t>
      </w:r>
      <w:r>
        <w:t xml:space="preserve">ccess </w:t>
      </w:r>
      <w:r w:rsidR="007655DF">
        <w:t>p</w:t>
      </w:r>
      <w:r>
        <w:t xml:space="preserve">rovider and </w:t>
      </w:r>
      <w:r w:rsidR="007655DF">
        <w:t>a</w:t>
      </w:r>
      <w:r>
        <w:t xml:space="preserve">ccess </w:t>
      </w:r>
      <w:r w:rsidR="007655DF">
        <w:t>s</w:t>
      </w:r>
      <w:r>
        <w:t>eeker</w:t>
      </w:r>
      <w:bookmarkEnd w:id="40"/>
      <w:bookmarkEnd w:id="41"/>
    </w:p>
    <w:p w14:paraId="13F366F4" w14:textId="71266100" w:rsidR="002D6765" w:rsidRPr="00595B67" w:rsidRDefault="002D6765" w:rsidP="00483F8E">
      <w:pPr>
        <w:spacing w:before="120" w:after="0" w:line="259" w:lineRule="auto"/>
        <w:rPr>
          <w:sz w:val="22"/>
          <w:szCs w:val="24"/>
        </w:rPr>
      </w:pPr>
      <w:r w:rsidRPr="00595B67">
        <w:rPr>
          <w:sz w:val="22"/>
          <w:szCs w:val="24"/>
        </w:rPr>
        <w:t>Where an access seeker or user, or a third party on behalf of an access seeker or user, makes any contribution towards capital or maintenance expenditure incurred in relation to the provision of declared rail transport services to that access seeker or user, the prices for the provision of those declared rail transport services must be reduced so that the revenue to be derived from the provision of those services is to be adjusted to take account of the contribution and any ongoing capital or maintenance savings.</w:t>
      </w:r>
    </w:p>
    <w:p w14:paraId="7BC15FFA" w14:textId="77777777" w:rsidR="002D6765" w:rsidRDefault="002D6765" w:rsidP="00483F8E">
      <w:pPr>
        <w:spacing w:before="120" w:after="0" w:line="259" w:lineRule="auto"/>
      </w:pPr>
    </w:p>
    <w:p w14:paraId="448BE2A5" w14:textId="77777777" w:rsidR="002D6765" w:rsidRDefault="002D6765" w:rsidP="00483F8E">
      <w:pPr>
        <w:spacing w:before="120" w:after="0" w:line="259" w:lineRule="auto"/>
      </w:pPr>
    </w:p>
    <w:p w14:paraId="4582B247" w14:textId="77777777" w:rsidR="002D6765" w:rsidRPr="002F494C" w:rsidRDefault="002D6765" w:rsidP="00483F8E">
      <w:pPr>
        <w:spacing w:before="120" w:after="0" w:line="259" w:lineRule="auto"/>
        <w:rPr>
          <w:rFonts w:asciiTheme="majorHAnsi" w:eastAsiaTheme="majorEastAsia" w:hAnsiTheme="majorHAnsi" w:cstheme="majorBidi"/>
          <w:color w:val="99A400" w:themeColor="accent1" w:themeShade="BF"/>
          <w:sz w:val="32"/>
          <w:szCs w:val="32"/>
        </w:rPr>
      </w:pPr>
    </w:p>
    <w:p w14:paraId="41FE1B92" w14:textId="77777777" w:rsidR="002D6765" w:rsidRDefault="002D6765" w:rsidP="00483F8E">
      <w:pPr>
        <w:spacing w:before="120" w:after="0" w:line="259" w:lineRule="auto"/>
        <w:rPr>
          <w:rFonts w:asciiTheme="majorHAnsi" w:eastAsiaTheme="majorEastAsia" w:hAnsiTheme="majorHAnsi" w:cstheme="majorBidi"/>
          <w:color w:val="99A400" w:themeColor="accent1" w:themeShade="BF"/>
          <w:sz w:val="32"/>
          <w:szCs w:val="32"/>
        </w:rPr>
      </w:pPr>
      <w:r>
        <w:br w:type="page"/>
      </w:r>
    </w:p>
    <w:p w14:paraId="4C747858" w14:textId="77777777" w:rsidR="002D6765" w:rsidRPr="00BA18B1" w:rsidRDefault="002D6765" w:rsidP="00483F8E">
      <w:pPr>
        <w:pStyle w:val="Heading1"/>
        <w:spacing w:before="120" w:after="0" w:line="259" w:lineRule="auto"/>
        <w:rPr>
          <w:color w:val="auto"/>
        </w:rPr>
      </w:pPr>
      <w:bookmarkStart w:id="42" w:name="_Toc161842083"/>
      <w:bookmarkStart w:id="43" w:name="_Toc170458377"/>
      <w:r w:rsidRPr="00BA18B1">
        <w:rPr>
          <w:color w:val="auto"/>
        </w:rPr>
        <w:lastRenderedPageBreak/>
        <w:t>Freight Path Availability</w:t>
      </w:r>
      <w:bookmarkEnd w:id="42"/>
      <w:bookmarkEnd w:id="43"/>
    </w:p>
    <w:p w14:paraId="2B39ACAD" w14:textId="77777777" w:rsidR="002D6765" w:rsidRDefault="002D6765" w:rsidP="00483F8E">
      <w:pPr>
        <w:pStyle w:val="Heading2"/>
        <w:spacing w:before="120" w:after="0" w:line="259" w:lineRule="auto"/>
      </w:pPr>
      <w:bookmarkStart w:id="44" w:name="_Toc161842084"/>
      <w:bookmarkStart w:id="45" w:name="_Toc170458378"/>
      <w:r>
        <w:t>Statement of Freight Network Capability</w:t>
      </w:r>
      <w:bookmarkEnd w:id="44"/>
      <w:bookmarkEnd w:id="45"/>
    </w:p>
    <w:p w14:paraId="5EA2211E" w14:textId="2006289D" w:rsidR="002D6765" w:rsidRPr="00595B67" w:rsidRDefault="002D6765" w:rsidP="00483F8E">
      <w:pPr>
        <w:spacing w:before="120" w:after="0" w:line="259" w:lineRule="auto"/>
        <w:rPr>
          <w:sz w:val="22"/>
          <w:szCs w:val="24"/>
        </w:rPr>
      </w:pPr>
      <w:r w:rsidRPr="00595B67">
        <w:rPr>
          <w:sz w:val="22"/>
          <w:szCs w:val="24"/>
        </w:rPr>
        <w:t xml:space="preserve">A Statement of Freight Network Capability (the Statement) has been approved by </w:t>
      </w:r>
      <w:r w:rsidR="007655DF">
        <w:rPr>
          <w:sz w:val="22"/>
          <w:szCs w:val="24"/>
        </w:rPr>
        <w:t xml:space="preserve">the Victorian </w:t>
      </w:r>
      <w:r w:rsidRPr="00595B67">
        <w:rPr>
          <w:sz w:val="22"/>
          <w:szCs w:val="24"/>
        </w:rPr>
        <w:t xml:space="preserve">Government and is available on </w:t>
      </w:r>
      <w:r w:rsidR="007655DF">
        <w:rPr>
          <w:sz w:val="22"/>
          <w:szCs w:val="24"/>
        </w:rPr>
        <w:t>DTP’</w:t>
      </w:r>
      <w:r w:rsidRPr="00595B67">
        <w:rPr>
          <w:sz w:val="22"/>
          <w:szCs w:val="24"/>
        </w:rPr>
        <w:t>s webpage.</w:t>
      </w:r>
    </w:p>
    <w:p w14:paraId="0CDD658D" w14:textId="77777777" w:rsidR="002D6765" w:rsidRPr="00595B67" w:rsidRDefault="002D6765" w:rsidP="00483F8E">
      <w:pPr>
        <w:spacing w:before="120" w:after="0" w:line="259" w:lineRule="auto"/>
        <w:rPr>
          <w:sz w:val="22"/>
          <w:szCs w:val="24"/>
        </w:rPr>
      </w:pPr>
      <w:r w:rsidRPr="00595B67">
        <w:rPr>
          <w:sz w:val="22"/>
          <w:szCs w:val="24"/>
        </w:rPr>
        <w:t>For every declared rail network, the Statement:</w:t>
      </w:r>
    </w:p>
    <w:p w14:paraId="248D8A0C" w14:textId="77777777" w:rsidR="002D6765" w:rsidRPr="00595B67" w:rsidRDefault="002D6765" w:rsidP="00483F8E">
      <w:pPr>
        <w:pStyle w:val="ListParagraph"/>
        <w:numPr>
          <w:ilvl w:val="0"/>
          <w:numId w:val="19"/>
        </w:numPr>
        <w:spacing w:before="120" w:after="0" w:line="259" w:lineRule="auto"/>
        <w:ind w:left="567"/>
        <w:contextualSpacing w:val="0"/>
        <w:rPr>
          <w:sz w:val="22"/>
          <w:szCs w:val="24"/>
        </w:rPr>
      </w:pPr>
      <w:r w:rsidRPr="00595B67">
        <w:rPr>
          <w:sz w:val="22"/>
          <w:szCs w:val="24"/>
        </w:rPr>
        <w:t>Describes the proposed level of access that may be provided to freight operators,</w:t>
      </w:r>
    </w:p>
    <w:p w14:paraId="64F5AE32" w14:textId="77777777" w:rsidR="002D6765" w:rsidRPr="00595B67" w:rsidRDefault="002D6765" w:rsidP="00483F8E">
      <w:pPr>
        <w:pStyle w:val="ListParagraph"/>
        <w:numPr>
          <w:ilvl w:val="0"/>
          <w:numId w:val="19"/>
        </w:numPr>
        <w:spacing w:before="120" w:after="0" w:line="259" w:lineRule="auto"/>
        <w:ind w:left="567"/>
        <w:contextualSpacing w:val="0"/>
        <w:rPr>
          <w:sz w:val="22"/>
          <w:szCs w:val="24"/>
        </w:rPr>
      </w:pPr>
      <w:r w:rsidRPr="00595B67">
        <w:rPr>
          <w:sz w:val="22"/>
          <w:szCs w:val="24"/>
        </w:rPr>
        <w:t>Provides information on the number of train paths for freight services,</w:t>
      </w:r>
    </w:p>
    <w:p w14:paraId="4028AB13" w14:textId="77777777" w:rsidR="002D6765" w:rsidRPr="00595B67" w:rsidRDefault="002D6765" w:rsidP="00483F8E">
      <w:pPr>
        <w:pStyle w:val="ListParagraph"/>
        <w:numPr>
          <w:ilvl w:val="0"/>
          <w:numId w:val="19"/>
        </w:numPr>
        <w:spacing w:before="120" w:after="0" w:line="259" w:lineRule="auto"/>
        <w:ind w:left="567"/>
        <w:contextualSpacing w:val="0"/>
        <w:rPr>
          <w:sz w:val="22"/>
          <w:szCs w:val="24"/>
        </w:rPr>
      </w:pPr>
      <w:r w:rsidRPr="00595B67">
        <w:rPr>
          <w:sz w:val="22"/>
          <w:szCs w:val="24"/>
        </w:rPr>
        <w:t>Specifies railway track standards for the network.</w:t>
      </w:r>
    </w:p>
    <w:p w14:paraId="7337DBDB" w14:textId="77777777" w:rsidR="002D6765" w:rsidRPr="00595B67" w:rsidRDefault="002D6765" w:rsidP="00483F8E">
      <w:pPr>
        <w:spacing w:before="120" w:after="0" w:line="259" w:lineRule="auto"/>
        <w:rPr>
          <w:sz w:val="22"/>
          <w:szCs w:val="24"/>
        </w:rPr>
      </w:pPr>
      <w:bookmarkStart w:id="46" w:name="_Hlk159935208"/>
      <w:r w:rsidRPr="00595B67">
        <w:rPr>
          <w:sz w:val="22"/>
          <w:szCs w:val="24"/>
        </w:rPr>
        <w:t xml:space="preserve">The Statement provides clear and concise information on the standard and availability of network access to rail freight operators to inform their planning and assessment for current, changed, or new services. </w:t>
      </w:r>
      <w:bookmarkEnd w:id="46"/>
      <w:r w:rsidRPr="00595B67">
        <w:rPr>
          <w:sz w:val="22"/>
          <w:szCs w:val="24"/>
        </w:rPr>
        <w:t>The information provides access seekers with a more detailed level of knowledge of the network capacity and availability to support the accuracy of planning before the need to engage with network managers.</w:t>
      </w:r>
    </w:p>
    <w:p w14:paraId="40FA463D" w14:textId="2750D445" w:rsidR="002D6765" w:rsidRPr="00595B67" w:rsidRDefault="002D6765" w:rsidP="00483F8E">
      <w:pPr>
        <w:spacing w:before="120" w:after="0" w:line="259" w:lineRule="auto"/>
        <w:rPr>
          <w:sz w:val="22"/>
          <w:szCs w:val="24"/>
        </w:rPr>
      </w:pPr>
      <w:r w:rsidRPr="00595B67">
        <w:rPr>
          <w:sz w:val="22"/>
          <w:szCs w:val="24"/>
        </w:rPr>
        <w:t>Most significantly</w:t>
      </w:r>
      <w:r w:rsidR="007655DF">
        <w:rPr>
          <w:sz w:val="22"/>
          <w:szCs w:val="24"/>
        </w:rPr>
        <w:t>,</w:t>
      </w:r>
      <w:r w:rsidRPr="00595B67">
        <w:rPr>
          <w:sz w:val="22"/>
          <w:szCs w:val="24"/>
        </w:rPr>
        <w:t xml:space="preserve"> the Statement includes rail path availability and track standard information, including detail on the number of paths for freight services. </w:t>
      </w:r>
    </w:p>
    <w:p w14:paraId="5C65585E" w14:textId="77777777" w:rsidR="002D6765" w:rsidRPr="00595B67" w:rsidRDefault="002D6765" w:rsidP="00483F8E">
      <w:pPr>
        <w:spacing w:before="120" w:after="0" w:line="259" w:lineRule="auto"/>
        <w:rPr>
          <w:sz w:val="22"/>
          <w:szCs w:val="24"/>
        </w:rPr>
      </w:pPr>
      <w:r w:rsidRPr="00595B67">
        <w:rPr>
          <w:sz w:val="22"/>
          <w:szCs w:val="24"/>
        </w:rPr>
        <w:t>The path availability detailed in the Statement has been developed based on non-timetabled capacity and is subject to availability within operator timetables.</w:t>
      </w:r>
    </w:p>
    <w:p w14:paraId="36FBEF8E" w14:textId="77777777" w:rsidR="002D6765" w:rsidRPr="00595B67" w:rsidRDefault="002D6765" w:rsidP="00483F8E">
      <w:pPr>
        <w:spacing w:before="120" w:after="0" w:line="259" w:lineRule="auto"/>
        <w:rPr>
          <w:sz w:val="22"/>
          <w:szCs w:val="24"/>
        </w:rPr>
      </w:pPr>
      <w:r w:rsidRPr="00595B67">
        <w:rPr>
          <w:sz w:val="22"/>
          <w:szCs w:val="24"/>
        </w:rPr>
        <w:t>Where freight path availability changes in the future the Statement will be updated and re-released accordingly.</w:t>
      </w:r>
    </w:p>
    <w:p w14:paraId="7A21F984" w14:textId="77777777" w:rsidR="002D6765" w:rsidRDefault="002D6765" w:rsidP="00483F8E">
      <w:pPr>
        <w:pStyle w:val="Heading2"/>
        <w:spacing w:before="120" w:after="0" w:line="259" w:lineRule="auto"/>
      </w:pPr>
      <w:bookmarkStart w:id="47" w:name="_Toc161842085"/>
      <w:bookmarkStart w:id="48" w:name="_Toc170458379"/>
      <w:r>
        <w:t>Communication and management of freight path availability</w:t>
      </w:r>
      <w:bookmarkEnd w:id="47"/>
      <w:bookmarkEnd w:id="48"/>
    </w:p>
    <w:p w14:paraId="046E427B" w14:textId="77777777" w:rsidR="002D6765" w:rsidRPr="00595B67" w:rsidRDefault="002D6765" w:rsidP="00483F8E">
      <w:pPr>
        <w:spacing w:before="120" w:after="0" w:line="259" w:lineRule="auto"/>
        <w:rPr>
          <w:sz w:val="22"/>
          <w:szCs w:val="24"/>
        </w:rPr>
      </w:pPr>
      <w:r w:rsidRPr="00595B67">
        <w:rPr>
          <w:sz w:val="22"/>
          <w:szCs w:val="24"/>
        </w:rPr>
        <w:t>Network capacity encompasses the volume of above-rail services that the below-rail network can provide in a given time period.</w:t>
      </w:r>
    </w:p>
    <w:p w14:paraId="14F9102C" w14:textId="77777777" w:rsidR="002D6765" w:rsidRPr="00595B67" w:rsidRDefault="002D6765" w:rsidP="00483F8E">
      <w:pPr>
        <w:spacing w:before="120" w:after="0" w:line="259" w:lineRule="auto"/>
        <w:rPr>
          <w:sz w:val="22"/>
          <w:szCs w:val="24"/>
        </w:rPr>
      </w:pPr>
      <w:r w:rsidRPr="00595B67">
        <w:rPr>
          <w:sz w:val="22"/>
          <w:szCs w:val="24"/>
        </w:rPr>
        <w:t>Capacity management refers to the processes and procedures governing the allocation, variation, and transfer of available train paths. Such procedures are important components of network efficiency as the provisions affect the extent to which the rail network is utilised.</w:t>
      </w:r>
    </w:p>
    <w:p w14:paraId="31EE3742" w14:textId="77777777" w:rsidR="002D6765" w:rsidRPr="00595B67" w:rsidRDefault="002D6765" w:rsidP="00483F8E">
      <w:pPr>
        <w:spacing w:before="120" w:after="0" w:line="259" w:lineRule="auto"/>
        <w:rPr>
          <w:sz w:val="22"/>
          <w:szCs w:val="24"/>
        </w:rPr>
      </w:pPr>
      <w:r w:rsidRPr="00595B67">
        <w:rPr>
          <w:sz w:val="22"/>
          <w:szCs w:val="24"/>
        </w:rPr>
        <w:t>As minimum best practice, access providers should:</w:t>
      </w:r>
    </w:p>
    <w:p w14:paraId="1ACABF90" w14:textId="77777777" w:rsidR="002D6765" w:rsidRDefault="002D6765" w:rsidP="00483F8E">
      <w:pPr>
        <w:pStyle w:val="ListParagraph"/>
        <w:numPr>
          <w:ilvl w:val="0"/>
          <w:numId w:val="21"/>
        </w:numPr>
        <w:spacing w:before="120" w:after="0" w:line="259" w:lineRule="auto"/>
        <w:ind w:left="567"/>
        <w:contextualSpacing w:val="0"/>
        <w:rPr>
          <w:sz w:val="22"/>
          <w:szCs w:val="24"/>
        </w:rPr>
      </w:pPr>
      <w:r w:rsidRPr="00595B67">
        <w:rPr>
          <w:sz w:val="22"/>
          <w:szCs w:val="24"/>
        </w:rPr>
        <w:t xml:space="preserve">Establish a transparent and equitable process for accessing available capacity, and allocating train paths, in response to access applications. </w:t>
      </w:r>
    </w:p>
    <w:p w14:paraId="5669B11C" w14:textId="35A42870" w:rsidR="00B36CBF" w:rsidRPr="00595B67" w:rsidRDefault="00B36CBF" w:rsidP="00483F8E">
      <w:pPr>
        <w:pStyle w:val="ListParagraph"/>
        <w:numPr>
          <w:ilvl w:val="0"/>
          <w:numId w:val="21"/>
        </w:numPr>
        <w:spacing w:before="120" w:after="0" w:line="259" w:lineRule="auto"/>
        <w:ind w:left="567"/>
        <w:contextualSpacing w:val="0"/>
        <w:rPr>
          <w:sz w:val="22"/>
          <w:szCs w:val="24"/>
        </w:rPr>
      </w:pPr>
      <w:r>
        <w:rPr>
          <w:sz w:val="22"/>
          <w:szCs w:val="24"/>
        </w:rPr>
        <w:t>Publish available paths online, so that access seekers may request available paths.</w:t>
      </w:r>
    </w:p>
    <w:p w14:paraId="6F23AFF5" w14:textId="77777777" w:rsidR="002D6765" w:rsidRPr="00595B67" w:rsidRDefault="002D6765" w:rsidP="00483F8E">
      <w:pPr>
        <w:pStyle w:val="ListParagraph"/>
        <w:numPr>
          <w:ilvl w:val="0"/>
          <w:numId w:val="21"/>
        </w:numPr>
        <w:spacing w:before="120" w:after="0" w:line="259" w:lineRule="auto"/>
        <w:ind w:left="567"/>
        <w:contextualSpacing w:val="0"/>
        <w:rPr>
          <w:sz w:val="22"/>
          <w:szCs w:val="24"/>
        </w:rPr>
      </w:pPr>
      <w:r w:rsidRPr="00595B67">
        <w:rPr>
          <w:sz w:val="22"/>
          <w:szCs w:val="24"/>
        </w:rPr>
        <w:t>Include a requirement that the capacity allocation process be non-discriminatory, and the access provider must not unreasonably favour itself or another organisation over any other organisation, except when applying the principle of passenger priority which is detailed below.</w:t>
      </w:r>
    </w:p>
    <w:p w14:paraId="47223022" w14:textId="77777777" w:rsidR="002D6765" w:rsidRPr="00595B67" w:rsidRDefault="002D6765" w:rsidP="00483F8E">
      <w:pPr>
        <w:pStyle w:val="ListParagraph"/>
        <w:numPr>
          <w:ilvl w:val="0"/>
          <w:numId w:val="21"/>
        </w:numPr>
        <w:spacing w:before="120" w:after="0" w:line="259" w:lineRule="auto"/>
        <w:ind w:left="567"/>
        <w:contextualSpacing w:val="0"/>
        <w:rPr>
          <w:sz w:val="22"/>
          <w:szCs w:val="24"/>
        </w:rPr>
      </w:pPr>
      <w:r w:rsidRPr="00595B67">
        <w:rPr>
          <w:sz w:val="22"/>
          <w:szCs w:val="24"/>
        </w:rPr>
        <w:t>Include a process for resolving conflicts between access seekers who seek the same available train path based on the principle that the seeker who offers the greatest train path utilisation should be allocated the path.</w:t>
      </w:r>
    </w:p>
    <w:p w14:paraId="059D5203" w14:textId="1DF3D7EF" w:rsidR="002D6765" w:rsidRPr="00595B67" w:rsidRDefault="002D6765" w:rsidP="00483F8E">
      <w:pPr>
        <w:pStyle w:val="ListParagraph"/>
        <w:numPr>
          <w:ilvl w:val="0"/>
          <w:numId w:val="21"/>
        </w:numPr>
        <w:spacing w:before="120" w:after="0" w:line="259" w:lineRule="auto"/>
        <w:ind w:left="567"/>
        <w:contextualSpacing w:val="0"/>
        <w:rPr>
          <w:sz w:val="22"/>
          <w:szCs w:val="24"/>
        </w:rPr>
      </w:pPr>
      <w:r w:rsidRPr="00595B67">
        <w:rPr>
          <w:sz w:val="22"/>
          <w:szCs w:val="24"/>
        </w:rPr>
        <w:t xml:space="preserve">Prevent </w:t>
      </w:r>
      <w:r w:rsidR="00C737D1">
        <w:rPr>
          <w:sz w:val="22"/>
          <w:szCs w:val="24"/>
        </w:rPr>
        <w:t>booking of excess paths</w:t>
      </w:r>
      <w:r w:rsidRPr="00595B67">
        <w:rPr>
          <w:sz w:val="22"/>
          <w:szCs w:val="24"/>
        </w:rPr>
        <w:t xml:space="preserve"> by operators by utilising the cancellation fee appropriately.</w:t>
      </w:r>
    </w:p>
    <w:p w14:paraId="7F5FDF67" w14:textId="77777777" w:rsidR="002D6765" w:rsidRPr="00595B67" w:rsidRDefault="002D6765" w:rsidP="00483F8E">
      <w:pPr>
        <w:pStyle w:val="ListParagraph"/>
        <w:numPr>
          <w:ilvl w:val="0"/>
          <w:numId w:val="21"/>
        </w:numPr>
        <w:spacing w:before="120" w:after="0" w:line="259" w:lineRule="auto"/>
        <w:ind w:left="567"/>
        <w:contextualSpacing w:val="0"/>
        <w:rPr>
          <w:sz w:val="22"/>
          <w:szCs w:val="24"/>
        </w:rPr>
      </w:pPr>
      <w:r w:rsidRPr="00595B67">
        <w:rPr>
          <w:sz w:val="22"/>
          <w:szCs w:val="24"/>
        </w:rPr>
        <w:t>Consider the Statement of Freight Network Capability.</w:t>
      </w:r>
    </w:p>
    <w:p w14:paraId="1C0A79F7" w14:textId="77777777" w:rsidR="002D6765" w:rsidRPr="00595B67" w:rsidRDefault="002D6765" w:rsidP="00483F8E">
      <w:pPr>
        <w:spacing w:before="120" w:after="0" w:line="259" w:lineRule="auto"/>
        <w:rPr>
          <w:sz w:val="22"/>
          <w:szCs w:val="24"/>
        </w:rPr>
      </w:pPr>
      <w:r w:rsidRPr="00595B67">
        <w:rPr>
          <w:sz w:val="22"/>
          <w:szCs w:val="24"/>
        </w:rPr>
        <w:t xml:space="preserve">When prioritising the granting of ad hoc path requests the access provider must give </w:t>
      </w:r>
      <w:proofErr w:type="gramStart"/>
      <w:r w:rsidRPr="00595B67">
        <w:rPr>
          <w:sz w:val="22"/>
          <w:szCs w:val="24"/>
        </w:rPr>
        <w:t>due consideration</w:t>
      </w:r>
      <w:proofErr w:type="gramEnd"/>
      <w:r w:rsidRPr="00595B67">
        <w:rPr>
          <w:sz w:val="22"/>
          <w:szCs w:val="24"/>
        </w:rPr>
        <w:t xml:space="preserve"> to:</w:t>
      </w:r>
    </w:p>
    <w:p w14:paraId="58F5C2D5" w14:textId="77777777" w:rsidR="002D6765" w:rsidRPr="00595B67" w:rsidRDefault="002D6765" w:rsidP="00483F8E">
      <w:pPr>
        <w:pStyle w:val="ListParagraph"/>
        <w:numPr>
          <w:ilvl w:val="0"/>
          <w:numId w:val="20"/>
        </w:numPr>
        <w:spacing w:before="120" w:after="0" w:line="259" w:lineRule="auto"/>
        <w:ind w:left="567"/>
        <w:contextualSpacing w:val="0"/>
        <w:rPr>
          <w:rFonts w:eastAsia="Times New Roman"/>
          <w:sz w:val="22"/>
          <w:szCs w:val="24"/>
        </w:rPr>
      </w:pPr>
      <w:r w:rsidRPr="00595B67">
        <w:rPr>
          <w:rFonts w:eastAsia="Times New Roman"/>
          <w:sz w:val="22"/>
          <w:szCs w:val="24"/>
        </w:rPr>
        <w:t>The sequence in which compliant path requests are received,</w:t>
      </w:r>
    </w:p>
    <w:p w14:paraId="674057DE" w14:textId="77777777" w:rsidR="002D6765" w:rsidRPr="00595B67" w:rsidRDefault="002D6765" w:rsidP="00483F8E">
      <w:pPr>
        <w:pStyle w:val="ListParagraph"/>
        <w:numPr>
          <w:ilvl w:val="0"/>
          <w:numId w:val="20"/>
        </w:numPr>
        <w:spacing w:before="120" w:after="0" w:line="259" w:lineRule="auto"/>
        <w:ind w:left="567"/>
        <w:contextualSpacing w:val="0"/>
        <w:rPr>
          <w:rFonts w:eastAsia="Times New Roman"/>
          <w:sz w:val="22"/>
          <w:szCs w:val="24"/>
        </w:rPr>
      </w:pPr>
      <w:r w:rsidRPr="00595B67">
        <w:rPr>
          <w:rFonts w:eastAsia="Times New Roman"/>
          <w:sz w:val="22"/>
          <w:szCs w:val="24"/>
        </w:rPr>
        <w:lastRenderedPageBreak/>
        <w:t>The maximisation of the utilisation of the network,</w:t>
      </w:r>
    </w:p>
    <w:p w14:paraId="2A77CE78" w14:textId="77777777" w:rsidR="002D6765" w:rsidRPr="00595B67" w:rsidRDefault="002D6765" w:rsidP="00483F8E">
      <w:pPr>
        <w:pStyle w:val="ListParagraph"/>
        <w:numPr>
          <w:ilvl w:val="0"/>
          <w:numId w:val="20"/>
        </w:numPr>
        <w:spacing w:before="120" w:after="0" w:line="259" w:lineRule="auto"/>
        <w:ind w:left="567"/>
        <w:contextualSpacing w:val="0"/>
        <w:rPr>
          <w:rFonts w:eastAsia="Times New Roman"/>
          <w:sz w:val="22"/>
          <w:szCs w:val="24"/>
        </w:rPr>
      </w:pPr>
      <w:r w:rsidRPr="00595B67">
        <w:rPr>
          <w:rFonts w:eastAsia="Times New Roman"/>
          <w:sz w:val="22"/>
          <w:szCs w:val="24"/>
        </w:rPr>
        <w:t>The fair and equitable distribution of paths across stakeholders,</w:t>
      </w:r>
    </w:p>
    <w:p w14:paraId="51389DDF" w14:textId="77777777" w:rsidR="002D6765" w:rsidRPr="00595B67" w:rsidRDefault="002D6765" w:rsidP="00483F8E">
      <w:pPr>
        <w:pStyle w:val="ListParagraph"/>
        <w:numPr>
          <w:ilvl w:val="0"/>
          <w:numId w:val="20"/>
        </w:numPr>
        <w:spacing w:before="120" w:after="0" w:line="259" w:lineRule="auto"/>
        <w:ind w:left="567"/>
        <w:contextualSpacing w:val="0"/>
        <w:rPr>
          <w:rFonts w:eastAsia="Times New Roman"/>
          <w:sz w:val="22"/>
          <w:szCs w:val="24"/>
        </w:rPr>
      </w:pPr>
      <w:r w:rsidRPr="00595B67">
        <w:rPr>
          <w:rFonts w:eastAsia="Times New Roman"/>
          <w:sz w:val="22"/>
          <w:szCs w:val="24"/>
        </w:rPr>
        <w:t>Any network incidents and extreme events impacting the network, and</w:t>
      </w:r>
    </w:p>
    <w:p w14:paraId="040D4A68" w14:textId="77777777" w:rsidR="002D6765" w:rsidRPr="00595B67" w:rsidRDefault="002D6765" w:rsidP="00483F8E">
      <w:pPr>
        <w:pStyle w:val="ListParagraph"/>
        <w:numPr>
          <w:ilvl w:val="0"/>
          <w:numId w:val="20"/>
        </w:numPr>
        <w:spacing w:before="120" w:after="0" w:line="259" w:lineRule="auto"/>
        <w:ind w:left="567"/>
        <w:contextualSpacing w:val="0"/>
        <w:rPr>
          <w:rFonts w:eastAsia="Times New Roman"/>
          <w:sz w:val="22"/>
          <w:szCs w:val="24"/>
        </w:rPr>
      </w:pPr>
      <w:r w:rsidRPr="00595B67">
        <w:rPr>
          <w:rFonts w:eastAsia="Times New Roman"/>
          <w:sz w:val="22"/>
          <w:szCs w:val="24"/>
        </w:rPr>
        <w:t>Security of essential domestic supply chain.</w:t>
      </w:r>
    </w:p>
    <w:p w14:paraId="0CEC3BD2" w14:textId="77777777" w:rsidR="002D6765" w:rsidRDefault="002D6765" w:rsidP="00483F8E">
      <w:pPr>
        <w:pStyle w:val="Heading2"/>
        <w:spacing w:before="120" w:after="0" w:line="259" w:lineRule="auto"/>
      </w:pPr>
      <w:bookmarkStart w:id="49" w:name="_Toc161842086"/>
      <w:bookmarkStart w:id="50" w:name="_Toc170458380"/>
      <w:r w:rsidRPr="00001219">
        <w:t>Connecting networks</w:t>
      </w:r>
      <w:bookmarkEnd w:id="49"/>
      <w:bookmarkEnd w:id="50"/>
    </w:p>
    <w:p w14:paraId="73178809" w14:textId="77777777" w:rsidR="003D5DF3" w:rsidRPr="00595B67" w:rsidRDefault="003D5DF3" w:rsidP="00483F8E">
      <w:pPr>
        <w:spacing w:before="120" w:after="0" w:line="259" w:lineRule="auto"/>
        <w:rPr>
          <w:sz w:val="22"/>
          <w:szCs w:val="24"/>
        </w:rPr>
      </w:pPr>
      <w:r w:rsidRPr="00595B67">
        <w:rPr>
          <w:sz w:val="22"/>
          <w:szCs w:val="24"/>
        </w:rPr>
        <w:t>Access to declared rail transport services and interconnection must be made available on fair and reasonable terms.</w:t>
      </w:r>
    </w:p>
    <w:p w14:paraId="1A39A789" w14:textId="77777777" w:rsidR="002D6765" w:rsidRPr="00595B67" w:rsidRDefault="002D6765" w:rsidP="00483F8E">
      <w:pPr>
        <w:spacing w:before="120" w:after="0" w:line="259" w:lineRule="auto"/>
        <w:rPr>
          <w:sz w:val="22"/>
          <w:szCs w:val="24"/>
        </w:rPr>
      </w:pPr>
      <w:r w:rsidRPr="00595B67">
        <w:rPr>
          <w:sz w:val="22"/>
          <w:szCs w:val="24"/>
        </w:rPr>
        <w:t>If at any time the operator intends to provide services on railways which do not constitute part of the network, the operator is responsible for obtaining any rail access rights from other owners or authorities.</w:t>
      </w:r>
    </w:p>
    <w:p w14:paraId="30DCE0B4" w14:textId="344D331A" w:rsidR="002D6765" w:rsidRDefault="002D6765" w:rsidP="00483F8E">
      <w:pPr>
        <w:spacing w:before="120" w:after="0" w:line="259" w:lineRule="auto"/>
        <w:rPr>
          <w:sz w:val="22"/>
          <w:szCs w:val="24"/>
        </w:rPr>
      </w:pPr>
      <w:r w:rsidRPr="00595B67">
        <w:rPr>
          <w:sz w:val="22"/>
          <w:szCs w:val="24"/>
        </w:rPr>
        <w:t xml:space="preserve">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 will cooperate with the operator and with other track owners or authorities to assist the operator obtain of access rights to operate services on railways which do not constitute part of the network.</w:t>
      </w:r>
    </w:p>
    <w:p w14:paraId="5EDBE780" w14:textId="77777777" w:rsidR="003D5DF3" w:rsidRDefault="003D5DF3" w:rsidP="00483F8E">
      <w:pPr>
        <w:spacing w:before="120" w:after="0" w:line="259" w:lineRule="auto"/>
        <w:rPr>
          <w:sz w:val="22"/>
          <w:szCs w:val="24"/>
        </w:rPr>
      </w:pPr>
      <w:r>
        <w:rPr>
          <w:sz w:val="22"/>
          <w:szCs w:val="24"/>
        </w:rPr>
        <w:t>The Victorian Government is a participant of the Memorandum of Cooperation, which provides an undertaking by participants, including Infrastructure and Transport Ministers, rail infrastructure owners, managers, and builders; major rail manufacturers and passenger and rail freight operators to consider rail system interoperability ahead of future major rail investments.</w:t>
      </w:r>
    </w:p>
    <w:p w14:paraId="1C2B60D8" w14:textId="77777777" w:rsidR="003D5DF3" w:rsidRDefault="003A34A8" w:rsidP="00483F8E">
      <w:pPr>
        <w:spacing w:before="120" w:after="0" w:line="259" w:lineRule="auto"/>
        <w:rPr>
          <w:sz w:val="22"/>
          <w:szCs w:val="24"/>
        </w:rPr>
      </w:pPr>
      <w:r>
        <w:rPr>
          <w:sz w:val="22"/>
          <w:szCs w:val="24"/>
        </w:rPr>
        <w:t xml:space="preserve">Where any operator is requesting access rights or path certainty that are beyond the standard conditions or requirements of these guidelines in return for commitment to investment or service delivery, the Access Provider is required to raise this request with the State. </w:t>
      </w:r>
    </w:p>
    <w:p w14:paraId="22466BDC" w14:textId="41E982AF" w:rsidR="003D5DF3" w:rsidRDefault="003D5DF3" w:rsidP="00483F8E">
      <w:pPr>
        <w:spacing w:before="120" w:after="0" w:line="259" w:lineRule="auto"/>
        <w:rPr>
          <w:sz w:val="22"/>
          <w:szCs w:val="24"/>
        </w:rPr>
      </w:pPr>
      <w:r>
        <w:rPr>
          <w:sz w:val="22"/>
          <w:szCs w:val="24"/>
        </w:rPr>
        <w:t xml:space="preserve">The </w:t>
      </w:r>
      <w:r w:rsidRPr="003D5DF3">
        <w:rPr>
          <w:sz w:val="22"/>
          <w:szCs w:val="24"/>
        </w:rPr>
        <w:t>Memorandum of Cooperation supports the</w:t>
      </w:r>
      <w:r>
        <w:rPr>
          <w:sz w:val="22"/>
          <w:szCs w:val="24"/>
        </w:rPr>
        <w:t xml:space="preserve"> </w:t>
      </w:r>
      <w:r w:rsidRPr="003D5DF3">
        <w:rPr>
          <w:sz w:val="22"/>
          <w:szCs w:val="24"/>
        </w:rPr>
        <w:t>principle of an interoperable rail network but does not mandate financial, legal or any</w:t>
      </w:r>
      <w:r>
        <w:rPr>
          <w:sz w:val="22"/>
          <w:szCs w:val="24"/>
        </w:rPr>
        <w:t xml:space="preserve"> </w:t>
      </w:r>
      <w:r w:rsidRPr="003D5DF3">
        <w:rPr>
          <w:sz w:val="22"/>
          <w:szCs w:val="24"/>
        </w:rPr>
        <w:t>other type of obligation. Financial decisions, funding, and implementation solutions</w:t>
      </w:r>
      <w:r>
        <w:rPr>
          <w:sz w:val="22"/>
          <w:szCs w:val="24"/>
        </w:rPr>
        <w:t xml:space="preserve"> </w:t>
      </w:r>
      <w:r w:rsidRPr="003D5DF3">
        <w:rPr>
          <w:sz w:val="22"/>
          <w:szCs w:val="24"/>
        </w:rPr>
        <w:t>remain the responsibility of relevant jurisdictions and investors.</w:t>
      </w:r>
    </w:p>
    <w:p w14:paraId="24A51A21" w14:textId="77777777" w:rsidR="002D6765" w:rsidRPr="00BA18B1" w:rsidRDefault="002D6765" w:rsidP="00483F8E">
      <w:pPr>
        <w:pStyle w:val="Heading3"/>
        <w:spacing w:before="120" w:after="0" w:line="259" w:lineRule="auto"/>
        <w:rPr>
          <w:color w:val="auto"/>
        </w:rPr>
      </w:pPr>
      <w:bookmarkStart w:id="51" w:name="_Toc161842087"/>
      <w:bookmarkStart w:id="52" w:name="_Toc170458381"/>
      <w:r w:rsidRPr="00BA18B1">
        <w:rPr>
          <w:color w:val="auto"/>
        </w:rPr>
        <w:t>Port Rail Shuttle</w:t>
      </w:r>
      <w:bookmarkEnd w:id="51"/>
      <w:bookmarkEnd w:id="52"/>
    </w:p>
    <w:p w14:paraId="6CE83B6D" w14:textId="77777777" w:rsidR="002D6765" w:rsidRPr="00595B67" w:rsidRDefault="002D6765" w:rsidP="00483F8E">
      <w:pPr>
        <w:spacing w:before="120" w:after="0" w:line="259" w:lineRule="auto"/>
        <w:rPr>
          <w:sz w:val="22"/>
          <w:szCs w:val="24"/>
        </w:rPr>
      </w:pPr>
      <w:r w:rsidRPr="00595B67">
        <w:rPr>
          <w:sz w:val="22"/>
          <w:szCs w:val="24"/>
        </w:rPr>
        <w:t>The rail paths into the Port of Melbourne, as part of the Port Rail Shuttle (PRS), utilise lines across multiple access providers.</w:t>
      </w:r>
    </w:p>
    <w:p w14:paraId="243CC3D4" w14:textId="77777777" w:rsidR="002D6765" w:rsidRPr="00595B67" w:rsidRDefault="002D6765" w:rsidP="00483F8E">
      <w:pPr>
        <w:spacing w:before="120" w:after="0" w:line="259" w:lineRule="auto"/>
        <w:rPr>
          <w:rFonts w:eastAsia="Times New Roman"/>
          <w:color w:val="000000"/>
          <w:sz w:val="22"/>
          <w:szCs w:val="24"/>
        </w:rPr>
      </w:pPr>
      <w:r w:rsidRPr="00595B67">
        <w:rPr>
          <w:sz w:val="22"/>
          <w:szCs w:val="24"/>
        </w:rPr>
        <w:t xml:space="preserve">Where the PRS is being accessed, each </w:t>
      </w:r>
      <w:r w:rsidRPr="00595B67">
        <w:rPr>
          <w:rFonts w:eastAsia="Times New Roman"/>
          <w:color w:val="000000"/>
          <w:sz w:val="22"/>
          <w:szCs w:val="24"/>
        </w:rPr>
        <w:t>operator of a Terminal at the Port of Melbourne (i.e., Patrick, ACFS and Qube) must be obliged under the terms of its respective Rail Management Agreement (as entered into with the Port of Melbourne) or Rail Operating Licence (as appropriate) to accommodate broad or standard gauge PRS trains within the timetable limitation applicable to those trains (including negotiating any necessary amendments to existing access agreements with an existing access holder, but only where any necessary amendments are commercially acceptable to the terminal operator (acting reasonably) and the relevant access holder).</w:t>
      </w:r>
    </w:p>
    <w:p w14:paraId="22938EB1" w14:textId="37EA345A" w:rsidR="003A34A8" w:rsidRPr="00595B67" w:rsidRDefault="003A34A8" w:rsidP="00483F8E">
      <w:pPr>
        <w:spacing w:before="120" w:after="0" w:line="259" w:lineRule="auto"/>
        <w:rPr>
          <w:rFonts w:eastAsia="Times New Roman"/>
          <w:color w:val="000000"/>
          <w:sz w:val="22"/>
          <w:szCs w:val="24"/>
        </w:rPr>
      </w:pPr>
      <w:bookmarkStart w:id="53" w:name="_Toc161842088"/>
      <w:r>
        <w:rPr>
          <w:rFonts w:eastAsia="Times New Roman"/>
          <w:color w:val="000000"/>
          <w:sz w:val="22"/>
          <w:szCs w:val="24"/>
        </w:rPr>
        <w:t xml:space="preserve">Access Providers are expected to work collaboratively with the State, the Port of Melbourne and any other Access Providers not covered by these guidelines to facilitate appropriate prioritisation and procedures to support the efficient operation of the PRS network. </w:t>
      </w:r>
    </w:p>
    <w:p w14:paraId="79070DFF" w14:textId="77777777" w:rsidR="00EE20D5" w:rsidRDefault="00EE20D5" w:rsidP="00483F8E">
      <w:pPr>
        <w:spacing w:before="120" w:after="0" w:line="259" w:lineRule="auto"/>
        <w:rPr>
          <w:rFonts w:asciiTheme="majorHAnsi" w:eastAsiaTheme="majorEastAsia" w:hAnsiTheme="majorHAnsi" w:cstheme="majorBidi"/>
          <w:b/>
          <w:color w:val="53565A" w:themeColor="accent6"/>
          <w:sz w:val="28"/>
          <w:szCs w:val="32"/>
        </w:rPr>
      </w:pPr>
      <w:r>
        <w:br w:type="page"/>
      </w:r>
    </w:p>
    <w:p w14:paraId="633BC9FE" w14:textId="6835F50E" w:rsidR="002D6765" w:rsidRPr="00BA18B1" w:rsidRDefault="002D6765" w:rsidP="00483F8E">
      <w:pPr>
        <w:pStyle w:val="Heading1"/>
        <w:spacing w:before="120" w:after="0" w:line="259" w:lineRule="auto"/>
        <w:rPr>
          <w:color w:val="auto"/>
        </w:rPr>
      </w:pPr>
      <w:bookmarkStart w:id="54" w:name="_Toc170458382"/>
      <w:r w:rsidRPr="00BA18B1">
        <w:rPr>
          <w:color w:val="auto"/>
        </w:rPr>
        <w:lastRenderedPageBreak/>
        <w:t>Rolling Stock Standards</w:t>
      </w:r>
      <w:bookmarkEnd w:id="53"/>
      <w:bookmarkEnd w:id="54"/>
      <w:r w:rsidRPr="00BA18B1">
        <w:rPr>
          <w:color w:val="auto"/>
        </w:rPr>
        <w:t xml:space="preserve"> </w:t>
      </w:r>
    </w:p>
    <w:p w14:paraId="07C0FCC1" w14:textId="76B3A582" w:rsidR="002D6765" w:rsidRPr="00595B67" w:rsidRDefault="002D6765" w:rsidP="00483F8E">
      <w:pPr>
        <w:spacing w:before="120" w:after="0" w:line="259" w:lineRule="auto"/>
        <w:rPr>
          <w:sz w:val="22"/>
          <w:szCs w:val="24"/>
        </w:rPr>
      </w:pPr>
      <w:r w:rsidRPr="00595B67">
        <w:rPr>
          <w:b/>
          <w:bCs/>
          <w:i/>
          <w:iCs/>
          <w:sz w:val="22"/>
          <w:szCs w:val="24"/>
        </w:rPr>
        <w:t>Access Agreements</w:t>
      </w:r>
      <w:r w:rsidRPr="00595B67">
        <w:rPr>
          <w:i/>
          <w:iCs/>
          <w:sz w:val="22"/>
          <w:szCs w:val="24"/>
        </w:rPr>
        <w:t xml:space="preserve"> must include a process to ensure rolling stock meets minimum required standards, or where it doesn’t, the </w:t>
      </w:r>
      <w:r w:rsidR="007655DF" w:rsidRPr="007655DF">
        <w:rPr>
          <w:b/>
          <w:bCs/>
          <w:i/>
          <w:iCs/>
          <w:sz w:val="22"/>
          <w:szCs w:val="24"/>
        </w:rPr>
        <w:t>a</w:t>
      </w:r>
      <w:r w:rsidRPr="00595B67">
        <w:rPr>
          <w:b/>
          <w:bCs/>
          <w:i/>
          <w:iCs/>
          <w:sz w:val="22"/>
          <w:szCs w:val="24"/>
        </w:rPr>
        <w:t xml:space="preserve">ccess </w:t>
      </w:r>
      <w:r w:rsidR="007655DF">
        <w:rPr>
          <w:b/>
          <w:bCs/>
          <w:i/>
          <w:iCs/>
          <w:sz w:val="22"/>
          <w:szCs w:val="24"/>
        </w:rPr>
        <w:t>s</w:t>
      </w:r>
      <w:r w:rsidRPr="00595B67">
        <w:rPr>
          <w:b/>
          <w:bCs/>
          <w:i/>
          <w:iCs/>
          <w:sz w:val="22"/>
          <w:szCs w:val="24"/>
        </w:rPr>
        <w:t xml:space="preserve">eeker </w:t>
      </w:r>
      <w:r w:rsidRPr="00595B67">
        <w:rPr>
          <w:i/>
          <w:iCs/>
          <w:sz w:val="22"/>
          <w:szCs w:val="24"/>
        </w:rPr>
        <w:t xml:space="preserve">must request the </w:t>
      </w:r>
      <w:r w:rsidRPr="00595B67">
        <w:rPr>
          <w:b/>
          <w:bCs/>
          <w:i/>
          <w:iCs/>
          <w:sz w:val="22"/>
          <w:szCs w:val="24"/>
        </w:rPr>
        <w:t>access provider</w:t>
      </w:r>
      <w:r w:rsidRPr="00595B67">
        <w:rPr>
          <w:i/>
          <w:iCs/>
          <w:sz w:val="22"/>
          <w:szCs w:val="24"/>
        </w:rPr>
        <w:t xml:space="preserve"> alter the </w:t>
      </w:r>
      <w:r w:rsidR="00064234" w:rsidRPr="00595B67">
        <w:rPr>
          <w:i/>
          <w:iCs/>
          <w:sz w:val="22"/>
          <w:szCs w:val="24"/>
        </w:rPr>
        <w:t>standards,</w:t>
      </w:r>
      <w:r w:rsidRPr="00595B67">
        <w:rPr>
          <w:i/>
          <w:iCs/>
          <w:sz w:val="22"/>
          <w:szCs w:val="24"/>
        </w:rPr>
        <w:t xml:space="preserve"> as necessary.</w:t>
      </w:r>
    </w:p>
    <w:p w14:paraId="11AD25AC" w14:textId="77777777" w:rsidR="002D6765" w:rsidRPr="00595B67" w:rsidRDefault="002D6765" w:rsidP="00483F8E">
      <w:pPr>
        <w:spacing w:before="120" w:after="0" w:line="259" w:lineRule="auto"/>
        <w:rPr>
          <w:sz w:val="22"/>
          <w:szCs w:val="24"/>
        </w:rPr>
      </w:pPr>
      <w:r w:rsidRPr="00595B67">
        <w:rPr>
          <w:b/>
          <w:bCs/>
          <w:sz w:val="22"/>
          <w:szCs w:val="24"/>
        </w:rPr>
        <w:t>Rolling stock</w:t>
      </w:r>
      <w:r w:rsidRPr="00595B67">
        <w:rPr>
          <w:sz w:val="22"/>
          <w:szCs w:val="24"/>
        </w:rPr>
        <w:t xml:space="preserve"> means locomotives, carriages, wagons, rail cars, rail motors, light rail vehicles, light inspection vehicles, rail/road vehicles, trolleys and any other vehicle that operates on or uses the rail track.</w:t>
      </w:r>
    </w:p>
    <w:p w14:paraId="3A8AFBBF" w14:textId="77777777" w:rsidR="002D6765" w:rsidRPr="00595B67" w:rsidRDefault="002D6765" w:rsidP="00483F8E">
      <w:pPr>
        <w:spacing w:before="120" w:after="0" w:line="259" w:lineRule="auto"/>
        <w:rPr>
          <w:sz w:val="22"/>
          <w:szCs w:val="24"/>
        </w:rPr>
      </w:pPr>
      <w:r w:rsidRPr="00595B67">
        <w:rPr>
          <w:sz w:val="22"/>
          <w:szCs w:val="24"/>
        </w:rPr>
        <w:t>The Operator must:</w:t>
      </w:r>
    </w:p>
    <w:p w14:paraId="00E89413" w14:textId="77777777" w:rsidR="002D6765" w:rsidRPr="00595B67" w:rsidRDefault="002D6765" w:rsidP="00483F8E">
      <w:pPr>
        <w:pStyle w:val="ListParagraph"/>
        <w:numPr>
          <w:ilvl w:val="0"/>
          <w:numId w:val="28"/>
        </w:numPr>
        <w:spacing w:before="120" w:after="0" w:line="259" w:lineRule="auto"/>
        <w:ind w:left="567"/>
        <w:contextualSpacing w:val="0"/>
        <w:rPr>
          <w:sz w:val="22"/>
          <w:szCs w:val="24"/>
        </w:rPr>
      </w:pPr>
      <w:r w:rsidRPr="00595B67">
        <w:rPr>
          <w:sz w:val="22"/>
          <w:szCs w:val="24"/>
        </w:rPr>
        <w:t>Maintain all rolling stock used by the operator on the network so that is satisfies the Rolling Stock Standards</w:t>
      </w:r>
      <w:r w:rsidRPr="00595B67">
        <w:rPr>
          <w:rStyle w:val="FootnoteReference"/>
          <w:sz w:val="22"/>
          <w:szCs w:val="24"/>
        </w:rPr>
        <w:footnoteReference w:id="4"/>
      </w:r>
      <w:r w:rsidRPr="00595B67">
        <w:rPr>
          <w:sz w:val="22"/>
          <w:szCs w:val="24"/>
        </w:rPr>
        <w:t>.</w:t>
      </w:r>
    </w:p>
    <w:p w14:paraId="75854D87" w14:textId="77777777" w:rsidR="002D6765" w:rsidRPr="00595B67" w:rsidRDefault="002D6765" w:rsidP="00483F8E">
      <w:pPr>
        <w:pStyle w:val="ListParagraph"/>
        <w:numPr>
          <w:ilvl w:val="0"/>
          <w:numId w:val="28"/>
        </w:numPr>
        <w:spacing w:before="120" w:after="0" w:line="259" w:lineRule="auto"/>
        <w:ind w:left="567"/>
        <w:contextualSpacing w:val="0"/>
        <w:rPr>
          <w:sz w:val="22"/>
          <w:szCs w:val="24"/>
        </w:rPr>
      </w:pPr>
      <w:r w:rsidRPr="00595B67">
        <w:rPr>
          <w:sz w:val="22"/>
          <w:szCs w:val="24"/>
        </w:rPr>
        <w:t>Ensure that all rolling stock used by the operator on the network is approved for operation by the Safety Regulator (ONRSR).</w:t>
      </w:r>
    </w:p>
    <w:p w14:paraId="15FC2FD4" w14:textId="50DF41F9" w:rsidR="002D6765" w:rsidRPr="00595B67" w:rsidRDefault="002D6765" w:rsidP="00483F8E">
      <w:pPr>
        <w:pStyle w:val="ListParagraph"/>
        <w:numPr>
          <w:ilvl w:val="0"/>
          <w:numId w:val="28"/>
        </w:numPr>
        <w:spacing w:before="120" w:after="0" w:line="259" w:lineRule="auto"/>
        <w:ind w:left="567"/>
        <w:contextualSpacing w:val="0"/>
        <w:rPr>
          <w:sz w:val="22"/>
          <w:szCs w:val="24"/>
        </w:rPr>
      </w:pPr>
      <w:r w:rsidRPr="00595B67">
        <w:rPr>
          <w:sz w:val="22"/>
          <w:szCs w:val="24"/>
        </w:rPr>
        <w:t xml:space="preserve">Ensure that all rolling stock used by the operator on the network is equipped with fully operational safety and safe working equipment which is compatible with the safe working systems used by 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w:t>
      </w:r>
    </w:p>
    <w:p w14:paraId="06C399BB" w14:textId="34035493" w:rsidR="002D6765" w:rsidRPr="00C737D1" w:rsidRDefault="002D6765" w:rsidP="00483F8E">
      <w:pPr>
        <w:pStyle w:val="ListParagraph"/>
        <w:numPr>
          <w:ilvl w:val="0"/>
          <w:numId w:val="28"/>
        </w:numPr>
        <w:spacing w:before="120" w:after="0" w:line="259" w:lineRule="auto"/>
        <w:ind w:left="567"/>
        <w:contextualSpacing w:val="0"/>
        <w:rPr>
          <w:rFonts w:ascii="Arial" w:hAnsi="Arial" w:cs="Arial"/>
          <w:sz w:val="22"/>
        </w:rPr>
      </w:pPr>
      <w:r w:rsidRPr="00595B67">
        <w:rPr>
          <w:sz w:val="22"/>
          <w:szCs w:val="24"/>
        </w:rPr>
        <w:t>Ensure that the axle load of the rolling stock (including load) does not exceed the (maximum) axle loading weight set out in the rolling stock standards prescribed for that part of the network on which a service is operated.</w:t>
      </w:r>
      <w:r w:rsidR="00C737D1">
        <w:rPr>
          <w:sz w:val="22"/>
          <w:szCs w:val="24"/>
        </w:rPr>
        <w:t xml:space="preserve"> </w:t>
      </w:r>
      <w:r w:rsidR="00C737D1" w:rsidRPr="00C737D1">
        <w:rPr>
          <w:rFonts w:ascii="Arial" w:hAnsi="Arial" w:cs="Arial"/>
          <w:sz w:val="22"/>
        </w:rPr>
        <w:t>(</w:t>
      </w:r>
      <w:r w:rsidR="00C737D1" w:rsidRPr="00C737D1">
        <w:rPr>
          <w:rStyle w:val="cf01"/>
          <w:rFonts w:ascii="Arial" w:hAnsi="Arial" w:cs="Arial"/>
          <w:sz w:val="22"/>
          <w:szCs w:val="22"/>
        </w:rPr>
        <w:t xml:space="preserve">Unless special dispensation has been approved in accordance with an </w:t>
      </w:r>
      <w:r w:rsidR="00C737D1">
        <w:rPr>
          <w:rStyle w:val="cf01"/>
          <w:rFonts w:ascii="Arial" w:hAnsi="Arial" w:cs="Arial"/>
          <w:sz w:val="22"/>
          <w:szCs w:val="22"/>
        </w:rPr>
        <w:t>A</w:t>
      </w:r>
      <w:r w:rsidR="00C737D1" w:rsidRPr="00C737D1">
        <w:rPr>
          <w:rStyle w:val="cf01"/>
          <w:rFonts w:ascii="Arial" w:hAnsi="Arial" w:cs="Arial"/>
          <w:sz w:val="22"/>
          <w:szCs w:val="22"/>
        </w:rPr>
        <w:t xml:space="preserve">ccess </w:t>
      </w:r>
      <w:r w:rsidR="00C737D1">
        <w:rPr>
          <w:rStyle w:val="cf01"/>
          <w:rFonts w:ascii="Arial" w:hAnsi="Arial" w:cs="Arial"/>
          <w:sz w:val="22"/>
          <w:szCs w:val="22"/>
        </w:rPr>
        <w:t>Agreement</w:t>
      </w:r>
      <w:r w:rsidR="00C737D1" w:rsidRPr="00C737D1">
        <w:rPr>
          <w:rStyle w:val="cf01"/>
          <w:rFonts w:ascii="Arial" w:hAnsi="Arial" w:cs="Arial"/>
          <w:sz w:val="22"/>
          <w:szCs w:val="22"/>
        </w:rPr>
        <w:t>)</w:t>
      </w:r>
      <w:r w:rsidR="00C737D1">
        <w:rPr>
          <w:rStyle w:val="cf01"/>
          <w:rFonts w:ascii="Arial" w:hAnsi="Arial" w:cs="Arial"/>
          <w:sz w:val="22"/>
          <w:szCs w:val="22"/>
        </w:rPr>
        <w:t>.</w:t>
      </w:r>
    </w:p>
    <w:p w14:paraId="18ED59E0" w14:textId="77777777" w:rsidR="002D6765" w:rsidRPr="00595B67" w:rsidRDefault="002D6765" w:rsidP="00483F8E">
      <w:pPr>
        <w:pStyle w:val="ListParagraph"/>
        <w:numPr>
          <w:ilvl w:val="0"/>
          <w:numId w:val="28"/>
        </w:numPr>
        <w:spacing w:before="120" w:after="0" w:line="259" w:lineRule="auto"/>
        <w:ind w:left="567"/>
        <w:contextualSpacing w:val="0"/>
        <w:rPr>
          <w:sz w:val="22"/>
          <w:szCs w:val="24"/>
        </w:rPr>
      </w:pPr>
      <w:r w:rsidRPr="00595B67">
        <w:rPr>
          <w:sz w:val="22"/>
          <w:szCs w:val="24"/>
        </w:rPr>
        <w:t>Ensure that no rolling stock or load exceeds the prescribed dimensional outline for safe operation set out in the Rolling Stock Standards.</w:t>
      </w:r>
    </w:p>
    <w:p w14:paraId="649DB007" w14:textId="65801B4B" w:rsidR="002D6765" w:rsidRPr="00C737D1" w:rsidRDefault="002D6765" w:rsidP="00483F8E">
      <w:pPr>
        <w:pStyle w:val="ListParagraph"/>
        <w:numPr>
          <w:ilvl w:val="0"/>
          <w:numId w:val="28"/>
        </w:numPr>
        <w:spacing w:before="120" w:after="0" w:line="259" w:lineRule="auto"/>
        <w:ind w:left="567"/>
        <w:contextualSpacing w:val="0"/>
        <w:rPr>
          <w:rFonts w:ascii="Arial" w:hAnsi="Arial" w:cs="Arial"/>
          <w:sz w:val="22"/>
        </w:rPr>
      </w:pPr>
      <w:r w:rsidRPr="00595B67">
        <w:rPr>
          <w:sz w:val="22"/>
          <w:szCs w:val="24"/>
        </w:rPr>
        <w:t>Ensure that no train exceeds the maximum train length prescribed for that part of the network on which a service is operated, set out in the Network Operating Standards.</w:t>
      </w:r>
      <w:r w:rsidR="00C737D1">
        <w:rPr>
          <w:sz w:val="22"/>
          <w:szCs w:val="24"/>
        </w:rPr>
        <w:t xml:space="preserve"> </w:t>
      </w:r>
      <w:r w:rsidR="00C737D1" w:rsidRPr="00C737D1">
        <w:rPr>
          <w:rFonts w:ascii="Arial" w:hAnsi="Arial" w:cs="Arial"/>
          <w:sz w:val="22"/>
        </w:rPr>
        <w:t>(</w:t>
      </w:r>
      <w:r w:rsidR="00C737D1" w:rsidRPr="00C737D1">
        <w:rPr>
          <w:rStyle w:val="cf01"/>
          <w:rFonts w:ascii="Arial" w:hAnsi="Arial" w:cs="Arial"/>
          <w:sz w:val="22"/>
          <w:szCs w:val="22"/>
        </w:rPr>
        <w:t xml:space="preserve">Unless special dispensation has been approved in accordance with an </w:t>
      </w:r>
      <w:r w:rsidR="00C737D1">
        <w:rPr>
          <w:rStyle w:val="cf01"/>
          <w:rFonts w:ascii="Arial" w:hAnsi="Arial" w:cs="Arial"/>
          <w:sz w:val="22"/>
          <w:szCs w:val="22"/>
        </w:rPr>
        <w:t>A</w:t>
      </w:r>
      <w:r w:rsidR="00C737D1" w:rsidRPr="00C737D1">
        <w:rPr>
          <w:rStyle w:val="cf01"/>
          <w:rFonts w:ascii="Arial" w:hAnsi="Arial" w:cs="Arial"/>
          <w:sz w:val="22"/>
          <w:szCs w:val="22"/>
        </w:rPr>
        <w:t xml:space="preserve">ccess </w:t>
      </w:r>
      <w:r w:rsidR="00C737D1">
        <w:rPr>
          <w:rStyle w:val="cf01"/>
          <w:rFonts w:ascii="Arial" w:hAnsi="Arial" w:cs="Arial"/>
          <w:sz w:val="22"/>
          <w:szCs w:val="22"/>
        </w:rPr>
        <w:t>Agreement</w:t>
      </w:r>
      <w:r w:rsidR="00C737D1" w:rsidRPr="00C737D1">
        <w:rPr>
          <w:rStyle w:val="cf01"/>
          <w:rFonts w:ascii="Arial" w:hAnsi="Arial" w:cs="Arial"/>
          <w:sz w:val="22"/>
          <w:szCs w:val="22"/>
        </w:rPr>
        <w:t>)</w:t>
      </w:r>
      <w:r w:rsidR="00C737D1">
        <w:rPr>
          <w:rStyle w:val="cf01"/>
          <w:rFonts w:ascii="Arial" w:hAnsi="Arial" w:cs="Arial"/>
          <w:sz w:val="22"/>
          <w:szCs w:val="22"/>
        </w:rPr>
        <w:t>.</w:t>
      </w:r>
    </w:p>
    <w:p w14:paraId="1076EB97" w14:textId="424D59DF" w:rsidR="002D6765" w:rsidRPr="00595B67" w:rsidRDefault="002D6765" w:rsidP="00483F8E">
      <w:pPr>
        <w:spacing w:before="120" w:after="0" w:line="259" w:lineRule="auto"/>
        <w:rPr>
          <w:sz w:val="22"/>
          <w:szCs w:val="24"/>
        </w:rPr>
      </w:pPr>
      <w:r w:rsidRPr="00595B67">
        <w:rPr>
          <w:sz w:val="22"/>
          <w:szCs w:val="24"/>
        </w:rPr>
        <w:t xml:space="preserve">If the operator wants to operate rolling stock on the network of a type which does not fully, but at least substantially, meets the rolling stock standards, the operator may request 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 to alter the Rolling Stock Standards so as to specifically deal with such Rolling Stock and to specify such requirements for such rolling stock as are reasonably necessary to ensure the operation of such rolling stock on the network does not have a material adverse effect on the network or on the operation of trains on the network.</w:t>
      </w:r>
    </w:p>
    <w:p w14:paraId="3D38BAAD" w14:textId="054C6858" w:rsidR="002D6765" w:rsidRPr="00595B67" w:rsidRDefault="002D6765" w:rsidP="00483F8E">
      <w:pPr>
        <w:spacing w:before="120" w:after="0" w:line="259" w:lineRule="auto"/>
        <w:rPr>
          <w:sz w:val="22"/>
          <w:szCs w:val="24"/>
        </w:rPr>
      </w:pPr>
      <w:r w:rsidRPr="00595B67">
        <w:rPr>
          <w:sz w:val="22"/>
          <w:szCs w:val="24"/>
        </w:rPr>
        <w:t xml:space="preserve">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 must respond promptly to a request by the operator for amendments to the Rolling Stock Standards.</w:t>
      </w:r>
    </w:p>
    <w:p w14:paraId="445E48E0" w14:textId="77777777" w:rsidR="002D6765" w:rsidRPr="00B3773D" w:rsidRDefault="002D6765" w:rsidP="00483F8E">
      <w:pPr>
        <w:spacing w:before="120" w:after="0" w:line="259" w:lineRule="auto"/>
        <w:rPr>
          <w:rFonts w:asciiTheme="majorHAnsi" w:eastAsiaTheme="majorEastAsia" w:hAnsiTheme="majorHAnsi" w:cstheme="majorBidi"/>
          <w:color w:val="99A400" w:themeColor="accent1" w:themeShade="BF"/>
          <w:sz w:val="26"/>
          <w:szCs w:val="26"/>
        </w:rPr>
      </w:pPr>
      <w:r>
        <w:br w:type="page"/>
      </w:r>
    </w:p>
    <w:p w14:paraId="701EA4E5" w14:textId="77777777" w:rsidR="002D6765" w:rsidRPr="00BA18B1" w:rsidRDefault="002D6765" w:rsidP="00483F8E">
      <w:pPr>
        <w:pStyle w:val="Heading1"/>
        <w:spacing w:before="120" w:after="0" w:line="259" w:lineRule="auto"/>
        <w:rPr>
          <w:color w:val="auto"/>
        </w:rPr>
      </w:pPr>
      <w:bookmarkStart w:id="55" w:name="_Toc161842089"/>
      <w:bookmarkStart w:id="56" w:name="_Toc170458383"/>
      <w:r w:rsidRPr="00BA18B1">
        <w:rPr>
          <w:color w:val="auto"/>
        </w:rPr>
        <w:lastRenderedPageBreak/>
        <w:t>Track Disruptions and Cancellations</w:t>
      </w:r>
      <w:bookmarkEnd w:id="55"/>
      <w:bookmarkEnd w:id="56"/>
    </w:p>
    <w:p w14:paraId="62A8D821" w14:textId="7C734D3B" w:rsidR="002D6765" w:rsidRPr="00595B67" w:rsidRDefault="002D6765" w:rsidP="00483F8E">
      <w:pPr>
        <w:spacing w:before="120" w:after="0" w:line="259" w:lineRule="auto"/>
        <w:rPr>
          <w:i/>
          <w:iCs/>
          <w:sz w:val="22"/>
          <w:szCs w:val="24"/>
        </w:rPr>
      </w:pPr>
      <w:r w:rsidRPr="00595B67">
        <w:rPr>
          <w:b/>
          <w:bCs/>
          <w:i/>
          <w:iCs/>
          <w:sz w:val="22"/>
          <w:szCs w:val="24"/>
        </w:rPr>
        <w:t>Access A</w:t>
      </w:r>
      <w:r w:rsidR="007A0119">
        <w:rPr>
          <w:b/>
          <w:bCs/>
          <w:i/>
          <w:iCs/>
          <w:sz w:val="22"/>
          <w:szCs w:val="24"/>
        </w:rPr>
        <w:t>rrange</w:t>
      </w:r>
      <w:r w:rsidRPr="00595B67">
        <w:rPr>
          <w:b/>
          <w:bCs/>
          <w:i/>
          <w:iCs/>
          <w:sz w:val="22"/>
          <w:szCs w:val="24"/>
        </w:rPr>
        <w:t>ments</w:t>
      </w:r>
      <w:r w:rsidRPr="00595B67">
        <w:rPr>
          <w:i/>
          <w:iCs/>
          <w:sz w:val="22"/>
          <w:szCs w:val="24"/>
        </w:rPr>
        <w:t xml:space="preserve"> must include a process for managing track disruptions and cancellation</w:t>
      </w:r>
      <w:r w:rsidR="007A0119">
        <w:rPr>
          <w:i/>
          <w:iCs/>
          <w:sz w:val="22"/>
          <w:szCs w:val="24"/>
        </w:rPr>
        <w:t xml:space="preserve"> (i.e., Day of Operation Protocol)</w:t>
      </w:r>
      <w:r w:rsidRPr="00595B67">
        <w:rPr>
          <w:i/>
          <w:iCs/>
          <w:sz w:val="22"/>
          <w:szCs w:val="24"/>
        </w:rPr>
        <w:t xml:space="preserve"> and demonstrate consideration of strategies to reduce the impact on the </w:t>
      </w:r>
      <w:r w:rsidRPr="00595B67">
        <w:rPr>
          <w:b/>
          <w:bCs/>
          <w:i/>
          <w:iCs/>
          <w:sz w:val="22"/>
          <w:szCs w:val="24"/>
        </w:rPr>
        <w:t>access seeker’s</w:t>
      </w:r>
      <w:r w:rsidRPr="00595B67">
        <w:rPr>
          <w:i/>
          <w:iCs/>
          <w:sz w:val="22"/>
          <w:szCs w:val="24"/>
        </w:rPr>
        <w:t xml:space="preserve"> freight operations.</w:t>
      </w:r>
    </w:p>
    <w:p w14:paraId="02785C68" w14:textId="77777777" w:rsidR="002D6765" w:rsidRPr="00595B67" w:rsidRDefault="002D6765" w:rsidP="00483F8E">
      <w:pPr>
        <w:spacing w:before="120" w:after="0" w:line="259" w:lineRule="auto"/>
        <w:rPr>
          <w:i/>
          <w:iCs/>
          <w:sz w:val="22"/>
          <w:szCs w:val="24"/>
        </w:rPr>
      </w:pPr>
      <w:r w:rsidRPr="00595B67">
        <w:rPr>
          <w:i/>
          <w:iCs/>
          <w:sz w:val="22"/>
          <w:szCs w:val="24"/>
        </w:rPr>
        <w:t>This applies to all scheduled and ad-hoc services.</w:t>
      </w:r>
    </w:p>
    <w:p w14:paraId="5E7DC344" w14:textId="77777777" w:rsidR="002D6765" w:rsidRDefault="002D6765" w:rsidP="00483F8E">
      <w:pPr>
        <w:pStyle w:val="Heading2"/>
        <w:spacing w:before="120" w:after="0" w:line="259" w:lineRule="auto"/>
      </w:pPr>
      <w:bookmarkStart w:id="57" w:name="_Toc161842090"/>
      <w:bookmarkStart w:id="58" w:name="_Toc170458384"/>
      <w:r>
        <w:t>Management and duration of temporary track closures</w:t>
      </w:r>
      <w:bookmarkEnd w:id="57"/>
      <w:bookmarkEnd w:id="58"/>
    </w:p>
    <w:p w14:paraId="19B8FE78" w14:textId="337A52C8" w:rsidR="002D6765" w:rsidRPr="00595B67" w:rsidRDefault="002D6765" w:rsidP="00483F8E">
      <w:pPr>
        <w:spacing w:before="120" w:after="0" w:line="259" w:lineRule="auto"/>
        <w:rPr>
          <w:sz w:val="22"/>
          <w:szCs w:val="24"/>
        </w:rPr>
      </w:pPr>
      <w:r w:rsidRPr="00595B67">
        <w:rPr>
          <w:sz w:val="22"/>
          <w:szCs w:val="24"/>
        </w:rPr>
        <w:t>There will be instances when access providers may need to temporarily close railway tracks and occupy the track. Examples include activities related to safety, repair, maintenance, upgrading, extension, or construction</w:t>
      </w:r>
      <w:r w:rsidR="00064234" w:rsidRPr="00595B67">
        <w:rPr>
          <w:sz w:val="22"/>
          <w:szCs w:val="24"/>
        </w:rPr>
        <w:t xml:space="preserve">. </w:t>
      </w:r>
      <w:r w:rsidRPr="00595B67">
        <w:rPr>
          <w:sz w:val="22"/>
          <w:szCs w:val="24"/>
        </w:rPr>
        <w:t xml:space="preserve">These events may result in delaying, cancelling, re-routing, or re-scheduling train movements including any train paths allocated. The effective coordination of planned network disruptions (or occupations) is critical to network maintenance and capital projects. </w:t>
      </w:r>
    </w:p>
    <w:p w14:paraId="69070840" w14:textId="0C1C17C4" w:rsidR="002D6765" w:rsidRPr="00595B67" w:rsidRDefault="00AB5488" w:rsidP="00483F8E">
      <w:pPr>
        <w:spacing w:before="120" w:after="0" w:line="259" w:lineRule="auto"/>
        <w:rPr>
          <w:b/>
          <w:bCs/>
          <w:sz w:val="22"/>
          <w:szCs w:val="24"/>
        </w:rPr>
      </w:pPr>
      <w:r>
        <w:rPr>
          <w:sz w:val="22"/>
          <w:szCs w:val="24"/>
        </w:rPr>
        <w:t>Occupation</w:t>
      </w:r>
      <w:r w:rsidR="002D6765" w:rsidRPr="00595B67">
        <w:rPr>
          <w:sz w:val="22"/>
          <w:szCs w:val="24"/>
        </w:rPr>
        <w:t xml:space="preserve"> disruptions to the network have two </w:t>
      </w:r>
      <w:proofErr w:type="gramStart"/>
      <w:r w:rsidR="002D6765" w:rsidRPr="00595B67">
        <w:rPr>
          <w:sz w:val="22"/>
          <w:szCs w:val="24"/>
        </w:rPr>
        <w:t>different types</w:t>
      </w:r>
      <w:proofErr w:type="gramEnd"/>
      <w:r w:rsidR="002D6765" w:rsidRPr="00595B67">
        <w:rPr>
          <w:sz w:val="22"/>
          <w:szCs w:val="24"/>
        </w:rPr>
        <w:t>:</w:t>
      </w:r>
    </w:p>
    <w:p w14:paraId="4DD4641A" w14:textId="6A9C4A59" w:rsidR="002D6765" w:rsidRPr="0029009E" w:rsidRDefault="00AB5488" w:rsidP="00483F8E">
      <w:pPr>
        <w:pStyle w:val="ListParagraph"/>
        <w:numPr>
          <w:ilvl w:val="0"/>
          <w:numId w:val="41"/>
        </w:numPr>
        <w:spacing w:before="120" w:after="0" w:line="259" w:lineRule="auto"/>
        <w:ind w:left="567"/>
        <w:contextualSpacing w:val="0"/>
        <w:rPr>
          <w:sz w:val="22"/>
          <w:szCs w:val="24"/>
        </w:rPr>
      </w:pPr>
      <w:r>
        <w:rPr>
          <w:b/>
          <w:bCs/>
          <w:sz w:val="22"/>
          <w:szCs w:val="24"/>
        </w:rPr>
        <w:t>Occupation</w:t>
      </w:r>
      <w:r w:rsidR="002D6765" w:rsidRPr="0029009E">
        <w:rPr>
          <w:b/>
          <w:bCs/>
          <w:sz w:val="22"/>
          <w:szCs w:val="24"/>
        </w:rPr>
        <w:t xml:space="preserve"> </w:t>
      </w:r>
      <w:r w:rsidR="002D6765" w:rsidRPr="0029009E">
        <w:rPr>
          <w:sz w:val="22"/>
          <w:szCs w:val="24"/>
        </w:rPr>
        <w:t>means the temporary closure of a part of the Network for the purposes of carrying out repair, maintenance or upgrading work on or adjacent to the Network.</w:t>
      </w:r>
    </w:p>
    <w:p w14:paraId="68112604" w14:textId="657B3416" w:rsidR="002D6765" w:rsidRPr="0029009E" w:rsidRDefault="002D6765" w:rsidP="00483F8E">
      <w:pPr>
        <w:pStyle w:val="ListParagraph"/>
        <w:numPr>
          <w:ilvl w:val="0"/>
          <w:numId w:val="41"/>
        </w:numPr>
        <w:spacing w:before="120" w:after="0" w:line="259" w:lineRule="auto"/>
        <w:ind w:left="567"/>
        <w:contextualSpacing w:val="0"/>
        <w:rPr>
          <w:sz w:val="22"/>
          <w:szCs w:val="24"/>
        </w:rPr>
      </w:pPr>
      <w:r w:rsidRPr="0029009E">
        <w:rPr>
          <w:b/>
          <w:bCs/>
          <w:sz w:val="22"/>
          <w:szCs w:val="24"/>
        </w:rPr>
        <w:t xml:space="preserve">Short Notice Track </w:t>
      </w:r>
      <w:r w:rsidR="00AB5488">
        <w:rPr>
          <w:b/>
          <w:bCs/>
          <w:sz w:val="22"/>
          <w:szCs w:val="24"/>
        </w:rPr>
        <w:t>Occupations</w:t>
      </w:r>
      <w:r w:rsidRPr="0029009E">
        <w:rPr>
          <w:b/>
          <w:bCs/>
          <w:sz w:val="22"/>
          <w:szCs w:val="24"/>
        </w:rPr>
        <w:t xml:space="preserve"> </w:t>
      </w:r>
      <w:r w:rsidRPr="0029009E">
        <w:rPr>
          <w:sz w:val="22"/>
          <w:szCs w:val="24"/>
        </w:rPr>
        <w:t>means urgent possessions or emergency possessions.</w:t>
      </w:r>
    </w:p>
    <w:p w14:paraId="74EC48DB" w14:textId="4DBAD38B" w:rsidR="002D6765" w:rsidRDefault="002D6765" w:rsidP="00483F8E">
      <w:pPr>
        <w:spacing w:before="120" w:after="0" w:line="259" w:lineRule="auto"/>
        <w:rPr>
          <w:sz w:val="22"/>
          <w:szCs w:val="24"/>
        </w:rPr>
      </w:pPr>
      <w:r w:rsidRPr="00595B67">
        <w:rPr>
          <w:sz w:val="22"/>
          <w:szCs w:val="24"/>
        </w:rPr>
        <w:t xml:space="preserve">When undertaking short or long-term track </w:t>
      </w:r>
      <w:r w:rsidR="00AB5488">
        <w:rPr>
          <w:sz w:val="22"/>
          <w:szCs w:val="24"/>
        </w:rPr>
        <w:t>occupations</w:t>
      </w:r>
      <w:r w:rsidRPr="00595B67">
        <w:rPr>
          <w:sz w:val="22"/>
          <w:szCs w:val="24"/>
        </w:rPr>
        <w:t>, strategies must be taken to reduce the impact on freight operations from network rail disruptions. This includes plans for alternative paths and routes, alternative terminal sites and operational changes that can be made during occupations.</w:t>
      </w:r>
    </w:p>
    <w:p w14:paraId="09203DBB" w14:textId="11A351EC" w:rsidR="00814ADA" w:rsidRPr="00595B67" w:rsidRDefault="00814ADA" w:rsidP="00483F8E">
      <w:pPr>
        <w:spacing w:before="120" w:after="0" w:line="259" w:lineRule="auto"/>
        <w:rPr>
          <w:sz w:val="22"/>
          <w:szCs w:val="24"/>
        </w:rPr>
      </w:pPr>
      <w:r>
        <w:rPr>
          <w:sz w:val="22"/>
          <w:szCs w:val="24"/>
        </w:rPr>
        <w:t>Closure of tracks must only take place where absolutely necessary to complete the required works, and not extend past areas where safety can be effectively managed.</w:t>
      </w:r>
    </w:p>
    <w:p w14:paraId="3F44F6CB" w14:textId="3901CD41" w:rsidR="002D6765" w:rsidRPr="00595B67" w:rsidRDefault="00626FFD" w:rsidP="00483F8E">
      <w:pPr>
        <w:spacing w:before="120" w:after="0" w:line="259" w:lineRule="auto"/>
        <w:rPr>
          <w:sz w:val="22"/>
          <w:szCs w:val="24"/>
        </w:rPr>
      </w:pPr>
      <w:r w:rsidRPr="00A9633F">
        <w:rPr>
          <w:sz w:val="22"/>
        </w:rPr>
        <w:t>Where an occupation affects a freight service, access providers consider any service-specific freight industry disruption planning guidelines or frameworks that have been prepared by access providers and endorsed by DTP</w:t>
      </w:r>
      <w:r w:rsidR="00064234" w:rsidRPr="00A9633F">
        <w:rPr>
          <w:sz w:val="22"/>
        </w:rPr>
        <w:t xml:space="preserve">. </w:t>
      </w:r>
      <w:r w:rsidRPr="00544FC7">
        <w:rPr>
          <w:sz w:val="22"/>
        </w:rPr>
        <w:t xml:space="preserve">These guidelines and frameworks, where they have been prepared, </w:t>
      </w:r>
      <w:r w:rsidR="002D6765" w:rsidRPr="00595B67">
        <w:rPr>
          <w:sz w:val="22"/>
          <w:szCs w:val="24"/>
        </w:rPr>
        <w:t xml:space="preserve">provide </w:t>
      </w:r>
      <w:r w:rsidRPr="00544FC7">
        <w:rPr>
          <w:sz w:val="22"/>
        </w:rPr>
        <w:t xml:space="preserve">the disruption planning process with </w:t>
      </w:r>
      <w:r w:rsidR="002D6765" w:rsidRPr="00595B67">
        <w:rPr>
          <w:sz w:val="22"/>
          <w:szCs w:val="24"/>
        </w:rPr>
        <w:t>comprehensive insight into each freight service and propose scheduling strategies to reduce the impacts on each freight service.</w:t>
      </w:r>
    </w:p>
    <w:p w14:paraId="7F371B17" w14:textId="77777777" w:rsidR="00F227A0" w:rsidRDefault="00F227A0" w:rsidP="00483F8E">
      <w:pPr>
        <w:spacing w:before="120" w:after="0" w:line="259" w:lineRule="auto"/>
        <w:rPr>
          <w:sz w:val="22"/>
          <w:szCs w:val="24"/>
        </w:rPr>
      </w:pPr>
      <w:r w:rsidRPr="00F227A0">
        <w:rPr>
          <w:sz w:val="22"/>
          <w:szCs w:val="24"/>
        </w:rPr>
        <w:t>In the case the proposed maximum recommended disruption period for any given service in disruption guidelines or frameworks cannot be met, DTP is consulted as part of usual project disruptions governance processes.</w:t>
      </w:r>
    </w:p>
    <w:p w14:paraId="06162C17" w14:textId="49528EA5" w:rsidR="002D6765" w:rsidRPr="00595B67" w:rsidRDefault="002D6765" w:rsidP="00483F8E">
      <w:pPr>
        <w:spacing w:before="120" w:after="0" w:line="259" w:lineRule="auto"/>
        <w:rPr>
          <w:sz w:val="22"/>
          <w:szCs w:val="24"/>
        </w:rPr>
      </w:pPr>
      <w:r w:rsidRPr="00595B67">
        <w:rPr>
          <w:sz w:val="22"/>
          <w:szCs w:val="24"/>
        </w:rPr>
        <w:t xml:space="preserve">Notwithstanding the use of the Disruption Guidelines, in undertaking the management and notification of arrangements for temporary track closures </w:t>
      </w:r>
      <w:r w:rsidR="007655DF">
        <w:rPr>
          <w:sz w:val="22"/>
          <w:szCs w:val="24"/>
        </w:rPr>
        <w:t>a</w:t>
      </w:r>
      <w:r w:rsidRPr="00595B67">
        <w:rPr>
          <w:sz w:val="22"/>
          <w:szCs w:val="24"/>
        </w:rPr>
        <w:t xml:space="preserve">ccess </w:t>
      </w:r>
      <w:r w:rsidR="007655DF">
        <w:rPr>
          <w:sz w:val="22"/>
          <w:szCs w:val="24"/>
        </w:rPr>
        <w:t>p</w:t>
      </w:r>
      <w:r w:rsidRPr="00595B67">
        <w:rPr>
          <w:sz w:val="22"/>
          <w:szCs w:val="24"/>
        </w:rPr>
        <w:t xml:space="preserve">roviders at a minimum should: </w:t>
      </w:r>
    </w:p>
    <w:p w14:paraId="1BA63132" w14:textId="496C839E" w:rsidR="002D6765" w:rsidRPr="00595B67" w:rsidRDefault="002D6765" w:rsidP="00483F8E">
      <w:pPr>
        <w:pStyle w:val="ListParagraph"/>
        <w:numPr>
          <w:ilvl w:val="0"/>
          <w:numId w:val="26"/>
        </w:numPr>
        <w:spacing w:before="120" w:after="0" w:line="259" w:lineRule="auto"/>
        <w:ind w:left="567"/>
        <w:contextualSpacing w:val="0"/>
        <w:rPr>
          <w:sz w:val="22"/>
          <w:szCs w:val="24"/>
        </w:rPr>
      </w:pPr>
      <w:r w:rsidRPr="00595B67">
        <w:rPr>
          <w:sz w:val="22"/>
          <w:szCs w:val="24"/>
        </w:rPr>
        <w:t>Consult operators</w:t>
      </w:r>
      <w:r w:rsidR="00B36CBF">
        <w:rPr>
          <w:sz w:val="22"/>
          <w:szCs w:val="24"/>
        </w:rPr>
        <w:t xml:space="preserve"> (including operators who hold scheduled paths and also run ad-hoc services)</w:t>
      </w:r>
      <w:r w:rsidRPr="00595B67">
        <w:rPr>
          <w:sz w:val="22"/>
          <w:szCs w:val="24"/>
        </w:rPr>
        <w:t xml:space="preserve"> in advance of any proposed planned track closures.</w:t>
      </w:r>
    </w:p>
    <w:p w14:paraId="51B9FF8A" w14:textId="77777777" w:rsidR="002D6765" w:rsidRPr="00595B67" w:rsidRDefault="002D6765" w:rsidP="00483F8E">
      <w:pPr>
        <w:pStyle w:val="ListParagraph"/>
        <w:numPr>
          <w:ilvl w:val="0"/>
          <w:numId w:val="26"/>
        </w:numPr>
        <w:spacing w:before="120" w:after="0" w:line="259" w:lineRule="auto"/>
        <w:ind w:left="567"/>
        <w:contextualSpacing w:val="0"/>
        <w:rPr>
          <w:sz w:val="22"/>
          <w:szCs w:val="24"/>
        </w:rPr>
      </w:pPr>
      <w:r w:rsidRPr="00595B67">
        <w:rPr>
          <w:sz w:val="22"/>
          <w:szCs w:val="24"/>
        </w:rPr>
        <w:t xml:space="preserve">Provide as much notice to the operator of the relevant track closure including the expected duration of the track closure. </w:t>
      </w:r>
    </w:p>
    <w:p w14:paraId="678D29B2" w14:textId="77777777" w:rsidR="002D6765" w:rsidRPr="00595B67" w:rsidRDefault="002D6765" w:rsidP="00483F8E">
      <w:pPr>
        <w:pStyle w:val="ListParagraph"/>
        <w:numPr>
          <w:ilvl w:val="0"/>
          <w:numId w:val="26"/>
        </w:numPr>
        <w:spacing w:before="120" w:after="0" w:line="259" w:lineRule="auto"/>
        <w:ind w:left="567"/>
        <w:contextualSpacing w:val="0"/>
        <w:rPr>
          <w:sz w:val="22"/>
          <w:szCs w:val="24"/>
        </w:rPr>
      </w:pPr>
      <w:r w:rsidRPr="00595B67">
        <w:rPr>
          <w:sz w:val="22"/>
          <w:szCs w:val="24"/>
        </w:rPr>
        <w:t xml:space="preserve">Use reasonable endeavours to minimise disruption to the operator’s services likely to be caused by the track closure. </w:t>
      </w:r>
    </w:p>
    <w:p w14:paraId="2D858654" w14:textId="77777777" w:rsidR="002D6765" w:rsidRPr="00595B67" w:rsidRDefault="002D6765" w:rsidP="00483F8E">
      <w:pPr>
        <w:pStyle w:val="ListParagraph"/>
        <w:numPr>
          <w:ilvl w:val="0"/>
          <w:numId w:val="26"/>
        </w:numPr>
        <w:spacing w:before="120" w:after="0" w:line="259" w:lineRule="auto"/>
        <w:ind w:left="567"/>
        <w:contextualSpacing w:val="0"/>
        <w:rPr>
          <w:sz w:val="22"/>
          <w:szCs w:val="24"/>
        </w:rPr>
      </w:pPr>
      <w:r w:rsidRPr="00595B67">
        <w:rPr>
          <w:sz w:val="22"/>
          <w:szCs w:val="24"/>
        </w:rPr>
        <w:t xml:space="preserve">To the extent practicable, accommodate any reasonable request made by the Operator as to the extent and nature of track closures. </w:t>
      </w:r>
    </w:p>
    <w:p w14:paraId="767F173C" w14:textId="198A1CFB" w:rsidR="002D6765" w:rsidRPr="00595B67" w:rsidRDefault="007D1B09" w:rsidP="00483F8E">
      <w:pPr>
        <w:pStyle w:val="ListParagraph"/>
        <w:numPr>
          <w:ilvl w:val="0"/>
          <w:numId w:val="26"/>
        </w:numPr>
        <w:spacing w:before="120" w:after="0" w:line="259" w:lineRule="auto"/>
        <w:ind w:left="567"/>
        <w:contextualSpacing w:val="0"/>
        <w:rPr>
          <w:sz w:val="22"/>
          <w:szCs w:val="24"/>
        </w:rPr>
      </w:pPr>
      <w:r>
        <w:rPr>
          <w:sz w:val="22"/>
          <w:szCs w:val="24"/>
        </w:rPr>
        <w:t xml:space="preserve">Inform operators at the earliest possible convenience, when an </w:t>
      </w:r>
      <w:r w:rsidR="007655DF">
        <w:rPr>
          <w:sz w:val="22"/>
          <w:szCs w:val="24"/>
        </w:rPr>
        <w:t>a</w:t>
      </w:r>
      <w:r>
        <w:rPr>
          <w:sz w:val="22"/>
          <w:szCs w:val="24"/>
        </w:rPr>
        <w:t xml:space="preserve">ccess </w:t>
      </w:r>
      <w:r w:rsidR="007655DF">
        <w:rPr>
          <w:sz w:val="22"/>
          <w:szCs w:val="24"/>
        </w:rPr>
        <w:t>p</w:t>
      </w:r>
      <w:r>
        <w:rPr>
          <w:sz w:val="22"/>
          <w:szCs w:val="24"/>
        </w:rPr>
        <w:t>rovider must o</w:t>
      </w:r>
      <w:r w:rsidR="002D6765" w:rsidRPr="00595B67">
        <w:rPr>
          <w:sz w:val="22"/>
          <w:szCs w:val="24"/>
        </w:rPr>
        <w:t>ccupy or close any part of the network that is considered necessary for safety reasons.</w:t>
      </w:r>
    </w:p>
    <w:p w14:paraId="04AB4705" w14:textId="77777777" w:rsidR="002D6765" w:rsidRDefault="002D6765" w:rsidP="00483F8E">
      <w:pPr>
        <w:pStyle w:val="Heading2"/>
        <w:spacing w:before="120" w:after="0" w:line="259" w:lineRule="auto"/>
      </w:pPr>
      <w:bookmarkStart w:id="59" w:name="_Toc161842091"/>
      <w:bookmarkStart w:id="60" w:name="_Toc170458385"/>
      <w:r>
        <w:lastRenderedPageBreak/>
        <w:t>Minimum notification period of planned disruption</w:t>
      </w:r>
      <w:bookmarkEnd w:id="59"/>
      <w:bookmarkEnd w:id="60"/>
    </w:p>
    <w:p w14:paraId="39D045C9" w14:textId="0FCF0B41" w:rsidR="002D6765" w:rsidRPr="00595B67" w:rsidRDefault="002D6765" w:rsidP="00483F8E">
      <w:pPr>
        <w:spacing w:before="120" w:after="0" w:line="259" w:lineRule="auto"/>
        <w:rPr>
          <w:sz w:val="22"/>
          <w:szCs w:val="24"/>
        </w:rPr>
      </w:pPr>
      <w:r w:rsidRPr="00595B67">
        <w:rPr>
          <w:sz w:val="22"/>
          <w:szCs w:val="24"/>
        </w:rPr>
        <w:t xml:space="preserve">In planning a track occupation, to the extent reasonably practicable, 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 must consult the operator and consider the operators approved train paths and make all endeavours to minimise disruption to the operator’s services.</w:t>
      </w:r>
    </w:p>
    <w:p w14:paraId="061207FD" w14:textId="6C90F666" w:rsidR="002D6765" w:rsidRPr="00595B67" w:rsidRDefault="002D6765" w:rsidP="00483F8E">
      <w:pPr>
        <w:spacing w:before="120" w:after="0" w:line="259" w:lineRule="auto"/>
        <w:rPr>
          <w:sz w:val="22"/>
          <w:szCs w:val="24"/>
        </w:rPr>
      </w:pPr>
      <w:r w:rsidRPr="00595B67">
        <w:rPr>
          <w:sz w:val="22"/>
          <w:szCs w:val="24"/>
        </w:rPr>
        <w:t xml:space="preserve">As a minimum, </w:t>
      </w:r>
      <w:r w:rsidR="007655DF">
        <w:rPr>
          <w:sz w:val="22"/>
          <w:szCs w:val="24"/>
        </w:rPr>
        <w:t>a</w:t>
      </w:r>
      <w:r w:rsidRPr="00595B67">
        <w:rPr>
          <w:sz w:val="22"/>
          <w:szCs w:val="24"/>
        </w:rPr>
        <w:t xml:space="preserve">ccess </w:t>
      </w:r>
      <w:r w:rsidR="007655DF">
        <w:rPr>
          <w:sz w:val="22"/>
          <w:szCs w:val="24"/>
        </w:rPr>
        <w:t>p</w:t>
      </w:r>
      <w:r w:rsidRPr="00595B67">
        <w:rPr>
          <w:sz w:val="22"/>
          <w:szCs w:val="24"/>
        </w:rPr>
        <w:t>roviders must:</w:t>
      </w:r>
    </w:p>
    <w:p w14:paraId="7CC931D3" w14:textId="77777777" w:rsidR="002D6765" w:rsidRPr="00595B67" w:rsidRDefault="002D6765" w:rsidP="00483F8E">
      <w:pPr>
        <w:pStyle w:val="ListParagraph"/>
        <w:numPr>
          <w:ilvl w:val="0"/>
          <w:numId w:val="24"/>
        </w:numPr>
        <w:spacing w:before="120" w:after="0" w:line="259" w:lineRule="auto"/>
        <w:ind w:left="567"/>
        <w:contextualSpacing w:val="0"/>
        <w:rPr>
          <w:sz w:val="22"/>
          <w:szCs w:val="24"/>
        </w:rPr>
      </w:pPr>
      <w:r w:rsidRPr="00595B67">
        <w:rPr>
          <w:sz w:val="22"/>
          <w:szCs w:val="24"/>
        </w:rPr>
        <w:t xml:space="preserve">Provide the Operator of any service that will be impacted, or is likely to be impacted, with at least </w:t>
      </w:r>
      <w:r w:rsidRPr="00595B67">
        <w:rPr>
          <w:b/>
          <w:bCs/>
          <w:sz w:val="22"/>
          <w:szCs w:val="24"/>
        </w:rPr>
        <w:t>90 calendar days’</w:t>
      </w:r>
      <w:r w:rsidRPr="00595B67">
        <w:rPr>
          <w:sz w:val="22"/>
          <w:szCs w:val="24"/>
        </w:rPr>
        <w:t xml:space="preserve"> notice (including details of the nature, scope, extent, and timing) of future planned disruptions and must use reasonable endeavours to provide the Operator with more than 90 days’ notice in circumstances where the nature, scope, extent and timing of future planned disruptions is known in advance of the 90 days’ notice period.</w:t>
      </w:r>
    </w:p>
    <w:p w14:paraId="4D895F57" w14:textId="0C47A23A" w:rsidR="002D6765" w:rsidRPr="00595B67" w:rsidRDefault="002D6765" w:rsidP="00483F8E">
      <w:pPr>
        <w:pStyle w:val="ListParagraph"/>
        <w:numPr>
          <w:ilvl w:val="0"/>
          <w:numId w:val="24"/>
        </w:numPr>
        <w:spacing w:before="120" w:after="0" w:line="259" w:lineRule="auto"/>
        <w:ind w:left="567"/>
        <w:contextualSpacing w:val="0"/>
        <w:rPr>
          <w:sz w:val="22"/>
          <w:szCs w:val="24"/>
        </w:rPr>
      </w:pPr>
      <w:r w:rsidRPr="00595B67">
        <w:rPr>
          <w:sz w:val="22"/>
          <w:szCs w:val="24"/>
        </w:rPr>
        <w:t xml:space="preserve">Use reasonable endeavours to meet the nominated nature, scope, extent, and timing of a planned disruption, and where the nature, scope, extent and timing of a planned disruption is requirement to be amended, 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 must provide the Operator with reasonable details of any significant change in the nature, scope, extent or timing of the disruption.</w:t>
      </w:r>
    </w:p>
    <w:p w14:paraId="2A1B77D4" w14:textId="5C806061" w:rsidR="002D6765" w:rsidRPr="00595B67" w:rsidRDefault="002D6765" w:rsidP="00483F8E">
      <w:pPr>
        <w:pStyle w:val="ListParagraph"/>
        <w:numPr>
          <w:ilvl w:val="0"/>
          <w:numId w:val="24"/>
        </w:numPr>
        <w:spacing w:before="120" w:after="0" w:line="259" w:lineRule="auto"/>
        <w:ind w:left="567"/>
        <w:contextualSpacing w:val="0"/>
        <w:rPr>
          <w:sz w:val="22"/>
          <w:szCs w:val="24"/>
        </w:rPr>
      </w:pPr>
      <w:r w:rsidRPr="00595B67">
        <w:rPr>
          <w:sz w:val="22"/>
          <w:szCs w:val="24"/>
        </w:rPr>
        <w:t>Advise the Operator in relation on the potential impact from the disruption on the Operator’s business</w:t>
      </w:r>
      <w:r w:rsidR="00566A43">
        <w:rPr>
          <w:sz w:val="22"/>
          <w:szCs w:val="24"/>
        </w:rPr>
        <w:t>, and how this has been minimised through the planning of the disruption</w:t>
      </w:r>
      <w:r w:rsidRPr="00595B67">
        <w:rPr>
          <w:sz w:val="22"/>
          <w:szCs w:val="24"/>
        </w:rPr>
        <w:t>.</w:t>
      </w:r>
    </w:p>
    <w:p w14:paraId="7AD0D714" w14:textId="77777777" w:rsidR="002D6765" w:rsidRPr="00595B67" w:rsidRDefault="002D6765" w:rsidP="00483F8E">
      <w:pPr>
        <w:pStyle w:val="ListParagraph"/>
        <w:numPr>
          <w:ilvl w:val="0"/>
          <w:numId w:val="24"/>
        </w:numPr>
        <w:spacing w:before="120" w:after="0" w:line="259" w:lineRule="auto"/>
        <w:ind w:left="567"/>
        <w:contextualSpacing w:val="0"/>
        <w:rPr>
          <w:sz w:val="22"/>
          <w:szCs w:val="24"/>
        </w:rPr>
      </w:pPr>
      <w:r w:rsidRPr="00595B67">
        <w:rPr>
          <w:sz w:val="22"/>
          <w:szCs w:val="24"/>
        </w:rPr>
        <w:t>Use all reasonable endeavours to minimise any adverse commercial impact of those disruptions on the Operator.</w:t>
      </w:r>
    </w:p>
    <w:p w14:paraId="38D81D04" w14:textId="789FF2F5" w:rsidR="002D6765" w:rsidRDefault="00CF0BA1" w:rsidP="00483F8E">
      <w:pPr>
        <w:pStyle w:val="Heading2"/>
        <w:spacing w:before="120" w:after="0" w:line="259" w:lineRule="auto"/>
      </w:pPr>
      <w:bookmarkStart w:id="61" w:name="_Toc161842092"/>
      <w:bookmarkStart w:id="62" w:name="_Toc170458386"/>
      <w:r>
        <w:t>Managing</w:t>
      </w:r>
      <w:r w:rsidR="002D6765">
        <w:t xml:space="preserve"> worksites</w:t>
      </w:r>
      <w:bookmarkEnd w:id="61"/>
      <w:r>
        <w:t xml:space="preserve"> to facilitate continuity of operations</w:t>
      </w:r>
      <w:bookmarkEnd w:id="62"/>
    </w:p>
    <w:p w14:paraId="55DDFAF1" w14:textId="77777777" w:rsidR="002D6765" w:rsidRPr="00595B67" w:rsidRDefault="002D6765" w:rsidP="00483F8E">
      <w:pPr>
        <w:spacing w:before="120" w:after="0" w:line="259" w:lineRule="auto"/>
        <w:rPr>
          <w:sz w:val="22"/>
          <w:szCs w:val="24"/>
        </w:rPr>
      </w:pPr>
      <w:r w:rsidRPr="00595B67">
        <w:rPr>
          <w:sz w:val="22"/>
          <w:szCs w:val="24"/>
        </w:rPr>
        <w:t>Where it can be shown that risks can be identified and managed, and that the integrity of the track, structures and clearance is sufficient for the safe passage of a freight train through a worksite, consideration should be given to a conditional hand back of occupations for degraded mode operation under strict conditions.</w:t>
      </w:r>
    </w:p>
    <w:p w14:paraId="3FF0DD3F" w14:textId="77777777" w:rsidR="002D6765" w:rsidRPr="00595B67" w:rsidRDefault="002D6765" w:rsidP="00483F8E">
      <w:pPr>
        <w:spacing w:before="120" w:after="0" w:line="259" w:lineRule="auto"/>
        <w:rPr>
          <w:sz w:val="22"/>
          <w:szCs w:val="24"/>
        </w:rPr>
      </w:pPr>
      <w:r w:rsidRPr="00595B67">
        <w:rPr>
          <w:sz w:val="22"/>
          <w:szCs w:val="24"/>
        </w:rPr>
        <w:t>In general, the following is required to be able to operate:</w:t>
      </w:r>
    </w:p>
    <w:p w14:paraId="166490BB" w14:textId="1944F3A6" w:rsidR="002D6765" w:rsidRPr="00595B67" w:rsidRDefault="002D6765" w:rsidP="00483F8E">
      <w:pPr>
        <w:pStyle w:val="ListParagraph"/>
        <w:numPr>
          <w:ilvl w:val="0"/>
          <w:numId w:val="27"/>
        </w:numPr>
        <w:spacing w:before="120" w:after="0" w:line="259" w:lineRule="auto"/>
        <w:ind w:left="567"/>
        <w:contextualSpacing w:val="0"/>
        <w:rPr>
          <w:sz w:val="22"/>
          <w:szCs w:val="24"/>
        </w:rPr>
      </w:pPr>
      <w:r w:rsidRPr="00595B67">
        <w:rPr>
          <w:sz w:val="22"/>
          <w:szCs w:val="24"/>
        </w:rPr>
        <w:t>Works to be limited to a worksite where risks can be identified and mitigated with suitable control measures.</w:t>
      </w:r>
    </w:p>
    <w:p w14:paraId="2B111D6B" w14:textId="77777777" w:rsidR="002D6765" w:rsidRPr="00595B67" w:rsidRDefault="002D6765" w:rsidP="00483F8E">
      <w:pPr>
        <w:pStyle w:val="ListParagraph"/>
        <w:numPr>
          <w:ilvl w:val="0"/>
          <w:numId w:val="27"/>
        </w:numPr>
        <w:spacing w:before="120" w:after="0" w:line="259" w:lineRule="auto"/>
        <w:ind w:left="567"/>
        <w:contextualSpacing w:val="0"/>
        <w:rPr>
          <w:sz w:val="22"/>
          <w:szCs w:val="24"/>
        </w:rPr>
      </w:pPr>
      <w:r w:rsidRPr="00595B67">
        <w:rPr>
          <w:sz w:val="22"/>
          <w:szCs w:val="24"/>
        </w:rPr>
        <w:t>Track and civil structures suitable for certification to a suitable track class for the desired freight train to operate, usually at reduced speed.</w:t>
      </w:r>
    </w:p>
    <w:p w14:paraId="4AA25049" w14:textId="77777777" w:rsidR="002D6765" w:rsidRPr="00595B67" w:rsidRDefault="002D6765" w:rsidP="00483F8E">
      <w:pPr>
        <w:pStyle w:val="ListParagraph"/>
        <w:numPr>
          <w:ilvl w:val="0"/>
          <w:numId w:val="27"/>
        </w:numPr>
        <w:spacing w:before="120" w:after="0" w:line="259" w:lineRule="auto"/>
        <w:ind w:left="567"/>
        <w:contextualSpacing w:val="0"/>
        <w:rPr>
          <w:sz w:val="22"/>
          <w:szCs w:val="24"/>
        </w:rPr>
      </w:pPr>
      <w:r w:rsidRPr="00595B67">
        <w:rPr>
          <w:sz w:val="22"/>
          <w:szCs w:val="24"/>
        </w:rPr>
        <w:t>A signalling solution that may include alternative safe-working measures for degraded mode operation.</w:t>
      </w:r>
    </w:p>
    <w:p w14:paraId="4FEEE61F" w14:textId="77777777" w:rsidR="002D6765" w:rsidRPr="00595B67" w:rsidRDefault="002D6765" w:rsidP="00483F8E">
      <w:pPr>
        <w:pStyle w:val="ListParagraph"/>
        <w:numPr>
          <w:ilvl w:val="0"/>
          <w:numId w:val="27"/>
        </w:numPr>
        <w:spacing w:before="120" w:after="0" w:line="259" w:lineRule="auto"/>
        <w:ind w:left="567"/>
        <w:contextualSpacing w:val="0"/>
        <w:rPr>
          <w:sz w:val="22"/>
          <w:szCs w:val="24"/>
        </w:rPr>
      </w:pPr>
      <w:r w:rsidRPr="00595B67">
        <w:rPr>
          <w:sz w:val="22"/>
          <w:szCs w:val="24"/>
        </w:rPr>
        <w:t>Support from the relevant freight train operator and crew.</w:t>
      </w:r>
    </w:p>
    <w:p w14:paraId="1AFF18CB" w14:textId="77777777" w:rsidR="002D6765" w:rsidRPr="00595B67" w:rsidRDefault="002D6765" w:rsidP="00483F8E">
      <w:pPr>
        <w:pStyle w:val="ListParagraph"/>
        <w:numPr>
          <w:ilvl w:val="0"/>
          <w:numId w:val="27"/>
        </w:numPr>
        <w:spacing w:before="120" w:after="0" w:line="259" w:lineRule="auto"/>
        <w:ind w:left="567"/>
        <w:contextualSpacing w:val="0"/>
        <w:rPr>
          <w:sz w:val="22"/>
          <w:szCs w:val="24"/>
        </w:rPr>
      </w:pPr>
      <w:r w:rsidRPr="00595B67">
        <w:rPr>
          <w:sz w:val="22"/>
          <w:szCs w:val="24"/>
        </w:rPr>
        <w:t>A risk assessment involving all relevant parties.</w:t>
      </w:r>
    </w:p>
    <w:p w14:paraId="4766DBF1" w14:textId="77777777" w:rsidR="002D6765" w:rsidRPr="00283EDC" w:rsidRDefault="002D6765" w:rsidP="00483F8E">
      <w:pPr>
        <w:pStyle w:val="Heading2"/>
        <w:spacing w:before="120" w:after="0" w:line="259" w:lineRule="auto"/>
      </w:pPr>
      <w:bookmarkStart w:id="63" w:name="_Toc161842093"/>
      <w:bookmarkStart w:id="64" w:name="_Toc170458387"/>
      <w:r>
        <w:t>Short term disruptions</w:t>
      </w:r>
      <w:bookmarkEnd w:id="63"/>
      <w:bookmarkEnd w:id="64"/>
    </w:p>
    <w:p w14:paraId="2653ACBE" w14:textId="412CD0CD"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In some circumstances the day-to-day operations of the network may be subject to unforeseen disruptions that may impact services.</w:t>
      </w:r>
    </w:p>
    <w:p w14:paraId="7316B47C" w14:textId="41E5EF0C"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The </w:t>
      </w:r>
      <w:r w:rsidR="007655DF">
        <w:rPr>
          <w:rFonts w:asciiTheme="minorHAnsi" w:hAnsiTheme="minorHAnsi" w:cstheme="minorHAnsi"/>
          <w:sz w:val="22"/>
          <w:szCs w:val="22"/>
        </w:rPr>
        <w:t>a</w:t>
      </w:r>
      <w:r>
        <w:rPr>
          <w:rFonts w:asciiTheme="minorHAnsi" w:hAnsiTheme="minorHAnsi" w:cstheme="minorHAnsi"/>
          <w:sz w:val="22"/>
          <w:szCs w:val="22"/>
        </w:rPr>
        <w:t xml:space="preserve">ccess </w:t>
      </w:r>
      <w:r w:rsidR="007655DF">
        <w:rPr>
          <w:rFonts w:asciiTheme="minorHAnsi" w:hAnsiTheme="minorHAnsi" w:cstheme="minorHAnsi"/>
          <w:sz w:val="22"/>
          <w:szCs w:val="22"/>
        </w:rPr>
        <w:t>p</w:t>
      </w:r>
      <w:r>
        <w:rPr>
          <w:rFonts w:asciiTheme="minorHAnsi" w:hAnsiTheme="minorHAnsi" w:cstheme="minorHAnsi"/>
          <w:sz w:val="22"/>
          <w:szCs w:val="22"/>
        </w:rPr>
        <w:t>rovider will:</w:t>
      </w:r>
    </w:p>
    <w:p w14:paraId="4916F37B" w14:textId="058BC44B" w:rsidR="002D6765" w:rsidRDefault="002D6765" w:rsidP="00483F8E">
      <w:pPr>
        <w:pStyle w:val="Default"/>
        <w:numPr>
          <w:ilvl w:val="0"/>
          <w:numId w:val="25"/>
        </w:numPr>
        <w:spacing w:before="120" w:line="259" w:lineRule="auto"/>
        <w:ind w:left="567"/>
        <w:rPr>
          <w:rFonts w:asciiTheme="minorHAnsi" w:hAnsiTheme="minorHAnsi" w:cstheme="minorHAnsi"/>
          <w:sz w:val="22"/>
          <w:szCs w:val="22"/>
        </w:rPr>
      </w:pPr>
      <w:r>
        <w:rPr>
          <w:rFonts w:asciiTheme="minorHAnsi" w:hAnsiTheme="minorHAnsi" w:cstheme="minorHAnsi"/>
          <w:sz w:val="22"/>
          <w:szCs w:val="22"/>
        </w:rPr>
        <w:t xml:space="preserve">Keep the operator properly and promptly informed of any event, activity or incident know to the </w:t>
      </w:r>
      <w:r w:rsidR="007655DF">
        <w:rPr>
          <w:rFonts w:asciiTheme="minorHAnsi" w:hAnsiTheme="minorHAnsi" w:cstheme="minorHAnsi"/>
          <w:sz w:val="22"/>
          <w:szCs w:val="22"/>
        </w:rPr>
        <w:t>a</w:t>
      </w:r>
      <w:r>
        <w:rPr>
          <w:rFonts w:asciiTheme="minorHAnsi" w:hAnsiTheme="minorHAnsi" w:cstheme="minorHAnsi"/>
          <w:sz w:val="22"/>
          <w:szCs w:val="22"/>
        </w:rPr>
        <w:t xml:space="preserve">ccess </w:t>
      </w:r>
      <w:r w:rsidR="007655DF">
        <w:rPr>
          <w:rFonts w:asciiTheme="minorHAnsi" w:hAnsiTheme="minorHAnsi" w:cstheme="minorHAnsi"/>
          <w:sz w:val="22"/>
          <w:szCs w:val="22"/>
        </w:rPr>
        <w:t>p</w:t>
      </w:r>
      <w:r>
        <w:rPr>
          <w:rFonts w:asciiTheme="minorHAnsi" w:hAnsiTheme="minorHAnsi" w:cstheme="minorHAnsi"/>
          <w:sz w:val="22"/>
          <w:szCs w:val="22"/>
        </w:rPr>
        <w:t>rovider that will, or is reasonably likely to, prevent or materially limit the operation of a service by the operator.</w:t>
      </w:r>
    </w:p>
    <w:p w14:paraId="10878808" w14:textId="77777777" w:rsidR="002D6765" w:rsidRDefault="002D6765" w:rsidP="00483F8E">
      <w:pPr>
        <w:pStyle w:val="Default"/>
        <w:numPr>
          <w:ilvl w:val="0"/>
          <w:numId w:val="25"/>
        </w:numPr>
        <w:spacing w:before="120" w:line="259" w:lineRule="auto"/>
        <w:ind w:left="567"/>
        <w:rPr>
          <w:rFonts w:asciiTheme="minorHAnsi" w:hAnsiTheme="minorHAnsi" w:cstheme="minorHAnsi"/>
          <w:sz w:val="22"/>
          <w:szCs w:val="22"/>
        </w:rPr>
      </w:pPr>
      <w:r>
        <w:rPr>
          <w:rFonts w:asciiTheme="minorHAnsi" w:hAnsiTheme="minorHAnsi" w:cstheme="minorHAnsi"/>
          <w:sz w:val="22"/>
          <w:szCs w:val="22"/>
        </w:rPr>
        <w:t xml:space="preserve">Make available to the operator in a timely manner, all published regulations, standards, practices, instructions, directions, and notifications from time to time applicable in Victoria relating to Operational </w:t>
      </w:r>
      <w:r>
        <w:rPr>
          <w:rFonts w:asciiTheme="minorHAnsi" w:hAnsiTheme="minorHAnsi" w:cstheme="minorHAnsi"/>
          <w:sz w:val="22"/>
          <w:szCs w:val="22"/>
        </w:rPr>
        <w:lastRenderedPageBreak/>
        <w:t>Control or the Network Operating Requirements to the extent that those are relevant to the operation of services.</w:t>
      </w:r>
    </w:p>
    <w:p w14:paraId="04B2CE06" w14:textId="77777777" w:rsidR="002D6765" w:rsidRDefault="002D6765" w:rsidP="00483F8E">
      <w:pPr>
        <w:pStyle w:val="Default"/>
        <w:numPr>
          <w:ilvl w:val="0"/>
          <w:numId w:val="25"/>
        </w:numPr>
        <w:spacing w:before="120" w:line="259" w:lineRule="auto"/>
        <w:ind w:left="567"/>
        <w:rPr>
          <w:rFonts w:asciiTheme="minorHAnsi" w:hAnsiTheme="minorHAnsi" w:cstheme="minorHAnsi"/>
          <w:sz w:val="22"/>
          <w:szCs w:val="22"/>
        </w:rPr>
      </w:pPr>
      <w:r>
        <w:rPr>
          <w:rFonts w:asciiTheme="minorHAnsi" w:hAnsiTheme="minorHAnsi" w:cstheme="minorHAnsi"/>
          <w:sz w:val="22"/>
          <w:szCs w:val="22"/>
        </w:rPr>
        <w:t>Operate and maintain, or cause another person to do so, a communications system in respect of the Network for the purposes of communications with the operator and other train operators on the Network and facilitate the operator’s access to the communications system.</w:t>
      </w:r>
    </w:p>
    <w:p w14:paraId="5A9664F0" w14:textId="29FAD35B"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The </w:t>
      </w:r>
      <w:r w:rsidR="007655DF">
        <w:rPr>
          <w:rFonts w:asciiTheme="minorHAnsi" w:hAnsiTheme="minorHAnsi" w:cstheme="minorHAnsi"/>
          <w:sz w:val="22"/>
          <w:szCs w:val="22"/>
        </w:rPr>
        <w:t>a</w:t>
      </w:r>
      <w:r>
        <w:rPr>
          <w:rFonts w:asciiTheme="minorHAnsi" w:hAnsiTheme="minorHAnsi" w:cstheme="minorHAnsi"/>
          <w:sz w:val="22"/>
          <w:szCs w:val="22"/>
        </w:rPr>
        <w:t xml:space="preserve">ccess </w:t>
      </w:r>
      <w:r w:rsidR="007655DF">
        <w:rPr>
          <w:rFonts w:asciiTheme="minorHAnsi" w:hAnsiTheme="minorHAnsi" w:cstheme="minorHAnsi"/>
          <w:sz w:val="22"/>
          <w:szCs w:val="22"/>
        </w:rPr>
        <w:t>p</w:t>
      </w:r>
      <w:r>
        <w:rPr>
          <w:rFonts w:asciiTheme="minorHAnsi" w:hAnsiTheme="minorHAnsi" w:cstheme="minorHAnsi"/>
          <w:sz w:val="22"/>
          <w:szCs w:val="22"/>
        </w:rPr>
        <w:t>rovider must ensure that all reasonable steps are taken to reduce the impact on operators in the case of an unplanned disruption, including the reasonable implementation of the principle of passenger priority (detailed more below).</w:t>
      </w:r>
    </w:p>
    <w:p w14:paraId="0364196B" w14:textId="77777777" w:rsidR="002D6765" w:rsidRDefault="002D6765" w:rsidP="00483F8E">
      <w:pPr>
        <w:pStyle w:val="Heading2"/>
        <w:spacing w:before="120" w:after="0" w:line="259" w:lineRule="auto"/>
      </w:pPr>
      <w:bookmarkStart w:id="65" w:name="_Toc161842094"/>
      <w:bookmarkStart w:id="66" w:name="_Toc170458388"/>
      <w:r>
        <w:t>Implementation by an access provider of the principle of passenger priority</w:t>
      </w:r>
      <w:bookmarkEnd w:id="65"/>
      <w:bookmarkEnd w:id="66"/>
    </w:p>
    <w:p w14:paraId="7139C116" w14:textId="6F530C94" w:rsidR="002D6765" w:rsidRPr="00483F8E" w:rsidRDefault="002D6765" w:rsidP="00483F8E">
      <w:pPr>
        <w:pStyle w:val="Default"/>
        <w:spacing w:before="120" w:line="259" w:lineRule="auto"/>
        <w:rPr>
          <w:rFonts w:asciiTheme="minorHAnsi" w:hAnsiTheme="minorHAnsi" w:cstheme="minorHAnsi"/>
          <w:i/>
          <w:iCs/>
          <w:sz w:val="22"/>
          <w:szCs w:val="22"/>
        </w:rPr>
      </w:pPr>
      <w:r w:rsidRPr="001668C7">
        <w:rPr>
          <w:rFonts w:asciiTheme="minorHAnsi" w:hAnsiTheme="minorHAnsi" w:cstheme="minorHAnsi"/>
          <w:b/>
          <w:bCs/>
          <w:i/>
          <w:iCs/>
          <w:sz w:val="22"/>
          <w:szCs w:val="22"/>
        </w:rPr>
        <w:t>Access A</w:t>
      </w:r>
      <w:r w:rsidR="003C30C3">
        <w:rPr>
          <w:rFonts w:asciiTheme="minorHAnsi" w:hAnsiTheme="minorHAnsi" w:cstheme="minorHAnsi"/>
          <w:b/>
          <w:bCs/>
          <w:i/>
          <w:iCs/>
          <w:sz w:val="22"/>
          <w:szCs w:val="22"/>
        </w:rPr>
        <w:t>rrangements</w:t>
      </w:r>
      <w:r w:rsidRPr="001668C7">
        <w:rPr>
          <w:rFonts w:asciiTheme="minorHAnsi" w:hAnsiTheme="minorHAnsi" w:cstheme="minorHAnsi"/>
          <w:b/>
          <w:bCs/>
          <w:i/>
          <w:iCs/>
          <w:sz w:val="22"/>
          <w:szCs w:val="22"/>
        </w:rPr>
        <w:t xml:space="preserve"> </w:t>
      </w:r>
      <w:r w:rsidRPr="001668C7">
        <w:rPr>
          <w:rFonts w:asciiTheme="minorHAnsi" w:hAnsiTheme="minorHAnsi" w:cstheme="minorHAnsi"/>
          <w:i/>
          <w:iCs/>
          <w:sz w:val="22"/>
          <w:szCs w:val="22"/>
        </w:rPr>
        <w:t>must demonstrate how the principle of passenger priority will be implemented, including in response to t</w:t>
      </w:r>
      <w:r w:rsidR="007D1B09">
        <w:rPr>
          <w:rFonts w:asciiTheme="minorHAnsi" w:hAnsiTheme="minorHAnsi" w:cstheme="minorHAnsi"/>
          <w:i/>
          <w:iCs/>
          <w:sz w:val="22"/>
          <w:szCs w:val="22"/>
        </w:rPr>
        <w:t>r</w:t>
      </w:r>
      <w:r w:rsidRPr="001668C7">
        <w:rPr>
          <w:rFonts w:asciiTheme="minorHAnsi" w:hAnsiTheme="minorHAnsi" w:cstheme="minorHAnsi"/>
          <w:i/>
          <w:iCs/>
          <w:sz w:val="22"/>
          <w:szCs w:val="22"/>
        </w:rPr>
        <w:t>ack disruptions and cancellations.</w:t>
      </w:r>
    </w:p>
    <w:p w14:paraId="41188C5C" w14:textId="77777777" w:rsidR="00483F8E"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The principle of passenger priority is the giving of </w:t>
      </w:r>
      <w:r w:rsidR="00814ADA">
        <w:rPr>
          <w:rFonts w:asciiTheme="minorHAnsi" w:hAnsiTheme="minorHAnsi" w:cstheme="minorHAnsi"/>
          <w:sz w:val="22"/>
          <w:szCs w:val="22"/>
        </w:rPr>
        <w:t xml:space="preserve">reasonable </w:t>
      </w:r>
      <w:r>
        <w:rPr>
          <w:rFonts w:asciiTheme="minorHAnsi" w:hAnsiTheme="minorHAnsi" w:cstheme="minorHAnsi"/>
          <w:sz w:val="22"/>
          <w:szCs w:val="22"/>
        </w:rPr>
        <w:t xml:space="preserve">priority to the provision of rail transport services to passenger service users over the provision of rail transport services to other users. </w:t>
      </w:r>
    </w:p>
    <w:p w14:paraId="60ED19A3" w14:textId="5515D41B" w:rsidR="002D6765" w:rsidRPr="00483F8E"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However, w</w:t>
      </w:r>
      <w:r w:rsidRPr="001A0319">
        <w:rPr>
          <w:rFonts w:asciiTheme="minorHAnsi" w:hAnsiTheme="minorHAnsi" w:cstheme="minorHAnsi"/>
          <w:sz w:val="22"/>
          <w:szCs w:val="22"/>
        </w:rPr>
        <w:t>ithout guidance on the practical meaning of ‘Passenger Priority</w:t>
      </w:r>
      <w:r w:rsidR="00064234" w:rsidRPr="001A0319">
        <w:rPr>
          <w:rFonts w:asciiTheme="minorHAnsi" w:hAnsiTheme="minorHAnsi" w:cstheme="minorHAnsi"/>
          <w:sz w:val="22"/>
          <w:szCs w:val="22"/>
        </w:rPr>
        <w:t>,’</w:t>
      </w:r>
      <w:r w:rsidRPr="001A0319">
        <w:rPr>
          <w:rFonts w:asciiTheme="minorHAnsi" w:hAnsiTheme="minorHAnsi" w:cstheme="minorHAnsi"/>
          <w:sz w:val="22"/>
          <w:szCs w:val="22"/>
        </w:rPr>
        <w:t xml:space="preserve"> freight operators have found it difficult to gain access to the network. </w:t>
      </w:r>
    </w:p>
    <w:p w14:paraId="299BB1EE" w14:textId="65CD8900" w:rsidR="002D6765" w:rsidRPr="00483F8E" w:rsidRDefault="002D6765" w:rsidP="00483F8E">
      <w:pPr>
        <w:pStyle w:val="Default"/>
        <w:spacing w:before="120" w:line="259" w:lineRule="auto"/>
        <w:rPr>
          <w:rFonts w:asciiTheme="minorHAnsi" w:hAnsiTheme="minorHAnsi" w:cstheme="minorHAnsi"/>
          <w:b/>
          <w:bCs/>
          <w:sz w:val="22"/>
          <w:szCs w:val="22"/>
        </w:rPr>
      </w:pPr>
      <w:r>
        <w:rPr>
          <w:rFonts w:asciiTheme="minorHAnsi" w:hAnsiTheme="minorHAnsi" w:cstheme="minorHAnsi"/>
          <w:b/>
          <w:bCs/>
          <w:sz w:val="22"/>
          <w:szCs w:val="22"/>
        </w:rPr>
        <w:t>T</w:t>
      </w:r>
      <w:r w:rsidRPr="00D92151">
        <w:rPr>
          <w:rFonts w:asciiTheme="minorHAnsi" w:hAnsiTheme="minorHAnsi" w:cstheme="minorHAnsi"/>
          <w:b/>
          <w:bCs/>
          <w:sz w:val="22"/>
          <w:szCs w:val="22"/>
        </w:rPr>
        <w:t>he provision</w:t>
      </w:r>
      <w:r>
        <w:rPr>
          <w:rFonts w:asciiTheme="minorHAnsi" w:hAnsiTheme="minorHAnsi" w:cstheme="minorHAnsi"/>
          <w:b/>
          <w:bCs/>
          <w:sz w:val="22"/>
          <w:szCs w:val="22"/>
        </w:rPr>
        <w:t xml:space="preserve"> </w:t>
      </w:r>
      <w:r w:rsidRPr="00D92151">
        <w:rPr>
          <w:rFonts w:asciiTheme="minorHAnsi" w:hAnsiTheme="minorHAnsi" w:cstheme="minorHAnsi"/>
          <w:b/>
          <w:bCs/>
          <w:sz w:val="22"/>
          <w:szCs w:val="22"/>
        </w:rPr>
        <w:t>of a passenger service has priority over any non</w:t>
      </w:r>
      <w:r w:rsidRPr="00D92151">
        <w:rPr>
          <w:rFonts w:ascii="Cambria Math" w:hAnsi="Cambria Math" w:cs="Cambria Math"/>
          <w:b/>
          <w:bCs/>
          <w:sz w:val="22"/>
          <w:szCs w:val="22"/>
        </w:rPr>
        <w:t>‑</w:t>
      </w:r>
      <w:r w:rsidRPr="00D92151">
        <w:rPr>
          <w:rFonts w:asciiTheme="minorHAnsi" w:hAnsiTheme="minorHAnsi" w:cstheme="minorHAnsi"/>
          <w:b/>
          <w:bCs/>
          <w:sz w:val="22"/>
          <w:szCs w:val="22"/>
        </w:rPr>
        <w:t>passenger service unless, in the particular circumstances, the interference with a non</w:t>
      </w:r>
      <w:r w:rsidRPr="00D92151">
        <w:rPr>
          <w:rFonts w:ascii="Cambria Math" w:hAnsi="Cambria Math" w:cs="Cambria Math"/>
          <w:b/>
          <w:bCs/>
          <w:sz w:val="22"/>
          <w:szCs w:val="22"/>
        </w:rPr>
        <w:t>‑</w:t>
      </w:r>
      <w:r w:rsidRPr="00D92151">
        <w:rPr>
          <w:rFonts w:asciiTheme="minorHAnsi" w:hAnsiTheme="minorHAnsi" w:cstheme="minorHAnsi"/>
          <w:b/>
          <w:bCs/>
          <w:sz w:val="22"/>
          <w:szCs w:val="22"/>
        </w:rPr>
        <w:t>passenger service resulting from according that priority would</w:t>
      </w:r>
      <w:r>
        <w:rPr>
          <w:rFonts w:asciiTheme="minorHAnsi" w:hAnsiTheme="minorHAnsi" w:cstheme="minorHAnsi"/>
          <w:b/>
          <w:bCs/>
          <w:sz w:val="22"/>
          <w:szCs w:val="22"/>
        </w:rPr>
        <w:t xml:space="preserve"> in the opinion of the Head, Transport for Victoria</w:t>
      </w:r>
      <w:r w:rsidRPr="00D92151">
        <w:rPr>
          <w:rFonts w:asciiTheme="minorHAnsi" w:hAnsiTheme="minorHAnsi" w:cstheme="minorHAnsi"/>
          <w:b/>
          <w:bCs/>
          <w:sz w:val="22"/>
          <w:szCs w:val="22"/>
        </w:rPr>
        <w:t xml:space="preserve"> be serious and unreasonable.</w:t>
      </w:r>
      <w:r>
        <w:rPr>
          <w:rStyle w:val="FootnoteReference"/>
          <w:rFonts w:asciiTheme="minorHAnsi" w:hAnsiTheme="minorHAnsi" w:cstheme="minorHAnsi"/>
          <w:b/>
          <w:bCs/>
          <w:sz w:val="22"/>
          <w:szCs w:val="22"/>
        </w:rPr>
        <w:footnoteReference w:id="5"/>
      </w:r>
    </w:p>
    <w:p w14:paraId="5505C53C" w14:textId="77777777" w:rsidR="002D6765" w:rsidRPr="001E650F"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This may include </w:t>
      </w:r>
      <w:r w:rsidRPr="001E650F">
        <w:rPr>
          <w:rFonts w:asciiTheme="minorHAnsi" w:hAnsiTheme="minorHAnsi" w:cstheme="minorHAnsi"/>
          <w:sz w:val="22"/>
          <w:szCs w:val="22"/>
        </w:rPr>
        <w:t xml:space="preserve">priority in relation to: </w:t>
      </w:r>
    </w:p>
    <w:p w14:paraId="596C7D77" w14:textId="77777777" w:rsidR="002D6765" w:rsidRPr="001E650F" w:rsidRDefault="002D6765" w:rsidP="00483F8E">
      <w:pPr>
        <w:pStyle w:val="Default"/>
        <w:numPr>
          <w:ilvl w:val="0"/>
          <w:numId w:val="23"/>
        </w:numPr>
        <w:spacing w:before="120" w:line="259" w:lineRule="auto"/>
        <w:ind w:left="567"/>
        <w:rPr>
          <w:rFonts w:asciiTheme="minorHAnsi" w:hAnsiTheme="minorHAnsi" w:cstheme="minorHAnsi"/>
          <w:sz w:val="22"/>
          <w:szCs w:val="22"/>
        </w:rPr>
      </w:pPr>
      <w:r w:rsidRPr="001E650F">
        <w:rPr>
          <w:rFonts w:asciiTheme="minorHAnsi" w:hAnsiTheme="minorHAnsi" w:cstheme="minorHAnsi"/>
          <w:sz w:val="22"/>
          <w:szCs w:val="22"/>
        </w:rPr>
        <w:t xml:space="preserve">the allocation of Train Paths </w:t>
      </w:r>
    </w:p>
    <w:p w14:paraId="321622EF" w14:textId="77777777" w:rsidR="002D6765" w:rsidRPr="001E650F" w:rsidRDefault="002D6765" w:rsidP="00483F8E">
      <w:pPr>
        <w:pStyle w:val="Default"/>
        <w:numPr>
          <w:ilvl w:val="0"/>
          <w:numId w:val="23"/>
        </w:numPr>
        <w:spacing w:before="120" w:line="259" w:lineRule="auto"/>
        <w:ind w:left="567"/>
        <w:rPr>
          <w:rFonts w:asciiTheme="minorHAnsi" w:hAnsiTheme="minorHAnsi" w:cstheme="minorHAnsi"/>
          <w:sz w:val="22"/>
          <w:szCs w:val="22"/>
        </w:rPr>
      </w:pPr>
      <w:r w:rsidRPr="001E650F">
        <w:rPr>
          <w:rFonts w:asciiTheme="minorHAnsi" w:hAnsiTheme="minorHAnsi" w:cstheme="minorHAnsi"/>
          <w:sz w:val="22"/>
          <w:szCs w:val="22"/>
        </w:rPr>
        <w:t xml:space="preserve">service planning </w:t>
      </w:r>
    </w:p>
    <w:p w14:paraId="16470976" w14:textId="77777777" w:rsidR="002D6765" w:rsidRPr="001E650F" w:rsidRDefault="002D6765" w:rsidP="00483F8E">
      <w:pPr>
        <w:pStyle w:val="Default"/>
        <w:numPr>
          <w:ilvl w:val="0"/>
          <w:numId w:val="23"/>
        </w:numPr>
        <w:spacing w:before="120" w:line="259" w:lineRule="auto"/>
        <w:ind w:left="567"/>
        <w:rPr>
          <w:rFonts w:asciiTheme="minorHAnsi" w:hAnsiTheme="minorHAnsi" w:cstheme="minorHAnsi"/>
          <w:sz w:val="22"/>
          <w:szCs w:val="22"/>
        </w:rPr>
      </w:pPr>
      <w:r w:rsidRPr="001E650F">
        <w:rPr>
          <w:rFonts w:asciiTheme="minorHAnsi" w:hAnsiTheme="minorHAnsi" w:cstheme="minorHAnsi"/>
          <w:sz w:val="22"/>
          <w:szCs w:val="22"/>
        </w:rPr>
        <w:t xml:space="preserve">real time control and incident management </w:t>
      </w:r>
    </w:p>
    <w:p w14:paraId="2079315B" w14:textId="0BFF072D" w:rsidR="002D6765" w:rsidRPr="00483F8E" w:rsidRDefault="002D6765" w:rsidP="00483F8E">
      <w:pPr>
        <w:pStyle w:val="Default"/>
        <w:numPr>
          <w:ilvl w:val="0"/>
          <w:numId w:val="23"/>
        </w:numPr>
        <w:spacing w:before="120" w:line="259" w:lineRule="auto"/>
        <w:ind w:left="567"/>
        <w:rPr>
          <w:rFonts w:asciiTheme="minorHAnsi" w:hAnsiTheme="minorHAnsi" w:cstheme="minorHAnsi"/>
          <w:sz w:val="22"/>
          <w:szCs w:val="22"/>
        </w:rPr>
      </w:pPr>
      <w:r w:rsidRPr="001E650F">
        <w:rPr>
          <w:rFonts w:asciiTheme="minorHAnsi" w:hAnsiTheme="minorHAnsi" w:cstheme="minorHAnsi"/>
          <w:sz w:val="22"/>
          <w:szCs w:val="22"/>
        </w:rPr>
        <w:t>Network maintenance and other works</w:t>
      </w:r>
      <w:r>
        <w:rPr>
          <w:rFonts w:asciiTheme="minorHAnsi" w:hAnsiTheme="minorHAnsi" w:cstheme="minorHAnsi"/>
          <w:sz w:val="22"/>
          <w:szCs w:val="22"/>
        </w:rPr>
        <w:t>.</w:t>
      </w:r>
    </w:p>
    <w:p w14:paraId="40B08090" w14:textId="77777777" w:rsidR="00483F8E"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Access </w:t>
      </w:r>
      <w:r w:rsidR="007655DF">
        <w:rPr>
          <w:rFonts w:asciiTheme="minorHAnsi" w:hAnsiTheme="minorHAnsi" w:cstheme="minorHAnsi"/>
          <w:sz w:val="22"/>
          <w:szCs w:val="22"/>
        </w:rPr>
        <w:t>p</w:t>
      </w:r>
      <w:r>
        <w:rPr>
          <w:rFonts w:asciiTheme="minorHAnsi" w:hAnsiTheme="minorHAnsi" w:cstheme="minorHAnsi"/>
          <w:sz w:val="22"/>
          <w:szCs w:val="22"/>
        </w:rPr>
        <w:t>roviders will prioritise train paths associated with the operation (inclusive of the positioning required) of scheduled passenger services.</w:t>
      </w:r>
      <w:r w:rsidR="00814ADA">
        <w:rPr>
          <w:rFonts w:asciiTheme="minorHAnsi" w:hAnsiTheme="minorHAnsi" w:cstheme="minorHAnsi"/>
          <w:sz w:val="22"/>
          <w:szCs w:val="22"/>
        </w:rPr>
        <w:t xml:space="preserve"> </w:t>
      </w:r>
    </w:p>
    <w:p w14:paraId="65A55B1A" w14:textId="41F3CA9B" w:rsidR="002D6765" w:rsidRDefault="00814ADA"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Access providers must also consider the economic significance of the train operation/s being impacted (e.g., critical food supply chain operations), and ensure that operations of economic significance are prioritised accordingly.</w:t>
      </w:r>
    </w:p>
    <w:p w14:paraId="360EA6BC" w14:textId="4E40EF80"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The operation of freight services on shared paths shall be permitted where it does not unreasonably impact scheduled passenger services. This may include improved freight service performance requirements for access to some paths.</w:t>
      </w:r>
    </w:p>
    <w:p w14:paraId="28F79667" w14:textId="2C30DD83" w:rsidR="002D6765" w:rsidRPr="00483F8E" w:rsidRDefault="002D6765" w:rsidP="00483F8E">
      <w:pPr>
        <w:pStyle w:val="Default"/>
        <w:spacing w:before="120" w:line="259" w:lineRule="auto"/>
        <w:rPr>
          <w:rFonts w:asciiTheme="minorHAnsi" w:hAnsiTheme="minorHAnsi" w:cstheme="minorHAnsi"/>
          <w:b/>
          <w:bCs/>
          <w:sz w:val="22"/>
          <w:szCs w:val="22"/>
        </w:rPr>
      </w:pPr>
      <w:r>
        <w:rPr>
          <w:rFonts w:asciiTheme="minorHAnsi" w:hAnsiTheme="minorHAnsi" w:cstheme="minorHAnsi"/>
          <w:b/>
          <w:bCs/>
          <w:sz w:val="22"/>
          <w:szCs w:val="22"/>
        </w:rPr>
        <w:t xml:space="preserve">Access </w:t>
      </w:r>
      <w:r w:rsidR="007655DF">
        <w:rPr>
          <w:rFonts w:asciiTheme="minorHAnsi" w:hAnsiTheme="minorHAnsi" w:cstheme="minorHAnsi"/>
          <w:b/>
          <w:bCs/>
          <w:sz w:val="22"/>
          <w:szCs w:val="22"/>
        </w:rPr>
        <w:t>p</w:t>
      </w:r>
      <w:r>
        <w:rPr>
          <w:rFonts w:asciiTheme="minorHAnsi" w:hAnsiTheme="minorHAnsi" w:cstheme="minorHAnsi"/>
          <w:b/>
          <w:bCs/>
          <w:sz w:val="22"/>
          <w:szCs w:val="22"/>
        </w:rPr>
        <w:t>rovider network service timetables shall include regular freight paths during non-peak periods as specified by the Head, Transport for Victoria.</w:t>
      </w:r>
    </w:p>
    <w:p w14:paraId="3D51AA2F" w14:textId="77777777"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The following table should be considered as best practice principles when deciding path priority:</w:t>
      </w:r>
    </w:p>
    <w:tbl>
      <w:tblPr>
        <w:tblStyle w:val="TableGrid"/>
        <w:tblW w:w="9634" w:type="dxa"/>
        <w:jc w:val="center"/>
        <w:tblLook w:val="04A0" w:firstRow="1" w:lastRow="0" w:firstColumn="1" w:lastColumn="0" w:noHBand="0" w:noVBand="1"/>
      </w:tblPr>
      <w:tblGrid>
        <w:gridCol w:w="2830"/>
        <w:gridCol w:w="6804"/>
      </w:tblGrid>
      <w:tr w:rsidR="002D6765" w14:paraId="44BD29E9" w14:textId="77777777" w:rsidTr="00537075">
        <w:trPr>
          <w:trHeight w:val="244"/>
          <w:jc w:val="center"/>
        </w:trPr>
        <w:tc>
          <w:tcPr>
            <w:tcW w:w="2830" w:type="dxa"/>
          </w:tcPr>
          <w:p w14:paraId="2CAB3C1E" w14:textId="77777777" w:rsidR="002D6765" w:rsidRPr="009C48FD" w:rsidRDefault="002D6765" w:rsidP="00483F8E">
            <w:pPr>
              <w:spacing w:before="120" w:after="0" w:line="259" w:lineRule="auto"/>
              <w:rPr>
                <w:b/>
                <w:bCs/>
              </w:rPr>
            </w:pPr>
            <w:r w:rsidRPr="009C48FD">
              <w:rPr>
                <w:b/>
                <w:bCs/>
              </w:rPr>
              <w:t>Order of priority</w:t>
            </w:r>
          </w:p>
        </w:tc>
        <w:tc>
          <w:tcPr>
            <w:tcW w:w="6804" w:type="dxa"/>
          </w:tcPr>
          <w:p w14:paraId="402E2138" w14:textId="77777777" w:rsidR="002D6765" w:rsidRPr="009C48FD" w:rsidRDefault="002D6765" w:rsidP="00483F8E">
            <w:pPr>
              <w:spacing w:before="120" w:after="0" w:line="259" w:lineRule="auto"/>
              <w:rPr>
                <w:b/>
                <w:bCs/>
              </w:rPr>
            </w:pPr>
            <w:r>
              <w:rPr>
                <w:b/>
                <w:bCs/>
              </w:rPr>
              <w:t>Service pathway</w:t>
            </w:r>
          </w:p>
        </w:tc>
      </w:tr>
      <w:tr w:rsidR="002D6765" w14:paraId="3F8753C0" w14:textId="77777777" w:rsidTr="00537075">
        <w:trPr>
          <w:trHeight w:val="244"/>
          <w:jc w:val="center"/>
        </w:trPr>
        <w:tc>
          <w:tcPr>
            <w:tcW w:w="2830" w:type="dxa"/>
          </w:tcPr>
          <w:p w14:paraId="1088A2FE" w14:textId="2E727C15" w:rsidR="002D6765" w:rsidRDefault="002D6765" w:rsidP="00483F8E">
            <w:pPr>
              <w:spacing w:before="120" w:after="0" w:line="259" w:lineRule="auto"/>
              <w:jc w:val="center"/>
            </w:pPr>
            <w:r>
              <w:t>Hig</w:t>
            </w:r>
            <w:r w:rsidR="00906D0E">
              <w:t>h</w:t>
            </w:r>
          </w:p>
        </w:tc>
        <w:tc>
          <w:tcPr>
            <w:tcW w:w="6804" w:type="dxa"/>
          </w:tcPr>
          <w:p w14:paraId="64E1A517" w14:textId="77777777" w:rsidR="002D6765" w:rsidRDefault="002D6765" w:rsidP="00483F8E">
            <w:pPr>
              <w:spacing w:before="120" w:after="0" w:line="259" w:lineRule="auto"/>
            </w:pPr>
            <w:r>
              <w:t>Peak period passenger services</w:t>
            </w:r>
          </w:p>
        </w:tc>
      </w:tr>
      <w:tr w:rsidR="002D6765" w14:paraId="6490CA9C" w14:textId="77777777" w:rsidTr="00537075">
        <w:trPr>
          <w:trHeight w:val="252"/>
          <w:jc w:val="center"/>
        </w:trPr>
        <w:tc>
          <w:tcPr>
            <w:tcW w:w="2830" w:type="dxa"/>
          </w:tcPr>
          <w:p w14:paraId="45A4B1E9" w14:textId="77777777" w:rsidR="002D6765" w:rsidRDefault="002D6765" w:rsidP="00483F8E">
            <w:pPr>
              <w:spacing w:before="120" w:after="0" w:line="259" w:lineRule="auto"/>
            </w:pPr>
          </w:p>
        </w:tc>
        <w:tc>
          <w:tcPr>
            <w:tcW w:w="6804" w:type="dxa"/>
          </w:tcPr>
          <w:p w14:paraId="5A4A0438" w14:textId="77777777" w:rsidR="002D6765" w:rsidRDefault="002D6765" w:rsidP="00483F8E">
            <w:pPr>
              <w:spacing w:before="120" w:after="0" w:line="259" w:lineRule="auto"/>
            </w:pPr>
            <w:r>
              <w:t>Critical passenger services</w:t>
            </w:r>
          </w:p>
        </w:tc>
      </w:tr>
      <w:tr w:rsidR="002D6765" w14:paraId="1C20909F" w14:textId="77777777" w:rsidTr="00537075">
        <w:trPr>
          <w:trHeight w:val="244"/>
          <w:jc w:val="center"/>
        </w:trPr>
        <w:tc>
          <w:tcPr>
            <w:tcW w:w="2830" w:type="dxa"/>
          </w:tcPr>
          <w:p w14:paraId="21B99C97" w14:textId="77777777" w:rsidR="002D6765" w:rsidRDefault="002D6765" w:rsidP="00483F8E">
            <w:pPr>
              <w:spacing w:before="120" w:after="0" w:line="259" w:lineRule="auto"/>
            </w:pPr>
          </w:p>
        </w:tc>
        <w:tc>
          <w:tcPr>
            <w:tcW w:w="6804" w:type="dxa"/>
          </w:tcPr>
          <w:p w14:paraId="68B8FF21" w14:textId="77777777" w:rsidR="002D6765" w:rsidRDefault="002D6765" w:rsidP="00483F8E">
            <w:pPr>
              <w:spacing w:before="120" w:after="0" w:line="259" w:lineRule="auto"/>
            </w:pPr>
            <w:r>
              <w:t xml:space="preserve">Critical passenger positioning movements </w:t>
            </w:r>
          </w:p>
        </w:tc>
      </w:tr>
      <w:tr w:rsidR="002D6765" w14:paraId="51925130" w14:textId="77777777" w:rsidTr="00537075">
        <w:trPr>
          <w:trHeight w:val="244"/>
          <w:jc w:val="center"/>
        </w:trPr>
        <w:tc>
          <w:tcPr>
            <w:tcW w:w="2830" w:type="dxa"/>
          </w:tcPr>
          <w:p w14:paraId="2858F25D" w14:textId="77777777" w:rsidR="002D6765" w:rsidRDefault="002D6765" w:rsidP="00483F8E">
            <w:pPr>
              <w:spacing w:before="120" w:after="0" w:line="259" w:lineRule="auto"/>
            </w:pPr>
          </w:p>
        </w:tc>
        <w:tc>
          <w:tcPr>
            <w:tcW w:w="6804" w:type="dxa"/>
          </w:tcPr>
          <w:p w14:paraId="7756A203" w14:textId="77777777" w:rsidR="002D6765" w:rsidRDefault="002D6765" w:rsidP="00483F8E">
            <w:pPr>
              <w:spacing w:before="120" w:after="0" w:line="259" w:lineRule="auto"/>
            </w:pPr>
            <w:r>
              <w:t>Freight services</w:t>
            </w:r>
          </w:p>
        </w:tc>
      </w:tr>
      <w:tr w:rsidR="002D6765" w14:paraId="0D030AA7" w14:textId="77777777" w:rsidTr="00537075">
        <w:trPr>
          <w:trHeight w:val="244"/>
          <w:jc w:val="center"/>
        </w:trPr>
        <w:tc>
          <w:tcPr>
            <w:tcW w:w="2830" w:type="dxa"/>
          </w:tcPr>
          <w:p w14:paraId="75418144" w14:textId="77777777" w:rsidR="002D6765" w:rsidRDefault="002D6765" w:rsidP="00483F8E">
            <w:pPr>
              <w:spacing w:before="120" w:after="0" w:line="259" w:lineRule="auto"/>
            </w:pPr>
          </w:p>
        </w:tc>
        <w:tc>
          <w:tcPr>
            <w:tcW w:w="6804" w:type="dxa"/>
          </w:tcPr>
          <w:p w14:paraId="6D08FDF1" w14:textId="77777777" w:rsidR="002D6765" w:rsidRDefault="002D6765" w:rsidP="00483F8E">
            <w:pPr>
              <w:spacing w:before="120" w:after="0" w:line="259" w:lineRule="auto"/>
            </w:pPr>
            <w:r>
              <w:t>Non-critical passenger services and positioning movements</w:t>
            </w:r>
          </w:p>
        </w:tc>
      </w:tr>
      <w:tr w:rsidR="002D6765" w14:paraId="2B5CD9CE" w14:textId="77777777" w:rsidTr="00537075">
        <w:trPr>
          <w:trHeight w:val="244"/>
          <w:jc w:val="center"/>
        </w:trPr>
        <w:tc>
          <w:tcPr>
            <w:tcW w:w="2830" w:type="dxa"/>
          </w:tcPr>
          <w:p w14:paraId="48BC6523" w14:textId="77777777" w:rsidR="002D6765" w:rsidRDefault="002D6765" w:rsidP="00483F8E">
            <w:pPr>
              <w:spacing w:before="120" w:after="0" w:line="259" w:lineRule="auto"/>
            </w:pPr>
          </w:p>
        </w:tc>
        <w:tc>
          <w:tcPr>
            <w:tcW w:w="6804" w:type="dxa"/>
          </w:tcPr>
          <w:p w14:paraId="7E80B997" w14:textId="77777777" w:rsidR="002D6765" w:rsidRDefault="002D6765" w:rsidP="00483F8E">
            <w:pPr>
              <w:spacing w:before="120" w:after="0" w:line="259" w:lineRule="auto"/>
            </w:pPr>
            <w:r>
              <w:t>Ad-hoc empty passenger services</w:t>
            </w:r>
          </w:p>
        </w:tc>
      </w:tr>
      <w:tr w:rsidR="002D6765" w14:paraId="6BC435EB" w14:textId="77777777" w:rsidTr="00537075">
        <w:trPr>
          <w:trHeight w:val="244"/>
          <w:jc w:val="center"/>
        </w:trPr>
        <w:tc>
          <w:tcPr>
            <w:tcW w:w="2830" w:type="dxa"/>
          </w:tcPr>
          <w:p w14:paraId="241C88BB" w14:textId="0A7CBEF7" w:rsidR="002D6765" w:rsidRDefault="00906D0E" w:rsidP="00483F8E">
            <w:pPr>
              <w:spacing w:before="120" w:after="0" w:line="259" w:lineRule="auto"/>
              <w:jc w:val="center"/>
            </w:pPr>
            <w:r>
              <w:t>Low</w:t>
            </w:r>
          </w:p>
        </w:tc>
        <w:tc>
          <w:tcPr>
            <w:tcW w:w="6804" w:type="dxa"/>
          </w:tcPr>
          <w:p w14:paraId="75B6400D" w14:textId="77777777" w:rsidR="002D6765" w:rsidRDefault="002D6765" w:rsidP="00483F8E">
            <w:pPr>
              <w:spacing w:before="120" w:after="0" w:line="259" w:lineRule="auto"/>
            </w:pPr>
            <w:r>
              <w:t>Track machinery</w:t>
            </w:r>
          </w:p>
        </w:tc>
      </w:tr>
    </w:tbl>
    <w:p w14:paraId="7056FCCC" w14:textId="1A4579D5" w:rsidR="00397FC0" w:rsidRPr="00397FC0" w:rsidRDefault="00397FC0" w:rsidP="00483F8E">
      <w:pPr>
        <w:pStyle w:val="Default"/>
        <w:numPr>
          <w:ilvl w:val="0"/>
          <w:numId w:val="40"/>
        </w:numPr>
        <w:spacing w:before="120" w:line="259" w:lineRule="auto"/>
        <w:ind w:left="567"/>
        <w:rPr>
          <w:rFonts w:asciiTheme="minorHAnsi" w:hAnsiTheme="minorHAnsi" w:cstheme="minorHAnsi"/>
          <w:sz w:val="16"/>
          <w:szCs w:val="16"/>
        </w:rPr>
      </w:pPr>
      <w:r w:rsidRPr="00397FC0">
        <w:rPr>
          <w:rFonts w:asciiTheme="minorHAnsi" w:hAnsiTheme="minorHAnsi" w:cstheme="minorHAnsi"/>
          <w:sz w:val="16"/>
          <w:szCs w:val="16"/>
        </w:rPr>
        <w:t xml:space="preserve">Freight service pathways will generally not be available where they do (or </w:t>
      </w:r>
      <w:r w:rsidR="00CD1D3E">
        <w:rPr>
          <w:rFonts w:asciiTheme="minorHAnsi" w:hAnsiTheme="minorHAnsi" w:cstheme="minorHAnsi"/>
          <w:sz w:val="16"/>
          <w:szCs w:val="16"/>
        </w:rPr>
        <w:t xml:space="preserve">are likely </w:t>
      </w:r>
      <w:r w:rsidRPr="00397FC0">
        <w:rPr>
          <w:rFonts w:asciiTheme="minorHAnsi" w:hAnsiTheme="minorHAnsi" w:cstheme="minorHAnsi"/>
          <w:sz w:val="16"/>
          <w:szCs w:val="16"/>
        </w:rPr>
        <w:t>to) impact the operation of peak period passenger services</w:t>
      </w:r>
      <w:r w:rsidR="00B21937" w:rsidRPr="00397FC0">
        <w:rPr>
          <w:rFonts w:asciiTheme="minorHAnsi" w:hAnsiTheme="minorHAnsi" w:cstheme="minorHAnsi"/>
          <w:sz w:val="16"/>
          <w:szCs w:val="16"/>
        </w:rPr>
        <w:t xml:space="preserve">. </w:t>
      </w:r>
    </w:p>
    <w:p w14:paraId="2EEC9B36" w14:textId="77777777" w:rsidR="00CD1D3E" w:rsidRPr="00CD1D3E" w:rsidRDefault="00CD1D3E" w:rsidP="00483F8E">
      <w:pPr>
        <w:pStyle w:val="Default"/>
        <w:numPr>
          <w:ilvl w:val="0"/>
          <w:numId w:val="40"/>
        </w:numPr>
        <w:spacing w:before="120" w:line="259" w:lineRule="auto"/>
        <w:ind w:left="567"/>
        <w:rPr>
          <w:rFonts w:asciiTheme="minorHAnsi" w:hAnsiTheme="minorHAnsi" w:cstheme="minorHAnsi"/>
          <w:sz w:val="16"/>
          <w:szCs w:val="16"/>
        </w:rPr>
      </w:pPr>
      <w:r w:rsidRPr="00CD1D3E">
        <w:rPr>
          <w:rFonts w:asciiTheme="minorHAnsi" w:hAnsiTheme="minorHAnsi" w:cstheme="minorHAnsi"/>
          <w:sz w:val="16"/>
          <w:szCs w:val="16"/>
        </w:rPr>
        <w:t>Critical passenger positioning movements are train movements than cannot be altered without having a major adverse impact on the service provision or robustness of other passenger services (e.g. scheduled empty or passenger train movements that travel to a terminus, turn-back and form passenger services).</w:t>
      </w:r>
    </w:p>
    <w:p w14:paraId="460B2FBF" w14:textId="77777777" w:rsidR="00CD1D3E" w:rsidRPr="00CD1D3E" w:rsidRDefault="00CD1D3E" w:rsidP="00483F8E">
      <w:pPr>
        <w:pStyle w:val="Default"/>
        <w:numPr>
          <w:ilvl w:val="0"/>
          <w:numId w:val="40"/>
        </w:numPr>
        <w:spacing w:before="120" w:line="259" w:lineRule="auto"/>
        <w:ind w:left="567"/>
        <w:rPr>
          <w:rFonts w:asciiTheme="minorHAnsi" w:hAnsiTheme="minorHAnsi" w:cstheme="minorHAnsi"/>
          <w:sz w:val="16"/>
          <w:szCs w:val="16"/>
        </w:rPr>
      </w:pPr>
      <w:r w:rsidRPr="00CD1D3E">
        <w:rPr>
          <w:rFonts w:asciiTheme="minorHAnsi" w:hAnsiTheme="minorHAnsi" w:cstheme="minorHAnsi"/>
          <w:sz w:val="16"/>
          <w:szCs w:val="16"/>
        </w:rPr>
        <w:t>Non-critical passenger services and positioning movements are train movements that have the prime purpose of supporting an operational need rather than a passenger service need and can be altered without having a major adverse impact on the service provision or robustness of other passenger services (e.g. scheduled empty or passenger train movements that have the prime purpose of returning a train to a depot for stabling or maintenance)</w:t>
      </w:r>
    </w:p>
    <w:p w14:paraId="36339704" w14:textId="0CF0B452" w:rsidR="00CD1D3E" w:rsidRPr="00CD1D3E" w:rsidRDefault="00CD1D3E" w:rsidP="00483F8E">
      <w:pPr>
        <w:pStyle w:val="Default"/>
        <w:numPr>
          <w:ilvl w:val="0"/>
          <w:numId w:val="40"/>
        </w:numPr>
        <w:spacing w:before="120" w:line="259" w:lineRule="auto"/>
        <w:ind w:left="567"/>
        <w:rPr>
          <w:rFonts w:asciiTheme="minorHAnsi" w:hAnsiTheme="minorHAnsi" w:cstheme="minorHAnsi"/>
          <w:sz w:val="16"/>
          <w:szCs w:val="16"/>
        </w:rPr>
      </w:pPr>
      <w:r w:rsidRPr="00CD1D3E">
        <w:rPr>
          <w:rFonts w:asciiTheme="minorHAnsi" w:hAnsiTheme="minorHAnsi" w:cstheme="minorHAnsi"/>
          <w:sz w:val="16"/>
          <w:szCs w:val="16"/>
        </w:rPr>
        <w:t>Ad-hoc empty passenger services are unscheduled services where the operator needs to operate a train in response to an operational need on a particular day only. (e.g. re-position a train to a depot if it ended up in the wrong location after a disruption)</w:t>
      </w:r>
      <w:r w:rsidR="00064234" w:rsidRPr="00CD1D3E">
        <w:rPr>
          <w:rFonts w:asciiTheme="minorHAnsi" w:hAnsiTheme="minorHAnsi" w:cstheme="minorHAnsi"/>
          <w:sz w:val="16"/>
          <w:szCs w:val="16"/>
        </w:rPr>
        <w:t xml:space="preserve">. </w:t>
      </w:r>
    </w:p>
    <w:p w14:paraId="4593E6E3" w14:textId="77777777" w:rsidR="00397FC0" w:rsidRPr="00397FC0" w:rsidRDefault="00397FC0" w:rsidP="00483F8E">
      <w:pPr>
        <w:pStyle w:val="Default"/>
        <w:spacing w:before="120" w:line="259" w:lineRule="auto"/>
        <w:rPr>
          <w:rFonts w:asciiTheme="minorHAnsi" w:hAnsiTheme="minorHAnsi" w:cstheme="minorHAnsi"/>
          <w:sz w:val="16"/>
          <w:szCs w:val="16"/>
        </w:rPr>
      </w:pPr>
    </w:p>
    <w:p w14:paraId="76C2B1D7" w14:textId="77777777"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Additionally, to</w:t>
      </w:r>
      <w:r w:rsidRPr="00225C1A">
        <w:rPr>
          <w:rFonts w:asciiTheme="minorHAnsi" w:hAnsiTheme="minorHAnsi" w:cstheme="minorHAnsi"/>
          <w:sz w:val="22"/>
          <w:szCs w:val="22"/>
        </w:rPr>
        <w:t xml:space="preserve"> provide certainty for both freight and passenger operators, it is proposed that freight paths are graded according to their time of day, level of train restrictions and price.</w:t>
      </w:r>
    </w:p>
    <w:p w14:paraId="3B74189E" w14:textId="79202594" w:rsidR="00537075" w:rsidRPr="00972F57" w:rsidRDefault="00537075" w:rsidP="00483F8E">
      <w:pPr>
        <w:spacing w:before="120" w:after="0" w:line="259" w:lineRule="auto"/>
        <w:rPr>
          <w:b/>
          <w:bCs/>
          <w:szCs w:val="14"/>
        </w:rPr>
      </w:pPr>
      <w:r w:rsidRPr="00972F57">
        <w:rPr>
          <w:b/>
          <w:bCs/>
          <w:szCs w:val="14"/>
        </w:rPr>
        <w:t>Indicative freight path grades</w:t>
      </w:r>
      <w:r>
        <w:rPr>
          <w:rStyle w:val="FootnoteReference"/>
          <w:b/>
          <w:bCs/>
          <w:szCs w:val="14"/>
        </w:rPr>
        <w:footnoteReference w:id="6"/>
      </w:r>
      <w:r w:rsidRPr="00972F57">
        <w:rPr>
          <w:b/>
          <w:bCs/>
          <w:szCs w:val="14"/>
        </w:rPr>
        <w:t xml:space="preserve"> by time</w:t>
      </w:r>
    </w:p>
    <w:p w14:paraId="6FE12FE0" w14:textId="356EABDB" w:rsidR="00537075" w:rsidRPr="00972F57" w:rsidRDefault="00483F8E" w:rsidP="00483F8E">
      <w:pPr>
        <w:spacing w:before="120" w:after="0" w:line="259" w:lineRule="auto"/>
        <w:rPr>
          <w:color w:val="7F7F7F" w:themeColor="text1" w:themeTint="80"/>
          <w:sz w:val="28"/>
          <w:szCs w:val="28"/>
          <w:highlight w:val="yellow"/>
        </w:rPr>
      </w:pPr>
      <w:r>
        <w:object w:dxaOrig="14891" w:dyaOrig="4761" w14:anchorId="4B5D4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image displays a diagram illustrating the expected freight paths' grades throughout the day.&#10;The network begins operation between 4:00 am and 6:00 am, accommodating C Grade and B Grade.&#10;Core service times indicate no freight during the morning or evening peak hours, with A Grade service available during these periods.&#10;Following the evening peak until past midnight, B Grade and C Grade are allowed during network shutdown.&#10;Between 2:00 am and 4:00 am, C Grade is permitted just after the last operation and before the first operation of the day.&#10;" style="width:522pt;height:166.5pt" o:ole="">
            <v:imagedata r:id="rId15" o:title=""/>
          </v:shape>
          <o:OLEObject Type="Embed" ProgID="Visio.Drawing.15" ShapeID="_x0000_i1025" DrawAspect="Content" ObjectID="_1781071854" r:id="rId16"/>
        </w:object>
      </w:r>
    </w:p>
    <w:p w14:paraId="55264793" w14:textId="77777777" w:rsidR="00CD1D3E" w:rsidRDefault="00CD1D3E" w:rsidP="00483F8E">
      <w:pPr>
        <w:spacing w:before="120" w:after="0" w:line="259" w:lineRule="auto"/>
        <w:rPr>
          <w:i/>
          <w:iCs/>
          <w:szCs w:val="18"/>
        </w:rPr>
      </w:pPr>
    </w:p>
    <w:p w14:paraId="0A7F7143" w14:textId="1CB48A31" w:rsidR="00537075" w:rsidRPr="00906D0E" w:rsidRDefault="00537075" w:rsidP="00483F8E">
      <w:pPr>
        <w:spacing w:before="120" w:after="0" w:line="259" w:lineRule="auto"/>
        <w:rPr>
          <w:i/>
          <w:iCs/>
          <w:szCs w:val="18"/>
        </w:rPr>
      </w:pPr>
      <w:r w:rsidRPr="00906D0E">
        <w:rPr>
          <w:i/>
          <w:iCs/>
          <w:szCs w:val="18"/>
        </w:rPr>
        <w:t>Peak Hours Exclusion</w:t>
      </w:r>
    </w:p>
    <w:p w14:paraId="5628C618" w14:textId="77777777" w:rsidR="00537075" w:rsidRDefault="00537075" w:rsidP="00BA18B1">
      <w:pPr>
        <w:pStyle w:val="BodyText"/>
        <w:numPr>
          <w:ilvl w:val="0"/>
          <w:numId w:val="46"/>
        </w:numPr>
        <w:spacing w:before="120" w:after="0" w:line="259" w:lineRule="auto"/>
        <w:ind w:left="567"/>
        <w:rPr>
          <w:sz w:val="22"/>
          <w:szCs w:val="24"/>
        </w:rPr>
      </w:pPr>
      <w:r w:rsidRPr="00972F57">
        <w:rPr>
          <w:sz w:val="22"/>
          <w:szCs w:val="24"/>
        </w:rPr>
        <w:t>During both the AM and PM peak times the metropolitan rail network would be off limits to freight services. Freight holding roads may be required to allow freight trains to ‘wait out the peak’ if applicable.</w:t>
      </w:r>
    </w:p>
    <w:p w14:paraId="5D3308DC" w14:textId="77777777" w:rsidR="00537075" w:rsidRPr="00B3773D" w:rsidRDefault="00537075" w:rsidP="00483F8E">
      <w:pPr>
        <w:pStyle w:val="Heading2"/>
        <w:spacing w:before="120" w:after="0" w:line="259" w:lineRule="auto"/>
      </w:pPr>
      <w:bookmarkStart w:id="67" w:name="_Toc161842095"/>
      <w:bookmarkStart w:id="68" w:name="_Toc170458389"/>
      <w:r>
        <w:t>Cancellation of paths by an Operator</w:t>
      </w:r>
      <w:bookmarkEnd w:id="67"/>
      <w:bookmarkEnd w:id="68"/>
    </w:p>
    <w:p w14:paraId="09E7BD10" w14:textId="11F9D1F7" w:rsidR="00537075" w:rsidRPr="00595B67" w:rsidRDefault="00537075" w:rsidP="00483F8E">
      <w:pPr>
        <w:spacing w:before="120" w:after="0" w:line="259" w:lineRule="auto"/>
        <w:rPr>
          <w:sz w:val="22"/>
          <w:szCs w:val="24"/>
        </w:rPr>
      </w:pPr>
      <w:r w:rsidRPr="00595B67">
        <w:rPr>
          <w:sz w:val="22"/>
          <w:szCs w:val="24"/>
        </w:rPr>
        <w:t xml:space="preserve">A cancellation fee (in line with the approved pricing schedule) may be payable by an Operator to compensate the </w:t>
      </w:r>
      <w:r w:rsidR="007655DF">
        <w:rPr>
          <w:sz w:val="22"/>
          <w:szCs w:val="24"/>
        </w:rPr>
        <w:t>a</w:t>
      </w:r>
      <w:r w:rsidRPr="00595B67">
        <w:rPr>
          <w:sz w:val="22"/>
          <w:szCs w:val="24"/>
        </w:rPr>
        <w:t xml:space="preserve">ccess </w:t>
      </w:r>
      <w:r w:rsidR="007655DF">
        <w:rPr>
          <w:sz w:val="22"/>
          <w:szCs w:val="24"/>
        </w:rPr>
        <w:t>p</w:t>
      </w:r>
      <w:r w:rsidRPr="00595B67">
        <w:rPr>
          <w:sz w:val="22"/>
          <w:szCs w:val="24"/>
        </w:rPr>
        <w:t xml:space="preserve">rovider for its administrative costs and loss of amenity in reserving a path for an access provider. </w:t>
      </w:r>
    </w:p>
    <w:p w14:paraId="1A4CB9D3" w14:textId="77777777" w:rsidR="00537075" w:rsidRPr="00595B67" w:rsidRDefault="00537075" w:rsidP="00483F8E">
      <w:pPr>
        <w:spacing w:before="120" w:after="0" w:line="259" w:lineRule="auto"/>
        <w:rPr>
          <w:sz w:val="22"/>
          <w:szCs w:val="24"/>
        </w:rPr>
      </w:pPr>
      <w:r w:rsidRPr="00595B67">
        <w:rPr>
          <w:sz w:val="22"/>
          <w:szCs w:val="24"/>
        </w:rPr>
        <w:t>It is imposed if a booked train path which is subsequently cancelled by the access seeker and not used. This includes scheduled paths which are not used, as well as cancellation of ad hoc paths.</w:t>
      </w:r>
    </w:p>
    <w:p w14:paraId="0C81912C" w14:textId="77777777" w:rsidR="00537075" w:rsidRPr="00595B67" w:rsidRDefault="00537075" w:rsidP="00483F8E">
      <w:pPr>
        <w:spacing w:before="120" w:after="0" w:line="259" w:lineRule="auto"/>
        <w:rPr>
          <w:sz w:val="22"/>
          <w:szCs w:val="24"/>
        </w:rPr>
      </w:pPr>
      <w:bookmarkStart w:id="69" w:name="_Hlk165371920"/>
      <w:r w:rsidRPr="00595B67">
        <w:rPr>
          <w:sz w:val="22"/>
          <w:szCs w:val="24"/>
        </w:rPr>
        <w:t>The fee is applicable unless:</w:t>
      </w:r>
    </w:p>
    <w:p w14:paraId="0976576B" w14:textId="1AD8120A" w:rsidR="002A0A09" w:rsidRDefault="002A0A09" w:rsidP="00483F8E">
      <w:pPr>
        <w:pStyle w:val="ListParagraph"/>
        <w:numPr>
          <w:ilvl w:val="0"/>
          <w:numId w:val="30"/>
        </w:numPr>
        <w:spacing w:before="120" w:after="0" w:line="259" w:lineRule="auto"/>
        <w:ind w:left="567"/>
        <w:contextualSpacing w:val="0"/>
        <w:rPr>
          <w:sz w:val="22"/>
          <w:szCs w:val="24"/>
        </w:rPr>
      </w:pPr>
      <w:r>
        <w:rPr>
          <w:sz w:val="22"/>
          <w:szCs w:val="24"/>
        </w:rPr>
        <w:lastRenderedPageBreak/>
        <w:t>The cause of the non-use of the path is due to a delay caused by one or more access providers (e.g., at the change of network); or</w:t>
      </w:r>
    </w:p>
    <w:bookmarkEnd w:id="69"/>
    <w:p w14:paraId="61AAFD54" w14:textId="0CB150D3" w:rsidR="00537075" w:rsidRPr="00595B67" w:rsidRDefault="00537075" w:rsidP="00483F8E">
      <w:pPr>
        <w:pStyle w:val="ListParagraph"/>
        <w:numPr>
          <w:ilvl w:val="0"/>
          <w:numId w:val="30"/>
        </w:numPr>
        <w:spacing w:before="120" w:after="0" w:line="259" w:lineRule="auto"/>
        <w:ind w:left="567"/>
        <w:contextualSpacing w:val="0"/>
        <w:rPr>
          <w:sz w:val="22"/>
          <w:szCs w:val="24"/>
        </w:rPr>
      </w:pPr>
      <w:r w:rsidRPr="00595B67">
        <w:rPr>
          <w:sz w:val="22"/>
          <w:szCs w:val="24"/>
        </w:rPr>
        <w:t xml:space="preserve">The Operator surrendered or cancelled an unscheduled service with sufficient notice to 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 (under the terms and conditions of their Access Agreement); or</w:t>
      </w:r>
    </w:p>
    <w:p w14:paraId="77C57021" w14:textId="415806FE" w:rsidR="00537075" w:rsidRPr="00595B67" w:rsidRDefault="00537075" w:rsidP="00483F8E">
      <w:pPr>
        <w:pStyle w:val="ListParagraph"/>
        <w:numPr>
          <w:ilvl w:val="0"/>
          <w:numId w:val="30"/>
        </w:numPr>
        <w:spacing w:before="120" w:after="0" w:line="259" w:lineRule="auto"/>
        <w:ind w:left="567"/>
        <w:contextualSpacing w:val="0"/>
        <w:rPr>
          <w:sz w:val="22"/>
          <w:szCs w:val="24"/>
        </w:rPr>
      </w:pPr>
      <w:r w:rsidRPr="00595B67">
        <w:rPr>
          <w:sz w:val="22"/>
          <w:szCs w:val="24"/>
        </w:rPr>
        <w:t xml:space="preserve">The Operator’s failure to use the path was caused by an act or omission of the </w:t>
      </w:r>
      <w:r w:rsidR="007655DF">
        <w:rPr>
          <w:sz w:val="22"/>
          <w:szCs w:val="24"/>
        </w:rPr>
        <w:t>a</w:t>
      </w:r>
      <w:r w:rsidRPr="00595B67">
        <w:rPr>
          <w:sz w:val="22"/>
          <w:szCs w:val="24"/>
        </w:rPr>
        <w:t xml:space="preserve">ccess </w:t>
      </w:r>
      <w:r w:rsidR="002A0A09">
        <w:rPr>
          <w:sz w:val="22"/>
          <w:szCs w:val="24"/>
        </w:rPr>
        <w:t>provider</w:t>
      </w:r>
      <w:r w:rsidRPr="00595B67">
        <w:rPr>
          <w:sz w:val="22"/>
          <w:szCs w:val="24"/>
        </w:rPr>
        <w:t xml:space="preserve"> (e.g., </w:t>
      </w:r>
      <w:r w:rsidR="00AB5488">
        <w:rPr>
          <w:sz w:val="22"/>
          <w:szCs w:val="24"/>
        </w:rPr>
        <w:t>occupation</w:t>
      </w:r>
      <w:r w:rsidRPr="00595B67">
        <w:rPr>
          <w:sz w:val="22"/>
          <w:szCs w:val="24"/>
        </w:rPr>
        <w:t xml:space="preserve"> of the relevant path), other than a direction which has been given as the result of the act or omission of the </w:t>
      </w:r>
      <w:r w:rsidR="00B2453E">
        <w:rPr>
          <w:sz w:val="22"/>
          <w:szCs w:val="24"/>
        </w:rPr>
        <w:t>access provider</w:t>
      </w:r>
      <w:r w:rsidRPr="00595B67">
        <w:rPr>
          <w:sz w:val="22"/>
          <w:szCs w:val="24"/>
        </w:rPr>
        <w:t>.</w:t>
      </w:r>
    </w:p>
    <w:p w14:paraId="6C6BA26A" w14:textId="5FD9A9A6" w:rsidR="00537075" w:rsidRPr="007942F7" w:rsidRDefault="007942F7" w:rsidP="00483F8E">
      <w:pPr>
        <w:spacing w:before="120" w:after="0" w:line="259" w:lineRule="auto"/>
        <w:rPr>
          <w:b/>
          <w:bCs/>
          <w:sz w:val="22"/>
          <w:szCs w:val="24"/>
        </w:rPr>
      </w:pPr>
      <w:r w:rsidRPr="007942F7">
        <w:rPr>
          <w:b/>
          <w:bCs/>
          <w:sz w:val="22"/>
          <w:szCs w:val="24"/>
        </w:rPr>
        <w:t xml:space="preserve">A cancellation fee should not be levied if the cause of the path not being used is beyond the control of the access seeker. </w:t>
      </w:r>
      <w:r w:rsidR="00537075" w:rsidRPr="007942F7">
        <w:rPr>
          <w:b/>
          <w:bCs/>
          <w:sz w:val="22"/>
          <w:szCs w:val="24"/>
        </w:rPr>
        <w:br w:type="page"/>
      </w:r>
    </w:p>
    <w:p w14:paraId="7842A33B" w14:textId="77777777" w:rsidR="00537075" w:rsidRPr="00BA18B1" w:rsidRDefault="00537075" w:rsidP="00483F8E">
      <w:pPr>
        <w:pStyle w:val="Heading1"/>
        <w:spacing w:before="120" w:after="0" w:line="259" w:lineRule="auto"/>
        <w:rPr>
          <w:color w:val="auto"/>
        </w:rPr>
      </w:pPr>
      <w:bookmarkStart w:id="70" w:name="_Toc161842096"/>
      <w:bookmarkStart w:id="71" w:name="_Toc170458390"/>
      <w:r w:rsidRPr="00BA18B1">
        <w:rPr>
          <w:color w:val="auto"/>
        </w:rPr>
        <w:lastRenderedPageBreak/>
        <w:t>Data and Reporting Requirements</w:t>
      </w:r>
      <w:bookmarkEnd w:id="70"/>
      <w:bookmarkEnd w:id="71"/>
    </w:p>
    <w:p w14:paraId="2F7D0FD6" w14:textId="625EE62A" w:rsidR="00537075" w:rsidRDefault="007A0119" w:rsidP="00483F8E">
      <w:pPr>
        <w:pStyle w:val="Heading2"/>
        <w:spacing w:before="120" w:after="0" w:line="259" w:lineRule="auto"/>
      </w:pPr>
      <w:bookmarkStart w:id="72" w:name="_Toc161842097"/>
      <w:bookmarkStart w:id="73" w:name="_Toc170458391"/>
      <w:r>
        <w:t>Reporting</w:t>
      </w:r>
      <w:r w:rsidR="00537075">
        <w:t xml:space="preserve"> of Data</w:t>
      </w:r>
      <w:bookmarkEnd w:id="72"/>
      <w:bookmarkEnd w:id="73"/>
    </w:p>
    <w:p w14:paraId="6BD552E4" w14:textId="24CB0991" w:rsidR="00537075" w:rsidRPr="00595B67" w:rsidRDefault="00537075" w:rsidP="00483F8E">
      <w:pPr>
        <w:spacing w:before="120" w:after="0" w:line="259" w:lineRule="auto"/>
        <w:rPr>
          <w:sz w:val="22"/>
          <w:szCs w:val="24"/>
        </w:rPr>
      </w:pPr>
      <w:r w:rsidRPr="00595B67">
        <w:rPr>
          <w:sz w:val="22"/>
          <w:szCs w:val="24"/>
        </w:rPr>
        <w:t xml:space="preserve">Access </w:t>
      </w:r>
      <w:r w:rsidR="007655DF">
        <w:rPr>
          <w:sz w:val="22"/>
          <w:szCs w:val="24"/>
        </w:rPr>
        <w:t>p</w:t>
      </w:r>
      <w:r w:rsidRPr="00595B67">
        <w:rPr>
          <w:sz w:val="22"/>
          <w:szCs w:val="24"/>
        </w:rPr>
        <w:t>roviders record detailed information on each train movement on its network. This information includes:</w:t>
      </w:r>
    </w:p>
    <w:p w14:paraId="71D9DFF9" w14:textId="2DACD6EC" w:rsidR="00537075" w:rsidRPr="00595B67" w:rsidRDefault="00537075" w:rsidP="00483F8E">
      <w:pPr>
        <w:pStyle w:val="ListParagraph"/>
        <w:numPr>
          <w:ilvl w:val="0"/>
          <w:numId w:val="38"/>
        </w:numPr>
        <w:spacing w:before="120" w:after="0" w:line="259" w:lineRule="auto"/>
        <w:ind w:left="567"/>
        <w:contextualSpacing w:val="0"/>
        <w:rPr>
          <w:sz w:val="22"/>
          <w:szCs w:val="24"/>
        </w:rPr>
      </w:pPr>
      <w:r w:rsidRPr="00595B67">
        <w:rPr>
          <w:sz w:val="22"/>
          <w:szCs w:val="24"/>
        </w:rPr>
        <w:t>Train number/operating date/operating time – scheduled vs. actual</w:t>
      </w:r>
      <w:r w:rsidR="00C70495">
        <w:rPr>
          <w:sz w:val="22"/>
          <w:szCs w:val="24"/>
        </w:rPr>
        <w:t>.</w:t>
      </w:r>
    </w:p>
    <w:p w14:paraId="4E724A11" w14:textId="77777777" w:rsidR="00537075" w:rsidRPr="00595B67" w:rsidRDefault="00537075" w:rsidP="00483F8E">
      <w:pPr>
        <w:pStyle w:val="ListParagraph"/>
        <w:numPr>
          <w:ilvl w:val="0"/>
          <w:numId w:val="38"/>
        </w:numPr>
        <w:spacing w:before="120" w:after="0" w:line="259" w:lineRule="auto"/>
        <w:ind w:left="567"/>
        <w:contextualSpacing w:val="0"/>
        <w:rPr>
          <w:sz w:val="22"/>
          <w:szCs w:val="24"/>
        </w:rPr>
      </w:pPr>
      <w:r w:rsidRPr="00595B67">
        <w:rPr>
          <w:sz w:val="22"/>
          <w:szCs w:val="24"/>
        </w:rPr>
        <w:t>Train origin, route and destination</w:t>
      </w:r>
    </w:p>
    <w:p w14:paraId="11905CB3" w14:textId="77777777" w:rsidR="00537075" w:rsidRPr="00595B67" w:rsidRDefault="00537075" w:rsidP="00483F8E">
      <w:pPr>
        <w:pStyle w:val="ListParagraph"/>
        <w:numPr>
          <w:ilvl w:val="0"/>
          <w:numId w:val="38"/>
        </w:numPr>
        <w:spacing w:before="120" w:after="0" w:line="259" w:lineRule="auto"/>
        <w:ind w:left="567"/>
        <w:contextualSpacing w:val="0"/>
        <w:rPr>
          <w:sz w:val="22"/>
          <w:szCs w:val="24"/>
        </w:rPr>
      </w:pPr>
      <w:r w:rsidRPr="00595B67">
        <w:rPr>
          <w:sz w:val="22"/>
          <w:szCs w:val="24"/>
        </w:rPr>
        <w:t>Train configuration (i.e., number of wagons, number of locomotives, train gross tonnes)</w:t>
      </w:r>
    </w:p>
    <w:p w14:paraId="6A40EF6E" w14:textId="77777777" w:rsidR="00537075" w:rsidRPr="00595B67" w:rsidRDefault="00537075" w:rsidP="00483F8E">
      <w:pPr>
        <w:pStyle w:val="ListParagraph"/>
        <w:numPr>
          <w:ilvl w:val="0"/>
          <w:numId w:val="38"/>
        </w:numPr>
        <w:spacing w:before="120" w:after="0" w:line="259" w:lineRule="auto"/>
        <w:ind w:left="567"/>
        <w:contextualSpacing w:val="0"/>
        <w:rPr>
          <w:sz w:val="22"/>
          <w:szCs w:val="24"/>
        </w:rPr>
      </w:pPr>
      <w:r w:rsidRPr="00595B67">
        <w:rPr>
          <w:sz w:val="22"/>
          <w:szCs w:val="24"/>
        </w:rPr>
        <w:t>Train operator</w:t>
      </w:r>
    </w:p>
    <w:p w14:paraId="582E35D6" w14:textId="77777777" w:rsidR="00537075" w:rsidRPr="00595B67" w:rsidRDefault="00537075" w:rsidP="00483F8E">
      <w:pPr>
        <w:pStyle w:val="ListParagraph"/>
        <w:numPr>
          <w:ilvl w:val="0"/>
          <w:numId w:val="38"/>
        </w:numPr>
        <w:spacing w:before="120" w:after="0" w:line="259" w:lineRule="auto"/>
        <w:ind w:left="567"/>
        <w:contextualSpacing w:val="0"/>
        <w:rPr>
          <w:sz w:val="22"/>
          <w:szCs w:val="24"/>
        </w:rPr>
      </w:pPr>
      <w:r w:rsidRPr="00595B67">
        <w:rPr>
          <w:sz w:val="22"/>
          <w:szCs w:val="24"/>
        </w:rPr>
        <w:t>Train type</w:t>
      </w:r>
    </w:p>
    <w:p w14:paraId="7FD43BA3" w14:textId="77777777" w:rsidR="00537075" w:rsidRPr="00595B67" w:rsidRDefault="00537075" w:rsidP="00483F8E">
      <w:pPr>
        <w:pStyle w:val="ListParagraph"/>
        <w:numPr>
          <w:ilvl w:val="0"/>
          <w:numId w:val="38"/>
        </w:numPr>
        <w:spacing w:before="120" w:after="0" w:line="259" w:lineRule="auto"/>
        <w:ind w:left="567"/>
        <w:contextualSpacing w:val="0"/>
        <w:rPr>
          <w:sz w:val="22"/>
          <w:szCs w:val="24"/>
        </w:rPr>
      </w:pPr>
      <w:r w:rsidRPr="00595B67">
        <w:rPr>
          <w:sz w:val="22"/>
          <w:szCs w:val="24"/>
        </w:rPr>
        <w:t>Train GTK</w:t>
      </w:r>
    </w:p>
    <w:p w14:paraId="0C00E7CF" w14:textId="77777777" w:rsidR="00537075" w:rsidRPr="00595B67" w:rsidRDefault="00537075" w:rsidP="00483F8E">
      <w:pPr>
        <w:pStyle w:val="ListParagraph"/>
        <w:numPr>
          <w:ilvl w:val="0"/>
          <w:numId w:val="38"/>
        </w:numPr>
        <w:spacing w:before="120" w:after="0" w:line="259" w:lineRule="auto"/>
        <w:ind w:left="567"/>
        <w:contextualSpacing w:val="0"/>
        <w:rPr>
          <w:sz w:val="22"/>
          <w:szCs w:val="24"/>
        </w:rPr>
      </w:pPr>
      <w:r w:rsidRPr="00595B67">
        <w:rPr>
          <w:sz w:val="22"/>
          <w:szCs w:val="24"/>
        </w:rPr>
        <w:t>Train status</w:t>
      </w:r>
    </w:p>
    <w:p w14:paraId="19C9B2F7" w14:textId="77777777" w:rsidR="00537075" w:rsidRPr="00595B67" w:rsidRDefault="00537075" w:rsidP="00483F8E">
      <w:pPr>
        <w:spacing w:before="120" w:after="0" w:line="259" w:lineRule="auto"/>
        <w:rPr>
          <w:sz w:val="22"/>
          <w:szCs w:val="24"/>
        </w:rPr>
      </w:pPr>
      <w:r w:rsidRPr="00595B67">
        <w:rPr>
          <w:sz w:val="22"/>
          <w:szCs w:val="24"/>
        </w:rPr>
        <w:t>Access Arrangements are required to include the provisions of such data to be retained, and made available as directed by the Head, Transport for Victoria, consistent with Privacy laws.</w:t>
      </w:r>
    </w:p>
    <w:p w14:paraId="69E35B23" w14:textId="4680C87D" w:rsidR="00537075" w:rsidRPr="00595B67" w:rsidRDefault="00537075" w:rsidP="00483F8E">
      <w:pPr>
        <w:spacing w:before="120" w:after="0" w:line="259" w:lineRule="auto"/>
        <w:rPr>
          <w:sz w:val="22"/>
          <w:szCs w:val="24"/>
        </w:rPr>
      </w:pPr>
      <w:r w:rsidRPr="00595B67">
        <w:rPr>
          <w:sz w:val="22"/>
          <w:szCs w:val="24"/>
        </w:rPr>
        <w:t xml:space="preserve">Such records must be kept in a form such as to enable them to be reviewed against 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rovider’s master train timetable.</w:t>
      </w:r>
    </w:p>
    <w:p w14:paraId="522C2A66" w14:textId="77777777" w:rsidR="00537075" w:rsidRDefault="00537075" w:rsidP="00483F8E">
      <w:pPr>
        <w:pStyle w:val="Heading2"/>
        <w:spacing w:before="120" w:after="0" w:line="259" w:lineRule="auto"/>
      </w:pPr>
      <w:bookmarkStart w:id="74" w:name="_Toc161842098"/>
      <w:bookmarkStart w:id="75" w:name="_Toc170458392"/>
      <w:r>
        <w:t>Reporting Utilisation of Train Paths</w:t>
      </w:r>
      <w:bookmarkEnd w:id="74"/>
      <w:bookmarkEnd w:id="75"/>
    </w:p>
    <w:p w14:paraId="03637F59" w14:textId="04F4FAA9" w:rsidR="00537075" w:rsidRPr="00595B67" w:rsidRDefault="00537075" w:rsidP="00483F8E">
      <w:pPr>
        <w:spacing w:before="120" w:after="0" w:line="259" w:lineRule="auto"/>
        <w:rPr>
          <w:sz w:val="22"/>
          <w:szCs w:val="24"/>
        </w:rPr>
      </w:pPr>
      <w:r w:rsidRPr="00595B67">
        <w:rPr>
          <w:sz w:val="22"/>
          <w:szCs w:val="24"/>
        </w:rPr>
        <w:t xml:space="preserve">An </w:t>
      </w:r>
      <w:r w:rsidR="007655DF">
        <w:rPr>
          <w:sz w:val="22"/>
          <w:szCs w:val="24"/>
        </w:rPr>
        <w:t>a</w:t>
      </w:r>
      <w:r w:rsidRPr="00595B67">
        <w:rPr>
          <w:sz w:val="22"/>
          <w:szCs w:val="24"/>
        </w:rPr>
        <w:t xml:space="preserve">ccess </w:t>
      </w:r>
      <w:r w:rsidR="007655DF">
        <w:rPr>
          <w:sz w:val="22"/>
          <w:szCs w:val="24"/>
        </w:rPr>
        <w:t>p</w:t>
      </w:r>
      <w:r w:rsidRPr="00595B67">
        <w:rPr>
          <w:sz w:val="22"/>
          <w:szCs w:val="24"/>
        </w:rPr>
        <w:t xml:space="preserve">rovider must provide a report to DTP </w:t>
      </w:r>
      <w:r w:rsidR="00CF0BA1" w:rsidRPr="00CF0BA1">
        <w:rPr>
          <w:sz w:val="22"/>
          <w:szCs w:val="24"/>
        </w:rPr>
        <w:t>one month after each</w:t>
      </w:r>
      <w:r w:rsidR="00CF0BA1">
        <w:rPr>
          <w:sz w:val="22"/>
          <w:szCs w:val="24"/>
        </w:rPr>
        <w:t xml:space="preserve"> </w:t>
      </w:r>
      <w:r w:rsidR="00CF0BA1" w:rsidRPr="00CF0BA1">
        <w:rPr>
          <w:sz w:val="22"/>
          <w:szCs w:val="24"/>
        </w:rPr>
        <w:t xml:space="preserve">quarter of </w:t>
      </w:r>
      <w:proofErr w:type="gramStart"/>
      <w:r w:rsidR="00CF0BA1" w:rsidRPr="00CF0BA1">
        <w:rPr>
          <w:sz w:val="22"/>
          <w:szCs w:val="24"/>
        </w:rPr>
        <w:t>a financial year</w:t>
      </w:r>
      <w:proofErr w:type="gramEnd"/>
      <w:r w:rsidR="00CF0BA1" w:rsidRPr="00CF0BA1">
        <w:rPr>
          <w:sz w:val="22"/>
          <w:szCs w:val="24"/>
        </w:rPr>
        <w:t>, a report (a network</w:t>
      </w:r>
      <w:r w:rsidR="00CF0BA1">
        <w:rPr>
          <w:sz w:val="22"/>
          <w:szCs w:val="24"/>
        </w:rPr>
        <w:t xml:space="preserve"> </w:t>
      </w:r>
      <w:r w:rsidR="00CF0BA1" w:rsidRPr="00CF0BA1">
        <w:rPr>
          <w:sz w:val="22"/>
          <w:szCs w:val="24"/>
        </w:rPr>
        <w:t>activity and performance report) that reports on</w:t>
      </w:r>
      <w:r w:rsidR="00CF0BA1">
        <w:rPr>
          <w:sz w:val="22"/>
          <w:szCs w:val="24"/>
        </w:rPr>
        <w:t xml:space="preserve"> </w:t>
      </w:r>
      <w:r w:rsidR="00CF0BA1" w:rsidRPr="00CF0BA1">
        <w:rPr>
          <w:sz w:val="22"/>
          <w:szCs w:val="24"/>
        </w:rPr>
        <w:t>the performance indicators in respect of the</w:t>
      </w:r>
      <w:r w:rsidR="00CF0BA1">
        <w:rPr>
          <w:sz w:val="22"/>
          <w:szCs w:val="24"/>
        </w:rPr>
        <w:t xml:space="preserve"> </w:t>
      </w:r>
      <w:r w:rsidR="00CF0BA1" w:rsidRPr="00CF0BA1">
        <w:rPr>
          <w:sz w:val="22"/>
          <w:szCs w:val="24"/>
        </w:rPr>
        <w:t>previous quarter</w:t>
      </w:r>
      <w:r w:rsidRPr="00595B67">
        <w:rPr>
          <w:sz w:val="22"/>
          <w:szCs w:val="24"/>
        </w:rPr>
        <w:t>.</w:t>
      </w:r>
    </w:p>
    <w:p w14:paraId="1B192937" w14:textId="77777777" w:rsidR="00537075" w:rsidRPr="00595B67" w:rsidRDefault="00537075" w:rsidP="00483F8E">
      <w:pPr>
        <w:spacing w:before="120" w:after="0" w:line="259" w:lineRule="auto"/>
        <w:rPr>
          <w:sz w:val="22"/>
          <w:szCs w:val="24"/>
        </w:rPr>
      </w:pPr>
      <w:r w:rsidRPr="00595B67">
        <w:rPr>
          <w:sz w:val="22"/>
          <w:szCs w:val="24"/>
        </w:rPr>
        <w:t>A report submitted must include, with respect to each operator, details of:</w:t>
      </w:r>
    </w:p>
    <w:p w14:paraId="2F4ED914" w14:textId="45FB55F1" w:rsidR="00537075" w:rsidRPr="00595B67" w:rsidRDefault="00537075" w:rsidP="00483F8E">
      <w:pPr>
        <w:pStyle w:val="ListParagraph"/>
        <w:numPr>
          <w:ilvl w:val="0"/>
          <w:numId w:val="39"/>
        </w:numPr>
        <w:spacing w:before="120" w:after="0" w:line="259" w:lineRule="auto"/>
        <w:ind w:left="567"/>
        <w:contextualSpacing w:val="0"/>
        <w:rPr>
          <w:sz w:val="22"/>
          <w:szCs w:val="24"/>
        </w:rPr>
      </w:pPr>
      <w:r w:rsidRPr="00595B67">
        <w:rPr>
          <w:sz w:val="22"/>
          <w:szCs w:val="24"/>
        </w:rPr>
        <w:t>Actual utilisation of scheduled train paths</w:t>
      </w:r>
      <w:r w:rsidR="00691895">
        <w:rPr>
          <w:sz w:val="22"/>
          <w:szCs w:val="24"/>
        </w:rPr>
        <w:t>.</w:t>
      </w:r>
    </w:p>
    <w:p w14:paraId="7EEAB3A5" w14:textId="561CCF79" w:rsidR="00537075" w:rsidRPr="00595B67" w:rsidRDefault="00537075" w:rsidP="00483F8E">
      <w:pPr>
        <w:pStyle w:val="ListParagraph"/>
        <w:numPr>
          <w:ilvl w:val="0"/>
          <w:numId w:val="39"/>
        </w:numPr>
        <w:spacing w:before="120" w:after="0" w:line="259" w:lineRule="auto"/>
        <w:ind w:left="567"/>
        <w:contextualSpacing w:val="0"/>
        <w:rPr>
          <w:sz w:val="22"/>
          <w:szCs w:val="24"/>
        </w:rPr>
      </w:pPr>
      <w:r w:rsidRPr="00595B67">
        <w:rPr>
          <w:sz w:val="22"/>
          <w:szCs w:val="24"/>
        </w:rPr>
        <w:t>Actual utilisation of unscheduled train paths, including maintenance train paths but excluding sidings</w:t>
      </w:r>
      <w:r w:rsidR="00691895">
        <w:rPr>
          <w:sz w:val="22"/>
          <w:szCs w:val="24"/>
        </w:rPr>
        <w:t>.</w:t>
      </w:r>
    </w:p>
    <w:p w14:paraId="0CFAC9EA" w14:textId="2A503564" w:rsidR="00537075" w:rsidRPr="00595B67" w:rsidRDefault="00537075" w:rsidP="00483F8E">
      <w:pPr>
        <w:pStyle w:val="ListParagraph"/>
        <w:numPr>
          <w:ilvl w:val="0"/>
          <w:numId w:val="39"/>
        </w:numPr>
        <w:spacing w:before="120" w:after="0" w:line="259" w:lineRule="auto"/>
        <w:ind w:left="567"/>
        <w:contextualSpacing w:val="0"/>
        <w:rPr>
          <w:sz w:val="22"/>
          <w:szCs w:val="24"/>
        </w:rPr>
      </w:pPr>
      <w:r w:rsidRPr="00595B67">
        <w:rPr>
          <w:sz w:val="22"/>
          <w:szCs w:val="24"/>
        </w:rPr>
        <w:t>The methodology used to produce the calculations in the report</w:t>
      </w:r>
      <w:r w:rsidR="00691895">
        <w:rPr>
          <w:sz w:val="22"/>
          <w:szCs w:val="24"/>
        </w:rPr>
        <w:t>.</w:t>
      </w:r>
    </w:p>
    <w:p w14:paraId="0C20CAFC" w14:textId="463CF3C8" w:rsidR="00537075" w:rsidRPr="00595B67" w:rsidRDefault="00537075" w:rsidP="00483F8E">
      <w:pPr>
        <w:pStyle w:val="ListParagraph"/>
        <w:numPr>
          <w:ilvl w:val="0"/>
          <w:numId w:val="39"/>
        </w:numPr>
        <w:spacing w:before="120" w:after="0" w:line="259" w:lineRule="auto"/>
        <w:ind w:left="567"/>
        <w:contextualSpacing w:val="0"/>
        <w:rPr>
          <w:sz w:val="22"/>
          <w:szCs w:val="24"/>
        </w:rPr>
      </w:pPr>
      <w:r w:rsidRPr="00595B67">
        <w:rPr>
          <w:sz w:val="22"/>
          <w:szCs w:val="24"/>
        </w:rPr>
        <w:t xml:space="preserve">Any notices given by 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 to an Operator of the variation or surrender of a train path</w:t>
      </w:r>
      <w:r w:rsidR="00691895">
        <w:rPr>
          <w:sz w:val="22"/>
          <w:szCs w:val="24"/>
        </w:rPr>
        <w:t>.</w:t>
      </w:r>
    </w:p>
    <w:p w14:paraId="6117E921" w14:textId="02D62BBF" w:rsidR="00537075" w:rsidRPr="00595B67" w:rsidRDefault="00537075" w:rsidP="00483F8E">
      <w:pPr>
        <w:pStyle w:val="ListParagraph"/>
        <w:numPr>
          <w:ilvl w:val="0"/>
          <w:numId w:val="39"/>
        </w:numPr>
        <w:spacing w:before="120" w:after="0" w:line="259" w:lineRule="auto"/>
        <w:ind w:left="567"/>
        <w:contextualSpacing w:val="0"/>
        <w:rPr>
          <w:sz w:val="22"/>
          <w:szCs w:val="24"/>
        </w:rPr>
      </w:pPr>
      <w:r w:rsidRPr="00595B67">
        <w:rPr>
          <w:sz w:val="22"/>
          <w:szCs w:val="24"/>
        </w:rPr>
        <w:t xml:space="preserve">Evidence of 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rovider’s compliance with its obligations in providing such notices under (d)</w:t>
      </w:r>
      <w:r w:rsidR="00691895">
        <w:rPr>
          <w:sz w:val="22"/>
          <w:szCs w:val="24"/>
        </w:rPr>
        <w:t>.</w:t>
      </w:r>
    </w:p>
    <w:p w14:paraId="6D57910B" w14:textId="17D9C2EA" w:rsidR="00537075" w:rsidRPr="00595B67" w:rsidRDefault="00537075" w:rsidP="00483F8E">
      <w:pPr>
        <w:pStyle w:val="ListParagraph"/>
        <w:numPr>
          <w:ilvl w:val="0"/>
          <w:numId w:val="39"/>
        </w:numPr>
        <w:spacing w:before="120" w:after="0" w:line="259" w:lineRule="auto"/>
        <w:ind w:left="567"/>
        <w:contextualSpacing w:val="0"/>
        <w:rPr>
          <w:sz w:val="22"/>
          <w:szCs w:val="24"/>
        </w:rPr>
      </w:pPr>
      <w:r w:rsidRPr="00595B67">
        <w:rPr>
          <w:sz w:val="22"/>
          <w:szCs w:val="24"/>
        </w:rPr>
        <w:t xml:space="preserve">Any trains or train services cancelled by the </w:t>
      </w:r>
      <w:r w:rsidR="007655DF">
        <w:rPr>
          <w:sz w:val="22"/>
          <w:szCs w:val="24"/>
        </w:rPr>
        <w:t>a</w:t>
      </w:r>
      <w:r w:rsidRPr="00595B67">
        <w:rPr>
          <w:sz w:val="22"/>
          <w:szCs w:val="24"/>
        </w:rPr>
        <w:t xml:space="preserve">ccess </w:t>
      </w:r>
      <w:r w:rsidR="007655DF">
        <w:rPr>
          <w:sz w:val="22"/>
          <w:szCs w:val="24"/>
        </w:rPr>
        <w:t>p</w:t>
      </w:r>
      <w:r w:rsidRPr="00595B67">
        <w:rPr>
          <w:sz w:val="22"/>
          <w:szCs w:val="24"/>
        </w:rPr>
        <w:t>rovider</w:t>
      </w:r>
      <w:r w:rsidR="00691895">
        <w:rPr>
          <w:sz w:val="22"/>
          <w:szCs w:val="24"/>
        </w:rPr>
        <w:t>.</w:t>
      </w:r>
    </w:p>
    <w:p w14:paraId="53644F14" w14:textId="77777777" w:rsidR="00537075" w:rsidRPr="00595B67" w:rsidRDefault="00537075" w:rsidP="00483F8E">
      <w:pPr>
        <w:pStyle w:val="ListParagraph"/>
        <w:numPr>
          <w:ilvl w:val="0"/>
          <w:numId w:val="39"/>
        </w:numPr>
        <w:spacing w:before="120" w:after="0" w:line="259" w:lineRule="auto"/>
        <w:ind w:left="567"/>
        <w:contextualSpacing w:val="0"/>
        <w:rPr>
          <w:sz w:val="22"/>
          <w:szCs w:val="24"/>
        </w:rPr>
      </w:pPr>
      <w:r w:rsidRPr="00595B67">
        <w:rPr>
          <w:sz w:val="22"/>
          <w:szCs w:val="24"/>
        </w:rPr>
        <w:t>Instances of the unavailability of any part of the rail network the subject of a scheduled train path, not due to State-sponsored rail network alterations.</w:t>
      </w:r>
    </w:p>
    <w:p w14:paraId="4A3A8450" w14:textId="77777777" w:rsidR="00537075" w:rsidRDefault="00537075" w:rsidP="00483F8E">
      <w:pPr>
        <w:spacing w:before="120" w:after="0" w:line="259" w:lineRule="auto"/>
        <w:rPr>
          <w:rFonts w:asciiTheme="majorHAnsi" w:eastAsiaTheme="majorEastAsia" w:hAnsiTheme="majorHAnsi" w:cstheme="majorBidi"/>
          <w:color w:val="99A400" w:themeColor="accent1" w:themeShade="BF"/>
          <w:sz w:val="26"/>
          <w:szCs w:val="26"/>
        </w:rPr>
      </w:pPr>
      <w:r>
        <w:br w:type="page"/>
      </w:r>
    </w:p>
    <w:p w14:paraId="41F2C6EE" w14:textId="77777777" w:rsidR="00537075" w:rsidRPr="00BA18B1" w:rsidRDefault="00537075" w:rsidP="00483F8E">
      <w:pPr>
        <w:pStyle w:val="Heading1"/>
        <w:spacing w:before="120" w:after="0" w:line="259" w:lineRule="auto"/>
        <w:rPr>
          <w:color w:val="auto"/>
        </w:rPr>
      </w:pPr>
      <w:bookmarkStart w:id="76" w:name="_Toc161842099"/>
      <w:bookmarkStart w:id="77" w:name="_Toc170458393"/>
      <w:r w:rsidRPr="00BA18B1">
        <w:rPr>
          <w:color w:val="auto"/>
        </w:rPr>
        <w:lastRenderedPageBreak/>
        <w:t>Glossary</w:t>
      </w:r>
      <w:bookmarkEnd w:id="76"/>
      <w:bookmarkEnd w:id="77"/>
    </w:p>
    <w:p w14:paraId="19C67872" w14:textId="04CC4FC3" w:rsidR="00537075" w:rsidRPr="00595B67" w:rsidRDefault="00537075" w:rsidP="00483F8E">
      <w:pPr>
        <w:spacing w:before="120" w:after="0" w:line="259" w:lineRule="auto"/>
        <w:rPr>
          <w:rFonts w:cstheme="minorHAnsi"/>
          <w:sz w:val="22"/>
        </w:rPr>
      </w:pPr>
      <w:r w:rsidRPr="00595B67">
        <w:rPr>
          <w:rFonts w:cstheme="minorHAnsi"/>
          <w:b/>
          <w:bCs/>
          <w:sz w:val="22"/>
        </w:rPr>
        <w:t>Access arrangement</w:t>
      </w:r>
      <w:r w:rsidRPr="00595B67">
        <w:rPr>
          <w:rFonts w:cstheme="minorHAnsi"/>
          <w:sz w:val="22"/>
        </w:rPr>
        <w:t xml:space="preserve"> means an access arrangement approved in a final decision that complies with Division 5 </w:t>
      </w:r>
      <w:r w:rsidR="000038F4">
        <w:rPr>
          <w:rFonts w:cstheme="minorHAnsi"/>
          <w:sz w:val="22"/>
        </w:rPr>
        <w:t xml:space="preserve">of Part 2 </w:t>
      </w:r>
      <w:r w:rsidRPr="00595B67">
        <w:rPr>
          <w:rFonts w:cstheme="minorHAnsi"/>
          <w:sz w:val="22"/>
        </w:rPr>
        <w:t>of the Act, or a proposed access arrangement that is deemed to comply with Division 5</w:t>
      </w:r>
      <w:r w:rsidR="000038F4">
        <w:rPr>
          <w:rFonts w:cstheme="minorHAnsi"/>
          <w:sz w:val="22"/>
        </w:rPr>
        <w:t xml:space="preserve"> of Part 2</w:t>
      </w:r>
      <w:r w:rsidRPr="00595B67">
        <w:rPr>
          <w:rFonts w:cstheme="minorHAnsi"/>
          <w:sz w:val="22"/>
        </w:rPr>
        <w:t xml:space="preserve"> of the Act.</w:t>
      </w:r>
    </w:p>
    <w:p w14:paraId="6E077B0A" w14:textId="77777777" w:rsidR="00537075" w:rsidRPr="00595B67" w:rsidRDefault="00537075" w:rsidP="00483F8E">
      <w:pPr>
        <w:spacing w:before="120" w:after="0" w:line="259" w:lineRule="auto"/>
        <w:rPr>
          <w:rFonts w:cstheme="minorHAnsi"/>
          <w:sz w:val="22"/>
        </w:rPr>
      </w:pPr>
      <w:r w:rsidRPr="00595B67">
        <w:rPr>
          <w:rFonts w:cstheme="minorHAnsi"/>
          <w:b/>
          <w:bCs/>
          <w:sz w:val="22"/>
        </w:rPr>
        <w:t>Access provider</w:t>
      </w:r>
      <w:r w:rsidRPr="00595B67">
        <w:rPr>
          <w:rFonts w:cstheme="minorHAnsi"/>
          <w:sz w:val="22"/>
        </w:rPr>
        <w:t xml:space="preserve"> has the meaning set out in the Act.</w:t>
      </w:r>
    </w:p>
    <w:p w14:paraId="30080F5E" w14:textId="77777777" w:rsidR="00537075" w:rsidRPr="00595B67" w:rsidRDefault="00537075" w:rsidP="00483F8E">
      <w:pPr>
        <w:spacing w:before="120" w:after="0" w:line="259" w:lineRule="auto"/>
        <w:rPr>
          <w:rFonts w:cstheme="minorHAnsi"/>
          <w:sz w:val="22"/>
        </w:rPr>
      </w:pPr>
      <w:r w:rsidRPr="00595B67">
        <w:rPr>
          <w:rFonts w:cstheme="minorHAnsi"/>
          <w:b/>
          <w:bCs/>
          <w:sz w:val="22"/>
        </w:rPr>
        <w:t>Access regime dispute</w:t>
      </w:r>
      <w:r w:rsidRPr="00595B67">
        <w:rPr>
          <w:rFonts w:cstheme="minorHAnsi"/>
          <w:sz w:val="22"/>
        </w:rPr>
        <w:t xml:space="preserve"> has the meaning set out in the Act.</w:t>
      </w:r>
    </w:p>
    <w:p w14:paraId="40424FCE" w14:textId="77777777" w:rsidR="00537075" w:rsidRPr="00595B67" w:rsidRDefault="00537075" w:rsidP="00483F8E">
      <w:pPr>
        <w:spacing w:before="120" w:after="0" w:line="259" w:lineRule="auto"/>
        <w:rPr>
          <w:rFonts w:cstheme="minorHAnsi"/>
          <w:b/>
          <w:bCs/>
          <w:sz w:val="22"/>
        </w:rPr>
      </w:pPr>
      <w:r w:rsidRPr="00595B67">
        <w:rPr>
          <w:rFonts w:cstheme="minorHAnsi"/>
          <w:b/>
          <w:bCs/>
          <w:sz w:val="22"/>
        </w:rPr>
        <w:t>Access seeker</w:t>
      </w:r>
      <w:r w:rsidRPr="00595B67">
        <w:rPr>
          <w:rFonts w:cstheme="minorHAnsi"/>
          <w:sz w:val="22"/>
        </w:rPr>
        <w:t xml:space="preserve"> means a person seeking to be provided a </w:t>
      </w:r>
      <w:r w:rsidRPr="00595B67">
        <w:rPr>
          <w:rFonts w:cstheme="minorHAnsi"/>
          <w:b/>
          <w:bCs/>
          <w:sz w:val="22"/>
        </w:rPr>
        <w:t xml:space="preserve">declared rail transport service </w:t>
      </w:r>
      <w:r w:rsidRPr="00595B67">
        <w:rPr>
          <w:rFonts w:cstheme="minorHAnsi"/>
          <w:sz w:val="22"/>
        </w:rPr>
        <w:t xml:space="preserve">by an </w:t>
      </w:r>
      <w:r w:rsidRPr="00595B67">
        <w:rPr>
          <w:rFonts w:cstheme="minorHAnsi"/>
          <w:b/>
          <w:bCs/>
          <w:sz w:val="22"/>
        </w:rPr>
        <w:t>access provider</w:t>
      </w:r>
      <w:r w:rsidRPr="00595B67">
        <w:rPr>
          <w:rFonts w:cstheme="minorHAnsi"/>
          <w:sz w:val="22"/>
        </w:rPr>
        <w:t xml:space="preserve">, or a person seeking </w:t>
      </w:r>
      <w:r w:rsidRPr="00595B67">
        <w:rPr>
          <w:rFonts w:cstheme="minorHAnsi"/>
          <w:b/>
          <w:bCs/>
          <w:sz w:val="22"/>
        </w:rPr>
        <w:t>interconnection.</w:t>
      </w:r>
    </w:p>
    <w:p w14:paraId="4AFC76B0" w14:textId="77777777" w:rsidR="00537075" w:rsidRPr="00595B67" w:rsidRDefault="00537075" w:rsidP="00483F8E">
      <w:pPr>
        <w:spacing w:before="120" w:after="0" w:line="259" w:lineRule="auto"/>
        <w:rPr>
          <w:rFonts w:cstheme="minorHAnsi"/>
          <w:sz w:val="22"/>
        </w:rPr>
      </w:pPr>
      <w:r w:rsidRPr="00595B67">
        <w:rPr>
          <w:rFonts w:cstheme="minorHAnsi"/>
          <w:b/>
          <w:bCs/>
          <w:sz w:val="22"/>
        </w:rPr>
        <w:t>Act</w:t>
      </w:r>
      <w:r w:rsidRPr="00595B67">
        <w:rPr>
          <w:rFonts w:cstheme="minorHAnsi"/>
          <w:sz w:val="22"/>
        </w:rPr>
        <w:t xml:space="preserve"> means the </w:t>
      </w:r>
      <w:r w:rsidRPr="00595B67">
        <w:rPr>
          <w:rFonts w:cstheme="minorHAnsi"/>
          <w:i/>
          <w:iCs/>
          <w:sz w:val="22"/>
        </w:rPr>
        <w:t>Rail Management Act 1996</w:t>
      </w:r>
      <w:r w:rsidRPr="00595B67">
        <w:rPr>
          <w:rFonts w:cstheme="minorHAnsi"/>
          <w:sz w:val="22"/>
        </w:rPr>
        <w:t xml:space="preserve"> (Vic).</w:t>
      </w:r>
    </w:p>
    <w:p w14:paraId="4BB96A04" w14:textId="03359A06" w:rsidR="00C50329" w:rsidRPr="00C50329" w:rsidRDefault="00C50329" w:rsidP="00483F8E">
      <w:pPr>
        <w:spacing w:before="120" w:after="0" w:line="259" w:lineRule="auto"/>
        <w:rPr>
          <w:rFonts w:cstheme="minorHAnsi"/>
          <w:sz w:val="22"/>
        </w:rPr>
      </w:pPr>
      <w:r>
        <w:rPr>
          <w:rFonts w:cstheme="minorHAnsi"/>
          <w:b/>
          <w:bCs/>
          <w:sz w:val="22"/>
        </w:rPr>
        <w:t>Ad hoc empty passenger services</w:t>
      </w:r>
      <w:r>
        <w:rPr>
          <w:rFonts w:cstheme="minorHAnsi"/>
          <w:sz w:val="22"/>
        </w:rPr>
        <w:t xml:space="preserve"> mean ad hoc suburban and V/Line positioning and maintenance movements that are not essential to the operation of the base timetable.</w:t>
      </w:r>
    </w:p>
    <w:p w14:paraId="52622A82" w14:textId="3FF59748" w:rsidR="00537075" w:rsidRPr="00595B67" w:rsidRDefault="00537075" w:rsidP="00483F8E">
      <w:pPr>
        <w:spacing w:before="120" w:after="0" w:line="259" w:lineRule="auto"/>
        <w:rPr>
          <w:rFonts w:cstheme="minorHAnsi"/>
          <w:sz w:val="22"/>
        </w:rPr>
      </w:pPr>
      <w:r w:rsidRPr="00595B67">
        <w:rPr>
          <w:rFonts w:cstheme="minorHAnsi"/>
          <w:b/>
          <w:bCs/>
          <w:sz w:val="22"/>
        </w:rPr>
        <w:t xml:space="preserve">Ad hoc Train Path </w:t>
      </w:r>
      <w:r w:rsidRPr="00595B67">
        <w:rPr>
          <w:rFonts w:cstheme="minorHAnsi"/>
          <w:sz w:val="22"/>
        </w:rPr>
        <w:t xml:space="preserve">means a Train Path which is not a Timetabled Train Path in the Standard Working Timetable, and which is made available to the Rail Operator on a specified day. </w:t>
      </w:r>
    </w:p>
    <w:p w14:paraId="1B059EA3" w14:textId="77777777" w:rsidR="00537075" w:rsidRPr="00595B67" w:rsidRDefault="00537075" w:rsidP="00483F8E">
      <w:pPr>
        <w:spacing w:before="120" w:after="0" w:line="259" w:lineRule="auto"/>
        <w:rPr>
          <w:rFonts w:cstheme="minorHAnsi"/>
          <w:sz w:val="22"/>
        </w:rPr>
      </w:pPr>
      <w:r w:rsidRPr="00595B67">
        <w:rPr>
          <w:rFonts w:cstheme="minorHAnsi"/>
          <w:b/>
          <w:bCs/>
          <w:sz w:val="22"/>
        </w:rPr>
        <w:t>Approved Train Path</w:t>
      </w:r>
      <w:r w:rsidRPr="00595B67">
        <w:rPr>
          <w:rFonts w:cstheme="minorHAnsi"/>
          <w:sz w:val="22"/>
        </w:rPr>
        <w:t xml:space="preserve"> means:</w:t>
      </w:r>
    </w:p>
    <w:p w14:paraId="41A38BC9" w14:textId="4578E740" w:rsidR="00537075" w:rsidRPr="00BA18B1" w:rsidRDefault="00537075" w:rsidP="00BA18B1">
      <w:pPr>
        <w:pStyle w:val="ListParagraph"/>
        <w:numPr>
          <w:ilvl w:val="1"/>
          <w:numId w:val="43"/>
        </w:numPr>
        <w:spacing w:before="120" w:after="0" w:line="259" w:lineRule="auto"/>
        <w:ind w:left="567"/>
        <w:rPr>
          <w:rFonts w:cstheme="minorHAnsi"/>
          <w:sz w:val="22"/>
        </w:rPr>
      </w:pPr>
      <w:r w:rsidRPr="00BA18B1">
        <w:rPr>
          <w:rFonts w:cstheme="minorHAnsi"/>
          <w:sz w:val="22"/>
        </w:rPr>
        <w:t>An Operator’s Scheduled Train Path; or</w:t>
      </w:r>
    </w:p>
    <w:p w14:paraId="3A367D2E" w14:textId="69D7F8C7" w:rsidR="00537075" w:rsidRPr="00BA18B1" w:rsidRDefault="00537075" w:rsidP="00BA18B1">
      <w:pPr>
        <w:pStyle w:val="ListParagraph"/>
        <w:numPr>
          <w:ilvl w:val="1"/>
          <w:numId w:val="43"/>
        </w:numPr>
        <w:spacing w:before="120" w:after="0" w:line="259" w:lineRule="auto"/>
        <w:ind w:left="567"/>
        <w:rPr>
          <w:rFonts w:cstheme="minorHAnsi"/>
          <w:sz w:val="22"/>
        </w:rPr>
      </w:pPr>
      <w:r w:rsidRPr="00BA18B1">
        <w:rPr>
          <w:rFonts w:cstheme="minorHAnsi"/>
          <w:sz w:val="22"/>
        </w:rPr>
        <w:t>An Operator’s Unscheduled Train Path</w:t>
      </w:r>
    </w:p>
    <w:p w14:paraId="576D1B69" w14:textId="77777777" w:rsidR="00537075" w:rsidRPr="00595B67" w:rsidRDefault="00537075" w:rsidP="00483F8E">
      <w:pPr>
        <w:spacing w:before="120" w:after="0" w:line="259" w:lineRule="auto"/>
        <w:rPr>
          <w:rFonts w:cstheme="minorHAnsi"/>
          <w:sz w:val="22"/>
        </w:rPr>
      </w:pPr>
      <w:r w:rsidRPr="00595B67">
        <w:rPr>
          <w:rFonts w:cstheme="minorHAnsi"/>
          <w:b/>
          <w:bCs/>
          <w:sz w:val="22"/>
        </w:rPr>
        <w:t>Available Train Path</w:t>
      </w:r>
      <w:r w:rsidRPr="00595B67">
        <w:rPr>
          <w:rFonts w:cstheme="minorHAnsi"/>
          <w:sz w:val="22"/>
        </w:rPr>
        <w:t xml:space="preserve"> means:</w:t>
      </w:r>
    </w:p>
    <w:p w14:paraId="0FC172D9" w14:textId="77777777" w:rsidR="00537075" w:rsidRPr="00595B67" w:rsidRDefault="00537075" w:rsidP="00BA18B1">
      <w:pPr>
        <w:pStyle w:val="ListParagraph"/>
        <w:numPr>
          <w:ilvl w:val="0"/>
          <w:numId w:val="31"/>
        </w:numPr>
        <w:spacing w:before="120" w:after="0" w:line="259" w:lineRule="auto"/>
        <w:ind w:left="567"/>
        <w:contextualSpacing w:val="0"/>
        <w:rPr>
          <w:rFonts w:cstheme="minorHAnsi"/>
          <w:sz w:val="22"/>
        </w:rPr>
      </w:pPr>
      <w:r w:rsidRPr="00595B67">
        <w:rPr>
          <w:rFonts w:cstheme="minorHAnsi"/>
          <w:sz w:val="22"/>
        </w:rPr>
        <w:t xml:space="preserve">A </w:t>
      </w:r>
      <w:r w:rsidRPr="00595B67">
        <w:rPr>
          <w:rFonts w:cstheme="minorHAnsi"/>
          <w:b/>
          <w:bCs/>
          <w:sz w:val="22"/>
        </w:rPr>
        <w:t>train path</w:t>
      </w:r>
      <w:r w:rsidRPr="00595B67">
        <w:rPr>
          <w:rFonts w:cstheme="minorHAnsi"/>
          <w:sz w:val="22"/>
        </w:rPr>
        <w:t xml:space="preserve"> that is not allocated to a </w:t>
      </w:r>
      <w:r w:rsidRPr="00595B67">
        <w:rPr>
          <w:rFonts w:cstheme="minorHAnsi"/>
          <w:b/>
          <w:bCs/>
          <w:sz w:val="22"/>
        </w:rPr>
        <w:t>user</w:t>
      </w:r>
      <w:r w:rsidRPr="00595B67">
        <w:rPr>
          <w:rFonts w:cstheme="minorHAnsi"/>
          <w:sz w:val="22"/>
        </w:rPr>
        <w:t xml:space="preserve"> in the </w:t>
      </w:r>
      <w:r w:rsidRPr="00595B67">
        <w:rPr>
          <w:rFonts w:cstheme="minorHAnsi"/>
          <w:b/>
          <w:bCs/>
          <w:sz w:val="22"/>
        </w:rPr>
        <w:t>access provider’s master train timetable</w:t>
      </w:r>
      <w:r w:rsidRPr="00595B67">
        <w:rPr>
          <w:rFonts w:cstheme="minorHAnsi"/>
          <w:sz w:val="22"/>
        </w:rPr>
        <w:t>;</w:t>
      </w:r>
    </w:p>
    <w:p w14:paraId="0B5FB14C" w14:textId="77777777" w:rsidR="00537075" w:rsidRPr="00595B67" w:rsidRDefault="00537075" w:rsidP="00BA18B1">
      <w:pPr>
        <w:pStyle w:val="ListParagraph"/>
        <w:numPr>
          <w:ilvl w:val="0"/>
          <w:numId w:val="31"/>
        </w:numPr>
        <w:spacing w:before="120" w:after="0" w:line="259" w:lineRule="auto"/>
        <w:ind w:left="567"/>
        <w:contextualSpacing w:val="0"/>
        <w:rPr>
          <w:rFonts w:cstheme="minorHAnsi"/>
          <w:sz w:val="22"/>
        </w:rPr>
      </w:pPr>
      <w:r w:rsidRPr="00595B67">
        <w:rPr>
          <w:rFonts w:cstheme="minorHAnsi"/>
          <w:sz w:val="22"/>
        </w:rPr>
        <w:t xml:space="preserve">With respect to a </w:t>
      </w:r>
      <w:r w:rsidRPr="00595B67">
        <w:rPr>
          <w:rFonts w:cstheme="minorHAnsi"/>
          <w:b/>
          <w:bCs/>
          <w:sz w:val="22"/>
        </w:rPr>
        <w:t>freight train path</w:t>
      </w:r>
      <w:r w:rsidRPr="00595B67">
        <w:rPr>
          <w:rFonts w:cstheme="minorHAnsi"/>
          <w:sz w:val="22"/>
        </w:rPr>
        <w:t xml:space="preserve">, any </w:t>
      </w:r>
      <w:r w:rsidRPr="00595B67">
        <w:rPr>
          <w:rFonts w:cstheme="minorHAnsi"/>
          <w:b/>
          <w:bCs/>
          <w:sz w:val="22"/>
        </w:rPr>
        <w:t>freight train path</w:t>
      </w:r>
      <w:r w:rsidRPr="00595B67">
        <w:rPr>
          <w:rFonts w:cstheme="minorHAnsi"/>
          <w:sz w:val="22"/>
        </w:rPr>
        <w:t xml:space="preserve"> that a </w:t>
      </w:r>
      <w:r w:rsidRPr="00595B67">
        <w:rPr>
          <w:rFonts w:cstheme="minorHAnsi"/>
          <w:b/>
          <w:bCs/>
          <w:sz w:val="22"/>
        </w:rPr>
        <w:t xml:space="preserve">user </w:t>
      </w:r>
      <w:r w:rsidRPr="00595B67">
        <w:rPr>
          <w:rFonts w:cstheme="minorHAnsi"/>
          <w:sz w:val="22"/>
        </w:rPr>
        <w:t>is required to surrender</w:t>
      </w:r>
      <w:r w:rsidRPr="00595B67">
        <w:rPr>
          <w:rStyle w:val="FootnoteReference"/>
          <w:rFonts w:cstheme="minorHAnsi"/>
          <w:sz w:val="22"/>
        </w:rPr>
        <w:footnoteReference w:id="7"/>
      </w:r>
      <w:r w:rsidRPr="00595B67">
        <w:rPr>
          <w:rFonts w:cstheme="minorHAnsi"/>
          <w:sz w:val="22"/>
        </w:rPr>
        <w:t>;</w:t>
      </w:r>
    </w:p>
    <w:p w14:paraId="71216881" w14:textId="77777777" w:rsidR="00537075" w:rsidRPr="00595B67" w:rsidRDefault="00537075" w:rsidP="00BA18B1">
      <w:pPr>
        <w:pStyle w:val="ListParagraph"/>
        <w:numPr>
          <w:ilvl w:val="0"/>
          <w:numId w:val="31"/>
        </w:numPr>
        <w:spacing w:before="120" w:after="0" w:line="259" w:lineRule="auto"/>
        <w:ind w:left="567"/>
        <w:contextualSpacing w:val="0"/>
        <w:rPr>
          <w:rFonts w:cstheme="minorHAnsi"/>
          <w:sz w:val="22"/>
        </w:rPr>
      </w:pPr>
      <w:r w:rsidRPr="00595B67">
        <w:rPr>
          <w:rFonts w:cstheme="minorHAnsi"/>
          <w:sz w:val="22"/>
        </w:rPr>
        <w:t xml:space="preserve">With respect to a </w:t>
      </w:r>
      <w:r w:rsidRPr="00595B67">
        <w:rPr>
          <w:rFonts w:cstheme="minorHAnsi"/>
          <w:b/>
          <w:bCs/>
          <w:sz w:val="22"/>
        </w:rPr>
        <w:t>passenger service</w:t>
      </w:r>
      <w:r w:rsidRPr="00595B67">
        <w:rPr>
          <w:rFonts w:cstheme="minorHAnsi"/>
          <w:sz w:val="22"/>
        </w:rPr>
        <w:t xml:space="preserve">, any </w:t>
      </w:r>
      <w:r w:rsidRPr="00595B67">
        <w:rPr>
          <w:rFonts w:cstheme="minorHAnsi"/>
          <w:b/>
          <w:bCs/>
          <w:sz w:val="22"/>
        </w:rPr>
        <w:t>freight train path</w:t>
      </w:r>
      <w:r w:rsidRPr="00595B67">
        <w:rPr>
          <w:rFonts w:cstheme="minorHAnsi"/>
          <w:sz w:val="22"/>
        </w:rPr>
        <w:t>;</w:t>
      </w:r>
    </w:p>
    <w:p w14:paraId="29B30A09" w14:textId="77777777" w:rsidR="00537075" w:rsidRPr="00595B67" w:rsidRDefault="00537075" w:rsidP="00BA18B1">
      <w:pPr>
        <w:pStyle w:val="ListParagraph"/>
        <w:numPr>
          <w:ilvl w:val="0"/>
          <w:numId w:val="31"/>
        </w:numPr>
        <w:spacing w:before="120" w:after="0" w:line="259" w:lineRule="auto"/>
        <w:ind w:left="567"/>
        <w:contextualSpacing w:val="0"/>
        <w:rPr>
          <w:rFonts w:cstheme="minorHAnsi"/>
          <w:sz w:val="22"/>
        </w:rPr>
      </w:pPr>
      <w:r w:rsidRPr="00595B67">
        <w:rPr>
          <w:rFonts w:cstheme="minorHAnsi"/>
          <w:sz w:val="22"/>
        </w:rPr>
        <w:t xml:space="preserve">With respect to an application for a </w:t>
      </w:r>
      <w:r w:rsidRPr="00595B67">
        <w:rPr>
          <w:rFonts w:cstheme="minorHAnsi"/>
          <w:b/>
          <w:bCs/>
          <w:sz w:val="22"/>
        </w:rPr>
        <w:t>scheduled train path</w:t>
      </w:r>
      <w:r w:rsidRPr="00595B67">
        <w:rPr>
          <w:rFonts w:cstheme="minorHAnsi"/>
          <w:sz w:val="22"/>
        </w:rPr>
        <w:t xml:space="preserve">, any other </w:t>
      </w:r>
      <w:r w:rsidRPr="00595B67">
        <w:rPr>
          <w:rFonts w:cstheme="minorHAnsi"/>
          <w:b/>
          <w:bCs/>
          <w:sz w:val="22"/>
        </w:rPr>
        <w:t>freight train path</w:t>
      </w:r>
      <w:r w:rsidRPr="00595B67">
        <w:rPr>
          <w:rFonts w:cstheme="minorHAnsi"/>
          <w:sz w:val="22"/>
        </w:rPr>
        <w:t>.</w:t>
      </w:r>
    </w:p>
    <w:p w14:paraId="5494C7C5" w14:textId="77777777" w:rsidR="00537075" w:rsidRPr="00595B67" w:rsidRDefault="00537075" w:rsidP="00483F8E">
      <w:pPr>
        <w:spacing w:before="120" w:after="0" w:line="259" w:lineRule="auto"/>
        <w:rPr>
          <w:rFonts w:cstheme="minorHAnsi"/>
          <w:sz w:val="22"/>
        </w:rPr>
      </w:pPr>
      <w:r w:rsidRPr="00595B67">
        <w:rPr>
          <w:rFonts w:cstheme="minorHAnsi"/>
          <w:b/>
          <w:bCs/>
          <w:sz w:val="22"/>
        </w:rPr>
        <w:t xml:space="preserve">Cancellation Fee </w:t>
      </w:r>
      <w:r w:rsidRPr="00595B67">
        <w:rPr>
          <w:rFonts w:cstheme="minorHAnsi"/>
          <w:sz w:val="22"/>
        </w:rPr>
        <w:t xml:space="preserve">means </w:t>
      </w:r>
      <w:bookmarkStart w:id="78" w:name="_Hlk160448661"/>
      <w:r w:rsidRPr="00595B67">
        <w:rPr>
          <w:rFonts w:cstheme="minorHAnsi"/>
          <w:sz w:val="22"/>
        </w:rPr>
        <w:t xml:space="preserve">a fee payable by an access seeker to compensate the access provider for its administrative costs and loss of amenity in reserving a path for an access provider. It is imposed if a booked train path which is subsequently cancelled by the access seeker and not used. This includes scheduled paths which are not used, as well as cancellation of </w:t>
      </w:r>
      <w:r w:rsidRPr="00595B67">
        <w:rPr>
          <w:rFonts w:cstheme="minorHAnsi"/>
          <w:i/>
          <w:iCs/>
          <w:sz w:val="22"/>
        </w:rPr>
        <w:t xml:space="preserve">ad hoc </w:t>
      </w:r>
      <w:r w:rsidRPr="00595B67">
        <w:rPr>
          <w:rFonts w:cstheme="minorHAnsi"/>
          <w:sz w:val="22"/>
        </w:rPr>
        <w:t>paths.</w:t>
      </w:r>
    </w:p>
    <w:bookmarkEnd w:id="78"/>
    <w:p w14:paraId="6AC0BBDD" w14:textId="77777777" w:rsidR="00537075" w:rsidRPr="00595B67" w:rsidRDefault="00537075" w:rsidP="00483F8E">
      <w:pPr>
        <w:spacing w:before="120" w:after="0" w:line="259" w:lineRule="auto"/>
        <w:rPr>
          <w:rFonts w:cstheme="minorHAnsi"/>
          <w:sz w:val="22"/>
        </w:rPr>
      </w:pPr>
      <w:r w:rsidRPr="00595B67">
        <w:rPr>
          <w:rFonts w:cstheme="minorHAnsi"/>
          <w:b/>
          <w:bCs/>
          <w:sz w:val="22"/>
        </w:rPr>
        <w:t>Conditional</w:t>
      </w:r>
      <w:r w:rsidRPr="00595B67">
        <w:rPr>
          <w:rFonts w:cstheme="minorHAnsi"/>
          <w:sz w:val="22"/>
        </w:rPr>
        <w:t xml:space="preserve">, in respect of a </w:t>
      </w:r>
      <w:r w:rsidRPr="00595B67">
        <w:rPr>
          <w:rFonts w:cstheme="minorHAnsi"/>
          <w:b/>
          <w:bCs/>
          <w:sz w:val="22"/>
        </w:rPr>
        <w:t>freight train path</w:t>
      </w:r>
      <w:r w:rsidRPr="00595B67">
        <w:rPr>
          <w:rFonts w:cstheme="minorHAnsi"/>
          <w:sz w:val="22"/>
        </w:rPr>
        <w:t xml:space="preserve">, means the entitlement of a </w:t>
      </w:r>
      <w:r w:rsidRPr="00595B67">
        <w:rPr>
          <w:rFonts w:cstheme="minorHAnsi"/>
          <w:b/>
          <w:bCs/>
          <w:sz w:val="22"/>
        </w:rPr>
        <w:t>user</w:t>
      </w:r>
      <w:r w:rsidRPr="00595B67">
        <w:rPr>
          <w:rFonts w:cstheme="minorHAnsi"/>
          <w:sz w:val="22"/>
        </w:rPr>
        <w:t xml:space="preserve"> to use a </w:t>
      </w:r>
      <w:r w:rsidRPr="00595B67">
        <w:rPr>
          <w:rFonts w:cstheme="minorHAnsi"/>
          <w:b/>
          <w:bCs/>
          <w:sz w:val="22"/>
        </w:rPr>
        <w:t>train path</w:t>
      </w:r>
      <w:r w:rsidRPr="00595B67">
        <w:rPr>
          <w:rFonts w:cstheme="minorHAnsi"/>
          <w:sz w:val="22"/>
        </w:rPr>
        <w:t xml:space="preserve"> on a </w:t>
      </w:r>
      <w:r w:rsidRPr="00595B67">
        <w:rPr>
          <w:rFonts w:cstheme="minorHAnsi"/>
          <w:b/>
          <w:bCs/>
          <w:sz w:val="22"/>
        </w:rPr>
        <w:t>rail network</w:t>
      </w:r>
      <w:r w:rsidRPr="00595B67">
        <w:rPr>
          <w:rFonts w:cstheme="minorHAnsi"/>
          <w:sz w:val="22"/>
        </w:rPr>
        <w:t xml:space="preserve"> of an </w:t>
      </w:r>
      <w:r w:rsidRPr="00595B67">
        <w:rPr>
          <w:rFonts w:cstheme="minorHAnsi"/>
          <w:b/>
          <w:bCs/>
          <w:sz w:val="22"/>
        </w:rPr>
        <w:t>access provider</w:t>
      </w:r>
      <w:r w:rsidRPr="00595B67">
        <w:rPr>
          <w:rFonts w:cstheme="minorHAnsi"/>
          <w:sz w:val="22"/>
        </w:rPr>
        <w:t xml:space="preserve"> which </w:t>
      </w:r>
      <w:r w:rsidRPr="00595B67">
        <w:rPr>
          <w:rFonts w:cstheme="minorHAnsi"/>
          <w:b/>
          <w:bCs/>
          <w:sz w:val="22"/>
        </w:rPr>
        <w:t>train path</w:t>
      </w:r>
      <w:r w:rsidRPr="00595B67">
        <w:rPr>
          <w:rFonts w:cstheme="minorHAnsi"/>
          <w:sz w:val="22"/>
        </w:rPr>
        <w:t>:</w:t>
      </w:r>
    </w:p>
    <w:p w14:paraId="7EF3EB51" w14:textId="77777777" w:rsidR="00537075" w:rsidRPr="00595B67" w:rsidRDefault="00537075" w:rsidP="00BA18B1">
      <w:pPr>
        <w:pStyle w:val="ListParagraph"/>
        <w:numPr>
          <w:ilvl w:val="0"/>
          <w:numId w:val="32"/>
        </w:numPr>
        <w:spacing w:before="120" w:after="0" w:line="259" w:lineRule="auto"/>
        <w:ind w:left="567"/>
        <w:contextualSpacing w:val="0"/>
        <w:rPr>
          <w:rFonts w:cstheme="minorHAnsi"/>
          <w:sz w:val="22"/>
        </w:rPr>
      </w:pPr>
      <w:r w:rsidRPr="00595B67">
        <w:rPr>
          <w:rFonts w:cstheme="minorHAnsi"/>
          <w:sz w:val="22"/>
        </w:rPr>
        <w:t xml:space="preserve">Does not conflict with a </w:t>
      </w:r>
      <w:r w:rsidRPr="00595B67">
        <w:rPr>
          <w:rFonts w:cstheme="minorHAnsi"/>
          <w:b/>
          <w:bCs/>
          <w:sz w:val="22"/>
        </w:rPr>
        <w:t>passenger train path</w:t>
      </w:r>
      <w:r w:rsidRPr="00595B67">
        <w:rPr>
          <w:rFonts w:cstheme="minorHAnsi"/>
          <w:sz w:val="22"/>
        </w:rPr>
        <w:t xml:space="preserve"> or a </w:t>
      </w:r>
      <w:r w:rsidRPr="00595B67">
        <w:rPr>
          <w:rFonts w:cstheme="minorHAnsi"/>
          <w:b/>
          <w:bCs/>
          <w:sz w:val="22"/>
        </w:rPr>
        <w:t>scheduled train path</w:t>
      </w:r>
      <w:r w:rsidRPr="00595B67">
        <w:rPr>
          <w:rFonts w:cstheme="minorHAnsi"/>
          <w:sz w:val="22"/>
        </w:rPr>
        <w:t>; and either</w:t>
      </w:r>
    </w:p>
    <w:p w14:paraId="6E97810D" w14:textId="77777777" w:rsidR="00537075" w:rsidRPr="00595B67" w:rsidRDefault="00537075" w:rsidP="00BA18B1">
      <w:pPr>
        <w:pStyle w:val="ListParagraph"/>
        <w:numPr>
          <w:ilvl w:val="0"/>
          <w:numId w:val="32"/>
        </w:numPr>
        <w:spacing w:before="120" w:after="0" w:line="259" w:lineRule="auto"/>
        <w:ind w:left="567"/>
        <w:contextualSpacing w:val="0"/>
        <w:rPr>
          <w:rFonts w:cstheme="minorHAnsi"/>
          <w:sz w:val="22"/>
        </w:rPr>
      </w:pPr>
      <w:r w:rsidRPr="00595B67">
        <w:rPr>
          <w:rFonts w:cstheme="minorHAnsi"/>
          <w:sz w:val="22"/>
        </w:rPr>
        <w:t>Provides for optional destinations; or</w:t>
      </w:r>
    </w:p>
    <w:p w14:paraId="453ECF07" w14:textId="77777777" w:rsidR="00537075" w:rsidRPr="00595B67" w:rsidRDefault="00537075" w:rsidP="00BA18B1">
      <w:pPr>
        <w:pStyle w:val="ListParagraph"/>
        <w:numPr>
          <w:ilvl w:val="0"/>
          <w:numId w:val="32"/>
        </w:numPr>
        <w:spacing w:before="120" w:after="0" w:line="259" w:lineRule="auto"/>
        <w:ind w:left="567"/>
        <w:contextualSpacing w:val="0"/>
        <w:rPr>
          <w:rFonts w:cstheme="minorHAnsi"/>
          <w:sz w:val="22"/>
        </w:rPr>
      </w:pPr>
      <w:r w:rsidRPr="00595B67">
        <w:rPr>
          <w:rFonts w:cstheme="minorHAnsi"/>
          <w:sz w:val="22"/>
        </w:rPr>
        <w:t xml:space="preserve">Permits the </w:t>
      </w:r>
      <w:r w:rsidRPr="00595B67">
        <w:rPr>
          <w:rFonts w:cstheme="minorHAnsi"/>
          <w:b/>
          <w:bCs/>
          <w:sz w:val="22"/>
        </w:rPr>
        <w:t>train path</w:t>
      </w:r>
      <w:r w:rsidRPr="00595B67">
        <w:rPr>
          <w:rFonts w:cstheme="minorHAnsi"/>
          <w:sz w:val="22"/>
        </w:rPr>
        <w:t xml:space="preserve"> to be re-allocated:</w:t>
      </w:r>
    </w:p>
    <w:p w14:paraId="15990A66" w14:textId="77777777" w:rsidR="00537075" w:rsidRPr="00595B67" w:rsidRDefault="00537075" w:rsidP="00BA18B1">
      <w:pPr>
        <w:pStyle w:val="ListParagraph"/>
        <w:numPr>
          <w:ilvl w:val="1"/>
          <w:numId w:val="32"/>
        </w:numPr>
        <w:spacing w:before="120" w:after="0" w:line="259" w:lineRule="auto"/>
        <w:ind w:left="1134"/>
        <w:contextualSpacing w:val="0"/>
        <w:rPr>
          <w:rFonts w:cstheme="minorHAnsi"/>
          <w:sz w:val="22"/>
        </w:rPr>
      </w:pPr>
      <w:r w:rsidRPr="00595B67">
        <w:rPr>
          <w:rFonts w:cstheme="minorHAnsi"/>
          <w:sz w:val="22"/>
        </w:rPr>
        <w:t>On the basis of seasonal or intermittent requirements; or</w:t>
      </w:r>
    </w:p>
    <w:p w14:paraId="2B30B024" w14:textId="77777777" w:rsidR="00537075" w:rsidRPr="00595B67" w:rsidRDefault="00537075" w:rsidP="00BA18B1">
      <w:pPr>
        <w:pStyle w:val="ListParagraph"/>
        <w:numPr>
          <w:ilvl w:val="1"/>
          <w:numId w:val="32"/>
        </w:numPr>
        <w:spacing w:before="120" w:after="0" w:line="259" w:lineRule="auto"/>
        <w:ind w:left="1134"/>
        <w:contextualSpacing w:val="0"/>
        <w:rPr>
          <w:rFonts w:cstheme="minorHAnsi"/>
          <w:sz w:val="22"/>
        </w:rPr>
      </w:pPr>
      <w:r w:rsidRPr="00595B67">
        <w:rPr>
          <w:rFonts w:cstheme="minorHAnsi"/>
          <w:sz w:val="22"/>
        </w:rPr>
        <w:t>In order to provide reserve or surge capacity.</w:t>
      </w:r>
    </w:p>
    <w:p w14:paraId="72D719D3" w14:textId="7E94F764" w:rsidR="00C50329" w:rsidRPr="00C50329" w:rsidRDefault="00C50329" w:rsidP="00483F8E">
      <w:pPr>
        <w:spacing w:before="120" w:after="0" w:line="259" w:lineRule="auto"/>
        <w:rPr>
          <w:rFonts w:cstheme="minorHAnsi"/>
          <w:sz w:val="22"/>
        </w:rPr>
      </w:pPr>
      <w:r>
        <w:rPr>
          <w:rFonts w:cstheme="minorHAnsi"/>
          <w:b/>
          <w:bCs/>
          <w:sz w:val="22"/>
        </w:rPr>
        <w:t>Critical passenger positioning movements</w:t>
      </w:r>
      <w:r>
        <w:rPr>
          <w:rFonts w:cstheme="minorHAnsi"/>
          <w:sz w:val="22"/>
        </w:rPr>
        <w:t xml:space="preserve"> mean timetabled movements to form passenger services essential to the operation of the base timetable.</w:t>
      </w:r>
    </w:p>
    <w:p w14:paraId="52007650" w14:textId="14F76B2B" w:rsidR="00C50329" w:rsidRPr="00C50329" w:rsidRDefault="00C50329" w:rsidP="00483F8E">
      <w:pPr>
        <w:spacing w:before="120" w:after="0" w:line="259" w:lineRule="auto"/>
        <w:rPr>
          <w:rFonts w:cstheme="minorHAnsi"/>
          <w:sz w:val="22"/>
        </w:rPr>
      </w:pPr>
      <w:r>
        <w:rPr>
          <w:rFonts w:cstheme="minorHAnsi"/>
          <w:b/>
          <w:bCs/>
          <w:sz w:val="22"/>
        </w:rPr>
        <w:lastRenderedPageBreak/>
        <w:t>Critical passenger service</w:t>
      </w:r>
      <w:r>
        <w:rPr>
          <w:rFonts w:cstheme="minorHAnsi"/>
          <w:sz w:val="22"/>
        </w:rPr>
        <w:t xml:space="preserve"> means all suburban and V/Line services operating outside the peak direction or peak period. They cannot be moved without having a major adverse impact on the service provision or robustness of the passenger service.</w:t>
      </w:r>
    </w:p>
    <w:p w14:paraId="05E21AB1" w14:textId="76EF363B" w:rsidR="00537075" w:rsidRPr="00595B67" w:rsidRDefault="00537075" w:rsidP="00483F8E">
      <w:pPr>
        <w:spacing w:before="120" w:after="0" w:line="259" w:lineRule="auto"/>
        <w:rPr>
          <w:rFonts w:cstheme="minorHAnsi"/>
          <w:sz w:val="22"/>
        </w:rPr>
      </w:pPr>
      <w:r w:rsidRPr="00595B67">
        <w:rPr>
          <w:rFonts w:cstheme="minorHAnsi"/>
          <w:b/>
          <w:bCs/>
          <w:sz w:val="22"/>
        </w:rPr>
        <w:t>Declared rail transport service</w:t>
      </w:r>
      <w:r w:rsidRPr="00595B67">
        <w:rPr>
          <w:rFonts w:cstheme="minorHAnsi"/>
          <w:sz w:val="22"/>
        </w:rPr>
        <w:t xml:space="preserve"> means a rail transport service declared by an Order under section 38E of the Act.</w:t>
      </w:r>
    </w:p>
    <w:p w14:paraId="4E26A1F6" w14:textId="77777777" w:rsidR="00537075" w:rsidRPr="00595B67" w:rsidRDefault="00537075" w:rsidP="00483F8E">
      <w:pPr>
        <w:spacing w:before="120" w:after="0" w:line="259" w:lineRule="auto"/>
        <w:rPr>
          <w:rFonts w:cstheme="minorHAnsi"/>
          <w:sz w:val="22"/>
        </w:rPr>
      </w:pPr>
      <w:r w:rsidRPr="00595B67">
        <w:rPr>
          <w:rFonts w:cstheme="minorHAnsi"/>
          <w:b/>
          <w:bCs/>
          <w:sz w:val="22"/>
        </w:rPr>
        <w:t>Flexible</w:t>
      </w:r>
      <w:r w:rsidRPr="00595B67">
        <w:rPr>
          <w:rFonts w:cstheme="minorHAnsi"/>
          <w:sz w:val="22"/>
        </w:rPr>
        <w:t xml:space="preserve">, in respect of a </w:t>
      </w:r>
      <w:r w:rsidRPr="00595B67">
        <w:rPr>
          <w:rFonts w:cstheme="minorHAnsi"/>
          <w:b/>
          <w:bCs/>
          <w:sz w:val="22"/>
        </w:rPr>
        <w:t>freight train path</w:t>
      </w:r>
      <w:r w:rsidRPr="00595B67">
        <w:rPr>
          <w:rFonts w:cstheme="minorHAnsi"/>
          <w:sz w:val="22"/>
        </w:rPr>
        <w:t xml:space="preserve">, means the entitlement of a </w:t>
      </w:r>
      <w:r w:rsidRPr="00595B67">
        <w:rPr>
          <w:rFonts w:cstheme="minorHAnsi"/>
          <w:b/>
          <w:bCs/>
          <w:sz w:val="22"/>
        </w:rPr>
        <w:t xml:space="preserve">user </w:t>
      </w:r>
      <w:r w:rsidRPr="00595B67">
        <w:rPr>
          <w:rFonts w:cstheme="minorHAnsi"/>
          <w:sz w:val="22"/>
        </w:rPr>
        <w:t xml:space="preserve">to a </w:t>
      </w:r>
      <w:r w:rsidRPr="00595B67">
        <w:rPr>
          <w:rFonts w:cstheme="minorHAnsi"/>
          <w:b/>
          <w:bCs/>
          <w:sz w:val="22"/>
        </w:rPr>
        <w:t>train path</w:t>
      </w:r>
      <w:r w:rsidRPr="00595B67">
        <w:rPr>
          <w:rFonts w:cstheme="minorHAnsi"/>
          <w:sz w:val="22"/>
        </w:rPr>
        <w:t>:</w:t>
      </w:r>
    </w:p>
    <w:p w14:paraId="3B2033E8" w14:textId="77777777" w:rsidR="00537075" w:rsidRPr="00595B67" w:rsidRDefault="00537075" w:rsidP="00BA18B1">
      <w:pPr>
        <w:pStyle w:val="ListParagraph"/>
        <w:numPr>
          <w:ilvl w:val="0"/>
          <w:numId w:val="29"/>
        </w:numPr>
        <w:spacing w:before="120" w:after="0" w:line="259" w:lineRule="auto"/>
        <w:ind w:left="567"/>
        <w:contextualSpacing w:val="0"/>
        <w:rPr>
          <w:rFonts w:cstheme="minorHAnsi"/>
          <w:sz w:val="22"/>
        </w:rPr>
      </w:pPr>
      <w:r w:rsidRPr="00595B67">
        <w:rPr>
          <w:rFonts w:cstheme="minorHAnsi"/>
          <w:sz w:val="22"/>
        </w:rPr>
        <w:t xml:space="preserve">Which does not conflict with a </w:t>
      </w:r>
      <w:r w:rsidRPr="00595B67">
        <w:rPr>
          <w:rFonts w:cstheme="minorHAnsi"/>
          <w:b/>
          <w:bCs/>
          <w:sz w:val="22"/>
        </w:rPr>
        <w:t>passenger train path</w:t>
      </w:r>
      <w:r w:rsidRPr="00595B67">
        <w:rPr>
          <w:rFonts w:cstheme="minorHAnsi"/>
          <w:sz w:val="22"/>
        </w:rPr>
        <w:t xml:space="preserve"> or a </w:t>
      </w:r>
      <w:r w:rsidRPr="00595B67">
        <w:rPr>
          <w:rFonts w:cstheme="minorHAnsi"/>
          <w:b/>
          <w:bCs/>
          <w:sz w:val="22"/>
        </w:rPr>
        <w:t>scheduled train path</w:t>
      </w:r>
      <w:r w:rsidRPr="00595B67">
        <w:rPr>
          <w:rFonts w:cstheme="minorHAnsi"/>
          <w:sz w:val="22"/>
        </w:rPr>
        <w:t>; and</w:t>
      </w:r>
    </w:p>
    <w:p w14:paraId="5D742771" w14:textId="77777777" w:rsidR="00537075" w:rsidRPr="00595B67" w:rsidRDefault="00537075" w:rsidP="00BA18B1">
      <w:pPr>
        <w:pStyle w:val="ListParagraph"/>
        <w:numPr>
          <w:ilvl w:val="0"/>
          <w:numId w:val="29"/>
        </w:numPr>
        <w:spacing w:before="120" w:after="0" w:line="259" w:lineRule="auto"/>
        <w:ind w:left="567"/>
        <w:contextualSpacing w:val="0"/>
        <w:rPr>
          <w:rFonts w:cstheme="minorHAnsi"/>
          <w:sz w:val="22"/>
        </w:rPr>
      </w:pPr>
      <w:r w:rsidRPr="00595B67">
        <w:rPr>
          <w:rFonts w:cstheme="minorHAnsi"/>
          <w:sz w:val="22"/>
        </w:rPr>
        <w:t xml:space="preserve">Which, for a particular day, the </w:t>
      </w:r>
      <w:r w:rsidRPr="00595B67">
        <w:rPr>
          <w:rFonts w:cstheme="minorHAnsi"/>
          <w:b/>
          <w:bCs/>
          <w:sz w:val="22"/>
        </w:rPr>
        <w:t>line</w:t>
      </w:r>
      <w:r w:rsidRPr="00595B67">
        <w:rPr>
          <w:rFonts w:cstheme="minorHAnsi"/>
          <w:sz w:val="22"/>
        </w:rPr>
        <w:t xml:space="preserve"> entry and exit time (nominated by the </w:t>
      </w:r>
      <w:r w:rsidRPr="00595B67">
        <w:rPr>
          <w:rFonts w:cstheme="minorHAnsi"/>
          <w:b/>
          <w:bCs/>
          <w:sz w:val="22"/>
        </w:rPr>
        <w:t>access provider</w:t>
      </w:r>
      <w:r w:rsidRPr="00595B67">
        <w:rPr>
          <w:rFonts w:cstheme="minorHAnsi"/>
          <w:sz w:val="22"/>
        </w:rPr>
        <w:t xml:space="preserve">) is a time as close as possible to the </w:t>
      </w:r>
      <w:r w:rsidRPr="00595B67">
        <w:rPr>
          <w:rFonts w:cstheme="minorHAnsi"/>
          <w:b/>
          <w:bCs/>
          <w:sz w:val="22"/>
        </w:rPr>
        <w:t>line</w:t>
      </w:r>
      <w:r w:rsidRPr="00595B67">
        <w:rPr>
          <w:rFonts w:cstheme="minorHAnsi"/>
          <w:sz w:val="22"/>
        </w:rPr>
        <w:t xml:space="preserve"> entry and exit time requested by the </w:t>
      </w:r>
      <w:r w:rsidRPr="00595B67">
        <w:rPr>
          <w:rFonts w:cstheme="minorHAnsi"/>
          <w:b/>
          <w:bCs/>
          <w:sz w:val="22"/>
        </w:rPr>
        <w:t>user</w:t>
      </w:r>
      <w:r w:rsidRPr="00595B67">
        <w:rPr>
          <w:rFonts w:cstheme="minorHAnsi"/>
          <w:sz w:val="22"/>
        </w:rPr>
        <w:t xml:space="preserve"> but not less than 48 hours prior to the requested </w:t>
      </w:r>
      <w:r w:rsidRPr="00595B67">
        <w:rPr>
          <w:rFonts w:cstheme="minorHAnsi"/>
          <w:b/>
          <w:bCs/>
          <w:sz w:val="22"/>
        </w:rPr>
        <w:t>line</w:t>
      </w:r>
      <w:r w:rsidRPr="00595B67">
        <w:rPr>
          <w:rFonts w:cstheme="minorHAnsi"/>
          <w:sz w:val="22"/>
        </w:rPr>
        <w:t xml:space="preserve"> entry time; and</w:t>
      </w:r>
    </w:p>
    <w:p w14:paraId="4C1A03ED" w14:textId="77777777" w:rsidR="00537075" w:rsidRPr="00595B67" w:rsidRDefault="00537075" w:rsidP="00BA18B1">
      <w:pPr>
        <w:pStyle w:val="ListParagraph"/>
        <w:numPr>
          <w:ilvl w:val="0"/>
          <w:numId w:val="29"/>
        </w:numPr>
        <w:spacing w:before="120" w:after="0" w:line="259" w:lineRule="auto"/>
        <w:ind w:left="567"/>
        <w:contextualSpacing w:val="0"/>
        <w:rPr>
          <w:rFonts w:cstheme="minorHAnsi"/>
          <w:sz w:val="22"/>
        </w:rPr>
      </w:pPr>
      <w:r w:rsidRPr="00595B67">
        <w:rPr>
          <w:rFonts w:cstheme="minorHAnsi"/>
          <w:sz w:val="22"/>
        </w:rPr>
        <w:t xml:space="preserve">Where that entitlement arises other than pursuant to an access agreement with the </w:t>
      </w:r>
      <w:r w:rsidRPr="00595B67">
        <w:rPr>
          <w:rFonts w:cstheme="minorHAnsi"/>
          <w:b/>
          <w:bCs/>
          <w:sz w:val="22"/>
        </w:rPr>
        <w:t>access provider</w:t>
      </w:r>
      <w:r w:rsidRPr="00595B67">
        <w:rPr>
          <w:rFonts w:cstheme="minorHAnsi"/>
          <w:sz w:val="22"/>
        </w:rPr>
        <w:t>.</w:t>
      </w:r>
    </w:p>
    <w:p w14:paraId="42B6E623" w14:textId="606A5E1E" w:rsidR="00C50329" w:rsidRPr="00C50329" w:rsidRDefault="00C50329" w:rsidP="00483F8E">
      <w:pPr>
        <w:spacing w:before="120" w:after="0" w:line="259" w:lineRule="auto"/>
        <w:rPr>
          <w:rFonts w:cstheme="minorHAnsi"/>
          <w:sz w:val="22"/>
        </w:rPr>
      </w:pPr>
      <w:r>
        <w:rPr>
          <w:rFonts w:cstheme="minorHAnsi"/>
          <w:b/>
          <w:bCs/>
          <w:sz w:val="22"/>
        </w:rPr>
        <w:t>Freight services</w:t>
      </w:r>
      <w:r>
        <w:rPr>
          <w:rFonts w:cstheme="minorHAnsi"/>
          <w:sz w:val="22"/>
        </w:rPr>
        <w:t xml:space="preserve"> mean scheduled and ad hoc freight services that could operate at any time of the day outside the peak direction within the suburban area.</w:t>
      </w:r>
      <w:r>
        <w:rPr>
          <w:rStyle w:val="FootnoteReference"/>
          <w:rFonts w:cstheme="minorHAnsi"/>
          <w:sz w:val="22"/>
        </w:rPr>
        <w:footnoteReference w:id="8"/>
      </w:r>
    </w:p>
    <w:p w14:paraId="1D1567D4" w14:textId="33E3BC2D" w:rsidR="00537075" w:rsidRPr="00595B67" w:rsidRDefault="00537075" w:rsidP="00483F8E">
      <w:pPr>
        <w:spacing w:before="120" w:after="0" w:line="259" w:lineRule="auto"/>
        <w:rPr>
          <w:rFonts w:cstheme="minorHAnsi"/>
          <w:sz w:val="22"/>
        </w:rPr>
      </w:pPr>
      <w:r w:rsidRPr="00595B67">
        <w:rPr>
          <w:rFonts w:cstheme="minorHAnsi"/>
          <w:b/>
          <w:bCs/>
          <w:sz w:val="22"/>
        </w:rPr>
        <w:t>Freight train path</w:t>
      </w:r>
      <w:r w:rsidRPr="00595B67">
        <w:rPr>
          <w:rFonts w:cstheme="minorHAnsi"/>
          <w:sz w:val="22"/>
        </w:rPr>
        <w:t xml:space="preserve"> means an entitlement of a </w:t>
      </w:r>
      <w:r w:rsidRPr="00595B67">
        <w:rPr>
          <w:rFonts w:cstheme="minorHAnsi"/>
          <w:b/>
          <w:bCs/>
          <w:sz w:val="22"/>
        </w:rPr>
        <w:t>user</w:t>
      </w:r>
      <w:r w:rsidRPr="00595B67">
        <w:rPr>
          <w:rFonts w:cstheme="minorHAnsi"/>
          <w:sz w:val="22"/>
        </w:rPr>
        <w:t xml:space="preserve"> to use a </w:t>
      </w:r>
      <w:r w:rsidRPr="00595B67">
        <w:rPr>
          <w:rFonts w:cstheme="minorHAnsi"/>
          <w:b/>
          <w:bCs/>
          <w:sz w:val="22"/>
        </w:rPr>
        <w:t>train path</w:t>
      </w:r>
      <w:r w:rsidRPr="00595B67">
        <w:rPr>
          <w:rFonts w:cstheme="minorHAnsi"/>
          <w:sz w:val="22"/>
        </w:rPr>
        <w:t xml:space="preserve"> on a </w:t>
      </w:r>
      <w:r w:rsidRPr="00595B67">
        <w:rPr>
          <w:rFonts w:cstheme="minorHAnsi"/>
          <w:b/>
          <w:bCs/>
          <w:sz w:val="22"/>
        </w:rPr>
        <w:t>rail network</w:t>
      </w:r>
      <w:r w:rsidRPr="00595B67">
        <w:rPr>
          <w:rFonts w:cstheme="minorHAnsi"/>
          <w:sz w:val="22"/>
        </w:rPr>
        <w:t xml:space="preserve"> of an </w:t>
      </w:r>
      <w:r w:rsidRPr="00595B67">
        <w:rPr>
          <w:rFonts w:cstheme="minorHAnsi"/>
          <w:b/>
          <w:bCs/>
          <w:sz w:val="22"/>
        </w:rPr>
        <w:t>access provider</w:t>
      </w:r>
      <w:r w:rsidRPr="00595B67">
        <w:rPr>
          <w:rFonts w:cstheme="minorHAnsi"/>
          <w:sz w:val="22"/>
        </w:rPr>
        <w:t xml:space="preserve"> to provide </w:t>
      </w:r>
      <w:r w:rsidRPr="00595B67">
        <w:rPr>
          <w:rFonts w:cstheme="minorHAnsi"/>
          <w:b/>
          <w:bCs/>
          <w:sz w:val="22"/>
        </w:rPr>
        <w:t>freight services</w:t>
      </w:r>
      <w:r w:rsidRPr="00595B67">
        <w:rPr>
          <w:rFonts w:cstheme="minorHAnsi"/>
          <w:sz w:val="22"/>
        </w:rPr>
        <w:t xml:space="preserve"> and includes a </w:t>
      </w:r>
      <w:r w:rsidRPr="00595B67">
        <w:rPr>
          <w:rFonts w:cstheme="minorHAnsi"/>
          <w:b/>
          <w:bCs/>
          <w:sz w:val="22"/>
        </w:rPr>
        <w:t>scheduled train path</w:t>
      </w:r>
      <w:r w:rsidRPr="00595B67">
        <w:rPr>
          <w:rFonts w:cstheme="minorHAnsi"/>
          <w:sz w:val="22"/>
        </w:rPr>
        <w:t xml:space="preserve"> and another </w:t>
      </w:r>
      <w:r w:rsidRPr="00595B67">
        <w:rPr>
          <w:rFonts w:cstheme="minorHAnsi"/>
          <w:b/>
          <w:bCs/>
          <w:sz w:val="22"/>
        </w:rPr>
        <w:t>freight train path</w:t>
      </w:r>
      <w:r w:rsidRPr="00595B67">
        <w:rPr>
          <w:rFonts w:cstheme="minorHAnsi"/>
          <w:sz w:val="22"/>
        </w:rPr>
        <w:t>.</w:t>
      </w:r>
    </w:p>
    <w:p w14:paraId="593CE37D" w14:textId="77777777" w:rsidR="00537075" w:rsidRPr="00595B67" w:rsidRDefault="00537075" w:rsidP="00483F8E">
      <w:pPr>
        <w:pStyle w:val="Default"/>
        <w:spacing w:before="120" w:line="259" w:lineRule="auto"/>
        <w:rPr>
          <w:rFonts w:asciiTheme="minorHAnsi" w:hAnsiTheme="minorHAnsi" w:cstheme="minorHAnsi"/>
          <w:sz w:val="22"/>
          <w:szCs w:val="22"/>
        </w:rPr>
      </w:pPr>
      <w:r w:rsidRPr="00595B67">
        <w:rPr>
          <w:rFonts w:asciiTheme="minorHAnsi" w:hAnsiTheme="minorHAnsi" w:cstheme="minorHAnsi"/>
          <w:b/>
          <w:bCs/>
          <w:sz w:val="22"/>
          <w:szCs w:val="22"/>
        </w:rPr>
        <w:t xml:space="preserve">Healthy Train </w:t>
      </w:r>
      <w:r w:rsidRPr="00595B67">
        <w:rPr>
          <w:rFonts w:asciiTheme="minorHAnsi" w:hAnsiTheme="minorHAnsi" w:cstheme="minorHAnsi"/>
          <w:sz w:val="22"/>
          <w:szCs w:val="22"/>
        </w:rPr>
        <w:t xml:space="preserve">means a train that, having regard to the Daily Train Plan applicable on the day: </w:t>
      </w:r>
    </w:p>
    <w:p w14:paraId="0FF02A73" w14:textId="711D5D73" w:rsidR="00537075" w:rsidRPr="00595B67" w:rsidRDefault="00537075" w:rsidP="00BA18B1">
      <w:pPr>
        <w:pStyle w:val="Default"/>
        <w:numPr>
          <w:ilvl w:val="2"/>
          <w:numId w:val="45"/>
        </w:numPr>
        <w:spacing w:before="120" w:line="259" w:lineRule="auto"/>
        <w:ind w:left="567"/>
        <w:rPr>
          <w:rFonts w:asciiTheme="minorHAnsi" w:hAnsiTheme="minorHAnsi" w:cstheme="minorHAnsi"/>
          <w:sz w:val="22"/>
          <w:szCs w:val="22"/>
        </w:rPr>
      </w:pPr>
      <w:r w:rsidRPr="00595B67">
        <w:rPr>
          <w:rFonts w:asciiTheme="minorHAnsi" w:hAnsiTheme="minorHAnsi" w:cstheme="minorHAnsi"/>
          <w:sz w:val="22"/>
          <w:szCs w:val="22"/>
        </w:rPr>
        <w:t xml:space="preserve">presents to the Network On-time, is configured to operate to its schedule and operates in a way that it remains able to maintain its schedule; or </w:t>
      </w:r>
    </w:p>
    <w:p w14:paraId="0B9930CF" w14:textId="6070476C" w:rsidR="00537075" w:rsidRPr="00595B67" w:rsidRDefault="00537075" w:rsidP="00BA18B1">
      <w:pPr>
        <w:pStyle w:val="Default"/>
        <w:numPr>
          <w:ilvl w:val="2"/>
          <w:numId w:val="45"/>
        </w:numPr>
        <w:spacing w:before="120" w:line="259" w:lineRule="auto"/>
        <w:ind w:left="567"/>
        <w:rPr>
          <w:rFonts w:asciiTheme="minorHAnsi" w:hAnsiTheme="minorHAnsi" w:cstheme="minorHAnsi"/>
          <w:sz w:val="22"/>
          <w:szCs w:val="22"/>
        </w:rPr>
      </w:pPr>
      <w:r w:rsidRPr="00595B67">
        <w:rPr>
          <w:rFonts w:asciiTheme="minorHAnsi" w:hAnsiTheme="minorHAnsi" w:cstheme="minorHAnsi"/>
          <w:sz w:val="22"/>
          <w:szCs w:val="22"/>
        </w:rPr>
        <w:t xml:space="preserve">is running late only due to causes within the Network, where the root cause is outside the Rail Operator’s control; or </w:t>
      </w:r>
    </w:p>
    <w:p w14:paraId="0EF21D10" w14:textId="4E70EFB9" w:rsidR="00537075" w:rsidRPr="00595B67" w:rsidRDefault="00537075" w:rsidP="00BA18B1">
      <w:pPr>
        <w:pStyle w:val="Default"/>
        <w:numPr>
          <w:ilvl w:val="2"/>
          <w:numId w:val="45"/>
        </w:numPr>
        <w:spacing w:before="120" w:line="259" w:lineRule="auto"/>
        <w:ind w:left="567"/>
        <w:rPr>
          <w:rFonts w:asciiTheme="minorHAnsi" w:hAnsiTheme="minorHAnsi" w:cstheme="minorHAnsi"/>
          <w:sz w:val="22"/>
          <w:szCs w:val="22"/>
        </w:rPr>
      </w:pPr>
      <w:r w:rsidRPr="00595B67">
        <w:rPr>
          <w:rFonts w:asciiTheme="minorHAnsi" w:hAnsiTheme="minorHAnsi" w:cstheme="minorHAnsi"/>
          <w:sz w:val="22"/>
          <w:szCs w:val="22"/>
        </w:rPr>
        <w:t xml:space="preserve">is running </w:t>
      </w:r>
      <w:r w:rsidR="000322BF">
        <w:rPr>
          <w:rFonts w:asciiTheme="minorHAnsi" w:hAnsiTheme="minorHAnsi" w:cstheme="minorHAnsi"/>
          <w:sz w:val="22"/>
          <w:szCs w:val="22"/>
        </w:rPr>
        <w:t>o</w:t>
      </w:r>
      <w:r w:rsidRPr="00595B67">
        <w:rPr>
          <w:rFonts w:asciiTheme="minorHAnsi" w:hAnsiTheme="minorHAnsi" w:cstheme="minorHAnsi"/>
          <w:sz w:val="22"/>
          <w:szCs w:val="22"/>
        </w:rPr>
        <w:t xml:space="preserve">n-time, regardless of previous delays. </w:t>
      </w:r>
    </w:p>
    <w:p w14:paraId="7951BA90" w14:textId="77777777" w:rsidR="00537075" w:rsidRPr="00595B67" w:rsidRDefault="00537075" w:rsidP="00483F8E">
      <w:pPr>
        <w:pStyle w:val="Default"/>
        <w:spacing w:before="120" w:line="259" w:lineRule="auto"/>
        <w:ind w:firstLine="720"/>
        <w:rPr>
          <w:rFonts w:asciiTheme="minorHAnsi" w:hAnsiTheme="minorHAnsi" w:cstheme="minorHAnsi"/>
          <w:sz w:val="22"/>
          <w:szCs w:val="22"/>
        </w:rPr>
      </w:pPr>
    </w:p>
    <w:p w14:paraId="64835B63" w14:textId="6494EA83" w:rsidR="00C50329" w:rsidRPr="00C50329" w:rsidRDefault="00C50329" w:rsidP="00483F8E">
      <w:pPr>
        <w:spacing w:before="120" w:after="0" w:line="259" w:lineRule="auto"/>
        <w:rPr>
          <w:rFonts w:cstheme="minorHAnsi"/>
          <w:sz w:val="22"/>
        </w:rPr>
      </w:pPr>
      <w:r>
        <w:rPr>
          <w:rFonts w:cstheme="minorHAnsi"/>
          <w:b/>
          <w:bCs/>
          <w:sz w:val="22"/>
        </w:rPr>
        <w:t>Non-critical passenger services and positioning movements</w:t>
      </w:r>
      <w:r>
        <w:rPr>
          <w:rFonts w:cstheme="minorHAnsi"/>
          <w:sz w:val="22"/>
        </w:rPr>
        <w:t xml:space="preserve"> mean timetabled suburban and V/Line positioning and maintenance movements that are not essential to the operation of the base timetable.</w:t>
      </w:r>
    </w:p>
    <w:p w14:paraId="4F6F18A7" w14:textId="6BA999EF" w:rsidR="00537075" w:rsidRPr="00595B67" w:rsidRDefault="00537075" w:rsidP="00483F8E">
      <w:pPr>
        <w:spacing w:before="120" w:after="0" w:line="259" w:lineRule="auto"/>
        <w:rPr>
          <w:rFonts w:cstheme="minorHAnsi"/>
          <w:sz w:val="22"/>
        </w:rPr>
      </w:pPr>
      <w:r w:rsidRPr="00595B67">
        <w:rPr>
          <w:rFonts w:cstheme="minorHAnsi"/>
          <w:b/>
          <w:bCs/>
          <w:sz w:val="22"/>
        </w:rPr>
        <w:t>Operator</w:t>
      </w:r>
      <w:r w:rsidRPr="00595B67">
        <w:rPr>
          <w:rFonts w:cstheme="minorHAnsi"/>
          <w:sz w:val="22"/>
        </w:rPr>
        <w:t xml:space="preserve"> means the operator that will operate the trains in accordance with the Access Agreement.</w:t>
      </w:r>
    </w:p>
    <w:p w14:paraId="74119FB2" w14:textId="77777777" w:rsidR="00537075" w:rsidRPr="00595B67" w:rsidRDefault="00537075" w:rsidP="00483F8E">
      <w:pPr>
        <w:spacing w:before="120" w:after="0" w:line="259" w:lineRule="auto"/>
        <w:rPr>
          <w:rFonts w:cstheme="minorHAnsi"/>
          <w:sz w:val="22"/>
        </w:rPr>
      </w:pPr>
      <w:r w:rsidRPr="00595B67">
        <w:rPr>
          <w:rFonts w:cstheme="minorHAnsi"/>
          <w:b/>
          <w:bCs/>
          <w:sz w:val="22"/>
        </w:rPr>
        <w:t>Passenger train path</w:t>
      </w:r>
      <w:r w:rsidRPr="00595B67">
        <w:rPr>
          <w:rFonts w:cstheme="minorHAnsi"/>
          <w:sz w:val="22"/>
        </w:rPr>
        <w:t xml:space="preserve"> means either:</w:t>
      </w:r>
    </w:p>
    <w:p w14:paraId="6328787B" w14:textId="77777777" w:rsidR="00537075" w:rsidRPr="00595B67" w:rsidRDefault="00537075" w:rsidP="00BA18B1">
      <w:pPr>
        <w:pStyle w:val="ListParagraph"/>
        <w:numPr>
          <w:ilvl w:val="0"/>
          <w:numId w:val="33"/>
        </w:numPr>
        <w:spacing w:before="120" w:after="0" w:line="259" w:lineRule="auto"/>
        <w:ind w:left="567"/>
        <w:contextualSpacing w:val="0"/>
        <w:rPr>
          <w:rFonts w:cstheme="minorHAnsi"/>
          <w:sz w:val="22"/>
        </w:rPr>
      </w:pPr>
      <w:r w:rsidRPr="00595B67">
        <w:rPr>
          <w:rFonts w:cstheme="minorHAnsi"/>
          <w:sz w:val="22"/>
        </w:rPr>
        <w:t xml:space="preserve">An entitlement of a </w:t>
      </w:r>
      <w:r w:rsidRPr="00595B67">
        <w:rPr>
          <w:rFonts w:cstheme="minorHAnsi"/>
          <w:b/>
          <w:bCs/>
          <w:sz w:val="22"/>
        </w:rPr>
        <w:t>user</w:t>
      </w:r>
      <w:r w:rsidRPr="00595B67">
        <w:rPr>
          <w:rFonts w:cstheme="minorHAnsi"/>
          <w:sz w:val="22"/>
        </w:rPr>
        <w:t xml:space="preserve"> under an access agreement to use a </w:t>
      </w:r>
      <w:r w:rsidRPr="00595B67">
        <w:rPr>
          <w:rFonts w:cstheme="minorHAnsi"/>
          <w:b/>
          <w:bCs/>
          <w:sz w:val="22"/>
        </w:rPr>
        <w:t>train path</w:t>
      </w:r>
      <w:r w:rsidRPr="00595B67">
        <w:rPr>
          <w:rFonts w:cstheme="minorHAnsi"/>
          <w:sz w:val="22"/>
        </w:rPr>
        <w:t xml:space="preserve"> on a </w:t>
      </w:r>
      <w:r w:rsidRPr="00595B67">
        <w:rPr>
          <w:rFonts w:cstheme="minorHAnsi"/>
          <w:b/>
          <w:bCs/>
          <w:sz w:val="22"/>
        </w:rPr>
        <w:t xml:space="preserve">rail network </w:t>
      </w:r>
      <w:r w:rsidRPr="00595B67">
        <w:rPr>
          <w:rFonts w:cstheme="minorHAnsi"/>
          <w:sz w:val="22"/>
        </w:rPr>
        <w:t xml:space="preserve">of an </w:t>
      </w:r>
      <w:r w:rsidRPr="00595B67">
        <w:rPr>
          <w:rFonts w:cstheme="minorHAnsi"/>
          <w:b/>
          <w:bCs/>
          <w:sz w:val="22"/>
        </w:rPr>
        <w:t>access provider</w:t>
      </w:r>
      <w:r w:rsidRPr="00595B67">
        <w:rPr>
          <w:rFonts w:cstheme="minorHAnsi"/>
          <w:sz w:val="22"/>
        </w:rPr>
        <w:t xml:space="preserve"> to provide </w:t>
      </w:r>
      <w:r w:rsidRPr="00595B67">
        <w:rPr>
          <w:rFonts w:cstheme="minorHAnsi"/>
          <w:b/>
          <w:bCs/>
          <w:sz w:val="22"/>
        </w:rPr>
        <w:t>passenger services</w:t>
      </w:r>
      <w:r w:rsidRPr="00595B67">
        <w:rPr>
          <w:rFonts w:cstheme="minorHAnsi"/>
          <w:sz w:val="22"/>
        </w:rPr>
        <w:t xml:space="preserve"> which has a fixed </w:t>
      </w:r>
      <w:r w:rsidRPr="00595B67">
        <w:rPr>
          <w:rFonts w:cstheme="minorHAnsi"/>
          <w:b/>
          <w:bCs/>
          <w:sz w:val="22"/>
        </w:rPr>
        <w:t>line</w:t>
      </w:r>
      <w:r w:rsidRPr="00595B67">
        <w:rPr>
          <w:rFonts w:cstheme="minorHAnsi"/>
          <w:sz w:val="22"/>
        </w:rPr>
        <w:t xml:space="preserve"> entry and exit time and fixed intervals for passenger stops; or</w:t>
      </w:r>
    </w:p>
    <w:p w14:paraId="22A2FA9A" w14:textId="77777777" w:rsidR="00537075" w:rsidRPr="00595B67" w:rsidRDefault="00537075" w:rsidP="00BA18B1">
      <w:pPr>
        <w:pStyle w:val="ListParagraph"/>
        <w:numPr>
          <w:ilvl w:val="0"/>
          <w:numId w:val="33"/>
        </w:numPr>
        <w:spacing w:before="120" w:after="0" w:line="259" w:lineRule="auto"/>
        <w:ind w:left="567"/>
        <w:contextualSpacing w:val="0"/>
        <w:rPr>
          <w:rFonts w:cstheme="minorHAnsi"/>
          <w:sz w:val="22"/>
        </w:rPr>
      </w:pPr>
      <w:r w:rsidRPr="00595B67">
        <w:rPr>
          <w:rFonts w:cstheme="minorHAnsi"/>
          <w:sz w:val="22"/>
        </w:rPr>
        <w:t xml:space="preserve">A passenger train path specified in the timetable approved by the Director of Public Transport, as amended from time to time, under section 10 of the </w:t>
      </w:r>
      <w:r w:rsidRPr="00595B67">
        <w:rPr>
          <w:rFonts w:cstheme="minorHAnsi"/>
          <w:i/>
          <w:iCs/>
          <w:sz w:val="22"/>
        </w:rPr>
        <w:t>Transport Act 1983</w:t>
      </w:r>
      <w:r w:rsidRPr="00595B67">
        <w:rPr>
          <w:rFonts w:cstheme="minorHAnsi"/>
          <w:sz w:val="22"/>
        </w:rPr>
        <w:t>.</w:t>
      </w:r>
    </w:p>
    <w:p w14:paraId="61749958" w14:textId="77777777" w:rsidR="00537075" w:rsidRPr="00595B67" w:rsidRDefault="00537075" w:rsidP="00483F8E">
      <w:pPr>
        <w:spacing w:before="120" w:after="0" w:line="259" w:lineRule="auto"/>
        <w:rPr>
          <w:rFonts w:cstheme="minorHAnsi"/>
          <w:b/>
          <w:bCs/>
          <w:sz w:val="22"/>
        </w:rPr>
      </w:pPr>
      <w:r w:rsidRPr="00595B67">
        <w:rPr>
          <w:rFonts w:cstheme="minorHAnsi"/>
          <w:b/>
          <w:bCs/>
          <w:sz w:val="22"/>
        </w:rPr>
        <w:t>Path Grades:</w:t>
      </w:r>
    </w:p>
    <w:p w14:paraId="512BB609" w14:textId="77777777" w:rsidR="00537075" w:rsidRPr="00F97BAB" w:rsidRDefault="00537075" w:rsidP="00483F8E">
      <w:pPr>
        <w:spacing w:before="120" w:after="0" w:line="259" w:lineRule="auto"/>
        <w:rPr>
          <w:rFonts w:cstheme="minorHAnsi"/>
          <w:i/>
          <w:iCs/>
          <w:sz w:val="22"/>
        </w:rPr>
      </w:pPr>
      <w:r w:rsidRPr="00F97BAB">
        <w:rPr>
          <w:rFonts w:cstheme="minorHAnsi"/>
          <w:i/>
          <w:iCs/>
          <w:sz w:val="22"/>
        </w:rPr>
        <w:t>A Grade Path</w:t>
      </w:r>
    </w:p>
    <w:p w14:paraId="14F354C8" w14:textId="77777777" w:rsidR="00537075" w:rsidRPr="00595B67" w:rsidRDefault="00537075" w:rsidP="00BA18B1">
      <w:pPr>
        <w:pStyle w:val="BodyText"/>
        <w:numPr>
          <w:ilvl w:val="0"/>
          <w:numId w:val="35"/>
        </w:numPr>
        <w:spacing w:before="120" w:after="0" w:line="259" w:lineRule="auto"/>
        <w:ind w:left="567"/>
        <w:rPr>
          <w:rFonts w:cstheme="minorHAnsi"/>
          <w:sz w:val="22"/>
        </w:rPr>
      </w:pPr>
      <w:r w:rsidRPr="00595B67">
        <w:rPr>
          <w:rFonts w:cstheme="minorHAnsi"/>
          <w:sz w:val="22"/>
        </w:rPr>
        <w:t xml:space="preserve">A Grade paths are provided at times when the rail network is busy with passenger operations. At these times, passenger trains are operating every few minutes, requiring freight operations to achieve </w:t>
      </w:r>
      <w:proofErr w:type="gramStart"/>
      <w:r w:rsidRPr="00595B67">
        <w:rPr>
          <w:rFonts w:cstheme="minorHAnsi"/>
          <w:sz w:val="22"/>
        </w:rPr>
        <w:t>a high level</w:t>
      </w:r>
      <w:proofErr w:type="gramEnd"/>
      <w:r w:rsidRPr="00595B67">
        <w:rPr>
          <w:rFonts w:cstheme="minorHAnsi"/>
          <w:sz w:val="22"/>
        </w:rPr>
        <w:t xml:space="preserve"> of reliable timekeeping. </w:t>
      </w:r>
    </w:p>
    <w:p w14:paraId="56084A81" w14:textId="77777777" w:rsidR="00537075" w:rsidRPr="00595B67" w:rsidRDefault="00537075" w:rsidP="00BA18B1">
      <w:pPr>
        <w:pStyle w:val="BodyText"/>
        <w:numPr>
          <w:ilvl w:val="0"/>
          <w:numId w:val="35"/>
        </w:numPr>
        <w:spacing w:before="120" w:after="0" w:line="259" w:lineRule="auto"/>
        <w:ind w:left="567"/>
        <w:rPr>
          <w:rFonts w:cstheme="minorHAnsi"/>
          <w:sz w:val="22"/>
        </w:rPr>
      </w:pPr>
      <w:r w:rsidRPr="00595B67">
        <w:rPr>
          <w:rFonts w:cstheme="minorHAnsi"/>
          <w:sz w:val="22"/>
        </w:rPr>
        <w:lastRenderedPageBreak/>
        <w:t>Due to the high volume of passenger trains at these times, there is minimal recovery time available to accommodate freight trains outside their designated path.</w:t>
      </w:r>
    </w:p>
    <w:p w14:paraId="21FB0B16" w14:textId="1D5A85C8" w:rsidR="00537075" w:rsidRPr="00595B67" w:rsidRDefault="00537075" w:rsidP="00BA18B1">
      <w:pPr>
        <w:pStyle w:val="BodyText"/>
        <w:numPr>
          <w:ilvl w:val="0"/>
          <w:numId w:val="35"/>
        </w:numPr>
        <w:spacing w:before="120" w:after="0" w:line="259" w:lineRule="auto"/>
        <w:ind w:left="567"/>
        <w:rPr>
          <w:rFonts w:cstheme="minorHAnsi"/>
          <w:sz w:val="22"/>
        </w:rPr>
      </w:pPr>
      <w:r w:rsidRPr="00595B67">
        <w:rPr>
          <w:rFonts w:cstheme="minorHAnsi"/>
          <w:sz w:val="22"/>
        </w:rPr>
        <w:t>Rollingstock performance, including power-to-weight ratio and braking performance will need to match the prevailing passenger train performance</w:t>
      </w:r>
      <w:r w:rsidR="000A4386">
        <w:rPr>
          <w:rFonts w:cstheme="minorHAnsi"/>
          <w:sz w:val="22"/>
        </w:rPr>
        <w:t>.</w:t>
      </w:r>
    </w:p>
    <w:p w14:paraId="6B664720" w14:textId="531E207D" w:rsidR="000A4386" w:rsidRPr="00BA18B1" w:rsidRDefault="00537075" w:rsidP="00483F8E">
      <w:pPr>
        <w:pStyle w:val="BodyText"/>
        <w:numPr>
          <w:ilvl w:val="0"/>
          <w:numId w:val="35"/>
        </w:numPr>
        <w:spacing w:before="120" w:after="0" w:line="259" w:lineRule="auto"/>
        <w:ind w:left="567"/>
        <w:rPr>
          <w:rFonts w:cstheme="minorHAnsi"/>
          <w:sz w:val="22"/>
        </w:rPr>
      </w:pPr>
      <w:r w:rsidRPr="00595B67">
        <w:rPr>
          <w:rFonts w:cstheme="minorHAnsi"/>
          <w:sz w:val="22"/>
        </w:rPr>
        <w:t>Delayed freight trains may be subject to penalties for late running due to impacts on passenger services.</w:t>
      </w:r>
    </w:p>
    <w:p w14:paraId="6C017B8C" w14:textId="34CB0407" w:rsidR="00537075" w:rsidRPr="00F97BAB" w:rsidRDefault="00537075" w:rsidP="00483F8E">
      <w:pPr>
        <w:spacing w:before="120" w:after="0" w:line="259" w:lineRule="auto"/>
        <w:rPr>
          <w:rFonts w:cstheme="minorHAnsi"/>
          <w:i/>
          <w:iCs/>
          <w:sz w:val="22"/>
        </w:rPr>
      </w:pPr>
      <w:r w:rsidRPr="00F97BAB">
        <w:rPr>
          <w:rFonts w:cstheme="minorHAnsi"/>
          <w:i/>
          <w:iCs/>
          <w:sz w:val="22"/>
        </w:rPr>
        <w:t>B Grade Path</w:t>
      </w:r>
    </w:p>
    <w:p w14:paraId="0FED91F0" w14:textId="77777777" w:rsidR="00537075" w:rsidRPr="00595B67" w:rsidRDefault="00537075" w:rsidP="00BA18B1">
      <w:pPr>
        <w:pStyle w:val="BodyText"/>
        <w:numPr>
          <w:ilvl w:val="0"/>
          <w:numId w:val="36"/>
        </w:numPr>
        <w:spacing w:before="120" w:after="0" w:line="259" w:lineRule="auto"/>
        <w:ind w:left="567"/>
        <w:rPr>
          <w:rFonts w:cstheme="minorHAnsi"/>
          <w:sz w:val="22"/>
        </w:rPr>
      </w:pPr>
      <w:r w:rsidRPr="00595B67">
        <w:rPr>
          <w:rFonts w:cstheme="minorHAnsi"/>
          <w:sz w:val="22"/>
        </w:rPr>
        <w:t>B Grade paths are provided after the PM Peak and before the AM Peak where there are less passenger trains operating on the network.</w:t>
      </w:r>
    </w:p>
    <w:p w14:paraId="28046334" w14:textId="77777777" w:rsidR="00537075" w:rsidRPr="00595B67" w:rsidRDefault="00537075" w:rsidP="00BA18B1">
      <w:pPr>
        <w:pStyle w:val="BodyText"/>
        <w:numPr>
          <w:ilvl w:val="0"/>
          <w:numId w:val="36"/>
        </w:numPr>
        <w:spacing w:before="120" w:after="0" w:line="259" w:lineRule="auto"/>
        <w:ind w:left="567"/>
        <w:rPr>
          <w:rFonts w:cstheme="minorHAnsi"/>
          <w:sz w:val="22"/>
        </w:rPr>
      </w:pPr>
      <w:r w:rsidRPr="00595B67">
        <w:rPr>
          <w:rFonts w:cstheme="minorHAnsi"/>
          <w:sz w:val="22"/>
        </w:rPr>
        <w:t>Greater availability of train paths accommodating varied freight train performance.</w:t>
      </w:r>
    </w:p>
    <w:p w14:paraId="4B5E9283" w14:textId="77777777" w:rsidR="00537075" w:rsidRPr="00595B67" w:rsidRDefault="00537075" w:rsidP="00BA18B1">
      <w:pPr>
        <w:pStyle w:val="BodyText"/>
        <w:numPr>
          <w:ilvl w:val="0"/>
          <w:numId w:val="36"/>
        </w:numPr>
        <w:spacing w:before="120" w:after="0" w:line="259" w:lineRule="auto"/>
        <w:ind w:left="567"/>
        <w:rPr>
          <w:rFonts w:cstheme="minorHAnsi"/>
          <w:sz w:val="22"/>
        </w:rPr>
      </w:pPr>
      <w:r w:rsidRPr="00595B67">
        <w:rPr>
          <w:rFonts w:cstheme="minorHAnsi"/>
          <w:sz w:val="22"/>
        </w:rPr>
        <w:t>Medium track access fees.</w:t>
      </w:r>
    </w:p>
    <w:p w14:paraId="06279684" w14:textId="77777777" w:rsidR="00537075" w:rsidRPr="00F97BAB" w:rsidRDefault="00537075" w:rsidP="00483F8E">
      <w:pPr>
        <w:spacing w:before="120" w:after="0" w:line="259" w:lineRule="auto"/>
        <w:rPr>
          <w:rFonts w:cstheme="minorHAnsi"/>
          <w:i/>
          <w:iCs/>
          <w:sz w:val="22"/>
        </w:rPr>
      </w:pPr>
      <w:r w:rsidRPr="00F97BAB">
        <w:rPr>
          <w:rFonts w:cstheme="minorHAnsi"/>
          <w:i/>
          <w:iCs/>
          <w:sz w:val="22"/>
        </w:rPr>
        <w:t>C Grade Path</w:t>
      </w:r>
    </w:p>
    <w:p w14:paraId="37C60126" w14:textId="77777777" w:rsidR="00537075" w:rsidRPr="00595B67" w:rsidRDefault="00537075" w:rsidP="00BA18B1">
      <w:pPr>
        <w:pStyle w:val="BodyText"/>
        <w:numPr>
          <w:ilvl w:val="0"/>
          <w:numId w:val="37"/>
        </w:numPr>
        <w:spacing w:before="120" w:after="0" w:line="259" w:lineRule="auto"/>
        <w:ind w:left="567"/>
        <w:rPr>
          <w:rFonts w:cstheme="minorHAnsi"/>
          <w:sz w:val="22"/>
        </w:rPr>
      </w:pPr>
      <w:r w:rsidRPr="00595B67">
        <w:rPr>
          <w:rFonts w:cstheme="minorHAnsi"/>
          <w:sz w:val="22"/>
        </w:rPr>
        <w:t>C Grade paths are provided when there is minimal or no passenger activity on the network.</w:t>
      </w:r>
    </w:p>
    <w:p w14:paraId="4226D550" w14:textId="77777777" w:rsidR="00537075" w:rsidRPr="00595B67" w:rsidRDefault="00537075" w:rsidP="00BA18B1">
      <w:pPr>
        <w:pStyle w:val="BodyText"/>
        <w:numPr>
          <w:ilvl w:val="0"/>
          <w:numId w:val="37"/>
        </w:numPr>
        <w:spacing w:before="120" w:after="0" w:line="259" w:lineRule="auto"/>
        <w:ind w:left="567"/>
        <w:rPr>
          <w:rFonts w:cstheme="minorHAnsi"/>
          <w:sz w:val="22"/>
        </w:rPr>
      </w:pPr>
      <w:r w:rsidRPr="00595B67">
        <w:rPr>
          <w:rFonts w:cstheme="minorHAnsi"/>
          <w:sz w:val="22"/>
        </w:rPr>
        <w:t xml:space="preserve">These paths are the least restricted in terms of rollingstock performance. </w:t>
      </w:r>
    </w:p>
    <w:p w14:paraId="66D234FA" w14:textId="77777777" w:rsidR="00537075" w:rsidRPr="00595B67" w:rsidRDefault="00537075" w:rsidP="00BA18B1">
      <w:pPr>
        <w:pStyle w:val="BodyText"/>
        <w:numPr>
          <w:ilvl w:val="0"/>
          <w:numId w:val="37"/>
        </w:numPr>
        <w:spacing w:before="120" w:after="0" w:line="259" w:lineRule="auto"/>
        <w:ind w:left="567"/>
        <w:rPr>
          <w:rFonts w:cstheme="minorHAnsi"/>
          <w:sz w:val="22"/>
        </w:rPr>
      </w:pPr>
      <w:r w:rsidRPr="00595B67">
        <w:rPr>
          <w:rFonts w:cstheme="minorHAnsi"/>
          <w:sz w:val="22"/>
        </w:rPr>
        <w:t>Lowest track access fees.</w:t>
      </w:r>
    </w:p>
    <w:p w14:paraId="29474FA3" w14:textId="3CD11655" w:rsidR="00537075" w:rsidRPr="00595B67" w:rsidRDefault="00537075" w:rsidP="00BA18B1">
      <w:pPr>
        <w:pStyle w:val="BodyText"/>
        <w:numPr>
          <w:ilvl w:val="0"/>
          <w:numId w:val="37"/>
        </w:numPr>
        <w:spacing w:before="120" w:after="0" w:line="259" w:lineRule="auto"/>
        <w:ind w:left="567"/>
        <w:rPr>
          <w:rFonts w:cstheme="minorHAnsi"/>
          <w:sz w:val="22"/>
        </w:rPr>
      </w:pPr>
      <w:r w:rsidRPr="00595B67">
        <w:rPr>
          <w:rFonts w:cstheme="minorHAnsi"/>
          <w:sz w:val="22"/>
        </w:rPr>
        <w:t>Due to the nature of the ‘After Last Before First’ times of C Grade Paths, it is expected that these paths wi</w:t>
      </w:r>
      <w:r w:rsidR="0029009E">
        <w:rPr>
          <w:rFonts w:cstheme="minorHAnsi"/>
          <w:sz w:val="22"/>
        </w:rPr>
        <w:t>ll</w:t>
      </w:r>
      <w:r w:rsidRPr="00595B67">
        <w:rPr>
          <w:rFonts w:cstheme="minorHAnsi"/>
          <w:sz w:val="22"/>
        </w:rPr>
        <w:t xml:space="preserve"> be affected by rail maintenance works and overnight shutdowns. As a result, it may not be possible to guarantee that a regular path will always be available at these times.</w:t>
      </w:r>
    </w:p>
    <w:p w14:paraId="3DBD7780" w14:textId="77777777" w:rsidR="00954B7A" w:rsidRDefault="00954B7A" w:rsidP="00483F8E">
      <w:pPr>
        <w:spacing w:before="120" w:after="0" w:line="259" w:lineRule="auto"/>
        <w:rPr>
          <w:rFonts w:cstheme="minorHAnsi"/>
          <w:b/>
          <w:bCs/>
          <w:sz w:val="22"/>
        </w:rPr>
      </w:pPr>
    </w:p>
    <w:p w14:paraId="589608C7" w14:textId="027FABD2" w:rsidR="00954B7A" w:rsidRPr="00C50329" w:rsidRDefault="00C50329" w:rsidP="00483F8E">
      <w:pPr>
        <w:spacing w:before="120" w:after="0" w:line="259" w:lineRule="auto"/>
        <w:rPr>
          <w:rFonts w:cstheme="minorHAnsi"/>
          <w:sz w:val="22"/>
        </w:rPr>
      </w:pPr>
      <w:r>
        <w:rPr>
          <w:rFonts w:cstheme="minorHAnsi"/>
          <w:b/>
          <w:bCs/>
          <w:sz w:val="22"/>
        </w:rPr>
        <w:t>Peak direction passenger service</w:t>
      </w:r>
      <w:r>
        <w:rPr>
          <w:rFonts w:cstheme="minorHAnsi"/>
          <w:sz w:val="22"/>
        </w:rPr>
        <w:t xml:space="preserve"> means all suburban and V/Line services that complete their journey between 6:00 and 9:00 and/or start their journey between 15:30 and 18:30 within the Melbourne CBD.</w:t>
      </w:r>
    </w:p>
    <w:p w14:paraId="2FC6DA83" w14:textId="289E364E" w:rsidR="00537075" w:rsidRPr="00595B67" w:rsidRDefault="00537075" w:rsidP="00483F8E">
      <w:pPr>
        <w:spacing w:before="120" w:after="0" w:line="259" w:lineRule="auto"/>
        <w:rPr>
          <w:rFonts w:cstheme="minorHAnsi"/>
          <w:sz w:val="22"/>
        </w:rPr>
      </w:pPr>
      <w:r w:rsidRPr="00595B67">
        <w:rPr>
          <w:rFonts w:cstheme="minorHAnsi"/>
          <w:b/>
          <w:bCs/>
          <w:sz w:val="22"/>
        </w:rPr>
        <w:t>Reserved</w:t>
      </w:r>
      <w:r w:rsidRPr="00595B67">
        <w:rPr>
          <w:rFonts w:cstheme="minorHAnsi"/>
          <w:sz w:val="22"/>
        </w:rPr>
        <w:t xml:space="preserve">, in respect of a </w:t>
      </w:r>
      <w:r w:rsidRPr="00595B67">
        <w:rPr>
          <w:rFonts w:cstheme="minorHAnsi"/>
          <w:b/>
          <w:bCs/>
          <w:sz w:val="22"/>
        </w:rPr>
        <w:t>train path</w:t>
      </w:r>
      <w:r w:rsidRPr="00595B67">
        <w:rPr>
          <w:rFonts w:cstheme="minorHAnsi"/>
          <w:sz w:val="22"/>
        </w:rPr>
        <w:t xml:space="preserve">, means the future entitlement of a </w:t>
      </w:r>
      <w:r w:rsidRPr="00595B67">
        <w:rPr>
          <w:rFonts w:cstheme="minorHAnsi"/>
          <w:b/>
          <w:bCs/>
          <w:sz w:val="22"/>
        </w:rPr>
        <w:t>user</w:t>
      </w:r>
      <w:r w:rsidRPr="00595B67">
        <w:rPr>
          <w:rFonts w:cstheme="minorHAnsi"/>
          <w:sz w:val="22"/>
        </w:rPr>
        <w:t xml:space="preserve">, including an </w:t>
      </w:r>
      <w:r w:rsidRPr="00595B67">
        <w:rPr>
          <w:rFonts w:cstheme="minorHAnsi"/>
          <w:b/>
          <w:bCs/>
          <w:sz w:val="22"/>
        </w:rPr>
        <w:t>access provider</w:t>
      </w:r>
      <w:r w:rsidRPr="00595B67">
        <w:rPr>
          <w:rFonts w:cstheme="minorHAnsi"/>
          <w:sz w:val="22"/>
        </w:rPr>
        <w:t xml:space="preserve"> or a </w:t>
      </w:r>
      <w:r w:rsidRPr="00595B67">
        <w:rPr>
          <w:rFonts w:cstheme="minorHAnsi"/>
          <w:b/>
          <w:bCs/>
          <w:sz w:val="22"/>
        </w:rPr>
        <w:t>related body corporate</w:t>
      </w:r>
      <w:r w:rsidRPr="00595B67">
        <w:rPr>
          <w:rFonts w:cstheme="minorHAnsi"/>
          <w:sz w:val="22"/>
        </w:rPr>
        <w:t xml:space="preserve"> of an </w:t>
      </w:r>
      <w:r w:rsidRPr="00595B67">
        <w:rPr>
          <w:rFonts w:cstheme="minorHAnsi"/>
          <w:b/>
          <w:bCs/>
          <w:sz w:val="22"/>
        </w:rPr>
        <w:t>access provider</w:t>
      </w:r>
      <w:r w:rsidRPr="00595B67">
        <w:rPr>
          <w:rFonts w:cstheme="minorHAnsi"/>
          <w:sz w:val="22"/>
        </w:rPr>
        <w:t xml:space="preserve">, to use a </w:t>
      </w:r>
      <w:r w:rsidRPr="00595B67">
        <w:rPr>
          <w:rFonts w:cstheme="minorHAnsi"/>
          <w:b/>
          <w:bCs/>
          <w:sz w:val="22"/>
        </w:rPr>
        <w:t>train path</w:t>
      </w:r>
      <w:r w:rsidRPr="00595B67">
        <w:rPr>
          <w:rFonts w:cstheme="minorHAnsi"/>
          <w:sz w:val="22"/>
        </w:rPr>
        <w:t xml:space="preserve"> on the </w:t>
      </w:r>
      <w:r w:rsidRPr="00595B67">
        <w:rPr>
          <w:rFonts w:cstheme="minorHAnsi"/>
          <w:b/>
          <w:bCs/>
          <w:sz w:val="22"/>
        </w:rPr>
        <w:t>rail network</w:t>
      </w:r>
      <w:r w:rsidRPr="00595B67">
        <w:rPr>
          <w:rFonts w:cstheme="minorHAnsi"/>
          <w:sz w:val="22"/>
        </w:rPr>
        <w:t xml:space="preserve"> of the </w:t>
      </w:r>
      <w:r w:rsidRPr="00595B67">
        <w:rPr>
          <w:rFonts w:cstheme="minorHAnsi"/>
          <w:b/>
          <w:bCs/>
          <w:sz w:val="22"/>
        </w:rPr>
        <w:t>access provider</w:t>
      </w:r>
      <w:r w:rsidRPr="00595B67">
        <w:rPr>
          <w:rFonts w:cstheme="minorHAnsi"/>
          <w:sz w:val="22"/>
        </w:rPr>
        <w:t xml:space="preserve"> and is only received where there are reasonable contractual commitments for its future use.</w:t>
      </w:r>
    </w:p>
    <w:p w14:paraId="7AB99333" w14:textId="77777777" w:rsidR="00537075" w:rsidRPr="00595B67" w:rsidRDefault="00537075" w:rsidP="00483F8E">
      <w:pPr>
        <w:spacing w:before="120" w:after="0" w:line="259" w:lineRule="auto"/>
        <w:rPr>
          <w:rFonts w:cstheme="minorHAnsi"/>
          <w:sz w:val="22"/>
        </w:rPr>
      </w:pPr>
      <w:r w:rsidRPr="00595B67">
        <w:rPr>
          <w:rFonts w:cstheme="minorHAnsi"/>
          <w:b/>
          <w:bCs/>
          <w:sz w:val="22"/>
        </w:rPr>
        <w:t>Scheduled</w:t>
      </w:r>
      <w:r w:rsidRPr="00595B67">
        <w:rPr>
          <w:rFonts w:cstheme="minorHAnsi"/>
          <w:sz w:val="22"/>
        </w:rPr>
        <w:t xml:space="preserve">, in respect of a </w:t>
      </w:r>
      <w:r w:rsidRPr="00595B67">
        <w:rPr>
          <w:rFonts w:cstheme="minorHAnsi"/>
          <w:b/>
          <w:bCs/>
          <w:sz w:val="22"/>
        </w:rPr>
        <w:t>freight train path</w:t>
      </w:r>
      <w:r w:rsidRPr="00595B67">
        <w:rPr>
          <w:rFonts w:cstheme="minorHAnsi"/>
          <w:sz w:val="22"/>
        </w:rPr>
        <w:t xml:space="preserve">, means the entitlement of a </w:t>
      </w:r>
      <w:r w:rsidRPr="00595B67">
        <w:rPr>
          <w:rFonts w:cstheme="minorHAnsi"/>
          <w:b/>
          <w:bCs/>
          <w:sz w:val="22"/>
        </w:rPr>
        <w:t>user</w:t>
      </w:r>
      <w:r w:rsidRPr="00595B67">
        <w:rPr>
          <w:rFonts w:cstheme="minorHAnsi"/>
          <w:sz w:val="22"/>
        </w:rPr>
        <w:t xml:space="preserve"> to use a </w:t>
      </w:r>
      <w:r w:rsidRPr="00595B67">
        <w:rPr>
          <w:rFonts w:cstheme="minorHAnsi"/>
          <w:b/>
          <w:bCs/>
          <w:sz w:val="22"/>
        </w:rPr>
        <w:t>train path</w:t>
      </w:r>
      <w:r w:rsidRPr="00595B67">
        <w:rPr>
          <w:rFonts w:cstheme="minorHAnsi"/>
          <w:sz w:val="22"/>
        </w:rPr>
        <w:t xml:space="preserve"> on a </w:t>
      </w:r>
      <w:r w:rsidRPr="00595B67">
        <w:rPr>
          <w:rFonts w:cstheme="minorHAnsi"/>
          <w:b/>
          <w:bCs/>
          <w:sz w:val="22"/>
        </w:rPr>
        <w:t>rail network</w:t>
      </w:r>
      <w:r w:rsidRPr="00595B67">
        <w:rPr>
          <w:rFonts w:cstheme="minorHAnsi"/>
          <w:sz w:val="22"/>
        </w:rPr>
        <w:t xml:space="preserve"> of an </w:t>
      </w:r>
      <w:r w:rsidRPr="00595B67">
        <w:rPr>
          <w:rFonts w:cstheme="minorHAnsi"/>
          <w:b/>
          <w:bCs/>
          <w:sz w:val="22"/>
        </w:rPr>
        <w:t>access provider</w:t>
      </w:r>
      <w:r w:rsidRPr="00595B67">
        <w:rPr>
          <w:rFonts w:cstheme="minorHAnsi"/>
          <w:sz w:val="22"/>
        </w:rPr>
        <w:t xml:space="preserve"> for </w:t>
      </w:r>
      <w:r w:rsidRPr="00595B67">
        <w:rPr>
          <w:rFonts w:cstheme="minorHAnsi"/>
          <w:b/>
          <w:bCs/>
          <w:sz w:val="22"/>
        </w:rPr>
        <w:t>freight services</w:t>
      </w:r>
      <w:r w:rsidRPr="00595B67">
        <w:rPr>
          <w:rFonts w:cstheme="minorHAnsi"/>
          <w:sz w:val="22"/>
        </w:rPr>
        <w:t xml:space="preserve"> which has a fixed </w:t>
      </w:r>
      <w:r w:rsidRPr="00595B67">
        <w:rPr>
          <w:rFonts w:cstheme="minorHAnsi"/>
          <w:b/>
          <w:bCs/>
          <w:sz w:val="22"/>
        </w:rPr>
        <w:t>line</w:t>
      </w:r>
      <w:r w:rsidRPr="00595B67">
        <w:rPr>
          <w:rFonts w:cstheme="minorHAnsi"/>
          <w:sz w:val="22"/>
        </w:rPr>
        <w:t xml:space="preserve"> entry and exit time.</w:t>
      </w:r>
    </w:p>
    <w:p w14:paraId="73E1C331" w14:textId="798FB957" w:rsidR="00C50329" w:rsidRPr="00C50329" w:rsidRDefault="00C50329" w:rsidP="00483F8E">
      <w:pPr>
        <w:spacing w:before="120" w:after="0" w:line="259" w:lineRule="auto"/>
        <w:rPr>
          <w:rFonts w:cstheme="minorHAnsi"/>
          <w:sz w:val="22"/>
        </w:rPr>
      </w:pPr>
      <w:r>
        <w:rPr>
          <w:rFonts w:cstheme="minorHAnsi"/>
          <w:b/>
          <w:bCs/>
          <w:sz w:val="22"/>
        </w:rPr>
        <w:t>Track machinery</w:t>
      </w:r>
      <w:r>
        <w:rPr>
          <w:rFonts w:cstheme="minorHAnsi"/>
          <w:sz w:val="22"/>
        </w:rPr>
        <w:t xml:space="preserve"> means on-rail train maintenance machinery.</w:t>
      </w:r>
    </w:p>
    <w:p w14:paraId="3C5113E6" w14:textId="19C63C30" w:rsidR="00537075" w:rsidRPr="00595B67" w:rsidRDefault="00537075" w:rsidP="00483F8E">
      <w:pPr>
        <w:spacing w:before="120" w:after="0" w:line="259" w:lineRule="auto"/>
        <w:rPr>
          <w:rFonts w:cstheme="minorHAnsi"/>
          <w:sz w:val="22"/>
        </w:rPr>
      </w:pPr>
      <w:r w:rsidRPr="00595B67">
        <w:rPr>
          <w:rFonts w:cstheme="minorHAnsi"/>
          <w:b/>
          <w:bCs/>
          <w:sz w:val="22"/>
        </w:rPr>
        <w:t>Train path</w:t>
      </w:r>
      <w:r w:rsidRPr="00595B67">
        <w:rPr>
          <w:rFonts w:cstheme="minorHAnsi"/>
          <w:sz w:val="22"/>
        </w:rPr>
        <w:t xml:space="preserve"> means having a right (whether arising under an agreement or otherwise) to operate</w:t>
      </w:r>
      <w:r w:rsidRPr="00595B67">
        <w:rPr>
          <w:rFonts w:cstheme="minorHAnsi"/>
          <w:b/>
          <w:bCs/>
          <w:sz w:val="22"/>
        </w:rPr>
        <w:t xml:space="preserve"> rolling stock </w:t>
      </w:r>
      <w:r w:rsidRPr="00595B67">
        <w:rPr>
          <w:rFonts w:cstheme="minorHAnsi"/>
          <w:sz w:val="22"/>
        </w:rPr>
        <w:t xml:space="preserve">between locations on a </w:t>
      </w:r>
      <w:r w:rsidRPr="00595B67">
        <w:rPr>
          <w:rFonts w:cstheme="minorHAnsi"/>
          <w:b/>
          <w:bCs/>
          <w:sz w:val="22"/>
        </w:rPr>
        <w:t>rail network</w:t>
      </w:r>
      <w:r w:rsidRPr="00595B67">
        <w:rPr>
          <w:rFonts w:cstheme="minorHAnsi"/>
          <w:sz w:val="22"/>
        </w:rPr>
        <w:t xml:space="preserve"> at particular times.</w:t>
      </w:r>
    </w:p>
    <w:p w14:paraId="0D752883" w14:textId="77777777" w:rsidR="00537075" w:rsidRPr="00595B67" w:rsidRDefault="00537075" w:rsidP="00483F8E">
      <w:pPr>
        <w:spacing w:before="120" w:after="0" w:line="259" w:lineRule="auto"/>
        <w:rPr>
          <w:rFonts w:cstheme="minorHAnsi"/>
          <w:sz w:val="22"/>
        </w:rPr>
      </w:pPr>
      <w:r w:rsidRPr="00595B67">
        <w:rPr>
          <w:rFonts w:cstheme="minorHAnsi"/>
          <w:b/>
          <w:bCs/>
          <w:sz w:val="22"/>
        </w:rPr>
        <w:t>Unhealthy</w:t>
      </w:r>
      <w:r w:rsidRPr="00595B67">
        <w:rPr>
          <w:rFonts w:cstheme="minorHAnsi"/>
          <w:sz w:val="22"/>
        </w:rPr>
        <w:t xml:space="preserve">, means a </w:t>
      </w:r>
      <w:r w:rsidRPr="00595B67">
        <w:rPr>
          <w:rFonts w:cstheme="minorHAnsi"/>
          <w:b/>
          <w:bCs/>
          <w:sz w:val="22"/>
        </w:rPr>
        <w:t xml:space="preserve">service </w:t>
      </w:r>
      <w:r w:rsidRPr="00595B67">
        <w:rPr>
          <w:rFonts w:cstheme="minorHAnsi"/>
          <w:sz w:val="22"/>
        </w:rPr>
        <w:t xml:space="preserve">or </w:t>
      </w:r>
      <w:r w:rsidRPr="00595B67">
        <w:rPr>
          <w:rFonts w:cstheme="minorHAnsi"/>
          <w:b/>
          <w:bCs/>
          <w:sz w:val="22"/>
        </w:rPr>
        <w:t>train</w:t>
      </w:r>
      <w:r w:rsidRPr="00595B67">
        <w:rPr>
          <w:rFonts w:cstheme="minorHAnsi"/>
          <w:sz w:val="22"/>
        </w:rPr>
        <w:t xml:space="preserve"> that has not entered the </w:t>
      </w:r>
      <w:r w:rsidRPr="00595B67">
        <w:rPr>
          <w:rFonts w:cstheme="minorHAnsi"/>
          <w:b/>
          <w:bCs/>
          <w:sz w:val="22"/>
        </w:rPr>
        <w:t>approved train path</w:t>
      </w:r>
      <w:r w:rsidRPr="00595B67">
        <w:rPr>
          <w:rFonts w:cstheme="minorHAnsi"/>
          <w:sz w:val="22"/>
        </w:rPr>
        <w:t xml:space="preserve"> at the entry point on time or has lost time en-route because of “above rail” causes so that in either case it is not expected to exit the </w:t>
      </w:r>
      <w:r w:rsidRPr="00595B67">
        <w:rPr>
          <w:rFonts w:cstheme="minorHAnsi"/>
          <w:b/>
          <w:bCs/>
          <w:sz w:val="22"/>
        </w:rPr>
        <w:t>approved train path</w:t>
      </w:r>
      <w:r w:rsidRPr="00595B67">
        <w:rPr>
          <w:rFonts w:cstheme="minorHAnsi"/>
          <w:sz w:val="22"/>
        </w:rPr>
        <w:t xml:space="preserve"> at the exit point on time.</w:t>
      </w:r>
    </w:p>
    <w:p w14:paraId="629FE7C7" w14:textId="77777777" w:rsidR="00537075" w:rsidRPr="00595B67" w:rsidRDefault="00537075" w:rsidP="00483F8E">
      <w:pPr>
        <w:spacing w:before="120" w:after="0" w:line="259" w:lineRule="auto"/>
        <w:rPr>
          <w:rFonts w:cstheme="minorHAnsi"/>
          <w:b/>
          <w:bCs/>
          <w:sz w:val="22"/>
        </w:rPr>
      </w:pPr>
      <w:r w:rsidRPr="00595B67">
        <w:rPr>
          <w:rFonts w:cstheme="minorHAnsi"/>
          <w:b/>
          <w:bCs/>
          <w:sz w:val="22"/>
        </w:rPr>
        <w:t>Unscheduled</w:t>
      </w:r>
      <w:r w:rsidRPr="00595B67">
        <w:rPr>
          <w:rFonts w:cstheme="minorHAnsi"/>
          <w:sz w:val="22"/>
        </w:rPr>
        <w:t xml:space="preserve">, in respect of a </w:t>
      </w:r>
      <w:r w:rsidRPr="00595B67">
        <w:rPr>
          <w:rFonts w:cstheme="minorHAnsi"/>
          <w:b/>
          <w:bCs/>
          <w:sz w:val="22"/>
        </w:rPr>
        <w:t>freight train path</w:t>
      </w:r>
      <w:r w:rsidRPr="00595B67">
        <w:rPr>
          <w:rFonts w:cstheme="minorHAnsi"/>
          <w:sz w:val="22"/>
        </w:rPr>
        <w:t xml:space="preserve">, means a </w:t>
      </w:r>
      <w:r w:rsidRPr="00595B67">
        <w:rPr>
          <w:rFonts w:cstheme="minorHAnsi"/>
          <w:b/>
          <w:bCs/>
          <w:sz w:val="22"/>
        </w:rPr>
        <w:t>conditional train path</w:t>
      </w:r>
      <w:r w:rsidRPr="00595B67">
        <w:rPr>
          <w:rFonts w:cstheme="minorHAnsi"/>
          <w:sz w:val="22"/>
        </w:rPr>
        <w:t xml:space="preserve">, a </w:t>
      </w:r>
      <w:r w:rsidRPr="00595B67">
        <w:rPr>
          <w:rFonts w:cstheme="minorHAnsi"/>
          <w:b/>
          <w:bCs/>
          <w:sz w:val="22"/>
        </w:rPr>
        <w:t>flexible train path</w:t>
      </w:r>
      <w:r w:rsidRPr="00595B67">
        <w:rPr>
          <w:rFonts w:cstheme="minorHAnsi"/>
          <w:sz w:val="22"/>
        </w:rPr>
        <w:t xml:space="preserve">, or any other </w:t>
      </w:r>
      <w:r w:rsidRPr="00595B67">
        <w:rPr>
          <w:rFonts w:cstheme="minorHAnsi"/>
          <w:b/>
          <w:bCs/>
          <w:sz w:val="22"/>
        </w:rPr>
        <w:t>train path</w:t>
      </w:r>
      <w:r w:rsidRPr="00595B67">
        <w:rPr>
          <w:rFonts w:cstheme="minorHAnsi"/>
          <w:sz w:val="22"/>
        </w:rPr>
        <w:t xml:space="preserve"> that is not a </w:t>
      </w:r>
      <w:r w:rsidRPr="00595B67">
        <w:rPr>
          <w:rFonts w:cstheme="minorHAnsi"/>
          <w:b/>
          <w:bCs/>
          <w:sz w:val="22"/>
        </w:rPr>
        <w:t>passenger train path</w:t>
      </w:r>
      <w:r w:rsidRPr="00595B67">
        <w:rPr>
          <w:rFonts w:cstheme="minorHAnsi"/>
          <w:sz w:val="22"/>
        </w:rPr>
        <w:t xml:space="preserve"> or a </w:t>
      </w:r>
      <w:r w:rsidRPr="00595B67">
        <w:rPr>
          <w:rFonts w:cstheme="minorHAnsi"/>
          <w:b/>
          <w:bCs/>
          <w:sz w:val="22"/>
        </w:rPr>
        <w:t>scheduled train path.</w:t>
      </w:r>
    </w:p>
    <w:p w14:paraId="2B8BB45B" w14:textId="77777777" w:rsidR="00537075" w:rsidRPr="00595B67" w:rsidRDefault="00537075" w:rsidP="00483F8E">
      <w:pPr>
        <w:spacing w:before="120" w:after="0" w:line="259" w:lineRule="auto"/>
        <w:rPr>
          <w:rFonts w:cstheme="minorHAnsi"/>
          <w:sz w:val="22"/>
        </w:rPr>
      </w:pPr>
      <w:r w:rsidRPr="00595B67">
        <w:rPr>
          <w:rFonts w:cstheme="minorHAnsi"/>
          <w:b/>
          <w:bCs/>
          <w:sz w:val="22"/>
        </w:rPr>
        <w:t>Utilisation</w:t>
      </w:r>
      <w:r w:rsidRPr="00595B67">
        <w:rPr>
          <w:rFonts w:cstheme="minorHAnsi"/>
          <w:sz w:val="22"/>
        </w:rPr>
        <w:t xml:space="preserve">, with respect to a </w:t>
      </w:r>
      <w:r w:rsidRPr="00595B67">
        <w:rPr>
          <w:rFonts w:cstheme="minorHAnsi"/>
          <w:b/>
          <w:bCs/>
          <w:sz w:val="22"/>
        </w:rPr>
        <w:t>train path</w:t>
      </w:r>
      <w:r w:rsidRPr="00595B67">
        <w:rPr>
          <w:rFonts w:cstheme="minorHAnsi"/>
          <w:sz w:val="22"/>
        </w:rPr>
        <w:t xml:space="preserve">, means the frequency with which the </w:t>
      </w:r>
      <w:r w:rsidRPr="00595B67">
        <w:rPr>
          <w:rFonts w:cstheme="minorHAnsi"/>
          <w:b/>
          <w:bCs/>
          <w:sz w:val="22"/>
        </w:rPr>
        <w:t>train path</w:t>
      </w:r>
      <w:r w:rsidRPr="00595B67">
        <w:rPr>
          <w:rFonts w:cstheme="minorHAnsi"/>
          <w:sz w:val="22"/>
        </w:rPr>
        <w:t xml:space="preserve"> is used. A </w:t>
      </w:r>
      <w:r w:rsidRPr="00595B67">
        <w:rPr>
          <w:rFonts w:cstheme="minorHAnsi"/>
          <w:b/>
          <w:bCs/>
          <w:sz w:val="22"/>
        </w:rPr>
        <w:t>train path</w:t>
      </w:r>
      <w:r w:rsidRPr="00595B67">
        <w:rPr>
          <w:rFonts w:cstheme="minorHAnsi"/>
          <w:sz w:val="22"/>
        </w:rPr>
        <w:t xml:space="preserve"> is used when a </w:t>
      </w:r>
      <w:r w:rsidRPr="00595B67">
        <w:rPr>
          <w:rFonts w:cstheme="minorHAnsi"/>
          <w:b/>
          <w:bCs/>
          <w:sz w:val="22"/>
        </w:rPr>
        <w:t>train service</w:t>
      </w:r>
      <w:r w:rsidRPr="00595B67">
        <w:rPr>
          <w:rFonts w:cstheme="minorHAnsi"/>
          <w:sz w:val="22"/>
        </w:rPr>
        <w:t xml:space="preserve"> or </w:t>
      </w:r>
      <w:r w:rsidRPr="00595B67">
        <w:rPr>
          <w:rFonts w:cstheme="minorHAnsi"/>
          <w:b/>
          <w:bCs/>
          <w:sz w:val="22"/>
        </w:rPr>
        <w:t>train</w:t>
      </w:r>
      <w:r w:rsidRPr="00595B67">
        <w:rPr>
          <w:rFonts w:cstheme="minorHAnsi"/>
          <w:sz w:val="22"/>
        </w:rPr>
        <w:t xml:space="preserve"> is:</w:t>
      </w:r>
    </w:p>
    <w:p w14:paraId="2992D297" w14:textId="77777777" w:rsidR="00537075" w:rsidRPr="00595B67" w:rsidRDefault="00537075" w:rsidP="00BA18B1">
      <w:pPr>
        <w:pStyle w:val="ListParagraph"/>
        <w:numPr>
          <w:ilvl w:val="0"/>
          <w:numId w:val="34"/>
        </w:numPr>
        <w:spacing w:before="120" w:after="0" w:line="259" w:lineRule="auto"/>
        <w:ind w:left="567"/>
        <w:contextualSpacing w:val="0"/>
        <w:rPr>
          <w:rFonts w:cstheme="minorHAnsi"/>
          <w:sz w:val="22"/>
        </w:rPr>
      </w:pPr>
      <w:r w:rsidRPr="00595B67">
        <w:rPr>
          <w:rFonts w:cstheme="minorHAnsi"/>
          <w:sz w:val="22"/>
        </w:rPr>
        <w:t xml:space="preserve">Presented at the scheduled </w:t>
      </w:r>
      <w:r w:rsidRPr="00595B67">
        <w:rPr>
          <w:rFonts w:cstheme="minorHAnsi"/>
          <w:b/>
          <w:bCs/>
          <w:sz w:val="22"/>
        </w:rPr>
        <w:t>line</w:t>
      </w:r>
      <w:r w:rsidRPr="00595B67">
        <w:rPr>
          <w:rFonts w:cstheme="minorHAnsi"/>
          <w:sz w:val="22"/>
        </w:rPr>
        <w:t xml:space="preserve"> entry point</w:t>
      </w:r>
    </w:p>
    <w:p w14:paraId="00A5A1EF" w14:textId="77777777" w:rsidR="00537075" w:rsidRPr="00595B67" w:rsidRDefault="00537075" w:rsidP="00BA18B1">
      <w:pPr>
        <w:pStyle w:val="ListParagraph"/>
        <w:numPr>
          <w:ilvl w:val="0"/>
          <w:numId w:val="34"/>
        </w:numPr>
        <w:spacing w:before="120" w:after="0" w:line="259" w:lineRule="auto"/>
        <w:ind w:left="567"/>
        <w:contextualSpacing w:val="0"/>
        <w:rPr>
          <w:rFonts w:cstheme="minorHAnsi"/>
          <w:sz w:val="22"/>
        </w:rPr>
      </w:pPr>
      <w:r w:rsidRPr="00595B67">
        <w:rPr>
          <w:rFonts w:cstheme="minorHAnsi"/>
          <w:sz w:val="22"/>
        </w:rPr>
        <w:t xml:space="preserve">Exits at the scheduled </w:t>
      </w:r>
      <w:r w:rsidRPr="00595B67">
        <w:rPr>
          <w:rFonts w:cstheme="minorHAnsi"/>
          <w:b/>
          <w:bCs/>
          <w:sz w:val="22"/>
        </w:rPr>
        <w:t>line</w:t>
      </w:r>
      <w:r w:rsidRPr="00595B67">
        <w:rPr>
          <w:rFonts w:cstheme="minorHAnsi"/>
          <w:sz w:val="22"/>
        </w:rPr>
        <w:t xml:space="preserve"> exit point</w:t>
      </w:r>
    </w:p>
    <w:p w14:paraId="6D41EE57" w14:textId="77777777" w:rsidR="00537075" w:rsidRPr="00595B67" w:rsidRDefault="00537075" w:rsidP="00BA18B1">
      <w:pPr>
        <w:pStyle w:val="ListParagraph"/>
        <w:numPr>
          <w:ilvl w:val="0"/>
          <w:numId w:val="34"/>
        </w:numPr>
        <w:spacing w:before="120" w:after="0" w:line="259" w:lineRule="auto"/>
        <w:ind w:left="567"/>
        <w:contextualSpacing w:val="0"/>
        <w:rPr>
          <w:rFonts w:cstheme="minorHAnsi"/>
          <w:sz w:val="22"/>
        </w:rPr>
      </w:pPr>
      <w:r w:rsidRPr="00595B67">
        <w:rPr>
          <w:rFonts w:cstheme="minorHAnsi"/>
          <w:sz w:val="22"/>
        </w:rPr>
        <w:lastRenderedPageBreak/>
        <w:t xml:space="preserve">The times of entry or exit are not dissimilar to the scheduled </w:t>
      </w:r>
      <w:r w:rsidRPr="00595B67">
        <w:rPr>
          <w:rFonts w:cstheme="minorHAnsi"/>
          <w:b/>
          <w:bCs/>
          <w:sz w:val="22"/>
        </w:rPr>
        <w:t>line</w:t>
      </w:r>
      <w:r w:rsidRPr="00595B67">
        <w:rPr>
          <w:rFonts w:cstheme="minorHAnsi"/>
          <w:sz w:val="22"/>
        </w:rPr>
        <w:t xml:space="preserve"> entry and exit times so as to require the issue of a separate or new </w:t>
      </w:r>
      <w:r w:rsidRPr="00595B67">
        <w:rPr>
          <w:rFonts w:cstheme="minorHAnsi"/>
          <w:b/>
          <w:bCs/>
          <w:sz w:val="22"/>
        </w:rPr>
        <w:t>train path</w:t>
      </w:r>
      <w:r w:rsidRPr="00595B67">
        <w:rPr>
          <w:rStyle w:val="FootnoteReference"/>
          <w:rFonts w:cstheme="minorHAnsi"/>
          <w:b/>
          <w:bCs/>
          <w:sz w:val="22"/>
        </w:rPr>
        <w:footnoteReference w:id="9"/>
      </w:r>
      <w:r w:rsidRPr="00595B67">
        <w:rPr>
          <w:rFonts w:cstheme="minorHAnsi"/>
          <w:sz w:val="22"/>
        </w:rPr>
        <w:t>; and</w:t>
      </w:r>
    </w:p>
    <w:p w14:paraId="1561795E" w14:textId="77777777" w:rsidR="00537075" w:rsidRPr="00595B67" w:rsidRDefault="00537075" w:rsidP="00BA18B1">
      <w:pPr>
        <w:pStyle w:val="ListParagraph"/>
        <w:numPr>
          <w:ilvl w:val="0"/>
          <w:numId w:val="34"/>
        </w:numPr>
        <w:spacing w:before="120" w:after="0" w:line="259" w:lineRule="auto"/>
        <w:ind w:left="567"/>
        <w:contextualSpacing w:val="0"/>
        <w:rPr>
          <w:rFonts w:cstheme="minorHAnsi"/>
          <w:sz w:val="22"/>
        </w:rPr>
      </w:pPr>
      <w:r w:rsidRPr="00595B67">
        <w:rPr>
          <w:rFonts w:cstheme="minorHAnsi"/>
          <w:sz w:val="22"/>
        </w:rPr>
        <w:t xml:space="preserve">The relevant </w:t>
      </w:r>
      <w:r w:rsidRPr="00595B67">
        <w:rPr>
          <w:rFonts w:cstheme="minorHAnsi"/>
          <w:b/>
          <w:bCs/>
          <w:sz w:val="22"/>
        </w:rPr>
        <w:t>train service</w:t>
      </w:r>
      <w:r w:rsidRPr="00595B67">
        <w:rPr>
          <w:rFonts w:cstheme="minorHAnsi"/>
          <w:sz w:val="22"/>
        </w:rPr>
        <w:t xml:space="preserve"> or </w:t>
      </w:r>
      <w:r w:rsidRPr="00595B67">
        <w:rPr>
          <w:rFonts w:cstheme="minorHAnsi"/>
          <w:b/>
          <w:bCs/>
          <w:sz w:val="22"/>
        </w:rPr>
        <w:t>train</w:t>
      </w:r>
      <w:r w:rsidRPr="00595B67">
        <w:rPr>
          <w:rFonts w:cstheme="minorHAnsi"/>
          <w:sz w:val="22"/>
        </w:rPr>
        <w:t xml:space="preserve"> operates reasonably in accordance with the terms of the access agreement or </w:t>
      </w:r>
      <w:r w:rsidRPr="00595B67">
        <w:rPr>
          <w:rFonts w:cstheme="minorHAnsi"/>
          <w:b/>
          <w:bCs/>
          <w:sz w:val="22"/>
        </w:rPr>
        <w:t>existing arrangement</w:t>
      </w:r>
      <w:r w:rsidRPr="00595B67">
        <w:rPr>
          <w:rFonts w:cstheme="minorHAnsi"/>
          <w:sz w:val="22"/>
        </w:rPr>
        <w:t xml:space="preserve"> or </w:t>
      </w:r>
      <w:r w:rsidRPr="00595B67">
        <w:rPr>
          <w:rFonts w:cstheme="minorHAnsi"/>
          <w:b/>
          <w:bCs/>
          <w:sz w:val="22"/>
        </w:rPr>
        <w:t xml:space="preserve">dispute resolution decision </w:t>
      </w:r>
      <w:r w:rsidRPr="00595B67">
        <w:rPr>
          <w:rFonts w:cstheme="minorHAnsi"/>
          <w:sz w:val="22"/>
        </w:rPr>
        <w:t xml:space="preserve">applicable to that </w:t>
      </w:r>
      <w:r w:rsidRPr="00595B67">
        <w:rPr>
          <w:rFonts w:cstheme="minorHAnsi"/>
          <w:b/>
          <w:bCs/>
          <w:sz w:val="22"/>
        </w:rPr>
        <w:t xml:space="preserve">train </w:t>
      </w:r>
      <w:r w:rsidRPr="00595B67">
        <w:rPr>
          <w:rFonts w:cstheme="minorHAnsi"/>
          <w:sz w:val="22"/>
        </w:rPr>
        <w:t>or</w:t>
      </w:r>
      <w:r w:rsidRPr="00595B67">
        <w:rPr>
          <w:rFonts w:cstheme="minorHAnsi"/>
          <w:b/>
          <w:bCs/>
          <w:sz w:val="22"/>
        </w:rPr>
        <w:t xml:space="preserve"> train service </w:t>
      </w:r>
      <w:r w:rsidRPr="00595B67">
        <w:rPr>
          <w:rFonts w:cstheme="minorHAnsi"/>
          <w:sz w:val="22"/>
        </w:rPr>
        <w:t xml:space="preserve">on that </w:t>
      </w:r>
      <w:r w:rsidRPr="00595B67">
        <w:rPr>
          <w:rFonts w:cstheme="minorHAnsi"/>
          <w:b/>
          <w:bCs/>
          <w:sz w:val="22"/>
        </w:rPr>
        <w:t>train path.</w:t>
      </w:r>
    </w:p>
    <w:sectPr w:rsidR="00537075" w:rsidRPr="00595B67" w:rsidSect="00583133">
      <w:headerReference w:type="default" r:id="rId17"/>
      <w:footerReference w:type="default" r:id="rId18"/>
      <w:pgSz w:w="11906" w:h="16838" w:code="9"/>
      <w:pgMar w:top="567" w:right="567" w:bottom="426"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3DC2" w14:textId="77777777" w:rsidR="005D77EC" w:rsidRDefault="005D77EC" w:rsidP="00C37A29">
      <w:pPr>
        <w:spacing w:after="0"/>
      </w:pPr>
      <w:r>
        <w:separator/>
      </w:r>
    </w:p>
  </w:endnote>
  <w:endnote w:type="continuationSeparator" w:id="0">
    <w:p w14:paraId="4F3E4847" w14:textId="77777777" w:rsidR="005D77EC" w:rsidRDefault="005D77EC"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B086" w14:textId="77777777" w:rsidR="000D7EE8" w:rsidRDefault="000D7EE8" w:rsidP="009C006B">
    <w:pPr>
      <w:pStyle w:val="Footer"/>
    </w:pPr>
  </w:p>
  <w:p w14:paraId="19CCD109"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0260DDD"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617BFD44" w14:textId="77777777" w:rsidR="004B7536" w:rsidRDefault="004B7536" w:rsidP="009C006B">
          <w:pPr>
            <w:pStyle w:val="Footer"/>
          </w:pPr>
          <w:bookmarkStart w:id="91" w:name="Title_FooterTable"/>
          <w:bookmarkEnd w:id="91"/>
        </w:p>
      </w:tc>
      <w:tc>
        <w:tcPr>
          <w:tcW w:w="9483" w:type="dxa"/>
          <w:tcBorders>
            <w:top w:val="single" w:sz="18" w:space="0" w:color="00B2A9" w:themeColor="text2"/>
            <w:left w:val="nil"/>
            <w:bottom w:val="nil"/>
            <w:right w:val="nil"/>
          </w:tcBorders>
        </w:tcPr>
        <w:p w14:paraId="6CAFFFFA"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6FC17B3" w14:textId="77777777" w:rsidR="004B7536" w:rsidRDefault="004B7536" w:rsidP="009C006B">
          <w:pPr>
            <w:pStyle w:val="Footer"/>
          </w:pPr>
        </w:p>
      </w:tc>
    </w:tr>
    <w:tr w:rsidR="004B7536" w:rsidRPr="00F459F3" w14:paraId="7A00991F"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EEE96F9"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E800ED4C840D444DA15B3CE2DB16ED30"/>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3222B76F" w14:textId="77777777" w:rsidR="004B7536" w:rsidRPr="00657B49" w:rsidRDefault="005A6154"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Victorian Rail Access Regime Guidelines</w:t>
              </w:r>
            </w:p>
          </w:sdtContent>
        </w:sdt>
        <w:sdt>
          <w:sdtPr>
            <w:alias w:val="Subject"/>
            <w:tag w:val=""/>
            <w:id w:val="244228787"/>
            <w:placeholder>
              <w:docPart w:val="031FADE864EF47F5B3D0D48881E381D0"/>
            </w:placeholder>
            <w:dataBinding w:prefixMappings="xmlns:ns0='http://purl.org/dc/elements/1.1/' xmlns:ns1='http://schemas.openxmlformats.org/package/2006/metadata/core-properties' " w:xpath="/ns1:coreProperties[1]/ns0:subject[1]" w:storeItemID="{6C3C8BC8-F283-45AE-878A-BAB7291924A1}"/>
            <w:text/>
          </w:sdtPr>
          <w:sdtEndPr/>
          <w:sdtContent>
            <w:p w14:paraId="78E3F18A" w14:textId="411E6505" w:rsidR="004B7536" w:rsidRDefault="00BD3D17" w:rsidP="009C006B">
              <w:pPr>
                <w:pStyle w:val="Footer"/>
                <w:cnfStyle w:val="000000000000" w:firstRow="0" w:lastRow="0" w:firstColumn="0" w:lastColumn="0" w:oddVBand="0" w:evenVBand="0" w:oddHBand="0" w:evenHBand="0" w:firstRowFirstColumn="0" w:firstRowLastColumn="0" w:lastRowFirstColumn="0" w:lastRowLastColumn="0"/>
              </w:pPr>
              <w:r>
                <w:t>June 2024</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5BB641A1"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3FF4016"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FB02D" w14:textId="77777777" w:rsidR="005D77EC" w:rsidRDefault="005D77EC" w:rsidP="00C37A29">
      <w:pPr>
        <w:spacing w:after="0"/>
      </w:pPr>
      <w:r>
        <w:separator/>
      </w:r>
    </w:p>
  </w:footnote>
  <w:footnote w:type="continuationSeparator" w:id="0">
    <w:p w14:paraId="5F043234" w14:textId="77777777" w:rsidR="005D77EC" w:rsidRDefault="005D77EC" w:rsidP="00C37A29">
      <w:pPr>
        <w:spacing w:after="0"/>
      </w:pPr>
      <w:r>
        <w:continuationSeparator/>
      </w:r>
    </w:p>
  </w:footnote>
  <w:footnote w:id="1">
    <w:p w14:paraId="133A95AE" w14:textId="77777777" w:rsidR="005A6154" w:rsidRDefault="005A6154" w:rsidP="005A6154">
      <w:pPr>
        <w:pStyle w:val="FootnoteText"/>
      </w:pPr>
      <w:r>
        <w:rPr>
          <w:rStyle w:val="FootnoteReference"/>
        </w:rPr>
        <w:footnoteRef/>
      </w:r>
      <w:r>
        <w:t xml:space="preserve"> The ARTC is also responsible for the 126km </w:t>
      </w:r>
      <w:r w:rsidRPr="005D4781">
        <w:t>Benalla</w:t>
      </w:r>
      <w:r>
        <w:t>-</w:t>
      </w:r>
      <w:r w:rsidRPr="005D4781">
        <w:t>Oaklands</w:t>
      </w:r>
      <w:r>
        <w:t xml:space="preserve"> line under a Branch Line Infrastructure </w:t>
      </w:r>
      <w:r w:rsidRPr="005D4781">
        <w:t>Agreement with the Vic</w:t>
      </w:r>
      <w:r>
        <w:t>torian</w:t>
      </w:r>
      <w:r w:rsidRPr="005D4781">
        <w:t xml:space="preserve"> Government.</w:t>
      </w:r>
    </w:p>
  </w:footnote>
  <w:footnote w:id="2">
    <w:p w14:paraId="498CDFAB" w14:textId="77777777" w:rsidR="008F65C6" w:rsidRDefault="008F65C6" w:rsidP="008F65C6">
      <w:pPr>
        <w:pStyle w:val="FootnoteText"/>
      </w:pPr>
      <w:r>
        <w:rPr>
          <w:rStyle w:val="FootnoteReference"/>
        </w:rPr>
        <w:footnoteRef/>
      </w:r>
      <w:r>
        <w:t xml:space="preserve"> Rail Management Act (1996) Section 38V, Authorised Version No. 068 incorporating amendments as at 22 November 2023.</w:t>
      </w:r>
    </w:p>
  </w:footnote>
  <w:footnote w:id="3">
    <w:p w14:paraId="3C6D8A73" w14:textId="77777777" w:rsidR="002D6765" w:rsidRDefault="002D6765" w:rsidP="002D6765">
      <w:pPr>
        <w:pStyle w:val="FootnoteText"/>
        <w:rPr>
          <w:lang w:val="en-US"/>
        </w:rPr>
      </w:pPr>
      <w:r>
        <w:rPr>
          <w:rStyle w:val="FootnoteReference"/>
        </w:rPr>
        <w:footnoteRef/>
      </w:r>
      <w:r>
        <w:t xml:space="preserve"> Rail Management Act 1996 (Vic), S. 38F.</w:t>
      </w:r>
    </w:p>
  </w:footnote>
  <w:footnote w:id="4">
    <w:p w14:paraId="516523C2" w14:textId="77777777" w:rsidR="002D6765" w:rsidRDefault="002D6765" w:rsidP="002D6765">
      <w:pPr>
        <w:pStyle w:val="FootnoteText"/>
      </w:pPr>
      <w:r>
        <w:rPr>
          <w:rStyle w:val="FootnoteReference"/>
        </w:rPr>
        <w:footnoteRef/>
      </w:r>
      <w:r>
        <w:t xml:space="preserve"> As defined in the Access Providers’ Network Operating Requirements.</w:t>
      </w:r>
    </w:p>
  </w:footnote>
  <w:footnote w:id="5">
    <w:p w14:paraId="665B40E7" w14:textId="77777777" w:rsidR="002D6765" w:rsidRDefault="002D6765" w:rsidP="002D6765">
      <w:pPr>
        <w:pStyle w:val="FootnoteText"/>
      </w:pPr>
      <w:r>
        <w:rPr>
          <w:rStyle w:val="FootnoteReference"/>
        </w:rPr>
        <w:footnoteRef/>
      </w:r>
      <w:r>
        <w:t xml:space="preserve"> </w:t>
      </w:r>
      <w:r w:rsidRPr="007337F9">
        <w:t>TRANSPORT (COMPLIANCE AND MISCELLANEOUS) ACT 1983 - SECT 10</w:t>
      </w:r>
      <w:r>
        <w:t xml:space="preserve"> </w:t>
      </w:r>
      <w:hyperlink r:id="rId1" w:history="1">
        <w:r w:rsidRPr="000E6318">
          <w:rPr>
            <w:rStyle w:val="Hyperlink"/>
          </w:rPr>
          <w:t>https://www5.austlii.edu.au/au/legis/vic/consol_act/tama1983385/s10.html</w:t>
        </w:r>
      </w:hyperlink>
      <w:r>
        <w:tab/>
      </w:r>
    </w:p>
  </w:footnote>
  <w:footnote w:id="6">
    <w:p w14:paraId="55D5BBF4" w14:textId="77777777" w:rsidR="00537075" w:rsidRDefault="00537075" w:rsidP="00537075">
      <w:pPr>
        <w:pStyle w:val="FootnoteText"/>
      </w:pPr>
      <w:r>
        <w:rPr>
          <w:rStyle w:val="FootnoteReference"/>
        </w:rPr>
        <w:footnoteRef/>
      </w:r>
      <w:r>
        <w:t xml:space="preserve"> See Glossary for definition of path grades.</w:t>
      </w:r>
    </w:p>
  </w:footnote>
  <w:footnote w:id="7">
    <w:p w14:paraId="039857E9" w14:textId="77777777" w:rsidR="00537075" w:rsidRDefault="00537075" w:rsidP="00537075">
      <w:pPr>
        <w:pStyle w:val="FootnoteText"/>
      </w:pPr>
      <w:r>
        <w:rPr>
          <w:rStyle w:val="FootnoteReference"/>
        </w:rPr>
        <w:footnoteRef/>
      </w:r>
      <w:r>
        <w:t xml:space="preserve"> If an access provider determines that the user has failed to demonstrate its ability to utilise or fully utilise a train path to the extent contemplated in the access agreement or is in breach of relevant legislation or any applicable standard, the access provider must by notice in writing to the use require the user to surrender the train path.</w:t>
      </w:r>
    </w:p>
  </w:footnote>
  <w:footnote w:id="8">
    <w:p w14:paraId="04BE29C1" w14:textId="3A6C1B91" w:rsidR="00C50329" w:rsidRDefault="00C50329">
      <w:pPr>
        <w:pStyle w:val="FootnoteText"/>
      </w:pPr>
      <w:r>
        <w:rPr>
          <w:rStyle w:val="FootnoteReference"/>
        </w:rPr>
        <w:footnoteRef/>
      </w:r>
      <w:r>
        <w:t xml:space="preserve"> Freight service pathways will generally not be available where they do (or have likely potential to) impact the operation of peak direction passenger services.</w:t>
      </w:r>
    </w:p>
  </w:footnote>
  <w:footnote w:id="9">
    <w:p w14:paraId="06713813" w14:textId="77777777" w:rsidR="00537075" w:rsidRPr="001F4610" w:rsidRDefault="00537075" w:rsidP="00537075">
      <w:pPr>
        <w:pStyle w:val="FootnoteText"/>
      </w:pPr>
      <w:r>
        <w:rPr>
          <w:rStyle w:val="FootnoteReference"/>
        </w:rPr>
        <w:footnoteRef/>
      </w:r>
      <w:r>
        <w:t xml:space="preserve"> There is no failure to use a train path if the failure occurs: because an </w:t>
      </w:r>
      <w:r>
        <w:rPr>
          <w:b/>
          <w:bCs/>
        </w:rPr>
        <w:t>access provider</w:t>
      </w:r>
      <w:r>
        <w:t xml:space="preserve"> and a </w:t>
      </w:r>
      <w:r>
        <w:rPr>
          <w:b/>
          <w:bCs/>
        </w:rPr>
        <w:t>user</w:t>
      </w:r>
      <w:r>
        <w:t xml:space="preserve"> agree to substitute an alternative </w:t>
      </w:r>
      <w:r>
        <w:rPr>
          <w:b/>
          <w:bCs/>
        </w:rPr>
        <w:t>train path</w:t>
      </w:r>
      <w:r>
        <w:t xml:space="preserve">; or because of a </w:t>
      </w:r>
      <w:r>
        <w:rPr>
          <w:b/>
          <w:bCs/>
        </w:rPr>
        <w:t>force majeure event</w:t>
      </w:r>
      <w:r>
        <w:t xml:space="preserve"> or because the </w:t>
      </w:r>
      <w:r>
        <w:rPr>
          <w:b/>
          <w:bCs/>
        </w:rPr>
        <w:t>access provider</w:t>
      </w:r>
      <w:r>
        <w:t xml:space="preserve"> does not make the </w:t>
      </w:r>
      <w:r>
        <w:rPr>
          <w:b/>
          <w:bCs/>
        </w:rPr>
        <w:t xml:space="preserve">rail network </w:t>
      </w:r>
      <w:r>
        <w:t xml:space="preserve">available to the </w:t>
      </w:r>
      <w:r>
        <w:rPr>
          <w:b/>
          <w:bCs/>
        </w:rPr>
        <w:t>user</w:t>
      </w:r>
      <w:r>
        <w:t xml:space="preserve">, other than as a result of an act or omission of the </w:t>
      </w:r>
      <w:r>
        <w:rPr>
          <w:b/>
          <w:bCs/>
        </w:rPr>
        <w:t>user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9" w:name="_Hlk128719759"/>
  <w:bookmarkStart w:id="80" w:name="_Hlk128719760"/>
  <w:bookmarkStart w:id="81" w:name="_Hlk128720388"/>
  <w:bookmarkStart w:id="82" w:name="_Hlk128720389"/>
  <w:bookmarkStart w:id="83" w:name="_Hlk128721764"/>
  <w:bookmarkStart w:id="84" w:name="_Hlk128721765"/>
  <w:bookmarkStart w:id="85" w:name="_Hlk128722722"/>
  <w:bookmarkStart w:id="86" w:name="_Hlk128722723"/>
  <w:bookmarkStart w:id="87" w:name="_Hlk128723919"/>
  <w:bookmarkStart w:id="88" w:name="_Hlk128723920"/>
  <w:bookmarkStart w:id="89" w:name="_Hlk128725716"/>
  <w:bookmarkStart w:id="90" w:name="_Hlk128725717"/>
  <w:p w14:paraId="36F1F5FE" w14:textId="6768920B" w:rsidR="00FD0FBF" w:rsidRPr="006B1119" w:rsidRDefault="00483F8E" w:rsidP="006B1119">
    <w:pPr>
      <w:pStyle w:val="Header"/>
    </w:pPr>
    <w:r>
      <w:rPr>
        <w:noProof/>
      </w:rPr>
      <mc:AlternateContent>
        <mc:Choice Requires="wpg">
          <w:drawing>
            <wp:anchor distT="0" distB="0" distL="114300" distR="114300" simplePos="0" relativeHeight="251659264" behindDoc="1" locked="0" layoutInCell="1" allowOverlap="1" wp14:anchorId="1B2E60CD" wp14:editId="7A0EC6E4">
              <wp:simplePos x="0" y="0"/>
              <wp:positionH relativeFrom="page">
                <wp:posOffset>287655</wp:posOffset>
              </wp:positionH>
              <wp:positionV relativeFrom="page">
                <wp:posOffset>287655</wp:posOffset>
              </wp:positionV>
              <wp:extent cx="6984365" cy="717550"/>
              <wp:effectExtent l="0" t="0" r="0" b="0"/>
              <wp:wrapNone/>
              <wp:docPr id="366638464"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4365" cy="717550"/>
                        <a:chOff x="0" y="0"/>
                        <a:chExt cx="6984655" cy="717430"/>
                      </a:xfrm>
                    </wpg:grpSpPr>
                    <wps:wsp>
                      <wps:cNvPr id="8"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 name="Graphic 12"/>
                      <wpg:cNvGrpSpPr/>
                      <wpg:grpSpPr>
                        <a:xfrm>
                          <a:off x="6074833" y="0"/>
                          <a:ext cx="909822" cy="717430"/>
                          <a:chOff x="7420355" y="214883"/>
                          <a:chExt cx="682371" cy="537210"/>
                        </a:xfrm>
                      </wpg:grpSpPr>
                      <wps:wsp>
                        <wps:cNvPr id="11"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5FF2592C" id="Group 1"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006B1119" w:rsidRPr="00FD0FBF">
      <w:rPr>
        <w:noProof/>
      </w:rPr>
      <w:t xml:space="preserve"> </w:t>
    </w:r>
    <w:bookmarkEnd w:id="79"/>
    <w:bookmarkEnd w:id="80"/>
    <w:bookmarkEnd w:id="81"/>
    <w:bookmarkEnd w:id="82"/>
    <w:bookmarkEnd w:id="83"/>
    <w:bookmarkEnd w:id="84"/>
    <w:bookmarkEnd w:id="85"/>
    <w:bookmarkEnd w:id="86"/>
    <w:bookmarkEnd w:id="87"/>
    <w:bookmarkEnd w:id="88"/>
    <w:bookmarkEnd w:id="89"/>
    <w:bookmarkEnd w:id="9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8A6"/>
    <w:multiLevelType w:val="hybridMultilevel"/>
    <w:tmpl w:val="725A6612"/>
    <w:lvl w:ilvl="0" w:tplc="FFFFFFFF">
      <w:start w:val="1"/>
      <w:numFmt w:val="bullet"/>
      <w:lvlText w:val=""/>
      <w:lvlJc w:val="left"/>
      <w:pPr>
        <w:ind w:left="720" w:hanging="360"/>
      </w:pPr>
      <w:rPr>
        <w:rFonts w:ascii="Symbol" w:hAnsi="Symbol" w:hint="default"/>
      </w:rPr>
    </w:lvl>
    <w:lvl w:ilvl="1" w:tplc="4E3CE26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57523A"/>
    <w:multiLevelType w:val="hybridMultilevel"/>
    <w:tmpl w:val="8EEEC0BA"/>
    <w:lvl w:ilvl="0" w:tplc="4E3CE2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F75673"/>
    <w:multiLevelType w:val="hybridMultilevel"/>
    <w:tmpl w:val="24DA05D6"/>
    <w:lvl w:ilvl="0" w:tplc="5F8044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651D7"/>
    <w:multiLevelType w:val="hybridMultilevel"/>
    <w:tmpl w:val="C70CB102"/>
    <w:lvl w:ilvl="0" w:tplc="4E3CE26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2A5675"/>
    <w:multiLevelType w:val="hybridMultilevel"/>
    <w:tmpl w:val="9050E21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E01B9A"/>
    <w:multiLevelType w:val="hybridMultilevel"/>
    <w:tmpl w:val="3404C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1A7C75"/>
    <w:multiLevelType w:val="hybridMultilevel"/>
    <w:tmpl w:val="769232B2"/>
    <w:lvl w:ilvl="0" w:tplc="D8AE2BBC">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3793919"/>
    <w:multiLevelType w:val="hybridMultilevel"/>
    <w:tmpl w:val="DA4A0858"/>
    <w:lvl w:ilvl="0" w:tplc="0C090017">
      <w:start w:val="1"/>
      <w:numFmt w:val="lowerLetter"/>
      <w:lvlText w:val="%1)"/>
      <w:lvlJc w:val="left"/>
      <w:pPr>
        <w:ind w:left="720" w:hanging="360"/>
      </w:pPr>
    </w:lvl>
    <w:lvl w:ilvl="1" w:tplc="0C090017">
      <w:start w:val="1"/>
      <w:numFmt w:val="lowerLetter"/>
      <w:lvlText w:val="%2)"/>
      <w:lvlJc w:val="left"/>
      <w:pPr>
        <w:ind w:left="720" w:hanging="360"/>
      </w:pPr>
    </w:lvl>
    <w:lvl w:ilvl="2" w:tplc="8B220A0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0F7297"/>
    <w:multiLevelType w:val="hybridMultilevel"/>
    <w:tmpl w:val="BB482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933E39"/>
    <w:multiLevelType w:val="hybridMultilevel"/>
    <w:tmpl w:val="8ECE0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9B18CE"/>
    <w:multiLevelType w:val="hybridMultilevel"/>
    <w:tmpl w:val="B39C1C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BD4512"/>
    <w:multiLevelType w:val="hybridMultilevel"/>
    <w:tmpl w:val="F578AA12"/>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324B26"/>
    <w:multiLevelType w:val="hybridMultilevel"/>
    <w:tmpl w:val="503A3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8A5C5F"/>
    <w:multiLevelType w:val="multilevel"/>
    <w:tmpl w:val="B930FB42"/>
    <w:numStyleLink w:val="Bullets"/>
  </w:abstractNum>
  <w:abstractNum w:abstractNumId="17" w15:restartNumberingAfterBreak="0">
    <w:nsid w:val="1DC25723"/>
    <w:multiLevelType w:val="hybridMultilevel"/>
    <w:tmpl w:val="666822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3777B0"/>
    <w:multiLevelType w:val="hybridMultilevel"/>
    <w:tmpl w:val="9050E21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4D0B73"/>
    <w:multiLevelType w:val="hybridMultilevel"/>
    <w:tmpl w:val="EDDA68D0"/>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5C04D9"/>
    <w:multiLevelType w:val="hybridMultilevel"/>
    <w:tmpl w:val="6DD06748"/>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9D4408"/>
    <w:multiLevelType w:val="hybridMultilevel"/>
    <w:tmpl w:val="4086BF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2021D3"/>
    <w:multiLevelType w:val="hybridMultilevel"/>
    <w:tmpl w:val="84567C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3A6FA7"/>
    <w:multiLevelType w:val="hybridMultilevel"/>
    <w:tmpl w:val="412203D0"/>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3C00B4"/>
    <w:multiLevelType w:val="hybridMultilevel"/>
    <w:tmpl w:val="734E11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474A23"/>
    <w:multiLevelType w:val="multilevel"/>
    <w:tmpl w:val="50041352"/>
    <w:numStyleLink w:val="ListHeadings"/>
  </w:abstractNum>
  <w:abstractNum w:abstractNumId="26" w15:restartNumberingAfterBreak="0">
    <w:nsid w:val="34A97610"/>
    <w:multiLevelType w:val="hybridMultilevel"/>
    <w:tmpl w:val="32DCA44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89E46B6A">
      <w:start w:val="2021"/>
      <w:numFmt w:val="bullet"/>
      <w:lvlText w:val="-"/>
      <w:lvlJc w:val="left"/>
      <w:pPr>
        <w:ind w:left="2340" w:hanging="36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BC2CCB"/>
    <w:multiLevelType w:val="hybridMultilevel"/>
    <w:tmpl w:val="4CD88D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7850EF"/>
    <w:multiLevelType w:val="hybridMultilevel"/>
    <w:tmpl w:val="532E8FB4"/>
    <w:lvl w:ilvl="0" w:tplc="4E3CE26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55625E5"/>
    <w:multiLevelType w:val="hybridMultilevel"/>
    <w:tmpl w:val="87AC4CBC"/>
    <w:lvl w:ilvl="0" w:tplc="2416D4A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4E1A98"/>
    <w:multiLevelType w:val="hybridMultilevel"/>
    <w:tmpl w:val="ECD09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2D4A02"/>
    <w:multiLevelType w:val="hybridMultilevel"/>
    <w:tmpl w:val="119256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B374E3"/>
    <w:multiLevelType w:val="hybridMultilevel"/>
    <w:tmpl w:val="E758E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F8739A"/>
    <w:multiLevelType w:val="hybridMultilevel"/>
    <w:tmpl w:val="FCFAAF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E3CE266">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991AA5"/>
    <w:multiLevelType w:val="hybridMultilevel"/>
    <w:tmpl w:val="B718BCE0"/>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D8380B"/>
    <w:multiLevelType w:val="hybridMultilevel"/>
    <w:tmpl w:val="860292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B73D84"/>
    <w:multiLevelType w:val="multilevel"/>
    <w:tmpl w:val="50041352"/>
    <w:numStyleLink w:val="ListHeadings"/>
  </w:abstractNum>
  <w:abstractNum w:abstractNumId="37" w15:restartNumberingAfterBreak="0">
    <w:nsid w:val="596A0C8C"/>
    <w:multiLevelType w:val="multilevel"/>
    <w:tmpl w:val="97DAEA0E"/>
    <w:numStyleLink w:val="Numbering"/>
  </w:abstractNum>
  <w:abstractNum w:abstractNumId="38" w15:restartNumberingAfterBreak="0">
    <w:nsid w:val="60E1502C"/>
    <w:multiLevelType w:val="multilevel"/>
    <w:tmpl w:val="B930FB42"/>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18034C8"/>
    <w:multiLevelType w:val="hybridMultilevel"/>
    <w:tmpl w:val="5A9EF98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F0266D"/>
    <w:multiLevelType w:val="hybridMultilevel"/>
    <w:tmpl w:val="46D84F2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E0167BB"/>
    <w:multiLevelType w:val="hybridMultilevel"/>
    <w:tmpl w:val="3C9808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31514E"/>
    <w:multiLevelType w:val="hybridMultilevel"/>
    <w:tmpl w:val="67C214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6A464C"/>
    <w:multiLevelType w:val="hybridMultilevel"/>
    <w:tmpl w:val="29C26B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D810AB"/>
    <w:multiLevelType w:val="hybridMultilevel"/>
    <w:tmpl w:val="51ACA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C21C6"/>
    <w:multiLevelType w:val="hybridMultilevel"/>
    <w:tmpl w:val="B98A963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3418277">
    <w:abstractNumId w:val="38"/>
  </w:num>
  <w:num w:numId="2" w16cid:durableId="846598071">
    <w:abstractNumId w:val="8"/>
  </w:num>
  <w:num w:numId="3" w16cid:durableId="659580476">
    <w:abstractNumId w:val="6"/>
  </w:num>
  <w:num w:numId="4" w16cid:durableId="1737582058">
    <w:abstractNumId w:val="37"/>
  </w:num>
  <w:num w:numId="5" w16cid:durableId="974717717">
    <w:abstractNumId w:val="36"/>
  </w:num>
  <w:num w:numId="6" w16cid:durableId="444039133">
    <w:abstractNumId w:val="11"/>
  </w:num>
  <w:num w:numId="7" w16cid:durableId="1680767902">
    <w:abstractNumId w:val="25"/>
  </w:num>
  <w:num w:numId="8" w16cid:durableId="1431392592">
    <w:abstractNumId w:val="16"/>
  </w:num>
  <w:num w:numId="9" w16cid:durableId="1737896348">
    <w:abstractNumId w:val="2"/>
  </w:num>
  <w:num w:numId="10" w16cid:durableId="1399546989">
    <w:abstractNumId w:val="10"/>
  </w:num>
  <w:num w:numId="11" w16cid:durableId="128674146">
    <w:abstractNumId w:val="27"/>
  </w:num>
  <w:num w:numId="12" w16cid:durableId="1535341667">
    <w:abstractNumId w:val="13"/>
  </w:num>
  <w:num w:numId="13" w16cid:durableId="430007681">
    <w:abstractNumId w:val="26"/>
  </w:num>
  <w:num w:numId="14" w16cid:durableId="1156992007">
    <w:abstractNumId w:val="32"/>
  </w:num>
  <w:num w:numId="15" w16cid:durableId="1990401284">
    <w:abstractNumId w:val="45"/>
  </w:num>
  <w:num w:numId="16" w16cid:durableId="1565750783">
    <w:abstractNumId w:val="41"/>
  </w:num>
  <w:num w:numId="17" w16cid:durableId="1646081037">
    <w:abstractNumId w:val="39"/>
  </w:num>
  <w:num w:numId="18" w16cid:durableId="289359167">
    <w:abstractNumId w:val="29"/>
  </w:num>
  <w:num w:numId="19" w16cid:durableId="901526929">
    <w:abstractNumId w:val="30"/>
  </w:num>
  <w:num w:numId="20" w16cid:durableId="1031151988">
    <w:abstractNumId w:val="40"/>
  </w:num>
  <w:num w:numId="21" w16cid:durableId="336662113">
    <w:abstractNumId w:val="9"/>
  </w:num>
  <w:num w:numId="22" w16cid:durableId="1565674678">
    <w:abstractNumId w:val="42"/>
  </w:num>
  <w:num w:numId="23" w16cid:durableId="457840890">
    <w:abstractNumId w:val="22"/>
  </w:num>
  <w:num w:numId="24" w16cid:durableId="1734111839">
    <w:abstractNumId w:val="21"/>
  </w:num>
  <w:num w:numId="25" w16cid:durableId="81296787">
    <w:abstractNumId w:val="24"/>
  </w:num>
  <w:num w:numId="26" w16cid:durableId="1059283220">
    <w:abstractNumId w:val="35"/>
  </w:num>
  <w:num w:numId="27" w16cid:durableId="257443638">
    <w:abstractNumId w:val="17"/>
  </w:num>
  <w:num w:numId="28" w16cid:durableId="522980508">
    <w:abstractNumId w:val="43"/>
  </w:num>
  <w:num w:numId="29" w16cid:durableId="500631518">
    <w:abstractNumId w:val="23"/>
  </w:num>
  <w:num w:numId="30" w16cid:durableId="1820340714">
    <w:abstractNumId w:val="31"/>
  </w:num>
  <w:num w:numId="31" w16cid:durableId="324941564">
    <w:abstractNumId w:val="28"/>
  </w:num>
  <w:num w:numId="32" w16cid:durableId="636761829">
    <w:abstractNumId w:val="3"/>
  </w:num>
  <w:num w:numId="33" w16cid:durableId="459156223">
    <w:abstractNumId w:val="20"/>
  </w:num>
  <w:num w:numId="34" w16cid:durableId="844368571">
    <w:abstractNumId w:val="34"/>
  </w:num>
  <w:num w:numId="35" w16cid:durableId="363943535">
    <w:abstractNumId w:val="7"/>
  </w:num>
  <w:num w:numId="36" w16cid:durableId="974718705">
    <w:abstractNumId w:val="4"/>
  </w:num>
  <w:num w:numId="37" w16cid:durableId="201285880">
    <w:abstractNumId w:val="18"/>
  </w:num>
  <w:num w:numId="38" w16cid:durableId="1621961340">
    <w:abstractNumId w:val="44"/>
  </w:num>
  <w:num w:numId="39" w16cid:durableId="296685576">
    <w:abstractNumId w:val="5"/>
  </w:num>
  <w:num w:numId="40" w16cid:durableId="1204295795">
    <w:abstractNumId w:val="19"/>
  </w:num>
  <w:num w:numId="41" w16cid:durableId="190270556">
    <w:abstractNumId w:val="15"/>
  </w:num>
  <w:num w:numId="42" w16cid:durableId="1033385697">
    <w:abstractNumId w:val="12"/>
  </w:num>
  <w:num w:numId="43" w16cid:durableId="990255987">
    <w:abstractNumId w:val="0"/>
  </w:num>
  <w:num w:numId="44" w16cid:durableId="949434331">
    <w:abstractNumId w:val="14"/>
  </w:num>
  <w:num w:numId="45" w16cid:durableId="1016425018">
    <w:abstractNumId w:val="33"/>
  </w:num>
  <w:num w:numId="46" w16cid:durableId="1298223315">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1"/>
    <w:rsid w:val="000038F4"/>
    <w:rsid w:val="000051BA"/>
    <w:rsid w:val="00027052"/>
    <w:rsid w:val="000300AF"/>
    <w:rsid w:val="000322BF"/>
    <w:rsid w:val="00055E6C"/>
    <w:rsid w:val="00064234"/>
    <w:rsid w:val="000724AE"/>
    <w:rsid w:val="0008037D"/>
    <w:rsid w:val="000A4386"/>
    <w:rsid w:val="000A4E6A"/>
    <w:rsid w:val="000B324C"/>
    <w:rsid w:val="000B4243"/>
    <w:rsid w:val="000B497F"/>
    <w:rsid w:val="000B4A94"/>
    <w:rsid w:val="000D7EE8"/>
    <w:rsid w:val="000E5B92"/>
    <w:rsid w:val="000E6A1F"/>
    <w:rsid w:val="000F1A5D"/>
    <w:rsid w:val="000F5FDF"/>
    <w:rsid w:val="00103C50"/>
    <w:rsid w:val="00112E8F"/>
    <w:rsid w:val="001268BC"/>
    <w:rsid w:val="00141C61"/>
    <w:rsid w:val="001A0D77"/>
    <w:rsid w:val="001A407A"/>
    <w:rsid w:val="001A5586"/>
    <w:rsid w:val="001C1353"/>
    <w:rsid w:val="001C7835"/>
    <w:rsid w:val="001E4C19"/>
    <w:rsid w:val="001F13C1"/>
    <w:rsid w:val="001F446D"/>
    <w:rsid w:val="001F6314"/>
    <w:rsid w:val="002018DE"/>
    <w:rsid w:val="002068CA"/>
    <w:rsid w:val="002109E8"/>
    <w:rsid w:val="00221AB7"/>
    <w:rsid w:val="00246435"/>
    <w:rsid w:val="00246BCF"/>
    <w:rsid w:val="00270834"/>
    <w:rsid w:val="00274DF2"/>
    <w:rsid w:val="002814E6"/>
    <w:rsid w:val="00283BF1"/>
    <w:rsid w:val="0029009E"/>
    <w:rsid w:val="002965C0"/>
    <w:rsid w:val="002A0A09"/>
    <w:rsid w:val="002C7A2C"/>
    <w:rsid w:val="002D05FA"/>
    <w:rsid w:val="002D3631"/>
    <w:rsid w:val="002D6765"/>
    <w:rsid w:val="002E0EDA"/>
    <w:rsid w:val="002E4073"/>
    <w:rsid w:val="002E5CAB"/>
    <w:rsid w:val="002E7A9E"/>
    <w:rsid w:val="00305171"/>
    <w:rsid w:val="00315664"/>
    <w:rsid w:val="00333740"/>
    <w:rsid w:val="00340D75"/>
    <w:rsid w:val="0034680A"/>
    <w:rsid w:val="00363FF8"/>
    <w:rsid w:val="003657EF"/>
    <w:rsid w:val="00374847"/>
    <w:rsid w:val="0037721D"/>
    <w:rsid w:val="0038102A"/>
    <w:rsid w:val="00387525"/>
    <w:rsid w:val="00397FC0"/>
    <w:rsid w:val="003A34A8"/>
    <w:rsid w:val="003C30C3"/>
    <w:rsid w:val="003D23A3"/>
    <w:rsid w:val="003D3729"/>
    <w:rsid w:val="003D5856"/>
    <w:rsid w:val="003D5DF3"/>
    <w:rsid w:val="003E7563"/>
    <w:rsid w:val="004040DA"/>
    <w:rsid w:val="00404E4F"/>
    <w:rsid w:val="00412CDA"/>
    <w:rsid w:val="0041673A"/>
    <w:rsid w:val="0042339A"/>
    <w:rsid w:val="0042508F"/>
    <w:rsid w:val="004411F6"/>
    <w:rsid w:val="004635FD"/>
    <w:rsid w:val="00463E28"/>
    <w:rsid w:val="00470722"/>
    <w:rsid w:val="00483F8E"/>
    <w:rsid w:val="00487B9F"/>
    <w:rsid w:val="004A05F5"/>
    <w:rsid w:val="004A2DC4"/>
    <w:rsid w:val="004B609E"/>
    <w:rsid w:val="004B7536"/>
    <w:rsid w:val="004D0322"/>
    <w:rsid w:val="004E0833"/>
    <w:rsid w:val="004E1B7F"/>
    <w:rsid w:val="004E28C6"/>
    <w:rsid w:val="004F138F"/>
    <w:rsid w:val="00500C61"/>
    <w:rsid w:val="00502144"/>
    <w:rsid w:val="0050670B"/>
    <w:rsid w:val="00510D22"/>
    <w:rsid w:val="005141E8"/>
    <w:rsid w:val="005328D8"/>
    <w:rsid w:val="00534D4F"/>
    <w:rsid w:val="00537075"/>
    <w:rsid w:val="00550C99"/>
    <w:rsid w:val="00553413"/>
    <w:rsid w:val="005663D6"/>
    <w:rsid w:val="00566A43"/>
    <w:rsid w:val="00577E2E"/>
    <w:rsid w:val="00583133"/>
    <w:rsid w:val="0058369E"/>
    <w:rsid w:val="00591DFE"/>
    <w:rsid w:val="00593314"/>
    <w:rsid w:val="00594496"/>
    <w:rsid w:val="00595B67"/>
    <w:rsid w:val="005A6154"/>
    <w:rsid w:val="005C6618"/>
    <w:rsid w:val="005D6421"/>
    <w:rsid w:val="005D77EC"/>
    <w:rsid w:val="00602C13"/>
    <w:rsid w:val="00603FD5"/>
    <w:rsid w:val="0061680F"/>
    <w:rsid w:val="00616DC8"/>
    <w:rsid w:val="00626FFD"/>
    <w:rsid w:val="0064570B"/>
    <w:rsid w:val="0065229C"/>
    <w:rsid w:val="00657B49"/>
    <w:rsid w:val="00660DE4"/>
    <w:rsid w:val="0066241C"/>
    <w:rsid w:val="0066560D"/>
    <w:rsid w:val="0067014A"/>
    <w:rsid w:val="00687014"/>
    <w:rsid w:val="0068724F"/>
    <w:rsid w:val="00691895"/>
    <w:rsid w:val="00693358"/>
    <w:rsid w:val="00697A12"/>
    <w:rsid w:val="006A1DEF"/>
    <w:rsid w:val="006B1119"/>
    <w:rsid w:val="006C4AF4"/>
    <w:rsid w:val="006D3F2F"/>
    <w:rsid w:val="006E3536"/>
    <w:rsid w:val="006F5547"/>
    <w:rsid w:val="0070342B"/>
    <w:rsid w:val="00714488"/>
    <w:rsid w:val="00716CBF"/>
    <w:rsid w:val="007254A7"/>
    <w:rsid w:val="00762CD4"/>
    <w:rsid w:val="007655DF"/>
    <w:rsid w:val="00775597"/>
    <w:rsid w:val="00777ED7"/>
    <w:rsid w:val="00787C2E"/>
    <w:rsid w:val="007942F7"/>
    <w:rsid w:val="00797B6E"/>
    <w:rsid w:val="007A0119"/>
    <w:rsid w:val="007A0363"/>
    <w:rsid w:val="007A2584"/>
    <w:rsid w:val="007C57D9"/>
    <w:rsid w:val="007D1B09"/>
    <w:rsid w:val="007E57ED"/>
    <w:rsid w:val="00814ADA"/>
    <w:rsid w:val="00814C39"/>
    <w:rsid w:val="0081533C"/>
    <w:rsid w:val="00830085"/>
    <w:rsid w:val="00835666"/>
    <w:rsid w:val="0085439B"/>
    <w:rsid w:val="00855777"/>
    <w:rsid w:val="00860EB8"/>
    <w:rsid w:val="008864F6"/>
    <w:rsid w:val="0089026B"/>
    <w:rsid w:val="00895093"/>
    <w:rsid w:val="008A2D94"/>
    <w:rsid w:val="008B05C3"/>
    <w:rsid w:val="008B4965"/>
    <w:rsid w:val="008C423F"/>
    <w:rsid w:val="008D1ABD"/>
    <w:rsid w:val="008F643A"/>
    <w:rsid w:val="008F65C6"/>
    <w:rsid w:val="008F70D1"/>
    <w:rsid w:val="0090137A"/>
    <w:rsid w:val="00906D0E"/>
    <w:rsid w:val="0091171B"/>
    <w:rsid w:val="00935986"/>
    <w:rsid w:val="00936068"/>
    <w:rsid w:val="00936234"/>
    <w:rsid w:val="009517CC"/>
    <w:rsid w:val="00954B7A"/>
    <w:rsid w:val="00956AAB"/>
    <w:rsid w:val="009615D4"/>
    <w:rsid w:val="00966FFE"/>
    <w:rsid w:val="00967564"/>
    <w:rsid w:val="00974677"/>
    <w:rsid w:val="009827C2"/>
    <w:rsid w:val="009948BB"/>
    <w:rsid w:val="00994BFC"/>
    <w:rsid w:val="009960E1"/>
    <w:rsid w:val="009A053A"/>
    <w:rsid w:val="009A2F17"/>
    <w:rsid w:val="009A4A47"/>
    <w:rsid w:val="009C006B"/>
    <w:rsid w:val="009C5432"/>
    <w:rsid w:val="009D24F5"/>
    <w:rsid w:val="009F1343"/>
    <w:rsid w:val="009F4751"/>
    <w:rsid w:val="00A13664"/>
    <w:rsid w:val="00A22603"/>
    <w:rsid w:val="00A24872"/>
    <w:rsid w:val="00A24EF4"/>
    <w:rsid w:val="00A27FD6"/>
    <w:rsid w:val="00A33747"/>
    <w:rsid w:val="00A65856"/>
    <w:rsid w:val="00A76D04"/>
    <w:rsid w:val="00A7751B"/>
    <w:rsid w:val="00A87A3A"/>
    <w:rsid w:val="00A90151"/>
    <w:rsid w:val="00A9076B"/>
    <w:rsid w:val="00A90C30"/>
    <w:rsid w:val="00A9359B"/>
    <w:rsid w:val="00A9633F"/>
    <w:rsid w:val="00AA163B"/>
    <w:rsid w:val="00AB5488"/>
    <w:rsid w:val="00AB5F12"/>
    <w:rsid w:val="00AB6931"/>
    <w:rsid w:val="00AC0558"/>
    <w:rsid w:val="00AC26CD"/>
    <w:rsid w:val="00AF2097"/>
    <w:rsid w:val="00AF4E50"/>
    <w:rsid w:val="00B153EB"/>
    <w:rsid w:val="00B21937"/>
    <w:rsid w:val="00B23603"/>
    <w:rsid w:val="00B2453E"/>
    <w:rsid w:val="00B255CB"/>
    <w:rsid w:val="00B32D6C"/>
    <w:rsid w:val="00B36CBF"/>
    <w:rsid w:val="00B3749D"/>
    <w:rsid w:val="00B37C50"/>
    <w:rsid w:val="00B65DAA"/>
    <w:rsid w:val="00B66B2F"/>
    <w:rsid w:val="00B74F7F"/>
    <w:rsid w:val="00B75B08"/>
    <w:rsid w:val="00B87859"/>
    <w:rsid w:val="00B90DE8"/>
    <w:rsid w:val="00B91D47"/>
    <w:rsid w:val="00BA18B1"/>
    <w:rsid w:val="00BA3CB8"/>
    <w:rsid w:val="00BA7623"/>
    <w:rsid w:val="00BD3D17"/>
    <w:rsid w:val="00BE2C26"/>
    <w:rsid w:val="00BF68C8"/>
    <w:rsid w:val="00C01E68"/>
    <w:rsid w:val="00C11924"/>
    <w:rsid w:val="00C1443F"/>
    <w:rsid w:val="00C31E98"/>
    <w:rsid w:val="00C326F9"/>
    <w:rsid w:val="00C37A29"/>
    <w:rsid w:val="00C41DED"/>
    <w:rsid w:val="00C50329"/>
    <w:rsid w:val="00C55C51"/>
    <w:rsid w:val="00C560C0"/>
    <w:rsid w:val="00C63085"/>
    <w:rsid w:val="00C70495"/>
    <w:rsid w:val="00C70EFC"/>
    <w:rsid w:val="00C737D1"/>
    <w:rsid w:val="00C774BC"/>
    <w:rsid w:val="00C859DD"/>
    <w:rsid w:val="00C87B18"/>
    <w:rsid w:val="00C932F3"/>
    <w:rsid w:val="00C97AB2"/>
    <w:rsid w:val="00CD1D3E"/>
    <w:rsid w:val="00CD42AE"/>
    <w:rsid w:val="00CD61EB"/>
    <w:rsid w:val="00CF02F0"/>
    <w:rsid w:val="00CF0BA1"/>
    <w:rsid w:val="00CF0BD2"/>
    <w:rsid w:val="00D16F74"/>
    <w:rsid w:val="00D515DF"/>
    <w:rsid w:val="00D567C3"/>
    <w:rsid w:val="00D60649"/>
    <w:rsid w:val="00D61E88"/>
    <w:rsid w:val="00D82889"/>
    <w:rsid w:val="00D83923"/>
    <w:rsid w:val="00D9419D"/>
    <w:rsid w:val="00DA0699"/>
    <w:rsid w:val="00DD3B0A"/>
    <w:rsid w:val="00DE43D1"/>
    <w:rsid w:val="00DF3AF6"/>
    <w:rsid w:val="00DF4E3E"/>
    <w:rsid w:val="00E0453D"/>
    <w:rsid w:val="00E04ED4"/>
    <w:rsid w:val="00E05FA6"/>
    <w:rsid w:val="00E25474"/>
    <w:rsid w:val="00E32F93"/>
    <w:rsid w:val="00E42E3C"/>
    <w:rsid w:val="00E54B2B"/>
    <w:rsid w:val="00E56A27"/>
    <w:rsid w:val="00E757B9"/>
    <w:rsid w:val="00E87C30"/>
    <w:rsid w:val="00EA1943"/>
    <w:rsid w:val="00EA1EF0"/>
    <w:rsid w:val="00EB3747"/>
    <w:rsid w:val="00EC5232"/>
    <w:rsid w:val="00EE1119"/>
    <w:rsid w:val="00EE20D5"/>
    <w:rsid w:val="00EE62EE"/>
    <w:rsid w:val="00EE6F14"/>
    <w:rsid w:val="00EF3F23"/>
    <w:rsid w:val="00EF783C"/>
    <w:rsid w:val="00F0226B"/>
    <w:rsid w:val="00F02291"/>
    <w:rsid w:val="00F140BC"/>
    <w:rsid w:val="00F162D4"/>
    <w:rsid w:val="00F227A0"/>
    <w:rsid w:val="00F237F6"/>
    <w:rsid w:val="00F24FD2"/>
    <w:rsid w:val="00F4010B"/>
    <w:rsid w:val="00F459F3"/>
    <w:rsid w:val="00F4702C"/>
    <w:rsid w:val="00F505B8"/>
    <w:rsid w:val="00F53397"/>
    <w:rsid w:val="00F558DF"/>
    <w:rsid w:val="00F62F54"/>
    <w:rsid w:val="00F634F6"/>
    <w:rsid w:val="00F64343"/>
    <w:rsid w:val="00F6473F"/>
    <w:rsid w:val="00F6495D"/>
    <w:rsid w:val="00F67E63"/>
    <w:rsid w:val="00F70B90"/>
    <w:rsid w:val="00F863F7"/>
    <w:rsid w:val="00F87B07"/>
    <w:rsid w:val="00F93598"/>
    <w:rsid w:val="00F94880"/>
    <w:rsid w:val="00F97BAB"/>
    <w:rsid w:val="00FA370D"/>
    <w:rsid w:val="00FB0D65"/>
    <w:rsid w:val="00FB4A9F"/>
    <w:rsid w:val="00FC2D8B"/>
    <w:rsid w:val="00FD0FBF"/>
    <w:rsid w:val="00FD14FA"/>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8C1FCB"/>
  <w15:docId w15:val="{8BD49714-084D-4F33-9413-C26CBF24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61680F"/>
    <w:pPr>
      <w:numPr>
        <w:numId w:val="8"/>
      </w:numPr>
      <w:contextualSpacing/>
    </w:pPr>
  </w:style>
  <w:style w:type="paragraph" w:styleId="ListBullet2">
    <w:name w:val="List Bullet 2"/>
    <w:basedOn w:val="Normal"/>
    <w:uiPriority w:val="99"/>
    <w:unhideWhenUsed/>
    <w:qFormat/>
    <w:rsid w:val="0061680F"/>
    <w:pPr>
      <w:numPr>
        <w:ilvl w:val="1"/>
        <w:numId w:val="8"/>
      </w:numPr>
      <w:contextualSpacing/>
    </w:pPr>
  </w:style>
  <w:style w:type="paragraph" w:styleId="ListNumber">
    <w:name w:val="List Number"/>
    <w:basedOn w:val="Normal"/>
    <w:uiPriority w:val="99"/>
    <w:unhideWhenUsed/>
    <w:qFormat/>
    <w:rsid w:val="00D16F74"/>
    <w:pPr>
      <w:numPr>
        <w:numId w:val="4"/>
      </w:numPr>
      <w:contextualSpacing/>
    </w:pPr>
  </w:style>
  <w:style w:type="numbering" w:customStyle="1" w:styleId="Bullets">
    <w:name w:val="Bullets"/>
    <w:uiPriority w:val="99"/>
    <w:rsid w:val="0061680F"/>
    <w:pPr>
      <w:numPr>
        <w:numId w:val="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61680F"/>
    <w:pPr>
      <w:numPr>
        <w:ilvl w:val="2"/>
        <w:numId w:val="8"/>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4"/>
      </w:numPr>
      <w:contextualSpacing/>
    </w:pPr>
  </w:style>
  <w:style w:type="paragraph" w:styleId="ListNumber4">
    <w:name w:val="List Number 4"/>
    <w:basedOn w:val="Normal"/>
    <w:uiPriority w:val="99"/>
    <w:unhideWhenUsed/>
    <w:qFormat/>
    <w:rsid w:val="00D16F74"/>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B90DE8"/>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90DE8"/>
    <w:rPr>
      <w:rFonts w:asciiTheme="majorHAnsi" w:eastAsiaTheme="majorEastAsia" w:hAnsiTheme="majorHAnsi" w:cstheme="majorBidi"/>
      <w:color w:val="595959" w:themeColor="text1" w:themeTint="A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5"/>
      </w:numPr>
    </w:pPr>
  </w:style>
  <w:style w:type="paragraph" w:customStyle="1" w:styleId="Heading2-numbered">
    <w:name w:val="Heading 2-numbered"/>
    <w:basedOn w:val="Heading2"/>
    <w:next w:val="Normal"/>
    <w:link w:val="Heading2-numberedChar"/>
    <w:uiPriority w:val="9"/>
    <w:semiHidden/>
    <w:rsid w:val="00D16F74"/>
    <w:pPr>
      <w:numPr>
        <w:ilvl w:val="1"/>
        <w:numId w:val="5"/>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6"/>
      </w:numPr>
      <w:contextualSpacing/>
    </w:pPr>
  </w:style>
  <w:style w:type="paragraph" w:styleId="List2">
    <w:name w:val="List 2"/>
    <w:basedOn w:val="Normal"/>
    <w:uiPriority w:val="99"/>
    <w:unhideWhenUsed/>
    <w:qFormat/>
    <w:rsid w:val="00E25474"/>
    <w:pPr>
      <w:numPr>
        <w:ilvl w:val="1"/>
        <w:numId w:val="6"/>
      </w:numPr>
      <w:contextualSpacing/>
    </w:pPr>
  </w:style>
  <w:style w:type="numbering" w:customStyle="1" w:styleId="LetteredList">
    <w:name w:val="Lettered List"/>
    <w:uiPriority w:val="99"/>
    <w:rsid w:val="00E25474"/>
    <w:pPr>
      <w:numPr>
        <w:numId w:val="6"/>
      </w:numPr>
    </w:pPr>
  </w:style>
  <w:style w:type="paragraph" w:styleId="Subtitle">
    <w:name w:val="Subtitle"/>
    <w:basedOn w:val="Title"/>
    <w:next w:val="Normal"/>
    <w:link w:val="SubtitleChar"/>
    <w:uiPriority w:val="11"/>
    <w:rsid w:val="009F4751"/>
    <w:pPr>
      <w:framePr w:w="4536" w:h="1134" w:wrap="around" w:y="4934"/>
    </w:pPr>
    <w:rPr>
      <w:sz w:val="40"/>
    </w:rPr>
  </w:style>
  <w:style w:type="character" w:customStyle="1" w:styleId="SubtitleChar">
    <w:name w:val="Subtitle Char"/>
    <w:basedOn w:val="DefaultParagraphFont"/>
    <w:link w:val="Subtitle"/>
    <w:uiPriority w:val="11"/>
    <w:rsid w:val="009F4751"/>
    <w:rPr>
      <w:rFonts w:asciiTheme="majorHAnsi" w:eastAsiaTheme="majorEastAsia" w:hAnsiTheme="majorHAnsi" w:cstheme="majorBidi"/>
      <w:color w:val="595959" w:themeColor="text1" w:themeTint="A6"/>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6B1119"/>
    <w:pPr>
      <w:spacing w:before="60"/>
    </w:pPr>
    <w:rPr>
      <w:color w:val="595959" w:themeColor="text1" w:themeTint="A6"/>
    </w:rPr>
  </w:style>
  <w:style w:type="character" w:customStyle="1" w:styleId="GreyTextChar">
    <w:name w:val="Grey Text Char"/>
    <w:basedOn w:val="DefaultParagraphFont"/>
    <w:link w:val="GreyText"/>
    <w:uiPriority w:val="1"/>
    <w:rsid w:val="006B1119"/>
    <w:rPr>
      <w:color w:val="595959" w:themeColor="text1" w:themeTint="A6"/>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8"/>
      </w:numPr>
      <w:contextualSpacing/>
    </w:pPr>
  </w:style>
  <w:style w:type="paragraph" w:customStyle="1" w:styleId="Heading1-Numbered0">
    <w:name w:val="Heading 1 - Numbered"/>
    <w:basedOn w:val="Heading1"/>
    <w:next w:val="Normal"/>
    <w:link w:val="Heading1-NumberedChar0"/>
    <w:uiPriority w:val="9"/>
    <w:qFormat/>
    <w:rsid w:val="00895093"/>
    <w:pPr>
      <w:numPr>
        <w:numId w:val="7"/>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895093"/>
    <w:pPr>
      <w:numPr>
        <w:ilvl w:val="1"/>
        <w:numId w:val="7"/>
      </w:num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numPr>
        <w:ilvl w:val="2"/>
        <w:numId w:val="7"/>
      </w:numPr>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7"/>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imagecover">
    <w:name w:val="Subtitle-image cover"/>
    <w:basedOn w:val="Subtitle"/>
    <w:link w:val="Subtitle-imagecoverChar"/>
    <w:rsid w:val="00F0226B"/>
    <w:pPr>
      <w:framePr w:w="5103" w:h="2268" w:hRule="exact" w:wrap="around" w:y="1702"/>
      <w:spacing w:before="240"/>
    </w:pPr>
  </w:style>
  <w:style w:type="paragraph" w:customStyle="1" w:styleId="Sectioncover-Title">
    <w:name w:val="Section cover-Title"/>
    <w:basedOn w:val="Title"/>
    <w:rsid w:val="009A053A"/>
    <w:pPr>
      <w:framePr w:wrap="around"/>
    </w:pPr>
    <w:rPr>
      <w:sz w:val="44"/>
    </w:rPr>
  </w:style>
  <w:style w:type="character" w:customStyle="1" w:styleId="Subtitle-imagecoverChar">
    <w:name w:val="Subtitle-image cover Char"/>
    <w:basedOn w:val="SubtitleChar"/>
    <w:link w:val="Subtitle-imagecover"/>
    <w:rsid w:val="00F0226B"/>
    <w:rPr>
      <w:rFonts w:asciiTheme="majorHAnsi" w:eastAsiaTheme="majorEastAsia" w:hAnsiTheme="majorHAnsi" w:cstheme="majorBidi"/>
      <w:color w:val="595959" w:themeColor="text1" w:themeTint="A6"/>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Coverlogo">
    <w:name w:val="Cover logo"/>
    <w:basedOn w:val="Normal"/>
    <w:link w:val="CoverlogoChar"/>
    <w:rsid w:val="006B1119"/>
    <w:pPr>
      <w:framePr w:w="2835" w:wrap="around" w:vAnchor="page" w:hAnchor="page" w:x="8506" w:y="14947" w:anchorLock="1"/>
      <w:spacing w:before="0" w:after="160" w:line="259" w:lineRule="auto"/>
    </w:pPr>
    <w:rPr>
      <w:noProof/>
    </w:rPr>
  </w:style>
  <w:style w:type="character" w:customStyle="1" w:styleId="CoverlogoChar">
    <w:name w:val="Cover logo Char"/>
    <w:basedOn w:val="DefaultParagraphFont"/>
    <w:link w:val="Coverlogo"/>
    <w:rsid w:val="006B1119"/>
    <w:rPr>
      <w:noProof/>
      <w:sz w:val="20"/>
    </w:rPr>
  </w:style>
  <w:style w:type="paragraph" w:styleId="FootnoteText">
    <w:name w:val="footnote text"/>
    <w:basedOn w:val="Normal"/>
    <w:link w:val="FootnoteTextChar"/>
    <w:uiPriority w:val="99"/>
    <w:semiHidden/>
    <w:unhideWhenUsed/>
    <w:rsid w:val="005A6154"/>
    <w:pPr>
      <w:spacing w:before="0" w:after="0"/>
    </w:pPr>
    <w:rPr>
      <w:sz w:val="16"/>
      <w:szCs w:val="20"/>
    </w:rPr>
  </w:style>
  <w:style w:type="character" w:customStyle="1" w:styleId="FootnoteTextChar">
    <w:name w:val="Footnote Text Char"/>
    <w:basedOn w:val="DefaultParagraphFont"/>
    <w:link w:val="FootnoteText"/>
    <w:uiPriority w:val="99"/>
    <w:semiHidden/>
    <w:rsid w:val="005A6154"/>
    <w:rPr>
      <w:sz w:val="16"/>
      <w:szCs w:val="20"/>
    </w:rPr>
  </w:style>
  <w:style w:type="character" w:styleId="FootnoteReference">
    <w:name w:val="footnote reference"/>
    <w:basedOn w:val="DefaultParagraphFont"/>
    <w:uiPriority w:val="99"/>
    <w:semiHidden/>
    <w:unhideWhenUsed/>
    <w:rsid w:val="005A6154"/>
    <w:rPr>
      <w:vertAlign w:val="superscript"/>
    </w:rPr>
  </w:style>
  <w:style w:type="character" w:styleId="CommentReference">
    <w:name w:val="annotation reference"/>
    <w:basedOn w:val="DefaultParagraphFont"/>
    <w:uiPriority w:val="99"/>
    <w:semiHidden/>
    <w:unhideWhenUsed/>
    <w:rsid w:val="005A6154"/>
    <w:rPr>
      <w:sz w:val="16"/>
      <w:szCs w:val="16"/>
    </w:rPr>
  </w:style>
  <w:style w:type="paragraph" w:styleId="CommentText">
    <w:name w:val="annotation text"/>
    <w:basedOn w:val="Normal"/>
    <w:link w:val="CommentTextChar"/>
    <w:uiPriority w:val="99"/>
    <w:unhideWhenUsed/>
    <w:rsid w:val="005A6154"/>
    <w:pPr>
      <w:spacing w:before="0" w:after="160"/>
    </w:pPr>
    <w:rPr>
      <w:szCs w:val="20"/>
    </w:rPr>
  </w:style>
  <w:style w:type="character" w:customStyle="1" w:styleId="CommentTextChar">
    <w:name w:val="Comment Text Char"/>
    <w:basedOn w:val="DefaultParagraphFont"/>
    <w:link w:val="CommentText"/>
    <w:uiPriority w:val="99"/>
    <w:rsid w:val="005A6154"/>
    <w:rPr>
      <w:sz w:val="20"/>
      <w:szCs w:val="20"/>
    </w:rPr>
  </w:style>
  <w:style w:type="paragraph" w:customStyle="1" w:styleId="Default">
    <w:name w:val="Default"/>
    <w:rsid w:val="002D676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qFormat/>
    <w:rsid w:val="00537075"/>
    <w:pPr>
      <w:spacing w:after="80"/>
    </w:pPr>
  </w:style>
  <w:style w:type="character" w:customStyle="1" w:styleId="BodyTextChar">
    <w:name w:val="Body Text Char"/>
    <w:basedOn w:val="DefaultParagraphFont"/>
    <w:link w:val="BodyText"/>
    <w:rsid w:val="00537075"/>
    <w:rPr>
      <w:sz w:val="20"/>
    </w:rPr>
  </w:style>
  <w:style w:type="character" w:styleId="UnresolvedMention">
    <w:name w:val="Unresolved Mention"/>
    <w:basedOn w:val="DefaultParagraphFont"/>
    <w:uiPriority w:val="99"/>
    <w:semiHidden/>
    <w:unhideWhenUsed/>
    <w:rsid w:val="00537075"/>
    <w:rPr>
      <w:color w:val="605E5C"/>
      <w:shd w:val="clear" w:color="auto" w:fill="E1DFDD"/>
    </w:rPr>
  </w:style>
  <w:style w:type="character" w:customStyle="1" w:styleId="cf01">
    <w:name w:val="cf01"/>
    <w:basedOn w:val="DefaultParagraphFont"/>
    <w:rsid w:val="00EE20D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C737D1"/>
    <w:pPr>
      <w:spacing w:before="80" w:after="120"/>
    </w:pPr>
    <w:rPr>
      <w:b/>
      <w:bCs/>
    </w:rPr>
  </w:style>
  <w:style w:type="character" w:customStyle="1" w:styleId="CommentSubjectChar">
    <w:name w:val="Comment Subject Char"/>
    <w:basedOn w:val="CommentTextChar"/>
    <w:link w:val="CommentSubject"/>
    <w:uiPriority w:val="99"/>
    <w:semiHidden/>
    <w:rsid w:val="00C737D1"/>
    <w:rPr>
      <w:b/>
      <w:bCs/>
      <w:sz w:val="20"/>
      <w:szCs w:val="20"/>
    </w:rPr>
  </w:style>
  <w:style w:type="paragraph" w:styleId="Revision">
    <w:name w:val="Revision"/>
    <w:hidden/>
    <w:uiPriority w:val="99"/>
    <w:semiHidden/>
    <w:rsid w:val="00626FF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74009">
      <w:bodyDiv w:val="1"/>
      <w:marLeft w:val="0"/>
      <w:marRight w:val="0"/>
      <w:marTop w:val="0"/>
      <w:marBottom w:val="0"/>
      <w:divBdr>
        <w:top w:val="none" w:sz="0" w:space="0" w:color="auto"/>
        <w:left w:val="none" w:sz="0" w:space="0" w:color="auto"/>
        <w:bottom w:val="none" w:sz="0" w:space="0" w:color="auto"/>
        <w:right w:val="none" w:sz="0" w:space="0" w:color="auto"/>
      </w:divBdr>
    </w:div>
    <w:div w:id="1177041702">
      <w:bodyDiv w:val="1"/>
      <w:marLeft w:val="0"/>
      <w:marRight w:val="0"/>
      <w:marTop w:val="0"/>
      <w:marBottom w:val="0"/>
      <w:divBdr>
        <w:top w:val="none" w:sz="0" w:space="0" w:color="auto"/>
        <w:left w:val="none" w:sz="0" w:space="0" w:color="auto"/>
        <w:bottom w:val="none" w:sz="0" w:space="0" w:color="auto"/>
        <w:right w:val="none" w:sz="0" w:space="0" w:color="auto"/>
      </w:divBdr>
    </w:div>
    <w:div w:id="135668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nt.vic.gov.au/sites/default/files/2023-12/DTP0458-Statement-of-Freight-Network_v5_FA-%5Baccessible%5D.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5.austlii.edu.au/au/legis/vic/consol_act/tama1983385/s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dsd\OneDrive%20-%20VicRoads\Projects\Freight%20Vic\Rail%20Access%20Regime\Guidelines\Minister%20brief\Attachment%201%20Draft%20Victorian%20Rail%20Access%20Regime%20Guide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00ED4C840D444DA15B3CE2DB16ED30"/>
        <w:category>
          <w:name w:val="General"/>
          <w:gallery w:val="placeholder"/>
        </w:category>
        <w:types>
          <w:type w:val="bbPlcHdr"/>
        </w:types>
        <w:behaviors>
          <w:behavior w:val="content"/>
        </w:behaviors>
        <w:guid w:val="{642FD2C5-458F-4A84-BB79-5E02CF47F107}"/>
      </w:docPartPr>
      <w:docPartBody>
        <w:p w:rsidR="000578B6" w:rsidRDefault="00D76AD4">
          <w:pPr>
            <w:pStyle w:val="E800ED4C840D444DA15B3CE2DB16ED30"/>
          </w:pPr>
          <w:r>
            <w:rPr>
              <w:rStyle w:val="PlaceholderText"/>
            </w:rPr>
            <w:t>Report</w:t>
          </w:r>
        </w:p>
      </w:docPartBody>
    </w:docPart>
    <w:docPart>
      <w:docPartPr>
        <w:name w:val="031FADE864EF47F5B3D0D48881E381D0"/>
        <w:category>
          <w:name w:val="General"/>
          <w:gallery w:val="placeholder"/>
        </w:category>
        <w:types>
          <w:type w:val="bbPlcHdr"/>
        </w:types>
        <w:behaviors>
          <w:behavior w:val="content"/>
        </w:behaviors>
        <w:guid w:val="{8F53A764-07AD-49C7-930C-30F64FB18957}"/>
      </w:docPartPr>
      <w:docPartBody>
        <w:p w:rsidR="000578B6" w:rsidRDefault="00D76AD4">
          <w:pPr>
            <w:pStyle w:val="031FADE864EF47F5B3D0D48881E381D0"/>
          </w:pPr>
          <w:r w:rsidRPr="008A2D94">
            <w:t>[Click to add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80"/>
    <w:rsid w:val="000578B6"/>
    <w:rsid w:val="000911A3"/>
    <w:rsid w:val="00205CAB"/>
    <w:rsid w:val="00301939"/>
    <w:rsid w:val="004B7B55"/>
    <w:rsid w:val="005562AE"/>
    <w:rsid w:val="005F0967"/>
    <w:rsid w:val="006707E5"/>
    <w:rsid w:val="006B008A"/>
    <w:rsid w:val="00710A07"/>
    <w:rsid w:val="007300B0"/>
    <w:rsid w:val="007E0C80"/>
    <w:rsid w:val="00810D96"/>
    <w:rsid w:val="00936FDA"/>
    <w:rsid w:val="00A4177D"/>
    <w:rsid w:val="00AA0A91"/>
    <w:rsid w:val="00B02456"/>
    <w:rsid w:val="00B71A69"/>
    <w:rsid w:val="00C3659C"/>
    <w:rsid w:val="00C774BC"/>
    <w:rsid w:val="00CE7BDF"/>
    <w:rsid w:val="00D76AD4"/>
    <w:rsid w:val="00DD6234"/>
    <w:rsid w:val="00F140BC"/>
    <w:rsid w:val="00F462E2"/>
    <w:rsid w:val="00F62F54"/>
    <w:rsid w:val="00F64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00ED4C840D444DA15B3CE2DB16ED30">
    <w:name w:val="E800ED4C840D444DA15B3CE2DB16ED30"/>
  </w:style>
  <w:style w:type="paragraph" w:customStyle="1" w:styleId="031FADE864EF47F5B3D0D48881E381D0">
    <w:name w:val="031FADE864EF47F5B3D0D48881E38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3" ma:contentTypeDescription="Create a new document." ma:contentTypeScope="" ma:versionID="c8add7b2132b02d137ab9c62fa6b37b3">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d4878880a16ed547ea2d7ccb81e1e9fc"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2DC77-387D-460D-AC36-AC333F0E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3.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Attachment 1 Draft Victorian Rail Access Regime Guidelines.dotx</Template>
  <TotalTime>22</TotalTime>
  <Pages>25</Pages>
  <Words>7950</Words>
  <Characters>45320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Victorian Rail Access Regime Guidelines</vt:lpstr>
    </vt:vector>
  </TitlesOfParts>
  <Company/>
  <LinksUpToDate>false</LinksUpToDate>
  <CharactersWithSpaces>53164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Rail Access Regime Guidelines</dc:title>
  <dc:subject>June 2024</dc:subject>
  <dc:creator>Bella Irwin (DEDJTR)</dc:creator>
  <cp:keywords/>
  <dc:description/>
  <cp:lastModifiedBy>Jason T Murray (DTP)</cp:lastModifiedBy>
  <cp:revision>5</cp:revision>
  <cp:lastPrinted>2022-12-28T03:33:00Z</cp:lastPrinted>
  <dcterms:created xsi:type="dcterms:W3CDTF">2024-06-27T06:00:00Z</dcterms:created>
  <dcterms:modified xsi:type="dcterms:W3CDTF">2024-06-27T23:24:00Z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ies>
</file>