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9B73BEF" w14:textId="77777777" w:rsidR="00FD4D4B" w:rsidRDefault="00FD4D4B" w:rsidP="00FD4D4B">
      <w:pPr>
        <w:pStyle w:val="Truth-BodyCopy-Bold"/>
        <w:contextualSpacing/>
        <w:rPr>
          <w:rFonts w:ascii="Calibri" w:hAnsi="Calibri" w:cs="Calibri"/>
          <w:bCs w:val="0"/>
          <w:color w:val="000000" w:themeColor="text1"/>
          <w:sz w:val="24"/>
          <w:szCs w:val="24"/>
        </w:rPr>
      </w:pPr>
      <w:r w:rsidRPr="00FD4D4B">
        <w:rPr>
          <w:rFonts w:ascii="Calibri" w:hAnsi="Calibri" w:cs="Calibri"/>
          <w:bCs w:val="0"/>
          <w:color w:val="000000" w:themeColor="text1"/>
          <w:sz w:val="24"/>
          <w:szCs w:val="24"/>
        </w:rPr>
        <w:t xml:space="preserve">Media Release </w:t>
      </w:r>
    </w:p>
    <w:p w14:paraId="5195C22F" w14:textId="4FFE4F52" w:rsidR="008A6D5A" w:rsidRPr="00FD4D4B" w:rsidRDefault="008A6D5A" w:rsidP="00FD4D4B">
      <w:pPr>
        <w:pStyle w:val="Truth-BodyCopy-Bold"/>
        <w:contextualSpacing/>
        <w:rPr>
          <w:rFonts w:ascii="Calibri" w:hAnsi="Calibri" w:cs="Calibri"/>
          <w:bCs w:val="0"/>
          <w:color w:val="000000" w:themeColor="text1"/>
          <w:sz w:val="24"/>
          <w:szCs w:val="24"/>
        </w:rPr>
      </w:pPr>
      <w:r>
        <w:rPr>
          <w:rFonts w:ascii="Calibri" w:hAnsi="Calibri" w:cs="Calibri"/>
          <w:bCs w:val="0"/>
          <w:color w:val="000000" w:themeColor="text1"/>
          <w:sz w:val="24"/>
          <w:szCs w:val="24"/>
        </w:rPr>
        <w:t>2 July 2024</w:t>
      </w:r>
    </w:p>
    <w:p w14:paraId="15831A91" w14:textId="77777777" w:rsidR="00FD4D4B" w:rsidRPr="00FD4D4B" w:rsidRDefault="00FD4D4B" w:rsidP="00FD4D4B">
      <w:pPr>
        <w:pStyle w:val="Truth-BodyCopy-Bold"/>
        <w:contextualSpacing/>
        <w:rPr>
          <w:rFonts w:ascii="Calibri" w:hAnsi="Calibri" w:cs="Calibri"/>
          <w:bCs w:val="0"/>
          <w:color w:val="000000" w:themeColor="text1"/>
          <w:sz w:val="24"/>
          <w:szCs w:val="24"/>
        </w:rPr>
      </w:pPr>
    </w:p>
    <w:p w14:paraId="619EDEE0" w14:textId="77777777" w:rsidR="00FD4D4B" w:rsidRPr="00FD4D4B" w:rsidRDefault="00FD4D4B" w:rsidP="00FD4D4B">
      <w:pPr>
        <w:tabs>
          <w:tab w:val="left" w:pos="1682"/>
        </w:tabs>
        <w:jc w:val="center"/>
        <w:rPr>
          <w:rFonts w:ascii="Calibri" w:hAnsi="Calibri" w:cs="Calibri"/>
          <w:b/>
          <w:bCs/>
          <w:color w:val="000000" w:themeColor="text1"/>
          <w:sz w:val="24"/>
          <w:szCs w:val="24"/>
        </w:rPr>
      </w:pPr>
      <w:r w:rsidRPr="00FD4D4B">
        <w:rPr>
          <w:rFonts w:ascii="Calibri" w:hAnsi="Calibri" w:cs="Calibri"/>
          <w:b/>
          <w:bCs/>
          <w:color w:val="000000" w:themeColor="text1"/>
          <w:sz w:val="24"/>
          <w:szCs w:val="24"/>
        </w:rPr>
        <w:t>Victorian Independent Remuneration Tribunal makes Determination for Victorian Public Service executives</w:t>
      </w:r>
    </w:p>
    <w:p w14:paraId="26D92C0A" w14:textId="1E0D4107" w:rsidR="00FD4D4B" w:rsidRPr="00FD4D4B" w:rsidRDefault="00FD4D4B" w:rsidP="00FD4D4B">
      <w:pPr>
        <w:spacing w:before="100" w:beforeAutospacing="1" w:after="100" w:afterAutospacing="1"/>
        <w:rPr>
          <w:rFonts w:ascii="Calibri" w:hAnsi="Calibri" w:cs="Calibri"/>
          <w:color w:val="000000" w:themeColor="text1"/>
          <w:sz w:val="24"/>
          <w:szCs w:val="24"/>
        </w:rPr>
      </w:pPr>
      <w:r w:rsidRPr="00FD4D4B">
        <w:rPr>
          <w:rFonts w:ascii="Calibri" w:hAnsi="Calibri" w:cs="Calibri"/>
          <w:color w:val="000000" w:themeColor="text1"/>
          <w:sz w:val="24"/>
          <w:szCs w:val="24"/>
        </w:rPr>
        <w:t xml:space="preserve">The Victorian Independent Remuneration Tribunal has today made a new Determination to </w:t>
      </w:r>
      <w:r w:rsidR="003D003E" w:rsidRPr="003D003E">
        <w:rPr>
          <w:rFonts w:ascii="Calibri" w:hAnsi="Calibri" w:cs="Calibri"/>
          <w:color w:val="000000" w:themeColor="text1"/>
          <w:sz w:val="24"/>
          <w:szCs w:val="24"/>
        </w:rPr>
        <w:t>increase the remuneration bands within which around 1600</w:t>
      </w:r>
      <w:r w:rsidR="00256E1D">
        <w:rPr>
          <w:rFonts w:ascii="Calibri" w:hAnsi="Calibri" w:cs="Calibri"/>
          <w:color w:val="000000" w:themeColor="text1"/>
          <w:sz w:val="24"/>
          <w:szCs w:val="24"/>
        </w:rPr>
        <w:t> </w:t>
      </w:r>
      <w:r w:rsidR="003D003E" w:rsidRPr="003D003E">
        <w:rPr>
          <w:rFonts w:ascii="Calibri" w:hAnsi="Calibri" w:cs="Calibri"/>
          <w:color w:val="000000" w:themeColor="text1"/>
          <w:sz w:val="24"/>
          <w:szCs w:val="24"/>
        </w:rPr>
        <w:t>exec</w:t>
      </w:r>
      <w:r w:rsidR="003D003E">
        <w:rPr>
          <w:rFonts w:ascii="Calibri" w:hAnsi="Calibri" w:cs="Calibri"/>
          <w:color w:val="000000" w:themeColor="text1"/>
          <w:sz w:val="24"/>
          <w:szCs w:val="24"/>
        </w:rPr>
        <w:t>utive</w:t>
      </w:r>
      <w:r w:rsidR="003D003E" w:rsidRPr="003D003E">
        <w:rPr>
          <w:rFonts w:ascii="Calibri" w:hAnsi="Calibri" w:cs="Calibri"/>
          <w:color w:val="000000" w:themeColor="text1"/>
          <w:sz w:val="24"/>
          <w:szCs w:val="24"/>
        </w:rPr>
        <w:t>s employed in the V</w:t>
      </w:r>
      <w:r w:rsidR="003D003E">
        <w:rPr>
          <w:rFonts w:ascii="Calibri" w:hAnsi="Calibri" w:cs="Calibri"/>
          <w:color w:val="000000" w:themeColor="text1"/>
          <w:sz w:val="24"/>
          <w:szCs w:val="24"/>
        </w:rPr>
        <w:t>ictorian Public Service (VPS)</w:t>
      </w:r>
      <w:r w:rsidR="003D003E" w:rsidRPr="003D003E">
        <w:rPr>
          <w:rFonts w:ascii="Calibri" w:hAnsi="Calibri" w:cs="Calibri"/>
          <w:color w:val="000000" w:themeColor="text1"/>
          <w:sz w:val="24"/>
          <w:szCs w:val="24"/>
        </w:rPr>
        <w:t xml:space="preserve"> are paid</w:t>
      </w:r>
      <w:r w:rsidRPr="00FD4D4B">
        <w:rPr>
          <w:rFonts w:ascii="Calibri" w:hAnsi="Calibri" w:cs="Calibri"/>
          <w:color w:val="000000" w:themeColor="text1"/>
          <w:sz w:val="24"/>
          <w:szCs w:val="24"/>
        </w:rPr>
        <w:t xml:space="preserve"> by between 4</w:t>
      </w:r>
      <w:r w:rsidR="00256E1D">
        <w:rPr>
          <w:rFonts w:ascii="Calibri" w:hAnsi="Calibri" w:cs="Calibri"/>
          <w:color w:val="000000" w:themeColor="text1"/>
          <w:sz w:val="24"/>
          <w:szCs w:val="24"/>
        </w:rPr>
        <w:t> </w:t>
      </w:r>
      <w:r w:rsidRPr="00FD4D4B">
        <w:rPr>
          <w:rFonts w:ascii="Calibri" w:hAnsi="Calibri" w:cs="Calibri"/>
          <w:color w:val="000000" w:themeColor="text1"/>
          <w:sz w:val="24"/>
          <w:szCs w:val="24"/>
        </w:rPr>
        <w:t>and 4.5</w:t>
      </w:r>
      <w:r w:rsidR="001F34BF">
        <w:rPr>
          <w:rFonts w:ascii="Calibri" w:hAnsi="Calibri" w:cs="Calibri"/>
          <w:color w:val="000000" w:themeColor="text1"/>
          <w:sz w:val="24"/>
          <w:szCs w:val="24"/>
        </w:rPr>
        <w:t> </w:t>
      </w:r>
      <w:r w:rsidRPr="00FD4D4B">
        <w:rPr>
          <w:rFonts w:ascii="Calibri" w:hAnsi="Calibri" w:cs="Calibri"/>
          <w:color w:val="000000" w:themeColor="text1"/>
          <w:sz w:val="24"/>
          <w:szCs w:val="24"/>
        </w:rPr>
        <w:t>per cent.</w:t>
      </w:r>
    </w:p>
    <w:p w14:paraId="747B4E5A" w14:textId="77777777" w:rsidR="00FD4D4B" w:rsidRPr="00FD4D4B" w:rsidRDefault="00FD4D4B" w:rsidP="00FD4D4B">
      <w:pPr>
        <w:spacing w:before="100" w:beforeAutospacing="1" w:after="100" w:afterAutospacing="1"/>
        <w:rPr>
          <w:rFonts w:ascii="Calibri" w:hAnsi="Calibri" w:cs="Calibri"/>
          <w:color w:val="000000" w:themeColor="text1"/>
          <w:sz w:val="24"/>
          <w:szCs w:val="24"/>
        </w:rPr>
      </w:pPr>
      <w:r w:rsidRPr="00FD4D4B">
        <w:rPr>
          <w:rFonts w:ascii="Calibri" w:hAnsi="Calibri" w:cs="Calibri"/>
          <w:color w:val="000000" w:themeColor="text1"/>
          <w:sz w:val="24"/>
          <w:szCs w:val="24"/>
        </w:rPr>
        <w:t>It is important to note that this is a decision about remuneration bands across Victoria’s public service. Individual executive remuneration will, as always, be at the discretion of the employer.</w:t>
      </w:r>
    </w:p>
    <w:p w14:paraId="3979C0EA" w14:textId="77777777" w:rsidR="00FD4D4B" w:rsidRPr="00FD4D4B" w:rsidRDefault="00FD4D4B" w:rsidP="00FD4D4B">
      <w:pPr>
        <w:spacing w:before="100" w:beforeAutospacing="1" w:after="100" w:afterAutospacing="1"/>
        <w:rPr>
          <w:rFonts w:ascii="Calibri" w:hAnsi="Calibri" w:cs="Calibri"/>
          <w:color w:val="000000" w:themeColor="text1"/>
          <w:sz w:val="24"/>
          <w:szCs w:val="24"/>
        </w:rPr>
      </w:pPr>
      <w:r w:rsidRPr="00FD4D4B">
        <w:rPr>
          <w:rFonts w:ascii="Calibri" w:hAnsi="Calibri" w:cs="Calibri"/>
          <w:color w:val="000000" w:themeColor="text1"/>
          <w:sz w:val="24"/>
          <w:szCs w:val="24"/>
        </w:rPr>
        <w:t xml:space="preserve">The increase includes Commonwealth Government changes to statutory superannuation entitlements. If these changes are excluded, the effective increase in the bands is between 3.5 and 4.3 per cent. </w:t>
      </w:r>
    </w:p>
    <w:p w14:paraId="0EEAB258" w14:textId="77777777" w:rsidR="00FD4D4B" w:rsidRPr="00FD4D4B" w:rsidRDefault="00FD4D4B" w:rsidP="00FD4D4B">
      <w:pPr>
        <w:rPr>
          <w:rFonts w:ascii="Calibri" w:hAnsi="Calibri" w:cs="Calibri"/>
          <w:color w:val="000000" w:themeColor="text1"/>
          <w:sz w:val="24"/>
          <w:szCs w:val="24"/>
        </w:rPr>
      </w:pPr>
      <w:r w:rsidRPr="00FD4D4B">
        <w:rPr>
          <w:rFonts w:ascii="Calibri" w:hAnsi="Calibri" w:cs="Calibri"/>
          <w:color w:val="000000" w:themeColor="text1"/>
          <w:sz w:val="24"/>
          <w:szCs w:val="24"/>
        </w:rPr>
        <w:t>During deliberations the Tribunal examined the current labour market for public service executives and compared it with other jurisdictions and the private sector.</w:t>
      </w:r>
    </w:p>
    <w:p w14:paraId="149F4352" w14:textId="63C8D641" w:rsidR="00FD4D4B" w:rsidRPr="00FD4D4B" w:rsidRDefault="00FD4D4B" w:rsidP="00FD4D4B">
      <w:pPr>
        <w:tabs>
          <w:tab w:val="left" w:pos="1682"/>
        </w:tabs>
        <w:rPr>
          <w:rFonts w:ascii="Calibri" w:hAnsi="Calibri" w:cs="Calibri"/>
          <w:color w:val="000000" w:themeColor="text1"/>
          <w:sz w:val="24"/>
          <w:szCs w:val="24"/>
        </w:rPr>
      </w:pPr>
      <w:r w:rsidRPr="00FD4D4B">
        <w:rPr>
          <w:rFonts w:ascii="Calibri" w:hAnsi="Calibri" w:cs="Calibri"/>
          <w:color w:val="000000" w:themeColor="text1"/>
          <w:sz w:val="24"/>
          <w:szCs w:val="24"/>
        </w:rPr>
        <w:t xml:space="preserve">“It is important for VPS bodies to be able to offer competitive remuneration packages in order to </w:t>
      </w:r>
      <w:r w:rsidR="003D003E" w:rsidRPr="003D003E">
        <w:rPr>
          <w:rFonts w:ascii="Calibri" w:hAnsi="Calibri" w:cs="Calibri"/>
          <w:color w:val="000000" w:themeColor="text1"/>
          <w:sz w:val="24"/>
          <w:szCs w:val="24"/>
        </w:rPr>
        <w:t>attract and retain high calibre executives</w:t>
      </w:r>
      <w:r w:rsidRPr="00FD4D4B">
        <w:rPr>
          <w:rFonts w:ascii="Calibri" w:hAnsi="Calibri" w:cs="Calibri"/>
          <w:color w:val="000000" w:themeColor="text1"/>
          <w:sz w:val="24"/>
          <w:szCs w:val="24"/>
        </w:rPr>
        <w:t>,” Chair of the Tribunal, Warren McCann, said.</w:t>
      </w:r>
    </w:p>
    <w:p w14:paraId="6F1B39C1" w14:textId="77777777" w:rsidR="00FD4D4B" w:rsidRPr="00FD4D4B" w:rsidRDefault="00FD4D4B" w:rsidP="00FD4D4B">
      <w:pPr>
        <w:rPr>
          <w:rFonts w:ascii="Calibri" w:hAnsi="Calibri" w:cs="Calibri"/>
          <w:color w:val="000000" w:themeColor="text1"/>
          <w:sz w:val="24"/>
          <w:szCs w:val="24"/>
        </w:rPr>
      </w:pPr>
      <w:r w:rsidRPr="00FD4D4B">
        <w:rPr>
          <w:rFonts w:ascii="Calibri" w:hAnsi="Calibri" w:cs="Calibri"/>
          <w:color w:val="000000" w:themeColor="text1"/>
          <w:sz w:val="24"/>
          <w:szCs w:val="24"/>
        </w:rPr>
        <w:t>The Tribunal found compelling evidence of a significant change in the role of executives since the Tribunal’s first Determination four years ago. While core responsibilities have more or less remained constant, workload, complexity and public scrutiny associated with the role have all increased.</w:t>
      </w:r>
    </w:p>
    <w:p w14:paraId="0E661709" w14:textId="77777777" w:rsidR="00FD4D4B" w:rsidRPr="00FD4D4B" w:rsidRDefault="00FD4D4B" w:rsidP="00FD4D4B">
      <w:pPr>
        <w:tabs>
          <w:tab w:val="left" w:pos="1682"/>
        </w:tabs>
        <w:rPr>
          <w:rFonts w:ascii="Calibri" w:hAnsi="Calibri" w:cs="Calibri"/>
          <w:color w:val="000000" w:themeColor="text1"/>
          <w:sz w:val="24"/>
          <w:szCs w:val="24"/>
        </w:rPr>
      </w:pPr>
      <w:r w:rsidRPr="00FD4D4B">
        <w:rPr>
          <w:rFonts w:ascii="Calibri" w:hAnsi="Calibri" w:cs="Calibri"/>
          <w:color w:val="000000" w:themeColor="text1"/>
          <w:sz w:val="24"/>
          <w:szCs w:val="24"/>
        </w:rPr>
        <w:t>The Tribunal also found that compared to four years ago, current executive remuneration — which is set at the lower part of the market — has fallen further below comparative roles. Moreover, real wages for executives have declined by 7.1 per cent over the past four years.</w:t>
      </w:r>
    </w:p>
    <w:p w14:paraId="231E90E1" w14:textId="2EA0A3A8" w:rsidR="00FD4D4B" w:rsidRPr="00FD4D4B" w:rsidRDefault="00FD4D4B" w:rsidP="00FD4D4B">
      <w:pPr>
        <w:spacing w:before="100" w:beforeAutospacing="1" w:after="100" w:afterAutospacing="1"/>
        <w:rPr>
          <w:rFonts w:ascii="Calibri" w:hAnsi="Calibri" w:cs="Calibri"/>
          <w:color w:val="000000" w:themeColor="text1"/>
          <w:sz w:val="24"/>
          <w:szCs w:val="24"/>
        </w:rPr>
      </w:pPr>
      <w:r w:rsidRPr="00FD4D4B">
        <w:rPr>
          <w:rFonts w:ascii="Calibri" w:hAnsi="Calibri" w:cs="Calibri"/>
          <w:color w:val="000000" w:themeColor="text1"/>
          <w:sz w:val="24"/>
          <w:szCs w:val="24"/>
        </w:rPr>
        <w:t xml:space="preserve">The </w:t>
      </w:r>
      <w:r w:rsidR="009D52C6">
        <w:rPr>
          <w:rFonts w:ascii="Calibri" w:hAnsi="Calibri" w:cs="Calibri"/>
          <w:color w:val="000000" w:themeColor="text1"/>
          <w:sz w:val="24"/>
          <w:szCs w:val="24"/>
        </w:rPr>
        <w:t>D</w:t>
      </w:r>
      <w:r w:rsidRPr="00FD4D4B">
        <w:rPr>
          <w:rFonts w:ascii="Calibri" w:hAnsi="Calibri" w:cs="Calibri"/>
          <w:color w:val="000000" w:themeColor="text1"/>
          <w:sz w:val="24"/>
          <w:szCs w:val="24"/>
        </w:rPr>
        <w:t xml:space="preserve">etermination takes effect on 1 July 2024 by operation of the </w:t>
      </w:r>
      <w:r w:rsidRPr="00FD4D4B">
        <w:rPr>
          <w:rFonts w:ascii="Calibri" w:hAnsi="Calibri" w:cs="Calibri"/>
          <w:i/>
          <w:iCs/>
          <w:color w:val="000000" w:themeColor="text1"/>
          <w:sz w:val="24"/>
          <w:szCs w:val="24"/>
        </w:rPr>
        <w:t>Victorian Independent Remuneration Tribunal and Improving Parliamentary Standards Act 2019</w:t>
      </w:r>
      <w:r w:rsidRPr="00FD4D4B">
        <w:rPr>
          <w:rFonts w:ascii="Calibri" w:hAnsi="Calibri" w:cs="Calibri"/>
          <w:color w:val="000000" w:themeColor="text1"/>
          <w:sz w:val="24"/>
          <w:szCs w:val="24"/>
        </w:rPr>
        <w:t>.</w:t>
      </w:r>
    </w:p>
    <w:p w14:paraId="66A8C8A0" w14:textId="77777777" w:rsidR="00FD4D4B" w:rsidRPr="00FD4D4B" w:rsidRDefault="00FD4D4B" w:rsidP="00FD4D4B">
      <w:pPr>
        <w:spacing w:before="100" w:beforeAutospacing="1" w:after="100" w:afterAutospacing="1"/>
        <w:rPr>
          <w:rFonts w:ascii="Calibri" w:hAnsi="Calibri" w:cs="Calibri"/>
          <w:color w:val="000000" w:themeColor="text1"/>
          <w:sz w:val="24"/>
          <w:szCs w:val="24"/>
        </w:rPr>
      </w:pPr>
      <w:r w:rsidRPr="00FD4D4B">
        <w:rPr>
          <w:rFonts w:ascii="Calibri" w:hAnsi="Calibri" w:cs="Calibri"/>
          <w:color w:val="000000" w:themeColor="text1"/>
          <w:sz w:val="24"/>
          <w:szCs w:val="24"/>
        </w:rPr>
        <w:lastRenderedPageBreak/>
        <w:t>The Tribunal was established in 2019 under an Act of Parliament and operates independently of Government. It is responsible for making impartial decisions on the remuneration for Members of Parliament, executives in the Victorian public sector and local government Mayors, Deputy Mayors and Councillors.</w:t>
      </w:r>
    </w:p>
    <w:p w14:paraId="74258780" w14:textId="77777777" w:rsidR="00FD4D4B" w:rsidRPr="00FD4D4B" w:rsidRDefault="00FD4D4B" w:rsidP="00FD4D4B">
      <w:pPr>
        <w:spacing w:before="100" w:beforeAutospacing="1" w:after="100" w:afterAutospacing="1"/>
        <w:rPr>
          <w:rFonts w:ascii="Calibri" w:hAnsi="Calibri" w:cs="Calibri"/>
          <w:color w:val="000000" w:themeColor="text1"/>
          <w:sz w:val="24"/>
          <w:szCs w:val="24"/>
        </w:rPr>
      </w:pPr>
      <w:r w:rsidRPr="00FD4D4B">
        <w:rPr>
          <w:rFonts w:ascii="Calibri" w:hAnsi="Calibri" w:cs="Calibri"/>
          <w:color w:val="000000" w:themeColor="text1"/>
          <w:sz w:val="24"/>
          <w:szCs w:val="24"/>
        </w:rPr>
        <w:t xml:space="preserve">The Tribunal was required by law to not only review the existing remuneration of VPS executives but also conduct a review of their roles. It was also required to consider a range of other factors including: </w:t>
      </w:r>
    </w:p>
    <w:p w14:paraId="5ECC307C" w14:textId="77777777" w:rsidR="00FD4D4B" w:rsidRPr="00FD4D4B" w:rsidRDefault="00FD4D4B" w:rsidP="00FD4D4B">
      <w:pPr>
        <w:numPr>
          <w:ilvl w:val="0"/>
          <w:numId w:val="57"/>
        </w:numPr>
        <w:spacing w:before="100" w:beforeAutospacing="1" w:after="100" w:afterAutospacing="1" w:line="240" w:lineRule="auto"/>
        <w:jc w:val="left"/>
        <w:rPr>
          <w:rFonts w:ascii="Calibri" w:hAnsi="Calibri" w:cs="Calibri"/>
          <w:color w:val="000000" w:themeColor="text1"/>
          <w:sz w:val="24"/>
          <w:szCs w:val="24"/>
          <w:lang w:eastAsia="en-GB"/>
        </w:rPr>
      </w:pPr>
      <w:r w:rsidRPr="00FD4D4B">
        <w:rPr>
          <w:rFonts w:ascii="Calibri" w:hAnsi="Calibri" w:cs="Calibri"/>
          <w:color w:val="000000" w:themeColor="text1"/>
          <w:sz w:val="24"/>
          <w:szCs w:val="24"/>
          <w:lang w:eastAsia="en-GB"/>
        </w:rPr>
        <w:t>current Victorian Government wages policy</w:t>
      </w:r>
    </w:p>
    <w:p w14:paraId="5A6CEFF8" w14:textId="77777777" w:rsidR="00FD4D4B" w:rsidRPr="00FD4D4B" w:rsidRDefault="00FD4D4B" w:rsidP="00FD4D4B">
      <w:pPr>
        <w:numPr>
          <w:ilvl w:val="0"/>
          <w:numId w:val="57"/>
        </w:numPr>
        <w:spacing w:before="100" w:beforeAutospacing="1" w:after="100" w:afterAutospacing="1" w:line="240" w:lineRule="auto"/>
        <w:jc w:val="left"/>
        <w:rPr>
          <w:rFonts w:ascii="Calibri" w:hAnsi="Calibri" w:cs="Calibri"/>
          <w:color w:val="000000" w:themeColor="text1"/>
          <w:sz w:val="24"/>
          <w:szCs w:val="24"/>
          <w:lang w:eastAsia="en-GB"/>
        </w:rPr>
      </w:pPr>
      <w:r w:rsidRPr="00FD4D4B">
        <w:rPr>
          <w:rFonts w:ascii="Calibri" w:hAnsi="Calibri" w:cs="Calibri"/>
          <w:color w:val="000000" w:themeColor="text1"/>
          <w:sz w:val="24"/>
          <w:szCs w:val="24"/>
          <w:lang w:eastAsia="en-GB"/>
        </w:rPr>
        <w:t>the financial position and fiscal strategy of the State of Victoria</w:t>
      </w:r>
    </w:p>
    <w:p w14:paraId="203EDEA7" w14:textId="77777777" w:rsidR="00FD4D4B" w:rsidRPr="00FD4D4B" w:rsidRDefault="00FD4D4B" w:rsidP="00FD4D4B">
      <w:pPr>
        <w:numPr>
          <w:ilvl w:val="0"/>
          <w:numId w:val="57"/>
        </w:numPr>
        <w:spacing w:before="100" w:beforeAutospacing="1" w:after="100" w:afterAutospacing="1" w:line="240" w:lineRule="auto"/>
        <w:jc w:val="left"/>
        <w:rPr>
          <w:rFonts w:ascii="Calibri" w:hAnsi="Calibri" w:cs="Calibri"/>
          <w:color w:val="000000" w:themeColor="text1"/>
          <w:sz w:val="24"/>
          <w:szCs w:val="24"/>
          <w:lang w:eastAsia="en-GB"/>
        </w:rPr>
      </w:pPr>
      <w:r w:rsidRPr="00FD4D4B">
        <w:rPr>
          <w:rFonts w:ascii="Calibri" w:hAnsi="Calibri" w:cs="Calibri"/>
          <w:color w:val="000000" w:themeColor="text1"/>
          <w:sz w:val="24"/>
          <w:szCs w:val="24"/>
          <w:lang w:eastAsia="en-GB"/>
        </w:rPr>
        <w:t>current and projected economic conditions and trends</w:t>
      </w:r>
    </w:p>
    <w:p w14:paraId="26F0732D" w14:textId="77777777" w:rsidR="00FD4D4B" w:rsidRPr="00FD4D4B" w:rsidRDefault="00FD4D4B" w:rsidP="00FD4D4B">
      <w:pPr>
        <w:numPr>
          <w:ilvl w:val="0"/>
          <w:numId w:val="57"/>
        </w:numPr>
        <w:spacing w:before="100" w:beforeAutospacing="1" w:after="100" w:afterAutospacing="1" w:line="240" w:lineRule="auto"/>
        <w:jc w:val="left"/>
        <w:rPr>
          <w:rFonts w:ascii="Calibri" w:hAnsi="Calibri" w:cs="Calibri"/>
          <w:color w:val="000000" w:themeColor="text1"/>
          <w:sz w:val="24"/>
          <w:szCs w:val="24"/>
          <w:lang w:eastAsia="en-GB"/>
        </w:rPr>
      </w:pPr>
      <w:r w:rsidRPr="00FD4D4B">
        <w:rPr>
          <w:rFonts w:ascii="Calibri" w:hAnsi="Calibri" w:cs="Calibri"/>
          <w:color w:val="000000" w:themeColor="text1"/>
          <w:sz w:val="24"/>
          <w:szCs w:val="24"/>
          <w:lang w:eastAsia="en-GB"/>
        </w:rPr>
        <w:t>submissions received in relation to the proposed Determination.</w:t>
      </w:r>
    </w:p>
    <w:p w14:paraId="717F5C43" w14:textId="77777777" w:rsidR="00FD4D4B" w:rsidRPr="00FD4D4B" w:rsidRDefault="00FD4D4B" w:rsidP="00FD4D4B">
      <w:pPr>
        <w:spacing w:before="100" w:beforeAutospacing="1" w:after="100" w:afterAutospacing="1"/>
        <w:rPr>
          <w:rFonts w:ascii="Calibri" w:hAnsi="Calibri" w:cs="Calibri"/>
          <w:color w:val="000000" w:themeColor="text1"/>
          <w:sz w:val="24"/>
          <w:szCs w:val="24"/>
        </w:rPr>
      </w:pPr>
      <w:r w:rsidRPr="00FD4D4B">
        <w:rPr>
          <w:rFonts w:ascii="Calibri" w:hAnsi="Calibri" w:cs="Calibri"/>
          <w:color w:val="000000" w:themeColor="text1"/>
          <w:sz w:val="24"/>
          <w:szCs w:val="24"/>
        </w:rPr>
        <w:t>The Determination will not apply to public entity executives. The Tribunal will make a separate Determination for those executives later in the year.</w:t>
      </w:r>
    </w:p>
    <w:p w14:paraId="3E036B27" w14:textId="77777777" w:rsidR="00FD4D4B" w:rsidRPr="00FD4D4B" w:rsidRDefault="00FD4D4B" w:rsidP="00FD4D4B">
      <w:pPr>
        <w:spacing w:before="100" w:beforeAutospacing="1" w:after="100" w:afterAutospacing="1"/>
        <w:rPr>
          <w:rFonts w:ascii="Calibri" w:hAnsi="Calibri" w:cs="Calibri"/>
          <w:color w:val="000000" w:themeColor="text1"/>
          <w:sz w:val="24"/>
          <w:szCs w:val="24"/>
        </w:rPr>
      </w:pPr>
      <w:r w:rsidRPr="00FD4D4B">
        <w:rPr>
          <w:rFonts w:ascii="Calibri" w:hAnsi="Calibri" w:cs="Calibri"/>
          <w:color w:val="000000" w:themeColor="text1"/>
          <w:sz w:val="24"/>
          <w:szCs w:val="24"/>
        </w:rPr>
        <w:t xml:space="preserve">The Determination and Statement of Reasons can be viewed here </w:t>
      </w:r>
      <w:hyperlink r:id="rId9" w:history="1">
        <w:r w:rsidRPr="00FD4D4B">
          <w:rPr>
            <w:rStyle w:val="Hyperlink"/>
            <w:rFonts w:ascii="Calibri" w:hAnsi="Calibri" w:cs="Calibri"/>
            <w:sz w:val="24"/>
            <w:szCs w:val="24"/>
          </w:rPr>
          <w:t>https://www.vic.gov.au/victorian-independent-remuneration-tribunal</w:t>
        </w:r>
      </w:hyperlink>
      <w:r w:rsidRPr="00FD4D4B">
        <w:rPr>
          <w:rFonts w:ascii="Calibri" w:hAnsi="Calibri" w:cs="Calibri"/>
          <w:color w:val="000000" w:themeColor="text1"/>
          <w:sz w:val="24"/>
          <w:szCs w:val="24"/>
        </w:rPr>
        <w:t>. An executive summary from the statement is attached.</w:t>
      </w:r>
    </w:p>
    <w:p w14:paraId="243297E7" w14:textId="77777777" w:rsidR="00FD4D4B" w:rsidRPr="00FD4D4B" w:rsidRDefault="00FD4D4B" w:rsidP="00FD4D4B">
      <w:pPr>
        <w:rPr>
          <w:rFonts w:asciiTheme="majorHAnsi" w:eastAsia="Times New Roman" w:hAnsiTheme="majorHAnsi" w:cstheme="majorHAnsi"/>
          <w:color w:val="000000" w:themeColor="text1"/>
          <w:sz w:val="24"/>
          <w:szCs w:val="24"/>
          <w:shd w:val="clear" w:color="auto" w:fill="F6F6F9"/>
          <w:lang w:eastAsia="en-GB"/>
        </w:rPr>
      </w:pPr>
      <w:r w:rsidRPr="00FD4D4B">
        <w:rPr>
          <w:rFonts w:ascii="Calibri" w:hAnsi="Calibri" w:cs="Calibri"/>
          <w:color w:val="000000" w:themeColor="text1"/>
          <w:sz w:val="24"/>
          <w:szCs w:val="24"/>
        </w:rPr>
        <w:t xml:space="preserve">For further information please email </w:t>
      </w:r>
      <w:hyperlink r:id="rId10" w:history="1">
        <w:r w:rsidRPr="00FD4D4B">
          <w:rPr>
            <w:rStyle w:val="Hyperlink"/>
            <w:rFonts w:ascii="Calibri" w:eastAsia="Times New Roman" w:hAnsi="Calibri" w:cs="Calibri"/>
            <w:sz w:val="24"/>
            <w:szCs w:val="24"/>
            <w:shd w:val="clear" w:color="auto" w:fill="F6F6F9"/>
            <w:lang w:eastAsia="en-GB"/>
          </w:rPr>
          <w:t>enquiries@remunerationtribunal.vic.gov.au</w:t>
        </w:r>
      </w:hyperlink>
    </w:p>
    <w:p w14:paraId="5B53EFD8" w14:textId="77777777" w:rsidR="00FD4D4B" w:rsidRDefault="00FD4D4B">
      <w:pPr>
        <w:spacing w:before="0" w:after="80" w:line="240" w:lineRule="auto"/>
        <w:jc w:val="left"/>
        <w:rPr>
          <w:rFonts w:cs="Calibri Light"/>
          <w:color w:val="FFFFFF" w:themeColor="background1"/>
          <w:szCs w:val="20"/>
        </w:rPr>
      </w:pPr>
    </w:p>
    <w:p w14:paraId="5DA979EC" w14:textId="77777777" w:rsidR="00AE1321" w:rsidRDefault="00AE1321">
      <w:pPr>
        <w:spacing w:before="0" w:after="80" w:line="240" w:lineRule="auto"/>
        <w:jc w:val="left"/>
        <w:rPr>
          <w:rFonts w:cs="Calibri Light"/>
          <w:color w:val="FFFFFF" w:themeColor="background1"/>
          <w:szCs w:val="20"/>
        </w:rPr>
        <w:sectPr w:rsidR="00AE1321" w:rsidSect="00FD4D4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820" w:right="1701" w:bottom="1559" w:left="1701" w:header="708" w:footer="708" w:gutter="0"/>
          <w:cols w:space="708"/>
          <w:titlePg/>
          <w:docGrid w:linePitch="360"/>
        </w:sectPr>
      </w:pPr>
    </w:p>
    <w:p w14:paraId="32D9AE94" w14:textId="3B3DADE4" w:rsidR="00FD4D4B" w:rsidRDefault="00AE1321">
      <w:pPr>
        <w:spacing w:before="0" w:after="80" w:line="240" w:lineRule="auto"/>
        <w:jc w:val="left"/>
        <w:rPr>
          <w:rFonts w:cs="Calibri Light"/>
          <w:color w:val="FFFFFF" w:themeColor="background1"/>
          <w:szCs w:val="20"/>
        </w:rPr>
      </w:pPr>
      <w:r w:rsidRPr="008C63F4">
        <w:rPr>
          <w:rFonts w:cs="Calibri Light"/>
          <w:noProof/>
          <w:color w:val="FFFFFF" w:themeColor="background1"/>
          <w:szCs w:val="20"/>
        </w:rPr>
        <w:lastRenderedPageBreak/>
        <mc:AlternateContent>
          <mc:Choice Requires="wpg">
            <w:drawing>
              <wp:anchor distT="0" distB="0" distL="114300" distR="114300" simplePos="0" relativeHeight="251658249" behindDoc="1" locked="0" layoutInCell="1" allowOverlap="1" wp14:anchorId="60B16D63" wp14:editId="4CA65122">
                <wp:simplePos x="0" y="0"/>
                <wp:positionH relativeFrom="page">
                  <wp:align>left</wp:align>
                </wp:positionH>
                <wp:positionV relativeFrom="paragraph">
                  <wp:posOffset>-1075690</wp:posOffset>
                </wp:positionV>
                <wp:extent cx="8081645" cy="23547705"/>
                <wp:effectExtent l="0" t="0" r="0" b="0"/>
                <wp:wrapNone/>
                <wp:docPr id="27" name="Group 27"/>
                <wp:cNvGraphicFramePr/>
                <a:graphic xmlns:a="http://schemas.openxmlformats.org/drawingml/2006/main">
                  <a:graphicData uri="http://schemas.microsoft.com/office/word/2010/wordprocessingGroup">
                    <wpg:wgp>
                      <wpg:cNvGrpSpPr/>
                      <wpg:grpSpPr>
                        <a:xfrm>
                          <a:off x="0" y="0"/>
                          <a:ext cx="8081645" cy="23547705"/>
                          <a:chOff x="75951" y="-239404"/>
                          <a:chExt cx="8082000" cy="23548104"/>
                        </a:xfrm>
                      </wpg:grpSpPr>
                      <pic:pic xmlns:pic="http://schemas.openxmlformats.org/drawingml/2006/picture">
                        <pic:nvPicPr>
                          <pic:cNvPr id="233" name="Picture 8"/>
                          <pic:cNvPicPr preferRelativeResize="0">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5951" y="-239404"/>
                            <a:ext cx="8082000" cy="23548104"/>
                          </a:xfrm>
                          <a:prstGeom prst="rect">
                            <a:avLst/>
                          </a:prstGeom>
                          <a:noFill/>
                        </pic:spPr>
                      </pic:pic>
                      <pic:pic xmlns:pic="http://schemas.openxmlformats.org/drawingml/2006/picture">
                        <pic:nvPicPr>
                          <pic:cNvPr id="234" name="Picture 234"/>
                          <pic:cNvPicPr preferRelativeResize="0">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958005" y="866150"/>
                            <a:ext cx="1735276" cy="14390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7F9A6C" id="Group 27" o:spid="_x0000_s1026" style="position:absolute;margin-left:0;margin-top:-84.7pt;width:636.35pt;height:1854.15pt;z-index:-251658231;mso-position-horizontal:left;mso-position-horizontal-relative:page;mso-width-relative:margin;mso-height-relative:margin" coordorigin="759,-2394" coordsize="80820,235481"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759;top:-2394;width:80820;height:2354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">
                  <v:imagedata r:id="rId22" o:title=""/>
                </v:shape>
                <v:shape id="Picture 234" o:spid="_x0000_s1028" type="#_x0000_t75" style="position:absolute;left:9580;top:8661;width:17352;height:143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">
                  <v:imagedata r:id="rId23" o:title=""/>
                </v:shape>
                <w10:wrap anchorx="page"/>
              </v:group>
            </w:pict>
          </mc:Fallback>
        </mc:AlternateContent>
      </w:r>
    </w:p>
    <w:p w14:paraId="2384C855" w14:textId="0D7ACE01" w:rsidR="002B10E0" w:rsidRPr="008C63F4" w:rsidRDefault="002B10E0" w:rsidP="008C63F4">
      <w:pPr>
        <w:spacing w:after="180"/>
        <w:rPr>
          <w:rFonts w:cs="Calibri Light"/>
          <w:color w:val="FFFFFF" w:themeColor="background1"/>
          <w:szCs w:val="20"/>
        </w:rPr>
      </w:pPr>
    </w:p>
    <w:p w14:paraId="38063A99" w14:textId="17A22101" w:rsidR="002B10E0" w:rsidRPr="008C63F4" w:rsidRDefault="00BD48FF" w:rsidP="008C63F4">
      <w:pPr>
        <w:spacing w:after="180"/>
        <w:rPr>
          <w:rFonts w:cs="Calibri Light"/>
          <w:color w:val="FFFFFF" w:themeColor="background1"/>
          <w:szCs w:val="20"/>
        </w:rPr>
      </w:pPr>
      <w:r w:rsidRPr="008C63F4">
        <w:rPr>
          <w:rFonts w:cs="Calibri Light"/>
          <w:color w:val="FFFFFF" w:themeColor="background1"/>
          <w:szCs w:val="20"/>
        </w:rPr>
        <w:tab/>
      </w:r>
    </w:p>
    <w:p w14:paraId="6202D1A0" w14:textId="77777777" w:rsidR="002B10E0" w:rsidRPr="008C63F4" w:rsidRDefault="002B10E0" w:rsidP="008C63F4">
      <w:pPr>
        <w:spacing w:after="180"/>
        <w:rPr>
          <w:rFonts w:cs="Calibri Light"/>
          <w:color w:val="FFFFFF" w:themeColor="background1"/>
          <w:szCs w:val="20"/>
        </w:rPr>
      </w:pPr>
    </w:p>
    <w:p w14:paraId="2130E35C" w14:textId="77777777" w:rsidR="002B10E0" w:rsidRPr="008C63F4" w:rsidRDefault="002B10E0" w:rsidP="008C63F4">
      <w:pPr>
        <w:spacing w:after="180"/>
        <w:rPr>
          <w:rFonts w:cs="Calibri Light"/>
          <w:color w:val="FFFFFF" w:themeColor="background1"/>
          <w:szCs w:val="20"/>
        </w:rPr>
      </w:pPr>
    </w:p>
    <w:p w14:paraId="6B8EFA0A" w14:textId="77777777" w:rsidR="002B10E0" w:rsidRPr="008C63F4" w:rsidRDefault="002B10E0" w:rsidP="008C63F4">
      <w:pPr>
        <w:spacing w:after="180"/>
        <w:rPr>
          <w:rFonts w:cs="Calibri Light"/>
          <w:color w:val="FFFFFF" w:themeColor="background1"/>
          <w:szCs w:val="20"/>
        </w:rPr>
      </w:pPr>
    </w:p>
    <w:p w14:paraId="671B459F" w14:textId="77777777" w:rsidR="002B10E0" w:rsidRPr="008C63F4" w:rsidRDefault="002B10E0" w:rsidP="00387877">
      <w:pPr>
        <w:spacing w:after="180"/>
        <w:rPr>
          <w:rFonts w:cs="Calibri Light"/>
          <w:color w:val="FFFFFF" w:themeColor="background1"/>
          <w:szCs w:val="20"/>
        </w:rPr>
      </w:pPr>
    </w:p>
    <w:p w14:paraId="12A0449C" w14:textId="7464A5BF" w:rsidR="000E3FC9" w:rsidRPr="00692504" w:rsidRDefault="00F2536E" w:rsidP="00C87CFE">
      <w:pPr>
        <w:spacing w:after="120"/>
        <w:ind w:left="-425" w:right="703"/>
        <w:jc w:val="left"/>
        <w:outlineLvl w:val="0"/>
        <w:rPr>
          <w:rFonts w:asciiTheme="minorHAnsi" w:hAnsiTheme="minorHAnsi" w:cs="@MS PMincho"/>
          <w:color w:val="FFFFFF" w:themeColor="background1"/>
          <w:sz w:val="68"/>
          <w:szCs w:val="68"/>
        </w:rPr>
      </w:pPr>
      <w:bookmarkStart w:id="0" w:name="_Hlk97559626"/>
      <w:bookmarkStart w:id="1" w:name="_Toc170391799"/>
      <w:bookmarkStart w:id="2" w:name="_Toc170396201"/>
      <w:r w:rsidRPr="00F2536E">
        <w:rPr>
          <w:rFonts w:asciiTheme="minorHAnsi" w:hAnsiTheme="minorHAnsi" w:cs="@MS PMincho"/>
          <w:color w:val="FFFFFF" w:themeColor="background1"/>
          <w:sz w:val="68"/>
          <w:szCs w:val="68"/>
        </w:rPr>
        <w:t xml:space="preserve">Remuneration Bands for Executives Employed in Public Service Bodies </w:t>
      </w:r>
      <w:bookmarkEnd w:id="0"/>
      <w:bookmarkEnd w:id="1"/>
      <w:bookmarkEnd w:id="2"/>
      <w:r w:rsidR="000E3FC9">
        <w:rPr>
          <w:rFonts w:asciiTheme="minorHAnsi" w:hAnsiTheme="minorHAnsi" w:cs="@MS PMincho"/>
          <w:color w:val="FFFFFF" w:themeColor="background1"/>
          <w:sz w:val="68"/>
          <w:szCs w:val="68"/>
        </w:rPr>
        <w:t>— Executive Summary</w:t>
      </w:r>
    </w:p>
    <w:p w14:paraId="48E61756" w14:textId="77777777" w:rsidR="002B10E0" w:rsidRPr="00BD24F3" w:rsidRDefault="002B10E0" w:rsidP="002B10E0"/>
    <w:p w14:paraId="3E1A263E" w14:textId="77777777" w:rsidR="002B10E0" w:rsidRDefault="002B10E0" w:rsidP="002B10E0"/>
    <w:p w14:paraId="67A8496B" w14:textId="386DC4AC" w:rsidR="002B10E0" w:rsidRDefault="002B10E0" w:rsidP="002B10E0">
      <w:pPr>
        <w:tabs>
          <w:tab w:val="right" w:pos="8498"/>
        </w:tabs>
        <w:spacing w:after="80"/>
        <w:rPr>
          <w:b/>
          <w:bCs/>
        </w:rPr>
      </w:pPr>
      <w:r>
        <w:rPr>
          <w:b/>
          <w:bCs/>
        </w:rPr>
        <w:br w:type="page"/>
      </w:r>
    </w:p>
    <w:p w14:paraId="299C28BA" w14:textId="77777777" w:rsidR="0045464D" w:rsidRDefault="0045464D" w:rsidP="003F1272">
      <w:pPr>
        <w:pStyle w:val="Style4"/>
        <w:sectPr w:rsidR="0045464D" w:rsidSect="00FD4D4B">
          <w:footerReference w:type="even" r:id="rId24"/>
          <w:footerReference w:type="default" r:id="rId25"/>
          <w:headerReference w:type="first" r:id="rId26"/>
          <w:footerReference w:type="first" r:id="rId27"/>
          <w:pgSz w:w="11906" w:h="16838"/>
          <w:pgMar w:top="1701" w:right="1701" w:bottom="1559" w:left="1701" w:header="708" w:footer="708" w:gutter="0"/>
          <w:cols w:space="708"/>
          <w:titlePg/>
          <w:docGrid w:linePitch="360"/>
        </w:sectPr>
      </w:pPr>
    </w:p>
    <w:p w14:paraId="55014960" w14:textId="7E3B6AB6" w:rsidR="00BD1707" w:rsidRDefault="00AE1321" w:rsidP="00BD1707">
      <w:pPr>
        <w:pStyle w:val="01Chapterheading"/>
      </w:pPr>
      <w:bookmarkStart w:id="3" w:name="_Toc169878461"/>
      <w:bookmarkStart w:id="4" w:name="_Toc170396204"/>
      <w:r w:rsidRPr="00AE1321">
        <w:rPr>
          <w:rStyle w:val="01ChapterheadingChar"/>
        </w:rPr>
        <w:lastRenderedPageBreak/>
        <w:t>Executive summary</w:t>
      </w:r>
      <w:r w:rsidR="00BD1707" w:rsidRPr="00BD1707">
        <w:rPr>
          <w:rStyle w:val="01ChapterheadingChar"/>
        </w:rPr>
        <w:br/>
      </w:r>
      <w:r w:rsidR="00BD1707" w:rsidRPr="00C02C39">
        <w:rPr>
          <w:noProof/>
        </w:rPr>
        <w:drawing>
          <wp:inline distT="0" distB="0" distL="0" distR="0" wp14:anchorId="29409F9C" wp14:editId="2F37DB45">
            <wp:extent cx="2222500" cy="253365"/>
            <wp:effectExtent l="0" t="0" r="6350" b="0"/>
            <wp:docPr id="1343194530" name="Picture 134319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8">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3"/>
      <w:bookmarkEnd w:id="4"/>
    </w:p>
    <w:p w14:paraId="2B82D7AE" w14:textId="7B30A34F" w:rsidR="007D6662" w:rsidRDefault="007D6662" w:rsidP="007D6662">
      <w:pPr>
        <w:pStyle w:val="05Paragraph"/>
        <w:rPr>
          <w:rFonts w:cs="Calibri Light"/>
        </w:rPr>
      </w:pPr>
      <w:r>
        <w:rPr>
          <w:rFonts w:cs="Calibri Light"/>
        </w:rPr>
        <w:t xml:space="preserve">The Victorian Independent Remuneration Tribunal is responsible for setting remuneration bands for executives employed in public service bodies. </w:t>
      </w:r>
      <w:r w:rsidRPr="539D4950">
        <w:rPr>
          <w:rFonts w:cs="Calibri Light"/>
        </w:rPr>
        <w:t xml:space="preserve">This Statement of Reasons relates to the Tribunal’s second comprehensive Determination of remuneration bands for public service body Heads </w:t>
      </w:r>
      <w:r>
        <w:rPr>
          <w:rFonts w:cs="Calibri Light"/>
        </w:rPr>
        <w:t>and the</w:t>
      </w:r>
      <w:r w:rsidRPr="539D4950">
        <w:rPr>
          <w:rFonts w:cs="Calibri Light"/>
        </w:rPr>
        <w:t xml:space="preserve"> </w:t>
      </w:r>
      <w:r w:rsidR="0035505C">
        <w:rPr>
          <w:rFonts w:cs="Calibri Light"/>
        </w:rPr>
        <w:t>Senior Executive Service (</w:t>
      </w:r>
      <w:r w:rsidRPr="539D4950">
        <w:rPr>
          <w:rFonts w:cs="Calibri Light"/>
        </w:rPr>
        <w:t>SES</w:t>
      </w:r>
      <w:r w:rsidR="0035505C">
        <w:rPr>
          <w:rFonts w:cs="Calibri Light"/>
        </w:rPr>
        <w:t>)</w:t>
      </w:r>
      <w:r w:rsidR="008B00EA">
        <w:rPr>
          <w:rFonts w:cs="Calibri Light"/>
        </w:rPr>
        <w:t xml:space="preserve"> in the Victorian Public Service (VPS)</w:t>
      </w:r>
      <w:r w:rsidRPr="539D4950">
        <w:rPr>
          <w:rFonts w:cs="Calibri Light"/>
        </w:rPr>
        <w:t xml:space="preserve">. </w:t>
      </w:r>
      <w:r>
        <w:rPr>
          <w:rFonts w:cs="Calibri Light"/>
        </w:rPr>
        <w:t xml:space="preserve">A comprehensive Determination requires the Tribunal to review the roles and responsibilities of executives and provides an opportunity to reset the values of the remuneration bands in line with market conditions. </w:t>
      </w:r>
    </w:p>
    <w:p w14:paraId="5598E8CE" w14:textId="21E75D01" w:rsidR="007D6662" w:rsidRPr="00AB3AF8" w:rsidRDefault="007D6662" w:rsidP="007D6662">
      <w:pPr>
        <w:pStyle w:val="03VIRTHeading3"/>
      </w:pPr>
      <w:r w:rsidRPr="00AB3AF8">
        <w:t xml:space="preserve">The Tribunal has </w:t>
      </w:r>
      <w:r w:rsidR="00BA4F03">
        <w:t>i</w:t>
      </w:r>
      <w:r w:rsidR="00222085">
        <w:t>ncrease</w:t>
      </w:r>
      <w:r w:rsidRPr="00AB3AF8">
        <w:t xml:space="preserve">d the values of each of the remuneration bands </w:t>
      </w:r>
    </w:p>
    <w:p w14:paraId="66280252" w14:textId="6901411E" w:rsidR="007D6662" w:rsidRDefault="007D6662" w:rsidP="007D6662">
      <w:pPr>
        <w:pStyle w:val="05Paragraph"/>
        <w:rPr>
          <w:rFonts w:cs="Calibri Light"/>
        </w:rPr>
      </w:pPr>
      <w:r>
        <w:rPr>
          <w:rFonts w:cs="Calibri Light"/>
        </w:rPr>
        <w:t xml:space="preserve">In this Determination, the Tribunal has decided to maintain a remuneration band structure for the SES that consists of three distinct and contiguous remuneration bands that align with the executive classification framework administered by the </w:t>
      </w:r>
      <w:r w:rsidR="0035505C">
        <w:rPr>
          <w:rFonts w:cs="Calibri Light"/>
        </w:rPr>
        <w:t>Victorian Public Sector Commission (</w:t>
      </w:r>
      <w:r>
        <w:rPr>
          <w:rFonts w:cs="Calibri Light"/>
        </w:rPr>
        <w:t>VPSC</w:t>
      </w:r>
      <w:r w:rsidR="0035505C">
        <w:rPr>
          <w:rFonts w:cs="Calibri Light"/>
        </w:rPr>
        <w:t>)</w:t>
      </w:r>
      <w:r>
        <w:rPr>
          <w:rFonts w:cs="Calibri Light"/>
        </w:rPr>
        <w:t xml:space="preserve">. </w:t>
      </w:r>
      <w:r w:rsidR="00D838AA" w:rsidRPr="00D838AA">
        <w:rPr>
          <w:rFonts w:cs="Calibri Light"/>
        </w:rPr>
        <w:t>The remuneration bands are expressed in terms of total remuneration package (TRP), including salary and employer superannuation contributions.</w:t>
      </w:r>
    </w:p>
    <w:p w14:paraId="27EDFBAD" w14:textId="3079FFE9" w:rsidR="007D6662" w:rsidRDefault="007D6662" w:rsidP="007D6662">
      <w:pPr>
        <w:pStyle w:val="05Paragraph"/>
        <w:rPr>
          <w:rFonts w:cs="Calibri Light"/>
        </w:rPr>
      </w:pPr>
      <w:r>
        <w:rPr>
          <w:rFonts w:cs="Calibri Light"/>
        </w:rPr>
        <w:t xml:space="preserve">For public service body Heads, the Tribunal has also maintained a separate remuneration band to apply to department Heads (Secretaries) and the Victorian Public Sector Commissioner, and has continued to align the remuneration bands for </w:t>
      </w:r>
      <w:r w:rsidR="00C01CCC">
        <w:rPr>
          <w:rFonts w:cs="Calibri Light"/>
        </w:rPr>
        <w:t>Administrative Office (</w:t>
      </w:r>
      <w:r>
        <w:rPr>
          <w:rFonts w:cs="Calibri Light"/>
        </w:rPr>
        <w:t>AO</w:t>
      </w:r>
      <w:r w:rsidR="00C01CCC">
        <w:rPr>
          <w:rFonts w:cs="Calibri Light"/>
        </w:rPr>
        <w:t>)</w:t>
      </w:r>
      <w:r>
        <w:rPr>
          <w:rFonts w:cs="Calibri Light"/>
        </w:rPr>
        <w:t xml:space="preserve"> Heads with the values of the SES remuneration bands.</w:t>
      </w:r>
    </w:p>
    <w:p w14:paraId="6FDCE74C" w14:textId="2C551DD6" w:rsidR="007D6662" w:rsidRPr="00F17154" w:rsidRDefault="007D6662" w:rsidP="007D6662">
      <w:pPr>
        <w:pStyle w:val="05Paragraph"/>
      </w:pPr>
      <w:r>
        <w:rPr>
          <w:rFonts w:cs="Calibri Light"/>
        </w:rPr>
        <w:t>The</w:t>
      </w:r>
      <w:r w:rsidDel="00144BE8">
        <w:rPr>
          <w:rFonts w:cs="Calibri Light"/>
        </w:rPr>
        <w:t xml:space="preserve"> </w:t>
      </w:r>
      <w:r>
        <w:rPr>
          <w:rFonts w:cs="Calibri Light"/>
        </w:rPr>
        <w:t xml:space="preserve">values of the remuneration bands that apply from 1 July 2024 are shown in Tables </w:t>
      </w:r>
      <w:r w:rsidR="00346785">
        <w:rPr>
          <w:rFonts w:cs="Calibri Light"/>
        </w:rPr>
        <w:t>ES.</w:t>
      </w:r>
      <w:r>
        <w:rPr>
          <w:rFonts w:cs="Calibri Light"/>
        </w:rPr>
        <w:t xml:space="preserve">1 and </w:t>
      </w:r>
      <w:r w:rsidR="00346785">
        <w:rPr>
          <w:rFonts w:cs="Calibri Light"/>
        </w:rPr>
        <w:t>ES.</w:t>
      </w:r>
      <w:r>
        <w:rPr>
          <w:rFonts w:cs="Calibri Light"/>
        </w:rPr>
        <w:t xml:space="preserve">2. </w:t>
      </w:r>
      <w:r w:rsidRPr="00FA719A">
        <w:rPr>
          <w:rFonts w:cs="Calibri Light"/>
        </w:rPr>
        <w:t>The Tribunal’s decisions result in an increase of between 4.</w:t>
      </w:r>
      <w:r w:rsidR="00907136">
        <w:rPr>
          <w:rFonts w:cs="Calibri Light"/>
        </w:rPr>
        <w:t>0</w:t>
      </w:r>
      <w:r w:rsidRPr="00FA719A">
        <w:rPr>
          <w:rFonts w:cs="Calibri Light"/>
        </w:rPr>
        <w:t xml:space="preserve"> and 4.5 per cent to each of the values of the remuneration bands.</w:t>
      </w:r>
      <w:r>
        <w:rPr>
          <w:rFonts w:cs="Calibri Light"/>
        </w:rPr>
        <w:t xml:space="preserve"> </w:t>
      </w:r>
    </w:p>
    <w:p w14:paraId="791E6DA3" w14:textId="2EA62227" w:rsidR="005E7E40" w:rsidRDefault="005E7E40" w:rsidP="007D6662">
      <w:pPr>
        <w:pStyle w:val="05Paragraph"/>
      </w:pPr>
      <w:r w:rsidRPr="005E7E40">
        <w:t xml:space="preserve">It is important to note that the increases in the remuneration bands are inclusive of Commonwealth Government-legislated changes to statutory superannuation entitlements that take effect from 1 July 2024. In particular, the superannuation guarantee (SG) will increase from 11 per cent to 11.5 per cent and the maximum </w:t>
      </w:r>
      <w:r w:rsidRPr="005E7E40">
        <w:lastRenderedPageBreak/>
        <w:t>superannuation contribution base (which caps the salary to which the SG applies) will increase from $249,080 to $260,280. Victorian Government policy is that VPS employers must bear the cost of such changes, which is reflected in an increase in each executive’s TRP. Once the impact of the superannuation changes are accounted for, the effective increase in the remuneration bands is between 3.5 per cent and 4.3 per cent.</w:t>
      </w:r>
    </w:p>
    <w:p w14:paraId="5EB2DF16" w14:textId="40C62168" w:rsidR="005E7E40" w:rsidRPr="00F17154" w:rsidRDefault="005E7E40" w:rsidP="007D6662">
      <w:pPr>
        <w:pStyle w:val="05Paragraph"/>
      </w:pPr>
      <w:r>
        <w:rPr>
          <w:rFonts w:cs="Calibri Light"/>
        </w:rPr>
        <w:t>It should be noted that an increase to the bands will not automatically result in a corresponding increase for all executives. The task of the Tribunal is to determine the value of the bands. Responsibility for what executives are paid resides with employers taking account of the Premier’s annual adjustment guideline rate.</w:t>
      </w:r>
    </w:p>
    <w:p w14:paraId="08A24B72" w14:textId="008C8322" w:rsidR="007D6662" w:rsidRPr="00BF7D4E" w:rsidRDefault="007D6662" w:rsidP="00144BE8">
      <w:pPr>
        <w:pStyle w:val="08Figuretableboxheading"/>
        <w:rPr>
          <w:rFonts w:eastAsia="Calibri"/>
          <w:color w:val="4D4D4D"/>
        </w:rPr>
      </w:pPr>
      <w:bookmarkStart w:id="5" w:name="_Toc170393516"/>
      <w:r w:rsidRPr="00BF7D4E">
        <w:t xml:space="preserve">Table </w:t>
      </w:r>
      <w:r w:rsidR="00346785">
        <w:t>ES.</w:t>
      </w:r>
      <w:r>
        <w:t>1:</w:t>
      </w:r>
      <w:r w:rsidRPr="00BF7D4E">
        <w:t xml:space="preserve"> Values of the remuneration bands for the SES</w:t>
      </w:r>
      <w:r>
        <w:t xml:space="preserve"> and AO Heads</w:t>
      </w:r>
      <w:r w:rsidRPr="00BF7D4E">
        <w:t xml:space="preserve"> from 1 July 202</w:t>
      </w:r>
      <w:r>
        <w:t>4</w:t>
      </w:r>
      <w:bookmarkEnd w:id="5"/>
    </w:p>
    <w:tbl>
      <w:tblPr>
        <w:tblStyle w:val="ListTable3-Accent21"/>
        <w:tblW w:w="8503" w:type="dxa"/>
        <w:tblBorders>
          <w:left w:val="none" w:sz="0" w:space="0" w:color="auto"/>
          <w:right w:val="none" w:sz="0" w:space="0" w:color="auto"/>
          <w:insideH w:val="single" w:sz="4" w:space="0" w:color="148A5D" w:themeColor="accent2"/>
        </w:tblBorders>
        <w:tblLook w:val="04A0" w:firstRow="1" w:lastRow="0" w:firstColumn="1" w:lastColumn="0" w:noHBand="0" w:noVBand="1"/>
      </w:tblPr>
      <w:tblGrid>
        <w:gridCol w:w="3821"/>
        <w:gridCol w:w="2341"/>
        <w:gridCol w:w="2341"/>
      </w:tblGrid>
      <w:tr w:rsidR="005024A1" w:rsidRPr="00BF7D4E" w14:paraId="4014768B" w14:textId="77777777" w:rsidTr="002A18A9">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3821" w:type="dxa"/>
          </w:tcPr>
          <w:p w14:paraId="5534F934" w14:textId="77777777" w:rsidR="007D6662" w:rsidRPr="00DC2C6F" w:rsidRDefault="007D6662" w:rsidP="00DC2C6F">
            <w:pPr>
              <w:pStyle w:val="10Tabletext"/>
            </w:pPr>
            <w:r w:rsidRPr="00DC2C6F">
              <w:t>Classification</w:t>
            </w:r>
          </w:p>
        </w:tc>
        <w:tc>
          <w:tcPr>
            <w:tcW w:w="2341" w:type="dxa"/>
          </w:tcPr>
          <w:p w14:paraId="6C4920D8" w14:textId="718BF4FB" w:rsidR="007D6662" w:rsidRPr="00DC2C6F" w:rsidRDefault="007D6662" w:rsidP="00DC2C6F">
            <w:pPr>
              <w:pStyle w:val="10Tabletext"/>
              <w:jc w:val="right"/>
              <w:cnfStyle w:val="100000000000" w:firstRow="1" w:lastRow="0" w:firstColumn="0" w:lastColumn="0" w:oddVBand="0" w:evenVBand="0" w:oddHBand="0" w:evenHBand="0" w:firstRowFirstColumn="0" w:firstRowLastColumn="0" w:lastRowFirstColumn="0" w:lastRowLastColumn="0"/>
            </w:pPr>
            <w:r w:rsidRPr="00DC2C6F">
              <w:t>Base of band</w:t>
            </w:r>
            <w:r w:rsidR="008259ED">
              <w:t xml:space="preserve"> TRP</w:t>
            </w:r>
            <w:r w:rsidRPr="00DC2C6F">
              <w:br/>
            </w:r>
            <w:r w:rsidR="00F079FB">
              <w:t>(</w:t>
            </w:r>
            <w:r w:rsidR="00BA4CBC">
              <w:t>$</w:t>
            </w:r>
            <w:r w:rsidR="00F079FB">
              <w:t xml:space="preserve"> p.a.)</w:t>
            </w:r>
          </w:p>
        </w:tc>
        <w:tc>
          <w:tcPr>
            <w:tcW w:w="2341" w:type="dxa"/>
          </w:tcPr>
          <w:p w14:paraId="4C7E0052" w14:textId="21422298" w:rsidR="007D6662" w:rsidRPr="00DC2C6F" w:rsidRDefault="007D6662" w:rsidP="00DC2C6F">
            <w:pPr>
              <w:pStyle w:val="10Tabletext"/>
              <w:jc w:val="right"/>
              <w:cnfStyle w:val="100000000000" w:firstRow="1" w:lastRow="0" w:firstColumn="0" w:lastColumn="0" w:oddVBand="0" w:evenVBand="0" w:oddHBand="0" w:evenHBand="0" w:firstRowFirstColumn="0" w:firstRowLastColumn="0" w:lastRowFirstColumn="0" w:lastRowLastColumn="0"/>
            </w:pPr>
            <w:r w:rsidRPr="00DC2C6F">
              <w:t>Top of band</w:t>
            </w:r>
            <w:r w:rsidR="008259ED">
              <w:t xml:space="preserve"> TRP</w:t>
            </w:r>
            <w:r w:rsidRPr="00DC2C6F">
              <w:br/>
            </w:r>
            <w:r w:rsidR="00F079FB">
              <w:t>(</w:t>
            </w:r>
            <w:r w:rsidR="00BA4CBC">
              <w:t>$</w:t>
            </w:r>
            <w:r w:rsidR="00F079FB">
              <w:t xml:space="preserve"> p.a.)</w:t>
            </w:r>
          </w:p>
        </w:tc>
      </w:tr>
      <w:tr w:rsidR="007D6662" w:rsidRPr="00BF7D4E" w14:paraId="3959A1B3" w14:textId="77777777" w:rsidTr="002A1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1" w:type="dxa"/>
          </w:tcPr>
          <w:p w14:paraId="422A7763" w14:textId="1F294F1A" w:rsidR="007D6662" w:rsidRPr="00BF7D4E" w:rsidRDefault="007D6662" w:rsidP="00DC2C6F">
            <w:pPr>
              <w:pStyle w:val="10Tabletext"/>
              <w:rPr>
                <w:color w:val="4D4D4D"/>
              </w:rPr>
            </w:pPr>
            <w:r w:rsidRPr="00BF7D4E">
              <w:rPr>
                <w:color w:val="4D4D4D"/>
              </w:rPr>
              <w:t>SES-1</w:t>
            </w:r>
            <w:r w:rsidR="00DB6028">
              <w:rPr>
                <w:color w:val="4D4D4D"/>
              </w:rPr>
              <w:t xml:space="preserve"> / AO Head-1</w:t>
            </w:r>
          </w:p>
        </w:tc>
        <w:tc>
          <w:tcPr>
            <w:tcW w:w="2341" w:type="dxa"/>
          </w:tcPr>
          <w:p w14:paraId="7232E34F" w14:textId="73749FE5" w:rsidR="007D6662" w:rsidRPr="00BF7D4E" w:rsidRDefault="007D6662" w:rsidP="00DC2C6F">
            <w:pPr>
              <w:pStyle w:val="10Tabletext"/>
              <w:jc w:val="right"/>
              <w:cnfStyle w:val="000000100000" w:firstRow="0" w:lastRow="0" w:firstColumn="0" w:lastColumn="0" w:oddVBand="0" w:evenVBand="0" w:oddHBand="1" w:evenHBand="0" w:firstRowFirstColumn="0" w:firstRowLastColumn="0" w:lastRowFirstColumn="0" w:lastRowLastColumn="0"/>
              <w:rPr>
                <w:color w:val="4D4D4D"/>
              </w:rPr>
            </w:pPr>
            <w:r w:rsidRPr="00BF7D4E">
              <w:rPr>
                <w:color w:val="4D4D4D"/>
              </w:rPr>
              <w:t>2</w:t>
            </w:r>
            <w:r>
              <w:rPr>
                <w:color w:val="4D4D4D"/>
              </w:rPr>
              <w:t>25,000</w:t>
            </w:r>
          </w:p>
        </w:tc>
        <w:tc>
          <w:tcPr>
            <w:tcW w:w="2341" w:type="dxa"/>
          </w:tcPr>
          <w:p w14:paraId="25473F71" w14:textId="1717C76D" w:rsidR="007D6662" w:rsidRPr="00BF7D4E" w:rsidRDefault="007D6662" w:rsidP="00DC2C6F">
            <w:pPr>
              <w:pStyle w:val="10Tabletext"/>
              <w:jc w:val="right"/>
              <w:cnfStyle w:val="000000100000" w:firstRow="0" w:lastRow="0" w:firstColumn="0" w:lastColumn="0" w:oddVBand="0" w:evenVBand="0" w:oddHBand="1" w:evenHBand="0" w:firstRowFirstColumn="0" w:firstRowLastColumn="0" w:lastRowFirstColumn="0" w:lastRowLastColumn="0"/>
              <w:rPr>
                <w:color w:val="4D4D4D"/>
              </w:rPr>
            </w:pPr>
            <w:r w:rsidRPr="00BF7D4E">
              <w:rPr>
                <w:color w:val="4D4D4D"/>
              </w:rPr>
              <w:t>2</w:t>
            </w:r>
            <w:r>
              <w:rPr>
                <w:color w:val="4D4D4D"/>
              </w:rPr>
              <w:t>90,600</w:t>
            </w:r>
          </w:p>
        </w:tc>
      </w:tr>
      <w:tr w:rsidR="007D6662" w:rsidRPr="00BF7D4E" w14:paraId="4FBFF5A8" w14:textId="77777777" w:rsidTr="002A18A9">
        <w:tc>
          <w:tcPr>
            <w:cnfStyle w:val="001000000000" w:firstRow="0" w:lastRow="0" w:firstColumn="1" w:lastColumn="0" w:oddVBand="0" w:evenVBand="0" w:oddHBand="0" w:evenHBand="0" w:firstRowFirstColumn="0" w:firstRowLastColumn="0" w:lastRowFirstColumn="0" w:lastRowLastColumn="0"/>
            <w:tcW w:w="3821" w:type="dxa"/>
          </w:tcPr>
          <w:p w14:paraId="3E9D2D17" w14:textId="44A466DB" w:rsidR="007D6662" w:rsidRPr="00BF7D4E" w:rsidRDefault="007D6662" w:rsidP="00DC2C6F">
            <w:pPr>
              <w:pStyle w:val="10Tabletext"/>
              <w:rPr>
                <w:color w:val="4D4D4D"/>
              </w:rPr>
            </w:pPr>
            <w:r w:rsidRPr="00BF7D4E">
              <w:rPr>
                <w:color w:val="4D4D4D"/>
              </w:rPr>
              <w:t>SES-2</w:t>
            </w:r>
            <w:r w:rsidR="00DB6028">
              <w:rPr>
                <w:color w:val="4D4D4D"/>
              </w:rPr>
              <w:t xml:space="preserve"> / AO Head-2</w:t>
            </w:r>
          </w:p>
        </w:tc>
        <w:tc>
          <w:tcPr>
            <w:tcW w:w="2341" w:type="dxa"/>
          </w:tcPr>
          <w:p w14:paraId="2ED795C3" w14:textId="72E2865A" w:rsidR="007D6662" w:rsidRPr="00BF7D4E" w:rsidRDefault="007D6662" w:rsidP="00DC2C6F">
            <w:pPr>
              <w:pStyle w:val="10Tabletext"/>
              <w:jc w:val="right"/>
              <w:cnfStyle w:val="000000000000" w:firstRow="0" w:lastRow="0" w:firstColumn="0" w:lastColumn="0" w:oddVBand="0" w:evenVBand="0" w:oddHBand="0" w:evenHBand="0" w:firstRowFirstColumn="0" w:firstRowLastColumn="0" w:lastRowFirstColumn="0" w:lastRowLastColumn="0"/>
              <w:rPr>
                <w:color w:val="4D4D4D"/>
              </w:rPr>
            </w:pPr>
            <w:r w:rsidRPr="00BF7D4E">
              <w:rPr>
                <w:color w:val="4D4D4D"/>
              </w:rPr>
              <w:t>2</w:t>
            </w:r>
            <w:r>
              <w:rPr>
                <w:color w:val="4D4D4D"/>
              </w:rPr>
              <w:t>90,601</w:t>
            </w:r>
          </w:p>
        </w:tc>
        <w:tc>
          <w:tcPr>
            <w:tcW w:w="2341" w:type="dxa"/>
          </w:tcPr>
          <w:p w14:paraId="1F991B7B" w14:textId="6205AF55" w:rsidR="007D6662" w:rsidRPr="00BF7D4E" w:rsidRDefault="007D6662" w:rsidP="00DC2C6F">
            <w:pPr>
              <w:pStyle w:val="10Tabletext"/>
              <w:jc w:val="right"/>
              <w:cnfStyle w:val="000000000000" w:firstRow="0" w:lastRow="0" w:firstColumn="0" w:lastColumn="0" w:oddVBand="0" w:evenVBand="0" w:oddHBand="0" w:evenHBand="0" w:firstRowFirstColumn="0" w:firstRowLastColumn="0" w:lastRowFirstColumn="0" w:lastRowLastColumn="0"/>
              <w:rPr>
                <w:color w:val="4D4D4D"/>
              </w:rPr>
            </w:pPr>
            <w:r w:rsidRPr="00BF7D4E">
              <w:rPr>
                <w:color w:val="4D4D4D"/>
              </w:rPr>
              <w:t>4</w:t>
            </w:r>
            <w:r>
              <w:rPr>
                <w:color w:val="4D4D4D"/>
              </w:rPr>
              <w:t>19,000</w:t>
            </w:r>
          </w:p>
        </w:tc>
      </w:tr>
      <w:tr w:rsidR="007D6662" w:rsidRPr="00BF7D4E" w14:paraId="15622A50" w14:textId="77777777" w:rsidTr="002A1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1" w:type="dxa"/>
          </w:tcPr>
          <w:p w14:paraId="123FFBCF" w14:textId="567FF0EC" w:rsidR="007D6662" w:rsidRPr="00BF7D4E" w:rsidRDefault="007D6662" w:rsidP="00DC2C6F">
            <w:pPr>
              <w:pStyle w:val="10Tabletext"/>
              <w:rPr>
                <w:color w:val="4D4D4D"/>
              </w:rPr>
            </w:pPr>
            <w:r w:rsidRPr="00BF7D4E">
              <w:rPr>
                <w:color w:val="4D4D4D"/>
              </w:rPr>
              <w:t>SES-3</w:t>
            </w:r>
            <w:r w:rsidR="00DB6028">
              <w:rPr>
                <w:color w:val="4D4D4D"/>
              </w:rPr>
              <w:t xml:space="preserve"> / AO Head-3</w:t>
            </w:r>
          </w:p>
        </w:tc>
        <w:tc>
          <w:tcPr>
            <w:tcW w:w="2341" w:type="dxa"/>
          </w:tcPr>
          <w:p w14:paraId="3BABFC81" w14:textId="2FB35F10" w:rsidR="007D6662" w:rsidRPr="00BF7D4E" w:rsidRDefault="007D6662" w:rsidP="00DC2C6F">
            <w:pPr>
              <w:pStyle w:val="10Tabletext"/>
              <w:jc w:val="right"/>
              <w:cnfStyle w:val="000000100000" w:firstRow="0" w:lastRow="0" w:firstColumn="0" w:lastColumn="0" w:oddVBand="0" w:evenVBand="0" w:oddHBand="1" w:evenHBand="0" w:firstRowFirstColumn="0" w:firstRowLastColumn="0" w:lastRowFirstColumn="0" w:lastRowLastColumn="0"/>
              <w:rPr>
                <w:color w:val="4D4D4D"/>
              </w:rPr>
            </w:pPr>
            <w:r w:rsidRPr="00BF7D4E">
              <w:rPr>
                <w:color w:val="4D4D4D"/>
              </w:rPr>
              <w:t>4</w:t>
            </w:r>
            <w:r>
              <w:rPr>
                <w:color w:val="4D4D4D"/>
              </w:rPr>
              <w:t>19,001</w:t>
            </w:r>
          </w:p>
        </w:tc>
        <w:tc>
          <w:tcPr>
            <w:tcW w:w="2341" w:type="dxa"/>
          </w:tcPr>
          <w:p w14:paraId="5002C591" w14:textId="555E409F" w:rsidR="007D6662" w:rsidRPr="00BF7D4E" w:rsidRDefault="007D6662" w:rsidP="00DC2C6F">
            <w:pPr>
              <w:pStyle w:val="10Tabletext"/>
              <w:jc w:val="right"/>
              <w:cnfStyle w:val="000000100000" w:firstRow="0" w:lastRow="0" w:firstColumn="0" w:lastColumn="0" w:oddVBand="0" w:evenVBand="0" w:oddHBand="1" w:evenHBand="0" w:firstRowFirstColumn="0" w:firstRowLastColumn="0" w:lastRowFirstColumn="0" w:lastRowLastColumn="0"/>
              <w:rPr>
                <w:color w:val="4D4D4D"/>
              </w:rPr>
            </w:pPr>
            <w:r w:rsidRPr="00BF7D4E">
              <w:rPr>
                <w:color w:val="4D4D4D"/>
              </w:rPr>
              <w:t>5</w:t>
            </w:r>
            <w:r>
              <w:rPr>
                <w:color w:val="4D4D4D"/>
              </w:rPr>
              <w:t>57</w:t>
            </w:r>
            <w:r w:rsidRPr="00BF7D4E">
              <w:rPr>
                <w:color w:val="4D4D4D"/>
              </w:rPr>
              <w:t>,43</w:t>
            </w:r>
            <w:r>
              <w:rPr>
                <w:color w:val="4D4D4D"/>
              </w:rPr>
              <w:t>5</w:t>
            </w:r>
          </w:p>
        </w:tc>
      </w:tr>
    </w:tbl>
    <w:p w14:paraId="71FE0258" w14:textId="6ACDF662" w:rsidR="007D6662" w:rsidRPr="00BF7D4E" w:rsidRDefault="007D6662" w:rsidP="00144BE8">
      <w:pPr>
        <w:pStyle w:val="08Figuretableboxheading"/>
        <w:rPr>
          <w:rFonts w:eastAsia="Calibri"/>
          <w:color w:val="4D4D4D"/>
        </w:rPr>
      </w:pPr>
      <w:bookmarkStart w:id="6" w:name="_Toc170393517"/>
      <w:r w:rsidRPr="00BF7D4E">
        <w:t xml:space="preserve">Table </w:t>
      </w:r>
      <w:r w:rsidR="00346785">
        <w:t>ES.</w:t>
      </w:r>
      <w:r>
        <w:t>2</w:t>
      </w:r>
      <w:r w:rsidRPr="00BF7D4E">
        <w:t xml:space="preserve">: Value of remuneration band for </w:t>
      </w:r>
      <w:r>
        <w:t xml:space="preserve">department </w:t>
      </w:r>
      <w:r w:rsidR="00612465">
        <w:t>Secretaries</w:t>
      </w:r>
      <w:r w:rsidRPr="00BF7D4E">
        <w:t xml:space="preserve"> and the Victorian Public Sector Commissioner from 1 July 2023</w:t>
      </w:r>
      <w:bookmarkEnd w:id="6"/>
    </w:p>
    <w:tbl>
      <w:tblPr>
        <w:tblStyle w:val="ListTable3-Accent21"/>
        <w:tblW w:w="8505" w:type="dxa"/>
        <w:tblBorders>
          <w:left w:val="none" w:sz="0" w:space="0" w:color="auto"/>
          <w:right w:val="none" w:sz="0" w:space="0" w:color="auto"/>
          <w:insideH w:val="single" w:sz="4" w:space="0" w:color="148A5D" w:themeColor="accent2"/>
        </w:tblBorders>
        <w:tblLook w:val="04A0" w:firstRow="1" w:lastRow="0" w:firstColumn="1" w:lastColumn="0" w:noHBand="0" w:noVBand="1"/>
      </w:tblPr>
      <w:tblGrid>
        <w:gridCol w:w="3823"/>
        <w:gridCol w:w="2341"/>
        <w:gridCol w:w="2341"/>
      </w:tblGrid>
      <w:tr w:rsidR="00790042" w:rsidRPr="00BF7D4E" w14:paraId="4854C41C" w14:textId="77777777" w:rsidTr="002A18A9">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3823" w:type="dxa"/>
          </w:tcPr>
          <w:p w14:paraId="38ACEE85" w14:textId="77777777" w:rsidR="007D6662" w:rsidRPr="00DC2C6F" w:rsidRDefault="007D6662" w:rsidP="00DC2C6F">
            <w:pPr>
              <w:pStyle w:val="10Tabletext"/>
            </w:pPr>
            <w:r w:rsidRPr="00DC2C6F">
              <w:t>Classification</w:t>
            </w:r>
          </w:p>
        </w:tc>
        <w:tc>
          <w:tcPr>
            <w:tcW w:w="2341" w:type="dxa"/>
          </w:tcPr>
          <w:p w14:paraId="5D47243B" w14:textId="09F0F98C" w:rsidR="007D6662" w:rsidRPr="00DC2C6F" w:rsidRDefault="007D6662" w:rsidP="00DC2C6F">
            <w:pPr>
              <w:pStyle w:val="10Tabletext"/>
              <w:jc w:val="right"/>
              <w:cnfStyle w:val="100000000000" w:firstRow="1" w:lastRow="0" w:firstColumn="0" w:lastColumn="0" w:oddVBand="0" w:evenVBand="0" w:oddHBand="0" w:evenHBand="0" w:firstRowFirstColumn="0" w:firstRowLastColumn="0" w:lastRowFirstColumn="0" w:lastRowLastColumn="0"/>
            </w:pPr>
            <w:r w:rsidRPr="00DC2C6F">
              <w:t>Base of band</w:t>
            </w:r>
            <w:r w:rsidR="0032171E">
              <w:t xml:space="preserve"> TRP</w:t>
            </w:r>
            <w:r w:rsidRPr="00DC2C6F">
              <w:br/>
            </w:r>
            <w:r w:rsidR="003F6297">
              <w:t>(</w:t>
            </w:r>
            <w:r w:rsidR="00BA4CBC">
              <w:t>$</w:t>
            </w:r>
            <w:r w:rsidR="003F6297">
              <w:t xml:space="preserve"> p.a.)</w:t>
            </w:r>
          </w:p>
        </w:tc>
        <w:tc>
          <w:tcPr>
            <w:tcW w:w="2341" w:type="dxa"/>
          </w:tcPr>
          <w:p w14:paraId="0D45C2F4" w14:textId="0135D9CB" w:rsidR="007D6662" w:rsidRPr="00DC2C6F" w:rsidRDefault="007D6662" w:rsidP="00DC2C6F">
            <w:pPr>
              <w:pStyle w:val="10Tabletext"/>
              <w:jc w:val="right"/>
              <w:cnfStyle w:val="100000000000" w:firstRow="1" w:lastRow="0" w:firstColumn="0" w:lastColumn="0" w:oddVBand="0" w:evenVBand="0" w:oddHBand="0" w:evenHBand="0" w:firstRowFirstColumn="0" w:firstRowLastColumn="0" w:lastRowFirstColumn="0" w:lastRowLastColumn="0"/>
            </w:pPr>
            <w:r w:rsidRPr="00DC2C6F">
              <w:t>Top of band</w:t>
            </w:r>
            <w:r w:rsidR="0032171E">
              <w:t xml:space="preserve"> TRP</w:t>
            </w:r>
            <w:r w:rsidRPr="00DC2C6F">
              <w:br/>
            </w:r>
            <w:r w:rsidR="003F6297">
              <w:t>(</w:t>
            </w:r>
            <w:r w:rsidR="00BA4CBC">
              <w:t>$</w:t>
            </w:r>
            <w:r w:rsidR="003F6297">
              <w:t xml:space="preserve"> p.a.)</w:t>
            </w:r>
          </w:p>
        </w:tc>
      </w:tr>
      <w:tr w:rsidR="007D6662" w:rsidRPr="00BF7D4E" w14:paraId="7B07C494" w14:textId="77777777" w:rsidTr="002A1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6F44C39" w14:textId="59901B15" w:rsidR="007D6662" w:rsidRPr="00BF7D4E" w:rsidRDefault="007D6662" w:rsidP="00DC2C6F">
            <w:pPr>
              <w:pStyle w:val="10Tabletext"/>
              <w:rPr>
                <w:color w:val="4D4D4D"/>
              </w:rPr>
            </w:pPr>
            <w:r w:rsidRPr="00BF7D4E">
              <w:rPr>
                <w:color w:val="4D4D4D"/>
              </w:rPr>
              <w:t xml:space="preserve">Department Secretary </w:t>
            </w:r>
            <w:r w:rsidR="00091A85">
              <w:rPr>
                <w:color w:val="4D4D4D"/>
              </w:rPr>
              <w:t xml:space="preserve">/ </w:t>
            </w:r>
            <w:r w:rsidRPr="00BF7D4E">
              <w:rPr>
                <w:color w:val="4D4D4D"/>
              </w:rPr>
              <w:br/>
              <w:t>Victorian Public Sector Commissioner</w:t>
            </w:r>
          </w:p>
        </w:tc>
        <w:tc>
          <w:tcPr>
            <w:tcW w:w="2341" w:type="dxa"/>
          </w:tcPr>
          <w:p w14:paraId="151D0FAF" w14:textId="7BAB1C54" w:rsidR="007D6662" w:rsidRPr="00BF7D4E" w:rsidRDefault="007D6662" w:rsidP="00DC2C6F">
            <w:pPr>
              <w:pStyle w:val="10Tabletext"/>
              <w:jc w:val="right"/>
              <w:cnfStyle w:val="000000100000" w:firstRow="0" w:lastRow="0" w:firstColumn="0" w:lastColumn="0" w:oddVBand="0" w:evenVBand="0" w:oddHBand="1" w:evenHBand="0" w:firstRowFirstColumn="0" w:firstRowLastColumn="0" w:lastRowFirstColumn="0" w:lastRowLastColumn="0"/>
              <w:rPr>
                <w:color w:val="4D4D4D"/>
              </w:rPr>
            </w:pPr>
            <w:r>
              <w:rPr>
                <w:color w:val="4D4D4D"/>
              </w:rPr>
              <w:t>603,713</w:t>
            </w:r>
          </w:p>
        </w:tc>
        <w:tc>
          <w:tcPr>
            <w:tcW w:w="2341" w:type="dxa"/>
          </w:tcPr>
          <w:p w14:paraId="16EF727C" w14:textId="7C4FC204" w:rsidR="007D6662" w:rsidRPr="00BF7D4E" w:rsidRDefault="007D6662" w:rsidP="00DC2C6F">
            <w:pPr>
              <w:pStyle w:val="10Tabletext"/>
              <w:jc w:val="right"/>
              <w:cnfStyle w:val="000000100000" w:firstRow="0" w:lastRow="0" w:firstColumn="0" w:lastColumn="0" w:oddVBand="0" w:evenVBand="0" w:oddHBand="1" w:evenHBand="0" w:firstRowFirstColumn="0" w:firstRowLastColumn="0" w:lastRowFirstColumn="0" w:lastRowLastColumn="0"/>
              <w:rPr>
                <w:color w:val="4D4D4D"/>
              </w:rPr>
            </w:pPr>
            <w:r>
              <w:rPr>
                <w:color w:val="4D4D4D"/>
              </w:rPr>
              <w:t>813,524</w:t>
            </w:r>
          </w:p>
        </w:tc>
      </w:tr>
    </w:tbl>
    <w:p w14:paraId="740D512E" w14:textId="08ACCB76" w:rsidR="007D6662" w:rsidRPr="007639AB" w:rsidRDefault="007D6662" w:rsidP="00CA1508">
      <w:pPr>
        <w:pStyle w:val="05Paragraph"/>
      </w:pPr>
      <w:r>
        <w:t>Following is a summary of the matters the Tribunal</w:t>
      </w:r>
      <w:r w:rsidRPr="007639AB">
        <w:t xml:space="preserve"> considered, and the weight it gave to various factors, to reach a decision about the value of </w:t>
      </w:r>
      <w:r>
        <w:t xml:space="preserve">the </w:t>
      </w:r>
      <w:r w:rsidRPr="007639AB">
        <w:t>remuneration bands</w:t>
      </w:r>
      <w:r>
        <w:t>.</w:t>
      </w:r>
    </w:p>
    <w:p w14:paraId="3DF055CF" w14:textId="319D6C5F" w:rsidR="007D6662" w:rsidRPr="007639AB" w:rsidRDefault="007D6662" w:rsidP="00DC2C6F">
      <w:pPr>
        <w:pStyle w:val="05Paragraph"/>
      </w:pPr>
      <w:r w:rsidRPr="007639AB">
        <w:t xml:space="preserve">The overall analytical framework is set by the </w:t>
      </w:r>
      <w:r w:rsidR="00D80AF3" w:rsidRPr="00D80AF3">
        <w:rPr>
          <w:i/>
          <w:iCs/>
        </w:rPr>
        <w:t>Victorian Independent Remuneration Tribunal and Improving Parliamentary Standards Act 2019</w:t>
      </w:r>
      <w:r w:rsidR="00D80AF3" w:rsidRPr="00D80AF3">
        <w:t xml:space="preserve"> (Vic) </w:t>
      </w:r>
      <w:r w:rsidR="00811830">
        <w:t>(</w:t>
      </w:r>
      <w:r w:rsidRPr="007639AB">
        <w:t>VI</w:t>
      </w:r>
      <w:r w:rsidR="006D680C">
        <w:t>R</w:t>
      </w:r>
      <w:r w:rsidRPr="007639AB">
        <w:t>TIPS Act</w:t>
      </w:r>
      <w:r w:rsidR="00811830">
        <w:t>)</w:t>
      </w:r>
      <w:r w:rsidRPr="007639AB">
        <w:t xml:space="preserve"> which requires that, in making </w:t>
      </w:r>
      <w:r w:rsidR="00182945">
        <w:t>a comprehensive D</w:t>
      </w:r>
      <w:r w:rsidRPr="007639AB">
        <w:t>etermination, the Tribunal must consider the following:</w:t>
      </w:r>
    </w:p>
    <w:p w14:paraId="4818C908" w14:textId="77777777" w:rsidR="007D6662" w:rsidRPr="007639AB" w:rsidRDefault="007D6662" w:rsidP="007D6662">
      <w:pPr>
        <w:pStyle w:val="06VIRTBulletpoints"/>
      </w:pPr>
      <w:r w:rsidRPr="007639AB">
        <w:t>the existing remuneration provided to executives</w:t>
      </w:r>
    </w:p>
    <w:p w14:paraId="79E501C8" w14:textId="204F23A7" w:rsidR="007D6662" w:rsidRPr="007639AB" w:rsidRDefault="007D6662" w:rsidP="007D6662">
      <w:pPr>
        <w:pStyle w:val="06VIRTBulletpoints"/>
      </w:pPr>
      <w:r w:rsidRPr="007639AB">
        <w:t xml:space="preserve">any statement </w:t>
      </w:r>
      <w:r w:rsidR="002911C2" w:rsidRPr="007639AB">
        <w:t>o</w:t>
      </w:r>
      <w:r w:rsidR="002911C2">
        <w:t>r</w:t>
      </w:r>
      <w:r w:rsidRPr="007639AB">
        <w:t xml:space="preserve"> policy issued by the Government of Victoria which is in force with respect to its wages policy</w:t>
      </w:r>
    </w:p>
    <w:p w14:paraId="6182599A" w14:textId="77777777" w:rsidR="007D6662" w:rsidRPr="007639AB" w:rsidRDefault="007D6662" w:rsidP="007D6662">
      <w:pPr>
        <w:pStyle w:val="06VIRTBulletpoints"/>
      </w:pPr>
      <w:r w:rsidRPr="007639AB">
        <w:t xml:space="preserve">the financial position and fiscal strategy of the State </w:t>
      </w:r>
    </w:p>
    <w:p w14:paraId="60B46433" w14:textId="77777777" w:rsidR="007D6662" w:rsidRPr="007639AB" w:rsidRDefault="007D6662" w:rsidP="007D6662">
      <w:pPr>
        <w:pStyle w:val="06VIRTBulletpoints"/>
      </w:pPr>
      <w:r w:rsidRPr="007639AB">
        <w:t>current and projected economic conditions and trends</w:t>
      </w:r>
    </w:p>
    <w:p w14:paraId="0374F104" w14:textId="4CE06D32" w:rsidR="007D6662" w:rsidRPr="007639AB" w:rsidRDefault="007D6662" w:rsidP="007D6662">
      <w:pPr>
        <w:pStyle w:val="06VIRTBulletpoints"/>
      </w:pPr>
      <w:r w:rsidRPr="007639AB">
        <w:t xml:space="preserve">submissions received in relation to the proposed </w:t>
      </w:r>
      <w:r w:rsidR="00C23B34">
        <w:t>D</w:t>
      </w:r>
      <w:r w:rsidRPr="007639AB">
        <w:t>etermination</w:t>
      </w:r>
    </w:p>
    <w:p w14:paraId="384EDCED" w14:textId="77777777" w:rsidR="007D6662" w:rsidRPr="00BB5832" w:rsidRDefault="007D6662" w:rsidP="007D6662">
      <w:pPr>
        <w:pStyle w:val="06VIRTBulletpoints"/>
      </w:pPr>
      <w:r w:rsidRPr="007639AB">
        <w:lastRenderedPageBreak/>
        <w:t>a comprehensive review of the roles of executives employed in public service bodies.</w:t>
      </w:r>
    </w:p>
    <w:p w14:paraId="447E4BF6" w14:textId="77777777" w:rsidR="007D6662" w:rsidRPr="007639AB" w:rsidRDefault="007D6662" w:rsidP="00CA1508">
      <w:pPr>
        <w:pStyle w:val="05Paragraph"/>
      </w:pPr>
      <w:r w:rsidRPr="007639AB">
        <w:t xml:space="preserve">Detailed information and data supporting the analysis can be found in the </w:t>
      </w:r>
      <w:r>
        <w:t>various</w:t>
      </w:r>
      <w:r w:rsidRPr="007639AB">
        <w:t xml:space="preserve"> chapters of this statement. Chapter 2 discusses the roles and responsibilities of VPS executives, drawing on the Tribunal’s consultations and research. An overview of the existing employment and remuneration arrangements for executives is provided in </w:t>
      </w:r>
      <w:r>
        <w:t>C</w:t>
      </w:r>
      <w:r w:rsidRPr="007639AB">
        <w:t>hapter 3.</w:t>
      </w:r>
    </w:p>
    <w:p w14:paraId="3C34EA5E" w14:textId="77777777" w:rsidR="007D6662" w:rsidRPr="007639AB" w:rsidRDefault="007D6662" w:rsidP="009F7A63">
      <w:pPr>
        <w:pStyle w:val="05Paragraph"/>
      </w:pPr>
      <w:r w:rsidRPr="007639AB">
        <w:t xml:space="preserve">Chapter 4 describes the executive labour market, including current demand and supply factors and presents the remuneration benchmarking analysis commissioned by the Tribunal. In </w:t>
      </w:r>
      <w:r>
        <w:t>C</w:t>
      </w:r>
      <w:r w:rsidRPr="007639AB">
        <w:t>hapter 5, comparisons are made between executive remuneration arrangements across selected Australian jurisdictions. Chapter 6 details relevant macroeconomic and financial considerations. Submissions received by the Tribunal, including responses to the Tribunal’s executive questionnaire, are cited throughout the Statement of Reasons.</w:t>
      </w:r>
    </w:p>
    <w:p w14:paraId="550FF55C" w14:textId="77777777" w:rsidR="007D6662" w:rsidRPr="007639AB" w:rsidRDefault="007D6662" w:rsidP="00CA1508">
      <w:pPr>
        <w:pStyle w:val="03VIRTHeading3"/>
      </w:pPr>
      <w:r w:rsidRPr="007639AB">
        <w:t>Factors supporting an increase in the level of the remuneration bands</w:t>
      </w:r>
    </w:p>
    <w:p w14:paraId="6044A2C3" w14:textId="77777777" w:rsidR="007D6662" w:rsidRPr="007639AB" w:rsidRDefault="007D6662" w:rsidP="00CA1508">
      <w:pPr>
        <w:pStyle w:val="04VIRTheading4"/>
      </w:pPr>
      <w:r w:rsidRPr="007639AB">
        <w:t>The changing nature of the role</w:t>
      </w:r>
    </w:p>
    <w:p w14:paraId="4424F299" w14:textId="2BE63000" w:rsidR="007D6662" w:rsidRPr="007639AB" w:rsidRDefault="007D6662" w:rsidP="00CA1508">
      <w:pPr>
        <w:pStyle w:val="05Paragraph"/>
      </w:pPr>
      <w:r w:rsidRPr="007639AB">
        <w:t xml:space="preserve">The first part of </w:t>
      </w:r>
      <w:r w:rsidR="00222085">
        <w:t>this section</w:t>
      </w:r>
      <w:r w:rsidRPr="007639AB">
        <w:t xml:space="preserve"> identifies a number of factors which, taken together, provide evidence for the appropriateness of a significant increase to the remuneration </w:t>
      </w:r>
      <w:r w:rsidR="00276036">
        <w:t xml:space="preserve">bands </w:t>
      </w:r>
      <w:r w:rsidRPr="007639AB">
        <w:t xml:space="preserve">for VPS executives. The second part sets these considerations in a broader context including the government’s wages policy and the financial position and fiscal strategy of the State. </w:t>
      </w:r>
    </w:p>
    <w:p w14:paraId="587BB6AA" w14:textId="026EDEFA" w:rsidR="007D6662" w:rsidRPr="007639AB" w:rsidRDefault="007D6662" w:rsidP="00CA1508">
      <w:pPr>
        <w:pStyle w:val="05Paragraph"/>
      </w:pPr>
      <w:r w:rsidRPr="007639AB">
        <w:t xml:space="preserve">First, in support of an increase, there is compelling evidence of a significant change in the role of executives since the Tribunal’s first </w:t>
      </w:r>
      <w:r w:rsidR="00144BE8">
        <w:t>D</w:t>
      </w:r>
      <w:r w:rsidRPr="007639AB">
        <w:t xml:space="preserve">etermination four years ago. While core responsibilities have more or less remained constant, workload, complexity and public scrutiny associated with the role have all increased. While workload might suggest solutions other than remuneration, the latter two </w:t>
      </w:r>
      <w:r w:rsidR="00A70553">
        <w:t>—</w:t>
      </w:r>
      <w:r w:rsidRPr="007639AB">
        <w:t xml:space="preserve"> and in particular public scrutiny </w:t>
      </w:r>
      <w:r w:rsidR="00727C6B">
        <w:t>—</w:t>
      </w:r>
      <w:r w:rsidRPr="007639AB">
        <w:t xml:space="preserve"> bear directly on </w:t>
      </w:r>
      <w:r w:rsidR="00C56661">
        <w:t xml:space="preserve">considerations for setting </w:t>
      </w:r>
      <w:r w:rsidRPr="007639AB">
        <w:t>remuneration</w:t>
      </w:r>
      <w:r w:rsidR="00C56661">
        <w:t xml:space="preserve"> bands</w:t>
      </w:r>
      <w:r w:rsidRPr="007639AB">
        <w:t>.</w:t>
      </w:r>
    </w:p>
    <w:p w14:paraId="720798B2" w14:textId="77777777" w:rsidR="009220DF" w:rsidRDefault="007D6662" w:rsidP="00CA1508">
      <w:pPr>
        <w:pStyle w:val="05Paragraph"/>
      </w:pPr>
      <w:r w:rsidRPr="007639AB">
        <w:t>A high degree of accountability and the public examination of executives in the V</w:t>
      </w:r>
      <w:r w:rsidR="00727C6B">
        <w:t>PS</w:t>
      </w:r>
      <w:r w:rsidRPr="007639AB">
        <w:t xml:space="preserve"> is, and has always been, highly appropriate. However, information provided to the Tribunal suggests that the shift in public scrutiny has been towards personal </w:t>
      </w:r>
      <w:r w:rsidR="009220DF">
        <w:br/>
      </w:r>
    </w:p>
    <w:p w14:paraId="1D1B84DB" w14:textId="31ADC266" w:rsidR="007D6662" w:rsidRDefault="007D6662" w:rsidP="00CA1508">
      <w:pPr>
        <w:pStyle w:val="05Paragraph"/>
      </w:pPr>
      <w:r w:rsidRPr="007639AB">
        <w:lastRenderedPageBreak/>
        <w:t xml:space="preserve">targeting and the introduction of a political dimension and a level of aggressiveness not evident in the past. </w:t>
      </w:r>
    </w:p>
    <w:p w14:paraId="43C48B04" w14:textId="4D487722" w:rsidR="007D6662" w:rsidRPr="007639AB" w:rsidRDefault="007D6662" w:rsidP="00CA1508">
      <w:pPr>
        <w:pStyle w:val="05Paragraph"/>
        <w:rPr>
          <w:highlight w:val="yellow"/>
        </w:rPr>
      </w:pPr>
      <w:r w:rsidRPr="007639AB">
        <w:t xml:space="preserve">The resultant increased risk of reputational damage, together with a limited capacity to respond and an associated damage to employment prospects, has had a significant impact on the number of people willing to serve in senior roles in the </w:t>
      </w:r>
      <w:r w:rsidR="00B37138">
        <w:t>VPS</w:t>
      </w:r>
      <w:r w:rsidRPr="007639AB">
        <w:t xml:space="preserve">. Moreover, those who are risk averse are discouraged leading to negative consequences for diversity. </w:t>
      </w:r>
    </w:p>
    <w:p w14:paraId="661600E7" w14:textId="6674C6A3" w:rsidR="007D6662" w:rsidRPr="007639AB" w:rsidRDefault="007D6662" w:rsidP="00CA1508">
      <w:pPr>
        <w:pStyle w:val="05Paragraph"/>
      </w:pPr>
      <w:r w:rsidRPr="007639AB">
        <w:t>Similar views were expressed in the submission from the V</w:t>
      </w:r>
      <w:r w:rsidR="00767262">
        <w:t>PSC</w:t>
      </w:r>
      <w:r w:rsidRPr="007639AB">
        <w:t xml:space="preserve"> which noted that, notwithstanding the importance of accountability, the frequency, intensity and often widely reported nature of this scrutiny can have a negative impact on executives’ mental health and their future financial earning capacity. </w:t>
      </w:r>
    </w:p>
    <w:p w14:paraId="752D7FB2" w14:textId="77777777" w:rsidR="007D6662" w:rsidRDefault="007D6662" w:rsidP="00CA1508">
      <w:pPr>
        <w:pStyle w:val="05Paragraph"/>
      </w:pPr>
      <w:r w:rsidRPr="007639AB">
        <w:t>It is the view of the Tribunal that this is not simply a passing phase but rather reflects structural changes in the system which are here to stay. The situation is not eased when the challenges of the near future are considered. There is an increasing tendency, for example, for personal responsibility to attach to big system failures including as the result of cyber-attacks, as well as to the management of natural disasters and to those functions involving the direct care of community members.</w:t>
      </w:r>
    </w:p>
    <w:p w14:paraId="6D88D170" w14:textId="21D18706" w:rsidR="007D6662" w:rsidRPr="007639AB" w:rsidRDefault="007D6662" w:rsidP="00CA1508">
      <w:pPr>
        <w:pStyle w:val="05Paragraph"/>
      </w:pPr>
      <w:r w:rsidRPr="007639AB">
        <w:t xml:space="preserve">In each of these areas and others the level of exposure and risk for senior executives has increased dramatically leading some to </w:t>
      </w:r>
      <w:r>
        <w:t xml:space="preserve">not take up more senior roles or to </w:t>
      </w:r>
      <w:r w:rsidRPr="007639AB">
        <w:t>contemplate whether a career in the private sector may be a more attractive option.</w:t>
      </w:r>
    </w:p>
    <w:p w14:paraId="34D7A69B" w14:textId="753C07F3" w:rsidR="007D6662" w:rsidRDefault="007D6662" w:rsidP="00CA1508">
      <w:pPr>
        <w:pStyle w:val="05Paragraph"/>
      </w:pPr>
      <w:r w:rsidRPr="007639AB">
        <w:t>In terms of complexity, there are a number of challenges that arise from leading a hybrid workforce including finding new ways to stimulate connections and creativity</w:t>
      </w:r>
      <w:r>
        <w:t>, manage performance</w:t>
      </w:r>
      <w:r w:rsidRPr="007639AB">
        <w:t xml:space="preserve"> and to build trust and relationships within and across teams and organisations. These challenges include maximising productivity by redesigning work to focus on a ‘digital-first’ way of working and by managing the introduction of </w:t>
      </w:r>
      <w:r w:rsidR="00CB12B2">
        <w:t>artificial intelligence</w:t>
      </w:r>
      <w:r w:rsidRPr="007639AB">
        <w:t xml:space="preserve">. </w:t>
      </w:r>
    </w:p>
    <w:p w14:paraId="501F57F5" w14:textId="77777777" w:rsidR="007D6662" w:rsidRPr="007639AB" w:rsidRDefault="007D6662" w:rsidP="00CA1508">
      <w:pPr>
        <w:pStyle w:val="05Paragraph"/>
      </w:pPr>
      <w:r w:rsidRPr="007639AB">
        <w:t xml:space="preserve">There has been a major expansion in program and project delivery across all spheres of government co-existent with the implementation of savings initiatives and the re-setting of staffing levels. And there has been a significant growth in the number of portfolios serviced by the VPS along with a continued focus on cross-portfolio </w:t>
      </w:r>
      <w:r>
        <w:t xml:space="preserve">and social reform </w:t>
      </w:r>
      <w:r w:rsidRPr="007639AB">
        <w:t>initiatives</w:t>
      </w:r>
      <w:r>
        <w:t xml:space="preserve"> that touch on every aspect of public service activity</w:t>
      </w:r>
      <w:r w:rsidRPr="007639AB">
        <w:t>.</w:t>
      </w:r>
    </w:p>
    <w:p w14:paraId="5D7E2F10" w14:textId="77777777" w:rsidR="007D6662" w:rsidRPr="007639AB" w:rsidRDefault="007D6662" w:rsidP="00346EB1">
      <w:pPr>
        <w:pStyle w:val="04VIRTheading4"/>
      </w:pPr>
      <w:r w:rsidRPr="007639AB">
        <w:lastRenderedPageBreak/>
        <w:t>Market positioning and competitiveness</w:t>
      </w:r>
    </w:p>
    <w:p w14:paraId="4CE06994" w14:textId="6D6BED1A" w:rsidR="007D6662" w:rsidRPr="007639AB" w:rsidRDefault="007D6662" w:rsidP="00346EB1">
      <w:pPr>
        <w:pStyle w:val="05Paragraph"/>
      </w:pPr>
      <w:r w:rsidRPr="007639AB">
        <w:t>The second issue relates to the level of competitiveness of the V</w:t>
      </w:r>
      <w:r w:rsidR="00EB4F9D">
        <w:t>PS</w:t>
      </w:r>
      <w:r w:rsidRPr="007639AB">
        <w:t xml:space="preserve"> compared to the private sector and other public sector jurisdictions with which Victoria competes for talent. </w:t>
      </w:r>
    </w:p>
    <w:p w14:paraId="583F3AC4" w14:textId="7EAB45F1" w:rsidR="007D6662" w:rsidRDefault="007D6662" w:rsidP="00346EB1">
      <w:pPr>
        <w:pStyle w:val="05Paragraph"/>
      </w:pPr>
      <w:r w:rsidRPr="007639AB">
        <w:t xml:space="preserve">The </w:t>
      </w:r>
      <w:r w:rsidRPr="00BC3D32">
        <w:t>Tribunal</w:t>
      </w:r>
      <w:r w:rsidRPr="007639AB">
        <w:t xml:space="preserve"> engaged recruitment firm Mercer </w:t>
      </w:r>
      <w:r w:rsidR="00F02135">
        <w:t xml:space="preserve">Consulting (Australia) </w:t>
      </w:r>
      <w:r w:rsidRPr="007639AB">
        <w:t>to undertake a detailed analysis of the market for executives. Of particular relevance is the positioning of the VPS in the Australian General Market</w:t>
      </w:r>
      <w:r w:rsidR="003C4D0B">
        <w:t xml:space="preserve"> (AGM)</w:t>
      </w:r>
      <w:r w:rsidRPr="00BC3D32">
        <w:t>.</w:t>
      </w:r>
    </w:p>
    <w:p w14:paraId="0CBE4F8B" w14:textId="11143BA0" w:rsidR="007D6662" w:rsidRPr="007639AB" w:rsidRDefault="00286B1A" w:rsidP="00346EB1">
      <w:pPr>
        <w:pStyle w:val="05Paragraph"/>
        <w:rPr>
          <w:color w:val="000000"/>
        </w:rPr>
      </w:pPr>
      <w:r w:rsidRPr="0042657F">
        <w:t xml:space="preserve">Pay practices </w:t>
      </w:r>
      <w:r w:rsidR="004352B7" w:rsidRPr="0042657F">
        <w:t xml:space="preserve">for public sector executives </w:t>
      </w:r>
      <w:r w:rsidR="007D6662" w:rsidRPr="007639AB">
        <w:t xml:space="preserve">in most Australian jurisdictions </w:t>
      </w:r>
      <w:r w:rsidR="000035D5" w:rsidRPr="0042657F">
        <w:t xml:space="preserve">are generally closer </w:t>
      </w:r>
      <w:r w:rsidR="007D6662" w:rsidRPr="007639AB">
        <w:t>to the 15</w:t>
      </w:r>
      <w:r w:rsidR="007D6662" w:rsidRPr="00BC3921">
        <w:rPr>
          <w:vertAlign w:val="superscript"/>
        </w:rPr>
        <w:t>th</w:t>
      </w:r>
      <w:r w:rsidR="007D6662" w:rsidRPr="007639AB">
        <w:t xml:space="preserve"> percentile of the AGM. This means that 85 per cent of all executives performing roles with the same work value are paid more than executives in the VPS </w:t>
      </w:r>
      <w:r w:rsidR="001C791C">
        <w:t>—</w:t>
      </w:r>
      <w:r w:rsidR="007D6662" w:rsidRPr="007639AB">
        <w:t xml:space="preserve"> reflectin</w:t>
      </w:r>
      <w:r w:rsidR="007D6662" w:rsidRPr="007639AB">
        <w:rPr>
          <w:color w:val="000000"/>
        </w:rPr>
        <w:t>g, in part</w:t>
      </w:r>
      <w:r w:rsidR="007D6662">
        <w:rPr>
          <w:color w:val="000000"/>
        </w:rPr>
        <w:t>,</w:t>
      </w:r>
      <w:r w:rsidR="007D6662" w:rsidRPr="007639AB">
        <w:rPr>
          <w:color w:val="000000"/>
        </w:rPr>
        <w:t xml:space="preserve"> the value attached to the non-salary benefits of working in the public service </w:t>
      </w:r>
      <w:r w:rsidR="001C791C">
        <w:rPr>
          <w:color w:val="000000"/>
        </w:rPr>
        <w:t>—</w:t>
      </w:r>
      <w:r w:rsidR="007D6662" w:rsidRPr="007639AB">
        <w:rPr>
          <w:color w:val="000000"/>
        </w:rPr>
        <w:t xml:space="preserve"> the satisfaction that comes from the opportunity to serve the community and make a difference for example.</w:t>
      </w:r>
    </w:p>
    <w:p w14:paraId="7BFE2EE8" w14:textId="7B74FE74" w:rsidR="007D6662" w:rsidRPr="007639AB" w:rsidRDefault="007D6662" w:rsidP="00346EB1">
      <w:pPr>
        <w:pStyle w:val="05Paragraph"/>
        <w:rPr>
          <w:color w:val="000000"/>
        </w:rPr>
      </w:pPr>
      <w:r w:rsidRPr="007639AB">
        <w:rPr>
          <w:color w:val="000000"/>
        </w:rPr>
        <w:t xml:space="preserve">The critical part of Mercer’s analysis is that, compared to four years ago, current executive remuneration </w:t>
      </w:r>
      <w:r w:rsidR="001C791C">
        <w:rPr>
          <w:color w:val="000000"/>
        </w:rPr>
        <w:t>—</w:t>
      </w:r>
      <w:r w:rsidRPr="007639AB">
        <w:rPr>
          <w:color w:val="000000"/>
        </w:rPr>
        <w:t xml:space="preserve"> particularly for senior executives </w:t>
      </w:r>
      <w:r w:rsidR="001C791C">
        <w:rPr>
          <w:color w:val="000000"/>
        </w:rPr>
        <w:t>—</w:t>
      </w:r>
      <w:r w:rsidRPr="007639AB">
        <w:rPr>
          <w:color w:val="000000"/>
        </w:rPr>
        <w:t xml:space="preserve"> has fallen further below the 15</w:t>
      </w:r>
      <w:r w:rsidRPr="00BC3921">
        <w:rPr>
          <w:color w:val="000000"/>
          <w:vertAlign w:val="superscript"/>
        </w:rPr>
        <w:t>th</w:t>
      </w:r>
      <w:r w:rsidRPr="007639AB">
        <w:rPr>
          <w:color w:val="000000"/>
        </w:rPr>
        <w:t xml:space="preserve"> percentile of the AGM. Given the importance of a high-performing public sector to the economic performance of the State, this decline in positioning and its impact of the State’s ability to compete for talent should be viewed with some concern. </w:t>
      </w:r>
    </w:p>
    <w:p w14:paraId="615A68F3" w14:textId="1FB1B0D7" w:rsidR="007D6662" w:rsidRPr="007639AB" w:rsidRDefault="007D6662" w:rsidP="00346EB1">
      <w:pPr>
        <w:pStyle w:val="05Paragraph"/>
        <w:rPr>
          <w:color w:val="000000"/>
        </w:rPr>
      </w:pPr>
      <w:r w:rsidRPr="007639AB">
        <w:rPr>
          <w:color w:val="000000"/>
        </w:rPr>
        <w:t xml:space="preserve">This is not simply a theoretical observation. As part of the Tribunal’s questionnaire, executives who are involved in the recruitment of other executives were asked to identify the factors affecting the willingness of potential candidates to apply for executive positions or accept an employment offer. Around two-thirds reported ‘significant challenges’ attracting executives. Of these, approximately 90 per cent indicated that the main factor was that the </w:t>
      </w:r>
      <w:r w:rsidR="003E7735">
        <w:rPr>
          <w:color w:val="000000"/>
        </w:rPr>
        <w:t>TRP</w:t>
      </w:r>
      <w:r w:rsidRPr="007639AB">
        <w:rPr>
          <w:color w:val="000000"/>
        </w:rPr>
        <w:t xml:space="preserve"> is too low. These are the people who </w:t>
      </w:r>
      <w:r>
        <w:rPr>
          <w:color w:val="000000"/>
        </w:rPr>
        <w:t>have first-hand experience of executive recruitment</w:t>
      </w:r>
      <w:r w:rsidRPr="007639AB">
        <w:rPr>
          <w:color w:val="000000"/>
        </w:rPr>
        <w:t xml:space="preserve"> and are more likely to have </w:t>
      </w:r>
      <w:r>
        <w:rPr>
          <w:color w:val="000000"/>
        </w:rPr>
        <w:t>real knowledge</w:t>
      </w:r>
      <w:r w:rsidRPr="007639AB">
        <w:rPr>
          <w:color w:val="000000"/>
        </w:rPr>
        <w:t xml:space="preserve"> of contemporary market realities.</w:t>
      </w:r>
    </w:p>
    <w:p w14:paraId="6479170E" w14:textId="41194043" w:rsidR="007D6662" w:rsidRPr="007639AB" w:rsidRDefault="007D6662" w:rsidP="00346EB1">
      <w:pPr>
        <w:pStyle w:val="05Paragraph"/>
        <w:rPr>
          <w:color w:val="000000"/>
        </w:rPr>
      </w:pPr>
      <w:r w:rsidRPr="007639AB">
        <w:rPr>
          <w:color w:val="000000"/>
        </w:rPr>
        <w:t xml:space="preserve">In addition to the current remuneration bands, there is evidence that broader terms and conditions </w:t>
      </w:r>
      <w:r w:rsidR="001C791C">
        <w:rPr>
          <w:color w:val="000000"/>
        </w:rPr>
        <w:t>—</w:t>
      </w:r>
      <w:r w:rsidRPr="007639AB">
        <w:rPr>
          <w:color w:val="000000"/>
        </w:rPr>
        <w:t xml:space="preserve"> such as the termination provisions of the employment contract </w:t>
      </w:r>
      <w:r w:rsidR="001C791C">
        <w:rPr>
          <w:color w:val="000000"/>
        </w:rPr>
        <w:t>—</w:t>
      </w:r>
      <w:r w:rsidRPr="007639AB">
        <w:rPr>
          <w:color w:val="000000"/>
        </w:rPr>
        <w:t xml:space="preserve"> have also adversely affected recruitment and retention.</w:t>
      </w:r>
    </w:p>
    <w:p w14:paraId="147659B1" w14:textId="77777777" w:rsidR="007D6662" w:rsidRPr="007639AB" w:rsidRDefault="007D6662" w:rsidP="00346EB1">
      <w:pPr>
        <w:pStyle w:val="04VIRTheading4"/>
      </w:pPr>
      <w:r w:rsidRPr="007639AB">
        <w:t>Economic considerations</w:t>
      </w:r>
    </w:p>
    <w:p w14:paraId="56F96875" w14:textId="77777777" w:rsidR="009220DF" w:rsidRDefault="007D6662" w:rsidP="00346EB1">
      <w:pPr>
        <w:pStyle w:val="05Paragraph"/>
      </w:pPr>
      <w:r w:rsidRPr="007639AB">
        <w:t xml:space="preserve">Although the economic outlook remains mixed, a number of indicators suggest a trend towards a more positive environment for wages growth over the coming </w:t>
      </w:r>
      <w:r w:rsidR="009220DF">
        <w:br/>
      </w:r>
    </w:p>
    <w:p w14:paraId="1B5B9A78" w14:textId="6517A3F2" w:rsidR="007D6662" w:rsidRPr="007639AB" w:rsidRDefault="007D6662" w:rsidP="00346EB1">
      <w:pPr>
        <w:pStyle w:val="05Paragraph"/>
      </w:pPr>
      <w:r w:rsidRPr="007639AB">
        <w:lastRenderedPageBreak/>
        <w:t xml:space="preserve">years. Nominal wages growth has picked up in response to the tight labour market and high inflation. Real wages are growing again but remain lower than they were a few years ago. For example, since the Tribunal’s first comprehensive </w:t>
      </w:r>
      <w:r w:rsidR="005D1EDC">
        <w:t>Determination</w:t>
      </w:r>
      <w:r w:rsidRPr="007639AB">
        <w:t xml:space="preserve"> four years ago, real wages for executives have declined by </w:t>
      </w:r>
      <w:r w:rsidRPr="009E6CF3">
        <w:t>7.1</w:t>
      </w:r>
      <w:r w:rsidR="009B690B" w:rsidRPr="009E6CF3">
        <w:t> </w:t>
      </w:r>
      <w:r w:rsidRPr="009E6CF3">
        <w:t>per cent</w:t>
      </w:r>
      <w:r w:rsidRPr="007639AB">
        <w:t>. Moreover, public sector wages are growing more slowly than private sector wages in Victoria.</w:t>
      </w:r>
    </w:p>
    <w:p w14:paraId="2441A5CB" w14:textId="61FC5CDF" w:rsidR="007D6662" w:rsidRPr="007639AB" w:rsidRDefault="00C80B78" w:rsidP="00346EB1">
      <w:pPr>
        <w:pStyle w:val="05Paragraph"/>
      </w:pPr>
      <w:r>
        <w:t xml:space="preserve">Economic </w:t>
      </w:r>
      <w:r w:rsidR="007D6662" w:rsidRPr="007639AB">
        <w:t>growth in both Australia and Victoria is expected to pick up in the latter part of this year again creating a more positive outlook for wages growth. Although not directly relevant to the public sector executive cohort, as an indicator of trends in the broader economy, of note is the Fair Work Commission’s decision of 3</w:t>
      </w:r>
      <w:r w:rsidR="00BC3921">
        <w:t> </w:t>
      </w:r>
      <w:r w:rsidR="007D6662" w:rsidRPr="007639AB">
        <w:t>June</w:t>
      </w:r>
      <w:r w:rsidR="00BC3921">
        <w:t> </w:t>
      </w:r>
      <w:r w:rsidR="00F612BF">
        <w:t>2024</w:t>
      </w:r>
      <w:r w:rsidR="007D6662" w:rsidRPr="007639AB">
        <w:t xml:space="preserve"> to lift the minimum wage by 3.75 per cent slightly above annual inflation to March this year of 3.6 per cent (although it did warn of the inappropriateness of increasing the minimum wage significantly above inflation due to limited growth in labour productivity). </w:t>
      </w:r>
    </w:p>
    <w:p w14:paraId="05821911" w14:textId="77777777" w:rsidR="007D6662" w:rsidRPr="007639AB" w:rsidRDefault="007D6662" w:rsidP="00346EB1">
      <w:pPr>
        <w:pStyle w:val="03VIRTHeading3"/>
      </w:pPr>
      <w:r w:rsidRPr="007639AB">
        <w:t>Factors suggesting restraint</w:t>
      </w:r>
    </w:p>
    <w:p w14:paraId="6B085D1E" w14:textId="77777777" w:rsidR="007D6662" w:rsidRPr="007639AB" w:rsidRDefault="007D6662" w:rsidP="00346EB1">
      <w:pPr>
        <w:pStyle w:val="04VIRTheading4"/>
      </w:pPr>
      <w:r w:rsidRPr="007639AB">
        <w:t>Views of the VPS leadership</w:t>
      </w:r>
    </w:p>
    <w:p w14:paraId="3AE92DBA" w14:textId="18D099C7" w:rsidR="007D6662" w:rsidRPr="007639AB" w:rsidRDefault="007D6662" w:rsidP="00346EB1">
      <w:pPr>
        <w:pStyle w:val="05Paragraph"/>
      </w:pPr>
      <w:r w:rsidRPr="007639AB">
        <w:t>The first point to note is that submissions from the Victorian Secretaries Board and the V</w:t>
      </w:r>
      <w:r w:rsidR="00D75707">
        <w:t>PSC</w:t>
      </w:r>
      <w:r w:rsidRPr="007639AB">
        <w:t xml:space="preserve"> expressed the view that the remuneration bands for public service executives are broadly appropriate.</w:t>
      </w:r>
    </w:p>
    <w:p w14:paraId="1E8C0CB8" w14:textId="42B96E9E" w:rsidR="007D6662" w:rsidRPr="007639AB" w:rsidRDefault="007D6662" w:rsidP="00346EB1">
      <w:pPr>
        <w:pStyle w:val="05Paragraph"/>
      </w:pPr>
      <w:r w:rsidRPr="007639AB">
        <w:t>Part of the reasoning can be found in the payment above the band provision in the VIRTIPS Act. Under this provision, an employer may pay an executive above the maximum of the relevant band but first must seek and consider the advice of the Tribunal. The employer is not bound to accept the advice. The fact that relatively few executives are paid above the band (less than 3 per cent) suggests that the bands are generally fair, equitable and competitive for the vast majority of executives.</w:t>
      </w:r>
    </w:p>
    <w:p w14:paraId="7DD0A1A4" w14:textId="53FFD7E7" w:rsidR="007D6662" w:rsidRDefault="007D6662" w:rsidP="00346EB1">
      <w:pPr>
        <w:pStyle w:val="05Paragraph"/>
      </w:pPr>
      <w:r w:rsidRPr="007639AB">
        <w:t xml:space="preserve">The availability of this mechanism also enables employers, where there are competitive market pressures, to enter the realm of the general market and, together with the flexibility provided by the width of the bands (up </w:t>
      </w:r>
      <w:r w:rsidRPr="000470B6">
        <w:t xml:space="preserve">to </w:t>
      </w:r>
      <w:r w:rsidRPr="0015780E">
        <w:t>$</w:t>
      </w:r>
      <w:r w:rsidR="00DB14FC">
        <w:t>132,413</w:t>
      </w:r>
      <w:r w:rsidRPr="007639AB">
        <w:t xml:space="preserve"> for the </w:t>
      </w:r>
      <w:r w:rsidR="006E35B3">
        <w:t xml:space="preserve">current </w:t>
      </w:r>
      <w:r w:rsidRPr="007639AB">
        <w:t xml:space="preserve">SES-3 band), should equip them with the capacity to offer competitive remuneration in most cases.   </w:t>
      </w:r>
    </w:p>
    <w:p w14:paraId="482C9282" w14:textId="77777777" w:rsidR="009220DF" w:rsidRDefault="009220DF" w:rsidP="00346EB1">
      <w:pPr>
        <w:pStyle w:val="05Paragraph"/>
      </w:pPr>
    </w:p>
    <w:p w14:paraId="4576A6DA" w14:textId="77777777" w:rsidR="009220DF" w:rsidRDefault="009220DF" w:rsidP="00346EB1">
      <w:pPr>
        <w:pStyle w:val="05Paragraph"/>
      </w:pPr>
    </w:p>
    <w:p w14:paraId="47D616A0" w14:textId="759E45C8" w:rsidR="007D6662" w:rsidRPr="007639AB" w:rsidRDefault="007D6662" w:rsidP="00346EB1">
      <w:pPr>
        <w:pStyle w:val="04VIRTheading4"/>
      </w:pPr>
      <w:r w:rsidRPr="007639AB">
        <w:lastRenderedPageBreak/>
        <w:t>Wages policy and the financial position and fiscal strategy of the State</w:t>
      </w:r>
    </w:p>
    <w:p w14:paraId="7B2ED050" w14:textId="67E478F7" w:rsidR="007D6662" w:rsidRPr="007639AB" w:rsidRDefault="007D6662" w:rsidP="00346EB1">
      <w:pPr>
        <w:pStyle w:val="05Paragraph"/>
      </w:pPr>
      <w:r w:rsidRPr="007639AB">
        <w:t>Although the government’s wages policy is one of many factors the Tribunal is required to consider in making its decisions, in light of the current financial circumstances of the State and its strategies for dealing with net debt, the Tribunal felt it appropriate that the policy be given considerable weight in the decision</w:t>
      </w:r>
      <w:r w:rsidR="00C16621">
        <w:noBreakHyphen/>
      </w:r>
      <w:r w:rsidRPr="007639AB">
        <w:t xml:space="preserve">making process. </w:t>
      </w:r>
    </w:p>
    <w:p w14:paraId="4B7150A8" w14:textId="77777777" w:rsidR="00FB51F0" w:rsidRDefault="00FB51F0" w:rsidP="00FB51F0">
      <w:pPr>
        <w:pStyle w:val="05Paragraph"/>
      </w:pPr>
      <w:r>
        <w:t xml:space="preserve">Prior to the making of this Determination, the Victorian Government and the Community and Public Sector Union announced that they had reached in-principle agreement on the terms and conditions for a new VPS enterprise agreement. </w:t>
      </w:r>
    </w:p>
    <w:p w14:paraId="55300E7A" w14:textId="77777777" w:rsidR="00FB51F0" w:rsidRDefault="00FB51F0" w:rsidP="00FB51F0">
      <w:pPr>
        <w:pStyle w:val="05Paragraph"/>
      </w:pPr>
      <w:r>
        <w:t xml:space="preserve">Relevant aspects of the proposed agreement, which applies to non-executive VPS employees, include annual salary increases of 3 per cent, a once-off lump sum payment of $5,600 (pro-rated for part-time employees) and an increase in the lump sum progression payment available for employees at the top of their grade. The Tribunal notes that equivalent lump sum and progression payments are not typically available to VPS executives. </w:t>
      </w:r>
    </w:p>
    <w:p w14:paraId="7CB3BB6A" w14:textId="2FA8492B" w:rsidR="00170AAD" w:rsidRPr="007639AB" w:rsidRDefault="00FB51F0" w:rsidP="00FB51F0">
      <w:pPr>
        <w:pStyle w:val="05Paragraph"/>
      </w:pPr>
      <w:r>
        <w:t>The Tribunal heard that maintaining relativities between non-executive and executive employees is important for attraction and retention of executives. It is also a matter of fairness that increases in non-executive remuneration should inform the Tribunal’s consideration of the executive remuneration bands. For example, as a reference point, if the $5,600 lump sum payment was amortised over the four-year term of the proposed VPS enterprise agreement and considered as forming part of salary, the effective salary increase for VPS employees on 1 July 2024 would range from 5.7 per cent at the lowest VPS grade to 3.6 per cent at the highest grade.</w:t>
      </w:r>
    </w:p>
    <w:p w14:paraId="4DFA853F" w14:textId="0C097D8B" w:rsidR="007D6662" w:rsidRPr="007639AB" w:rsidRDefault="007D6662" w:rsidP="00346EB1">
      <w:pPr>
        <w:pStyle w:val="05Paragraph"/>
      </w:pPr>
      <w:r w:rsidRPr="007639AB">
        <w:t xml:space="preserve">The Tribunal’s rationale for giving some weight to wages policy is not related to the financial impact of any increase in </w:t>
      </w:r>
      <w:r w:rsidR="000F5052">
        <w:t xml:space="preserve">the </w:t>
      </w:r>
      <w:r w:rsidRPr="007639AB">
        <w:t>executive remuneration</w:t>
      </w:r>
      <w:r w:rsidR="000F5052">
        <w:t xml:space="preserve"> bands</w:t>
      </w:r>
      <w:r w:rsidRPr="007639AB">
        <w:t xml:space="preserve">. Given the relatively small size of the executive cohort compared to total public sector employment, any increase in </w:t>
      </w:r>
      <w:r w:rsidR="00523B40">
        <w:t xml:space="preserve">the </w:t>
      </w:r>
      <w:r w:rsidRPr="007639AB">
        <w:t xml:space="preserve">executive remuneration </w:t>
      </w:r>
      <w:r w:rsidR="00523B40">
        <w:t>bands</w:t>
      </w:r>
      <w:r w:rsidRPr="007639AB">
        <w:t xml:space="preserve"> will not have a significant impact on the budget’s bottom line. </w:t>
      </w:r>
    </w:p>
    <w:p w14:paraId="1ED6A937" w14:textId="032CFD0B" w:rsidR="007D6662" w:rsidRPr="007639AB" w:rsidRDefault="007D6662" w:rsidP="00346EB1">
      <w:pPr>
        <w:pStyle w:val="05Paragraph"/>
      </w:pPr>
      <w:r w:rsidRPr="007639AB">
        <w:t xml:space="preserve">Rather, the challenges facing the State are considerable and a degree of discipline and a high level of adherence to policy objectives will be required to overcome them. If any group is seen to be given </w:t>
      </w:r>
      <w:r w:rsidR="0024509C">
        <w:t>‘</w:t>
      </w:r>
      <w:r w:rsidRPr="007639AB">
        <w:t>special treatment</w:t>
      </w:r>
      <w:r w:rsidR="0024509C">
        <w:t>’</w:t>
      </w:r>
      <w:r w:rsidRPr="007639AB">
        <w:t xml:space="preserve"> it will inevitably weaken the collective effort.</w:t>
      </w:r>
    </w:p>
    <w:p w14:paraId="2C2668F7" w14:textId="77777777" w:rsidR="007D6662" w:rsidRPr="007639AB" w:rsidRDefault="007D6662" w:rsidP="00346EB1">
      <w:pPr>
        <w:pStyle w:val="04VIRTheading4"/>
      </w:pPr>
      <w:r w:rsidRPr="007639AB">
        <w:lastRenderedPageBreak/>
        <w:t>The social compact</w:t>
      </w:r>
    </w:p>
    <w:p w14:paraId="5895983B" w14:textId="56A146CE" w:rsidR="007D6662" w:rsidRPr="007639AB" w:rsidRDefault="007D6662" w:rsidP="00346EB1">
      <w:pPr>
        <w:pStyle w:val="05Paragraph"/>
      </w:pPr>
      <w:r w:rsidRPr="007639AB">
        <w:t xml:space="preserve">In making this decision </w:t>
      </w:r>
      <w:r w:rsidR="000470B6">
        <w:t>—</w:t>
      </w:r>
      <w:r w:rsidRPr="007639AB">
        <w:t xml:space="preserve"> and indeed all decisions </w:t>
      </w:r>
      <w:r w:rsidR="000470B6">
        <w:t>—</w:t>
      </w:r>
      <w:r w:rsidRPr="007639AB">
        <w:t xml:space="preserve"> the Tribunal did so having weighed the impact that its decision may have on the level of trust between the community and the </w:t>
      </w:r>
      <w:r w:rsidR="000470B6">
        <w:t>VPS</w:t>
      </w:r>
      <w:r w:rsidRPr="007639AB">
        <w:t xml:space="preserve"> if increases in remuneration for senior public servants are perceived as out of step with community standards and expectations and prevailing economic conditions.</w:t>
      </w:r>
    </w:p>
    <w:p w14:paraId="7DFDFABA" w14:textId="77777777" w:rsidR="007D6662" w:rsidRPr="007639AB" w:rsidRDefault="007D6662" w:rsidP="00346EB1">
      <w:pPr>
        <w:pStyle w:val="04VIRTheading4"/>
      </w:pPr>
      <w:r w:rsidRPr="007639AB">
        <w:t>Jurisdictional comparisons</w:t>
      </w:r>
    </w:p>
    <w:p w14:paraId="1388B5F9" w14:textId="476351DE" w:rsidR="007D6662" w:rsidRPr="007639AB" w:rsidRDefault="007D6662" w:rsidP="00346EB1">
      <w:pPr>
        <w:pStyle w:val="05Paragraph"/>
      </w:pPr>
      <w:r w:rsidRPr="007639AB">
        <w:t xml:space="preserve">The comparison focussed on the Commonwealth, New South Wales and Queensland public services. They are the most comparable in terms of population and geographical location, as well as the number of public service departments, the size of the executive and non-executive workforce. </w:t>
      </w:r>
    </w:p>
    <w:p w14:paraId="7EB9C36E" w14:textId="2AA25955" w:rsidR="007D6662" w:rsidRDefault="007D6662" w:rsidP="00346EB1">
      <w:pPr>
        <w:pStyle w:val="05Paragraph"/>
      </w:pPr>
      <w:r w:rsidRPr="007639AB">
        <w:t>Although different structural arrangements make direct comparisons difficult, it appear</w:t>
      </w:r>
      <w:r>
        <w:t>s</w:t>
      </w:r>
      <w:r w:rsidRPr="007639AB">
        <w:t xml:space="preserve"> that the disparities are not sufficient to suggest that weight should be given to jurisdictional comparisons in this analysis.</w:t>
      </w:r>
    </w:p>
    <w:p w14:paraId="378B5915" w14:textId="77777777" w:rsidR="007D6662" w:rsidRPr="007639AB" w:rsidRDefault="007D6662" w:rsidP="00346EB1">
      <w:pPr>
        <w:pStyle w:val="03VIRTHeading3"/>
      </w:pPr>
      <w:r w:rsidRPr="007639AB">
        <w:t>The Tribunal’s decision</w:t>
      </w:r>
    </w:p>
    <w:p w14:paraId="77E559DC" w14:textId="0BC4A136" w:rsidR="00744414" w:rsidRDefault="007D6662" w:rsidP="00346EB1">
      <w:pPr>
        <w:pStyle w:val="05Paragraph"/>
      </w:pPr>
      <w:r w:rsidRPr="007639AB">
        <w:t xml:space="preserve">As discussed earlier, the </w:t>
      </w:r>
      <w:r w:rsidR="00510157">
        <w:t>VPS</w:t>
      </w:r>
      <w:r w:rsidRPr="007639AB">
        <w:t xml:space="preserve"> has fallen behind movements in the </w:t>
      </w:r>
      <w:r w:rsidR="00464641">
        <w:t>AGM</w:t>
      </w:r>
      <w:r w:rsidRPr="007639AB">
        <w:t xml:space="preserve"> compared to where it was four years ago </w:t>
      </w:r>
      <w:r w:rsidR="00044CC7">
        <w:t>—</w:t>
      </w:r>
      <w:r w:rsidRPr="00BC3D32">
        <w:t xml:space="preserve"> for example, the top of the SES-3 band is now 8.4 per cent below where it would have been if it had been adjusted in line with market movements.</w:t>
      </w:r>
      <w:r w:rsidRPr="007639AB">
        <w:t xml:space="preserve"> In recognition of this Mercer recommended increases set out in </w:t>
      </w:r>
      <w:r w:rsidR="0010647B">
        <w:t>Table ES.3</w:t>
      </w:r>
      <w:r w:rsidRPr="007639AB">
        <w:t xml:space="preserve"> </w:t>
      </w:r>
      <w:r w:rsidR="00044CC7">
        <w:t>—</w:t>
      </w:r>
      <w:r w:rsidRPr="007639AB">
        <w:t xml:space="preserve"> a pay position which </w:t>
      </w:r>
      <w:r w:rsidR="0024509C">
        <w:t>‘</w:t>
      </w:r>
      <w:r w:rsidRPr="007639AB">
        <w:t>references the 15</w:t>
      </w:r>
      <w:r w:rsidRPr="00B91915">
        <w:rPr>
          <w:vertAlign w:val="superscript"/>
        </w:rPr>
        <w:t>th</w:t>
      </w:r>
      <w:r w:rsidRPr="007639AB">
        <w:t xml:space="preserve"> percentile</w:t>
      </w:r>
      <w:r w:rsidR="0024509C">
        <w:t>’</w:t>
      </w:r>
      <w:r w:rsidRPr="007639AB">
        <w:t xml:space="preserve"> and which is considered by Mercer to be affordable and a solution which would not drive a step change in executive remuneration.</w:t>
      </w:r>
    </w:p>
    <w:p w14:paraId="5135C4FE" w14:textId="77777777" w:rsidR="00744414" w:rsidRDefault="00744414">
      <w:pPr>
        <w:spacing w:before="0" w:after="80" w:line="240" w:lineRule="auto"/>
        <w:jc w:val="left"/>
        <w:rPr>
          <w:rFonts w:cs="Arial"/>
          <w:color w:val="auto"/>
          <w:szCs w:val="20"/>
        </w:rPr>
      </w:pPr>
      <w:r>
        <w:br w:type="page"/>
      </w:r>
    </w:p>
    <w:p w14:paraId="29963F5F" w14:textId="41F76B56" w:rsidR="007D6662" w:rsidRPr="0015780E" w:rsidRDefault="007D6662" w:rsidP="00144BE8">
      <w:pPr>
        <w:pStyle w:val="08Figuretableboxheading"/>
      </w:pPr>
      <w:bookmarkStart w:id="7" w:name="_Toc170393518"/>
      <w:r w:rsidRPr="007639AB">
        <w:lastRenderedPageBreak/>
        <w:t xml:space="preserve">Table </w:t>
      </w:r>
      <w:r w:rsidR="00D20D3D">
        <w:t>ES.3</w:t>
      </w:r>
      <w:r w:rsidRPr="007639AB">
        <w:t xml:space="preserve">: Mercer </w:t>
      </w:r>
      <w:r w:rsidR="00B348A0">
        <w:t>recommendation</w:t>
      </w:r>
      <w:r w:rsidRPr="007639AB">
        <w:t xml:space="preserve"> compared to the current VPS remuneration bands</w:t>
      </w:r>
      <w:bookmarkEnd w:id="7"/>
    </w:p>
    <w:tbl>
      <w:tblPr>
        <w:tblStyle w:val="ListTable3-Accent21"/>
        <w:tblW w:w="8505" w:type="dxa"/>
        <w:tblBorders>
          <w:left w:val="none" w:sz="0" w:space="0" w:color="auto"/>
          <w:right w:val="none" w:sz="0" w:space="0" w:color="auto"/>
          <w:insideH w:val="single" w:sz="4" w:space="0" w:color="148A5D" w:themeColor="accent2"/>
        </w:tblBorders>
        <w:tblLook w:val="04A0" w:firstRow="1" w:lastRow="0" w:firstColumn="1" w:lastColumn="0" w:noHBand="0" w:noVBand="1"/>
      </w:tblPr>
      <w:tblGrid>
        <w:gridCol w:w="2122"/>
        <w:gridCol w:w="3118"/>
        <w:gridCol w:w="1632"/>
        <w:gridCol w:w="1633"/>
      </w:tblGrid>
      <w:tr w:rsidR="001275DA" w:rsidRPr="001275DA" w14:paraId="16064B87" w14:textId="77777777" w:rsidTr="002A18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hideMark/>
          </w:tcPr>
          <w:p w14:paraId="0409F04A" w14:textId="77777777" w:rsidR="007D6662" w:rsidRPr="002516B8" w:rsidRDefault="007D6662" w:rsidP="001275DA">
            <w:pPr>
              <w:pStyle w:val="10Tabletext"/>
            </w:pPr>
            <w:r w:rsidRPr="002516B8">
              <w:t>Band</w:t>
            </w:r>
          </w:p>
        </w:tc>
        <w:tc>
          <w:tcPr>
            <w:tcW w:w="3118" w:type="dxa"/>
            <w:hideMark/>
          </w:tcPr>
          <w:p w14:paraId="0C53F305" w14:textId="3145ADF5" w:rsidR="007D6662" w:rsidRPr="002516B8" w:rsidRDefault="00E00C79" w:rsidP="001275DA">
            <w:pPr>
              <w:pStyle w:val="10Tabletext"/>
              <w:cnfStyle w:val="100000000000" w:firstRow="1" w:lastRow="0" w:firstColumn="0" w:lastColumn="0" w:oddVBand="0" w:evenVBand="0" w:oddHBand="0" w:evenHBand="0" w:firstRowFirstColumn="0" w:firstRowLastColumn="0" w:lastRowFirstColumn="0" w:lastRowLastColumn="0"/>
            </w:pPr>
            <w:r w:rsidRPr="002516B8">
              <w:t>Description</w:t>
            </w:r>
          </w:p>
        </w:tc>
        <w:tc>
          <w:tcPr>
            <w:tcW w:w="1632" w:type="dxa"/>
            <w:hideMark/>
          </w:tcPr>
          <w:p w14:paraId="0B9EB9C5" w14:textId="549055D9" w:rsidR="007D6662" w:rsidRPr="002516B8" w:rsidRDefault="00771762" w:rsidP="001275DA">
            <w:pPr>
              <w:pStyle w:val="10Tabletext"/>
              <w:jc w:val="right"/>
              <w:cnfStyle w:val="100000000000" w:firstRow="1" w:lastRow="0" w:firstColumn="0" w:lastColumn="0" w:oddVBand="0" w:evenVBand="0" w:oddHBand="0" w:evenHBand="0" w:firstRowFirstColumn="0" w:firstRowLastColumn="0" w:lastRowFirstColumn="0" w:lastRowLastColumn="0"/>
            </w:pPr>
            <w:r w:rsidRPr="002516B8">
              <w:t>Base</w:t>
            </w:r>
            <w:r w:rsidR="005C44C5" w:rsidRPr="002516B8">
              <w:t xml:space="preserve"> </w:t>
            </w:r>
            <w:r w:rsidR="007D6662" w:rsidRPr="002516B8">
              <w:t>of band</w:t>
            </w:r>
            <w:r w:rsidRPr="002516B8">
              <w:t xml:space="preserve"> </w:t>
            </w:r>
          </w:p>
        </w:tc>
        <w:tc>
          <w:tcPr>
            <w:tcW w:w="1633" w:type="dxa"/>
            <w:hideMark/>
          </w:tcPr>
          <w:p w14:paraId="634981D2" w14:textId="77777777" w:rsidR="007D6662" w:rsidRPr="002516B8" w:rsidRDefault="007D6662" w:rsidP="001275DA">
            <w:pPr>
              <w:pStyle w:val="10Tabletext"/>
              <w:jc w:val="right"/>
              <w:cnfStyle w:val="100000000000" w:firstRow="1" w:lastRow="0" w:firstColumn="0" w:lastColumn="0" w:oddVBand="0" w:evenVBand="0" w:oddHBand="0" w:evenHBand="0" w:firstRowFirstColumn="0" w:firstRowLastColumn="0" w:lastRowFirstColumn="0" w:lastRowLastColumn="0"/>
            </w:pPr>
            <w:r w:rsidRPr="002516B8">
              <w:t>Top of band </w:t>
            </w:r>
          </w:p>
        </w:tc>
      </w:tr>
      <w:tr w:rsidR="007D6662" w:rsidRPr="007639AB" w14:paraId="5895ED15" w14:textId="77777777" w:rsidTr="002A18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0A8C45A6" w14:textId="77777777" w:rsidR="007D6662" w:rsidRPr="007639AB" w:rsidRDefault="007D6662" w:rsidP="00DF2916">
            <w:pPr>
              <w:pStyle w:val="10Tabletext"/>
              <w:rPr>
                <w:b w:val="0"/>
                <w:bCs/>
                <w:lang w:eastAsia="en-AU"/>
              </w:rPr>
            </w:pPr>
            <w:r w:rsidRPr="007639AB">
              <w:rPr>
                <w:bCs/>
                <w:lang w:eastAsia="en-AU"/>
              </w:rPr>
              <w:t>SES-1 /</w:t>
            </w:r>
          </w:p>
          <w:p w14:paraId="4258AF58" w14:textId="77777777" w:rsidR="007D6662" w:rsidRPr="007639AB" w:rsidRDefault="007D6662" w:rsidP="00DF2916">
            <w:pPr>
              <w:pStyle w:val="10Tabletext"/>
              <w:rPr>
                <w:lang w:eastAsia="en-AU"/>
              </w:rPr>
            </w:pPr>
            <w:r w:rsidRPr="007639AB">
              <w:rPr>
                <w:bCs/>
                <w:lang w:eastAsia="en-AU"/>
              </w:rPr>
              <w:t>AO Head-1</w:t>
            </w:r>
          </w:p>
        </w:tc>
        <w:tc>
          <w:tcPr>
            <w:tcW w:w="3118" w:type="dxa"/>
          </w:tcPr>
          <w:p w14:paraId="5F4BAC17" w14:textId="3399844A" w:rsidR="007D6662" w:rsidRPr="007639AB" w:rsidRDefault="007D6662" w:rsidP="00DF2916">
            <w:pPr>
              <w:pStyle w:val="10Tabletext"/>
              <w:cnfStyle w:val="000000100000" w:firstRow="0" w:lastRow="0" w:firstColumn="0" w:lastColumn="0" w:oddVBand="0" w:evenVBand="0" w:oddHBand="1" w:evenHBand="0" w:firstRowFirstColumn="0" w:firstRowLastColumn="0" w:lastRowFirstColumn="0" w:lastRowLastColumn="0"/>
              <w:rPr>
                <w:lang w:eastAsia="en-AU"/>
              </w:rPr>
            </w:pPr>
            <w:r w:rsidRPr="007639AB">
              <w:t>Current band</w:t>
            </w:r>
            <w:r w:rsidR="00B12DA3">
              <w:t xml:space="preserve"> ($ p.a.)</w:t>
            </w:r>
          </w:p>
        </w:tc>
        <w:tc>
          <w:tcPr>
            <w:tcW w:w="1632" w:type="dxa"/>
          </w:tcPr>
          <w:p w14:paraId="7515E87C" w14:textId="77C02931" w:rsidR="007D6662" w:rsidRPr="007639AB" w:rsidRDefault="007D6662" w:rsidP="001275DA">
            <w:pPr>
              <w:pStyle w:val="10Tabletext"/>
              <w:jc w:val="right"/>
              <w:cnfStyle w:val="000000100000" w:firstRow="0" w:lastRow="0" w:firstColumn="0" w:lastColumn="0" w:oddVBand="0" w:evenVBand="0" w:oddHBand="1" w:evenHBand="0" w:firstRowFirstColumn="0" w:firstRowLastColumn="0" w:lastRowFirstColumn="0" w:lastRowLastColumn="0"/>
              <w:rPr>
                <w:lang w:eastAsia="en-AU"/>
              </w:rPr>
            </w:pPr>
            <w:r w:rsidRPr="007639AB">
              <w:t xml:space="preserve">216,376 </w:t>
            </w:r>
          </w:p>
        </w:tc>
        <w:tc>
          <w:tcPr>
            <w:tcW w:w="1633" w:type="dxa"/>
          </w:tcPr>
          <w:p w14:paraId="6484E018" w14:textId="3FEBDC90" w:rsidR="007D6662" w:rsidRPr="007639AB" w:rsidRDefault="007D6662" w:rsidP="001275DA">
            <w:pPr>
              <w:pStyle w:val="10Tabletext"/>
              <w:jc w:val="right"/>
              <w:cnfStyle w:val="000000100000" w:firstRow="0" w:lastRow="0" w:firstColumn="0" w:lastColumn="0" w:oddVBand="0" w:evenVBand="0" w:oddHBand="1" w:evenHBand="0" w:firstRowFirstColumn="0" w:firstRowLastColumn="0" w:lastRowFirstColumn="0" w:lastRowLastColumn="0"/>
              <w:rPr>
                <w:lang w:eastAsia="en-AU"/>
              </w:rPr>
            </w:pPr>
            <w:r w:rsidRPr="007639AB">
              <w:t xml:space="preserve">279,238 </w:t>
            </w:r>
          </w:p>
        </w:tc>
      </w:tr>
      <w:tr w:rsidR="007D6662" w:rsidRPr="007639AB" w14:paraId="704B6C58" w14:textId="77777777" w:rsidTr="002A18A9">
        <w:trPr>
          <w:trHeight w:val="300"/>
        </w:trPr>
        <w:tc>
          <w:tcPr>
            <w:cnfStyle w:val="001000000000" w:firstRow="0" w:lastRow="0" w:firstColumn="1" w:lastColumn="0" w:oddVBand="0" w:evenVBand="0" w:oddHBand="0" w:evenHBand="0" w:firstRowFirstColumn="0" w:firstRowLastColumn="0" w:lastRowFirstColumn="0" w:lastRowLastColumn="0"/>
            <w:tcW w:w="2122" w:type="dxa"/>
            <w:vMerge/>
          </w:tcPr>
          <w:p w14:paraId="0AB51BD8" w14:textId="77777777" w:rsidR="007D6662" w:rsidRPr="007639AB" w:rsidRDefault="007D6662" w:rsidP="00DF2916">
            <w:pPr>
              <w:pStyle w:val="10Tabletext"/>
              <w:rPr>
                <w:lang w:eastAsia="en-AU"/>
              </w:rPr>
            </w:pPr>
          </w:p>
        </w:tc>
        <w:tc>
          <w:tcPr>
            <w:tcW w:w="3118" w:type="dxa"/>
          </w:tcPr>
          <w:p w14:paraId="60F9DF72" w14:textId="5F650BA2" w:rsidR="007D6662" w:rsidRPr="007639AB" w:rsidRDefault="007D6662" w:rsidP="00DF2916">
            <w:pPr>
              <w:pStyle w:val="10Tabletext"/>
              <w:cnfStyle w:val="000000000000" w:firstRow="0" w:lastRow="0" w:firstColumn="0" w:lastColumn="0" w:oddVBand="0" w:evenVBand="0" w:oddHBand="0" w:evenHBand="0" w:firstRowFirstColumn="0" w:firstRowLastColumn="0" w:lastRowFirstColumn="0" w:lastRowLastColumn="0"/>
              <w:rPr>
                <w:lang w:eastAsia="en-AU"/>
              </w:rPr>
            </w:pPr>
            <w:r w:rsidRPr="007639AB">
              <w:t>Mercer recommend</w:t>
            </w:r>
            <w:r w:rsidR="00DF2916">
              <w:t>ation</w:t>
            </w:r>
            <w:r w:rsidR="00B12DA3">
              <w:t xml:space="preserve"> ($ p.a.)</w:t>
            </w:r>
          </w:p>
        </w:tc>
        <w:tc>
          <w:tcPr>
            <w:tcW w:w="1632" w:type="dxa"/>
          </w:tcPr>
          <w:p w14:paraId="6CFDF82C" w14:textId="23537E52" w:rsidR="007D6662" w:rsidRPr="007639AB" w:rsidRDefault="007D6662" w:rsidP="001275DA">
            <w:pPr>
              <w:pStyle w:val="10Tabletext"/>
              <w:jc w:val="right"/>
              <w:cnfStyle w:val="000000000000" w:firstRow="0" w:lastRow="0" w:firstColumn="0" w:lastColumn="0" w:oddVBand="0" w:evenVBand="0" w:oddHBand="0" w:evenHBand="0" w:firstRowFirstColumn="0" w:firstRowLastColumn="0" w:lastRowFirstColumn="0" w:lastRowLastColumn="0"/>
              <w:rPr>
                <w:lang w:eastAsia="en-AU"/>
              </w:rPr>
            </w:pPr>
            <w:r w:rsidRPr="007639AB">
              <w:t>218,000</w:t>
            </w:r>
          </w:p>
        </w:tc>
        <w:tc>
          <w:tcPr>
            <w:tcW w:w="1633" w:type="dxa"/>
          </w:tcPr>
          <w:p w14:paraId="66268F11" w14:textId="63C12C23" w:rsidR="007D6662" w:rsidRPr="007639AB" w:rsidRDefault="007D6662" w:rsidP="001275DA">
            <w:pPr>
              <w:pStyle w:val="10Tabletext"/>
              <w:jc w:val="right"/>
              <w:cnfStyle w:val="000000000000" w:firstRow="0" w:lastRow="0" w:firstColumn="0" w:lastColumn="0" w:oddVBand="0" w:evenVBand="0" w:oddHBand="0" w:evenHBand="0" w:firstRowFirstColumn="0" w:firstRowLastColumn="0" w:lastRowFirstColumn="0" w:lastRowLastColumn="0"/>
              <w:rPr>
                <w:lang w:eastAsia="en-AU"/>
              </w:rPr>
            </w:pPr>
            <w:r w:rsidRPr="007639AB">
              <w:t>290,600</w:t>
            </w:r>
          </w:p>
        </w:tc>
      </w:tr>
      <w:tr w:rsidR="007D6662" w:rsidRPr="007639AB" w14:paraId="2443BB92" w14:textId="77777777" w:rsidTr="002A18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tcPr>
          <w:p w14:paraId="18885EC3" w14:textId="77777777" w:rsidR="007D6662" w:rsidRPr="007639AB" w:rsidRDefault="007D6662" w:rsidP="00DF2916">
            <w:pPr>
              <w:pStyle w:val="10Tabletext"/>
              <w:rPr>
                <w:lang w:eastAsia="en-AU"/>
              </w:rPr>
            </w:pPr>
          </w:p>
        </w:tc>
        <w:tc>
          <w:tcPr>
            <w:tcW w:w="3118" w:type="dxa"/>
          </w:tcPr>
          <w:p w14:paraId="42A81CCE" w14:textId="2254616E" w:rsidR="007D6662" w:rsidRPr="007639AB" w:rsidRDefault="00900189" w:rsidP="00DF2916">
            <w:pPr>
              <w:pStyle w:val="10Tabletext"/>
              <w:cnfStyle w:val="000000100000" w:firstRow="0" w:lastRow="0" w:firstColumn="0" w:lastColumn="0" w:oddVBand="0" w:evenVBand="0" w:oddHBand="1" w:evenHBand="0" w:firstRowFirstColumn="0" w:firstRowLastColumn="0" w:lastRowFirstColumn="0" w:lastRowLastColumn="0"/>
              <w:rPr>
                <w:i/>
                <w:iCs/>
                <w:lang w:eastAsia="en-AU"/>
              </w:rPr>
            </w:pPr>
            <w:r>
              <w:rPr>
                <w:i/>
                <w:iCs/>
              </w:rPr>
              <w:t>C</w:t>
            </w:r>
            <w:r w:rsidR="007D6662" w:rsidRPr="007639AB">
              <w:rPr>
                <w:i/>
                <w:iCs/>
              </w:rPr>
              <w:t>hange</w:t>
            </w:r>
            <w:r>
              <w:rPr>
                <w:i/>
                <w:iCs/>
              </w:rPr>
              <w:t xml:space="preserve"> (</w:t>
            </w:r>
            <w:r w:rsidR="0001382F">
              <w:rPr>
                <w:i/>
                <w:iCs/>
              </w:rPr>
              <w:t>%)</w:t>
            </w:r>
            <w:r w:rsidR="007D6662">
              <w:rPr>
                <w:i/>
                <w:iCs/>
              </w:rPr>
              <w:t xml:space="preserve"> </w:t>
            </w:r>
          </w:p>
        </w:tc>
        <w:tc>
          <w:tcPr>
            <w:tcW w:w="1632" w:type="dxa"/>
          </w:tcPr>
          <w:p w14:paraId="4665ECFE" w14:textId="13000A88" w:rsidR="007D6662" w:rsidRPr="007639AB" w:rsidRDefault="0001382F" w:rsidP="001275DA">
            <w:pPr>
              <w:pStyle w:val="10Tabletext"/>
              <w:jc w:val="right"/>
              <w:cnfStyle w:val="000000100000" w:firstRow="0" w:lastRow="0" w:firstColumn="0" w:lastColumn="0" w:oddVBand="0" w:evenVBand="0" w:oddHBand="1" w:evenHBand="0" w:firstRowFirstColumn="0" w:firstRowLastColumn="0" w:lastRowFirstColumn="0" w:lastRowLastColumn="0"/>
              <w:rPr>
                <w:i/>
                <w:iCs/>
                <w:lang w:eastAsia="en-AU"/>
              </w:rPr>
            </w:pPr>
            <w:r>
              <w:rPr>
                <w:i/>
                <w:iCs/>
              </w:rPr>
              <w:t>+</w:t>
            </w:r>
            <w:r w:rsidR="007D6662" w:rsidRPr="007639AB">
              <w:rPr>
                <w:i/>
                <w:iCs/>
              </w:rPr>
              <w:t>0.8</w:t>
            </w:r>
          </w:p>
        </w:tc>
        <w:tc>
          <w:tcPr>
            <w:tcW w:w="1633" w:type="dxa"/>
          </w:tcPr>
          <w:p w14:paraId="4F41A42A" w14:textId="0E55D335" w:rsidR="007D6662" w:rsidRPr="007639AB" w:rsidRDefault="0001382F" w:rsidP="001275DA">
            <w:pPr>
              <w:pStyle w:val="10Tabletext"/>
              <w:jc w:val="right"/>
              <w:cnfStyle w:val="000000100000" w:firstRow="0" w:lastRow="0" w:firstColumn="0" w:lastColumn="0" w:oddVBand="0" w:evenVBand="0" w:oddHBand="1" w:evenHBand="0" w:firstRowFirstColumn="0" w:firstRowLastColumn="0" w:lastRowFirstColumn="0" w:lastRowLastColumn="0"/>
              <w:rPr>
                <w:i/>
                <w:iCs/>
                <w:lang w:eastAsia="en-AU"/>
              </w:rPr>
            </w:pPr>
            <w:r>
              <w:rPr>
                <w:i/>
                <w:iCs/>
              </w:rPr>
              <w:t>+</w:t>
            </w:r>
            <w:r w:rsidR="007D6662" w:rsidRPr="007639AB">
              <w:rPr>
                <w:i/>
                <w:iCs/>
              </w:rPr>
              <w:t>4.1</w:t>
            </w:r>
          </w:p>
        </w:tc>
      </w:tr>
      <w:tr w:rsidR="007D6662" w:rsidRPr="007639AB" w14:paraId="74225DEB" w14:textId="77777777" w:rsidTr="002A18A9">
        <w:trPr>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557FA17C" w14:textId="77777777" w:rsidR="007D6662" w:rsidRPr="007639AB" w:rsidRDefault="007D6662" w:rsidP="00DF2916">
            <w:pPr>
              <w:pStyle w:val="10Tabletext"/>
              <w:rPr>
                <w:b w:val="0"/>
                <w:bCs/>
                <w:lang w:eastAsia="en-AU"/>
              </w:rPr>
            </w:pPr>
            <w:r w:rsidRPr="007639AB">
              <w:rPr>
                <w:bCs/>
              </w:rPr>
              <w:t xml:space="preserve">SES-2/ </w:t>
            </w:r>
          </w:p>
          <w:p w14:paraId="1C62FCE6" w14:textId="77777777" w:rsidR="007D6662" w:rsidRPr="007639AB" w:rsidRDefault="007D6662" w:rsidP="00DF2916">
            <w:pPr>
              <w:pStyle w:val="10Tabletext"/>
              <w:rPr>
                <w:b w:val="0"/>
                <w:bCs/>
                <w:lang w:eastAsia="en-AU"/>
              </w:rPr>
            </w:pPr>
            <w:r w:rsidRPr="007639AB">
              <w:rPr>
                <w:bCs/>
              </w:rPr>
              <w:t>AO Head-</w:t>
            </w:r>
          </w:p>
          <w:p w14:paraId="1C8CB7C8" w14:textId="77777777" w:rsidR="007D6662" w:rsidRPr="007639AB" w:rsidRDefault="007D6662" w:rsidP="00DF2916">
            <w:pPr>
              <w:pStyle w:val="10Tabletext"/>
              <w:rPr>
                <w:lang w:eastAsia="en-AU"/>
              </w:rPr>
            </w:pPr>
          </w:p>
        </w:tc>
        <w:tc>
          <w:tcPr>
            <w:tcW w:w="3118" w:type="dxa"/>
          </w:tcPr>
          <w:p w14:paraId="5D733E49" w14:textId="0F06B8FC" w:rsidR="007D6662" w:rsidRPr="007639AB" w:rsidRDefault="007D6662" w:rsidP="00DF2916">
            <w:pPr>
              <w:pStyle w:val="10Tabletext"/>
              <w:cnfStyle w:val="000000000000" w:firstRow="0" w:lastRow="0" w:firstColumn="0" w:lastColumn="0" w:oddVBand="0" w:evenVBand="0" w:oddHBand="0" w:evenHBand="0" w:firstRowFirstColumn="0" w:firstRowLastColumn="0" w:lastRowFirstColumn="0" w:lastRowLastColumn="0"/>
              <w:rPr>
                <w:lang w:eastAsia="en-AU"/>
              </w:rPr>
            </w:pPr>
            <w:r w:rsidRPr="007639AB">
              <w:t>Current band</w:t>
            </w:r>
            <w:r w:rsidR="00B12DA3">
              <w:t xml:space="preserve"> ($ p.a.)</w:t>
            </w:r>
          </w:p>
        </w:tc>
        <w:tc>
          <w:tcPr>
            <w:tcW w:w="1632" w:type="dxa"/>
          </w:tcPr>
          <w:p w14:paraId="29294D10" w14:textId="4403E033" w:rsidR="007D6662" w:rsidRPr="007639AB" w:rsidRDefault="007D6662" w:rsidP="001275DA">
            <w:pPr>
              <w:pStyle w:val="10Tabletext"/>
              <w:jc w:val="right"/>
              <w:cnfStyle w:val="000000000000" w:firstRow="0" w:lastRow="0" w:firstColumn="0" w:lastColumn="0" w:oddVBand="0" w:evenVBand="0" w:oddHBand="0" w:evenHBand="0" w:firstRowFirstColumn="0" w:firstRowLastColumn="0" w:lastRowFirstColumn="0" w:lastRowLastColumn="0"/>
              <w:rPr>
                <w:lang w:eastAsia="en-AU"/>
              </w:rPr>
            </w:pPr>
            <w:r w:rsidRPr="007639AB">
              <w:t xml:space="preserve">279,239 </w:t>
            </w:r>
          </w:p>
        </w:tc>
        <w:tc>
          <w:tcPr>
            <w:tcW w:w="1633" w:type="dxa"/>
          </w:tcPr>
          <w:p w14:paraId="307E30C9" w14:textId="74C4EAAD" w:rsidR="007D6662" w:rsidRPr="007639AB" w:rsidRDefault="007D6662" w:rsidP="001275DA">
            <w:pPr>
              <w:pStyle w:val="10Tabletext"/>
              <w:jc w:val="right"/>
              <w:cnfStyle w:val="000000000000" w:firstRow="0" w:lastRow="0" w:firstColumn="0" w:lastColumn="0" w:oddVBand="0" w:evenVBand="0" w:oddHBand="0" w:evenHBand="0" w:firstRowFirstColumn="0" w:firstRowLastColumn="0" w:lastRowFirstColumn="0" w:lastRowLastColumn="0"/>
              <w:rPr>
                <w:lang w:eastAsia="en-AU"/>
              </w:rPr>
            </w:pPr>
            <w:r w:rsidRPr="007639AB">
              <w:t xml:space="preserve">401,017 </w:t>
            </w:r>
          </w:p>
        </w:tc>
      </w:tr>
      <w:tr w:rsidR="007D6662" w:rsidRPr="007639AB" w14:paraId="7D6E7055" w14:textId="77777777" w:rsidTr="002A18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tcPr>
          <w:p w14:paraId="6579E479" w14:textId="77777777" w:rsidR="007D6662" w:rsidRPr="007639AB" w:rsidRDefault="007D6662" w:rsidP="00DF2916">
            <w:pPr>
              <w:pStyle w:val="10Tabletext"/>
              <w:rPr>
                <w:lang w:eastAsia="en-AU"/>
              </w:rPr>
            </w:pPr>
          </w:p>
        </w:tc>
        <w:tc>
          <w:tcPr>
            <w:tcW w:w="3118" w:type="dxa"/>
          </w:tcPr>
          <w:p w14:paraId="103EE993" w14:textId="4ABCCD1A" w:rsidR="007D6662" w:rsidRPr="007639AB" w:rsidRDefault="007D6662" w:rsidP="00DF2916">
            <w:pPr>
              <w:pStyle w:val="10Tabletext"/>
              <w:cnfStyle w:val="000000100000" w:firstRow="0" w:lastRow="0" w:firstColumn="0" w:lastColumn="0" w:oddVBand="0" w:evenVBand="0" w:oddHBand="1" w:evenHBand="0" w:firstRowFirstColumn="0" w:firstRowLastColumn="0" w:lastRowFirstColumn="0" w:lastRowLastColumn="0"/>
              <w:rPr>
                <w:lang w:eastAsia="en-AU"/>
              </w:rPr>
            </w:pPr>
            <w:r w:rsidRPr="007639AB">
              <w:t>Mercer recommend</w:t>
            </w:r>
            <w:r w:rsidR="00DF2916">
              <w:t>ation</w:t>
            </w:r>
            <w:r w:rsidR="00B12DA3">
              <w:t xml:space="preserve"> ($ p.a.)</w:t>
            </w:r>
          </w:p>
        </w:tc>
        <w:tc>
          <w:tcPr>
            <w:tcW w:w="1632" w:type="dxa"/>
          </w:tcPr>
          <w:p w14:paraId="58936A4B" w14:textId="11C9352A" w:rsidR="007D6662" w:rsidRPr="007639AB" w:rsidRDefault="007D6662" w:rsidP="001275DA">
            <w:pPr>
              <w:pStyle w:val="10Tabletext"/>
              <w:jc w:val="right"/>
              <w:cnfStyle w:val="000000100000" w:firstRow="0" w:lastRow="0" w:firstColumn="0" w:lastColumn="0" w:oddVBand="0" w:evenVBand="0" w:oddHBand="1" w:evenHBand="0" w:firstRowFirstColumn="0" w:firstRowLastColumn="0" w:lastRowFirstColumn="0" w:lastRowLastColumn="0"/>
              <w:rPr>
                <w:lang w:eastAsia="en-AU"/>
              </w:rPr>
            </w:pPr>
            <w:r w:rsidRPr="007639AB">
              <w:t>290,601</w:t>
            </w:r>
          </w:p>
        </w:tc>
        <w:tc>
          <w:tcPr>
            <w:tcW w:w="1633" w:type="dxa"/>
          </w:tcPr>
          <w:p w14:paraId="2A619A6F" w14:textId="7AEAA2A4" w:rsidR="007D6662" w:rsidRPr="007639AB" w:rsidRDefault="007D6662" w:rsidP="001275DA">
            <w:pPr>
              <w:pStyle w:val="10Tabletext"/>
              <w:jc w:val="right"/>
              <w:cnfStyle w:val="000000100000" w:firstRow="0" w:lastRow="0" w:firstColumn="0" w:lastColumn="0" w:oddVBand="0" w:evenVBand="0" w:oddHBand="1" w:evenHBand="0" w:firstRowFirstColumn="0" w:firstRowLastColumn="0" w:lastRowFirstColumn="0" w:lastRowLastColumn="0"/>
              <w:rPr>
                <w:lang w:eastAsia="en-AU"/>
              </w:rPr>
            </w:pPr>
            <w:r w:rsidRPr="007639AB">
              <w:t>419,000</w:t>
            </w:r>
          </w:p>
        </w:tc>
      </w:tr>
      <w:tr w:rsidR="007D6662" w:rsidRPr="007639AB" w14:paraId="56ECAE60" w14:textId="77777777" w:rsidTr="002A18A9">
        <w:tc>
          <w:tcPr>
            <w:cnfStyle w:val="001000000000" w:firstRow="0" w:lastRow="0" w:firstColumn="1" w:lastColumn="0" w:oddVBand="0" w:evenVBand="0" w:oddHBand="0" w:evenHBand="0" w:firstRowFirstColumn="0" w:firstRowLastColumn="0" w:lastRowFirstColumn="0" w:lastRowLastColumn="0"/>
            <w:tcW w:w="2122" w:type="dxa"/>
            <w:vMerge/>
          </w:tcPr>
          <w:p w14:paraId="10D86F2F" w14:textId="77777777" w:rsidR="007D6662" w:rsidRPr="007639AB" w:rsidRDefault="007D6662" w:rsidP="00DF2916">
            <w:pPr>
              <w:pStyle w:val="10Tabletext"/>
              <w:rPr>
                <w:lang w:eastAsia="en-AU"/>
              </w:rPr>
            </w:pPr>
          </w:p>
        </w:tc>
        <w:tc>
          <w:tcPr>
            <w:tcW w:w="3118" w:type="dxa"/>
          </w:tcPr>
          <w:p w14:paraId="5A2E0CC1" w14:textId="246FCC0E" w:rsidR="007D6662" w:rsidRPr="007639AB" w:rsidRDefault="0001382F" w:rsidP="00DF2916">
            <w:pPr>
              <w:pStyle w:val="10Tabletext"/>
              <w:cnfStyle w:val="000000000000" w:firstRow="0" w:lastRow="0" w:firstColumn="0" w:lastColumn="0" w:oddVBand="0" w:evenVBand="0" w:oddHBand="0" w:evenHBand="0" w:firstRowFirstColumn="0" w:firstRowLastColumn="0" w:lastRowFirstColumn="0" w:lastRowLastColumn="0"/>
              <w:rPr>
                <w:i/>
                <w:iCs/>
                <w:lang w:eastAsia="en-AU"/>
              </w:rPr>
            </w:pPr>
            <w:r>
              <w:rPr>
                <w:i/>
                <w:iCs/>
              </w:rPr>
              <w:t>C</w:t>
            </w:r>
            <w:r w:rsidR="007D6662" w:rsidRPr="007639AB">
              <w:rPr>
                <w:i/>
                <w:iCs/>
              </w:rPr>
              <w:t>hange</w:t>
            </w:r>
            <w:r>
              <w:rPr>
                <w:i/>
                <w:iCs/>
              </w:rPr>
              <w:t xml:space="preserve"> (%)</w:t>
            </w:r>
          </w:p>
        </w:tc>
        <w:tc>
          <w:tcPr>
            <w:tcW w:w="1632" w:type="dxa"/>
          </w:tcPr>
          <w:p w14:paraId="33AC282C" w14:textId="43DD8F0D" w:rsidR="007D6662" w:rsidRPr="007639AB" w:rsidRDefault="0001382F" w:rsidP="001275DA">
            <w:pPr>
              <w:pStyle w:val="10Tabletext"/>
              <w:jc w:val="right"/>
              <w:cnfStyle w:val="000000000000" w:firstRow="0" w:lastRow="0" w:firstColumn="0" w:lastColumn="0" w:oddVBand="0" w:evenVBand="0" w:oddHBand="0" w:evenHBand="0" w:firstRowFirstColumn="0" w:firstRowLastColumn="0" w:lastRowFirstColumn="0" w:lastRowLastColumn="0"/>
              <w:rPr>
                <w:i/>
                <w:iCs/>
                <w:lang w:eastAsia="en-AU"/>
              </w:rPr>
            </w:pPr>
            <w:r>
              <w:rPr>
                <w:i/>
                <w:iCs/>
              </w:rPr>
              <w:t>+</w:t>
            </w:r>
            <w:r w:rsidR="007D6662" w:rsidRPr="007639AB">
              <w:rPr>
                <w:i/>
                <w:iCs/>
              </w:rPr>
              <w:t>4.1</w:t>
            </w:r>
          </w:p>
        </w:tc>
        <w:tc>
          <w:tcPr>
            <w:tcW w:w="1633" w:type="dxa"/>
          </w:tcPr>
          <w:p w14:paraId="6E8DF493" w14:textId="0551B9A3" w:rsidR="007D6662" w:rsidRPr="007639AB" w:rsidRDefault="0001382F" w:rsidP="001275DA">
            <w:pPr>
              <w:pStyle w:val="10Tabletext"/>
              <w:jc w:val="right"/>
              <w:cnfStyle w:val="000000000000" w:firstRow="0" w:lastRow="0" w:firstColumn="0" w:lastColumn="0" w:oddVBand="0" w:evenVBand="0" w:oddHBand="0" w:evenHBand="0" w:firstRowFirstColumn="0" w:firstRowLastColumn="0" w:lastRowFirstColumn="0" w:lastRowLastColumn="0"/>
              <w:rPr>
                <w:i/>
                <w:iCs/>
                <w:lang w:eastAsia="en-AU"/>
              </w:rPr>
            </w:pPr>
            <w:r>
              <w:rPr>
                <w:i/>
                <w:iCs/>
              </w:rPr>
              <w:t>+</w:t>
            </w:r>
            <w:r w:rsidR="007D6662" w:rsidRPr="007639AB">
              <w:rPr>
                <w:i/>
                <w:iCs/>
              </w:rPr>
              <w:t>4.5</w:t>
            </w:r>
          </w:p>
        </w:tc>
      </w:tr>
      <w:tr w:rsidR="007D6662" w:rsidRPr="007639AB" w14:paraId="69E48018" w14:textId="77777777" w:rsidTr="002A18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50EA8632" w14:textId="77777777" w:rsidR="007D6662" w:rsidRPr="007639AB" w:rsidRDefault="007D6662" w:rsidP="00DF2916">
            <w:pPr>
              <w:pStyle w:val="10Tabletext"/>
              <w:rPr>
                <w:b w:val="0"/>
                <w:bCs/>
                <w:lang w:eastAsia="en-AU"/>
              </w:rPr>
            </w:pPr>
            <w:r w:rsidRPr="007639AB">
              <w:rPr>
                <w:bCs/>
              </w:rPr>
              <w:t xml:space="preserve">SES-3 / </w:t>
            </w:r>
          </w:p>
          <w:p w14:paraId="502B0687" w14:textId="77777777" w:rsidR="007D6662" w:rsidRPr="007639AB" w:rsidRDefault="007D6662" w:rsidP="00DF2916">
            <w:pPr>
              <w:pStyle w:val="10Tabletext"/>
              <w:rPr>
                <w:lang w:eastAsia="en-AU"/>
              </w:rPr>
            </w:pPr>
            <w:r w:rsidRPr="007639AB">
              <w:rPr>
                <w:bCs/>
              </w:rPr>
              <w:t>AO Head-3</w:t>
            </w:r>
          </w:p>
        </w:tc>
        <w:tc>
          <w:tcPr>
            <w:tcW w:w="3118" w:type="dxa"/>
          </w:tcPr>
          <w:p w14:paraId="1DA64522" w14:textId="7FF6E3E5" w:rsidR="007D6662" w:rsidRPr="007639AB" w:rsidRDefault="007D6662" w:rsidP="00DF2916">
            <w:pPr>
              <w:pStyle w:val="10Tabletext"/>
              <w:cnfStyle w:val="000000100000" w:firstRow="0" w:lastRow="0" w:firstColumn="0" w:lastColumn="0" w:oddVBand="0" w:evenVBand="0" w:oddHBand="1" w:evenHBand="0" w:firstRowFirstColumn="0" w:firstRowLastColumn="0" w:lastRowFirstColumn="0" w:lastRowLastColumn="0"/>
              <w:rPr>
                <w:lang w:eastAsia="en-AU"/>
              </w:rPr>
            </w:pPr>
            <w:r w:rsidRPr="007639AB">
              <w:t>Current band</w:t>
            </w:r>
            <w:r w:rsidR="00B12DA3">
              <w:t xml:space="preserve"> ($ p.a.)</w:t>
            </w:r>
          </w:p>
        </w:tc>
        <w:tc>
          <w:tcPr>
            <w:tcW w:w="1632" w:type="dxa"/>
          </w:tcPr>
          <w:p w14:paraId="0EB6E5E6" w14:textId="5CF822C6" w:rsidR="007D6662" w:rsidRPr="007639AB" w:rsidRDefault="007D6662" w:rsidP="001275DA">
            <w:pPr>
              <w:pStyle w:val="10Tabletext"/>
              <w:jc w:val="right"/>
              <w:cnfStyle w:val="000000100000" w:firstRow="0" w:lastRow="0" w:firstColumn="0" w:lastColumn="0" w:oddVBand="0" w:evenVBand="0" w:oddHBand="1" w:evenHBand="0" w:firstRowFirstColumn="0" w:firstRowLastColumn="0" w:lastRowFirstColumn="0" w:lastRowLastColumn="0"/>
              <w:rPr>
                <w:lang w:eastAsia="en-AU"/>
              </w:rPr>
            </w:pPr>
            <w:r w:rsidRPr="007639AB">
              <w:t>401,018</w:t>
            </w:r>
          </w:p>
        </w:tc>
        <w:tc>
          <w:tcPr>
            <w:tcW w:w="1633" w:type="dxa"/>
          </w:tcPr>
          <w:p w14:paraId="199E530B" w14:textId="743A07D8" w:rsidR="007D6662" w:rsidRPr="007639AB" w:rsidRDefault="007D6662" w:rsidP="001275DA">
            <w:pPr>
              <w:pStyle w:val="10Tabletext"/>
              <w:jc w:val="right"/>
              <w:cnfStyle w:val="000000100000" w:firstRow="0" w:lastRow="0" w:firstColumn="0" w:lastColumn="0" w:oddVBand="0" w:evenVBand="0" w:oddHBand="1" w:evenHBand="0" w:firstRowFirstColumn="0" w:firstRowLastColumn="0" w:lastRowFirstColumn="0" w:lastRowLastColumn="0"/>
              <w:rPr>
                <w:lang w:eastAsia="en-AU"/>
              </w:rPr>
            </w:pPr>
            <w:r w:rsidRPr="007639AB">
              <w:t>533,431</w:t>
            </w:r>
          </w:p>
        </w:tc>
      </w:tr>
      <w:tr w:rsidR="007D6662" w:rsidRPr="007639AB" w14:paraId="557E72A4" w14:textId="77777777" w:rsidTr="002A18A9">
        <w:trPr>
          <w:trHeight w:val="300"/>
        </w:trPr>
        <w:tc>
          <w:tcPr>
            <w:cnfStyle w:val="001000000000" w:firstRow="0" w:lastRow="0" w:firstColumn="1" w:lastColumn="0" w:oddVBand="0" w:evenVBand="0" w:oddHBand="0" w:evenHBand="0" w:firstRowFirstColumn="0" w:firstRowLastColumn="0" w:lastRowFirstColumn="0" w:lastRowLastColumn="0"/>
            <w:tcW w:w="2122" w:type="dxa"/>
            <w:vMerge/>
          </w:tcPr>
          <w:p w14:paraId="7E131446" w14:textId="77777777" w:rsidR="007D6662" w:rsidRPr="007639AB" w:rsidRDefault="007D6662" w:rsidP="00DF2916">
            <w:pPr>
              <w:pStyle w:val="10Tabletext"/>
              <w:rPr>
                <w:lang w:eastAsia="en-AU"/>
              </w:rPr>
            </w:pPr>
          </w:p>
        </w:tc>
        <w:tc>
          <w:tcPr>
            <w:tcW w:w="3118" w:type="dxa"/>
          </w:tcPr>
          <w:p w14:paraId="3CFDAF6D" w14:textId="0B930FDF" w:rsidR="007D6662" w:rsidRPr="007639AB" w:rsidRDefault="007D6662" w:rsidP="00DF2916">
            <w:pPr>
              <w:pStyle w:val="10Tabletext"/>
              <w:cnfStyle w:val="000000000000" w:firstRow="0" w:lastRow="0" w:firstColumn="0" w:lastColumn="0" w:oddVBand="0" w:evenVBand="0" w:oddHBand="0" w:evenHBand="0" w:firstRowFirstColumn="0" w:firstRowLastColumn="0" w:lastRowFirstColumn="0" w:lastRowLastColumn="0"/>
              <w:rPr>
                <w:lang w:eastAsia="en-AU"/>
              </w:rPr>
            </w:pPr>
            <w:r w:rsidRPr="007639AB">
              <w:t>Mercer recommend</w:t>
            </w:r>
            <w:r w:rsidR="00DF2916">
              <w:t>ation</w:t>
            </w:r>
            <w:r w:rsidR="00B12DA3">
              <w:t xml:space="preserve"> ($ p.a.)</w:t>
            </w:r>
          </w:p>
        </w:tc>
        <w:tc>
          <w:tcPr>
            <w:tcW w:w="1632" w:type="dxa"/>
          </w:tcPr>
          <w:p w14:paraId="6B3FB4F3" w14:textId="389D7614" w:rsidR="007D6662" w:rsidRPr="007639AB" w:rsidRDefault="007D6662" w:rsidP="001275DA">
            <w:pPr>
              <w:pStyle w:val="10Tabletext"/>
              <w:jc w:val="right"/>
              <w:cnfStyle w:val="000000000000" w:firstRow="0" w:lastRow="0" w:firstColumn="0" w:lastColumn="0" w:oddVBand="0" w:evenVBand="0" w:oddHBand="0" w:evenHBand="0" w:firstRowFirstColumn="0" w:firstRowLastColumn="0" w:lastRowFirstColumn="0" w:lastRowLastColumn="0"/>
              <w:rPr>
                <w:lang w:eastAsia="en-AU"/>
              </w:rPr>
            </w:pPr>
            <w:r w:rsidRPr="007639AB">
              <w:t>419,001</w:t>
            </w:r>
          </w:p>
        </w:tc>
        <w:tc>
          <w:tcPr>
            <w:tcW w:w="1633" w:type="dxa"/>
          </w:tcPr>
          <w:p w14:paraId="060DABA4" w14:textId="204D391F" w:rsidR="007D6662" w:rsidRPr="007639AB" w:rsidRDefault="007D6662" w:rsidP="001275DA">
            <w:pPr>
              <w:pStyle w:val="10Tabletext"/>
              <w:jc w:val="right"/>
              <w:cnfStyle w:val="000000000000" w:firstRow="0" w:lastRow="0" w:firstColumn="0" w:lastColumn="0" w:oddVBand="0" w:evenVBand="0" w:oddHBand="0" w:evenHBand="0" w:firstRowFirstColumn="0" w:firstRowLastColumn="0" w:lastRowFirstColumn="0" w:lastRowLastColumn="0"/>
              <w:rPr>
                <w:lang w:eastAsia="en-AU"/>
              </w:rPr>
            </w:pPr>
            <w:r w:rsidRPr="007639AB">
              <w:t>578,300</w:t>
            </w:r>
          </w:p>
        </w:tc>
      </w:tr>
      <w:tr w:rsidR="007D6662" w:rsidRPr="007639AB" w14:paraId="33390A24" w14:textId="77777777" w:rsidTr="002A18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tcPr>
          <w:p w14:paraId="6F00E307" w14:textId="77777777" w:rsidR="007D6662" w:rsidRPr="007639AB" w:rsidRDefault="007D6662" w:rsidP="00DF2916">
            <w:pPr>
              <w:pStyle w:val="10Tabletext"/>
              <w:rPr>
                <w:lang w:eastAsia="en-AU"/>
              </w:rPr>
            </w:pPr>
          </w:p>
        </w:tc>
        <w:tc>
          <w:tcPr>
            <w:tcW w:w="3118" w:type="dxa"/>
          </w:tcPr>
          <w:p w14:paraId="10128180" w14:textId="5EDCC697" w:rsidR="007D6662" w:rsidRPr="007639AB" w:rsidRDefault="0001382F" w:rsidP="00DF2916">
            <w:pPr>
              <w:pStyle w:val="10Tabletext"/>
              <w:cnfStyle w:val="000000100000" w:firstRow="0" w:lastRow="0" w:firstColumn="0" w:lastColumn="0" w:oddVBand="0" w:evenVBand="0" w:oddHBand="1" w:evenHBand="0" w:firstRowFirstColumn="0" w:firstRowLastColumn="0" w:lastRowFirstColumn="0" w:lastRowLastColumn="0"/>
              <w:rPr>
                <w:i/>
                <w:iCs/>
                <w:lang w:eastAsia="en-AU"/>
              </w:rPr>
            </w:pPr>
            <w:r>
              <w:rPr>
                <w:i/>
                <w:iCs/>
              </w:rPr>
              <w:t>C</w:t>
            </w:r>
            <w:r w:rsidR="007D6662" w:rsidRPr="007639AB">
              <w:rPr>
                <w:i/>
                <w:iCs/>
              </w:rPr>
              <w:t>hange</w:t>
            </w:r>
            <w:r w:rsidR="004B7005">
              <w:rPr>
                <w:i/>
                <w:iCs/>
              </w:rPr>
              <w:t xml:space="preserve"> (%)</w:t>
            </w:r>
          </w:p>
        </w:tc>
        <w:tc>
          <w:tcPr>
            <w:tcW w:w="1632" w:type="dxa"/>
          </w:tcPr>
          <w:p w14:paraId="30FECC04" w14:textId="21FA646B" w:rsidR="007D6662" w:rsidRPr="007639AB" w:rsidRDefault="004B7005" w:rsidP="001275DA">
            <w:pPr>
              <w:pStyle w:val="10Tabletext"/>
              <w:jc w:val="right"/>
              <w:cnfStyle w:val="000000100000" w:firstRow="0" w:lastRow="0" w:firstColumn="0" w:lastColumn="0" w:oddVBand="0" w:evenVBand="0" w:oddHBand="1" w:evenHBand="0" w:firstRowFirstColumn="0" w:firstRowLastColumn="0" w:lastRowFirstColumn="0" w:lastRowLastColumn="0"/>
              <w:rPr>
                <w:i/>
                <w:iCs/>
                <w:lang w:eastAsia="en-AU"/>
              </w:rPr>
            </w:pPr>
            <w:r>
              <w:rPr>
                <w:i/>
                <w:iCs/>
              </w:rPr>
              <w:t>+</w:t>
            </w:r>
            <w:r w:rsidR="007D6662" w:rsidRPr="007639AB">
              <w:rPr>
                <w:i/>
                <w:iCs/>
              </w:rPr>
              <w:t>4.5</w:t>
            </w:r>
          </w:p>
        </w:tc>
        <w:tc>
          <w:tcPr>
            <w:tcW w:w="1633" w:type="dxa"/>
          </w:tcPr>
          <w:p w14:paraId="39E577FD" w14:textId="206D5B77" w:rsidR="007D6662" w:rsidRPr="007639AB" w:rsidRDefault="004B7005" w:rsidP="001275DA">
            <w:pPr>
              <w:pStyle w:val="10Tabletext"/>
              <w:jc w:val="right"/>
              <w:cnfStyle w:val="000000100000" w:firstRow="0" w:lastRow="0" w:firstColumn="0" w:lastColumn="0" w:oddVBand="0" w:evenVBand="0" w:oddHBand="1" w:evenHBand="0" w:firstRowFirstColumn="0" w:firstRowLastColumn="0" w:lastRowFirstColumn="0" w:lastRowLastColumn="0"/>
              <w:rPr>
                <w:i/>
                <w:iCs/>
                <w:lang w:eastAsia="en-AU"/>
              </w:rPr>
            </w:pPr>
            <w:r>
              <w:rPr>
                <w:i/>
                <w:iCs/>
              </w:rPr>
              <w:t>+</w:t>
            </w:r>
            <w:r w:rsidR="007D6662" w:rsidRPr="007639AB">
              <w:rPr>
                <w:i/>
                <w:iCs/>
              </w:rPr>
              <w:t>8.4</w:t>
            </w:r>
          </w:p>
        </w:tc>
      </w:tr>
      <w:tr w:rsidR="007D6662" w:rsidRPr="007639AB" w14:paraId="076C868A" w14:textId="77777777" w:rsidTr="002A18A9">
        <w:trPr>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2E46C9C4" w14:textId="3D33F45A" w:rsidR="007D6662" w:rsidRPr="007639AB" w:rsidRDefault="007D6662" w:rsidP="00DF2916">
            <w:pPr>
              <w:pStyle w:val="10Tabletext"/>
              <w:rPr>
                <w:b w:val="0"/>
                <w:bCs/>
                <w:lang w:eastAsia="en-AU"/>
              </w:rPr>
            </w:pPr>
            <w:r w:rsidRPr="007639AB">
              <w:rPr>
                <w:bCs/>
                <w:lang w:eastAsia="en-AU"/>
              </w:rPr>
              <w:t>Department</w:t>
            </w:r>
            <w:r w:rsidR="002516B8">
              <w:rPr>
                <w:bCs/>
                <w:lang w:eastAsia="en-AU"/>
              </w:rPr>
              <w:t xml:space="preserve"> </w:t>
            </w:r>
            <w:r w:rsidR="00557942">
              <w:rPr>
                <w:bCs/>
                <w:lang w:eastAsia="en-AU"/>
              </w:rPr>
              <w:t>Secretary</w:t>
            </w:r>
            <w:r w:rsidRPr="007639AB">
              <w:rPr>
                <w:bCs/>
                <w:lang w:eastAsia="en-AU"/>
              </w:rPr>
              <w:t xml:space="preserve"> / Victorian Public Sector Commissioner</w:t>
            </w:r>
          </w:p>
        </w:tc>
        <w:tc>
          <w:tcPr>
            <w:tcW w:w="3118" w:type="dxa"/>
          </w:tcPr>
          <w:p w14:paraId="6CB73101" w14:textId="4AA590B6" w:rsidR="007D6662" w:rsidRPr="007639AB" w:rsidRDefault="007D6662" w:rsidP="00DF2916">
            <w:pPr>
              <w:pStyle w:val="10Tabletext"/>
              <w:cnfStyle w:val="000000000000" w:firstRow="0" w:lastRow="0" w:firstColumn="0" w:lastColumn="0" w:oddVBand="0" w:evenVBand="0" w:oddHBand="0" w:evenHBand="0" w:firstRowFirstColumn="0" w:firstRowLastColumn="0" w:lastRowFirstColumn="0" w:lastRowLastColumn="0"/>
              <w:rPr>
                <w:lang w:eastAsia="en-AU"/>
              </w:rPr>
            </w:pPr>
            <w:r w:rsidRPr="007639AB">
              <w:t>Current band</w:t>
            </w:r>
            <w:r w:rsidR="00B12DA3">
              <w:t xml:space="preserve"> ($ p.a.)</w:t>
            </w:r>
          </w:p>
        </w:tc>
        <w:tc>
          <w:tcPr>
            <w:tcW w:w="1632" w:type="dxa"/>
          </w:tcPr>
          <w:p w14:paraId="4ADFD42C" w14:textId="2D28B63E" w:rsidR="007D6662" w:rsidRPr="007639AB" w:rsidRDefault="007D6662" w:rsidP="001275DA">
            <w:pPr>
              <w:pStyle w:val="10Tabletext"/>
              <w:jc w:val="right"/>
              <w:cnfStyle w:val="000000000000" w:firstRow="0" w:lastRow="0" w:firstColumn="0" w:lastColumn="0" w:oddVBand="0" w:evenVBand="0" w:oddHBand="0" w:evenHBand="0" w:firstRowFirstColumn="0" w:firstRowLastColumn="0" w:lastRowFirstColumn="0" w:lastRowLastColumn="0"/>
              <w:rPr>
                <w:lang w:eastAsia="en-AU"/>
              </w:rPr>
            </w:pPr>
            <w:r w:rsidRPr="007639AB">
              <w:t>577,716</w:t>
            </w:r>
          </w:p>
        </w:tc>
        <w:tc>
          <w:tcPr>
            <w:tcW w:w="1633" w:type="dxa"/>
          </w:tcPr>
          <w:p w14:paraId="07DB698A" w14:textId="5D8EB188" w:rsidR="007D6662" w:rsidRPr="007639AB" w:rsidRDefault="007D6662" w:rsidP="001275DA">
            <w:pPr>
              <w:pStyle w:val="10Tabletext"/>
              <w:jc w:val="right"/>
              <w:cnfStyle w:val="000000000000" w:firstRow="0" w:lastRow="0" w:firstColumn="0" w:lastColumn="0" w:oddVBand="0" w:evenVBand="0" w:oddHBand="0" w:evenHBand="0" w:firstRowFirstColumn="0" w:firstRowLastColumn="0" w:lastRowFirstColumn="0" w:lastRowLastColumn="0"/>
              <w:rPr>
                <w:lang w:eastAsia="en-AU"/>
              </w:rPr>
            </w:pPr>
            <w:r w:rsidRPr="007639AB">
              <w:t>778,492</w:t>
            </w:r>
          </w:p>
        </w:tc>
      </w:tr>
      <w:tr w:rsidR="007D6662" w:rsidRPr="007639AB" w14:paraId="4150E085" w14:textId="77777777" w:rsidTr="002A18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tcPr>
          <w:p w14:paraId="69720079" w14:textId="77777777" w:rsidR="007D6662" w:rsidRPr="007639AB" w:rsidRDefault="007D6662" w:rsidP="00DF2916">
            <w:pPr>
              <w:pStyle w:val="10Tabletext"/>
              <w:rPr>
                <w:lang w:eastAsia="en-AU"/>
              </w:rPr>
            </w:pPr>
          </w:p>
        </w:tc>
        <w:tc>
          <w:tcPr>
            <w:tcW w:w="3118" w:type="dxa"/>
          </w:tcPr>
          <w:p w14:paraId="5588FF77" w14:textId="23E7F7BB" w:rsidR="007D6662" w:rsidRPr="007639AB" w:rsidRDefault="007D6662" w:rsidP="00DF2916">
            <w:pPr>
              <w:pStyle w:val="10Tabletext"/>
              <w:cnfStyle w:val="000000100000" w:firstRow="0" w:lastRow="0" w:firstColumn="0" w:lastColumn="0" w:oddVBand="0" w:evenVBand="0" w:oddHBand="1" w:evenHBand="0" w:firstRowFirstColumn="0" w:firstRowLastColumn="0" w:lastRowFirstColumn="0" w:lastRowLastColumn="0"/>
              <w:rPr>
                <w:lang w:eastAsia="en-AU"/>
              </w:rPr>
            </w:pPr>
            <w:r w:rsidRPr="007639AB">
              <w:t>Mercer recommend</w:t>
            </w:r>
            <w:r w:rsidR="00DF2916">
              <w:t>ation</w:t>
            </w:r>
            <w:r w:rsidR="00B12DA3">
              <w:t xml:space="preserve"> ($ p.a.)</w:t>
            </w:r>
          </w:p>
        </w:tc>
        <w:tc>
          <w:tcPr>
            <w:tcW w:w="1632" w:type="dxa"/>
          </w:tcPr>
          <w:p w14:paraId="03BD6C73" w14:textId="144982A9" w:rsidR="007D6662" w:rsidRPr="007639AB" w:rsidRDefault="007D6662" w:rsidP="001275DA">
            <w:pPr>
              <w:pStyle w:val="10Tabletext"/>
              <w:jc w:val="right"/>
              <w:cnfStyle w:val="000000100000" w:firstRow="0" w:lastRow="0" w:firstColumn="0" w:lastColumn="0" w:oddVBand="0" w:evenVBand="0" w:oddHBand="1" w:evenHBand="0" w:firstRowFirstColumn="0" w:firstRowLastColumn="0" w:lastRowFirstColumn="0" w:lastRowLastColumn="0"/>
              <w:rPr>
                <w:lang w:eastAsia="en-AU"/>
              </w:rPr>
            </w:pPr>
            <w:r w:rsidRPr="007639AB">
              <w:t>578,301</w:t>
            </w:r>
          </w:p>
        </w:tc>
        <w:tc>
          <w:tcPr>
            <w:tcW w:w="1633" w:type="dxa"/>
          </w:tcPr>
          <w:p w14:paraId="14F620B1" w14:textId="77D8EE78" w:rsidR="007D6662" w:rsidRPr="007639AB" w:rsidRDefault="007D6662" w:rsidP="001275DA">
            <w:pPr>
              <w:pStyle w:val="10Tabletext"/>
              <w:jc w:val="right"/>
              <w:cnfStyle w:val="000000100000" w:firstRow="0" w:lastRow="0" w:firstColumn="0" w:lastColumn="0" w:oddVBand="0" w:evenVBand="0" w:oddHBand="1" w:evenHBand="0" w:firstRowFirstColumn="0" w:firstRowLastColumn="0" w:lastRowFirstColumn="0" w:lastRowLastColumn="0"/>
              <w:rPr>
                <w:lang w:eastAsia="en-AU"/>
              </w:rPr>
            </w:pPr>
            <w:r w:rsidRPr="007639AB">
              <w:t>832,800</w:t>
            </w:r>
          </w:p>
        </w:tc>
      </w:tr>
      <w:tr w:rsidR="007D6662" w:rsidRPr="007639AB" w14:paraId="355EFB8F" w14:textId="77777777" w:rsidTr="002A18A9">
        <w:tc>
          <w:tcPr>
            <w:cnfStyle w:val="001000000000" w:firstRow="0" w:lastRow="0" w:firstColumn="1" w:lastColumn="0" w:oddVBand="0" w:evenVBand="0" w:oddHBand="0" w:evenHBand="0" w:firstRowFirstColumn="0" w:firstRowLastColumn="0" w:lastRowFirstColumn="0" w:lastRowLastColumn="0"/>
            <w:tcW w:w="2122" w:type="dxa"/>
            <w:vMerge/>
          </w:tcPr>
          <w:p w14:paraId="56C22D53" w14:textId="77777777" w:rsidR="007D6662" w:rsidRPr="007639AB" w:rsidRDefault="007D6662" w:rsidP="00DF2916">
            <w:pPr>
              <w:pStyle w:val="10Tabletext"/>
              <w:rPr>
                <w:lang w:eastAsia="en-AU"/>
              </w:rPr>
            </w:pPr>
          </w:p>
        </w:tc>
        <w:tc>
          <w:tcPr>
            <w:tcW w:w="3118" w:type="dxa"/>
          </w:tcPr>
          <w:p w14:paraId="7251AF47" w14:textId="540C2540" w:rsidR="007D6662" w:rsidRPr="007639AB" w:rsidRDefault="004B7005" w:rsidP="00DF2916">
            <w:pPr>
              <w:pStyle w:val="10Tabletext"/>
              <w:cnfStyle w:val="000000000000" w:firstRow="0" w:lastRow="0" w:firstColumn="0" w:lastColumn="0" w:oddVBand="0" w:evenVBand="0" w:oddHBand="0" w:evenHBand="0" w:firstRowFirstColumn="0" w:firstRowLastColumn="0" w:lastRowFirstColumn="0" w:lastRowLastColumn="0"/>
              <w:rPr>
                <w:i/>
                <w:iCs/>
                <w:lang w:eastAsia="en-AU"/>
              </w:rPr>
            </w:pPr>
            <w:r>
              <w:rPr>
                <w:i/>
                <w:iCs/>
              </w:rPr>
              <w:t>C</w:t>
            </w:r>
            <w:r w:rsidR="007D6662" w:rsidRPr="007639AB">
              <w:rPr>
                <w:i/>
                <w:iCs/>
              </w:rPr>
              <w:t>hange</w:t>
            </w:r>
            <w:r>
              <w:rPr>
                <w:i/>
                <w:iCs/>
              </w:rPr>
              <w:t xml:space="preserve"> (%)</w:t>
            </w:r>
          </w:p>
        </w:tc>
        <w:tc>
          <w:tcPr>
            <w:tcW w:w="1632" w:type="dxa"/>
          </w:tcPr>
          <w:p w14:paraId="42BE26BC" w14:textId="2C51602C" w:rsidR="007D6662" w:rsidRPr="007639AB" w:rsidRDefault="004B7005" w:rsidP="001275DA">
            <w:pPr>
              <w:pStyle w:val="10Tabletext"/>
              <w:jc w:val="right"/>
              <w:cnfStyle w:val="000000000000" w:firstRow="0" w:lastRow="0" w:firstColumn="0" w:lastColumn="0" w:oddVBand="0" w:evenVBand="0" w:oddHBand="0" w:evenHBand="0" w:firstRowFirstColumn="0" w:firstRowLastColumn="0" w:lastRowFirstColumn="0" w:lastRowLastColumn="0"/>
              <w:rPr>
                <w:i/>
                <w:iCs/>
                <w:lang w:eastAsia="en-AU"/>
              </w:rPr>
            </w:pPr>
            <w:r>
              <w:rPr>
                <w:i/>
                <w:iCs/>
              </w:rPr>
              <w:t>+</w:t>
            </w:r>
            <w:r w:rsidR="007D6662" w:rsidRPr="007639AB">
              <w:rPr>
                <w:i/>
                <w:iCs/>
              </w:rPr>
              <w:t>0.1</w:t>
            </w:r>
          </w:p>
        </w:tc>
        <w:tc>
          <w:tcPr>
            <w:tcW w:w="1633" w:type="dxa"/>
          </w:tcPr>
          <w:p w14:paraId="13E0E286" w14:textId="1CA5CF3F" w:rsidR="007D6662" w:rsidRPr="007639AB" w:rsidRDefault="004B7005" w:rsidP="001275DA">
            <w:pPr>
              <w:pStyle w:val="10Tabletext"/>
              <w:jc w:val="right"/>
              <w:cnfStyle w:val="000000000000" w:firstRow="0" w:lastRow="0" w:firstColumn="0" w:lastColumn="0" w:oddVBand="0" w:evenVBand="0" w:oddHBand="0" w:evenHBand="0" w:firstRowFirstColumn="0" w:firstRowLastColumn="0" w:lastRowFirstColumn="0" w:lastRowLastColumn="0"/>
              <w:rPr>
                <w:i/>
                <w:iCs/>
                <w:lang w:eastAsia="en-AU"/>
              </w:rPr>
            </w:pPr>
            <w:r>
              <w:rPr>
                <w:i/>
                <w:iCs/>
              </w:rPr>
              <w:t>+</w:t>
            </w:r>
            <w:r w:rsidR="007D6662" w:rsidRPr="007639AB">
              <w:rPr>
                <w:i/>
                <w:iCs/>
              </w:rPr>
              <w:t>7.0</w:t>
            </w:r>
          </w:p>
        </w:tc>
      </w:tr>
    </w:tbl>
    <w:p w14:paraId="17E55E5D" w14:textId="79317625" w:rsidR="007D6662" w:rsidRPr="00D20D3D" w:rsidRDefault="007D6662" w:rsidP="00D20D3D">
      <w:pPr>
        <w:pStyle w:val="09Sourcesandnotesfortablesfiguresboxes"/>
      </w:pPr>
      <w:r w:rsidRPr="00D20D3D">
        <w:t xml:space="preserve">Sources: Mercer </w:t>
      </w:r>
      <w:r w:rsidR="0092021B">
        <w:t>(</w:t>
      </w:r>
      <w:r w:rsidRPr="00D20D3D">
        <w:t>2024</w:t>
      </w:r>
      <w:r w:rsidR="0092021B">
        <w:t>);</w:t>
      </w:r>
      <w:r w:rsidRPr="00D20D3D">
        <w:t xml:space="preserve"> </w:t>
      </w:r>
      <w:r w:rsidR="0092021B">
        <w:t>Victorian Independent Remuneration Tribunal (Tribunal)</w:t>
      </w:r>
      <w:r w:rsidRPr="00D20D3D">
        <w:t xml:space="preserve"> </w:t>
      </w:r>
      <w:r w:rsidR="0092021B">
        <w:t>(</w:t>
      </w:r>
      <w:r w:rsidRPr="00D20D3D">
        <w:t>2023</w:t>
      </w:r>
      <w:r w:rsidR="0092021B">
        <w:t>b)</w:t>
      </w:r>
      <w:r w:rsidRPr="00D20D3D">
        <w:t>.</w:t>
      </w:r>
    </w:p>
    <w:p w14:paraId="5561DF37" w14:textId="2B897BC9" w:rsidR="007D6662" w:rsidRPr="007639AB" w:rsidRDefault="007D6662" w:rsidP="00D80AF3">
      <w:pPr>
        <w:pStyle w:val="05Paragraph"/>
      </w:pPr>
      <w:r w:rsidRPr="007639AB">
        <w:t>The Tribunal is of the view that the remuneration structure recommend</w:t>
      </w:r>
      <w:r w:rsidR="00EC188E">
        <w:t>ed</w:t>
      </w:r>
      <w:r w:rsidRPr="007639AB">
        <w:t xml:space="preserve"> by Mercer is justified by the evidence and particularly if the significant changes to the role of executives is taken into account. </w:t>
      </w:r>
    </w:p>
    <w:p w14:paraId="26BD1B1F" w14:textId="77777777" w:rsidR="007D6662" w:rsidRPr="00695E81" w:rsidRDefault="007D6662" w:rsidP="00D80AF3">
      <w:pPr>
        <w:pStyle w:val="05Paragraph"/>
      </w:pPr>
      <w:r w:rsidRPr="007639AB">
        <w:t xml:space="preserve">However, having weighed all of the factors discussed above and in particular the financial position of the State and the likely public reaction to significant increases in public service executive pay at this time, it has decided to </w:t>
      </w:r>
      <w:r w:rsidRPr="00695E81">
        <w:t>make the following adjustments to Mercer’s recommended structure:</w:t>
      </w:r>
    </w:p>
    <w:p w14:paraId="3FC63B72" w14:textId="77777777" w:rsidR="007D6662" w:rsidRPr="00695E81" w:rsidRDefault="007D6662" w:rsidP="007D6662">
      <w:pPr>
        <w:pStyle w:val="06VIRTBulletpoints"/>
      </w:pPr>
      <w:r w:rsidRPr="00695E81">
        <w:t>changes to the band structure at the more senior levels have been capped at 4.5 per cent</w:t>
      </w:r>
    </w:p>
    <w:p w14:paraId="32E34D52" w14:textId="20C9065A" w:rsidR="007D6662" w:rsidRPr="00695E81" w:rsidRDefault="008007E6" w:rsidP="007D6662">
      <w:pPr>
        <w:pStyle w:val="06VIRTBulletpoints"/>
      </w:pPr>
      <w:r>
        <w:t>i</w:t>
      </w:r>
      <w:r w:rsidR="007D6662">
        <w:t xml:space="preserve">n response to submissions received by the Tribunal and matters raised in the executive </w:t>
      </w:r>
      <w:r>
        <w:t>questionnaire</w:t>
      </w:r>
      <w:r w:rsidR="007D6662">
        <w:t>, the gap between the top of the VPS</w:t>
      </w:r>
      <w:r w:rsidR="00CE20C7">
        <w:t>-</w:t>
      </w:r>
      <w:r w:rsidR="007D6662">
        <w:t>6 band and the base of the SES</w:t>
      </w:r>
      <w:r w:rsidR="00CE20C7">
        <w:t>-</w:t>
      </w:r>
      <w:r w:rsidR="007D6662">
        <w:t>1 band has been increased from 11.5 per cent to 12 per cent to further encourage a flow of employees into the executive ranks</w:t>
      </w:r>
    </w:p>
    <w:p w14:paraId="551A1283" w14:textId="7F3B29E7" w:rsidR="007D6662" w:rsidRPr="00695E81" w:rsidRDefault="007D6662" w:rsidP="007D6662">
      <w:pPr>
        <w:pStyle w:val="06VIRTBulletpoints"/>
      </w:pPr>
      <w:r w:rsidRPr="00695E81">
        <w:t>the gap between the top of the SES-</w:t>
      </w:r>
      <w:r w:rsidR="00CE20C7">
        <w:t>3</w:t>
      </w:r>
      <w:r w:rsidRPr="00695E81">
        <w:t xml:space="preserve"> band and the Secretary/Commissioner band has been maintained at its current level to reflect the important differences between these roles, including the different level of responsibility, risk and scrutiny attached to Secretary roles. </w:t>
      </w:r>
    </w:p>
    <w:p w14:paraId="48750D0B" w14:textId="39B85418" w:rsidR="007D6662" w:rsidRDefault="007D6662" w:rsidP="00D80AF3">
      <w:pPr>
        <w:pStyle w:val="05Paragraph"/>
      </w:pPr>
      <w:r w:rsidRPr="00695E81">
        <w:t>Overall, the new remuneration bands set by the Tribunal result in an increase to the current bands of between 4 and 4.5 per cent.</w:t>
      </w:r>
      <w:r w:rsidRPr="007639AB">
        <w:t xml:space="preserve"> </w:t>
      </w:r>
    </w:p>
    <w:p w14:paraId="0B72916E" w14:textId="77777777" w:rsidR="009220DF" w:rsidRDefault="009220DF" w:rsidP="00D80AF3">
      <w:pPr>
        <w:pStyle w:val="05Paragraph"/>
      </w:pPr>
    </w:p>
    <w:p w14:paraId="0D02ABB9" w14:textId="77777777" w:rsidR="009220DF" w:rsidRDefault="009220DF" w:rsidP="00D80AF3">
      <w:pPr>
        <w:pStyle w:val="05Paragraph"/>
      </w:pPr>
    </w:p>
    <w:p w14:paraId="4D82475F" w14:textId="4637A426" w:rsidR="007D6662" w:rsidRPr="007639AB" w:rsidRDefault="007D6662" w:rsidP="00612AF4">
      <w:pPr>
        <w:pStyle w:val="05Paragraph"/>
        <w:keepNext/>
      </w:pPr>
      <w:r w:rsidRPr="007639AB">
        <w:lastRenderedPageBreak/>
        <w:t xml:space="preserve">The effect of the Tribunal’s decision is shown in </w:t>
      </w:r>
      <w:r w:rsidR="00EC188E">
        <w:t>Table ES.4</w:t>
      </w:r>
      <w:r w:rsidRPr="007639AB">
        <w:t>:</w:t>
      </w:r>
    </w:p>
    <w:p w14:paraId="19F8E254" w14:textId="6360BA01" w:rsidR="007D6662" w:rsidRPr="007639AB" w:rsidRDefault="007D6662" w:rsidP="00144BE8">
      <w:pPr>
        <w:pStyle w:val="08Figuretableboxheading"/>
      </w:pPr>
      <w:bookmarkStart w:id="8" w:name="_Toc170393519"/>
      <w:r w:rsidRPr="007639AB">
        <w:t xml:space="preserve">Table </w:t>
      </w:r>
      <w:r w:rsidR="009A77D5">
        <w:t>ES.4</w:t>
      </w:r>
      <w:r w:rsidRPr="007639AB">
        <w:t>: Tribunal’s decision compared to the current VPS remuneration bands</w:t>
      </w:r>
      <w:bookmarkEnd w:id="8"/>
    </w:p>
    <w:tbl>
      <w:tblPr>
        <w:tblStyle w:val="ListTable3-Accent21"/>
        <w:tblW w:w="8505" w:type="dxa"/>
        <w:tblLook w:val="04A0" w:firstRow="1" w:lastRow="0" w:firstColumn="1" w:lastColumn="0" w:noHBand="0" w:noVBand="1"/>
      </w:tblPr>
      <w:tblGrid>
        <w:gridCol w:w="2127"/>
        <w:gridCol w:w="3113"/>
        <w:gridCol w:w="147"/>
        <w:gridCol w:w="1559"/>
        <w:gridCol w:w="1559"/>
      </w:tblGrid>
      <w:tr w:rsidR="009A77D5" w:rsidRPr="009A77D5" w14:paraId="3D2FC6C3" w14:textId="77777777" w:rsidTr="002A18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Borders>
              <w:bottom w:val="single" w:sz="4" w:space="0" w:color="148A5D" w:themeColor="accent2"/>
            </w:tcBorders>
            <w:hideMark/>
          </w:tcPr>
          <w:p w14:paraId="7C0F69AF" w14:textId="77777777" w:rsidR="007D6662" w:rsidRPr="006D1EBC" w:rsidRDefault="007D6662" w:rsidP="006D1EBC">
            <w:pPr>
              <w:pStyle w:val="10Tabletext"/>
              <w:rPr>
                <w:rFonts w:ascii="Segoe UI" w:hAnsi="Segoe UI" w:cs="Segoe UI"/>
                <w:b w:val="0"/>
                <w:lang w:eastAsia="en-AU"/>
              </w:rPr>
            </w:pPr>
            <w:r w:rsidRPr="006D1EBC">
              <w:rPr>
                <w:lang w:eastAsia="en-AU"/>
              </w:rPr>
              <w:t>Band</w:t>
            </w:r>
          </w:p>
        </w:tc>
        <w:tc>
          <w:tcPr>
            <w:tcW w:w="3113" w:type="dxa"/>
            <w:tcBorders>
              <w:bottom w:val="single" w:sz="4" w:space="0" w:color="148A5D" w:themeColor="accent2"/>
            </w:tcBorders>
            <w:hideMark/>
          </w:tcPr>
          <w:p w14:paraId="76564F1D" w14:textId="5C518EDF" w:rsidR="007D6662" w:rsidRPr="006D1EBC" w:rsidRDefault="0090038B" w:rsidP="006D1EBC">
            <w:pPr>
              <w:pStyle w:val="10Tabletext"/>
              <w:cnfStyle w:val="100000000000" w:firstRow="1" w:lastRow="0" w:firstColumn="0" w:lastColumn="0" w:oddVBand="0" w:evenVBand="0" w:oddHBand="0" w:evenHBand="0" w:firstRowFirstColumn="0" w:firstRowLastColumn="0" w:lastRowFirstColumn="0" w:lastRowLastColumn="0"/>
              <w:rPr>
                <w:rFonts w:ascii="Segoe UI" w:hAnsi="Segoe UI" w:cs="Segoe UI"/>
                <w:b w:val="0"/>
                <w:lang w:eastAsia="en-AU"/>
              </w:rPr>
            </w:pPr>
            <w:r>
              <w:rPr>
                <w:lang w:eastAsia="en-AU"/>
              </w:rPr>
              <w:t>Description</w:t>
            </w:r>
          </w:p>
        </w:tc>
        <w:tc>
          <w:tcPr>
            <w:tcW w:w="1706" w:type="dxa"/>
            <w:gridSpan w:val="2"/>
            <w:tcBorders>
              <w:bottom w:val="single" w:sz="4" w:space="0" w:color="148A5D" w:themeColor="accent2"/>
            </w:tcBorders>
            <w:hideMark/>
          </w:tcPr>
          <w:p w14:paraId="68260524" w14:textId="76E87983" w:rsidR="007D6662" w:rsidRPr="006D1EBC" w:rsidRDefault="00E00C79" w:rsidP="00C05B3C">
            <w:pPr>
              <w:pStyle w:val="10Tabletext"/>
              <w:jc w:val="right"/>
              <w:cnfStyle w:val="100000000000" w:firstRow="1" w:lastRow="0" w:firstColumn="0" w:lastColumn="0" w:oddVBand="0" w:evenVBand="0" w:oddHBand="0" w:evenHBand="0" w:firstRowFirstColumn="0" w:firstRowLastColumn="0" w:lastRowFirstColumn="0" w:lastRowLastColumn="0"/>
              <w:rPr>
                <w:rFonts w:ascii="Segoe UI" w:hAnsi="Segoe UI" w:cs="Segoe UI"/>
                <w:b w:val="0"/>
                <w:lang w:eastAsia="en-AU"/>
              </w:rPr>
            </w:pPr>
            <w:r>
              <w:rPr>
                <w:lang w:eastAsia="en-AU"/>
              </w:rPr>
              <w:t xml:space="preserve">Base </w:t>
            </w:r>
            <w:r w:rsidR="007D6662" w:rsidRPr="006D1EBC">
              <w:rPr>
                <w:lang w:eastAsia="en-AU"/>
              </w:rPr>
              <w:t>of band</w:t>
            </w:r>
          </w:p>
        </w:tc>
        <w:tc>
          <w:tcPr>
            <w:tcW w:w="1559" w:type="dxa"/>
            <w:tcBorders>
              <w:bottom w:val="single" w:sz="4" w:space="0" w:color="148A5D" w:themeColor="accent2"/>
            </w:tcBorders>
            <w:hideMark/>
          </w:tcPr>
          <w:p w14:paraId="15A02ECA" w14:textId="77777777" w:rsidR="007D6662" w:rsidRPr="006D1EBC" w:rsidRDefault="007D6662" w:rsidP="00C05B3C">
            <w:pPr>
              <w:pStyle w:val="10Tabletext"/>
              <w:jc w:val="right"/>
              <w:cnfStyle w:val="100000000000" w:firstRow="1" w:lastRow="0" w:firstColumn="0" w:lastColumn="0" w:oddVBand="0" w:evenVBand="0" w:oddHBand="0" w:evenHBand="0" w:firstRowFirstColumn="0" w:firstRowLastColumn="0" w:lastRowFirstColumn="0" w:lastRowLastColumn="0"/>
              <w:rPr>
                <w:rFonts w:ascii="Segoe UI" w:hAnsi="Segoe UI" w:cs="Segoe UI"/>
                <w:b w:val="0"/>
                <w:lang w:eastAsia="en-AU"/>
              </w:rPr>
            </w:pPr>
            <w:r w:rsidRPr="006D1EBC">
              <w:rPr>
                <w:lang w:eastAsia="en-AU"/>
              </w:rPr>
              <w:t>Top of band </w:t>
            </w:r>
          </w:p>
        </w:tc>
      </w:tr>
      <w:tr w:rsidR="007D6662" w:rsidRPr="007639AB" w14:paraId="6AB54D13" w14:textId="77777777" w:rsidTr="002A18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vMerge w:val="restart"/>
            <w:tcBorders>
              <w:left w:val="nil"/>
            </w:tcBorders>
          </w:tcPr>
          <w:p w14:paraId="6CE8F656" w14:textId="77777777" w:rsidR="007D6662" w:rsidRPr="007639AB" w:rsidRDefault="007D6662" w:rsidP="00C05B3C">
            <w:pPr>
              <w:pStyle w:val="10Tabletext"/>
              <w:rPr>
                <w:b w:val="0"/>
                <w:bCs/>
                <w:lang w:eastAsia="en-AU"/>
              </w:rPr>
            </w:pPr>
            <w:r w:rsidRPr="007639AB">
              <w:rPr>
                <w:bCs/>
                <w:lang w:eastAsia="en-AU"/>
              </w:rPr>
              <w:t>SES-1 /</w:t>
            </w:r>
          </w:p>
          <w:p w14:paraId="403F36BB" w14:textId="77777777" w:rsidR="007D6662" w:rsidRPr="007639AB" w:rsidRDefault="007D6662" w:rsidP="00C05B3C">
            <w:pPr>
              <w:pStyle w:val="10Tabletext"/>
              <w:rPr>
                <w:lang w:eastAsia="en-AU"/>
              </w:rPr>
            </w:pPr>
            <w:r w:rsidRPr="007639AB">
              <w:rPr>
                <w:bCs/>
                <w:lang w:eastAsia="en-AU"/>
              </w:rPr>
              <w:t>AO Head-1</w:t>
            </w:r>
          </w:p>
        </w:tc>
        <w:tc>
          <w:tcPr>
            <w:tcW w:w="3260" w:type="dxa"/>
            <w:gridSpan w:val="2"/>
          </w:tcPr>
          <w:p w14:paraId="54237694" w14:textId="2E20922B" w:rsidR="007D6662" w:rsidRPr="007639AB" w:rsidRDefault="007D6662" w:rsidP="00C05B3C">
            <w:pPr>
              <w:pStyle w:val="10Tabletext"/>
              <w:cnfStyle w:val="000000100000" w:firstRow="0" w:lastRow="0" w:firstColumn="0" w:lastColumn="0" w:oddVBand="0" w:evenVBand="0" w:oddHBand="1" w:evenHBand="0" w:firstRowFirstColumn="0" w:firstRowLastColumn="0" w:lastRowFirstColumn="0" w:lastRowLastColumn="0"/>
              <w:rPr>
                <w:lang w:eastAsia="en-AU"/>
              </w:rPr>
            </w:pPr>
            <w:r w:rsidRPr="007639AB">
              <w:t>Current band</w:t>
            </w:r>
            <w:r w:rsidR="00EC188E">
              <w:t xml:space="preserve"> ($</w:t>
            </w:r>
            <w:r w:rsidR="00517E48">
              <w:t xml:space="preserve"> p.a.)</w:t>
            </w:r>
          </w:p>
        </w:tc>
        <w:tc>
          <w:tcPr>
            <w:tcW w:w="1559" w:type="dxa"/>
          </w:tcPr>
          <w:p w14:paraId="6F88F304" w14:textId="0BD8B2E3" w:rsidR="007D6662" w:rsidRPr="007639AB" w:rsidRDefault="007D6662" w:rsidP="00C05B3C">
            <w:pPr>
              <w:pStyle w:val="10Tabletext"/>
              <w:jc w:val="right"/>
              <w:cnfStyle w:val="000000100000" w:firstRow="0" w:lastRow="0" w:firstColumn="0" w:lastColumn="0" w:oddVBand="0" w:evenVBand="0" w:oddHBand="1" w:evenHBand="0" w:firstRowFirstColumn="0" w:firstRowLastColumn="0" w:lastRowFirstColumn="0" w:lastRowLastColumn="0"/>
              <w:rPr>
                <w:lang w:eastAsia="en-AU"/>
              </w:rPr>
            </w:pPr>
            <w:r w:rsidRPr="007639AB">
              <w:t xml:space="preserve">216,376 </w:t>
            </w:r>
          </w:p>
        </w:tc>
        <w:tc>
          <w:tcPr>
            <w:tcW w:w="1559" w:type="dxa"/>
            <w:tcBorders>
              <w:right w:val="nil"/>
            </w:tcBorders>
          </w:tcPr>
          <w:p w14:paraId="73DFC5D4" w14:textId="14DCCA91" w:rsidR="007D6662" w:rsidRPr="007639AB" w:rsidRDefault="007D6662" w:rsidP="00C05B3C">
            <w:pPr>
              <w:pStyle w:val="10Tabletext"/>
              <w:jc w:val="right"/>
              <w:cnfStyle w:val="000000100000" w:firstRow="0" w:lastRow="0" w:firstColumn="0" w:lastColumn="0" w:oddVBand="0" w:evenVBand="0" w:oddHBand="1" w:evenHBand="0" w:firstRowFirstColumn="0" w:firstRowLastColumn="0" w:lastRowFirstColumn="0" w:lastRowLastColumn="0"/>
              <w:rPr>
                <w:lang w:eastAsia="en-AU"/>
              </w:rPr>
            </w:pPr>
            <w:r w:rsidRPr="007639AB">
              <w:t xml:space="preserve">279,238 </w:t>
            </w:r>
          </w:p>
        </w:tc>
      </w:tr>
      <w:tr w:rsidR="007D6662" w:rsidRPr="007639AB" w14:paraId="2A82DBA2" w14:textId="77777777" w:rsidTr="002A18A9">
        <w:trPr>
          <w:trHeight w:val="300"/>
        </w:trPr>
        <w:tc>
          <w:tcPr>
            <w:cnfStyle w:val="001000000000" w:firstRow="0" w:lastRow="0" w:firstColumn="1" w:lastColumn="0" w:oddVBand="0" w:evenVBand="0" w:oddHBand="0" w:evenHBand="0" w:firstRowFirstColumn="0" w:firstRowLastColumn="0" w:lastRowFirstColumn="0" w:lastRowLastColumn="0"/>
            <w:tcW w:w="2127" w:type="dxa"/>
            <w:vMerge/>
            <w:tcBorders>
              <w:top w:val="single" w:sz="4" w:space="0" w:color="148A5D" w:themeColor="accent2"/>
              <w:left w:val="nil"/>
              <w:bottom w:val="single" w:sz="4" w:space="0" w:color="148A5D" w:themeColor="accent2"/>
            </w:tcBorders>
          </w:tcPr>
          <w:p w14:paraId="485AC3DE" w14:textId="77777777" w:rsidR="007D6662" w:rsidRPr="007639AB" w:rsidRDefault="007D6662" w:rsidP="00C05B3C">
            <w:pPr>
              <w:pStyle w:val="10Tabletext"/>
              <w:rPr>
                <w:lang w:eastAsia="en-AU"/>
              </w:rPr>
            </w:pPr>
          </w:p>
        </w:tc>
        <w:tc>
          <w:tcPr>
            <w:tcW w:w="3260" w:type="dxa"/>
            <w:gridSpan w:val="2"/>
            <w:tcBorders>
              <w:top w:val="single" w:sz="4" w:space="0" w:color="148A5D" w:themeColor="accent2"/>
              <w:bottom w:val="single" w:sz="4" w:space="0" w:color="148A5D" w:themeColor="accent2"/>
            </w:tcBorders>
          </w:tcPr>
          <w:p w14:paraId="5D19000D" w14:textId="3655E4F5" w:rsidR="007D6662" w:rsidRPr="007639AB" w:rsidRDefault="007D6662" w:rsidP="00C05B3C">
            <w:pPr>
              <w:pStyle w:val="10Tabletext"/>
              <w:cnfStyle w:val="000000000000" w:firstRow="0" w:lastRow="0" w:firstColumn="0" w:lastColumn="0" w:oddVBand="0" w:evenVBand="0" w:oddHBand="0" w:evenHBand="0" w:firstRowFirstColumn="0" w:firstRowLastColumn="0" w:lastRowFirstColumn="0" w:lastRowLastColumn="0"/>
              <w:rPr>
                <w:lang w:eastAsia="en-AU"/>
              </w:rPr>
            </w:pPr>
            <w:r w:rsidRPr="007639AB">
              <w:t xml:space="preserve">Tribunal’s decision </w:t>
            </w:r>
            <w:r w:rsidR="00517E48">
              <w:t>($ p.a.)</w:t>
            </w:r>
            <w:r w:rsidRPr="007639AB">
              <w:t xml:space="preserve"> </w:t>
            </w:r>
          </w:p>
        </w:tc>
        <w:tc>
          <w:tcPr>
            <w:tcW w:w="1559" w:type="dxa"/>
            <w:tcBorders>
              <w:top w:val="single" w:sz="4" w:space="0" w:color="148A5D" w:themeColor="accent2"/>
              <w:bottom w:val="single" w:sz="4" w:space="0" w:color="148A5D" w:themeColor="accent2"/>
            </w:tcBorders>
          </w:tcPr>
          <w:p w14:paraId="2323DBD9" w14:textId="0DE6B8B5" w:rsidR="007D6662" w:rsidRPr="007639AB" w:rsidRDefault="007D6662" w:rsidP="00C05B3C">
            <w:pPr>
              <w:pStyle w:val="10Tabletext"/>
              <w:jc w:val="right"/>
              <w:cnfStyle w:val="000000000000" w:firstRow="0" w:lastRow="0" w:firstColumn="0" w:lastColumn="0" w:oddVBand="0" w:evenVBand="0" w:oddHBand="0" w:evenHBand="0" w:firstRowFirstColumn="0" w:firstRowLastColumn="0" w:lastRowFirstColumn="0" w:lastRowLastColumn="0"/>
              <w:rPr>
                <w:lang w:eastAsia="en-AU"/>
              </w:rPr>
            </w:pPr>
            <w:r w:rsidRPr="007639AB">
              <w:t>225,000</w:t>
            </w:r>
          </w:p>
        </w:tc>
        <w:tc>
          <w:tcPr>
            <w:tcW w:w="1559" w:type="dxa"/>
            <w:tcBorders>
              <w:top w:val="single" w:sz="4" w:space="0" w:color="148A5D" w:themeColor="accent2"/>
              <w:bottom w:val="single" w:sz="4" w:space="0" w:color="148A5D" w:themeColor="accent2"/>
              <w:right w:val="nil"/>
            </w:tcBorders>
          </w:tcPr>
          <w:p w14:paraId="31B5E79A" w14:textId="563E1407" w:rsidR="007D6662" w:rsidRPr="007639AB" w:rsidRDefault="007D6662" w:rsidP="00C05B3C">
            <w:pPr>
              <w:pStyle w:val="10Tabletext"/>
              <w:jc w:val="right"/>
              <w:cnfStyle w:val="000000000000" w:firstRow="0" w:lastRow="0" w:firstColumn="0" w:lastColumn="0" w:oddVBand="0" w:evenVBand="0" w:oddHBand="0" w:evenHBand="0" w:firstRowFirstColumn="0" w:firstRowLastColumn="0" w:lastRowFirstColumn="0" w:lastRowLastColumn="0"/>
              <w:rPr>
                <w:lang w:eastAsia="en-AU"/>
              </w:rPr>
            </w:pPr>
            <w:r w:rsidRPr="007639AB">
              <w:t>290,600</w:t>
            </w:r>
          </w:p>
        </w:tc>
      </w:tr>
      <w:tr w:rsidR="007D6662" w:rsidRPr="007639AB" w14:paraId="5EC49B92" w14:textId="77777777" w:rsidTr="002A18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vMerge/>
            <w:tcBorders>
              <w:left w:val="nil"/>
            </w:tcBorders>
          </w:tcPr>
          <w:p w14:paraId="7930A3C6" w14:textId="77777777" w:rsidR="007D6662" w:rsidRPr="007639AB" w:rsidRDefault="007D6662" w:rsidP="00C05B3C">
            <w:pPr>
              <w:pStyle w:val="10Tabletext"/>
              <w:rPr>
                <w:lang w:eastAsia="en-AU"/>
              </w:rPr>
            </w:pPr>
          </w:p>
        </w:tc>
        <w:tc>
          <w:tcPr>
            <w:tcW w:w="3260" w:type="dxa"/>
            <w:gridSpan w:val="2"/>
          </w:tcPr>
          <w:p w14:paraId="5A07DF89" w14:textId="73E2B123" w:rsidR="007D6662" w:rsidRPr="007639AB" w:rsidRDefault="00517E48" w:rsidP="00C05B3C">
            <w:pPr>
              <w:pStyle w:val="10Tabletext"/>
              <w:cnfStyle w:val="000000100000" w:firstRow="0" w:lastRow="0" w:firstColumn="0" w:lastColumn="0" w:oddVBand="0" w:evenVBand="0" w:oddHBand="1" w:evenHBand="0" w:firstRowFirstColumn="0" w:firstRowLastColumn="0" w:lastRowFirstColumn="0" w:lastRowLastColumn="0"/>
              <w:rPr>
                <w:i/>
                <w:iCs/>
                <w:lang w:eastAsia="en-AU"/>
              </w:rPr>
            </w:pPr>
            <w:r w:rsidRPr="007639AB">
              <w:rPr>
                <w:i/>
                <w:iCs/>
              </w:rPr>
              <w:t>C</w:t>
            </w:r>
            <w:r w:rsidR="007D6662" w:rsidRPr="007639AB">
              <w:rPr>
                <w:i/>
                <w:iCs/>
              </w:rPr>
              <w:t>hange</w:t>
            </w:r>
            <w:r>
              <w:rPr>
                <w:i/>
                <w:iCs/>
              </w:rPr>
              <w:t xml:space="preserve"> (</w:t>
            </w:r>
            <w:r w:rsidR="00213BE9">
              <w:rPr>
                <w:i/>
                <w:iCs/>
              </w:rPr>
              <w:t>%)</w:t>
            </w:r>
          </w:p>
        </w:tc>
        <w:tc>
          <w:tcPr>
            <w:tcW w:w="1559" w:type="dxa"/>
          </w:tcPr>
          <w:p w14:paraId="7B17674D" w14:textId="43AABA6F" w:rsidR="007D6662" w:rsidRPr="007639AB" w:rsidRDefault="00213BE9" w:rsidP="00C05B3C">
            <w:pPr>
              <w:pStyle w:val="10Tabletext"/>
              <w:jc w:val="right"/>
              <w:cnfStyle w:val="000000100000" w:firstRow="0" w:lastRow="0" w:firstColumn="0" w:lastColumn="0" w:oddVBand="0" w:evenVBand="0" w:oddHBand="1" w:evenHBand="0" w:firstRowFirstColumn="0" w:firstRowLastColumn="0" w:lastRowFirstColumn="0" w:lastRowLastColumn="0"/>
              <w:rPr>
                <w:i/>
                <w:iCs/>
                <w:lang w:eastAsia="en-AU"/>
              </w:rPr>
            </w:pPr>
            <w:r>
              <w:rPr>
                <w:i/>
                <w:iCs/>
              </w:rPr>
              <w:t>+</w:t>
            </w:r>
            <w:r w:rsidR="007D6662" w:rsidRPr="007639AB">
              <w:rPr>
                <w:i/>
                <w:iCs/>
              </w:rPr>
              <w:t>4.0</w:t>
            </w:r>
          </w:p>
        </w:tc>
        <w:tc>
          <w:tcPr>
            <w:tcW w:w="1559" w:type="dxa"/>
            <w:tcBorders>
              <w:right w:val="nil"/>
            </w:tcBorders>
          </w:tcPr>
          <w:p w14:paraId="4BE301B0" w14:textId="554B3591" w:rsidR="007D6662" w:rsidRPr="007639AB" w:rsidRDefault="00213BE9" w:rsidP="00C05B3C">
            <w:pPr>
              <w:pStyle w:val="10Tabletext"/>
              <w:jc w:val="right"/>
              <w:cnfStyle w:val="000000100000" w:firstRow="0" w:lastRow="0" w:firstColumn="0" w:lastColumn="0" w:oddVBand="0" w:evenVBand="0" w:oddHBand="1" w:evenHBand="0" w:firstRowFirstColumn="0" w:firstRowLastColumn="0" w:lastRowFirstColumn="0" w:lastRowLastColumn="0"/>
              <w:rPr>
                <w:i/>
                <w:iCs/>
                <w:lang w:eastAsia="en-AU"/>
              </w:rPr>
            </w:pPr>
            <w:r>
              <w:rPr>
                <w:i/>
                <w:iCs/>
              </w:rPr>
              <w:t>+</w:t>
            </w:r>
            <w:r w:rsidR="007D6662" w:rsidRPr="007639AB">
              <w:rPr>
                <w:i/>
                <w:iCs/>
              </w:rPr>
              <w:t>4.1</w:t>
            </w:r>
          </w:p>
        </w:tc>
      </w:tr>
      <w:tr w:rsidR="007D6662" w:rsidRPr="007639AB" w14:paraId="51032FCF" w14:textId="77777777" w:rsidTr="002A18A9">
        <w:trPr>
          <w:trHeight w:val="300"/>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single" w:sz="4" w:space="0" w:color="148A5D" w:themeColor="accent2"/>
              <w:left w:val="nil"/>
              <w:bottom w:val="single" w:sz="4" w:space="0" w:color="148A5D" w:themeColor="accent2"/>
            </w:tcBorders>
          </w:tcPr>
          <w:p w14:paraId="379119B0" w14:textId="77777777" w:rsidR="007D6662" w:rsidRPr="007639AB" w:rsidRDefault="007D6662" w:rsidP="00C05B3C">
            <w:pPr>
              <w:pStyle w:val="10Tabletext"/>
              <w:rPr>
                <w:b w:val="0"/>
                <w:bCs/>
                <w:lang w:eastAsia="en-AU"/>
              </w:rPr>
            </w:pPr>
            <w:r w:rsidRPr="007639AB">
              <w:rPr>
                <w:bCs/>
              </w:rPr>
              <w:t xml:space="preserve">SES-2/ </w:t>
            </w:r>
          </w:p>
          <w:p w14:paraId="5493531F" w14:textId="77777777" w:rsidR="007D6662" w:rsidRPr="007639AB" w:rsidRDefault="007D6662" w:rsidP="00C05B3C">
            <w:pPr>
              <w:pStyle w:val="10Tabletext"/>
              <w:rPr>
                <w:b w:val="0"/>
                <w:bCs/>
                <w:lang w:eastAsia="en-AU"/>
              </w:rPr>
            </w:pPr>
            <w:r w:rsidRPr="007639AB">
              <w:rPr>
                <w:bCs/>
              </w:rPr>
              <w:t>AO Head-</w:t>
            </w:r>
          </w:p>
          <w:p w14:paraId="32E8B277" w14:textId="77777777" w:rsidR="007D6662" w:rsidRPr="007639AB" w:rsidRDefault="007D6662" w:rsidP="00C05B3C">
            <w:pPr>
              <w:pStyle w:val="10Tabletext"/>
              <w:rPr>
                <w:lang w:eastAsia="en-AU"/>
              </w:rPr>
            </w:pPr>
          </w:p>
        </w:tc>
        <w:tc>
          <w:tcPr>
            <w:tcW w:w="3260" w:type="dxa"/>
            <w:gridSpan w:val="2"/>
            <w:tcBorders>
              <w:top w:val="single" w:sz="4" w:space="0" w:color="148A5D" w:themeColor="accent2"/>
              <w:bottom w:val="single" w:sz="4" w:space="0" w:color="148A5D" w:themeColor="accent2"/>
            </w:tcBorders>
          </w:tcPr>
          <w:p w14:paraId="24134FC8" w14:textId="2CA99195" w:rsidR="007D6662" w:rsidRPr="007639AB" w:rsidRDefault="007D6662" w:rsidP="00C05B3C">
            <w:pPr>
              <w:pStyle w:val="10Tabletext"/>
              <w:cnfStyle w:val="000000000000" w:firstRow="0" w:lastRow="0" w:firstColumn="0" w:lastColumn="0" w:oddVBand="0" w:evenVBand="0" w:oddHBand="0" w:evenHBand="0" w:firstRowFirstColumn="0" w:firstRowLastColumn="0" w:lastRowFirstColumn="0" w:lastRowLastColumn="0"/>
              <w:rPr>
                <w:lang w:eastAsia="en-AU"/>
              </w:rPr>
            </w:pPr>
            <w:r w:rsidRPr="007639AB">
              <w:t xml:space="preserve">Current band </w:t>
            </w:r>
            <w:r w:rsidR="00517E48">
              <w:t>($ p.a.)</w:t>
            </w:r>
            <w:r w:rsidRPr="007639AB">
              <w:t xml:space="preserve"> </w:t>
            </w:r>
          </w:p>
        </w:tc>
        <w:tc>
          <w:tcPr>
            <w:tcW w:w="1559" w:type="dxa"/>
            <w:tcBorders>
              <w:top w:val="single" w:sz="4" w:space="0" w:color="148A5D" w:themeColor="accent2"/>
              <w:bottom w:val="single" w:sz="4" w:space="0" w:color="148A5D" w:themeColor="accent2"/>
            </w:tcBorders>
          </w:tcPr>
          <w:p w14:paraId="13E86940" w14:textId="02F2FFF7" w:rsidR="007D6662" w:rsidRPr="007639AB" w:rsidRDefault="007D6662" w:rsidP="00C05B3C">
            <w:pPr>
              <w:pStyle w:val="10Tabletext"/>
              <w:jc w:val="right"/>
              <w:cnfStyle w:val="000000000000" w:firstRow="0" w:lastRow="0" w:firstColumn="0" w:lastColumn="0" w:oddVBand="0" w:evenVBand="0" w:oddHBand="0" w:evenHBand="0" w:firstRowFirstColumn="0" w:firstRowLastColumn="0" w:lastRowFirstColumn="0" w:lastRowLastColumn="0"/>
              <w:rPr>
                <w:lang w:eastAsia="en-AU"/>
              </w:rPr>
            </w:pPr>
            <w:r w:rsidRPr="007639AB">
              <w:t xml:space="preserve">279,239 </w:t>
            </w:r>
          </w:p>
        </w:tc>
        <w:tc>
          <w:tcPr>
            <w:tcW w:w="1559" w:type="dxa"/>
            <w:tcBorders>
              <w:top w:val="single" w:sz="4" w:space="0" w:color="148A5D" w:themeColor="accent2"/>
              <w:bottom w:val="single" w:sz="4" w:space="0" w:color="148A5D" w:themeColor="accent2"/>
              <w:right w:val="nil"/>
            </w:tcBorders>
          </w:tcPr>
          <w:p w14:paraId="561A7B90" w14:textId="231F1BA2" w:rsidR="007D6662" w:rsidRPr="007639AB" w:rsidRDefault="007D6662" w:rsidP="00C05B3C">
            <w:pPr>
              <w:pStyle w:val="10Tabletext"/>
              <w:jc w:val="right"/>
              <w:cnfStyle w:val="000000000000" w:firstRow="0" w:lastRow="0" w:firstColumn="0" w:lastColumn="0" w:oddVBand="0" w:evenVBand="0" w:oddHBand="0" w:evenHBand="0" w:firstRowFirstColumn="0" w:firstRowLastColumn="0" w:lastRowFirstColumn="0" w:lastRowLastColumn="0"/>
              <w:rPr>
                <w:lang w:eastAsia="en-AU"/>
              </w:rPr>
            </w:pPr>
            <w:r w:rsidRPr="007639AB">
              <w:t xml:space="preserve">401,017 </w:t>
            </w:r>
          </w:p>
        </w:tc>
      </w:tr>
      <w:tr w:rsidR="007D6662" w:rsidRPr="007639AB" w14:paraId="4D11C619" w14:textId="77777777" w:rsidTr="002A18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vMerge/>
            <w:tcBorders>
              <w:left w:val="nil"/>
            </w:tcBorders>
          </w:tcPr>
          <w:p w14:paraId="024DF2A4" w14:textId="77777777" w:rsidR="007D6662" w:rsidRPr="007639AB" w:rsidRDefault="007D6662" w:rsidP="00C05B3C">
            <w:pPr>
              <w:pStyle w:val="10Tabletext"/>
              <w:rPr>
                <w:lang w:eastAsia="en-AU"/>
              </w:rPr>
            </w:pPr>
          </w:p>
        </w:tc>
        <w:tc>
          <w:tcPr>
            <w:tcW w:w="3260" w:type="dxa"/>
            <w:gridSpan w:val="2"/>
          </w:tcPr>
          <w:p w14:paraId="03623A46" w14:textId="28BC8117" w:rsidR="007D6662" w:rsidRPr="007639AB" w:rsidRDefault="007D6662" w:rsidP="00C05B3C">
            <w:pPr>
              <w:pStyle w:val="10Tabletext"/>
              <w:cnfStyle w:val="000000100000" w:firstRow="0" w:lastRow="0" w:firstColumn="0" w:lastColumn="0" w:oddVBand="0" w:evenVBand="0" w:oddHBand="1" w:evenHBand="0" w:firstRowFirstColumn="0" w:firstRowLastColumn="0" w:lastRowFirstColumn="0" w:lastRowLastColumn="0"/>
              <w:rPr>
                <w:lang w:eastAsia="en-AU"/>
              </w:rPr>
            </w:pPr>
            <w:r w:rsidRPr="007639AB">
              <w:t xml:space="preserve">Tribunal’s decision </w:t>
            </w:r>
            <w:r w:rsidR="00517E48">
              <w:t>($ p.a.)</w:t>
            </w:r>
            <w:r w:rsidRPr="007639AB">
              <w:t xml:space="preserve"> </w:t>
            </w:r>
          </w:p>
        </w:tc>
        <w:tc>
          <w:tcPr>
            <w:tcW w:w="1559" w:type="dxa"/>
          </w:tcPr>
          <w:p w14:paraId="6A6247DA" w14:textId="5CAB9E5C" w:rsidR="007D6662" w:rsidRPr="007639AB" w:rsidRDefault="007D6662" w:rsidP="00C05B3C">
            <w:pPr>
              <w:pStyle w:val="10Tabletext"/>
              <w:jc w:val="right"/>
              <w:cnfStyle w:val="000000100000" w:firstRow="0" w:lastRow="0" w:firstColumn="0" w:lastColumn="0" w:oddVBand="0" w:evenVBand="0" w:oddHBand="1" w:evenHBand="0" w:firstRowFirstColumn="0" w:firstRowLastColumn="0" w:lastRowFirstColumn="0" w:lastRowLastColumn="0"/>
              <w:rPr>
                <w:lang w:eastAsia="en-AU"/>
              </w:rPr>
            </w:pPr>
            <w:r w:rsidRPr="007639AB">
              <w:t>290,601</w:t>
            </w:r>
          </w:p>
        </w:tc>
        <w:tc>
          <w:tcPr>
            <w:tcW w:w="1559" w:type="dxa"/>
            <w:tcBorders>
              <w:right w:val="nil"/>
            </w:tcBorders>
          </w:tcPr>
          <w:p w14:paraId="576B5E69" w14:textId="66E5A0F9" w:rsidR="007D6662" w:rsidRPr="007639AB" w:rsidRDefault="007D6662" w:rsidP="00C05B3C">
            <w:pPr>
              <w:pStyle w:val="10Tabletext"/>
              <w:jc w:val="right"/>
              <w:cnfStyle w:val="000000100000" w:firstRow="0" w:lastRow="0" w:firstColumn="0" w:lastColumn="0" w:oddVBand="0" w:evenVBand="0" w:oddHBand="1" w:evenHBand="0" w:firstRowFirstColumn="0" w:firstRowLastColumn="0" w:lastRowFirstColumn="0" w:lastRowLastColumn="0"/>
              <w:rPr>
                <w:lang w:eastAsia="en-AU"/>
              </w:rPr>
            </w:pPr>
            <w:r w:rsidRPr="007639AB">
              <w:t>419,000</w:t>
            </w:r>
          </w:p>
        </w:tc>
      </w:tr>
      <w:tr w:rsidR="007D6662" w:rsidRPr="007639AB" w14:paraId="2C0955AC" w14:textId="77777777" w:rsidTr="002A18A9">
        <w:tc>
          <w:tcPr>
            <w:cnfStyle w:val="001000000000" w:firstRow="0" w:lastRow="0" w:firstColumn="1" w:lastColumn="0" w:oddVBand="0" w:evenVBand="0" w:oddHBand="0" w:evenHBand="0" w:firstRowFirstColumn="0" w:firstRowLastColumn="0" w:lastRowFirstColumn="0" w:lastRowLastColumn="0"/>
            <w:tcW w:w="2127" w:type="dxa"/>
            <w:vMerge/>
            <w:tcBorders>
              <w:top w:val="single" w:sz="4" w:space="0" w:color="148A5D" w:themeColor="accent2"/>
              <w:left w:val="nil"/>
              <w:bottom w:val="single" w:sz="4" w:space="0" w:color="148A5D" w:themeColor="accent2"/>
            </w:tcBorders>
          </w:tcPr>
          <w:p w14:paraId="3DE992C3" w14:textId="77777777" w:rsidR="007D6662" w:rsidRPr="007639AB" w:rsidRDefault="007D6662" w:rsidP="00C05B3C">
            <w:pPr>
              <w:pStyle w:val="10Tabletext"/>
              <w:rPr>
                <w:lang w:eastAsia="en-AU"/>
              </w:rPr>
            </w:pPr>
          </w:p>
        </w:tc>
        <w:tc>
          <w:tcPr>
            <w:tcW w:w="3260" w:type="dxa"/>
            <w:gridSpan w:val="2"/>
            <w:tcBorders>
              <w:top w:val="single" w:sz="4" w:space="0" w:color="148A5D" w:themeColor="accent2"/>
              <w:bottom w:val="single" w:sz="4" w:space="0" w:color="148A5D" w:themeColor="accent2"/>
            </w:tcBorders>
          </w:tcPr>
          <w:p w14:paraId="44B008F9" w14:textId="5E53C9DB" w:rsidR="007D6662" w:rsidRPr="007639AB" w:rsidRDefault="00517E48" w:rsidP="00C05B3C">
            <w:pPr>
              <w:pStyle w:val="10Tabletext"/>
              <w:cnfStyle w:val="000000000000" w:firstRow="0" w:lastRow="0" w:firstColumn="0" w:lastColumn="0" w:oddVBand="0" w:evenVBand="0" w:oddHBand="0" w:evenHBand="0" w:firstRowFirstColumn="0" w:firstRowLastColumn="0" w:lastRowFirstColumn="0" w:lastRowLastColumn="0"/>
              <w:rPr>
                <w:i/>
                <w:iCs/>
                <w:lang w:eastAsia="en-AU"/>
              </w:rPr>
            </w:pPr>
            <w:r w:rsidRPr="007639AB">
              <w:rPr>
                <w:i/>
                <w:iCs/>
              </w:rPr>
              <w:t>C</w:t>
            </w:r>
            <w:r w:rsidR="007D6662" w:rsidRPr="007639AB">
              <w:rPr>
                <w:i/>
                <w:iCs/>
              </w:rPr>
              <w:t>hange</w:t>
            </w:r>
            <w:r w:rsidR="00213BE9">
              <w:rPr>
                <w:i/>
                <w:iCs/>
              </w:rPr>
              <w:t xml:space="preserve"> (%)</w:t>
            </w:r>
          </w:p>
        </w:tc>
        <w:tc>
          <w:tcPr>
            <w:tcW w:w="1559" w:type="dxa"/>
            <w:tcBorders>
              <w:top w:val="single" w:sz="4" w:space="0" w:color="148A5D" w:themeColor="accent2"/>
              <w:bottom w:val="single" w:sz="4" w:space="0" w:color="148A5D" w:themeColor="accent2"/>
            </w:tcBorders>
          </w:tcPr>
          <w:p w14:paraId="305512E6" w14:textId="20C6AB1C" w:rsidR="007D6662" w:rsidRPr="007639AB" w:rsidRDefault="00213BE9" w:rsidP="00C05B3C">
            <w:pPr>
              <w:pStyle w:val="10Tabletext"/>
              <w:jc w:val="right"/>
              <w:cnfStyle w:val="000000000000" w:firstRow="0" w:lastRow="0" w:firstColumn="0" w:lastColumn="0" w:oddVBand="0" w:evenVBand="0" w:oddHBand="0" w:evenHBand="0" w:firstRowFirstColumn="0" w:firstRowLastColumn="0" w:lastRowFirstColumn="0" w:lastRowLastColumn="0"/>
              <w:rPr>
                <w:i/>
                <w:iCs/>
                <w:lang w:eastAsia="en-AU"/>
              </w:rPr>
            </w:pPr>
            <w:r>
              <w:rPr>
                <w:i/>
                <w:iCs/>
              </w:rPr>
              <w:t>+</w:t>
            </w:r>
            <w:r w:rsidR="007D6662" w:rsidRPr="007639AB">
              <w:rPr>
                <w:i/>
                <w:iCs/>
              </w:rPr>
              <w:t>4.1</w:t>
            </w:r>
          </w:p>
        </w:tc>
        <w:tc>
          <w:tcPr>
            <w:tcW w:w="1559" w:type="dxa"/>
            <w:tcBorders>
              <w:top w:val="single" w:sz="4" w:space="0" w:color="148A5D" w:themeColor="accent2"/>
              <w:bottom w:val="single" w:sz="4" w:space="0" w:color="148A5D" w:themeColor="accent2"/>
              <w:right w:val="nil"/>
            </w:tcBorders>
          </w:tcPr>
          <w:p w14:paraId="4AC2BE3F" w14:textId="48D0D007" w:rsidR="007D6662" w:rsidRPr="007639AB" w:rsidRDefault="00213BE9" w:rsidP="00C05B3C">
            <w:pPr>
              <w:pStyle w:val="10Tabletext"/>
              <w:jc w:val="right"/>
              <w:cnfStyle w:val="000000000000" w:firstRow="0" w:lastRow="0" w:firstColumn="0" w:lastColumn="0" w:oddVBand="0" w:evenVBand="0" w:oddHBand="0" w:evenHBand="0" w:firstRowFirstColumn="0" w:firstRowLastColumn="0" w:lastRowFirstColumn="0" w:lastRowLastColumn="0"/>
              <w:rPr>
                <w:i/>
                <w:iCs/>
                <w:lang w:eastAsia="en-AU"/>
              </w:rPr>
            </w:pPr>
            <w:r>
              <w:rPr>
                <w:i/>
                <w:iCs/>
              </w:rPr>
              <w:t>+</w:t>
            </w:r>
            <w:r w:rsidR="007D6662" w:rsidRPr="007639AB">
              <w:rPr>
                <w:i/>
                <w:iCs/>
              </w:rPr>
              <w:t>4.5</w:t>
            </w:r>
          </w:p>
        </w:tc>
      </w:tr>
      <w:tr w:rsidR="007D6662" w:rsidRPr="007639AB" w14:paraId="719AE4E1" w14:textId="77777777" w:rsidTr="002A18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vMerge w:val="restart"/>
            <w:tcBorders>
              <w:left w:val="nil"/>
            </w:tcBorders>
          </w:tcPr>
          <w:p w14:paraId="7D2878B4" w14:textId="77777777" w:rsidR="007D6662" w:rsidRPr="007639AB" w:rsidRDefault="007D6662" w:rsidP="00C05B3C">
            <w:pPr>
              <w:pStyle w:val="10Tabletext"/>
              <w:rPr>
                <w:b w:val="0"/>
                <w:bCs/>
                <w:lang w:eastAsia="en-AU"/>
              </w:rPr>
            </w:pPr>
            <w:r w:rsidRPr="007639AB">
              <w:rPr>
                <w:bCs/>
              </w:rPr>
              <w:t xml:space="preserve">SES-3 / </w:t>
            </w:r>
          </w:p>
          <w:p w14:paraId="14AB8DB3" w14:textId="77777777" w:rsidR="007D6662" w:rsidRPr="007639AB" w:rsidRDefault="007D6662" w:rsidP="00C05B3C">
            <w:pPr>
              <w:pStyle w:val="10Tabletext"/>
              <w:rPr>
                <w:lang w:eastAsia="en-AU"/>
              </w:rPr>
            </w:pPr>
            <w:r w:rsidRPr="007639AB">
              <w:rPr>
                <w:bCs/>
              </w:rPr>
              <w:t>AO Head-3</w:t>
            </w:r>
          </w:p>
        </w:tc>
        <w:tc>
          <w:tcPr>
            <w:tcW w:w="3260" w:type="dxa"/>
            <w:gridSpan w:val="2"/>
          </w:tcPr>
          <w:p w14:paraId="1467CCB2" w14:textId="0FC53B1B" w:rsidR="007D6662" w:rsidRPr="007639AB" w:rsidRDefault="007D6662" w:rsidP="00C05B3C">
            <w:pPr>
              <w:pStyle w:val="10Tabletext"/>
              <w:cnfStyle w:val="000000100000" w:firstRow="0" w:lastRow="0" w:firstColumn="0" w:lastColumn="0" w:oddVBand="0" w:evenVBand="0" w:oddHBand="1" w:evenHBand="0" w:firstRowFirstColumn="0" w:firstRowLastColumn="0" w:lastRowFirstColumn="0" w:lastRowLastColumn="0"/>
              <w:rPr>
                <w:lang w:eastAsia="en-AU"/>
              </w:rPr>
            </w:pPr>
            <w:r w:rsidRPr="007639AB">
              <w:t xml:space="preserve">Current band </w:t>
            </w:r>
            <w:r w:rsidR="00517E48">
              <w:t>($ p.a.)</w:t>
            </w:r>
            <w:r w:rsidRPr="007639AB">
              <w:t xml:space="preserve"> </w:t>
            </w:r>
          </w:p>
        </w:tc>
        <w:tc>
          <w:tcPr>
            <w:tcW w:w="1559" w:type="dxa"/>
          </w:tcPr>
          <w:p w14:paraId="6D2472C5" w14:textId="66F5D649" w:rsidR="007D6662" w:rsidRPr="007639AB" w:rsidRDefault="007D6662" w:rsidP="00C05B3C">
            <w:pPr>
              <w:pStyle w:val="10Tabletext"/>
              <w:jc w:val="right"/>
              <w:cnfStyle w:val="000000100000" w:firstRow="0" w:lastRow="0" w:firstColumn="0" w:lastColumn="0" w:oddVBand="0" w:evenVBand="0" w:oddHBand="1" w:evenHBand="0" w:firstRowFirstColumn="0" w:firstRowLastColumn="0" w:lastRowFirstColumn="0" w:lastRowLastColumn="0"/>
              <w:rPr>
                <w:lang w:eastAsia="en-AU"/>
              </w:rPr>
            </w:pPr>
            <w:r w:rsidRPr="007639AB">
              <w:t>401,018</w:t>
            </w:r>
          </w:p>
        </w:tc>
        <w:tc>
          <w:tcPr>
            <w:tcW w:w="1559" w:type="dxa"/>
            <w:tcBorders>
              <w:right w:val="nil"/>
            </w:tcBorders>
          </w:tcPr>
          <w:p w14:paraId="2A53F2EB" w14:textId="671B3C67" w:rsidR="007D6662" w:rsidRPr="007639AB" w:rsidRDefault="007D6662" w:rsidP="00C05B3C">
            <w:pPr>
              <w:pStyle w:val="10Tabletext"/>
              <w:jc w:val="right"/>
              <w:cnfStyle w:val="000000100000" w:firstRow="0" w:lastRow="0" w:firstColumn="0" w:lastColumn="0" w:oddVBand="0" w:evenVBand="0" w:oddHBand="1" w:evenHBand="0" w:firstRowFirstColumn="0" w:firstRowLastColumn="0" w:lastRowFirstColumn="0" w:lastRowLastColumn="0"/>
              <w:rPr>
                <w:lang w:eastAsia="en-AU"/>
              </w:rPr>
            </w:pPr>
            <w:r w:rsidRPr="007639AB">
              <w:t>533,431</w:t>
            </w:r>
          </w:p>
        </w:tc>
      </w:tr>
      <w:tr w:rsidR="007D6662" w:rsidRPr="007639AB" w14:paraId="07FC4BE2" w14:textId="77777777" w:rsidTr="002A18A9">
        <w:trPr>
          <w:trHeight w:val="300"/>
        </w:trPr>
        <w:tc>
          <w:tcPr>
            <w:cnfStyle w:val="001000000000" w:firstRow="0" w:lastRow="0" w:firstColumn="1" w:lastColumn="0" w:oddVBand="0" w:evenVBand="0" w:oddHBand="0" w:evenHBand="0" w:firstRowFirstColumn="0" w:firstRowLastColumn="0" w:lastRowFirstColumn="0" w:lastRowLastColumn="0"/>
            <w:tcW w:w="2127" w:type="dxa"/>
            <w:vMerge/>
            <w:tcBorders>
              <w:top w:val="single" w:sz="4" w:space="0" w:color="148A5D" w:themeColor="accent2"/>
              <w:left w:val="nil"/>
              <w:bottom w:val="single" w:sz="4" w:space="0" w:color="148A5D" w:themeColor="accent2"/>
            </w:tcBorders>
          </w:tcPr>
          <w:p w14:paraId="5E4B7ED4" w14:textId="77777777" w:rsidR="007D6662" w:rsidRPr="007639AB" w:rsidRDefault="007D6662" w:rsidP="00C05B3C">
            <w:pPr>
              <w:pStyle w:val="10Tabletext"/>
              <w:rPr>
                <w:lang w:eastAsia="en-AU"/>
              </w:rPr>
            </w:pPr>
          </w:p>
        </w:tc>
        <w:tc>
          <w:tcPr>
            <w:tcW w:w="3260" w:type="dxa"/>
            <w:gridSpan w:val="2"/>
            <w:tcBorders>
              <w:top w:val="single" w:sz="4" w:space="0" w:color="148A5D" w:themeColor="accent2"/>
              <w:bottom w:val="single" w:sz="4" w:space="0" w:color="148A5D" w:themeColor="accent2"/>
            </w:tcBorders>
          </w:tcPr>
          <w:p w14:paraId="114D64DC" w14:textId="704C4D89" w:rsidR="007D6662" w:rsidRPr="007639AB" w:rsidRDefault="007D6662" w:rsidP="00C05B3C">
            <w:pPr>
              <w:pStyle w:val="10Tabletext"/>
              <w:cnfStyle w:val="000000000000" w:firstRow="0" w:lastRow="0" w:firstColumn="0" w:lastColumn="0" w:oddVBand="0" w:evenVBand="0" w:oddHBand="0" w:evenHBand="0" w:firstRowFirstColumn="0" w:firstRowLastColumn="0" w:lastRowFirstColumn="0" w:lastRowLastColumn="0"/>
              <w:rPr>
                <w:lang w:eastAsia="en-AU"/>
              </w:rPr>
            </w:pPr>
            <w:r w:rsidRPr="007639AB">
              <w:t xml:space="preserve">Tribunal’s decision </w:t>
            </w:r>
            <w:r w:rsidR="00517E48">
              <w:t>($ p.a.)</w:t>
            </w:r>
            <w:r w:rsidRPr="007639AB">
              <w:t xml:space="preserve"> </w:t>
            </w:r>
          </w:p>
        </w:tc>
        <w:tc>
          <w:tcPr>
            <w:tcW w:w="1559" w:type="dxa"/>
            <w:tcBorders>
              <w:top w:val="single" w:sz="4" w:space="0" w:color="148A5D" w:themeColor="accent2"/>
              <w:bottom w:val="single" w:sz="4" w:space="0" w:color="148A5D" w:themeColor="accent2"/>
            </w:tcBorders>
          </w:tcPr>
          <w:p w14:paraId="6122F73B" w14:textId="52E17274" w:rsidR="007D6662" w:rsidRPr="007639AB" w:rsidRDefault="007D6662" w:rsidP="00C05B3C">
            <w:pPr>
              <w:pStyle w:val="10Tabletext"/>
              <w:jc w:val="right"/>
              <w:cnfStyle w:val="000000000000" w:firstRow="0" w:lastRow="0" w:firstColumn="0" w:lastColumn="0" w:oddVBand="0" w:evenVBand="0" w:oddHBand="0" w:evenHBand="0" w:firstRowFirstColumn="0" w:firstRowLastColumn="0" w:lastRowFirstColumn="0" w:lastRowLastColumn="0"/>
              <w:rPr>
                <w:lang w:eastAsia="en-AU"/>
              </w:rPr>
            </w:pPr>
            <w:r w:rsidRPr="007639AB">
              <w:t>419,001</w:t>
            </w:r>
          </w:p>
        </w:tc>
        <w:tc>
          <w:tcPr>
            <w:tcW w:w="1559" w:type="dxa"/>
            <w:tcBorders>
              <w:top w:val="single" w:sz="4" w:space="0" w:color="148A5D" w:themeColor="accent2"/>
              <w:bottom w:val="single" w:sz="4" w:space="0" w:color="148A5D" w:themeColor="accent2"/>
              <w:right w:val="nil"/>
            </w:tcBorders>
          </w:tcPr>
          <w:p w14:paraId="15736BD3" w14:textId="40F1FF7F" w:rsidR="007D6662" w:rsidRPr="007639AB" w:rsidRDefault="007D6662" w:rsidP="00C05B3C">
            <w:pPr>
              <w:pStyle w:val="10Tabletext"/>
              <w:jc w:val="right"/>
              <w:cnfStyle w:val="000000000000" w:firstRow="0" w:lastRow="0" w:firstColumn="0" w:lastColumn="0" w:oddVBand="0" w:evenVBand="0" w:oddHBand="0" w:evenHBand="0" w:firstRowFirstColumn="0" w:firstRowLastColumn="0" w:lastRowFirstColumn="0" w:lastRowLastColumn="0"/>
              <w:rPr>
                <w:lang w:eastAsia="en-AU"/>
              </w:rPr>
            </w:pPr>
            <w:r w:rsidRPr="007639AB">
              <w:t>557,435</w:t>
            </w:r>
          </w:p>
        </w:tc>
      </w:tr>
      <w:tr w:rsidR="007D6662" w:rsidRPr="007639AB" w14:paraId="0E7FCDF0" w14:textId="77777777" w:rsidTr="002A18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vMerge/>
            <w:tcBorders>
              <w:left w:val="nil"/>
            </w:tcBorders>
          </w:tcPr>
          <w:p w14:paraId="74F7C27D" w14:textId="77777777" w:rsidR="007D6662" w:rsidRPr="007639AB" w:rsidRDefault="007D6662" w:rsidP="00C05B3C">
            <w:pPr>
              <w:pStyle w:val="10Tabletext"/>
              <w:rPr>
                <w:lang w:eastAsia="en-AU"/>
              </w:rPr>
            </w:pPr>
          </w:p>
        </w:tc>
        <w:tc>
          <w:tcPr>
            <w:tcW w:w="3260" w:type="dxa"/>
            <w:gridSpan w:val="2"/>
          </w:tcPr>
          <w:p w14:paraId="5FED27C0" w14:textId="025D6E91" w:rsidR="007D6662" w:rsidRPr="007639AB" w:rsidRDefault="00517E48" w:rsidP="00C05B3C">
            <w:pPr>
              <w:pStyle w:val="10Tabletext"/>
              <w:cnfStyle w:val="000000100000" w:firstRow="0" w:lastRow="0" w:firstColumn="0" w:lastColumn="0" w:oddVBand="0" w:evenVBand="0" w:oddHBand="1" w:evenHBand="0" w:firstRowFirstColumn="0" w:firstRowLastColumn="0" w:lastRowFirstColumn="0" w:lastRowLastColumn="0"/>
              <w:rPr>
                <w:i/>
                <w:iCs/>
                <w:lang w:eastAsia="en-AU"/>
              </w:rPr>
            </w:pPr>
            <w:r w:rsidRPr="007639AB">
              <w:rPr>
                <w:i/>
                <w:iCs/>
              </w:rPr>
              <w:t>C</w:t>
            </w:r>
            <w:r w:rsidR="007D6662" w:rsidRPr="007639AB">
              <w:rPr>
                <w:i/>
                <w:iCs/>
              </w:rPr>
              <w:t>hange</w:t>
            </w:r>
            <w:r w:rsidR="00213BE9">
              <w:rPr>
                <w:i/>
                <w:iCs/>
              </w:rPr>
              <w:t xml:space="preserve"> (%)</w:t>
            </w:r>
          </w:p>
        </w:tc>
        <w:tc>
          <w:tcPr>
            <w:tcW w:w="1559" w:type="dxa"/>
          </w:tcPr>
          <w:p w14:paraId="281AD1C9" w14:textId="16B394B7" w:rsidR="007D6662" w:rsidRPr="007639AB" w:rsidRDefault="00213BE9" w:rsidP="00C05B3C">
            <w:pPr>
              <w:pStyle w:val="10Tabletext"/>
              <w:jc w:val="right"/>
              <w:cnfStyle w:val="000000100000" w:firstRow="0" w:lastRow="0" w:firstColumn="0" w:lastColumn="0" w:oddVBand="0" w:evenVBand="0" w:oddHBand="1" w:evenHBand="0" w:firstRowFirstColumn="0" w:firstRowLastColumn="0" w:lastRowFirstColumn="0" w:lastRowLastColumn="0"/>
              <w:rPr>
                <w:i/>
                <w:iCs/>
                <w:lang w:eastAsia="en-AU"/>
              </w:rPr>
            </w:pPr>
            <w:r>
              <w:rPr>
                <w:i/>
                <w:iCs/>
              </w:rPr>
              <w:t>+</w:t>
            </w:r>
            <w:r w:rsidR="007D6662" w:rsidRPr="007639AB">
              <w:rPr>
                <w:i/>
                <w:iCs/>
              </w:rPr>
              <w:t>4.5</w:t>
            </w:r>
          </w:p>
        </w:tc>
        <w:tc>
          <w:tcPr>
            <w:tcW w:w="1559" w:type="dxa"/>
            <w:tcBorders>
              <w:right w:val="nil"/>
            </w:tcBorders>
          </w:tcPr>
          <w:p w14:paraId="27EEC81D" w14:textId="773A5376" w:rsidR="007D6662" w:rsidRPr="007639AB" w:rsidRDefault="00213BE9" w:rsidP="00C05B3C">
            <w:pPr>
              <w:pStyle w:val="10Tabletext"/>
              <w:jc w:val="right"/>
              <w:cnfStyle w:val="000000100000" w:firstRow="0" w:lastRow="0" w:firstColumn="0" w:lastColumn="0" w:oddVBand="0" w:evenVBand="0" w:oddHBand="1" w:evenHBand="0" w:firstRowFirstColumn="0" w:firstRowLastColumn="0" w:lastRowFirstColumn="0" w:lastRowLastColumn="0"/>
              <w:rPr>
                <w:i/>
                <w:iCs/>
                <w:lang w:eastAsia="en-AU"/>
              </w:rPr>
            </w:pPr>
            <w:r>
              <w:rPr>
                <w:i/>
                <w:iCs/>
              </w:rPr>
              <w:t>+</w:t>
            </w:r>
            <w:r w:rsidR="007D6662" w:rsidRPr="007639AB">
              <w:rPr>
                <w:i/>
                <w:iCs/>
              </w:rPr>
              <w:t>4.5</w:t>
            </w:r>
          </w:p>
        </w:tc>
      </w:tr>
      <w:tr w:rsidR="007D6662" w:rsidRPr="007639AB" w14:paraId="09083D6A" w14:textId="77777777" w:rsidTr="002A18A9">
        <w:trPr>
          <w:trHeight w:val="300"/>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single" w:sz="4" w:space="0" w:color="148A5D" w:themeColor="accent2"/>
              <w:left w:val="nil"/>
              <w:bottom w:val="single" w:sz="4" w:space="0" w:color="148A5D" w:themeColor="accent2"/>
            </w:tcBorders>
          </w:tcPr>
          <w:p w14:paraId="580C3C04" w14:textId="2E19949F" w:rsidR="007D6662" w:rsidRPr="007639AB" w:rsidRDefault="007D6662" w:rsidP="00C05B3C">
            <w:pPr>
              <w:pStyle w:val="10Tabletext"/>
              <w:rPr>
                <w:b w:val="0"/>
                <w:bCs/>
                <w:lang w:eastAsia="en-AU"/>
              </w:rPr>
            </w:pPr>
            <w:r w:rsidRPr="007639AB">
              <w:rPr>
                <w:bCs/>
                <w:lang w:eastAsia="en-AU"/>
              </w:rPr>
              <w:t xml:space="preserve">Department </w:t>
            </w:r>
            <w:r w:rsidR="00475608">
              <w:rPr>
                <w:bCs/>
                <w:lang w:eastAsia="en-AU"/>
              </w:rPr>
              <w:t>Secretary</w:t>
            </w:r>
            <w:r w:rsidRPr="007639AB">
              <w:rPr>
                <w:bCs/>
                <w:lang w:eastAsia="en-AU"/>
              </w:rPr>
              <w:t xml:space="preserve"> / Victorian Public Sector Commissioner</w:t>
            </w:r>
          </w:p>
        </w:tc>
        <w:tc>
          <w:tcPr>
            <w:tcW w:w="3260" w:type="dxa"/>
            <w:gridSpan w:val="2"/>
            <w:tcBorders>
              <w:top w:val="single" w:sz="4" w:space="0" w:color="148A5D" w:themeColor="accent2"/>
              <w:bottom w:val="single" w:sz="4" w:space="0" w:color="148A5D" w:themeColor="accent2"/>
            </w:tcBorders>
          </w:tcPr>
          <w:p w14:paraId="68673866" w14:textId="06FC06FE" w:rsidR="007D6662" w:rsidRPr="007639AB" w:rsidRDefault="007D6662" w:rsidP="00C05B3C">
            <w:pPr>
              <w:pStyle w:val="10Tabletext"/>
              <w:cnfStyle w:val="000000000000" w:firstRow="0" w:lastRow="0" w:firstColumn="0" w:lastColumn="0" w:oddVBand="0" w:evenVBand="0" w:oddHBand="0" w:evenHBand="0" w:firstRowFirstColumn="0" w:firstRowLastColumn="0" w:lastRowFirstColumn="0" w:lastRowLastColumn="0"/>
              <w:rPr>
                <w:lang w:eastAsia="en-AU"/>
              </w:rPr>
            </w:pPr>
            <w:r w:rsidRPr="007639AB">
              <w:t xml:space="preserve">Current band </w:t>
            </w:r>
            <w:r w:rsidR="00517E48">
              <w:t>($ p.a.)</w:t>
            </w:r>
            <w:r w:rsidRPr="007639AB">
              <w:t xml:space="preserve"> </w:t>
            </w:r>
          </w:p>
        </w:tc>
        <w:tc>
          <w:tcPr>
            <w:tcW w:w="1559" w:type="dxa"/>
            <w:tcBorders>
              <w:top w:val="single" w:sz="4" w:space="0" w:color="148A5D" w:themeColor="accent2"/>
              <w:bottom w:val="single" w:sz="4" w:space="0" w:color="148A5D" w:themeColor="accent2"/>
            </w:tcBorders>
          </w:tcPr>
          <w:p w14:paraId="5AEB7DD1" w14:textId="25462FE7" w:rsidR="007D6662" w:rsidRPr="007639AB" w:rsidRDefault="007D6662" w:rsidP="00C05B3C">
            <w:pPr>
              <w:pStyle w:val="10Tabletext"/>
              <w:jc w:val="right"/>
              <w:cnfStyle w:val="000000000000" w:firstRow="0" w:lastRow="0" w:firstColumn="0" w:lastColumn="0" w:oddVBand="0" w:evenVBand="0" w:oddHBand="0" w:evenHBand="0" w:firstRowFirstColumn="0" w:firstRowLastColumn="0" w:lastRowFirstColumn="0" w:lastRowLastColumn="0"/>
              <w:rPr>
                <w:lang w:eastAsia="en-AU"/>
              </w:rPr>
            </w:pPr>
            <w:r w:rsidRPr="007639AB">
              <w:t>577,716</w:t>
            </w:r>
          </w:p>
        </w:tc>
        <w:tc>
          <w:tcPr>
            <w:tcW w:w="1559" w:type="dxa"/>
            <w:tcBorders>
              <w:top w:val="single" w:sz="4" w:space="0" w:color="148A5D" w:themeColor="accent2"/>
              <w:bottom w:val="single" w:sz="4" w:space="0" w:color="148A5D" w:themeColor="accent2"/>
              <w:right w:val="nil"/>
            </w:tcBorders>
          </w:tcPr>
          <w:p w14:paraId="17468FD3" w14:textId="684340C6" w:rsidR="007D6662" w:rsidRPr="007639AB" w:rsidRDefault="007D6662" w:rsidP="00C05B3C">
            <w:pPr>
              <w:pStyle w:val="10Tabletext"/>
              <w:jc w:val="right"/>
              <w:cnfStyle w:val="000000000000" w:firstRow="0" w:lastRow="0" w:firstColumn="0" w:lastColumn="0" w:oddVBand="0" w:evenVBand="0" w:oddHBand="0" w:evenHBand="0" w:firstRowFirstColumn="0" w:firstRowLastColumn="0" w:lastRowFirstColumn="0" w:lastRowLastColumn="0"/>
              <w:rPr>
                <w:lang w:eastAsia="en-AU"/>
              </w:rPr>
            </w:pPr>
            <w:r w:rsidRPr="007639AB">
              <w:t>778,492</w:t>
            </w:r>
          </w:p>
        </w:tc>
      </w:tr>
      <w:tr w:rsidR="007D6662" w:rsidRPr="007639AB" w14:paraId="09114532" w14:textId="77777777" w:rsidTr="002A18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vMerge/>
            <w:tcBorders>
              <w:left w:val="nil"/>
            </w:tcBorders>
          </w:tcPr>
          <w:p w14:paraId="1C28C1FC" w14:textId="77777777" w:rsidR="007D6662" w:rsidRPr="007639AB" w:rsidRDefault="007D6662" w:rsidP="00C05B3C">
            <w:pPr>
              <w:pStyle w:val="10Tabletext"/>
              <w:rPr>
                <w:lang w:eastAsia="en-AU"/>
              </w:rPr>
            </w:pPr>
          </w:p>
        </w:tc>
        <w:tc>
          <w:tcPr>
            <w:tcW w:w="3260" w:type="dxa"/>
            <w:gridSpan w:val="2"/>
          </w:tcPr>
          <w:p w14:paraId="62A6960B" w14:textId="7894165F" w:rsidR="007D6662" w:rsidRPr="007639AB" w:rsidRDefault="007D6662" w:rsidP="00C05B3C">
            <w:pPr>
              <w:pStyle w:val="10Tabletext"/>
              <w:cnfStyle w:val="000000100000" w:firstRow="0" w:lastRow="0" w:firstColumn="0" w:lastColumn="0" w:oddVBand="0" w:evenVBand="0" w:oddHBand="1" w:evenHBand="0" w:firstRowFirstColumn="0" w:firstRowLastColumn="0" w:lastRowFirstColumn="0" w:lastRowLastColumn="0"/>
              <w:rPr>
                <w:lang w:eastAsia="en-AU"/>
              </w:rPr>
            </w:pPr>
            <w:r w:rsidRPr="007639AB">
              <w:t xml:space="preserve">Tribunal’s decision </w:t>
            </w:r>
            <w:r w:rsidR="00517E48">
              <w:t>($ p.a.)</w:t>
            </w:r>
            <w:r w:rsidRPr="007639AB">
              <w:t xml:space="preserve"> </w:t>
            </w:r>
          </w:p>
        </w:tc>
        <w:tc>
          <w:tcPr>
            <w:tcW w:w="1559" w:type="dxa"/>
          </w:tcPr>
          <w:p w14:paraId="2BD7185C" w14:textId="652359A0" w:rsidR="007D6662" w:rsidRPr="007639AB" w:rsidRDefault="007D6662" w:rsidP="00C05B3C">
            <w:pPr>
              <w:pStyle w:val="10Tabletext"/>
              <w:jc w:val="right"/>
              <w:cnfStyle w:val="000000100000" w:firstRow="0" w:lastRow="0" w:firstColumn="0" w:lastColumn="0" w:oddVBand="0" w:evenVBand="0" w:oddHBand="1" w:evenHBand="0" w:firstRowFirstColumn="0" w:firstRowLastColumn="0" w:lastRowFirstColumn="0" w:lastRowLastColumn="0"/>
              <w:rPr>
                <w:lang w:eastAsia="en-AU"/>
              </w:rPr>
            </w:pPr>
            <w:r w:rsidRPr="007639AB">
              <w:t>603,713</w:t>
            </w:r>
          </w:p>
        </w:tc>
        <w:tc>
          <w:tcPr>
            <w:tcW w:w="1559" w:type="dxa"/>
            <w:tcBorders>
              <w:right w:val="nil"/>
            </w:tcBorders>
          </w:tcPr>
          <w:p w14:paraId="75CE5EA1" w14:textId="12A2A74B" w:rsidR="007D6662" w:rsidRPr="007639AB" w:rsidRDefault="007D6662" w:rsidP="00C05B3C">
            <w:pPr>
              <w:pStyle w:val="10Tabletext"/>
              <w:jc w:val="right"/>
              <w:cnfStyle w:val="000000100000" w:firstRow="0" w:lastRow="0" w:firstColumn="0" w:lastColumn="0" w:oddVBand="0" w:evenVBand="0" w:oddHBand="1" w:evenHBand="0" w:firstRowFirstColumn="0" w:firstRowLastColumn="0" w:lastRowFirstColumn="0" w:lastRowLastColumn="0"/>
              <w:rPr>
                <w:lang w:eastAsia="en-AU"/>
              </w:rPr>
            </w:pPr>
            <w:r w:rsidRPr="007639AB">
              <w:t>813,524</w:t>
            </w:r>
          </w:p>
        </w:tc>
      </w:tr>
      <w:tr w:rsidR="007D6662" w:rsidRPr="007639AB" w14:paraId="2AC2D3E4" w14:textId="77777777" w:rsidTr="002A18A9">
        <w:tc>
          <w:tcPr>
            <w:cnfStyle w:val="001000000000" w:firstRow="0" w:lastRow="0" w:firstColumn="1" w:lastColumn="0" w:oddVBand="0" w:evenVBand="0" w:oddHBand="0" w:evenHBand="0" w:firstRowFirstColumn="0" w:firstRowLastColumn="0" w:lastRowFirstColumn="0" w:lastRowLastColumn="0"/>
            <w:tcW w:w="2127" w:type="dxa"/>
            <w:vMerge/>
            <w:tcBorders>
              <w:top w:val="single" w:sz="4" w:space="0" w:color="148A5D" w:themeColor="accent2"/>
              <w:left w:val="nil"/>
              <w:bottom w:val="single" w:sz="4" w:space="0" w:color="148A5D" w:themeColor="accent2"/>
            </w:tcBorders>
          </w:tcPr>
          <w:p w14:paraId="769848A2" w14:textId="77777777" w:rsidR="007D6662" w:rsidRPr="007639AB" w:rsidRDefault="007D6662" w:rsidP="00C05B3C">
            <w:pPr>
              <w:pStyle w:val="10Tabletext"/>
              <w:rPr>
                <w:lang w:eastAsia="en-AU"/>
              </w:rPr>
            </w:pPr>
          </w:p>
        </w:tc>
        <w:tc>
          <w:tcPr>
            <w:tcW w:w="3260" w:type="dxa"/>
            <w:gridSpan w:val="2"/>
            <w:tcBorders>
              <w:top w:val="single" w:sz="4" w:space="0" w:color="148A5D" w:themeColor="accent2"/>
              <w:bottom w:val="single" w:sz="4" w:space="0" w:color="148A5D" w:themeColor="accent2"/>
            </w:tcBorders>
          </w:tcPr>
          <w:p w14:paraId="4B2754E7" w14:textId="5B4BE0E8" w:rsidR="007D6662" w:rsidRPr="007639AB" w:rsidRDefault="00213BE9" w:rsidP="00C05B3C">
            <w:pPr>
              <w:pStyle w:val="10Tabletext"/>
              <w:cnfStyle w:val="000000000000" w:firstRow="0" w:lastRow="0" w:firstColumn="0" w:lastColumn="0" w:oddVBand="0" w:evenVBand="0" w:oddHBand="0" w:evenHBand="0" w:firstRowFirstColumn="0" w:firstRowLastColumn="0" w:lastRowFirstColumn="0" w:lastRowLastColumn="0"/>
              <w:rPr>
                <w:i/>
                <w:iCs/>
                <w:lang w:eastAsia="en-AU"/>
              </w:rPr>
            </w:pPr>
            <w:r w:rsidRPr="007639AB">
              <w:rPr>
                <w:i/>
                <w:iCs/>
              </w:rPr>
              <w:t>C</w:t>
            </w:r>
            <w:r w:rsidR="007D6662" w:rsidRPr="007639AB">
              <w:rPr>
                <w:i/>
                <w:iCs/>
              </w:rPr>
              <w:t>hange</w:t>
            </w:r>
            <w:r>
              <w:rPr>
                <w:i/>
                <w:iCs/>
              </w:rPr>
              <w:t xml:space="preserve"> (%)</w:t>
            </w:r>
          </w:p>
        </w:tc>
        <w:tc>
          <w:tcPr>
            <w:tcW w:w="1559" w:type="dxa"/>
            <w:tcBorders>
              <w:top w:val="single" w:sz="4" w:space="0" w:color="148A5D" w:themeColor="accent2"/>
              <w:bottom w:val="single" w:sz="4" w:space="0" w:color="148A5D" w:themeColor="accent2"/>
            </w:tcBorders>
          </w:tcPr>
          <w:p w14:paraId="3EF10B0B" w14:textId="3B0B5658" w:rsidR="007D6662" w:rsidRPr="007639AB" w:rsidRDefault="00213BE9" w:rsidP="00C05B3C">
            <w:pPr>
              <w:pStyle w:val="10Tabletext"/>
              <w:jc w:val="right"/>
              <w:cnfStyle w:val="000000000000" w:firstRow="0" w:lastRow="0" w:firstColumn="0" w:lastColumn="0" w:oddVBand="0" w:evenVBand="0" w:oddHBand="0" w:evenHBand="0" w:firstRowFirstColumn="0" w:firstRowLastColumn="0" w:lastRowFirstColumn="0" w:lastRowLastColumn="0"/>
              <w:rPr>
                <w:i/>
                <w:iCs/>
                <w:lang w:eastAsia="en-AU"/>
              </w:rPr>
            </w:pPr>
            <w:r>
              <w:rPr>
                <w:i/>
                <w:iCs/>
              </w:rPr>
              <w:t>+</w:t>
            </w:r>
            <w:r w:rsidR="007D6662" w:rsidRPr="007639AB">
              <w:rPr>
                <w:i/>
                <w:iCs/>
              </w:rPr>
              <w:t>4.5</w:t>
            </w:r>
          </w:p>
        </w:tc>
        <w:tc>
          <w:tcPr>
            <w:tcW w:w="1559" w:type="dxa"/>
            <w:tcBorders>
              <w:top w:val="single" w:sz="4" w:space="0" w:color="148A5D" w:themeColor="accent2"/>
              <w:bottom w:val="single" w:sz="4" w:space="0" w:color="148A5D" w:themeColor="accent2"/>
              <w:right w:val="nil"/>
            </w:tcBorders>
          </w:tcPr>
          <w:p w14:paraId="404178C4" w14:textId="02F377E5" w:rsidR="007D6662" w:rsidRPr="007639AB" w:rsidRDefault="00213BE9" w:rsidP="00C05B3C">
            <w:pPr>
              <w:pStyle w:val="10Tabletext"/>
              <w:jc w:val="right"/>
              <w:cnfStyle w:val="000000000000" w:firstRow="0" w:lastRow="0" w:firstColumn="0" w:lastColumn="0" w:oddVBand="0" w:evenVBand="0" w:oddHBand="0" w:evenHBand="0" w:firstRowFirstColumn="0" w:firstRowLastColumn="0" w:lastRowFirstColumn="0" w:lastRowLastColumn="0"/>
              <w:rPr>
                <w:i/>
                <w:iCs/>
                <w:lang w:eastAsia="en-AU"/>
              </w:rPr>
            </w:pPr>
            <w:r>
              <w:rPr>
                <w:i/>
                <w:iCs/>
              </w:rPr>
              <w:t>+</w:t>
            </w:r>
            <w:r w:rsidR="007D6662" w:rsidRPr="007639AB">
              <w:rPr>
                <w:i/>
                <w:iCs/>
              </w:rPr>
              <w:t>4.5</w:t>
            </w:r>
          </w:p>
        </w:tc>
      </w:tr>
    </w:tbl>
    <w:p w14:paraId="0F479FC2" w14:textId="77777777" w:rsidR="007D6662" w:rsidRPr="007639AB" w:rsidRDefault="007D6662" w:rsidP="006D1EBC">
      <w:pPr>
        <w:pStyle w:val="03VIRTHeading3"/>
      </w:pPr>
      <w:r w:rsidRPr="007639AB">
        <w:t>Other factors</w:t>
      </w:r>
    </w:p>
    <w:p w14:paraId="49C8855B" w14:textId="4E023822" w:rsidR="007D6662" w:rsidRPr="007639AB" w:rsidRDefault="007D6662" w:rsidP="006D1EBC">
      <w:pPr>
        <w:pStyle w:val="05Paragraph"/>
      </w:pPr>
      <w:r w:rsidRPr="007639AB">
        <w:t xml:space="preserve">A number of submissions received by the Tribunal raised issues relating to conditions of executive employment </w:t>
      </w:r>
      <w:r w:rsidR="00401EEC">
        <w:t>—</w:t>
      </w:r>
      <w:r w:rsidRPr="007639AB">
        <w:t xml:space="preserve"> including contract length, termination provisions and the ‘right of return’. Employment conditions are not within the scope of the Tribunal’s Determination. However, such conditions — together with the remuneration offered — affect the attraction and retention of executives and for this reason are relevant to the Tribunal’s considerations.</w:t>
      </w:r>
    </w:p>
    <w:p w14:paraId="2CB0D086" w14:textId="77777777" w:rsidR="007D6662" w:rsidRPr="007639AB" w:rsidRDefault="007D6662" w:rsidP="006D1EBC">
      <w:pPr>
        <w:pStyle w:val="05Paragraph"/>
      </w:pPr>
      <w:r w:rsidRPr="007639AB">
        <w:t xml:space="preserve">Attention is drawn in particular to the termination provisions of the employment contract. Under the current provisions, four months’ notice of termination is required to be given. This is significantly less than other Australian jurisdictions </w:t>
      </w:r>
      <w:r w:rsidRPr="00695E81">
        <w:t>considered by the Tribunal</w:t>
      </w:r>
      <w:r>
        <w:t>.</w:t>
      </w:r>
      <w:r w:rsidRPr="007639AB">
        <w:t xml:space="preserve"> It discourages potential candidates from seeking employment at the executive level in Victoria particularly in the light of the increased risk and reputational damage associated with executive employment referred to above. </w:t>
      </w:r>
    </w:p>
    <w:p w14:paraId="163C5DB4" w14:textId="3F886AD4" w:rsidR="007D6662" w:rsidRPr="007639AB" w:rsidRDefault="007D6662" w:rsidP="006D1EBC">
      <w:pPr>
        <w:pStyle w:val="05Paragraph"/>
      </w:pPr>
      <w:r w:rsidRPr="007639AB">
        <w:t xml:space="preserve">The Tribunal has been told that previous recommendations to extend the period of notice to nine months have not been actioned. The Tribunal recommends that the </w:t>
      </w:r>
      <w:r w:rsidR="00213BE9">
        <w:t>G</w:t>
      </w:r>
      <w:r w:rsidRPr="007639AB">
        <w:t>overnment give further consideration to this issue.</w:t>
      </w:r>
    </w:p>
    <w:p w14:paraId="12ABBB4A" w14:textId="08F6BB64" w:rsidR="00CA257A" w:rsidRPr="00364A32" w:rsidRDefault="00CA257A" w:rsidP="00300F17">
      <w:pPr>
        <w:spacing w:before="0" w:after="80" w:line="240" w:lineRule="auto"/>
        <w:jc w:val="left"/>
        <w:rPr>
          <w:color w:val="auto"/>
        </w:rPr>
      </w:pPr>
    </w:p>
    <w:sectPr w:rsidR="00CA257A" w:rsidRPr="00364A32" w:rsidSect="00B10F93">
      <w:headerReference w:type="default" r:id="rId29"/>
      <w:footerReference w:type="even" r:id="rId30"/>
      <w:footerReference w:type="default" r:id="rId31"/>
      <w:footerReference w:type="first" r:id="rId32"/>
      <w:pgSz w:w="11906" w:h="16838"/>
      <w:pgMar w:top="1701" w:right="1701"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898EA" w14:textId="77777777" w:rsidR="00B24B36" w:rsidRDefault="00B24B36" w:rsidP="0041202E">
      <w:pPr>
        <w:spacing w:after="0"/>
      </w:pPr>
      <w:r>
        <w:separator/>
      </w:r>
    </w:p>
  </w:endnote>
  <w:endnote w:type="continuationSeparator" w:id="0">
    <w:p w14:paraId="49ED880A" w14:textId="77777777" w:rsidR="00B24B36" w:rsidRDefault="00B24B36" w:rsidP="0041202E">
      <w:pPr>
        <w:spacing w:after="0"/>
      </w:pPr>
      <w:r>
        <w:continuationSeparator/>
      </w:r>
    </w:p>
  </w:endnote>
  <w:endnote w:type="continuationNotice" w:id="1">
    <w:p w14:paraId="748C6CEF" w14:textId="77777777" w:rsidR="00B24B36" w:rsidRDefault="00B24B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GMinchoB">
    <w:altName w:val="HG明朝B"/>
    <w:panose1 w:val="00000000000000000000"/>
    <w:charset w:val="80"/>
    <w:family w:val="roman"/>
    <w:notTrueType/>
    <w:pitch w:val="default"/>
  </w:font>
  <w:font w:name="Times New Roman (Body CS)">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PMincho">
    <w:altName w:val="@Yu Gothic"/>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ED5D6" w14:textId="739E66E1" w:rsidR="00AF3606" w:rsidRDefault="003A0A1F">
    <w:pPr>
      <w:pStyle w:val="Footer"/>
    </w:pPr>
    <w:r>
      <w:rPr>
        <w:noProof/>
      </w:rPr>
      <mc:AlternateContent>
        <mc:Choice Requires="wps">
          <w:drawing>
            <wp:anchor distT="0" distB="0" distL="0" distR="0" simplePos="0" relativeHeight="251671040" behindDoc="0" locked="0" layoutInCell="1" allowOverlap="1" wp14:anchorId="1EDDC5F1" wp14:editId="2566F927">
              <wp:simplePos x="635" y="635"/>
              <wp:positionH relativeFrom="page">
                <wp:align>left</wp:align>
              </wp:positionH>
              <wp:positionV relativeFrom="page">
                <wp:align>bottom</wp:align>
              </wp:positionV>
              <wp:extent cx="1334135" cy="501015"/>
              <wp:effectExtent l="0" t="0" r="18415" b="0"/>
              <wp:wrapNone/>
              <wp:docPr id="1999467744" name="Text Box 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4135" cy="501015"/>
                      </a:xfrm>
                      <a:prstGeom prst="rect">
                        <a:avLst/>
                      </a:prstGeom>
                      <a:noFill/>
                      <a:ln>
                        <a:noFill/>
                      </a:ln>
                    </wps:spPr>
                    <wps:txbx>
                      <w:txbxContent>
                        <w:p w14:paraId="30E9C3F8" w14:textId="130FCB33" w:rsidR="003A0A1F" w:rsidRPr="003A0A1F" w:rsidRDefault="003A0A1F" w:rsidP="003A0A1F">
                          <w:pPr>
                            <w:spacing w:after="0"/>
                            <w:rPr>
                              <w:rFonts w:ascii="Calibri" w:eastAsia="Calibri" w:hAnsi="Calibri" w:cs="Calibri"/>
                              <w:noProof/>
                              <w:color w:val="000000"/>
                              <w:sz w:val="22"/>
                            </w:rPr>
                          </w:pPr>
                          <w:r w:rsidRPr="003A0A1F">
                            <w:rPr>
                              <w:rFonts w:ascii="Calibri" w:eastAsia="Calibri" w:hAnsi="Calibri" w:cs="Calibri"/>
                              <w:noProof/>
                              <w:color w:val="000000"/>
                              <w:sz w:val="22"/>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DDC5F1" id="_x0000_t202" coordsize="21600,21600" o:spt="202" path="m,l,21600r21600,l21600,xe">
              <v:stroke joinstyle="miter"/>
              <v:path gradientshapeok="t" o:connecttype="rect"/>
            </v:shapetype>
            <v:shape id="Text Box 2" o:spid="_x0000_s1026" type="#_x0000_t202" alt="OFFICIAL: Sensitive" style="position:absolute;left:0;text-align:left;margin-left:0;margin-top:0;width:105.05pt;height:39.45pt;z-index:2516710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" filled="f" stroked="f">
              <v:textbox style="mso-fit-shape-to-text:t" inset="20pt,0,0,15pt">
                <w:txbxContent>
                  <w:p w14:paraId="30E9C3F8" w14:textId="130FCB33" w:rsidR="003A0A1F" w:rsidRPr="003A0A1F" w:rsidRDefault="003A0A1F" w:rsidP="003A0A1F">
                    <w:pPr>
                      <w:spacing w:after="0"/>
                      <w:rPr>
                        <w:rFonts w:ascii="Calibri" w:eastAsia="Calibri" w:hAnsi="Calibri" w:cs="Calibri"/>
                        <w:noProof/>
                        <w:color w:val="000000"/>
                        <w:sz w:val="22"/>
                      </w:rPr>
                    </w:pPr>
                    <w:r w:rsidRPr="003A0A1F">
                      <w:rPr>
                        <w:rFonts w:ascii="Calibri" w:eastAsia="Calibri" w:hAnsi="Calibri" w:cs="Calibri"/>
                        <w:noProof/>
                        <w:color w:val="000000"/>
                        <w:sz w:val="22"/>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711B6" w14:textId="7A127B06" w:rsidR="00BF7D4E" w:rsidRPr="00914703" w:rsidRDefault="00BF7D4E">
    <w:pPr>
      <w:pStyle w:val="Footer"/>
      <w:jc w:val="center"/>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4D77" w14:textId="38E8A494" w:rsidR="00BF7D4E" w:rsidRPr="00914703" w:rsidRDefault="00BF7D4E">
    <w:pPr>
      <w:pStyle w:val="Footer"/>
      <w:jc w:val="center"/>
      <w:rPr>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49C64" w14:textId="2DC06468" w:rsidR="003A0A1F" w:rsidRDefault="003A0A1F">
    <w:pPr>
      <w:pStyle w:val="Footer"/>
    </w:pPr>
    <w:r>
      <w:rPr>
        <w:noProof/>
      </w:rPr>
      <mc:AlternateContent>
        <mc:Choice Requires="wps">
          <w:drawing>
            <wp:anchor distT="0" distB="0" distL="0" distR="0" simplePos="0" relativeHeight="251674112" behindDoc="0" locked="0" layoutInCell="1" allowOverlap="1" wp14:anchorId="48D8BFA6" wp14:editId="3107C678">
              <wp:simplePos x="635" y="635"/>
              <wp:positionH relativeFrom="page">
                <wp:align>left</wp:align>
              </wp:positionH>
              <wp:positionV relativeFrom="page">
                <wp:align>bottom</wp:align>
              </wp:positionV>
              <wp:extent cx="1334135" cy="501015"/>
              <wp:effectExtent l="0" t="0" r="18415" b="0"/>
              <wp:wrapNone/>
              <wp:docPr id="1958994555"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4135" cy="501015"/>
                      </a:xfrm>
                      <a:prstGeom prst="rect">
                        <a:avLst/>
                      </a:prstGeom>
                      <a:noFill/>
                      <a:ln>
                        <a:noFill/>
                      </a:ln>
                    </wps:spPr>
                    <wps:txbx>
                      <w:txbxContent>
                        <w:p w14:paraId="1C7DAAF6" w14:textId="1C1465F4" w:rsidR="003A0A1F" w:rsidRPr="003A0A1F" w:rsidRDefault="003A0A1F" w:rsidP="003A0A1F">
                          <w:pPr>
                            <w:spacing w:after="0"/>
                            <w:rPr>
                              <w:rFonts w:ascii="Calibri" w:eastAsia="Calibri" w:hAnsi="Calibri" w:cs="Calibri"/>
                              <w:noProof/>
                              <w:color w:val="000000"/>
                              <w:sz w:val="22"/>
                            </w:rPr>
                          </w:pPr>
                          <w:r w:rsidRPr="003A0A1F">
                            <w:rPr>
                              <w:rFonts w:ascii="Calibri" w:eastAsia="Calibri" w:hAnsi="Calibri" w:cs="Calibri"/>
                              <w:noProof/>
                              <w:color w:val="000000"/>
                              <w:sz w:val="22"/>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D8BFA6" id="_x0000_t202" coordsize="21600,21600" o:spt="202" path="m,l,21600r21600,l21600,xe">
              <v:stroke joinstyle="miter"/>
              <v:path gradientshapeok="t" o:connecttype="rect"/>
            </v:shapetype>
            <v:shape id="Text Box 5" o:spid="_x0000_s1027" type="#_x0000_t202" alt="OFFICIAL: Sensitive" style="position:absolute;left:0;text-align:left;margin-left:0;margin-top:0;width:105.05pt;height:39.45pt;z-index:2516741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" filled="f" stroked="f">
              <v:textbox style="mso-fit-shape-to-text:t" inset="20pt,0,0,15pt">
                <w:txbxContent>
                  <w:p w14:paraId="1C7DAAF6" w14:textId="1C1465F4" w:rsidR="003A0A1F" w:rsidRPr="003A0A1F" w:rsidRDefault="003A0A1F" w:rsidP="003A0A1F">
                    <w:pPr>
                      <w:spacing w:after="0"/>
                      <w:rPr>
                        <w:rFonts w:ascii="Calibri" w:eastAsia="Calibri" w:hAnsi="Calibri" w:cs="Calibri"/>
                        <w:noProof/>
                        <w:color w:val="000000"/>
                        <w:sz w:val="22"/>
                      </w:rPr>
                    </w:pPr>
                    <w:r w:rsidRPr="003A0A1F">
                      <w:rPr>
                        <w:rFonts w:ascii="Calibri" w:eastAsia="Calibri" w:hAnsi="Calibri" w:cs="Calibri"/>
                        <w:noProof/>
                        <w:color w:val="000000"/>
                        <w:sz w:val="22"/>
                      </w:rPr>
                      <w:t>OFFICIAL: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2A51E" w14:textId="60CE7BE2" w:rsidR="003A0A1F" w:rsidRDefault="003A0A1F">
    <w:pPr>
      <w:pStyle w:val="Footer"/>
    </w:pPr>
    <w:r>
      <w:rPr>
        <w:noProof/>
      </w:rPr>
      <mc:AlternateContent>
        <mc:Choice Requires="wps">
          <w:drawing>
            <wp:anchor distT="0" distB="0" distL="0" distR="0" simplePos="0" relativeHeight="251675136" behindDoc="0" locked="0" layoutInCell="1" allowOverlap="1" wp14:anchorId="6C7374A6" wp14:editId="6A251CCE">
              <wp:simplePos x="635" y="635"/>
              <wp:positionH relativeFrom="page">
                <wp:align>left</wp:align>
              </wp:positionH>
              <wp:positionV relativeFrom="page">
                <wp:align>bottom</wp:align>
              </wp:positionV>
              <wp:extent cx="1334135" cy="501015"/>
              <wp:effectExtent l="0" t="0" r="18415" b="0"/>
              <wp:wrapNone/>
              <wp:docPr id="1139023788"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4135" cy="501015"/>
                      </a:xfrm>
                      <a:prstGeom prst="rect">
                        <a:avLst/>
                      </a:prstGeom>
                      <a:noFill/>
                      <a:ln>
                        <a:noFill/>
                      </a:ln>
                    </wps:spPr>
                    <wps:txbx>
                      <w:txbxContent>
                        <w:p w14:paraId="1D0DBB49" w14:textId="32D6AEDF" w:rsidR="003A0A1F" w:rsidRPr="003A0A1F" w:rsidRDefault="003A0A1F" w:rsidP="003A0A1F">
                          <w:pPr>
                            <w:spacing w:after="0"/>
                            <w:rPr>
                              <w:rFonts w:ascii="Calibri" w:eastAsia="Calibri" w:hAnsi="Calibri" w:cs="Calibri"/>
                              <w:noProof/>
                              <w:color w:val="000000"/>
                              <w:sz w:val="22"/>
                            </w:rPr>
                          </w:pPr>
                          <w:r w:rsidRPr="003A0A1F">
                            <w:rPr>
                              <w:rFonts w:ascii="Calibri" w:eastAsia="Calibri" w:hAnsi="Calibri" w:cs="Calibri"/>
                              <w:noProof/>
                              <w:color w:val="000000"/>
                              <w:sz w:val="22"/>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7374A6" id="_x0000_t202" coordsize="21600,21600" o:spt="202" path="m,l,21600r21600,l21600,xe">
              <v:stroke joinstyle="miter"/>
              <v:path gradientshapeok="t" o:connecttype="rect"/>
            </v:shapetype>
            <v:shape id="Text Box 6" o:spid="_x0000_s1028" type="#_x0000_t202" alt="OFFICIAL: Sensitive" style="position:absolute;left:0;text-align:left;margin-left:0;margin-top:0;width:105.05pt;height:39.45pt;z-index:2516751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" filled="f" stroked="f">
              <v:textbox style="mso-fit-shape-to-text:t" inset="20pt,0,0,15pt">
                <w:txbxContent>
                  <w:p w14:paraId="1D0DBB49" w14:textId="32D6AEDF" w:rsidR="003A0A1F" w:rsidRPr="003A0A1F" w:rsidRDefault="003A0A1F" w:rsidP="003A0A1F">
                    <w:pPr>
                      <w:spacing w:after="0"/>
                      <w:rPr>
                        <w:rFonts w:ascii="Calibri" w:eastAsia="Calibri" w:hAnsi="Calibri" w:cs="Calibri"/>
                        <w:noProof/>
                        <w:color w:val="000000"/>
                        <w:sz w:val="22"/>
                      </w:rPr>
                    </w:pPr>
                    <w:r w:rsidRPr="003A0A1F">
                      <w:rPr>
                        <w:rFonts w:ascii="Calibri" w:eastAsia="Calibri" w:hAnsi="Calibri" w:cs="Calibri"/>
                        <w:noProof/>
                        <w:color w:val="000000"/>
                        <w:sz w:val="22"/>
                      </w:rPr>
                      <w:t>OFFICIAL: Sensitive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3800" w14:textId="030B7263" w:rsidR="003A0A1F" w:rsidRDefault="003A0A1F">
    <w:pPr>
      <w:pStyle w:val="Footer"/>
    </w:pPr>
    <w:r>
      <w:rPr>
        <w:noProof/>
      </w:rPr>
      <mc:AlternateContent>
        <mc:Choice Requires="wps">
          <w:drawing>
            <wp:anchor distT="0" distB="0" distL="0" distR="0" simplePos="0" relativeHeight="251673088" behindDoc="0" locked="0" layoutInCell="1" allowOverlap="1" wp14:anchorId="692FEEB8" wp14:editId="2CF04794">
              <wp:simplePos x="635" y="635"/>
              <wp:positionH relativeFrom="page">
                <wp:align>left</wp:align>
              </wp:positionH>
              <wp:positionV relativeFrom="page">
                <wp:align>bottom</wp:align>
              </wp:positionV>
              <wp:extent cx="1334135" cy="501015"/>
              <wp:effectExtent l="0" t="0" r="18415" b="0"/>
              <wp:wrapNone/>
              <wp:docPr id="1833170864"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4135" cy="501015"/>
                      </a:xfrm>
                      <a:prstGeom prst="rect">
                        <a:avLst/>
                      </a:prstGeom>
                      <a:noFill/>
                      <a:ln>
                        <a:noFill/>
                      </a:ln>
                    </wps:spPr>
                    <wps:txbx>
                      <w:txbxContent>
                        <w:p w14:paraId="001B0069" w14:textId="26EB6103" w:rsidR="003A0A1F" w:rsidRPr="003A0A1F" w:rsidRDefault="003A0A1F" w:rsidP="003A0A1F">
                          <w:pPr>
                            <w:spacing w:after="0"/>
                            <w:rPr>
                              <w:rFonts w:ascii="Calibri" w:eastAsia="Calibri" w:hAnsi="Calibri" w:cs="Calibri"/>
                              <w:noProof/>
                              <w:color w:val="000000"/>
                              <w:sz w:val="22"/>
                            </w:rPr>
                          </w:pPr>
                          <w:r w:rsidRPr="003A0A1F">
                            <w:rPr>
                              <w:rFonts w:ascii="Calibri" w:eastAsia="Calibri" w:hAnsi="Calibri" w:cs="Calibri"/>
                              <w:noProof/>
                              <w:color w:val="000000"/>
                              <w:sz w:val="22"/>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2FEEB8" id="_x0000_t202" coordsize="21600,21600" o:spt="202" path="m,l,21600r21600,l21600,xe">
              <v:stroke joinstyle="miter"/>
              <v:path gradientshapeok="t" o:connecttype="rect"/>
            </v:shapetype>
            <v:shape id="Text Box 4" o:spid="_x0000_s1029" type="#_x0000_t202" alt="OFFICIAL: Sensitive" style="position:absolute;left:0;text-align:left;margin-left:0;margin-top:0;width:105.05pt;height:39.45pt;z-index:2516730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" filled="f" stroked="f">
              <v:textbox style="mso-fit-shape-to-text:t" inset="20pt,0,0,15pt">
                <w:txbxContent>
                  <w:p w14:paraId="001B0069" w14:textId="26EB6103" w:rsidR="003A0A1F" w:rsidRPr="003A0A1F" w:rsidRDefault="003A0A1F" w:rsidP="003A0A1F">
                    <w:pPr>
                      <w:spacing w:after="0"/>
                      <w:rPr>
                        <w:rFonts w:ascii="Calibri" w:eastAsia="Calibri" w:hAnsi="Calibri" w:cs="Calibri"/>
                        <w:noProof/>
                        <w:color w:val="000000"/>
                        <w:sz w:val="22"/>
                      </w:rPr>
                    </w:pPr>
                    <w:r w:rsidRPr="003A0A1F">
                      <w:rPr>
                        <w:rFonts w:ascii="Calibri" w:eastAsia="Calibri" w:hAnsi="Calibri" w:cs="Calibri"/>
                        <w:noProof/>
                        <w:color w:val="000000"/>
                        <w:sz w:val="22"/>
                      </w:rPr>
                      <w:t>OFFICIAL: Sensitive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20FBF" w14:textId="4B8EC2CE" w:rsidR="00AF3606" w:rsidRDefault="003A0A1F">
    <w:pPr>
      <w:pStyle w:val="Footer"/>
    </w:pPr>
    <w:r>
      <w:rPr>
        <w:noProof/>
      </w:rPr>
      <mc:AlternateContent>
        <mc:Choice Requires="wps">
          <w:drawing>
            <wp:anchor distT="0" distB="0" distL="0" distR="0" simplePos="0" relativeHeight="251677184" behindDoc="0" locked="0" layoutInCell="1" allowOverlap="1" wp14:anchorId="3ED436A6" wp14:editId="033F11F8">
              <wp:simplePos x="635" y="635"/>
              <wp:positionH relativeFrom="page">
                <wp:align>left</wp:align>
              </wp:positionH>
              <wp:positionV relativeFrom="page">
                <wp:align>bottom</wp:align>
              </wp:positionV>
              <wp:extent cx="1334135" cy="501015"/>
              <wp:effectExtent l="0" t="0" r="18415" b="0"/>
              <wp:wrapNone/>
              <wp:docPr id="1919347551" name="Text Box 8"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4135" cy="501015"/>
                      </a:xfrm>
                      <a:prstGeom prst="rect">
                        <a:avLst/>
                      </a:prstGeom>
                      <a:noFill/>
                      <a:ln>
                        <a:noFill/>
                      </a:ln>
                    </wps:spPr>
                    <wps:txbx>
                      <w:txbxContent>
                        <w:p w14:paraId="674CFBE0" w14:textId="0F679F3D" w:rsidR="003A0A1F" w:rsidRPr="003A0A1F" w:rsidRDefault="003A0A1F" w:rsidP="003A0A1F">
                          <w:pPr>
                            <w:spacing w:after="0"/>
                            <w:rPr>
                              <w:rFonts w:ascii="Calibri" w:eastAsia="Calibri" w:hAnsi="Calibri" w:cs="Calibri"/>
                              <w:noProof/>
                              <w:color w:val="000000"/>
                              <w:sz w:val="22"/>
                            </w:rPr>
                          </w:pPr>
                          <w:r w:rsidRPr="003A0A1F">
                            <w:rPr>
                              <w:rFonts w:ascii="Calibri" w:eastAsia="Calibri" w:hAnsi="Calibri" w:cs="Calibri"/>
                              <w:noProof/>
                              <w:color w:val="000000"/>
                              <w:sz w:val="22"/>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D436A6" id="_x0000_t202" coordsize="21600,21600" o:spt="202" path="m,l,21600r21600,l21600,xe">
              <v:stroke joinstyle="miter"/>
              <v:path gradientshapeok="t" o:connecttype="rect"/>
            </v:shapetype>
            <v:shape id="Text Box 8" o:spid="_x0000_s1030" type="#_x0000_t202" alt="OFFICIAL: Sensitive" style="position:absolute;left:0;text-align:left;margin-left:0;margin-top:0;width:105.05pt;height:39.45pt;z-index:2516771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" filled="f" stroked="f">
              <v:textbox style="mso-fit-shape-to-text:t" inset="20pt,0,0,15pt">
                <w:txbxContent>
                  <w:p w14:paraId="674CFBE0" w14:textId="0F679F3D" w:rsidR="003A0A1F" w:rsidRPr="003A0A1F" w:rsidRDefault="003A0A1F" w:rsidP="003A0A1F">
                    <w:pPr>
                      <w:spacing w:after="0"/>
                      <w:rPr>
                        <w:rFonts w:ascii="Calibri" w:eastAsia="Calibri" w:hAnsi="Calibri" w:cs="Calibri"/>
                        <w:noProof/>
                        <w:color w:val="000000"/>
                        <w:sz w:val="22"/>
                      </w:rPr>
                    </w:pPr>
                    <w:r w:rsidRPr="003A0A1F">
                      <w:rPr>
                        <w:rFonts w:ascii="Calibri" w:eastAsia="Calibri" w:hAnsi="Calibri" w:cs="Calibri"/>
                        <w:noProof/>
                        <w:color w:val="000000"/>
                        <w:sz w:val="22"/>
                      </w:rPr>
                      <w:t>OFFICIAL: Sensitive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F23F" w14:textId="1E368F2E" w:rsidR="00CA494E" w:rsidRDefault="009D52C6">
    <w:pPr>
      <w:pStyle w:val="Footer"/>
      <w:jc w:val="center"/>
      <w:rPr>
        <w:noProof/>
        <w:color w:val="auto"/>
      </w:rPr>
    </w:pPr>
    <w:sdt>
      <w:sdtPr>
        <w:id w:val="-2072028206"/>
        <w:docPartObj>
          <w:docPartGallery w:val="Page Numbers (Bottom of Page)"/>
          <w:docPartUnique/>
        </w:docPartObj>
      </w:sdtPr>
      <w:sdtEndPr>
        <w:rPr>
          <w:noProof/>
          <w:color w:val="auto"/>
        </w:rPr>
      </w:sdtEndPr>
      <w:sdtContent>
        <w:r w:rsidR="00CA494E" w:rsidRPr="00BC12B4">
          <w:rPr>
            <w:color w:val="auto"/>
          </w:rPr>
          <w:fldChar w:fldCharType="begin"/>
        </w:r>
        <w:r w:rsidR="00CA494E" w:rsidRPr="00BC12B4">
          <w:rPr>
            <w:color w:val="auto"/>
          </w:rPr>
          <w:instrText xml:space="preserve"> PAGE   \* MERGEFORMAT </w:instrText>
        </w:r>
        <w:r w:rsidR="00CA494E" w:rsidRPr="00BC12B4">
          <w:rPr>
            <w:color w:val="auto"/>
          </w:rPr>
          <w:fldChar w:fldCharType="separate"/>
        </w:r>
        <w:r w:rsidR="00CA494E" w:rsidRPr="00BC12B4">
          <w:rPr>
            <w:noProof/>
            <w:color w:val="auto"/>
          </w:rPr>
          <w:t>2</w:t>
        </w:r>
        <w:r w:rsidR="00CA494E" w:rsidRPr="00BC12B4">
          <w:rPr>
            <w:noProof/>
            <w:color w:val="auto"/>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2A43F" w14:textId="4C67D5F9" w:rsidR="00364A32" w:rsidRPr="009220DF" w:rsidRDefault="00364A32" w:rsidP="00364A32">
    <w:pPr>
      <w:pStyle w:val="Footer"/>
      <w:jc w:val="center"/>
      <w:rPr>
        <w:sz w:val="22"/>
        <w:szCs w:val="20"/>
      </w:rPr>
    </w:pPr>
  </w:p>
  <w:p w14:paraId="2B9A7715" w14:textId="590660C1" w:rsidR="00384E76" w:rsidRPr="00364A32" w:rsidRDefault="009D52C6" w:rsidP="00364A32">
    <w:pPr>
      <w:pStyle w:val="Footer"/>
      <w:jc w:val="center"/>
      <w:rPr>
        <w:color w:val="auto"/>
      </w:rPr>
    </w:pPr>
    <w:sdt>
      <w:sdtPr>
        <w:id w:val="1638911719"/>
        <w:docPartObj>
          <w:docPartGallery w:val="Page Numbers (Bottom of Page)"/>
          <w:docPartUnique/>
        </w:docPartObj>
      </w:sdtPr>
      <w:sdtEndPr>
        <w:rPr>
          <w:noProof/>
          <w:color w:val="auto"/>
        </w:rPr>
      </w:sdtEndPr>
      <w:sdtContent>
        <w:r w:rsidR="00CA494E" w:rsidRPr="00BC12B4">
          <w:rPr>
            <w:color w:val="auto"/>
          </w:rPr>
          <w:fldChar w:fldCharType="begin"/>
        </w:r>
        <w:r w:rsidR="00CA494E" w:rsidRPr="00BC12B4">
          <w:rPr>
            <w:color w:val="auto"/>
          </w:rPr>
          <w:instrText xml:space="preserve"> PAGE   \* MERGEFORMAT </w:instrText>
        </w:r>
        <w:r w:rsidR="00CA494E" w:rsidRPr="00BC12B4">
          <w:rPr>
            <w:color w:val="auto"/>
          </w:rPr>
          <w:fldChar w:fldCharType="separate"/>
        </w:r>
        <w:r w:rsidR="00CA494E" w:rsidRPr="00BC12B4">
          <w:rPr>
            <w:noProof/>
            <w:color w:val="auto"/>
          </w:rPr>
          <w:t>2</w:t>
        </w:r>
        <w:r w:rsidR="00CA494E" w:rsidRPr="00BC12B4">
          <w:rPr>
            <w:noProof/>
            <w:color w:val="auto"/>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BD58A" w14:textId="77777777" w:rsidR="00B24B36" w:rsidRDefault="00B24B36" w:rsidP="0041202E">
      <w:pPr>
        <w:spacing w:after="0"/>
      </w:pPr>
      <w:r>
        <w:separator/>
      </w:r>
    </w:p>
  </w:footnote>
  <w:footnote w:type="continuationSeparator" w:id="0">
    <w:p w14:paraId="60542080" w14:textId="77777777" w:rsidR="00B24B36" w:rsidRDefault="00B24B36" w:rsidP="0041202E">
      <w:pPr>
        <w:spacing w:after="0"/>
      </w:pPr>
      <w:r>
        <w:continuationSeparator/>
      </w:r>
    </w:p>
  </w:footnote>
  <w:footnote w:type="continuationNotice" w:id="1">
    <w:p w14:paraId="57E6FD41" w14:textId="77777777" w:rsidR="00B24B36" w:rsidRDefault="00B24B3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C5805" w14:textId="77777777" w:rsidR="00387EEE" w:rsidRDefault="00387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F6A5" w14:textId="3A10C8B6" w:rsidR="00FD4D4B" w:rsidRDefault="00FD4D4B">
    <w:pPr>
      <w:pStyle w:val="Header"/>
    </w:pPr>
    <w:r w:rsidRPr="005700D2">
      <w:rPr>
        <w:noProof/>
      </w:rPr>
      <w:drawing>
        <wp:anchor distT="0" distB="0" distL="114300" distR="114300" simplePos="0" relativeHeight="251666944" behindDoc="0" locked="0" layoutInCell="1" allowOverlap="1" wp14:anchorId="12F067BB" wp14:editId="269ADDB9">
          <wp:simplePos x="0" y="0"/>
          <wp:positionH relativeFrom="column">
            <wp:posOffset>-535940</wp:posOffset>
          </wp:positionH>
          <wp:positionV relativeFrom="page">
            <wp:posOffset>181610</wp:posOffset>
          </wp:positionV>
          <wp:extent cx="1288415" cy="1076960"/>
          <wp:effectExtent l="2540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 Logo CMYK Reversed.eps"/>
                  <pic:cNvPicPr/>
                </pic:nvPicPr>
                <pic:blipFill>
                  <a:blip r:embed="rId1">
                    <a:extLst>
                      <a:ext uri="{28A0092B-C50C-407E-A947-70E740481C1C}">
                        <a14:useLocalDpi xmlns:a14="http://schemas.microsoft.com/office/drawing/2010/main" val="0"/>
                      </a:ext>
                    </a:extLst>
                  </a:blip>
                  <a:stretch>
                    <a:fillRect/>
                  </a:stretch>
                </pic:blipFill>
                <pic:spPr>
                  <a:xfrm>
                    <a:off x="0" y="0"/>
                    <a:ext cx="1288415" cy="1076960"/>
                  </a:xfrm>
                  <a:prstGeom prst="rect">
                    <a:avLst/>
                  </a:prstGeom>
                </pic:spPr>
              </pic:pic>
            </a:graphicData>
          </a:graphic>
        </wp:anchor>
      </w:drawing>
    </w:r>
    <w:r>
      <w:rPr>
        <w:noProof/>
      </w:rPr>
      <w:drawing>
        <wp:anchor distT="0" distB="0" distL="114300" distR="114300" simplePos="0" relativeHeight="251667968" behindDoc="0" locked="0" layoutInCell="1" allowOverlap="1" wp14:anchorId="38D33A30" wp14:editId="03A68722">
          <wp:simplePos x="0" y="0"/>
          <wp:positionH relativeFrom="page">
            <wp:posOffset>4354830</wp:posOffset>
          </wp:positionH>
          <wp:positionV relativeFrom="page">
            <wp:posOffset>1270</wp:posOffset>
          </wp:positionV>
          <wp:extent cx="3205480" cy="1442720"/>
          <wp:effectExtent l="25400" t="0" r="0" b="0"/>
          <wp:wrapNone/>
          <wp:docPr id="1" name="Picture 1" descr="VIRT_ColourBars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_ColourBars_top.png"/>
                  <pic:cNvPicPr/>
                </pic:nvPicPr>
                <pic:blipFill>
                  <a:blip r:embed="rId2"/>
                  <a:stretch>
                    <a:fillRect/>
                  </a:stretch>
                </pic:blipFill>
                <pic:spPr>
                  <a:xfrm>
                    <a:off x="0" y="0"/>
                    <a:ext cx="3205480" cy="1442720"/>
                  </a:xfrm>
                  <a:prstGeom prst="rect">
                    <a:avLst/>
                  </a:prstGeom>
                </pic:spPr>
              </pic:pic>
            </a:graphicData>
          </a:graphic>
        </wp:anchor>
      </w:drawing>
    </w:r>
    <w:r>
      <w:rPr>
        <w:noProof/>
      </w:rPr>
      <mc:AlternateContent>
        <mc:Choice Requires="wps">
          <w:drawing>
            <wp:anchor distT="0" distB="0" distL="114300" distR="114300" simplePos="0" relativeHeight="251668992" behindDoc="1" locked="0" layoutInCell="1" allowOverlap="1" wp14:anchorId="3EA9759D" wp14:editId="2DA3E575">
              <wp:simplePos x="0" y="0"/>
              <wp:positionH relativeFrom="page">
                <wp:posOffset>3810</wp:posOffset>
              </wp:positionH>
              <wp:positionV relativeFrom="page">
                <wp:posOffset>1270</wp:posOffset>
              </wp:positionV>
              <wp:extent cx="7560310" cy="1440180"/>
              <wp:effectExtent l="0" t="0" r="0" b="0"/>
              <wp:wrapNone/>
              <wp:docPr id="198229038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440180"/>
                      </a:xfrm>
                      <a:prstGeom prst="rect">
                        <a:avLst/>
                      </a:prstGeom>
                      <a:solidFill>
                        <a:srgbClr val="4B4B4B"/>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F1C49" id="Rectangle 3" o:spid="_x0000_s1026" style="position:absolute;margin-left:.3pt;margin-top:.1pt;width:595.3pt;height:113.4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" fillcolor="#4b4b4b" stroked="f" strokecolor="#4a7ebb" strokeweight="1.5pt">
              <v:shadow opacity="22938f" offset="0"/>
              <v:path arrowok="t"/>
              <v:textbox inset=",7.2pt,,7.2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06AC" w14:textId="77777777" w:rsidR="00FD4D4B" w:rsidRDefault="00FD4D4B">
    <w:pPr>
      <w:pStyle w:val="Header"/>
    </w:pPr>
    <w:r>
      <w:rPr>
        <w:noProof/>
      </w:rPr>
      <mc:AlternateContent>
        <mc:Choice Requires="wps">
          <w:drawing>
            <wp:anchor distT="0" distB="0" distL="114300" distR="114300" simplePos="0" relativeHeight="251664896" behindDoc="1" locked="0" layoutInCell="1" allowOverlap="1" wp14:anchorId="761413FE" wp14:editId="7FD3C083">
              <wp:simplePos x="0" y="0"/>
              <wp:positionH relativeFrom="page">
                <wp:posOffset>3810</wp:posOffset>
              </wp:positionH>
              <wp:positionV relativeFrom="page">
                <wp:posOffset>1270</wp:posOffset>
              </wp:positionV>
              <wp:extent cx="7560310" cy="14401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440180"/>
                      </a:xfrm>
                      <a:prstGeom prst="rect">
                        <a:avLst/>
                      </a:prstGeom>
                      <a:solidFill>
                        <a:srgbClr val="4B4B4B"/>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46EFF" id="Rectangle 3" o:spid="_x0000_s1026" style="position:absolute;margin-left:.3pt;margin-top:.1pt;width:595.3pt;height:113.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" fillcolor="#4b4b4b" stroked="f" strokecolor="#4a7ebb" strokeweight="1.5pt">
              <v:shadow opacity="22938f" offset="0"/>
              <v:path arrowok="t"/>
              <v:textbox inset=",7.2pt,,7.2pt"/>
              <w10:wrap anchorx="page" anchory="page"/>
            </v:rect>
          </w:pict>
        </mc:Fallback>
      </mc:AlternateContent>
    </w:r>
    <w:r>
      <w:rPr>
        <w:noProof/>
      </w:rPr>
      <w:drawing>
        <wp:anchor distT="0" distB="0" distL="114300" distR="114300" simplePos="0" relativeHeight="251663872" behindDoc="0" locked="0" layoutInCell="1" allowOverlap="1" wp14:anchorId="632F728C" wp14:editId="0D72953B">
          <wp:simplePos x="0" y="0"/>
          <wp:positionH relativeFrom="page">
            <wp:posOffset>4354830</wp:posOffset>
          </wp:positionH>
          <wp:positionV relativeFrom="page">
            <wp:posOffset>1270</wp:posOffset>
          </wp:positionV>
          <wp:extent cx="3205480" cy="1442720"/>
          <wp:effectExtent l="25400" t="0" r="0" b="0"/>
          <wp:wrapNone/>
          <wp:docPr id="841441579" name="Picture 841441579" descr="VIRT_ColourBars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_ColourBars_top.png"/>
                  <pic:cNvPicPr/>
                </pic:nvPicPr>
                <pic:blipFill>
                  <a:blip r:embed="rId1"/>
                  <a:stretch>
                    <a:fillRect/>
                  </a:stretch>
                </pic:blipFill>
                <pic:spPr>
                  <a:xfrm>
                    <a:off x="0" y="0"/>
                    <a:ext cx="3205480" cy="1442720"/>
                  </a:xfrm>
                  <a:prstGeom prst="rect">
                    <a:avLst/>
                  </a:prstGeom>
                </pic:spPr>
              </pic:pic>
            </a:graphicData>
          </a:graphic>
        </wp:anchor>
      </w:drawing>
    </w:r>
    <w:r w:rsidRPr="005700D2">
      <w:rPr>
        <w:noProof/>
      </w:rPr>
      <w:drawing>
        <wp:anchor distT="0" distB="0" distL="114300" distR="114300" simplePos="0" relativeHeight="251662848" behindDoc="0" locked="0" layoutInCell="1" allowOverlap="1" wp14:anchorId="33EE8341" wp14:editId="2DADA3AB">
          <wp:simplePos x="0" y="0"/>
          <wp:positionH relativeFrom="column">
            <wp:posOffset>-535940</wp:posOffset>
          </wp:positionH>
          <wp:positionV relativeFrom="page">
            <wp:posOffset>181610</wp:posOffset>
          </wp:positionV>
          <wp:extent cx="1288415" cy="1076960"/>
          <wp:effectExtent l="25400" t="0" r="6985" b="0"/>
          <wp:wrapNone/>
          <wp:docPr id="1999805178" name="Picture 199980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 Logo CMYK Reversed.eps"/>
                  <pic:cNvPicPr/>
                </pic:nvPicPr>
                <pic:blipFill>
                  <a:blip r:embed="rId2">
                    <a:extLst>
                      <a:ext uri="{28A0092B-C50C-407E-A947-70E740481C1C}">
                        <a14:useLocalDpi xmlns:a14="http://schemas.microsoft.com/office/drawing/2010/main" val="0"/>
                      </a:ext>
                    </a:extLst>
                  </a:blip>
                  <a:stretch>
                    <a:fillRect/>
                  </a:stretch>
                </pic:blipFill>
                <pic:spPr>
                  <a:xfrm>
                    <a:off x="0" y="0"/>
                    <a:ext cx="1288415" cy="107696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C328" w14:textId="11B822CF" w:rsidR="00AE1321" w:rsidRDefault="00AE13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5205B" w14:textId="4A8AF382" w:rsidR="00AE1321" w:rsidRDefault="00AE1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014C66DD"/>
    <w:multiLevelType w:val="hybridMultilevel"/>
    <w:tmpl w:val="BB9CCCBC"/>
    <w:lvl w:ilvl="0" w:tplc="24E4964E">
      <w:start w:val="1"/>
      <w:numFmt w:val="bullet"/>
      <w:pStyle w:val="13Boxbullets"/>
      <w:lvlText w:val=""/>
      <w:lvlJc w:val="left"/>
      <w:pPr>
        <w:ind w:left="360"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027B51CE"/>
    <w:multiLevelType w:val="hybridMultilevel"/>
    <w:tmpl w:val="21786D98"/>
    <w:lvl w:ilvl="0" w:tplc="02C6BB5A">
      <w:start w:val="1"/>
      <w:numFmt w:val="bullet"/>
      <w:pStyle w:val="Bulletswithinnumberedparaslvl1"/>
      <w:lvlText w:val="‒"/>
      <w:lvlJc w:val="left"/>
      <w:pPr>
        <w:ind w:left="1077" w:hanging="360"/>
      </w:pPr>
      <w:rPr>
        <w:rFonts w:ascii="Calibri Light" w:hAnsi="Calibri Light"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03614982"/>
    <w:multiLevelType w:val="multilevel"/>
    <w:tmpl w:val="A07C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7D15BA"/>
    <w:multiLevelType w:val="hybridMultilevel"/>
    <w:tmpl w:val="59D0F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8E668EA"/>
    <w:multiLevelType w:val="hybridMultilevel"/>
    <w:tmpl w:val="4028A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AE31F7C"/>
    <w:multiLevelType w:val="hybridMultilevel"/>
    <w:tmpl w:val="3226522E"/>
    <w:lvl w:ilvl="0" w:tplc="041ADB22">
      <w:start w:val="1"/>
      <w:numFmt w:val="lowerLetter"/>
      <w:pStyle w:val="Instrumentlevel3alphanumericallist"/>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16" w15:restartNumberingAfterBreak="0">
    <w:nsid w:val="23A22B03"/>
    <w:multiLevelType w:val="multilevel"/>
    <w:tmpl w:val="8D72E8F2"/>
    <w:lvl w:ilvl="0">
      <w:start w:val="7"/>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7" w15:restartNumberingAfterBreak="0">
    <w:nsid w:val="285037DF"/>
    <w:multiLevelType w:val="hybridMultilevel"/>
    <w:tmpl w:val="B3041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5638CC"/>
    <w:multiLevelType w:val="hybridMultilevel"/>
    <w:tmpl w:val="417478E6"/>
    <w:lvl w:ilvl="0" w:tplc="8828FC52">
      <w:start w:val="1"/>
      <w:numFmt w:val="decimal"/>
      <w:lvlText w:val="%1)"/>
      <w:lvlJc w:val="left"/>
      <w:pPr>
        <w:ind w:left="1020" w:hanging="360"/>
      </w:pPr>
    </w:lvl>
    <w:lvl w:ilvl="1" w:tplc="8B7A371E">
      <w:start w:val="1"/>
      <w:numFmt w:val="decimal"/>
      <w:lvlText w:val="%2)"/>
      <w:lvlJc w:val="left"/>
      <w:pPr>
        <w:ind w:left="1020" w:hanging="360"/>
      </w:pPr>
    </w:lvl>
    <w:lvl w:ilvl="2" w:tplc="E68ADE70">
      <w:start w:val="1"/>
      <w:numFmt w:val="decimal"/>
      <w:lvlText w:val="%3)"/>
      <w:lvlJc w:val="left"/>
      <w:pPr>
        <w:ind w:left="1020" w:hanging="360"/>
      </w:pPr>
    </w:lvl>
    <w:lvl w:ilvl="3" w:tplc="FB8023A0">
      <w:start w:val="1"/>
      <w:numFmt w:val="decimal"/>
      <w:lvlText w:val="%4)"/>
      <w:lvlJc w:val="left"/>
      <w:pPr>
        <w:ind w:left="1020" w:hanging="360"/>
      </w:pPr>
    </w:lvl>
    <w:lvl w:ilvl="4" w:tplc="FE548EE0">
      <w:start w:val="1"/>
      <w:numFmt w:val="decimal"/>
      <w:lvlText w:val="%5)"/>
      <w:lvlJc w:val="left"/>
      <w:pPr>
        <w:ind w:left="1020" w:hanging="360"/>
      </w:pPr>
    </w:lvl>
    <w:lvl w:ilvl="5" w:tplc="9ACE3902">
      <w:start w:val="1"/>
      <w:numFmt w:val="decimal"/>
      <w:lvlText w:val="%6)"/>
      <w:lvlJc w:val="left"/>
      <w:pPr>
        <w:ind w:left="1020" w:hanging="360"/>
      </w:pPr>
    </w:lvl>
    <w:lvl w:ilvl="6" w:tplc="7EA63B96">
      <w:start w:val="1"/>
      <w:numFmt w:val="decimal"/>
      <w:lvlText w:val="%7)"/>
      <w:lvlJc w:val="left"/>
      <w:pPr>
        <w:ind w:left="1020" w:hanging="360"/>
      </w:pPr>
    </w:lvl>
    <w:lvl w:ilvl="7" w:tplc="4BA43E14">
      <w:start w:val="1"/>
      <w:numFmt w:val="decimal"/>
      <w:lvlText w:val="%8)"/>
      <w:lvlJc w:val="left"/>
      <w:pPr>
        <w:ind w:left="1020" w:hanging="360"/>
      </w:pPr>
    </w:lvl>
    <w:lvl w:ilvl="8" w:tplc="CE8A372A">
      <w:start w:val="1"/>
      <w:numFmt w:val="decimal"/>
      <w:lvlText w:val="%9)"/>
      <w:lvlJc w:val="left"/>
      <w:pPr>
        <w:ind w:left="1020" w:hanging="360"/>
      </w:pPr>
    </w:lvl>
  </w:abstractNum>
  <w:abstractNum w:abstractNumId="19" w15:restartNumberingAfterBreak="0">
    <w:nsid w:val="30E8038B"/>
    <w:multiLevelType w:val="hybridMultilevel"/>
    <w:tmpl w:val="EDC8B058"/>
    <w:lvl w:ilvl="0" w:tplc="9C9EE5F0">
      <w:start w:val="1"/>
      <w:numFmt w:val="lowerLetter"/>
      <w:pStyle w:val="VIRTBulletpoints"/>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14557E6"/>
    <w:multiLevelType w:val="hybridMultilevel"/>
    <w:tmpl w:val="225A605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A93F02"/>
    <w:multiLevelType w:val="hybridMultilevel"/>
    <w:tmpl w:val="754E8AA6"/>
    <w:lvl w:ilvl="0" w:tplc="3B6AD770">
      <w:start w:val="1"/>
      <w:numFmt w:val="lowerLetter"/>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22" w15:restartNumberingAfterBreak="0">
    <w:nsid w:val="32E40CD8"/>
    <w:multiLevelType w:val="multilevel"/>
    <w:tmpl w:val="D27EDF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320" w:hanging="3960"/>
      </w:pPr>
      <w:rPr>
        <w:rFonts w:hint="default"/>
      </w:rPr>
    </w:lvl>
  </w:abstractNum>
  <w:abstractNum w:abstractNumId="23" w15:restartNumberingAfterBreak="0">
    <w:nsid w:val="34CB18C8"/>
    <w:multiLevelType w:val="hybridMultilevel"/>
    <w:tmpl w:val="F22E8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BA5506"/>
    <w:multiLevelType w:val="hybridMultilevel"/>
    <w:tmpl w:val="2012C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8CA68F5"/>
    <w:multiLevelType w:val="hybridMultilevel"/>
    <w:tmpl w:val="94CE2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D870D4"/>
    <w:multiLevelType w:val="hybridMultilevel"/>
    <w:tmpl w:val="7376E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AF50D3B"/>
    <w:multiLevelType w:val="hybridMultilevel"/>
    <w:tmpl w:val="77C2C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C2478D2"/>
    <w:multiLevelType w:val="multilevel"/>
    <w:tmpl w:val="F0AA3594"/>
    <w:styleLink w:val="ZZBullets"/>
    <w:lvl w:ilvl="0">
      <w:start w:val="1"/>
      <w:numFmt w:val="bullet"/>
      <w:pStyle w:val="DPCbullet1"/>
      <w:lvlText w:val=""/>
      <w:lvlJc w:val="left"/>
      <w:pPr>
        <w:ind w:left="360" w:hanging="360"/>
      </w:pPr>
      <w:rPr>
        <w:rFonts w:ascii="Symbol" w:hAnsi="Symbol" w:hint="default"/>
        <w:sz w:val="24"/>
      </w:rPr>
    </w:lvl>
    <w:lvl w:ilvl="1">
      <w:start w:val="1"/>
      <w:numFmt w:val="bullet"/>
      <w:pStyle w:val="DPCbullet2"/>
      <w:lvlText w:val="o"/>
      <w:lvlJc w:val="left"/>
      <w:pPr>
        <w:tabs>
          <w:tab w:val="num" w:pos="284"/>
        </w:tabs>
        <w:ind w:left="567" w:hanging="283"/>
      </w:pPr>
      <w:rPr>
        <w:rFonts w:ascii="Courier New" w:hAnsi="Courier New"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3D59364F"/>
    <w:multiLevelType w:val="hybridMultilevel"/>
    <w:tmpl w:val="749AA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14D685B"/>
    <w:multiLevelType w:val="hybridMultilevel"/>
    <w:tmpl w:val="62C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C84346"/>
    <w:multiLevelType w:val="hybridMultilevel"/>
    <w:tmpl w:val="49FCB1CE"/>
    <w:styleLink w:val="ZZNumbersdigit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E2000A"/>
    <w:multiLevelType w:val="multilevel"/>
    <w:tmpl w:val="9E5E2608"/>
    <w:lvl w:ilvl="0">
      <w:start w:val="1"/>
      <w:numFmt w:val="decimal"/>
      <w:pStyle w:val="Instrumentlevel1numberedparagraphs"/>
      <w:lvlText w:val="%1."/>
      <w:lvlJc w:val="left"/>
      <w:pPr>
        <w:ind w:left="360" w:hanging="360"/>
      </w:pPr>
      <w:rPr>
        <w:rFonts w:hint="default"/>
        <w:b w:val="0"/>
        <w:i w:val="0"/>
      </w:rPr>
    </w:lvl>
    <w:lvl w:ilvl="1">
      <w:start w:val="1"/>
      <w:numFmt w:val="decimal"/>
      <w:pStyle w:val="Instrumentlevel2numberedparagraphs"/>
      <w:lvlText w:val="%1.%2."/>
      <w:lvlJc w:val="left"/>
      <w:pPr>
        <w:ind w:left="907" w:hanging="54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FC3CF3"/>
    <w:multiLevelType w:val="hybridMultilevel"/>
    <w:tmpl w:val="E8EE9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0B7803"/>
    <w:multiLevelType w:val="hybridMultilevel"/>
    <w:tmpl w:val="2FFA0AAC"/>
    <w:lvl w:ilvl="0" w:tplc="1E6EE588">
      <w:start w:val="1"/>
      <w:numFmt w:val="bullet"/>
      <w:pStyle w:val="06VIRTBulletpoints"/>
      <w:lvlText w:val=""/>
      <w:lvlJc w:val="left"/>
      <w:pPr>
        <w:ind w:left="36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80E4927"/>
    <w:multiLevelType w:val="hybridMultilevel"/>
    <w:tmpl w:val="63CC1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BDB32D9"/>
    <w:multiLevelType w:val="hybridMultilevel"/>
    <w:tmpl w:val="9A5C5EE2"/>
    <w:lvl w:ilvl="0" w:tplc="54EAF110">
      <w:start w:val="1"/>
      <w:numFmt w:val="bullet"/>
      <w:pStyle w:val="Bulletslevel2"/>
      <w:lvlText w:val="o"/>
      <w:lvlJc w:val="left"/>
      <w:pPr>
        <w:ind w:left="890" w:hanging="360"/>
      </w:pPr>
      <w:rPr>
        <w:rFonts w:ascii="Courier New" w:hAnsi="Courier New" w:hint="default"/>
        <w:color w:val="0068A7"/>
      </w:rPr>
    </w:lvl>
    <w:lvl w:ilvl="1" w:tplc="0C090003" w:tentative="1">
      <w:start w:val="1"/>
      <w:numFmt w:val="bullet"/>
      <w:lvlText w:val="o"/>
      <w:lvlJc w:val="left"/>
      <w:pPr>
        <w:ind w:left="2594" w:hanging="360"/>
      </w:pPr>
      <w:rPr>
        <w:rFonts w:ascii="Courier New" w:hAnsi="Courier New" w:cs="Courier New" w:hint="default"/>
      </w:rPr>
    </w:lvl>
    <w:lvl w:ilvl="2" w:tplc="0C090005" w:tentative="1">
      <w:start w:val="1"/>
      <w:numFmt w:val="bullet"/>
      <w:lvlText w:val=""/>
      <w:lvlJc w:val="left"/>
      <w:pPr>
        <w:ind w:left="3314" w:hanging="360"/>
      </w:pPr>
      <w:rPr>
        <w:rFonts w:ascii="Wingdings" w:hAnsi="Wingdings" w:hint="default"/>
      </w:rPr>
    </w:lvl>
    <w:lvl w:ilvl="3" w:tplc="0C090001" w:tentative="1">
      <w:start w:val="1"/>
      <w:numFmt w:val="bullet"/>
      <w:lvlText w:val=""/>
      <w:lvlJc w:val="left"/>
      <w:pPr>
        <w:ind w:left="4034" w:hanging="360"/>
      </w:pPr>
      <w:rPr>
        <w:rFonts w:ascii="Symbol" w:hAnsi="Symbol" w:hint="default"/>
      </w:rPr>
    </w:lvl>
    <w:lvl w:ilvl="4" w:tplc="0C090003" w:tentative="1">
      <w:start w:val="1"/>
      <w:numFmt w:val="bullet"/>
      <w:lvlText w:val="o"/>
      <w:lvlJc w:val="left"/>
      <w:pPr>
        <w:ind w:left="4754" w:hanging="360"/>
      </w:pPr>
      <w:rPr>
        <w:rFonts w:ascii="Courier New" w:hAnsi="Courier New" w:cs="Courier New" w:hint="default"/>
      </w:rPr>
    </w:lvl>
    <w:lvl w:ilvl="5" w:tplc="0C090005" w:tentative="1">
      <w:start w:val="1"/>
      <w:numFmt w:val="bullet"/>
      <w:lvlText w:val=""/>
      <w:lvlJc w:val="left"/>
      <w:pPr>
        <w:ind w:left="5474" w:hanging="360"/>
      </w:pPr>
      <w:rPr>
        <w:rFonts w:ascii="Wingdings" w:hAnsi="Wingdings" w:hint="default"/>
      </w:rPr>
    </w:lvl>
    <w:lvl w:ilvl="6" w:tplc="0C090001" w:tentative="1">
      <w:start w:val="1"/>
      <w:numFmt w:val="bullet"/>
      <w:lvlText w:val=""/>
      <w:lvlJc w:val="left"/>
      <w:pPr>
        <w:ind w:left="6194" w:hanging="360"/>
      </w:pPr>
      <w:rPr>
        <w:rFonts w:ascii="Symbol" w:hAnsi="Symbol" w:hint="default"/>
      </w:rPr>
    </w:lvl>
    <w:lvl w:ilvl="7" w:tplc="0C090003" w:tentative="1">
      <w:start w:val="1"/>
      <w:numFmt w:val="bullet"/>
      <w:lvlText w:val="o"/>
      <w:lvlJc w:val="left"/>
      <w:pPr>
        <w:ind w:left="6914" w:hanging="360"/>
      </w:pPr>
      <w:rPr>
        <w:rFonts w:ascii="Courier New" w:hAnsi="Courier New" w:cs="Courier New" w:hint="default"/>
      </w:rPr>
    </w:lvl>
    <w:lvl w:ilvl="8" w:tplc="0C090005" w:tentative="1">
      <w:start w:val="1"/>
      <w:numFmt w:val="bullet"/>
      <w:lvlText w:val=""/>
      <w:lvlJc w:val="left"/>
      <w:pPr>
        <w:ind w:left="7634" w:hanging="360"/>
      </w:pPr>
      <w:rPr>
        <w:rFonts w:ascii="Wingdings" w:hAnsi="Wingdings" w:hint="default"/>
      </w:rPr>
    </w:lvl>
  </w:abstractNum>
  <w:abstractNum w:abstractNumId="38" w15:restartNumberingAfterBreak="0">
    <w:nsid w:val="5E3C6366"/>
    <w:multiLevelType w:val="hybridMultilevel"/>
    <w:tmpl w:val="689225CA"/>
    <w:styleLink w:val="ZZNumbersdigit11"/>
    <w:lvl w:ilvl="0" w:tplc="FDF08CC6">
      <w:start w:val="1"/>
      <w:numFmt w:val="bullet"/>
      <w:pStyle w:val="VIRTDeterminationbullets"/>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0D802D6"/>
    <w:multiLevelType w:val="hybridMultilevel"/>
    <w:tmpl w:val="076E4384"/>
    <w:lvl w:ilvl="0" w:tplc="FA6485DC">
      <w:start w:val="1"/>
      <w:numFmt w:val="bullet"/>
      <w:pStyle w:val="11Bulletsinatab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DB2CF3"/>
    <w:multiLevelType w:val="hybridMultilevel"/>
    <w:tmpl w:val="FD0A02D8"/>
    <w:lvl w:ilvl="0" w:tplc="6FB4DF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0A4BBE"/>
    <w:multiLevelType w:val="multilevel"/>
    <w:tmpl w:val="19A67E62"/>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42" w15:restartNumberingAfterBreak="0">
    <w:nsid w:val="687E6D16"/>
    <w:multiLevelType w:val="hybridMultilevel"/>
    <w:tmpl w:val="80DE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8BB1A0D"/>
    <w:multiLevelType w:val="hybridMultilevel"/>
    <w:tmpl w:val="42DC6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8BC4D90"/>
    <w:multiLevelType w:val="hybridMultilevel"/>
    <w:tmpl w:val="B936C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8BF220C"/>
    <w:multiLevelType w:val="hybridMultilevel"/>
    <w:tmpl w:val="9E7EDCB4"/>
    <w:lvl w:ilvl="0" w:tplc="6FB4DF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5F1B71"/>
    <w:multiLevelType w:val="hybridMultilevel"/>
    <w:tmpl w:val="43DA7D58"/>
    <w:lvl w:ilvl="0" w:tplc="1738006E">
      <w:start w:val="1"/>
      <w:numFmt w:val="bullet"/>
      <w:pStyle w:val="Bulletsinatabl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A6911BE"/>
    <w:multiLevelType w:val="hybridMultilevel"/>
    <w:tmpl w:val="345AB8EE"/>
    <w:lvl w:ilvl="0" w:tplc="6DCA4D28">
      <w:start w:val="1"/>
      <w:numFmt w:val="bullet"/>
      <w:pStyle w:val="Bullets"/>
      <w:lvlText w:val=""/>
      <w:lvlJc w:val="left"/>
      <w:pPr>
        <w:ind w:left="530" w:hanging="360"/>
      </w:pPr>
      <w:rPr>
        <w:rFonts w:ascii="Symbol" w:hAnsi="Symbol" w:hint="default"/>
        <w:color w:val="005A65"/>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B17222A"/>
    <w:multiLevelType w:val="multilevel"/>
    <w:tmpl w:val="6D06F15A"/>
    <w:lvl w:ilvl="0">
      <w:start w:val="1"/>
      <w:numFmt w:val="decimal"/>
      <w:lvlText w:val="%1."/>
      <w:lvlJc w:val="left"/>
      <w:pPr>
        <w:ind w:left="360" w:hanging="360"/>
      </w:pPr>
      <w:rPr>
        <w:rFonts w:hint="default"/>
        <w:b/>
        <w:bCs/>
        <w:i w:val="0"/>
        <w:iCs/>
      </w:rPr>
    </w:lvl>
    <w:lvl w:ilvl="1">
      <w:start w:val="1"/>
      <w:numFmt w:val="decimal"/>
      <w:pStyle w:val="Instrumentclauses"/>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9" w15:restartNumberingAfterBreak="0">
    <w:nsid w:val="6BD34A9E"/>
    <w:multiLevelType w:val="hybridMultilevel"/>
    <w:tmpl w:val="B908F0A8"/>
    <w:lvl w:ilvl="0" w:tplc="1FB85A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0D453BC"/>
    <w:multiLevelType w:val="hybridMultilevel"/>
    <w:tmpl w:val="504CCD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pStyle w:val="DPCnumberdigitindent"/>
      <w:lvlText w:val="%2."/>
      <w:lvlJc w:val="left"/>
      <w:pPr>
        <w:tabs>
          <w:tab w:val="num" w:pos="794"/>
        </w:tabs>
        <w:ind w:left="794" w:hanging="397"/>
      </w:pPr>
      <w:rPr>
        <w:rFonts w:hint="default"/>
      </w:rPr>
    </w:lvl>
    <w:lvl w:ilvl="2" w:tplc="92483B02">
      <w:start w:val="1"/>
      <w:numFmt w:val="bullet"/>
      <w:lvlRestart w:val="0"/>
      <w:pStyle w:val="DPCbulletafternumbers1"/>
      <w:lvlText w:val="▪"/>
      <w:lvlJc w:val="left"/>
      <w:pPr>
        <w:ind w:left="794" w:hanging="397"/>
      </w:pPr>
      <w:rPr>
        <w:rFonts w:hint="default"/>
      </w:rPr>
    </w:lvl>
    <w:lvl w:ilvl="3" w:tplc="203ADC30">
      <w:start w:val="1"/>
      <w:numFmt w:val="bullet"/>
      <w:lvlRestart w:val="0"/>
      <w:pStyle w:val="DPCbulletafternumbers2"/>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52" w15:restartNumberingAfterBreak="0">
    <w:nsid w:val="766C6BD6"/>
    <w:multiLevelType w:val="hybridMultilevel"/>
    <w:tmpl w:val="465A438A"/>
    <w:lvl w:ilvl="0" w:tplc="A95A8FA4">
      <w:start w:val="1"/>
      <w:numFmt w:val="bullet"/>
      <w:pStyle w:val="Tablebullets"/>
      <w:lvlText w:val=""/>
      <w:lvlJc w:val="left"/>
      <w:pPr>
        <w:ind w:left="360" w:hanging="360"/>
      </w:pPr>
      <w:rPr>
        <w:rFonts w:ascii="Symbol" w:hAnsi="Symbol" w:hint="default"/>
      </w:rPr>
    </w:lvl>
    <w:lvl w:ilvl="1" w:tplc="C9DC9770">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8911643"/>
    <w:multiLevelType w:val="hybridMultilevel"/>
    <w:tmpl w:val="6938EB6A"/>
    <w:lvl w:ilvl="0" w:tplc="FE1289A8">
      <w:start w:val="1"/>
      <w:numFmt w:val="bullet"/>
      <w:pStyle w:val="VIRTDo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3B11FB"/>
    <w:multiLevelType w:val="hybridMultilevel"/>
    <w:tmpl w:val="DDD26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4594897">
    <w:abstractNumId w:val="53"/>
  </w:num>
  <w:num w:numId="2" w16cid:durableId="1073044153">
    <w:abstractNumId w:val="29"/>
  </w:num>
  <w:num w:numId="3" w16cid:durableId="785931604">
    <w:abstractNumId w:val="52"/>
  </w:num>
  <w:num w:numId="4" w16cid:durableId="2123305372">
    <w:abstractNumId w:val="19"/>
  </w:num>
  <w:num w:numId="5" w16cid:durableId="409354586">
    <w:abstractNumId w:val="38"/>
  </w:num>
  <w:num w:numId="6" w16cid:durableId="1463771150">
    <w:abstractNumId w:val="33"/>
  </w:num>
  <w:num w:numId="7" w16cid:durableId="5636837">
    <w:abstractNumId w:val="22"/>
  </w:num>
  <w:num w:numId="8" w16cid:durableId="212695884">
    <w:abstractNumId w:val="21"/>
  </w:num>
  <w:num w:numId="9" w16cid:durableId="585500432">
    <w:abstractNumId w:val="15"/>
  </w:num>
  <w:num w:numId="10" w16cid:durableId="1281305750">
    <w:abstractNumId w:val="15"/>
    <w:lvlOverride w:ilvl="0">
      <w:startOverride w:val="1"/>
    </w:lvlOverride>
  </w:num>
  <w:num w:numId="11" w16cid:durableId="1934975254">
    <w:abstractNumId w:val="35"/>
  </w:num>
  <w:num w:numId="12" w16cid:durableId="1846703985">
    <w:abstractNumId w:val="41"/>
  </w:num>
  <w:num w:numId="13" w16cid:durableId="905064902">
    <w:abstractNumId w:val="23"/>
  </w:num>
  <w:num w:numId="14" w16cid:durableId="463813146">
    <w:abstractNumId w:val="32"/>
  </w:num>
  <w:num w:numId="15" w16cid:durableId="1785537541">
    <w:abstractNumId w:val="20"/>
  </w:num>
  <w:num w:numId="16" w16cid:durableId="486360154">
    <w:abstractNumId w:val="54"/>
  </w:num>
  <w:num w:numId="17" w16cid:durableId="1659652832">
    <w:abstractNumId w:val="26"/>
  </w:num>
  <w:num w:numId="18" w16cid:durableId="1070074348">
    <w:abstractNumId w:val="34"/>
  </w:num>
  <w:num w:numId="19" w16cid:durableId="387535781">
    <w:abstractNumId w:val="17"/>
  </w:num>
  <w:num w:numId="20" w16cid:durableId="408694904">
    <w:abstractNumId w:val="37"/>
  </w:num>
  <w:num w:numId="21" w16cid:durableId="679090737">
    <w:abstractNumId w:val="47"/>
  </w:num>
  <w:num w:numId="22" w16cid:durableId="566107129">
    <w:abstractNumId w:val="36"/>
  </w:num>
  <w:num w:numId="23" w16cid:durableId="542062311">
    <w:abstractNumId w:val="44"/>
  </w:num>
  <w:num w:numId="24" w16cid:durableId="196816250">
    <w:abstractNumId w:val="43"/>
  </w:num>
  <w:num w:numId="25" w16cid:durableId="43063164">
    <w:abstractNumId w:val="14"/>
  </w:num>
  <w:num w:numId="26" w16cid:durableId="119882161">
    <w:abstractNumId w:val="50"/>
  </w:num>
  <w:num w:numId="27" w16cid:durableId="1317492370">
    <w:abstractNumId w:val="46"/>
  </w:num>
  <w:num w:numId="28" w16cid:durableId="652561621">
    <w:abstractNumId w:val="11"/>
  </w:num>
  <w:num w:numId="29" w16cid:durableId="643045391">
    <w:abstractNumId w:val="24"/>
  </w:num>
  <w:num w:numId="30" w16cid:durableId="1503621092">
    <w:abstractNumId w:val="28"/>
  </w:num>
  <w:num w:numId="31" w16cid:durableId="1554539735">
    <w:abstractNumId w:val="42"/>
  </w:num>
  <w:num w:numId="32" w16cid:durableId="1404598139">
    <w:abstractNumId w:val="9"/>
  </w:num>
  <w:num w:numId="33" w16cid:durableId="1105151226">
    <w:abstractNumId w:val="7"/>
  </w:num>
  <w:num w:numId="34" w16cid:durableId="386073348">
    <w:abstractNumId w:val="6"/>
  </w:num>
  <w:num w:numId="35" w16cid:durableId="116611378">
    <w:abstractNumId w:val="5"/>
  </w:num>
  <w:num w:numId="36" w16cid:durableId="246963019">
    <w:abstractNumId w:val="4"/>
  </w:num>
  <w:num w:numId="37" w16cid:durableId="13725694">
    <w:abstractNumId w:val="8"/>
  </w:num>
  <w:num w:numId="38" w16cid:durableId="1156609986">
    <w:abstractNumId w:val="3"/>
  </w:num>
  <w:num w:numId="39" w16cid:durableId="373967501">
    <w:abstractNumId w:val="2"/>
  </w:num>
  <w:num w:numId="40" w16cid:durableId="1465195892">
    <w:abstractNumId w:val="1"/>
  </w:num>
  <w:num w:numId="41" w16cid:durableId="1070158135">
    <w:abstractNumId w:val="0"/>
  </w:num>
  <w:num w:numId="42" w16cid:durableId="1141656481">
    <w:abstractNumId w:val="48"/>
  </w:num>
  <w:num w:numId="43" w16cid:durableId="1110275153">
    <w:abstractNumId w:val="25"/>
  </w:num>
  <w:num w:numId="44" w16cid:durableId="1683774381">
    <w:abstractNumId w:val="51"/>
  </w:num>
  <w:num w:numId="45" w16cid:durableId="87045418">
    <w:abstractNumId w:val="27"/>
  </w:num>
  <w:num w:numId="46" w16cid:durableId="376512788">
    <w:abstractNumId w:val="49"/>
  </w:num>
  <w:num w:numId="47" w16cid:durableId="1133250291">
    <w:abstractNumId w:val="31"/>
  </w:num>
  <w:num w:numId="48" w16cid:durableId="1789542828">
    <w:abstractNumId w:val="16"/>
  </w:num>
  <w:num w:numId="49" w16cid:durableId="1874419954">
    <w:abstractNumId w:val="40"/>
  </w:num>
  <w:num w:numId="50" w16cid:durableId="986326787">
    <w:abstractNumId w:val="45"/>
  </w:num>
  <w:num w:numId="51" w16cid:durableId="1660958236">
    <w:abstractNumId w:val="18"/>
  </w:num>
  <w:num w:numId="52" w16cid:durableId="1343818646">
    <w:abstractNumId w:val="30"/>
  </w:num>
  <w:num w:numId="53" w16cid:durableId="2025016590">
    <w:abstractNumId w:val="39"/>
  </w:num>
  <w:num w:numId="54" w16cid:durableId="719523767">
    <w:abstractNumId w:val="13"/>
  </w:num>
  <w:num w:numId="55" w16cid:durableId="1034306427">
    <w:abstractNumId w:val="10"/>
  </w:num>
  <w:num w:numId="56" w16cid:durableId="2053193615">
    <w:abstractNumId w:val="35"/>
  </w:num>
  <w:num w:numId="57" w16cid:durableId="179994929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defaultTableStyle w:val="ListTable3-Accent2"/>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E0"/>
    <w:rsid w:val="00001648"/>
    <w:rsid w:val="000025F0"/>
    <w:rsid w:val="00003123"/>
    <w:rsid w:val="000035D5"/>
    <w:rsid w:val="00004084"/>
    <w:rsid w:val="00005AAC"/>
    <w:rsid w:val="00007355"/>
    <w:rsid w:val="0000748B"/>
    <w:rsid w:val="00007654"/>
    <w:rsid w:val="000077D4"/>
    <w:rsid w:val="00007DA0"/>
    <w:rsid w:val="00010522"/>
    <w:rsid w:val="00010AD7"/>
    <w:rsid w:val="000118C2"/>
    <w:rsid w:val="00011A63"/>
    <w:rsid w:val="000129A1"/>
    <w:rsid w:val="00012DBA"/>
    <w:rsid w:val="0001315E"/>
    <w:rsid w:val="00013213"/>
    <w:rsid w:val="00013704"/>
    <w:rsid w:val="0001382F"/>
    <w:rsid w:val="0001407C"/>
    <w:rsid w:val="000150EF"/>
    <w:rsid w:val="00016B94"/>
    <w:rsid w:val="00020693"/>
    <w:rsid w:val="0002185D"/>
    <w:rsid w:val="00021AB5"/>
    <w:rsid w:val="0002212F"/>
    <w:rsid w:val="0002494E"/>
    <w:rsid w:val="00025134"/>
    <w:rsid w:val="000253FE"/>
    <w:rsid w:val="00025514"/>
    <w:rsid w:val="0002615B"/>
    <w:rsid w:val="000269B3"/>
    <w:rsid w:val="000269FF"/>
    <w:rsid w:val="00026F97"/>
    <w:rsid w:val="00027067"/>
    <w:rsid w:val="0002748A"/>
    <w:rsid w:val="00030701"/>
    <w:rsid w:val="00030EA0"/>
    <w:rsid w:val="0003162A"/>
    <w:rsid w:val="00031BC2"/>
    <w:rsid w:val="00032512"/>
    <w:rsid w:val="00032B59"/>
    <w:rsid w:val="00033627"/>
    <w:rsid w:val="000338B5"/>
    <w:rsid w:val="000339F2"/>
    <w:rsid w:val="00034140"/>
    <w:rsid w:val="00034508"/>
    <w:rsid w:val="00034E83"/>
    <w:rsid w:val="00035B1A"/>
    <w:rsid w:val="00036DFF"/>
    <w:rsid w:val="00037472"/>
    <w:rsid w:val="000375C8"/>
    <w:rsid w:val="00037984"/>
    <w:rsid w:val="00037FF1"/>
    <w:rsid w:val="000401F2"/>
    <w:rsid w:val="00040EF5"/>
    <w:rsid w:val="00041310"/>
    <w:rsid w:val="0004212C"/>
    <w:rsid w:val="00042138"/>
    <w:rsid w:val="00042AC2"/>
    <w:rsid w:val="00042E9D"/>
    <w:rsid w:val="00042F1D"/>
    <w:rsid w:val="000432B1"/>
    <w:rsid w:val="000434C9"/>
    <w:rsid w:val="000445C8"/>
    <w:rsid w:val="00044ABE"/>
    <w:rsid w:val="00044CC7"/>
    <w:rsid w:val="000451F5"/>
    <w:rsid w:val="0004545A"/>
    <w:rsid w:val="000455AE"/>
    <w:rsid w:val="00045839"/>
    <w:rsid w:val="00045878"/>
    <w:rsid w:val="00045AA4"/>
    <w:rsid w:val="00045E33"/>
    <w:rsid w:val="00046850"/>
    <w:rsid w:val="00046EA0"/>
    <w:rsid w:val="000470B6"/>
    <w:rsid w:val="000470E2"/>
    <w:rsid w:val="00047817"/>
    <w:rsid w:val="0005011D"/>
    <w:rsid w:val="00050AE6"/>
    <w:rsid w:val="00051548"/>
    <w:rsid w:val="000521B3"/>
    <w:rsid w:val="000524D3"/>
    <w:rsid w:val="00052658"/>
    <w:rsid w:val="0005272C"/>
    <w:rsid w:val="00052861"/>
    <w:rsid w:val="00052D06"/>
    <w:rsid w:val="000538DD"/>
    <w:rsid w:val="00054574"/>
    <w:rsid w:val="00055A61"/>
    <w:rsid w:val="00055B9E"/>
    <w:rsid w:val="000577C4"/>
    <w:rsid w:val="00057BCC"/>
    <w:rsid w:val="00060144"/>
    <w:rsid w:val="00060312"/>
    <w:rsid w:val="00060CDF"/>
    <w:rsid w:val="00060ED9"/>
    <w:rsid w:val="000610C8"/>
    <w:rsid w:val="00061789"/>
    <w:rsid w:val="000617DA"/>
    <w:rsid w:val="00061CD1"/>
    <w:rsid w:val="00061D9E"/>
    <w:rsid w:val="000631D5"/>
    <w:rsid w:val="00063AA2"/>
    <w:rsid w:val="0006427C"/>
    <w:rsid w:val="0006459C"/>
    <w:rsid w:val="00064EB3"/>
    <w:rsid w:val="00064F0A"/>
    <w:rsid w:val="0006539F"/>
    <w:rsid w:val="00066056"/>
    <w:rsid w:val="000669BA"/>
    <w:rsid w:val="00066A4A"/>
    <w:rsid w:val="00066D68"/>
    <w:rsid w:val="00066E06"/>
    <w:rsid w:val="00067B8F"/>
    <w:rsid w:val="00067E19"/>
    <w:rsid w:val="00067EE4"/>
    <w:rsid w:val="00070B79"/>
    <w:rsid w:val="00071BA8"/>
    <w:rsid w:val="00071D54"/>
    <w:rsid w:val="000730B5"/>
    <w:rsid w:val="00073627"/>
    <w:rsid w:val="00073E9C"/>
    <w:rsid w:val="0007432F"/>
    <w:rsid w:val="00074354"/>
    <w:rsid w:val="000746AE"/>
    <w:rsid w:val="00075B30"/>
    <w:rsid w:val="00075D79"/>
    <w:rsid w:val="00076167"/>
    <w:rsid w:val="00077687"/>
    <w:rsid w:val="00077A86"/>
    <w:rsid w:val="00077A90"/>
    <w:rsid w:val="00077CE9"/>
    <w:rsid w:val="000810AD"/>
    <w:rsid w:val="00081540"/>
    <w:rsid w:val="00081E61"/>
    <w:rsid w:val="00082552"/>
    <w:rsid w:val="00082A0D"/>
    <w:rsid w:val="000830BC"/>
    <w:rsid w:val="00083D09"/>
    <w:rsid w:val="00084C86"/>
    <w:rsid w:val="000855DE"/>
    <w:rsid w:val="00085774"/>
    <w:rsid w:val="000861C4"/>
    <w:rsid w:val="00086E89"/>
    <w:rsid w:val="00087288"/>
    <w:rsid w:val="0008797B"/>
    <w:rsid w:val="00090DB2"/>
    <w:rsid w:val="00091A85"/>
    <w:rsid w:val="00092436"/>
    <w:rsid w:val="000924FB"/>
    <w:rsid w:val="00093266"/>
    <w:rsid w:val="00093F82"/>
    <w:rsid w:val="00094168"/>
    <w:rsid w:val="0009423B"/>
    <w:rsid w:val="00096C8E"/>
    <w:rsid w:val="00096E86"/>
    <w:rsid w:val="000A00EB"/>
    <w:rsid w:val="000A01F9"/>
    <w:rsid w:val="000A0308"/>
    <w:rsid w:val="000A1EC1"/>
    <w:rsid w:val="000A1EF7"/>
    <w:rsid w:val="000A25C0"/>
    <w:rsid w:val="000A2B57"/>
    <w:rsid w:val="000A2FF5"/>
    <w:rsid w:val="000A3849"/>
    <w:rsid w:val="000A388A"/>
    <w:rsid w:val="000A44A1"/>
    <w:rsid w:val="000A4EE6"/>
    <w:rsid w:val="000A50BE"/>
    <w:rsid w:val="000A50E2"/>
    <w:rsid w:val="000A5B38"/>
    <w:rsid w:val="000A612D"/>
    <w:rsid w:val="000A6142"/>
    <w:rsid w:val="000A72AB"/>
    <w:rsid w:val="000A76BB"/>
    <w:rsid w:val="000B01C9"/>
    <w:rsid w:val="000B032E"/>
    <w:rsid w:val="000B034D"/>
    <w:rsid w:val="000B152E"/>
    <w:rsid w:val="000B1CD7"/>
    <w:rsid w:val="000B2457"/>
    <w:rsid w:val="000B2A7C"/>
    <w:rsid w:val="000B3ECF"/>
    <w:rsid w:val="000B481F"/>
    <w:rsid w:val="000B4CCD"/>
    <w:rsid w:val="000B4FE2"/>
    <w:rsid w:val="000B5528"/>
    <w:rsid w:val="000B55FB"/>
    <w:rsid w:val="000B5818"/>
    <w:rsid w:val="000B5B11"/>
    <w:rsid w:val="000B5C3D"/>
    <w:rsid w:val="000B5F0E"/>
    <w:rsid w:val="000B6A0E"/>
    <w:rsid w:val="000B7DC0"/>
    <w:rsid w:val="000B7E54"/>
    <w:rsid w:val="000C02A5"/>
    <w:rsid w:val="000C0422"/>
    <w:rsid w:val="000C0C05"/>
    <w:rsid w:val="000C20DF"/>
    <w:rsid w:val="000C2AB9"/>
    <w:rsid w:val="000C37E4"/>
    <w:rsid w:val="000C46AA"/>
    <w:rsid w:val="000C4C75"/>
    <w:rsid w:val="000C5483"/>
    <w:rsid w:val="000C55C5"/>
    <w:rsid w:val="000C6A66"/>
    <w:rsid w:val="000C720B"/>
    <w:rsid w:val="000D0432"/>
    <w:rsid w:val="000D0641"/>
    <w:rsid w:val="000D0AF0"/>
    <w:rsid w:val="000D0C8E"/>
    <w:rsid w:val="000D1223"/>
    <w:rsid w:val="000D173F"/>
    <w:rsid w:val="000D2226"/>
    <w:rsid w:val="000D2C50"/>
    <w:rsid w:val="000D3BB5"/>
    <w:rsid w:val="000D481E"/>
    <w:rsid w:val="000D49E8"/>
    <w:rsid w:val="000D5B57"/>
    <w:rsid w:val="000D60F1"/>
    <w:rsid w:val="000D62FF"/>
    <w:rsid w:val="000D63D4"/>
    <w:rsid w:val="000E066B"/>
    <w:rsid w:val="000E1117"/>
    <w:rsid w:val="000E132D"/>
    <w:rsid w:val="000E16BF"/>
    <w:rsid w:val="000E2597"/>
    <w:rsid w:val="000E27BD"/>
    <w:rsid w:val="000E3D79"/>
    <w:rsid w:val="000E3FC9"/>
    <w:rsid w:val="000E40CF"/>
    <w:rsid w:val="000E465A"/>
    <w:rsid w:val="000E57B7"/>
    <w:rsid w:val="000E5978"/>
    <w:rsid w:val="000E60FD"/>
    <w:rsid w:val="000E6AC1"/>
    <w:rsid w:val="000E7044"/>
    <w:rsid w:val="000E72C2"/>
    <w:rsid w:val="000E7744"/>
    <w:rsid w:val="000E793D"/>
    <w:rsid w:val="000F064A"/>
    <w:rsid w:val="000F067C"/>
    <w:rsid w:val="000F0730"/>
    <w:rsid w:val="000F0841"/>
    <w:rsid w:val="000F0A7C"/>
    <w:rsid w:val="000F0CAB"/>
    <w:rsid w:val="000F154F"/>
    <w:rsid w:val="000F1CA2"/>
    <w:rsid w:val="000F1E88"/>
    <w:rsid w:val="000F1F3F"/>
    <w:rsid w:val="000F2103"/>
    <w:rsid w:val="000F2CD3"/>
    <w:rsid w:val="000F3008"/>
    <w:rsid w:val="000F3F4D"/>
    <w:rsid w:val="000F4258"/>
    <w:rsid w:val="000F4A93"/>
    <w:rsid w:val="000F5052"/>
    <w:rsid w:val="000F5308"/>
    <w:rsid w:val="000F5636"/>
    <w:rsid w:val="000F5986"/>
    <w:rsid w:val="000F5AD5"/>
    <w:rsid w:val="000F64FC"/>
    <w:rsid w:val="000F6C35"/>
    <w:rsid w:val="000F6CE8"/>
    <w:rsid w:val="000F722D"/>
    <w:rsid w:val="000F7647"/>
    <w:rsid w:val="000F7A66"/>
    <w:rsid w:val="00100321"/>
    <w:rsid w:val="001009CE"/>
    <w:rsid w:val="0010139F"/>
    <w:rsid w:val="00101EEB"/>
    <w:rsid w:val="0010203C"/>
    <w:rsid w:val="00102816"/>
    <w:rsid w:val="00103088"/>
    <w:rsid w:val="0010393D"/>
    <w:rsid w:val="0010417D"/>
    <w:rsid w:val="00104585"/>
    <w:rsid w:val="0010478A"/>
    <w:rsid w:val="0010551D"/>
    <w:rsid w:val="00105752"/>
    <w:rsid w:val="0010647B"/>
    <w:rsid w:val="00106720"/>
    <w:rsid w:val="00106B68"/>
    <w:rsid w:val="00110523"/>
    <w:rsid w:val="00110C56"/>
    <w:rsid w:val="00111CE1"/>
    <w:rsid w:val="001123A3"/>
    <w:rsid w:val="001139BB"/>
    <w:rsid w:val="001143E5"/>
    <w:rsid w:val="00114678"/>
    <w:rsid w:val="00115048"/>
    <w:rsid w:val="00115B38"/>
    <w:rsid w:val="00115DD9"/>
    <w:rsid w:val="00115F46"/>
    <w:rsid w:val="001202BE"/>
    <w:rsid w:val="00120DFA"/>
    <w:rsid w:val="0012105E"/>
    <w:rsid w:val="00121BCA"/>
    <w:rsid w:val="00121CC8"/>
    <w:rsid w:val="00121DA8"/>
    <w:rsid w:val="0012201C"/>
    <w:rsid w:val="00122198"/>
    <w:rsid w:val="00122398"/>
    <w:rsid w:val="00122986"/>
    <w:rsid w:val="00122C4C"/>
    <w:rsid w:val="00123970"/>
    <w:rsid w:val="00123ABC"/>
    <w:rsid w:val="00123B32"/>
    <w:rsid w:val="00123D8A"/>
    <w:rsid w:val="00124468"/>
    <w:rsid w:val="00124573"/>
    <w:rsid w:val="00124A7A"/>
    <w:rsid w:val="00125318"/>
    <w:rsid w:val="0012548A"/>
    <w:rsid w:val="00126448"/>
    <w:rsid w:val="00126902"/>
    <w:rsid w:val="001275DA"/>
    <w:rsid w:val="001276CA"/>
    <w:rsid w:val="00130343"/>
    <w:rsid w:val="001305CC"/>
    <w:rsid w:val="001310DA"/>
    <w:rsid w:val="00131667"/>
    <w:rsid w:val="00131EC8"/>
    <w:rsid w:val="00133247"/>
    <w:rsid w:val="001332A4"/>
    <w:rsid w:val="00133978"/>
    <w:rsid w:val="00133FD9"/>
    <w:rsid w:val="00134801"/>
    <w:rsid w:val="00134C34"/>
    <w:rsid w:val="00134CFE"/>
    <w:rsid w:val="00135175"/>
    <w:rsid w:val="0013581A"/>
    <w:rsid w:val="00135A1B"/>
    <w:rsid w:val="0013642E"/>
    <w:rsid w:val="00136B3A"/>
    <w:rsid w:val="00136F6E"/>
    <w:rsid w:val="001374B1"/>
    <w:rsid w:val="001375AB"/>
    <w:rsid w:val="00140296"/>
    <w:rsid w:val="0014030E"/>
    <w:rsid w:val="00140B32"/>
    <w:rsid w:val="00140B38"/>
    <w:rsid w:val="0014143D"/>
    <w:rsid w:val="00143413"/>
    <w:rsid w:val="00143423"/>
    <w:rsid w:val="00144BE8"/>
    <w:rsid w:val="00144E06"/>
    <w:rsid w:val="00145227"/>
    <w:rsid w:val="001452F7"/>
    <w:rsid w:val="00146143"/>
    <w:rsid w:val="00146EE1"/>
    <w:rsid w:val="001474A0"/>
    <w:rsid w:val="00147894"/>
    <w:rsid w:val="00150220"/>
    <w:rsid w:val="001514EA"/>
    <w:rsid w:val="0015153E"/>
    <w:rsid w:val="00151C3E"/>
    <w:rsid w:val="00151D00"/>
    <w:rsid w:val="00152639"/>
    <w:rsid w:val="00153150"/>
    <w:rsid w:val="00153455"/>
    <w:rsid w:val="00153744"/>
    <w:rsid w:val="00155B1E"/>
    <w:rsid w:val="00156163"/>
    <w:rsid w:val="00156262"/>
    <w:rsid w:val="00156418"/>
    <w:rsid w:val="00156DAA"/>
    <w:rsid w:val="00156E39"/>
    <w:rsid w:val="00157339"/>
    <w:rsid w:val="0015780E"/>
    <w:rsid w:val="00157AC2"/>
    <w:rsid w:val="00160433"/>
    <w:rsid w:val="0016049C"/>
    <w:rsid w:val="001608A9"/>
    <w:rsid w:val="00160C1D"/>
    <w:rsid w:val="00161599"/>
    <w:rsid w:val="00162818"/>
    <w:rsid w:val="00163812"/>
    <w:rsid w:val="00163D00"/>
    <w:rsid w:val="00163DCD"/>
    <w:rsid w:val="0016442C"/>
    <w:rsid w:val="001644D4"/>
    <w:rsid w:val="001648A1"/>
    <w:rsid w:val="001648A7"/>
    <w:rsid w:val="00165079"/>
    <w:rsid w:val="00165686"/>
    <w:rsid w:val="00165B44"/>
    <w:rsid w:val="00165F95"/>
    <w:rsid w:val="00166638"/>
    <w:rsid w:val="00166FCE"/>
    <w:rsid w:val="001677F0"/>
    <w:rsid w:val="00170AAD"/>
    <w:rsid w:val="00170E36"/>
    <w:rsid w:val="00171538"/>
    <w:rsid w:val="0017174F"/>
    <w:rsid w:val="00171B9C"/>
    <w:rsid w:val="00171D2E"/>
    <w:rsid w:val="00171E8F"/>
    <w:rsid w:val="0017318F"/>
    <w:rsid w:val="00173381"/>
    <w:rsid w:val="001733F4"/>
    <w:rsid w:val="00173698"/>
    <w:rsid w:val="001760B4"/>
    <w:rsid w:val="00176FAC"/>
    <w:rsid w:val="00176FF1"/>
    <w:rsid w:val="00177269"/>
    <w:rsid w:val="00177736"/>
    <w:rsid w:val="001778DF"/>
    <w:rsid w:val="00177903"/>
    <w:rsid w:val="00177DAB"/>
    <w:rsid w:val="00180966"/>
    <w:rsid w:val="00182945"/>
    <w:rsid w:val="00182B6E"/>
    <w:rsid w:val="00182FA8"/>
    <w:rsid w:val="00183BE9"/>
    <w:rsid w:val="00183CAC"/>
    <w:rsid w:val="00184B43"/>
    <w:rsid w:val="00184D8D"/>
    <w:rsid w:val="001853F3"/>
    <w:rsid w:val="00185DDE"/>
    <w:rsid w:val="00186070"/>
    <w:rsid w:val="00187454"/>
    <w:rsid w:val="00187B53"/>
    <w:rsid w:val="00187C7A"/>
    <w:rsid w:val="00187CA5"/>
    <w:rsid w:val="00190339"/>
    <w:rsid w:val="00190569"/>
    <w:rsid w:val="001907D6"/>
    <w:rsid w:val="0019095A"/>
    <w:rsid w:val="0019131E"/>
    <w:rsid w:val="0019196F"/>
    <w:rsid w:val="00192523"/>
    <w:rsid w:val="001932C7"/>
    <w:rsid w:val="0019338E"/>
    <w:rsid w:val="00193394"/>
    <w:rsid w:val="00193BE5"/>
    <w:rsid w:val="00194762"/>
    <w:rsid w:val="001954AB"/>
    <w:rsid w:val="00195648"/>
    <w:rsid w:val="00195814"/>
    <w:rsid w:val="00195B70"/>
    <w:rsid w:val="00196326"/>
    <w:rsid w:val="00196378"/>
    <w:rsid w:val="00197287"/>
    <w:rsid w:val="001A0189"/>
    <w:rsid w:val="001A0600"/>
    <w:rsid w:val="001A1035"/>
    <w:rsid w:val="001A10FB"/>
    <w:rsid w:val="001A18A4"/>
    <w:rsid w:val="001A24D9"/>
    <w:rsid w:val="001A29BA"/>
    <w:rsid w:val="001A3B01"/>
    <w:rsid w:val="001A3D8D"/>
    <w:rsid w:val="001A3DE0"/>
    <w:rsid w:val="001A4F9D"/>
    <w:rsid w:val="001A50AA"/>
    <w:rsid w:val="001A5370"/>
    <w:rsid w:val="001A53B1"/>
    <w:rsid w:val="001A5608"/>
    <w:rsid w:val="001A5A44"/>
    <w:rsid w:val="001A765E"/>
    <w:rsid w:val="001B01B2"/>
    <w:rsid w:val="001B0457"/>
    <w:rsid w:val="001B08F0"/>
    <w:rsid w:val="001B0DA6"/>
    <w:rsid w:val="001B13D6"/>
    <w:rsid w:val="001B199E"/>
    <w:rsid w:val="001B1CDC"/>
    <w:rsid w:val="001B2CC3"/>
    <w:rsid w:val="001B3E94"/>
    <w:rsid w:val="001B4280"/>
    <w:rsid w:val="001B4994"/>
    <w:rsid w:val="001B4FBD"/>
    <w:rsid w:val="001B50A7"/>
    <w:rsid w:val="001B57D9"/>
    <w:rsid w:val="001B5AA3"/>
    <w:rsid w:val="001B5F9A"/>
    <w:rsid w:val="001B6A11"/>
    <w:rsid w:val="001C04B1"/>
    <w:rsid w:val="001C06E9"/>
    <w:rsid w:val="001C0AFE"/>
    <w:rsid w:val="001C18E5"/>
    <w:rsid w:val="001C1D39"/>
    <w:rsid w:val="001C2B37"/>
    <w:rsid w:val="001C2B92"/>
    <w:rsid w:val="001C32CB"/>
    <w:rsid w:val="001C33BD"/>
    <w:rsid w:val="001C38B3"/>
    <w:rsid w:val="001C3B88"/>
    <w:rsid w:val="001C457F"/>
    <w:rsid w:val="001C4BBD"/>
    <w:rsid w:val="001C52D0"/>
    <w:rsid w:val="001C59DC"/>
    <w:rsid w:val="001C63A7"/>
    <w:rsid w:val="001C6D75"/>
    <w:rsid w:val="001C749D"/>
    <w:rsid w:val="001C75A5"/>
    <w:rsid w:val="001C791C"/>
    <w:rsid w:val="001C7F6B"/>
    <w:rsid w:val="001D054E"/>
    <w:rsid w:val="001D09A5"/>
    <w:rsid w:val="001D11F4"/>
    <w:rsid w:val="001D179F"/>
    <w:rsid w:val="001D17C0"/>
    <w:rsid w:val="001D278B"/>
    <w:rsid w:val="001D28C3"/>
    <w:rsid w:val="001D2DCC"/>
    <w:rsid w:val="001D2F6A"/>
    <w:rsid w:val="001D3312"/>
    <w:rsid w:val="001D3C5E"/>
    <w:rsid w:val="001D50E4"/>
    <w:rsid w:val="001D58C8"/>
    <w:rsid w:val="001D5C5B"/>
    <w:rsid w:val="001D5E5A"/>
    <w:rsid w:val="001D6029"/>
    <w:rsid w:val="001D6EDE"/>
    <w:rsid w:val="001D741B"/>
    <w:rsid w:val="001D7525"/>
    <w:rsid w:val="001D7D24"/>
    <w:rsid w:val="001E0288"/>
    <w:rsid w:val="001E0365"/>
    <w:rsid w:val="001E0F02"/>
    <w:rsid w:val="001E1CC8"/>
    <w:rsid w:val="001E208B"/>
    <w:rsid w:val="001E2625"/>
    <w:rsid w:val="001E2ABC"/>
    <w:rsid w:val="001E3634"/>
    <w:rsid w:val="001E3646"/>
    <w:rsid w:val="001E38FB"/>
    <w:rsid w:val="001E3A19"/>
    <w:rsid w:val="001E3B79"/>
    <w:rsid w:val="001E40F3"/>
    <w:rsid w:val="001E4FD8"/>
    <w:rsid w:val="001E60B5"/>
    <w:rsid w:val="001E6C86"/>
    <w:rsid w:val="001E76AE"/>
    <w:rsid w:val="001E7ECD"/>
    <w:rsid w:val="001F0636"/>
    <w:rsid w:val="001F0C7E"/>
    <w:rsid w:val="001F0F32"/>
    <w:rsid w:val="001F12F7"/>
    <w:rsid w:val="001F1EE6"/>
    <w:rsid w:val="001F1FDB"/>
    <w:rsid w:val="001F21F5"/>
    <w:rsid w:val="001F31BE"/>
    <w:rsid w:val="001F32EA"/>
    <w:rsid w:val="001F34BF"/>
    <w:rsid w:val="001F4097"/>
    <w:rsid w:val="001F5317"/>
    <w:rsid w:val="001F5A09"/>
    <w:rsid w:val="001F5B62"/>
    <w:rsid w:val="001F5E74"/>
    <w:rsid w:val="001F61AF"/>
    <w:rsid w:val="001F713C"/>
    <w:rsid w:val="001F7B6B"/>
    <w:rsid w:val="002008D6"/>
    <w:rsid w:val="00200B33"/>
    <w:rsid w:val="00204036"/>
    <w:rsid w:val="002043CE"/>
    <w:rsid w:val="00205D17"/>
    <w:rsid w:val="002063DD"/>
    <w:rsid w:val="0020668C"/>
    <w:rsid w:val="002068B8"/>
    <w:rsid w:val="00206BF3"/>
    <w:rsid w:val="00206F38"/>
    <w:rsid w:val="0020723F"/>
    <w:rsid w:val="0020781F"/>
    <w:rsid w:val="00207AAC"/>
    <w:rsid w:val="00207FC4"/>
    <w:rsid w:val="0021008E"/>
    <w:rsid w:val="00210C2C"/>
    <w:rsid w:val="00210E02"/>
    <w:rsid w:val="00211839"/>
    <w:rsid w:val="002127F3"/>
    <w:rsid w:val="00213BE9"/>
    <w:rsid w:val="00213C2F"/>
    <w:rsid w:val="00214501"/>
    <w:rsid w:val="00214E07"/>
    <w:rsid w:val="00215282"/>
    <w:rsid w:val="0021550D"/>
    <w:rsid w:val="00216904"/>
    <w:rsid w:val="00216955"/>
    <w:rsid w:val="00216D40"/>
    <w:rsid w:val="0021798C"/>
    <w:rsid w:val="00220664"/>
    <w:rsid w:val="00220860"/>
    <w:rsid w:val="00220A5D"/>
    <w:rsid w:val="00220B53"/>
    <w:rsid w:val="002219FF"/>
    <w:rsid w:val="00221DD8"/>
    <w:rsid w:val="00222085"/>
    <w:rsid w:val="00223088"/>
    <w:rsid w:val="002243CA"/>
    <w:rsid w:val="00225D03"/>
    <w:rsid w:val="00225D85"/>
    <w:rsid w:val="00225D86"/>
    <w:rsid w:val="00226452"/>
    <w:rsid w:val="002267AF"/>
    <w:rsid w:val="00226FFE"/>
    <w:rsid w:val="002301F7"/>
    <w:rsid w:val="002302A0"/>
    <w:rsid w:val="002306D8"/>
    <w:rsid w:val="002315B8"/>
    <w:rsid w:val="002317AA"/>
    <w:rsid w:val="00232002"/>
    <w:rsid w:val="0023227F"/>
    <w:rsid w:val="002324CC"/>
    <w:rsid w:val="002326EC"/>
    <w:rsid w:val="00232793"/>
    <w:rsid w:val="002331D3"/>
    <w:rsid w:val="00233296"/>
    <w:rsid w:val="002332FC"/>
    <w:rsid w:val="00233F29"/>
    <w:rsid w:val="00234CB5"/>
    <w:rsid w:val="00235B12"/>
    <w:rsid w:val="00235B52"/>
    <w:rsid w:val="00235B58"/>
    <w:rsid w:val="00236207"/>
    <w:rsid w:val="00236289"/>
    <w:rsid w:val="002362EE"/>
    <w:rsid w:val="00237ADA"/>
    <w:rsid w:val="00240367"/>
    <w:rsid w:val="00240731"/>
    <w:rsid w:val="002410E3"/>
    <w:rsid w:val="00241652"/>
    <w:rsid w:val="00241895"/>
    <w:rsid w:val="00241EFA"/>
    <w:rsid w:val="002427EF"/>
    <w:rsid w:val="002430E1"/>
    <w:rsid w:val="002438DC"/>
    <w:rsid w:val="00243EAE"/>
    <w:rsid w:val="002441BF"/>
    <w:rsid w:val="00244229"/>
    <w:rsid w:val="00244B50"/>
    <w:rsid w:val="0024509C"/>
    <w:rsid w:val="00245171"/>
    <w:rsid w:val="002451A5"/>
    <w:rsid w:val="00245258"/>
    <w:rsid w:val="002456AA"/>
    <w:rsid w:val="0024574A"/>
    <w:rsid w:val="00245F0C"/>
    <w:rsid w:val="002469DC"/>
    <w:rsid w:val="00246C68"/>
    <w:rsid w:val="00246F95"/>
    <w:rsid w:val="002516B8"/>
    <w:rsid w:val="002518C7"/>
    <w:rsid w:val="002520D9"/>
    <w:rsid w:val="00252434"/>
    <w:rsid w:val="00252546"/>
    <w:rsid w:val="00252AEA"/>
    <w:rsid w:val="00253076"/>
    <w:rsid w:val="002537C8"/>
    <w:rsid w:val="00253D82"/>
    <w:rsid w:val="0025462A"/>
    <w:rsid w:val="00254887"/>
    <w:rsid w:val="002549CF"/>
    <w:rsid w:val="00255E6A"/>
    <w:rsid w:val="002561B7"/>
    <w:rsid w:val="00256DF9"/>
    <w:rsid w:val="00256E1D"/>
    <w:rsid w:val="00257AE2"/>
    <w:rsid w:val="00257B8F"/>
    <w:rsid w:val="0026026E"/>
    <w:rsid w:val="00260C01"/>
    <w:rsid w:val="00260CA2"/>
    <w:rsid w:val="00261033"/>
    <w:rsid w:val="00261C7F"/>
    <w:rsid w:val="002623FD"/>
    <w:rsid w:val="00262DA4"/>
    <w:rsid w:val="0026512C"/>
    <w:rsid w:val="002651C9"/>
    <w:rsid w:val="002667F6"/>
    <w:rsid w:val="00270335"/>
    <w:rsid w:val="002708E1"/>
    <w:rsid w:val="0027105C"/>
    <w:rsid w:val="002711C5"/>
    <w:rsid w:val="0027132F"/>
    <w:rsid w:val="00272946"/>
    <w:rsid w:val="00272D33"/>
    <w:rsid w:val="002742AE"/>
    <w:rsid w:val="00274F33"/>
    <w:rsid w:val="00275164"/>
    <w:rsid w:val="00276036"/>
    <w:rsid w:val="0027688D"/>
    <w:rsid w:val="00276D44"/>
    <w:rsid w:val="002772CE"/>
    <w:rsid w:val="00277980"/>
    <w:rsid w:val="00277C74"/>
    <w:rsid w:val="0028076B"/>
    <w:rsid w:val="00280BAB"/>
    <w:rsid w:val="00281CBD"/>
    <w:rsid w:val="0028353D"/>
    <w:rsid w:val="00283E8D"/>
    <w:rsid w:val="00284133"/>
    <w:rsid w:val="00284E62"/>
    <w:rsid w:val="002853AB"/>
    <w:rsid w:val="00285C63"/>
    <w:rsid w:val="002865A1"/>
    <w:rsid w:val="00286735"/>
    <w:rsid w:val="002869FC"/>
    <w:rsid w:val="00286B1A"/>
    <w:rsid w:val="00286B61"/>
    <w:rsid w:val="00286F06"/>
    <w:rsid w:val="002874DA"/>
    <w:rsid w:val="00290715"/>
    <w:rsid w:val="002911C2"/>
    <w:rsid w:val="002918EE"/>
    <w:rsid w:val="00292016"/>
    <w:rsid w:val="0029367C"/>
    <w:rsid w:val="00293CCD"/>
    <w:rsid w:val="00294375"/>
    <w:rsid w:val="002965FF"/>
    <w:rsid w:val="0029690E"/>
    <w:rsid w:val="00296F7A"/>
    <w:rsid w:val="00297BB4"/>
    <w:rsid w:val="00297E6F"/>
    <w:rsid w:val="002A0F1F"/>
    <w:rsid w:val="002A18A9"/>
    <w:rsid w:val="002A18E1"/>
    <w:rsid w:val="002A24EA"/>
    <w:rsid w:val="002A2C6C"/>
    <w:rsid w:val="002A3B10"/>
    <w:rsid w:val="002A3CDB"/>
    <w:rsid w:val="002A632E"/>
    <w:rsid w:val="002A6799"/>
    <w:rsid w:val="002A77D9"/>
    <w:rsid w:val="002A7841"/>
    <w:rsid w:val="002A78BA"/>
    <w:rsid w:val="002B01EF"/>
    <w:rsid w:val="002B0279"/>
    <w:rsid w:val="002B0B43"/>
    <w:rsid w:val="002B0CF0"/>
    <w:rsid w:val="002B10E0"/>
    <w:rsid w:val="002B295C"/>
    <w:rsid w:val="002B2EB0"/>
    <w:rsid w:val="002B350D"/>
    <w:rsid w:val="002B3C02"/>
    <w:rsid w:val="002B407B"/>
    <w:rsid w:val="002B4626"/>
    <w:rsid w:val="002B4D83"/>
    <w:rsid w:val="002B5015"/>
    <w:rsid w:val="002B7897"/>
    <w:rsid w:val="002C0088"/>
    <w:rsid w:val="002C133E"/>
    <w:rsid w:val="002C1755"/>
    <w:rsid w:val="002C1961"/>
    <w:rsid w:val="002C1CD9"/>
    <w:rsid w:val="002C1E89"/>
    <w:rsid w:val="002C3B54"/>
    <w:rsid w:val="002C3E58"/>
    <w:rsid w:val="002C433B"/>
    <w:rsid w:val="002C444C"/>
    <w:rsid w:val="002C49DF"/>
    <w:rsid w:val="002C76AC"/>
    <w:rsid w:val="002D08C2"/>
    <w:rsid w:val="002D0EB6"/>
    <w:rsid w:val="002D1349"/>
    <w:rsid w:val="002D18BF"/>
    <w:rsid w:val="002D1A39"/>
    <w:rsid w:val="002D1EB4"/>
    <w:rsid w:val="002D1F19"/>
    <w:rsid w:val="002D1FD4"/>
    <w:rsid w:val="002D24D2"/>
    <w:rsid w:val="002D2556"/>
    <w:rsid w:val="002D359E"/>
    <w:rsid w:val="002D3FC6"/>
    <w:rsid w:val="002D4459"/>
    <w:rsid w:val="002D522F"/>
    <w:rsid w:val="002D5396"/>
    <w:rsid w:val="002D5C7A"/>
    <w:rsid w:val="002D6280"/>
    <w:rsid w:val="002D6796"/>
    <w:rsid w:val="002D6849"/>
    <w:rsid w:val="002D7749"/>
    <w:rsid w:val="002D780D"/>
    <w:rsid w:val="002D797F"/>
    <w:rsid w:val="002D7F2E"/>
    <w:rsid w:val="002D7F5D"/>
    <w:rsid w:val="002E0681"/>
    <w:rsid w:val="002E0695"/>
    <w:rsid w:val="002E06D5"/>
    <w:rsid w:val="002E0871"/>
    <w:rsid w:val="002E0AFD"/>
    <w:rsid w:val="002E0FEB"/>
    <w:rsid w:val="002E2FA9"/>
    <w:rsid w:val="002E460F"/>
    <w:rsid w:val="002E47E0"/>
    <w:rsid w:val="002E6709"/>
    <w:rsid w:val="002E6866"/>
    <w:rsid w:val="002E6A76"/>
    <w:rsid w:val="002E7BDD"/>
    <w:rsid w:val="002E7BFF"/>
    <w:rsid w:val="002E7C4A"/>
    <w:rsid w:val="002E7C98"/>
    <w:rsid w:val="002E7D20"/>
    <w:rsid w:val="002F088E"/>
    <w:rsid w:val="002F12C2"/>
    <w:rsid w:val="002F1BE6"/>
    <w:rsid w:val="002F1FD7"/>
    <w:rsid w:val="002F29A8"/>
    <w:rsid w:val="002F2B64"/>
    <w:rsid w:val="002F38CA"/>
    <w:rsid w:val="002F3A85"/>
    <w:rsid w:val="002F4ADA"/>
    <w:rsid w:val="002F4C7B"/>
    <w:rsid w:val="002F52DA"/>
    <w:rsid w:val="002F54E4"/>
    <w:rsid w:val="002F577D"/>
    <w:rsid w:val="002F58D4"/>
    <w:rsid w:val="002F5B58"/>
    <w:rsid w:val="002F69A5"/>
    <w:rsid w:val="002F70F3"/>
    <w:rsid w:val="002F79A9"/>
    <w:rsid w:val="003007C5"/>
    <w:rsid w:val="00300F17"/>
    <w:rsid w:val="00301C8B"/>
    <w:rsid w:val="00301CDD"/>
    <w:rsid w:val="00301ED4"/>
    <w:rsid w:val="00302883"/>
    <w:rsid w:val="00303047"/>
    <w:rsid w:val="003040F1"/>
    <w:rsid w:val="00304A13"/>
    <w:rsid w:val="00305004"/>
    <w:rsid w:val="003051AD"/>
    <w:rsid w:val="00305CF4"/>
    <w:rsid w:val="00305E3F"/>
    <w:rsid w:val="00305FEC"/>
    <w:rsid w:val="003062E5"/>
    <w:rsid w:val="0030632B"/>
    <w:rsid w:val="0030635C"/>
    <w:rsid w:val="00306439"/>
    <w:rsid w:val="00306A3D"/>
    <w:rsid w:val="00306B9C"/>
    <w:rsid w:val="00310AE8"/>
    <w:rsid w:val="003110BC"/>
    <w:rsid w:val="0031115A"/>
    <w:rsid w:val="0031122B"/>
    <w:rsid w:val="003117CD"/>
    <w:rsid w:val="003124ED"/>
    <w:rsid w:val="00312BA2"/>
    <w:rsid w:val="003134B7"/>
    <w:rsid w:val="00313818"/>
    <w:rsid w:val="00313F6B"/>
    <w:rsid w:val="003140B9"/>
    <w:rsid w:val="00314609"/>
    <w:rsid w:val="0031497C"/>
    <w:rsid w:val="00314F0F"/>
    <w:rsid w:val="00316257"/>
    <w:rsid w:val="00317BEA"/>
    <w:rsid w:val="00317C02"/>
    <w:rsid w:val="00320041"/>
    <w:rsid w:val="003203F7"/>
    <w:rsid w:val="00320447"/>
    <w:rsid w:val="00320A8D"/>
    <w:rsid w:val="00320BF4"/>
    <w:rsid w:val="00321202"/>
    <w:rsid w:val="0032171E"/>
    <w:rsid w:val="003218B0"/>
    <w:rsid w:val="003221E5"/>
    <w:rsid w:val="00322355"/>
    <w:rsid w:val="0032243B"/>
    <w:rsid w:val="00324A2F"/>
    <w:rsid w:val="00324AE3"/>
    <w:rsid w:val="0032534B"/>
    <w:rsid w:val="00326809"/>
    <w:rsid w:val="00326932"/>
    <w:rsid w:val="00326CF7"/>
    <w:rsid w:val="00326ECC"/>
    <w:rsid w:val="00327D14"/>
    <w:rsid w:val="00327FF0"/>
    <w:rsid w:val="0033091C"/>
    <w:rsid w:val="0033092B"/>
    <w:rsid w:val="00331AEA"/>
    <w:rsid w:val="00332312"/>
    <w:rsid w:val="0033255D"/>
    <w:rsid w:val="003326BF"/>
    <w:rsid w:val="00332D98"/>
    <w:rsid w:val="00332E29"/>
    <w:rsid w:val="00333312"/>
    <w:rsid w:val="00333526"/>
    <w:rsid w:val="00333797"/>
    <w:rsid w:val="0033508A"/>
    <w:rsid w:val="003354FF"/>
    <w:rsid w:val="00336226"/>
    <w:rsid w:val="00336F75"/>
    <w:rsid w:val="003371B8"/>
    <w:rsid w:val="0033735E"/>
    <w:rsid w:val="003376E1"/>
    <w:rsid w:val="00337FD2"/>
    <w:rsid w:val="003404AA"/>
    <w:rsid w:val="003405FA"/>
    <w:rsid w:val="00340D66"/>
    <w:rsid w:val="003410AD"/>
    <w:rsid w:val="00341A6A"/>
    <w:rsid w:val="00341B0B"/>
    <w:rsid w:val="0034220B"/>
    <w:rsid w:val="003424E1"/>
    <w:rsid w:val="003436FE"/>
    <w:rsid w:val="00343888"/>
    <w:rsid w:val="003438F3"/>
    <w:rsid w:val="00343A2B"/>
    <w:rsid w:val="003444E2"/>
    <w:rsid w:val="003448F7"/>
    <w:rsid w:val="00346447"/>
    <w:rsid w:val="00346636"/>
    <w:rsid w:val="00346785"/>
    <w:rsid w:val="00346964"/>
    <w:rsid w:val="00346C4B"/>
    <w:rsid w:val="00346EB1"/>
    <w:rsid w:val="00347740"/>
    <w:rsid w:val="0034786B"/>
    <w:rsid w:val="00347EDD"/>
    <w:rsid w:val="00350AB3"/>
    <w:rsid w:val="003519CC"/>
    <w:rsid w:val="00352171"/>
    <w:rsid w:val="00352DC6"/>
    <w:rsid w:val="003534CC"/>
    <w:rsid w:val="00353767"/>
    <w:rsid w:val="00353789"/>
    <w:rsid w:val="00353D3A"/>
    <w:rsid w:val="00354C26"/>
    <w:rsid w:val="00354DB0"/>
    <w:rsid w:val="0035505C"/>
    <w:rsid w:val="00355538"/>
    <w:rsid w:val="00355EBD"/>
    <w:rsid w:val="0035680C"/>
    <w:rsid w:val="00357682"/>
    <w:rsid w:val="00357CCB"/>
    <w:rsid w:val="00360340"/>
    <w:rsid w:val="00360C88"/>
    <w:rsid w:val="003617F2"/>
    <w:rsid w:val="00361805"/>
    <w:rsid w:val="00361BC0"/>
    <w:rsid w:val="00362242"/>
    <w:rsid w:val="00362354"/>
    <w:rsid w:val="0036282A"/>
    <w:rsid w:val="00362DA6"/>
    <w:rsid w:val="00363903"/>
    <w:rsid w:val="00363D07"/>
    <w:rsid w:val="00363FEB"/>
    <w:rsid w:val="0036420E"/>
    <w:rsid w:val="003648AC"/>
    <w:rsid w:val="00364A32"/>
    <w:rsid w:val="003655F8"/>
    <w:rsid w:val="00365AE5"/>
    <w:rsid w:val="00365F3D"/>
    <w:rsid w:val="00367885"/>
    <w:rsid w:val="00367C34"/>
    <w:rsid w:val="00367CE3"/>
    <w:rsid w:val="003716D5"/>
    <w:rsid w:val="003718A2"/>
    <w:rsid w:val="00371981"/>
    <w:rsid w:val="00371984"/>
    <w:rsid w:val="00371C0B"/>
    <w:rsid w:val="00372468"/>
    <w:rsid w:val="003726F1"/>
    <w:rsid w:val="00372722"/>
    <w:rsid w:val="00372994"/>
    <w:rsid w:val="00372F76"/>
    <w:rsid w:val="003737EE"/>
    <w:rsid w:val="00373812"/>
    <w:rsid w:val="003748CC"/>
    <w:rsid w:val="0037501A"/>
    <w:rsid w:val="003752C8"/>
    <w:rsid w:val="00375BCA"/>
    <w:rsid w:val="00377E3D"/>
    <w:rsid w:val="00377F59"/>
    <w:rsid w:val="003807A5"/>
    <w:rsid w:val="00381DC5"/>
    <w:rsid w:val="00381FE8"/>
    <w:rsid w:val="00383212"/>
    <w:rsid w:val="00383262"/>
    <w:rsid w:val="00383615"/>
    <w:rsid w:val="0038371F"/>
    <w:rsid w:val="003844C7"/>
    <w:rsid w:val="00384A48"/>
    <w:rsid w:val="00384C72"/>
    <w:rsid w:val="00384E76"/>
    <w:rsid w:val="00385CEC"/>
    <w:rsid w:val="00386774"/>
    <w:rsid w:val="00386A1F"/>
    <w:rsid w:val="00386B4A"/>
    <w:rsid w:val="00386E91"/>
    <w:rsid w:val="00387877"/>
    <w:rsid w:val="00387A45"/>
    <w:rsid w:val="00387EEE"/>
    <w:rsid w:val="00390F3D"/>
    <w:rsid w:val="00391B9F"/>
    <w:rsid w:val="00392D9E"/>
    <w:rsid w:val="00393C3F"/>
    <w:rsid w:val="00394194"/>
    <w:rsid w:val="00395013"/>
    <w:rsid w:val="003956A7"/>
    <w:rsid w:val="003957B6"/>
    <w:rsid w:val="003957E9"/>
    <w:rsid w:val="003967C5"/>
    <w:rsid w:val="00396C85"/>
    <w:rsid w:val="003975A2"/>
    <w:rsid w:val="0039789F"/>
    <w:rsid w:val="00397971"/>
    <w:rsid w:val="003A0059"/>
    <w:rsid w:val="003A06AF"/>
    <w:rsid w:val="003A0A1F"/>
    <w:rsid w:val="003A0EF9"/>
    <w:rsid w:val="003A110E"/>
    <w:rsid w:val="003A13FA"/>
    <w:rsid w:val="003A1789"/>
    <w:rsid w:val="003A2BF7"/>
    <w:rsid w:val="003A320E"/>
    <w:rsid w:val="003A42F9"/>
    <w:rsid w:val="003A445D"/>
    <w:rsid w:val="003A4AFC"/>
    <w:rsid w:val="003A558F"/>
    <w:rsid w:val="003A5E3D"/>
    <w:rsid w:val="003A6CB0"/>
    <w:rsid w:val="003A6CD4"/>
    <w:rsid w:val="003A7291"/>
    <w:rsid w:val="003A7645"/>
    <w:rsid w:val="003A7715"/>
    <w:rsid w:val="003A7C3B"/>
    <w:rsid w:val="003A7FF5"/>
    <w:rsid w:val="003B00C9"/>
    <w:rsid w:val="003B05AA"/>
    <w:rsid w:val="003B0934"/>
    <w:rsid w:val="003B0D97"/>
    <w:rsid w:val="003B115D"/>
    <w:rsid w:val="003B14F9"/>
    <w:rsid w:val="003B1B7E"/>
    <w:rsid w:val="003B31AB"/>
    <w:rsid w:val="003B3DA7"/>
    <w:rsid w:val="003B4392"/>
    <w:rsid w:val="003B4532"/>
    <w:rsid w:val="003B4771"/>
    <w:rsid w:val="003B4A64"/>
    <w:rsid w:val="003B528A"/>
    <w:rsid w:val="003B54F5"/>
    <w:rsid w:val="003B5796"/>
    <w:rsid w:val="003B63A5"/>
    <w:rsid w:val="003B646D"/>
    <w:rsid w:val="003B7774"/>
    <w:rsid w:val="003B778E"/>
    <w:rsid w:val="003C0184"/>
    <w:rsid w:val="003C0412"/>
    <w:rsid w:val="003C092A"/>
    <w:rsid w:val="003C0B5A"/>
    <w:rsid w:val="003C113D"/>
    <w:rsid w:val="003C1D00"/>
    <w:rsid w:val="003C20F4"/>
    <w:rsid w:val="003C227D"/>
    <w:rsid w:val="003C2788"/>
    <w:rsid w:val="003C2809"/>
    <w:rsid w:val="003C356A"/>
    <w:rsid w:val="003C386F"/>
    <w:rsid w:val="003C3D2A"/>
    <w:rsid w:val="003C401F"/>
    <w:rsid w:val="003C4D0B"/>
    <w:rsid w:val="003C4EC3"/>
    <w:rsid w:val="003C584D"/>
    <w:rsid w:val="003C7E9B"/>
    <w:rsid w:val="003D003E"/>
    <w:rsid w:val="003D0628"/>
    <w:rsid w:val="003D0AA3"/>
    <w:rsid w:val="003D11CA"/>
    <w:rsid w:val="003D1FA1"/>
    <w:rsid w:val="003D1FB4"/>
    <w:rsid w:val="003D293E"/>
    <w:rsid w:val="003D3899"/>
    <w:rsid w:val="003D39CC"/>
    <w:rsid w:val="003D3B4E"/>
    <w:rsid w:val="003D3D84"/>
    <w:rsid w:val="003D43A6"/>
    <w:rsid w:val="003D46F8"/>
    <w:rsid w:val="003D49D1"/>
    <w:rsid w:val="003D5165"/>
    <w:rsid w:val="003D56BF"/>
    <w:rsid w:val="003D5E35"/>
    <w:rsid w:val="003D5ED2"/>
    <w:rsid w:val="003D615E"/>
    <w:rsid w:val="003D6B29"/>
    <w:rsid w:val="003D7B70"/>
    <w:rsid w:val="003D7C63"/>
    <w:rsid w:val="003E03A4"/>
    <w:rsid w:val="003E06AB"/>
    <w:rsid w:val="003E0E47"/>
    <w:rsid w:val="003E1727"/>
    <w:rsid w:val="003E30D6"/>
    <w:rsid w:val="003E345B"/>
    <w:rsid w:val="003E381F"/>
    <w:rsid w:val="003E3A54"/>
    <w:rsid w:val="003E50E9"/>
    <w:rsid w:val="003E5181"/>
    <w:rsid w:val="003E544E"/>
    <w:rsid w:val="003E590F"/>
    <w:rsid w:val="003E6162"/>
    <w:rsid w:val="003E6EB4"/>
    <w:rsid w:val="003E7204"/>
    <w:rsid w:val="003E7735"/>
    <w:rsid w:val="003F111E"/>
    <w:rsid w:val="003F1272"/>
    <w:rsid w:val="003F19D9"/>
    <w:rsid w:val="003F1A04"/>
    <w:rsid w:val="003F2285"/>
    <w:rsid w:val="003F3002"/>
    <w:rsid w:val="003F3856"/>
    <w:rsid w:val="003F3BEB"/>
    <w:rsid w:val="003F3DF2"/>
    <w:rsid w:val="003F5772"/>
    <w:rsid w:val="003F6297"/>
    <w:rsid w:val="003F6749"/>
    <w:rsid w:val="003F7188"/>
    <w:rsid w:val="003F7CA4"/>
    <w:rsid w:val="003F7E51"/>
    <w:rsid w:val="00400593"/>
    <w:rsid w:val="00400CC9"/>
    <w:rsid w:val="00401939"/>
    <w:rsid w:val="00401DB3"/>
    <w:rsid w:val="00401EEC"/>
    <w:rsid w:val="004025D2"/>
    <w:rsid w:val="0040269D"/>
    <w:rsid w:val="00402B29"/>
    <w:rsid w:val="00402EAD"/>
    <w:rsid w:val="00403580"/>
    <w:rsid w:val="004035CE"/>
    <w:rsid w:val="004046D3"/>
    <w:rsid w:val="004047E6"/>
    <w:rsid w:val="00404B81"/>
    <w:rsid w:val="00404BF0"/>
    <w:rsid w:val="00404F2B"/>
    <w:rsid w:val="004050A6"/>
    <w:rsid w:val="00405B5C"/>
    <w:rsid w:val="00405DFA"/>
    <w:rsid w:val="00405E48"/>
    <w:rsid w:val="00405E93"/>
    <w:rsid w:val="0040621A"/>
    <w:rsid w:val="0040773A"/>
    <w:rsid w:val="00407EBA"/>
    <w:rsid w:val="00410C29"/>
    <w:rsid w:val="00410DD0"/>
    <w:rsid w:val="00411193"/>
    <w:rsid w:val="00411592"/>
    <w:rsid w:val="00411B49"/>
    <w:rsid w:val="0041202E"/>
    <w:rsid w:val="00412086"/>
    <w:rsid w:val="004121D0"/>
    <w:rsid w:val="0041256C"/>
    <w:rsid w:val="004126A9"/>
    <w:rsid w:val="00412DFB"/>
    <w:rsid w:val="00413AF2"/>
    <w:rsid w:val="004147CC"/>
    <w:rsid w:val="00415906"/>
    <w:rsid w:val="00415B2E"/>
    <w:rsid w:val="00415CC3"/>
    <w:rsid w:val="004161C7"/>
    <w:rsid w:val="00416CAE"/>
    <w:rsid w:val="004176E8"/>
    <w:rsid w:val="00417A99"/>
    <w:rsid w:val="00417E69"/>
    <w:rsid w:val="00420687"/>
    <w:rsid w:val="00421581"/>
    <w:rsid w:val="004217CB"/>
    <w:rsid w:val="00421CBE"/>
    <w:rsid w:val="00421FFC"/>
    <w:rsid w:val="004221E1"/>
    <w:rsid w:val="00422880"/>
    <w:rsid w:val="00422AFE"/>
    <w:rsid w:val="00422BA7"/>
    <w:rsid w:val="004232CC"/>
    <w:rsid w:val="004236E6"/>
    <w:rsid w:val="00423E45"/>
    <w:rsid w:val="00423E82"/>
    <w:rsid w:val="004240F9"/>
    <w:rsid w:val="00424719"/>
    <w:rsid w:val="0042497E"/>
    <w:rsid w:val="004249A0"/>
    <w:rsid w:val="00425452"/>
    <w:rsid w:val="0042657F"/>
    <w:rsid w:val="00426A51"/>
    <w:rsid w:val="00426DE1"/>
    <w:rsid w:val="00427506"/>
    <w:rsid w:val="00427E24"/>
    <w:rsid w:val="00427E5C"/>
    <w:rsid w:val="00430E07"/>
    <w:rsid w:val="00430F64"/>
    <w:rsid w:val="004332AE"/>
    <w:rsid w:val="00433B91"/>
    <w:rsid w:val="004347DA"/>
    <w:rsid w:val="00434832"/>
    <w:rsid w:val="004352B7"/>
    <w:rsid w:val="00435760"/>
    <w:rsid w:val="00435C2B"/>
    <w:rsid w:val="00435D71"/>
    <w:rsid w:val="004360CE"/>
    <w:rsid w:val="00436A7B"/>
    <w:rsid w:val="0043704E"/>
    <w:rsid w:val="00437974"/>
    <w:rsid w:val="004402BE"/>
    <w:rsid w:val="00440962"/>
    <w:rsid w:val="00441716"/>
    <w:rsid w:val="0044211A"/>
    <w:rsid w:val="004421FB"/>
    <w:rsid w:val="00442906"/>
    <w:rsid w:val="004429A4"/>
    <w:rsid w:val="00443B98"/>
    <w:rsid w:val="00443F74"/>
    <w:rsid w:val="00444737"/>
    <w:rsid w:val="00446CE0"/>
    <w:rsid w:val="00446DCE"/>
    <w:rsid w:val="00446DF4"/>
    <w:rsid w:val="00447E40"/>
    <w:rsid w:val="00447FCA"/>
    <w:rsid w:val="004510B4"/>
    <w:rsid w:val="00452086"/>
    <w:rsid w:val="00452153"/>
    <w:rsid w:val="004525EE"/>
    <w:rsid w:val="004527AE"/>
    <w:rsid w:val="00452DC8"/>
    <w:rsid w:val="00452DE6"/>
    <w:rsid w:val="0045308C"/>
    <w:rsid w:val="0045328C"/>
    <w:rsid w:val="00453EA2"/>
    <w:rsid w:val="00453F71"/>
    <w:rsid w:val="0045464D"/>
    <w:rsid w:val="00454EE4"/>
    <w:rsid w:val="00456D22"/>
    <w:rsid w:val="004570C8"/>
    <w:rsid w:val="00457195"/>
    <w:rsid w:val="004572D0"/>
    <w:rsid w:val="004604F6"/>
    <w:rsid w:val="00460F0B"/>
    <w:rsid w:val="004617DB"/>
    <w:rsid w:val="00461BEC"/>
    <w:rsid w:val="00462465"/>
    <w:rsid w:val="004634C5"/>
    <w:rsid w:val="00463588"/>
    <w:rsid w:val="004642B9"/>
    <w:rsid w:val="00464641"/>
    <w:rsid w:val="00464B61"/>
    <w:rsid w:val="004657E3"/>
    <w:rsid w:val="004661C0"/>
    <w:rsid w:val="00466D48"/>
    <w:rsid w:val="00467BCC"/>
    <w:rsid w:val="00467CDD"/>
    <w:rsid w:val="00470481"/>
    <w:rsid w:val="00470871"/>
    <w:rsid w:val="004729C1"/>
    <w:rsid w:val="00472E52"/>
    <w:rsid w:val="00473FE7"/>
    <w:rsid w:val="00474504"/>
    <w:rsid w:val="00475588"/>
    <w:rsid w:val="004755D9"/>
    <w:rsid w:val="00475608"/>
    <w:rsid w:val="00476668"/>
    <w:rsid w:val="00476689"/>
    <w:rsid w:val="004770E0"/>
    <w:rsid w:val="00477D2B"/>
    <w:rsid w:val="00480DCE"/>
    <w:rsid w:val="00481440"/>
    <w:rsid w:val="00481633"/>
    <w:rsid w:val="00481E37"/>
    <w:rsid w:val="00482290"/>
    <w:rsid w:val="004828FD"/>
    <w:rsid w:val="00483675"/>
    <w:rsid w:val="00483990"/>
    <w:rsid w:val="00483CE6"/>
    <w:rsid w:val="004853FD"/>
    <w:rsid w:val="0048542D"/>
    <w:rsid w:val="00486025"/>
    <w:rsid w:val="004878E5"/>
    <w:rsid w:val="00487BAA"/>
    <w:rsid w:val="00492759"/>
    <w:rsid w:val="00493893"/>
    <w:rsid w:val="00493FA5"/>
    <w:rsid w:val="00494054"/>
    <w:rsid w:val="0049487E"/>
    <w:rsid w:val="0049503B"/>
    <w:rsid w:val="00496087"/>
    <w:rsid w:val="00496268"/>
    <w:rsid w:val="00496364"/>
    <w:rsid w:val="00497B3E"/>
    <w:rsid w:val="004A04A2"/>
    <w:rsid w:val="004A0523"/>
    <w:rsid w:val="004A0922"/>
    <w:rsid w:val="004A0C0E"/>
    <w:rsid w:val="004A0EB7"/>
    <w:rsid w:val="004A13B6"/>
    <w:rsid w:val="004A20B3"/>
    <w:rsid w:val="004A312A"/>
    <w:rsid w:val="004A3F78"/>
    <w:rsid w:val="004A4457"/>
    <w:rsid w:val="004A5320"/>
    <w:rsid w:val="004A58F7"/>
    <w:rsid w:val="004A6AC5"/>
    <w:rsid w:val="004A6ADF"/>
    <w:rsid w:val="004A6E95"/>
    <w:rsid w:val="004A73E2"/>
    <w:rsid w:val="004A780F"/>
    <w:rsid w:val="004B0F4E"/>
    <w:rsid w:val="004B1562"/>
    <w:rsid w:val="004B16CE"/>
    <w:rsid w:val="004B198C"/>
    <w:rsid w:val="004B2066"/>
    <w:rsid w:val="004B28E7"/>
    <w:rsid w:val="004B3FE6"/>
    <w:rsid w:val="004B4015"/>
    <w:rsid w:val="004B5C2F"/>
    <w:rsid w:val="004B5C75"/>
    <w:rsid w:val="004B6A6C"/>
    <w:rsid w:val="004B6CCE"/>
    <w:rsid w:val="004B7005"/>
    <w:rsid w:val="004C18EC"/>
    <w:rsid w:val="004C290F"/>
    <w:rsid w:val="004C2ADC"/>
    <w:rsid w:val="004C34B5"/>
    <w:rsid w:val="004C3860"/>
    <w:rsid w:val="004C3B20"/>
    <w:rsid w:val="004C40FF"/>
    <w:rsid w:val="004C51D4"/>
    <w:rsid w:val="004C5243"/>
    <w:rsid w:val="004C5309"/>
    <w:rsid w:val="004C560B"/>
    <w:rsid w:val="004C598F"/>
    <w:rsid w:val="004C5EDF"/>
    <w:rsid w:val="004C6085"/>
    <w:rsid w:val="004C6108"/>
    <w:rsid w:val="004C75AF"/>
    <w:rsid w:val="004C7CD6"/>
    <w:rsid w:val="004C7FE7"/>
    <w:rsid w:val="004D009C"/>
    <w:rsid w:val="004D0D6B"/>
    <w:rsid w:val="004D0E2D"/>
    <w:rsid w:val="004D11D9"/>
    <w:rsid w:val="004D153A"/>
    <w:rsid w:val="004D18A3"/>
    <w:rsid w:val="004D1ABE"/>
    <w:rsid w:val="004D214F"/>
    <w:rsid w:val="004D2445"/>
    <w:rsid w:val="004D2ADF"/>
    <w:rsid w:val="004D2B44"/>
    <w:rsid w:val="004D2C45"/>
    <w:rsid w:val="004D4F99"/>
    <w:rsid w:val="004D53AE"/>
    <w:rsid w:val="004D5AF1"/>
    <w:rsid w:val="004D60B9"/>
    <w:rsid w:val="004D6923"/>
    <w:rsid w:val="004D7176"/>
    <w:rsid w:val="004D7476"/>
    <w:rsid w:val="004D7DE3"/>
    <w:rsid w:val="004E0AC4"/>
    <w:rsid w:val="004E1590"/>
    <w:rsid w:val="004E1678"/>
    <w:rsid w:val="004E17A8"/>
    <w:rsid w:val="004E1C50"/>
    <w:rsid w:val="004E1F31"/>
    <w:rsid w:val="004E3725"/>
    <w:rsid w:val="004E462E"/>
    <w:rsid w:val="004E4778"/>
    <w:rsid w:val="004E49B2"/>
    <w:rsid w:val="004E664C"/>
    <w:rsid w:val="004E6B57"/>
    <w:rsid w:val="004E710C"/>
    <w:rsid w:val="004E7A1C"/>
    <w:rsid w:val="004F0332"/>
    <w:rsid w:val="004F0800"/>
    <w:rsid w:val="004F0FBA"/>
    <w:rsid w:val="004F1256"/>
    <w:rsid w:val="004F1F64"/>
    <w:rsid w:val="004F2C77"/>
    <w:rsid w:val="004F433C"/>
    <w:rsid w:val="004F4A86"/>
    <w:rsid w:val="004F4E9C"/>
    <w:rsid w:val="004F648F"/>
    <w:rsid w:val="004F6521"/>
    <w:rsid w:val="004F6987"/>
    <w:rsid w:val="004F6994"/>
    <w:rsid w:val="00500205"/>
    <w:rsid w:val="005008FE"/>
    <w:rsid w:val="0050116E"/>
    <w:rsid w:val="0050156B"/>
    <w:rsid w:val="0050181A"/>
    <w:rsid w:val="005024A1"/>
    <w:rsid w:val="00503D67"/>
    <w:rsid w:val="00503E5D"/>
    <w:rsid w:val="00504027"/>
    <w:rsid w:val="0050433A"/>
    <w:rsid w:val="00504852"/>
    <w:rsid w:val="005052AE"/>
    <w:rsid w:val="005063E3"/>
    <w:rsid w:val="0050727B"/>
    <w:rsid w:val="00507331"/>
    <w:rsid w:val="0051001E"/>
    <w:rsid w:val="00510157"/>
    <w:rsid w:val="0051035D"/>
    <w:rsid w:val="0051079A"/>
    <w:rsid w:val="00510FAB"/>
    <w:rsid w:val="00511A82"/>
    <w:rsid w:val="0051214B"/>
    <w:rsid w:val="00512243"/>
    <w:rsid w:val="00514132"/>
    <w:rsid w:val="00514411"/>
    <w:rsid w:val="00514842"/>
    <w:rsid w:val="00514E2D"/>
    <w:rsid w:val="00515772"/>
    <w:rsid w:val="00516135"/>
    <w:rsid w:val="005161D4"/>
    <w:rsid w:val="005174F1"/>
    <w:rsid w:val="00517E48"/>
    <w:rsid w:val="00517FD1"/>
    <w:rsid w:val="005212B5"/>
    <w:rsid w:val="0052187B"/>
    <w:rsid w:val="00521FC2"/>
    <w:rsid w:val="005222DB"/>
    <w:rsid w:val="005229E3"/>
    <w:rsid w:val="00523582"/>
    <w:rsid w:val="00523B40"/>
    <w:rsid w:val="00524B7D"/>
    <w:rsid w:val="00524CEE"/>
    <w:rsid w:val="00524E23"/>
    <w:rsid w:val="00525177"/>
    <w:rsid w:val="00525B1A"/>
    <w:rsid w:val="00525B36"/>
    <w:rsid w:val="00525C67"/>
    <w:rsid w:val="00525E9E"/>
    <w:rsid w:val="005260F9"/>
    <w:rsid w:val="00527471"/>
    <w:rsid w:val="00531AC9"/>
    <w:rsid w:val="00531BCC"/>
    <w:rsid w:val="00531DB2"/>
    <w:rsid w:val="00532887"/>
    <w:rsid w:val="00532CC1"/>
    <w:rsid w:val="00533340"/>
    <w:rsid w:val="00533667"/>
    <w:rsid w:val="00534281"/>
    <w:rsid w:val="00535716"/>
    <w:rsid w:val="00535ABB"/>
    <w:rsid w:val="00535ED9"/>
    <w:rsid w:val="0053605D"/>
    <w:rsid w:val="005363AB"/>
    <w:rsid w:val="0053667B"/>
    <w:rsid w:val="00536DEC"/>
    <w:rsid w:val="00540652"/>
    <w:rsid w:val="0054099E"/>
    <w:rsid w:val="00541437"/>
    <w:rsid w:val="005415B4"/>
    <w:rsid w:val="005422DA"/>
    <w:rsid w:val="00542FDD"/>
    <w:rsid w:val="00543285"/>
    <w:rsid w:val="0054336E"/>
    <w:rsid w:val="0054398D"/>
    <w:rsid w:val="00544AA9"/>
    <w:rsid w:val="00544C50"/>
    <w:rsid w:val="00544C94"/>
    <w:rsid w:val="00544D3A"/>
    <w:rsid w:val="00545069"/>
    <w:rsid w:val="0054521E"/>
    <w:rsid w:val="00545231"/>
    <w:rsid w:val="00545BBA"/>
    <w:rsid w:val="005462AF"/>
    <w:rsid w:val="00547419"/>
    <w:rsid w:val="00547B3A"/>
    <w:rsid w:val="00547D1C"/>
    <w:rsid w:val="00547E75"/>
    <w:rsid w:val="00550540"/>
    <w:rsid w:val="005516AA"/>
    <w:rsid w:val="005516DE"/>
    <w:rsid w:val="00551779"/>
    <w:rsid w:val="00551AE8"/>
    <w:rsid w:val="00553800"/>
    <w:rsid w:val="0055465D"/>
    <w:rsid w:val="005549EA"/>
    <w:rsid w:val="0055502E"/>
    <w:rsid w:val="0055528B"/>
    <w:rsid w:val="00555426"/>
    <w:rsid w:val="00555549"/>
    <w:rsid w:val="005555C0"/>
    <w:rsid w:val="0055601D"/>
    <w:rsid w:val="005563D9"/>
    <w:rsid w:val="00557942"/>
    <w:rsid w:val="00557A3B"/>
    <w:rsid w:val="00557DB5"/>
    <w:rsid w:val="005600F7"/>
    <w:rsid w:val="00560579"/>
    <w:rsid w:val="0056068C"/>
    <w:rsid w:val="00560D3C"/>
    <w:rsid w:val="0056216E"/>
    <w:rsid w:val="00562769"/>
    <w:rsid w:val="005627EC"/>
    <w:rsid w:val="00562BCD"/>
    <w:rsid w:val="005642C2"/>
    <w:rsid w:val="005645D6"/>
    <w:rsid w:val="0056484D"/>
    <w:rsid w:val="00564935"/>
    <w:rsid w:val="00565152"/>
    <w:rsid w:val="00565705"/>
    <w:rsid w:val="00565855"/>
    <w:rsid w:val="00565BA4"/>
    <w:rsid w:val="00566C20"/>
    <w:rsid w:val="005678B4"/>
    <w:rsid w:val="00567E2B"/>
    <w:rsid w:val="005704EF"/>
    <w:rsid w:val="00570E18"/>
    <w:rsid w:val="005710DA"/>
    <w:rsid w:val="0057133B"/>
    <w:rsid w:val="00571934"/>
    <w:rsid w:val="00571F4C"/>
    <w:rsid w:val="0057204E"/>
    <w:rsid w:val="0057255C"/>
    <w:rsid w:val="0057330C"/>
    <w:rsid w:val="00573DCC"/>
    <w:rsid w:val="00574743"/>
    <w:rsid w:val="00575125"/>
    <w:rsid w:val="005755A3"/>
    <w:rsid w:val="00575B25"/>
    <w:rsid w:val="00575F08"/>
    <w:rsid w:val="00577485"/>
    <w:rsid w:val="00577A2C"/>
    <w:rsid w:val="00577AB9"/>
    <w:rsid w:val="0058036C"/>
    <w:rsid w:val="00580918"/>
    <w:rsid w:val="005818EF"/>
    <w:rsid w:val="0058287F"/>
    <w:rsid w:val="00583D91"/>
    <w:rsid w:val="00583E20"/>
    <w:rsid w:val="005841E7"/>
    <w:rsid w:val="00584670"/>
    <w:rsid w:val="00584886"/>
    <w:rsid w:val="00584C37"/>
    <w:rsid w:val="00584DA8"/>
    <w:rsid w:val="005850E7"/>
    <w:rsid w:val="00585F65"/>
    <w:rsid w:val="00586E97"/>
    <w:rsid w:val="00586F81"/>
    <w:rsid w:val="0058763B"/>
    <w:rsid w:val="005876F6"/>
    <w:rsid w:val="00587DDD"/>
    <w:rsid w:val="005900DF"/>
    <w:rsid w:val="005903FC"/>
    <w:rsid w:val="005905A3"/>
    <w:rsid w:val="00590A7C"/>
    <w:rsid w:val="005918F9"/>
    <w:rsid w:val="00592300"/>
    <w:rsid w:val="005930AF"/>
    <w:rsid w:val="005937EF"/>
    <w:rsid w:val="00593B18"/>
    <w:rsid w:val="005963AE"/>
    <w:rsid w:val="00597ACA"/>
    <w:rsid w:val="005A066D"/>
    <w:rsid w:val="005A0FE3"/>
    <w:rsid w:val="005A1297"/>
    <w:rsid w:val="005A40BB"/>
    <w:rsid w:val="005A4CDA"/>
    <w:rsid w:val="005A565C"/>
    <w:rsid w:val="005A5DEE"/>
    <w:rsid w:val="005A69DE"/>
    <w:rsid w:val="005A6C05"/>
    <w:rsid w:val="005A7880"/>
    <w:rsid w:val="005A7A6E"/>
    <w:rsid w:val="005B02C5"/>
    <w:rsid w:val="005B0749"/>
    <w:rsid w:val="005B07D1"/>
    <w:rsid w:val="005B0FA5"/>
    <w:rsid w:val="005B0FBB"/>
    <w:rsid w:val="005B142F"/>
    <w:rsid w:val="005B1EBA"/>
    <w:rsid w:val="005B28B7"/>
    <w:rsid w:val="005B2F0B"/>
    <w:rsid w:val="005B3447"/>
    <w:rsid w:val="005B3569"/>
    <w:rsid w:val="005B47C4"/>
    <w:rsid w:val="005B48F2"/>
    <w:rsid w:val="005B55C0"/>
    <w:rsid w:val="005B5E8A"/>
    <w:rsid w:val="005B6297"/>
    <w:rsid w:val="005B6E45"/>
    <w:rsid w:val="005B7383"/>
    <w:rsid w:val="005B79AE"/>
    <w:rsid w:val="005C203F"/>
    <w:rsid w:val="005C2921"/>
    <w:rsid w:val="005C2D60"/>
    <w:rsid w:val="005C3374"/>
    <w:rsid w:val="005C3820"/>
    <w:rsid w:val="005C3882"/>
    <w:rsid w:val="005C424F"/>
    <w:rsid w:val="005C44C5"/>
    <w:rsid w:val="005C47A1"/>
    <w:rsid w:val="005C555B"/>
    <w:rsid w:val="005C5830"/>
    <w:rsid w:val="005C587A"/>
    <w:rsid w:val="005C6096"/>
    <w:rsid w:val="005C6670"/>
    <w:rsid w:val="005C6E32"/>
    <w:rsid w:val="005C7473"/>
    <w:rsid w:val="005C77CC"/>
    <w:rsid w:val="005C78C6"/>
    <w:rsid w:val="005C7DAA"/>
    <w:rsid w:val="005C7DE2"/>
    <w:rsid w:val="005D0A5D"/>
    <w:rsid w:val="005D111D"/>
    <w:rsid w:val="005D1128"/>
    <w:rsid w:val="005D1D63"/>
    <w:rsid w:val="005D1E38"/>
    <w:rsid w:val="005D1EDC"/>
    <w:rsid w:val="005D25DE"/>
    <w:rsid w:val="005D25FA"/>
    <w:rsid w:val="005D329E"/>
    <w:rsid w:val="005D35FE"/>
    <w:rsid w:val="005D365C"/>
    <w:rsid w:val="005D394C"/>
    <w:rsid w:val="005D45F7"/>
    <w:rsid w:val="005D598B"/>
    <w:rsid w:val="005D5F93"/>
    <w:rsid w:val="005D6D6E"/>
    <w:rsid w:val="005D7587"/>
    <w:rsid w:val="005E0080"/>
    <w:rsid w:val="005E0E21"/>
    <w:rsid w:val="005E18E1"/>
    <w:rsid w:val="005E2B43"/>
    <w:rsid w:val="005E3C63"/>
    <w:rsid w:val="005E3D24"/>
    <w:rsid w:val="005E4F8A"/>
    <w:rsid w:val="005E51CC"/>
    <w:rsid w:val="005E5557"/>
    <w:rsid w:val="005E580E"/>
    <w:rsid w:val="005E58F1"/>
    <w:rsid w:val="005E5A68"/>
    <w:rsid w:val="005E6F05"/>
    <w:rsid w:val="005E6FA0"/>
    <w:rsid w:val="005E74EE"/>
    <w:rsid w:val="005E7559"/>
    <w:rsid w:val="005E7E40"/>
    <w:rsid w:val="005F00ED"/>
    <w:rsid w:val="005F0FBC"/>
    <w:rsid w:val="005F1B15"/>
    <w:rsid w:val="005F1DAB"/>
    <w:rsid w:val="005F2109"/>
    <w:rsid w:val="005F25A8"/>
    <w:rsid w:val="005F27D3"/>
    <w:rsid w:val="005F2E10"/>
    <w:rsid w:val="005F2FE8"/>
    <w:rsid w:val="005F34A2"/>
    <w:rsid w:val="005F3583"/>
    <w:rsid w:val="005F39D2"/>
    <w:rsid w:val="005F3A6F"/>
    <w:rsid w:val="005F43F4"/>
    <w:rsid w:val="005F4C70"/>
    <w:rsid w:val="005F4DD5"/>
    <w:rsid w:val="005F5D35"/>
    <w:rsid w:val="005F5D53"/>
    <w:rsid w:val="005F5FAE"/>
    <w:rsid w:val="005F6C04"/>
    <w:rsid w:val="005F7273"/>
    <w:rsid w:val="005F7377"/>
    <w:rsid w:val="005F7CB8"/>
    <w:rsid w:val="00600752"/>
    <w:rsid w:val="006018E2"/>
    <w:rsid w:val="0060229C"/>
    <w:rsid w:val="0060268C"/>
    <w:rsid w:val="006029CE"/>
    <w:rsid w:val="00602C18"/>
    <w:rsid w:val="00603996"/>
    <w:rsid w:val="00604381"/>
    <w:rsid w:val="00604E28"/>
    <w:rsid w:val="006051AE"/>
    <w:rsid w:val="00605F79"/>
    <w:rsid w:val="006064E4"/>
    <w:rsid w:val="00607998"/>
    <w:rsid w:val="00607A63"/>
    <w:rsid w:val="0061050B"/>
    <w:rsid w:val="006117F6"/>
    <w:rsid w:val="0061180B"/>
    <w:rsid w:val="00612116"/>
    <w:rsid w:val="00612465"/>
    <w:rsid w:val="00612AF4"/>
    <w:rsid w:val="00612D67"/>
    <w:rsid w:val="00612F70"/>
    <w:rsid w:val="0061326B"/>
    <w:rsid w:val="00614646"/>
    <w:rsid w:val="006147D9"/>
    <w:rsid w:val="006154BC"/>
    <w:rsid w:val="00615D2A"/>
    <w:rsid w:val="00616D68"/>
    <w:rsid w:val="00617212"/>
    <w:rsid w:val="00620130"/>
    <w:rsid w:val="00620D51"/>
    <w:rsid w:val="00620E77"/>
    <w:rsid w:val="00621507"/>
    <w:rsid w:val="00621657"/>
    <w:rsid w:val="00621EA7"/>
    <w:rsid w:val="006221F5"/>
    <w:rsid w:val="0062225F"/>
    <w:rsid w:val="0062229D"/>
    <w:rsid w:val="0062326A"/>
    <w:rsid w:val="00623884"/>
    <w:rsid w:val="00623E7D"/>
    <w:rsid w:val="006242EC"/>
    <w:rsid w:val="00624F87"/>
    <w:rsid w:val="006255F0"/>
    <w:rsid w:val="00625AB0"/>
    <w:rsid w:val="00626B68"/>
    <w:rsid w:val="00627FAE"/>
    <w:rsid w:val="00630D63"/>
    <w:rsid w:val="00630EDC"/>
    <w:rsid w:val="00631D47"/>
    <w:rsid w:val="0063356E"/>
    <w:rsid w:val="00633E43"/>
    <w:rsid w:val="00634F78"/>
    <w:rsid w:val="00635063"/>
    <w:rsid w:val="006356D9"/>
    <w:rsid w:val="006356DC"/>
    <w:rsid w:val="0063631A"/>
    <w:rsid w:val="00636BFA"/>
    <w:rsid w:val="006373F1"/>
    <w:rsid w:val="006376C2"/>
    <w:rsid w:val="00637BC0"/>
    <w:rsid w:val="00640229"/>
    <w:rsid w:val="00640B70"/>
    <w:rsid w:val="006415EB"/>
    <w:rsid w:val="00641C40"/>
    <w:rsid w:val="00642222"/>
    <w:rsid w:val="006427C3"/>
    <w:rsid w:val="00642DF3"/>
    <w:rsid w:val="00643A61"/>
    <w:rsid w:val="00643A73"/>
    <w:rsid w:val="00643B3C"/>
    <w:rsid w:val="00643ED8"/>
    <w:rsid w:val="00644AEC"/>
    <w:rsid w:val="00644E35"/>
    <w:rsid w:val="00645B51"/>
    <w:rsid w:val="00645B6E"/>
    <w:rsid w:val="00645D18"/>
    <w:rsid w:val="00645D30"/>
    <w:rsid w:val="006464B9"/>
    <w:rsid w:val="006466F9"/>
    <w:rsid w:val="006479F8"/>
    <w:rsid w:val="0065040B"/>
    <w:rsid w:val="0065096F"/>
    <w:rsid w:val="006514ED"/>
    <w:rsid w:val="00651653"/>
    <w:rsid w:val="0065193A"/>
    <w:rsid w:val="006524A0"/>
    <w:rsid w:val="006526AB"/>
    <w:rsid w:val="0065324A"/>
    <w:rsid w:val="006536C4"/>
    <w:rsid w:val="0065442D"/>
    <w:rsid w:val="006560EC"/>
    <w:rsid w:val="00656FFC"/>
    <w:rsid w:val="006601B8"/>
    <w:rsid w:val="006602C2"/>
    <w:rsid w:val="006617A2"/>
    <w:rsid w:val="00661896"/>
    <w:rsid w:val="00661ED0"/>
    <w:rsid w:val="0066218B"/>
    <w:rsid w:val="00662375"/>
    <w:rsid w:val="006623DA"/>
    <w:rsid w:val="00662566"/>
    <w:rsid w:val="006628F0"/>
    <w:rsid w:val="006636C8"/>
    <w:rsid w:val="006639EA"/>
    <w:rsid w:val="00663E86"/>
    <w:rsid w:val="00664917"/>
    <w:rsid w:val="00665A66"/>
    <w:rsid w:val="00665C63"/>
    <w:rsid w:val="00665EF4"/>
    <w:rsid w:val="00666495"/>
    <w:rsid w:val="00666585"/>
    <w:rsid w:val="00666DDD"/>
    <w:rsid w:val="0066706E"/>
    <w:rsid w:val="00667E7C"/>
    <w:rsid w:val="006703C2"/>
    <w:rsid w:val="00670654"/>
    <w:rsid w:val="00670E86"/>
    <w:rsid w:val="00671CB5"/>
    <w:rsid w:val="00671D14"/>
    <w:rsid w:val="00671EFD"/>
    <w:rsid w:val="00672553"/>
    <w:rsid w:val="0067298A"/>
    <w:rsid w:val="00672E91"/>
    <w:rsid w:val="00673160"/>
    <w:rsid w:val="006736E2"/>
    <w:rsid w:val="00673901"/>
    <w:rsid w:val="00674024"/>
    <w:rsid w:val="00674088"/>
    <w:rsid w:val="00674261"/>
    <w:rsid w:val="00674CB7"/>
    <w:rsid w:val="006755CF"/>
    <w:rsid w:val="00675DD9"/>
    <w:rsid w:val="00675E7B"/>
    <w:rsid w:val="006764AB"/>
    <w:rsid w:val="006809F5"/>
    <w:rsid w:val="00680FE9"/>
    <w:rsid w:val="006825CF"/>
    <w:rsid w:val="0068278E"/>
    <w:rsid w:val="00682EB6"/>
    <w:rsid w:val="006836F3"/>
    <w:rsid w:val="00683BC1"/>
    <w:rsid w:val="00684915"/>
    <w:rsid w:val="00684A09"/>
    <w:rsid w:val="00684AC2"/>
    <w:rsid w:val="006857C2"/>
    <w:rsid w:val="0068779E"/>
    <w:rsid w:val="00687B90"/>
    <w:rsid w:val="00690C22"/>
    <w:rsid w:val="00691A16"/>
    <w:rsid w:val="006922CE"/>
    <w:rsid w:val="00692310"/>
    <w:rsid w:val="0069252B"/>
    <w:rsid w:val="00692AFC"/>
    <w:rsid w:val="00692C33"/>
    <w:rsid w:val="0069337D"/>
    <w:rsid w:val="00693598"/>
    <w:rsid w:val="00693F31"/>
    <w:rsid w:val="00694341"/>
    <w:rsid w:val="00694722"/>
    <w:rsid w:val="006954AF"/>
    <w:rsid w:val="0069559D"/>
    <w:rsid w:val="0069617E"/>
    <w:rsid w:val="00696FF6"/>
    <w:rsid w:val="006A06CB"/>
    <w:rsid w:val="006A104F"/>
    <w:rsid w:val="006A1345"/>
    <w:rsid w:val="006A20C4"/>
    <w:rsid w:val="006A2381"/>
    <w:rsid w:val="006A2475"/>
    <w:rsid w:val="006A2756"/>
    <w:rsid w:val="006A3A46"/>
    <w:rsid w:val="006A3C5B"/>
    <w:rsid w:val="006A3CE0"/>
    <w:rsid w:val="006A3E2E"/>
    <w:rsid w:val="006A4EE1"/>
    <w:rsid w:val="006A5261"/>
    <w:rsid w:val="006A56FD"/>
    <w:rsid w:val="006A6776"/>
    <w:rsid w:val="006A77F0"/>
    <w:rsid w:val="006B02F1"/>
    <w:rsid w:val="006B0323"/>
    <w:rsid w:val="006B31C9"/>
    <w:rsid w:val="006B34D4"/>
    <w:rsid w:val="006B3947"/>
    <w:rsid w:val="006B3C23"/>
    <w:rsid w:val="006B3CAF"/>
    <w:rsid w:val="006B4341"/>
    <w:rsid w:val="006B4BD9"/>
    <w:rsid w:val="006B52FC"/>
    <w:rsid w:val="006B5321"/>
    <w:rsid w:val="006B5729"/>
    <w:rsid w:val="006B5789"/>
    <w:rsid w:val="006B66E9"/>
    <w:rsid w:val="006B6AD3"/>
    <w:rsid w:val="006B7056"/>
    <w:rsid w:val="006C02AA"/>
    <w:rsid w:val="006C0CEC"/>
    <w:rsid w:val="006C0EE0"/>
    <w:rsid w:val="006C0F77"/>
    <w:rsid w:val="006C10D5"/>
    <w:rsid w:val="006C1AB3"/>
    <w:rsid w:val="006C1C08"/>
    <w:rsid w:val="006C227A"/>
    <w:rsid w:val="006C2935"/>
    <w:rsid w:val="006C30E9"/>
    <w:rsid w:val="006C33D4"/>
    <w:rsid w:val="006C370D"/>
    <w:rsid w:val="006C397E"/>
    <w:rsid w:val="006C471B"/>
    <w:rsid w:val="006C4CCF"/>
    <w:rsid w:val="006C503C"/>
    <w:rsid w:val="006C546D"/>
    <w:rsid w:val="006C5610"/>
    <w:rsid w:val="006C589A"/>
    <w:rsid w:val="006C5D4F"/>
    <w:rsid w:val="006C6978"/>
    <w:rsid w:val="006C712D"/>
    <w:rsid w:val="006C7CA1"/>
    <w:rsid w:val="006D057D"/>
    <w:rsid w:val="006D0643"/>
    <w:rsid w:val="006D1294"/>
    <w:rsid w:val="006D1B74"/>
    <w:rsid w:val="006D1EBC"/>
    <w:rsid w:val="006D42FE"/>
    <w:rsid w:val="006D46ED"/>
    <w:rsid w:val="006D50B7"/>
    <w:rsid w:val="006D54BA"/>
    <w:rsid w:val="006D5A0C"/>
    <w:rsid w:val="006D609A"/>
    <w:rsid w:val="006D6647"/>
    <w:rsid w:val="006D66E9"/>
    <w:rsid w:val="006D680C"/>
    <w:rsid w:val="006D68F3"/>
    <w:rsid w:val="006D6B4B"/>
    <w:rsid w:val="006D6BBB"/>
    <w:rsid w:val="006D77A5"/>
    <w:rsid w:val="006D7D45"/>
    <w:rsid w:val="006D7FF5"/>
    <w:rsid w:val="006E006B"/>
    <w:rsid w:val="006E047F"/>
    <w:rsid w:val="006E0608"/>
    <w:rsid w:val="006E0DC4"/>
    <w:rsid w:val="006E1187"/>
    <w:rsid w:val="006E15C8"/>
    <w:rsid w:val="006E2820"/>
    <w:rsid w:val="006E2B5F"/>
    <w:rsid w:val="006E2B8D"/>
    <w:rsid w:val="006E2CFD"/>
    <w:rsid w:val="006E2D91"/>
    <w:rsid w:val="006E35B3"/>
    <w:rsid w:val="006E3D9C"/>
    <w:rsid w:val="006E4421"/>
    <w:rsid w:val="006E51F5"/>
    <w:rsid w:val="006E554A"/>
    <w:rsid w:val="006E5A92"/>
    <w:rsid w:val="006E5EA6"/>
    <w:rsid w:val="006E64CE"/>
    <w:rsid w:val="006E71F9"/>
    <w:rsid w:val="006E75E7"/>
    <w:rsid w:val="006E76CB"/>
    <w:rsid w:val="006F0285"/>
    <w:rsid w:val="006F03CF"/>
    <w:rsid w:val="006F06ED"/>
    <w:rsid w:val="006F0B4A"/>
    <w:rsid w:val="006F15F5"/>
    <w:rsid w:val="006F1F6F"/>
    <w:rsid w:val="006F2BB8"/>
    <w:rsid w:val="006F34CC"/>
    <w:rsid w:val="006F3B6E"/>
    <w:rsid w:val="006F3E3A"/>
    <w:rsid w:val="006F410E"/>
    <w:rsid w:val="006F41C3"/>
    <w:rsid w:val="006F45B4"/>
    <w:rsid w:val="006F48CD"/>
    <w:rsid w:val="006F4A8B"/>
    <w:rsid w:val="006F5714"/>
    <w:rsid w:val="006F5ABD"/>
    <w:rsid w:val="006F5C29"/>
    <w:rsid w:val="006F5F2A"/>
    <w:rsid w:val="006F6146"/>
    <w:rsid w:val="006F628D"/>
    <w:rsid w:val="006F71F6"/>
    <w:rsid w:val="006F72A9"/>
    <w:rsid w:val="00701E59"/>
    <w:rsid w:val="00702CAE"/>
    <w:rsid w:val="00703100"/>
    <w:rsid w:val="00703606"/>
    <w:rsid w:val="0070387D"/>
    <w:rsid w:val="007043C8"/>
    <w:rsid w:val="00704D11"/>
    <w:rsid w:val="00704FA5"/>
    <w:rsid w:val="00705EAC"/>
    <w:rsid w:val="00706066"/>
    <w:rsid w:val="0070702E"/>
    <w:rsid w:val="0070702F"/>
    <w:rsid w:val="0070782C"/>
    <w:rsid w:val="00707EFD"/>
    <w:rsid w:val="00710460"/>
    <w:rsid w:val="007109BF"/>
    <w:rsid w:val="00710B0E"/>
    <w:rsid w:val="00710D25"/>
    <w:rsid w:val="00710FFE"/>
    <w:rsid w:val="00712334"/>
    <w:rsid w:val="0071253E"/>
    <w:rsid w:val="00712B88"/>
    <w:rsid w:val="00712E8B"/>
    <w:rsid w:val="00713B54"/>
    <w:rsid w:val="00713EE0"/>
    <w:rsid w:val="007143C9"/>
    <w:rsid w:val="00715A76"/>
    <w:rsid w:val="00716004"/>
    <w:rsid w:val="007175AD"/>
    <w:rsid w:val="007175DE"/>
    <w:rsid w:val="00717B0A"/>
    <w:rsid w:val="00720704"/>
    <w:rsid w:val="00720860"/>
    <w:rsid w:val="00721222"/>
    <w:rsid w:val="00721C12"/>
    <w:rsid w:val="00721EEB"/>
    <w:rsid w:val="00722379"/>
    <w:rsid w:val="00722390"/>
    <w:rsid w:val="00722B76"/>
    <w:rsid w:val="00722CC0"/>
    <w:rsid w:val="00724257"/>
    <w:rsid w:val="00725A99"/>
    <w:rsid w:val="00726AA2"/>
    <w:rsid w:val="00727311"/>
    <w:rsid w:val="00727C6B"/>
    <w:rsid w:val="007301FE"/>
    <w:rsid w:val="00730D5F"/>
    <w:rsid w:val="00730E60"/>
    <w:rsid w:val="0073109E"/>
    <w:rsid w:val="0073196C"/>
    <w:rsid w:val="00731A92"/>
    <w:rsid w:val="00731D81"/>
    <w:rsid w:val="00733A34"/>
    <w:rsid w:val="00734A72"/>
    <w:rsid w:val="00734F27"/>
    <w:rsid w:val="007354E9"/>
    <w:rsid w:val="0073644B"/>
    <w:rsid w:val="00736E20"/>
    <w:rsid w:val="00736E83"/>
    <w:rsid w:val="007401CB"/>
    <w:rsid w:val="0074080B"/>
    <w:rsid w:val="007410AC"/>
    <w:rsid w:val="007418A3"/>
    <w:rsid w:val="00741B7A"/>
    <w:rsid w:val="00742259"/>
    <w:rsid w:val="007425F9"/>
    <w:rsid w:val="00742FCB"/>
    <w:rsid w:val="00743900"/>
    <w:rsid w:val="00743963"/>
    <w:rsid w:val="00744414"/>
    <w:rsid w:val="007456FA"/>
    <w:rsid w:val="0074593E"/>
    <w:rsid w:val="00745E36"/>
    <w:rsid w:val="007461F2"/>
    <w:rsid w:val="0074648A"/>
    <w:rsid w:val="0074677C"/>
    <w:rsid w:val="007469BD"/>
    <w:rsid w:val="00746FDC"/>
    <w:rsid w:val="00747046"/>
    <w:rsid w:val="00747715"/>
    <w:rsid w:val="00747747"/>
    <w:rsid w:val="00747977"/>
    <w:rsid w:val="007479AB"/>
    <w:rsid w:val="0075038C"/>
    <w:rsid w:val="007512F9"/>
    <w:rsid w:val="007513D3"/>
    <w:rsid w:val="00751501"/>
    <w:rsid w:val="00752277"/>
    <w:rsid w:val="007529A6"/>
    <w:rsid w:val="007533A1"/>
    <w:rsid w:val="0075467B"/>
    <w:rsid w:val="0075469D"/>
    <w:rsid w:val="007551CA"/>
    <w:rsid w:val="007559E4"/>
    <w:rsid w:val="00756058"/>
    <w:rsid w:val="00756995"/>
    <w:rsid w:val="00757347"/>
    <w:rsid w:val="00757D7E"/>
    <w:rsid w:val="00760C76"/>
    <w:rsid w:val="00760C9B"/>
    <w:rsid w:val="00760DCB"/>
    <w:rsid w:val="0076143F"/>
    <w:rsid w:val="007619DE"/>
    <w:rsid w:val="00762A6B"/>
    <w:rsid w:val="007639AB"/>
    <w:rsid w:val="00763E14"/>
    <w:rsid w:val="00763EFF"/>
    <w:rsid w:val="00763F54"/>
    <w:rsid w:val="00764645"/>
    <w:rsid w:val="007649BA"/>
    <w:rsid w:val="00764CF7"/>
    <w:rsid w:val="007663ED"/>
    <w:rsid w:val="00766B4C"/>
    <w:rsid w:val="00767262"/>
    <w:rsid w:val="00770753"/>
    <w:rsid w:val="00771762"/>
    <w:rsid w:val="00771B36"/>
    <w:rsid w:val="00771CC3"/>
    <w:rsid w:val="00771F0D"/>
    <w:rsid w:val="007724F2"/>
    <w:rsid w:val="00772B9F"/>
    <w:rsid w:val="00772F5F"/>
    <w:rsid w:val="00774B05"/>
    <w:rsid w:val="007758D9"/>
    <w:rsid w:val="00775ECE"/>
    <w:rsid w:val="007766FE"/>
    <w:rsid w:val="00776EB7"/>
    <w:rsid w:val="007803C3"/>
    <w:rsid w:val="007809BA"/>
    <w:rsid w:val="00780AAD"/>
    <w:rsid w:val="00780F70"/>
    <w:rsid w:val="007819F6"/>
    <w:rsid w:val="00781AC9"/>
    <w:rsid w:val="00781B87"/>
    <w:rsid w:val="007820C4"/>
    <w:rsid w:val="007821C2"/>
    <w:rsid w:val="00782C3B"/>
    <w:rsid w:val="0078384D"/>
    <w:rsid w:val="00783E5C"/>
    <w:rsid w:val="00784359"/>
    <w:rsid w:val="00784513"/>
    <w:rsid w:val="00784686"/>
    <w:rsid w:val="00784C12"/>
    <w:rsid w:val="00784DD8"/>
    <w:rsid w:val="00785818"/>
    <w:rsid w:val="007861D6"/>
    <w:rsid w:val="00787127"/>
    <w:rsid w:val="00790042"/>
    <w:rsid w:val="007900FA"/>
    <w:rsid w:val="00790248"/>
    <w:rsid w:val="00790BB1"/>
    <w:rsid w:val="007914B1"/>
    <w:rsid w:val="00793910"/>
    <w:rsid w:val="00793C16"/>
    <w:rsid w:val="00793D50"/>
    <w:rsid w:val="00794529"/>
    <w:rsid w:val="0079493B"/>
    <w:rsid w:val="00794F4F"/>
    <w:rsid w:val="00795063"/>
    <w:rsid w:val="00795ACC"/>
    <w:rsid w:val="007964F2"/>
    <w:rsid w:val="00796627"/>
    <w:rsid w:val="00796E59"/>
    <w:rsid w:val="007970C0"/>
    <w:rsid w:val="007972C8"/>
    <w:rsid w:val="00797CD2"/>
    <w:rsid w:val="007A023A"/>
    <w:rsid w:val="007A04B2"/>
    <w:rsid w:val="007A04E6"/>
    <w:rsid w:val="007A077A"/>
    <w:rsid w:val="007A07E8"/>
    <w:rsid w:val="007A11FE"/>
    <w:rsid w:val="007A19EF"/>
    <w:rsid w:val="007A21FE"/>
    <w:rsid w:val="007A2D6C"/>
    <w:rsid w:val="007A2DF5"/>
    <w:rsid w:val="007A3801"/>
    <w:rsid w:val="007A3840"/>
    <w:rsid w:val="007A423B"/>
    <w:rsid w:val="007A5A1C"/>
    <w:rsid w:val="007A5C31"/>
    <w:rsid w:val="007A663C"/>
    <w:rsid w:val="007A6EE4"/>
    <w:rsid w:val="007A79FE"/>
    <w:rsid w:val="007B0194"/>
    <w:rsid w:val="007B021C"/>
    <w:rsid w:val="007B051E"/>
    <w:rsid w:val="007B14C5"/>
    <w:rsid w:val="007B2A84"/>
    <w:rsid w:val="007B2ED5"/>
    <w:rsid w:val="007B2FA5"/>
    <w:rsid w:val="007B3BED"/>
    <w:rsid w:val="007B46CA"/>
    <w:rsid w:val="007B46CD"/>
    <w:rsid w:val="007B508F"/>
    <w:rsid w:val="007B50F3"/>
    <w:rsid w:val="007B5AB6"/>
    <w:rsid w:val="007B5F2D"/>
    <w:rsid w:val="007B6FE0"/>
    <w:rsid w:val="007B789D"/>
    <w:rsid w:val="007C0875"/>
    <w:rsid w:val="007C0A0E"/>
    <w:rsid w:val="007C15E8"/>
    <w:rsid w:val="007C296A"/>
    <w:rsid w:val="007C353E"/>
    <w:rsid w:val="007C35A4"/>
    <w:rsid w:val="007C50DC"/>
    <w:rsid w:val="007C579D"/>
    <w:rsid w:val="007C57C3"/>
    <w:rsid w:val="007C5F39"/>
    <w:rsid w:val="007C604A"/>
    <w:rsid w:val="007C696F"/>
    <w:rsid w:val="007C7FB6"/>
    <w:rsid w:val="007D046D"/>
    <w:rsid w:val="007D1957"/>
    <w:rsid w:val="007D1BAE"/>
    <w:rsid w:val="007D1E99"/>
    <w:rsid w:val="007D24CB"/>
    <w:rsid w:val="007D3266"/>
    <w:rsid w:val="007D5FD2"/>
    <w:rsid w:val="007D6515"/>
    <w:rsid w:val="007D6662"/>
    <w:rsid w:val="007D6739"/>
    <w:rsid w:val="007D6C35"/>
    <w:rsid w:val="007D7A5A"/>
    <w:rsid w:val="007E00D2"/>
    <w:rsid w:val="007E0CF1"/>
    <w:rsid w:val="007E187D"/>
    <w:rsid w:val="007E2425"/>
    <w:rsid w:val="007E3605"/>
    <w:rsid w:val="007E3913"/>
    <w:rsid w:val="007E3A8F"/>
    <w:rsid w:val="007E4795"/>
    <w:rsid w:val="007E4E0E"/>
    <w:rsid w:val="007E68F5"/>
    <w:rsid w:val="007E7300"/>
    <w:rsid w:val="007E74C1"/>
    <w:rsid w:val="007E75CF"/>
    <w:rsid w:val="007F02B9"/>
    <w:rsid w:val="007F07CC"/>
    <w:rsid w:val="007F08E8"/>
    <w:rsid w:val="007F0DDE"/>
    <w:rsid w:val="007F1658"/>
    <w:rsid w:val="007F27FE"/>
    <w:rsid w:val="007F4324"/>
    <w:rsid w:val="007F4376"/>
    <w:rsid w:val="007F44A5"/>
    <w:rsid w:val="007F46AC"/>
    <w:rsid w:val="007F4D85"/>
    <w:rsid w:val="007F5174"/>
    <w:rsid w:val="007F53E3"/>
    <w:rsid w:val="007F5AC1"/>
    <w:rsid w:val="007F5BC3"/>
    <w:rsid w:val="007F6975"/>
    <w:rsid w:val="007F70AA"/>
    <w:rsid w:val="008007E6"/>
    <w:rsid w:val="008020B8"/>
    <w:rsid w:val="00802E43"/>
    <w:rsid w:val="00802FB5"/>
    <w:rsid w:val="008032C9"/>
    <w:rsid w:val="00803DE9"/>
    <w:rsid w:val="008050D4"/>
    <w:rsid w:val="008064FF"/>
    <w:rsid w:val="00806537"/>
    <w:rsid w:val="00806888"/>
    <w:rsid w:val="00807154"/>
    <w:rsid w:val="00807B94"/>
    <w:rsid w:val="00807DB1"/>
    <w:rsid w:val="008107C6"/>
    <w:rsid w:val="00811096"/>
    <w:rsid w:val="00811830"/>
    <w:rsid w:val="00811A75"/>
    <w:rsid w:val="00811D61"/>
    <w:rsid w:val="00812A85"/>
    <w:rsid w:val="00812ADF"/>
    <w:rsid w:val="00812FAF"/>
    <w:rsid w:val="008147BB"/>
    <w:rsid w:val="00814F10"/>
    <w:rsid w:val="008159AA"/>
    <w:rsid w:val="00816D15"/>
    <w:rsid w:val="00817EE4"/>
    <w:rsid w:val="00817FDB"/>
    <w:rsid w:val="00820123"/>
    <w:rsid w:val="00820CCA"/>
    <w:rsid w:val="00821696"/>
    <w:rsid w:val="008236E6"/>
    <w:rsid w:val="00823873"/>
    <w:rsid w:val="00823A54"/>
    <w:rsid w:val="00824356"/>
    <w:rsid w:val="008258FB"/>
    <w:rsid w:val="008259ED"/>
    <w:rsid w:val="00825B1F"/>
    <w:rsid w:val="00825C33"/>
    <w:rsid w:val="00825EE7"/>
    <w:rsid w:val="00826974"/>
    <w:rsid w:val="00827916"/>
    <w:rsid w:val="00827B43"/>
    <w:rsid w:val="00830465"/>
    <w:rsid w:val="00830BB1"/>
    <w:rsid w:val="0083132C"/>
    <w:rsid w:val="0083144D"/>
    <w:rsid w:val="00832454"/>
    <w:rsid w:val="00832EC3"/>
    <w:rsid w:val="008338C6"/>
    <w:rsid w:val="00833FAC"/>
    <w:rsid w:val="00834572"/>
    <w:rsid w:val="00834CE4"/>
    <w:rsid w:val="00834E7D"/>
    <w:rsid w:val="00835058"/>
    <w:rsid w:val="00835177"/>
    <w:rsid w:val="008351BB"/>
    <w:rsid w:val="00835427"/>
    <w:rsid w:val="008358AA"/>
    <w:rsid w:val="00835DEB"/>
    <w:rsid w:val="0083672F"/>
    <w:rsid w:val="0083675B"/>
    <w:rsid w:val="00836C6D"/>
    <w:rsid w:val="00836F94"/>
    <w:rsid w:val="00837255"/>
    <w:rsid w:val="008378BC"/>
    <w:rsid w:val="00837990"/>
    <w:rsid w:val="00837B2A"/>
    <w:rsid w:val="00840404"/>
    <w:rsid w:val="00840749"/>
    <w:rsid w:val="00841342"/>
    <w:rsid w:val="0084141C"/>
    <w:rsid w:val="00841C87"/>
    <w:rsid w:val="00842183"/>
    <w:rsid w:val="008423E2"/>
    <w:rsid w:val="00842B6A"/>
    <w:rsid w:val="00842EF1"/>
    <w:rsid w:val="0084338E"/>
    <w:rsid w:val="008434CB"/>
    <w:rsid w:val="0084395F"/>
    <w:rsid w:val="0084418F"/>
    <w:rsid w:val="00844EB9"/>
    <w:rsid w:val="00844FD9"/>
    <w:rsid w:val="00845802"/>
    <w:rsid w:val="0084702F"/>
    <w:rsid w:val="008475DB"/>
    <w:rsid w:val="008478FE"/>
    <w:rsid w:val="00850AB7"/>
    <w:rsid w:val="00850E34"/>
    <w:rsid w:val="008511F0"/>
    <w:rsid w:val="008514C1"/>
    <w:rsid w:val="00851DB0"/>
    <w:rsid w:val="008529F1"/>
    <w:rsid w:val="008529FA"/>
    <w:rsid w:val="00852CFE"/>
    <w:rsid w:val="00852F6C"/>
    <w:rsid w:val="008536D3"/>
    <w:rsid w:val="008538B3"/>
    <w:rsid w:val="008538EF"/>
    <w:rsid w:val="008558C0"/>
    <w:rsid w:val="00856BFF"/>
    <w:rsid w:val="0086059D"/>
    <w:rsid w:val="00862189"/>
    <w:rsid w:val="00862892"/>
    <w:rsid w:val="00863109"/>
    <w:rsid w:val="00863DE0"/>
    <w:rsid w:val="00864479"/>
    <w:rsid w:val="00865764"/>
    <w:rsid w:val="00865F04"/>
    <w:rsid w:val="00866137"/>
    <w:rsid w:val="0086618E"/>
    <w:rsid w:val="00866620"/>
    <w:rsid w:val="00866D40"/>
    <w:rsid w:val="008702B9"/>
    <w:rsid w:val="008703CF"/>
    <w:rsid w:val="00870501"/>
    <w:rsid w:val="00870F53"/>
    <w:rsid w:val="00871F18"/>
    <w:rsid w:val="00871FF2"/>
    <w:rsid w:val="00872627"/>
    <w:rsid w:val="00872676"/>
    <w:rsid w:val="00872B7E"/>
    <w:rsid w:val="00873240"/>
    <w:rsid w:val="008733AD"/>
    <w:rsid w:val="00873D43"/>
    <w:rsid w:val="00874365"/>
    <w:rsid w:val="00874A32"/>
    <w:rsid w:val="00874AF6"/>
    <w:rsid w:val="00874DF5"/>
    <w:rsid w:val="008767FB"/>
    <w:rsid w:val="00876BE7"/>
    <w:rsid w:val="00876C85"/>
    <w:rsid w:val="008770A7"/>
    <w:rsid w:val="0087730F"/>
    <w:rsid w:val="008774D6"/>
    <w:rsid w:val="0087770C"/>
    <w:rsid w:val="00877A63"/>
    <w:rsid w:val="00877BAF"/>
    <w:rsid w:val="008801AB"/>
    <w:rsid w:val="00880511"/>
    <w:rsid w:val="008807F7"/>
    <w:rsid w:val="0088128C"/>
    <w:rsid w:val="00882571"/>
    <w:rsid w:val="00882BD2"/>
    <w:rsid w:val="00883ABD"/>
    <w:rsid w:val="00883AD5"/>
    <w:rsid w:val="008842E7"/>
    <w:rsid w:val="00885E22"/>
    <w:rsid w:val="008860AE"/>
    <w:rsid w:val="0088626B"/>
    <w:rsid w:val="00886499"/>
    <w:rsid w:val="00886C06"/>
    <w:rsid w:val="00887A0B"/>
    <w:rsid w:val="00887AA1"/>
    <w:rsid w:val="008901E5"/>
    <w:rsid w:val="00890252"/>
    <w:rsid w:val="008905A1"/>
    <w:rsid w:val="00890BB2"/>
    <w:rsid w:val="00891143"/>
    <w:rsid w:val="0089209C"/>
    <w:rsid w:val="008924E5"/>
    <w:rsid w:val="0089265B"/>
    <w:rsid w:val="008947C1"/>
    <w:rsid w:val="00895FB7"/>
    <w:rsid w:val="00897CF6"/>
    <w:rsid w:val="00897D44"/>
    <w:rsid w:val="008A05A5"/>
    <w:rsid w:val="008A077E"/>
    <w:rsid w:val="008A256C"/>
    <w:rsid w:val="008A2921"/>
    <w:rsid w:val="008A3744"/>
    <w:rsid w:val="008A40CA"/>
    <w:rsid w:val="008A4120"/>
    <w:rsid w:val="008A45CE"/>
    <w:rsid w:val="008A49A5"/>
    <w:rsid w:val="008A52D0"/>
    <w:rsid w:val="008A55EF"/>
    <w:rsid w:val="008A573E"/>
    <w:rsid w:val="008A5DC7"/>
    <w:rsid w:val="008A5EC0"/>
    <w:rsid w:val="008A5FC3"/>
    <w:rsid w:val="008A641D"/>
    <w:rsid w:val="008A6C23"/>
    <w:rsid w:val="008A6D5A"/>
    <w:rsid w:val="008A72F1"/>
    <w:rsid w:val="008A7395"/>
    <w:rsid w:val="008A764C"/>
    <w:rsid w:val="008A7A00"/>
    <w:rsid w:val="008A7DB4"/>
    <w:rsid w:val="008A7DEE"/>
    <w:rsid w:val="008B00DF"/>
    <w:rsid w:val="008B00EA"/>
    <w:rsid w:val="008B2CA4"/>
    <w:rsid w:val="008B2F58"/>
    <w:rsid w:val="008B40E1"/>
    <w:rsid w:val="008B45BB"/>
    <w:rsid w:val="008B47C9"/>
    <w:rsid w:val="008B5D40"/>
    <w:rsid w:val="008B5EB0"/>
    <w:rsid w:val="008B6822"/>
    <w:rsid w:val="008B6CA4"/>
    <w:rsid w:val="008B7FF3"/>
    <w:rsid w:val="008C01A5"/>
    <w:rsid w:val="008C029E"/>
    <w:rsid w:val="008C097A"/>
    <w:rsid w:val="008C0F54"/>
    <w:rsid w:val="008C10C9"/>
    <w:rsid w:val="008C1658"/>
    <w:rsid w:val="008C26F2"/>
    <w:rsid w:val="008C2DCB"/>
    <w:rsid w:val="008C52E9"/>
    <w:rsid w:val="008C5334"/>
    <w:rsid w:val="008C5D81"/>
    <w:rsid w:val="008C6027"/>
    <w:rsid w:val="008C63F4"/>
    <w:rsid w:val="008C6450"/>
    <w:rsid w:val="008C6977"/>
    <w:rsid w:val="008C76B1"/>
    <w:rsid w:val="008C7CBE"/>
    <w:rsid w:val="008C7E66"/>
    <w:rsid w:val="008D00AA"/>
    <w:rsid w:val="008D0FD1"/>
    <w:rsid w:val="008D1048"/>
    <w:rsid w:val="008D170F"/>
    <w:rsid w:val="008D2187"/>
    <w:rsid w:val="008D2973"/>
    <w:rsid w:val="008D32F2"/>
    <w:rsid w:val="008D3C58"/>
    <w:rsid w:val="008D46C0"/>
    <w:rsid w:val="008D5FE3"/>
    <w:rsid w:val="008E0A92"/>
    <w:rsid w:val="008E16FF"/>
    <w:rsid w:val="008E17AB"/>
    <w:rsid w:val="008E36EE"/>
    <w:rsid w:val="008E4528"/>
    <w:rsid w:val="008E508A"/>
    <w:rsid w:val="008E54C8"/>
    <w:rsid w:val="008E577A"/>
    <w:rsid w:val="008E5C4E"/>
    <w:rsid w:val="008E69A2"/>
    <w:rsid w:val="008E75CA"/>
    <w:rsid w:val="008F0347"/>
    <w:rsid w:val="008F0760"/>
    <w:rsid w:val="008F1743"/>
    <w:rsid w:val="008F1804"/>
    <w:rsid w:val="008F1A2B"/>
    <w:rsid w:val="008F380D"/>
    <w:rsid w:val="008F416B"/>
    <w:rsid w:val="008F43F5"/>
    <w:rsid w:val="008F4E38"/>
    <w:rsid w:val="008F53AE"/>
    <w:rsid w:val="008F5847"/>
    <w:rsid w:val="008F5925"/>
    <w:rsid w:val="008F5C82"/>
    <w:rsid w:val="008F61DE"/>
    <w:rsid w:val="008F7633"/>
    <w:rsid w:val="008F7C08"/>
    <w:rsid w:val="008F7EF4"/>
    <w:rsid w:val="008F7F32"/>
    <w:rsid w:val="00900144"/>
    <w:rsid w:val="00900189"/>
    <w:rsid w:val="0090038B"/>
    <w:rsid w:val="009014C8"/>
    <w:rsid w:val="00901775"/>
    <w:rsid w:val="00901AB6"/>
    <w:rsid w:val="00901D10"/>
    <w:rsid w:val="00902094"/>
    <w:rsid w:val="00903125"/>
    <w:rsid w:val="009033CB"/>
    <w:rsid w:val="009047EC"/>
    <w:rsid w:val="00904B77"/>
    <w:rsid w:val="00905DCE"/>
    <w:rsid w:val="00906018"/>
    <w:rsid w:val="0090646D"/>
    <w:rsid w:val="00906BB7"/>
    <w:rsid w:val="00907136"/>
    <w:rsid w:val="0090728E"/>
    <w:rsid w:val="0090731E"/>
    <w:rsid w:val="009105A8"/>
    <w:rsid w:val="00910BFF"/>
    <w:rsid w:val="00910D4E"/>
    <w:rsid w:val="00910DFF"/>
    <w:rsid w:val="00910F28"/>
    <w:rsid w:val="00911033"/>
    <w:rsid w:val="00911700"/>
    <w:rsid w:val="00911956"/>
    <w:rsid w:val="00912DEC"/>
    <w:rsid w:val="009132CC"/>
    <w:rsid w:val="00913F92"/>
    <w:rsid w:val="00914703"/>
    <w:rsid w:val="009147E0"/>
    <w:rsid w:val="0091481A"/>
    <w:rsid w:val="00914FC0"/>
    <w:rsid w:val="00915047"/>
    <w:rsid w:val="00915538"/>
    <w:rsid w:val="00916098"/>
    <w:rsid w:val="0091610E"/>
    <w:rsid w:val="00916142"/>
    <w:rsid w:val="00916358"/>
    <w:rsid w:val="009164CC"/>
    <w:rsid w:val="00916C8D"/>
    <w:rsid w:val="00916EF7"/>
    <w:rsid w:val="00917022"/>
    <w:rsid w:val="0092021B"/>
    <w:rsid w:val="009202A1"/>
    <w:rsid w:val="00920510"/>
    <w:rsid w:val="00921933"/>
    <w:rsid w:val="009220DF"/>
    <w:rsid w:val="009222FE"/>
    <w:rsid w:val="00922A82"/>
    <w:rsid w:val="00923158"/>
    <w:rsid w:val="00924958"/>
    <w:rsid w:val="00924B91"/>
    <w:rsid w:val="0092526E"/>
    <w:rsid w:val="009255D9"/>
    <w:rsid w:val="009260CD"/>
    <w:rsid w:val="00926DA1"/>
    <w:rsid w:val="009278DA"/>
    <w:rsid w:val="009279A0"/>
    <w:rsid w:val="009304AD"/>
    <w:rsid w:val="00930515"/>
    <w:rsid w:val="00931214"/>
    <w:rsid w:val="00932D09"/>
    <w:rsid w:val="009337B9"/>
    <w:rsid w:val="0093393F"/>
    <w:rsid w:val="00934003"/>
    <w:rsid w:val="00935463"/>
    <w:rsid w:val="009363ED"/>
    <w:rsid w:val="009377F9"/>
    <w:rsid w:val="009379D0"/>
    <w:rsid w:val="00937E49"/>
    <w:rsid w:val="009408FF"/>
    <w:rsid w:val="00940E36"/>
    <w:rsid w:val="00940F67"/>
    <w:rsid w:val="00940FA3"/>
    <w:rsid w:val="009419C5"/>
    <w:rsid w:val="00941BD8"/>
    <w:rsid w:val="00942396"/>
    <w:rsid w:val="009437EA"/>
    <w:rsid w:val="00943833"/>
    <w:rsid w:val="009441AA"/>
    <w:rsid w:val="009447DF"/>
    <w:rsid w:val="00944C86"/>
    <w:rsid w:val="00944D97"/>
    <w:rsid w:val="00945941"/>
    <w:rsid w:val="00945AF7"/>
    <w:rsid w:val="00946339"/>
    <w:rsid w:val="00947226"/>
    <w:rsid w:val="00947664"/>
    <w:rsid w:val="00947ACE"/>
    <w:rsid w:val="00950683"/>
    <w:rsid w:val="00950D23"/>
    <w:rsid w:val="00950E72"/>
    <w:rsid w:val="00951584"/>
    <w:rsid w:val="00951830"/>
    <w:rsid w:val="00951A2A"/>
    <w:rsid w:val="00952164"/>
    <w:rsid w:val="009534D9"/>
    <w:rsid w:val="00953B09"/>
    <w:rsid w:val="009543C1"/>
    <w:rsid w:val="009544C9"/>
    <w:rsid w:val="00954C59"/>
    <w:rsid w:val="0095772D"/>
    <w:rsid w:val="00957837"/>
    <w:rsid w:val="009601AF"/>
    <w:rsid w:val="0096156C"/>
    <w:rsid w:val="00961C44"/>
    <w:rsid w:val="00962706"/>
    <w:rsid w:val="00962EFC"/>
    <w:rsid w:val="009634CF"/>
    <w:rsid w:val="009635E4"/>
    <w:rsid w:val="00963C4E"/>
    <w:rsid w:val="00963FF3"/>
    <w:rsid w:val="0096402B"/>
    <w:rsid w:val="00964989"/>
    <w:rsid w:val="00964B55"/>
    <w:rsid w:val="009653E7"/>
    <w:rsid w:val="009655F5"/>
    <w:rsid w:val="0096608C"/>
    <w:rsid w:val="00966AEC"/>
    <w:rsid w:val="009671EE"/>
    <w:rsid w:val="009673CC"/>
    <w:rsid w:val="0097002F"/>
    <w:rsid w:val="00970167"/>
    <w:rsid w:val="0097020F"/>
    <w:rsid w:val="009708AE"/>
    <w:rsid w:val="00971725"/>
    <w:rsid w:val="009733C1"/>
    <w:rsid w:val="009757F5"/>
    <w:rsid w:val="009760C9"/>
    <w:rsid w:val="0097671A"/>
    <w:rsid w:val="009775C4"/>
    <w:rsid w:val="00980084"/>
    <w:rsid w:val="0098027B"/>
    <w:rsid w:val="00980572"/>
    <w:rsid w:val="00981A49"/>
    <w:rsid w:val="00981B2F"/>
    <w:rsid w:val="009826ED"/>
    <w:rsid w:val="009828C4"/>
    <w:rsid w:val="009831C7"/>
    <w:rsid w:val="00985813"/>
    <w:rsid w:val="00986C4D"/>
    <w:rsid w:val="009870B7"/>
    <w:rsid w:val="00987CBB"/>
    <w:rsid w:val="00987ED8"/>
    <w:rsid w:val="00990D04"/>
    <w:rsid w:val="00990E1B"/>
    <w:rsid w:val="00990F65"/>
    <w:rsid w:val="00991082"/>
    <w:rsid w:val="00991FB6"/>
    <w:rsid w:val="009929A4"/>
    <w:rsid w:val="00992A5D"/>
    <w:rsid w:val="00992AEF"/>
    <w:rsid w:val="00992CBF"/>
    <w:rsid w:val="00992CF0"/>
    <w:rsid w:val="00993728"/>
    <w:rsid w:val="00993A4D"/>
    <w:rsid w:val="00994276"/>
    <w:rsid w:val="009945A1"/>
    <w:rsid w:val="00995ADD"/>
    <w:rsid w:val="0099608B"/>
    <w:rsid w:val="00996812"/>
    <w:rsid w:val="009968E8"/>
    <w:rsid w:val="009A097F"/>
    <w:rsid w:val="009A0AD7"/>
    <w:rsid w:val="009A14C5"/>
    <w:rsid w:val="009A22E4"/>
    <w:rsid w:val="009A3B93"/>
    <w:rsid w:val="009A3E33"/>
    <w:rsid w:val="009A4F42"/>
    <w:rsid w:val="009A5495"/>
    <w:rsid w:val="009A62D2"/>
    <w:rsid w:val="009A68E5"/>
    <w:rsid w:val="009A6C87"/>
    <w:rsid w:val="009A708A"/>
    <w:rsid w:val="009A7334"/>
    <w:rsid w:val="009A77D5"/>
    <w:rsid w:val="009A7C98"/>
    <w:rsid w:val="009A7FCE"/>
    <w:rsid w:val="009B0359"/>
    <w:rsid w:val="009B122D"/>
    <w:rsid w:val="009B1905"/>
    <w:rsid w:val="009B19D0"/>
    <w:rsid w:val="009B2230"/>
    <w:rsid w:val="009B24B7"/>
    <w:rsid w:val="009B2595"/>
    <w:rsid w:val="009B308E"/>
    <w:rsid w:val="009B3515"/>
    <w:rsid w:val="009B40C5"/>
    <w:rsid w:val="009B40DF"/>
    <w:rsid w:val="009B4305"/>
    <w:rsid w:val="009B44D6"/>
    <w:rsid w:val="009B48ED"/>
    <w:rsid w:val="009B4CE8"/>
    <w:rsid w:val="009B4F65"/>
    <w:rsid w:val="009B5E9F"/>
    <w:rsid w:val="009B615E"/>
    <w:rsid w:val="009B66D7"/>
    <w:rsid w:val="009B690B"/>
    <w:rsid w:val="009B7213"/>
    <w:rsid w:val="009B7FC1"/>
    <w:rsid w:val="009C037D"/>
    <w:rsid w:val="009C05C4"/>
    <w:rsid w:val="009C0600"/>
    <w:rsid w:val="009C0E13"/>
    <w:rsid w:val="009C112A"/>
    <w:rsid w:val="009C1342"/>
    <w:rsid w:val="009C17B7"/>
    <w:rsid w:val="009C1A05"/>
    <w:rsid w:val="009C34F6"/>
    <w:rsid w:val="009C3503"/>
    <w:rsid w:val="009C3A49"/>
    <w:rsid w:val="009C3B3D"/>
    <w:rsid w:val="009C499A"/>
    <w:rsid w:val="009C50F5"/>
    <w:rsid w:val="009C537F"/>
    <w:rsid w:val="009C66D6"/>
    <w:rsid w:val="009C6D66"/>
    <w:rsid w:val="009C7225"/>
    <w:rsid w:val="009C74F3"/>
    <w:rsid w:val="009C7FBA"/>
    <w:rsid w:val="009D0170"/>
    <w:rsid w:val="009D0AD6"/>
    <w:rsid w:val="009D101C"/>
    <w:rsid w:val="009D16F9"/>
    <w:rsid w:val="009D1AC7"/>
    <w:rsid w:val="009D1B21"/>
    <w:rsid w:val="009D2CF6"/>
    <w:rsid w:val="009D2EC8"/>
    <w:rsid w:val="009D3646"/>
    <w:rsid w:val="009D391D"/>
    <w:rsid w:val="009D39C6"/>
    <w:rsid w:val="009D3D55"/>
    <w:rsid w:val="009D4680"/>
    <w:rsid w:val="009D52C6"/>
    <w:rsid w:val="009D5B9F"/>
    <w:rsid w:val="009D5D0D"/>
    <w:rsid w:val="009D6EA0"/>
    <w:rsid w:val="009D7253"/>
    <w:rsid w:val="009D741B"/>
    <w:rsid w:val="009D7745"/>
    <w:rsid w:val="009D7DBD"/>
    <w:rsid w:val="009E02D1"/>
    <w:rsid w:val="009E0549"/>
    <w:rsid w:val="009E0A32"/>
    <w:rsid w:val="009E0E24"/>
    <w:rsid w:val="009E16B4"/>
    <w:rsid w:val="009E285E"/>
    <w:rsid w:val="009E2FDA"/>
    <w:rsid w:val="009E321E"/>
    <w:rsid w:val="009E325B"/>
    <w:rsid w:val="009E3AAC"/>
    <w:rsid w:val="009E3C0C"/>
    <w:rsid w:val="009E4C2D"/>
    <w:rsid w:val="009E4E2B"/>
    <w:rsid w:val="009E4E5C"/>
    <w:rsid w:val="009E5531"/>
    <w:rsid w:val="009E60FB"/>
    <w:rsid w:val="009E6941"/>
    <w:rsid w:val="009E6CF3"/>
    <w:rsid w:val="009E7903"/>
    <w:rsid w:val="009F01C4"/>
    <w:rsid w:val="009F05E6"/>
    <w:rsid w:val="009F0DF8"/>
    <w:rsid w:val="009F103B"/>
    <w:rsid w:val="009F1445"/>
    <w:rsid w:val="009F1AF5"/>
    <w:rsid w:val="009F293D"/>
    <w:rsid w:val="009F2EFC"/>
    <w:rsid w:val="009F327E"/>
    <w:rsid w:val="009F3316"/>
    <w:rsid w:val="009F34D5"/>
    <w:rsid w:val="009F5440"/>
    <w:rsid w:val="009F62A5"/>
    <w:rsid w:val="009F6913"/>
    <w:rsid w:val="009F7A63"/>
    <w:rsid w:val="00A00416"/>
    <w:rsid w:val="00A013AB"/>
    <w:rsid w:val="00A01839"/>
    <w:rsid w:val="00A02533"/>
    <w:rsid w:val="00A028E3"/>
    <w:rsid w:val="00A02C02"/>
    <w:rsid w:val="00A034B5"/>
    <w:rsid w:val="00A04CBF"/>
    <w:rsid w:val="00A050C9"/>
    <w:rsid w:val="00A06675"/>
    <w:rsid w:val="00A06DDF"/>
    <w:rsid w:val="00A0791F"/>
    <w:rsid w:val="00A1011B"/>
    <w:rsid w:val="00A11B2B"/>
    <w:rsid w:val="00A13769"/>
    <w:rsid w:val="00A13E9D"/>
    <w:rsid w:val="00A14533"/>
    <w:rsid w:val="00A14754"/>
    <w:rsid w:val="00A14BF8"/>
    <w:rsid w:val="00A14D63"/>
    <w:rsid w:val="00A15208"/>
    <w:rsid w:val="00A159F7"/>
    <w:rsid w:val="00A166CE"/>
    <w:rsid w:val="00A169C8"/>
    <w:rsid w:val="00A16D94"/>
    <w:rsid w:val="00A172F3"/>
    <w:rsid w:val="00A1749A"/>
    <w:rsid w:val="00A1754B"/>
    <w:rsid w:val="00A17DBC"/>
    <w:rsid w:val="00A20225"/>
    <w:rsid w:val="00A20C9C"/>
    <w:rsid w:val="00A21235"/>
    <w:rsid w:val="00A214FC"/>
    <w:rsid w:val="00A21804"/>
    <w:rsid w:val="00A2217F"/>
    <w:rsid w:val="00A2262C"/>
    <w:rsid w:val="00A2357B"/>
    <w:rsid w:val="00A23CE2"/>
    <w:rsid w:val="00A23E2C"/>
    <w:rsid w:val="00A2537B"/>
    <w:rsid w:val="00A2568C"/>
    <w:rsid w:val="00A257DA"/>
    <w:rsid w:val="00A25965"/>
    <w:rsid w:val="00A25AC4"/>
    <w:rsid w:val="00A265B2"/>
    <w:rsid w:val="00A26886"/>
    <w:rsid w:val="00A26934"/>
    <w:rsid w:val="00A275E0"/>
    <w:rsid w:val="00A27BB4"/>
    <w:rsid w:val="00A27CA4"/>
    <w:rsid w:val="00A30477"/>
    <w:rsid w:val="00A30622"/>
    <w:rsid w:val="00A30BAE"/>
    <w:rsid w:val="00A32128"/>
    <w:rsid w:val="00A32561"/>
    <w:rsid w:val="00A33772"/>
    <w:rsid w:val="00A339D8"/>
    <w:rsid w:val="00A345D3"/>
    <w:rsid w:val="00A35668"/>
    <w:rsid w:val="00A357AA"/>
    <w:rsid w:val="00A35D35"/>
    <w:rsid w:val="00A360B5"/>
    <w:rsid w:val="00A367BA"/>
    <w:rsid w:val="00A36F32"/>
    <w:rsid w:val="00A377DA"/>
    <w:rsid w:val="00A4075E"/>
    <w:rsid w:val="00A408EB"/>
    <w:rsid w:val="00A4118B"/>
    <w:rsid w:val="00A417E8"/>
    <w:rsid w:val="00A4262D"/>
    <w:rsid w:val="00A42C08"/>
    <w:rsid w:val="00A43C12"/>
    <w:rsid w:val="00A4499A"/>
    <w:rsid w:val="00A4600D"/>
    <w:rsid w:val="00A4641B"/>
    <w:rsid w:val="00A479CF"/>
    <w:rsid w:val="00A47A26"/>
    <w:rsid w:val="00A47EE9"/>
    <w:rsid w:val="00A5051B"/>
    <w:rsid w:val="00A51C6B"/>
    <w:rsid w:val="00A521B9"/>
    <w:rsid w:val="00A53A39"/>
    <w:rsid w:val="00A543B7"/>
    <w:rsid w:val="00A54934"/>
    <w:rsid w:val="00A54A75"/>
    <w:rsid w:val="00A54D6E"/>
    <w:rsid w:val="00A54EDF"/>
    <w:rsid w:val="00A555B3"/>
    <w:rsid w:val="00A55EF6"/>
    <w:rsid w:val="00A56191"/>
    <w:rsid w:val="00A56200"/>
    <w:rsid w:val="00A56D27"/>
    <w:rsid w:val="00A571C4"/>
    <w:rsid w:val="00A57A69"/>
    <w:rsid w:val="00A57C02"/>
    <w:rsid w:val="00A57DF1"/>
    <w:rsid w:val="00A602BE"/>
    <w:rsid w:val="00A603A5"/>
    <w:rsid w:val="00A60727"/>
    <w:rsid w:val="00A60D7C"/>
    <w:rsid w:val="00A61040"/>
    <w:rsid w:val="00A617F5"/>
    <w:rsid w:val="00A62528"/>
    <w:rsid w:val="00A62F35"/>
    <w:rsid w:val="00A63D40"/>
    <w:rsid w:val="00A64319"/>
    <w:rsid w:val="00A65033"/>
    <w:rsid w:val="00A650AD"/>
    <w:rsid w:val="00A653DA"/>
    <w:rsid w:val="00A6626D"/>
    <w:rsid w:val="00A66C73"/>
    <w:rsid w:val="00A67BF2"/>
    <w:rsid w:val="00A67D42"/>
    <w:rsid w:val="00A704E6"/>
    <w:rsid w:val="00A70553"/>
    <w:rsid w:val="00A72049"/>
    <w:rsid w:val="00A72EFB"/>
    <w:rsid w:val="00A742E1"/>
    <w:rsid w:val="00A750A9"/>
    <w:rsid w:val="00A75351"/>
    <w:rsid w:val="00A75CAE"/>
    <w:rsid w:val="00A76CE0"/>
    <w:rsid w:val="00A76E87"/>
    <w:rsid w:val="00A76EE6"/>
    <w:rsid w:val="00A76F2F"/>
    <w:rsid w:val="00A77380"/>
    <w:rsid w:val="00A77492"/>
    <w:rsid w:val="00A778D7"/>
    <w:rsid w:val="00A80918"/>
    <w:rsid w:val="00A80FE6"/>
    <w:rsid w:val="00A81794"/>
    <w:rsid w:val="00A81B01"/>
    <w:rsid w:val="00A82786"/>
    <w:rsid w:val="00A829EE"/>
    <w:rsid w:val="00A82A2A"/>
    <w:rsid w:val="00A83201"/>
    <w:rsid w:val="00A835FF"/>
    <w:rsid w:val="00A83DEE"/>
    <w:rsid w:val="00A84312"/>
    <w:rsid w:val="00A85CC1"/>
    <w:rsid w:val="00A87283"/>
    <w:rsid w:val="00A8729E"/>
    <w:rsid w:val="00A87345"/>
    <w:rsid w:val="00A8799E"/>
    <w:rsid w:val="00A87B27"/>
    <w:rsid w:val="00A87F50"/>
    <w:rsid w:val="00A90B15"/>
    <w:rsid w:val="00A9242F"/>
    <w:rsid w:val="00A92D5A"/>
    <w:rsid w:val="00A92F7D"/>
    <w:rsid w:val="00A9366E"/>
    <w:rsid w:val="00A94FFA"/>
    <w:rsid w:val="00A962AF"/>
    <w:rsid w:val="00A96461"/>
    <w:rsid w:val="00A97FD0"/>
    <w:rsid w:val="00AA0AE5"/>
    <w:rsid w:val="00AA0CD0"/>
    <w:rsid w:val="00AA12E0"/>
    <w:rsid w:val="00AA18DD"/>
    <w:rsid w:val="00AA1C70"/>
    <w:rsid w:val="00AA201C"/>
    <w:rsid w:val="00AA227C"/>
    <w:rsid w:val="00AA28DE"/>
    <w:rsid w:val="00AA2C38"/>
    <w:rsid w:val="00AA2C9E"/>
    <w:rsid w:val="00AA37BD"/>
    <w:rsid w:val="00AA3B42"/>
    <w:rsid w:val="00AA3D27"/>
    <w:rsid w:val="00AA4287"/>
    <w:rsid w:val="00AA4A73"/>
    <w:rsid w:val="00AA4C6A"/>
    <w:rsid w:val="00AA536A"/>
    <w:rsid w:val="00AA548E"/>
    <w:rsid w:val="00AA58E2"/>
    <w:rsid w:val="00AA5B94"/>
    <w:rsid w:val="00AA65EC"/>
    <w:rsid w:val="00AA6FBA"/>
    <w:rsid w:val="00AA76D0"/>
    <w:rsid w:val="00AA7C79"/>
    <w:rsid w:val="00AB0277"/>
    <w:rsid w:val="00AB0775"/>
    <w:rsid w:val="00AB08EE"/>
    <w:rsid w:val="00AB2300"/>
    <w:rsid w:val="00AB2960"/>
    <w:rsid w:val="00AB32A1"/>
    <w:rsid w:val="00AB34EE"/>
    <w:rsid w:val="00AB4491"/>
    <w:rsid w:val="00AB4D8E"/>
    <w:rsid w:val="00AB6168"/>
    <w:rsid w:val="00AB6552"/>
    <w:rsid w:val="00AB662E"/>
    <w:rsid w:val="00AB7030"/>
    <w:rsid w:val="00AB7333"/>
    <w:rsid w:val="00AB7651"/>
    <w:rsid w:val="00AB7920"/>
    <w:rsid w:val="00AB79E3"/>
    <w:rsid w:val="00AC1C69"/>
    <w:rsid w:val="00AC1DAE"/>
    <w:rsid w:val="00AC2ECD"/>
    <w:rsid w:val="00AC4F01"/>
    <w:rsid w:val="00AC5290"/>
    <w:rsid w:val="00AC65BA"/>
    <w:rsid w:val="00AC65BC"/>
    <w:rsid w:val="00AC6E35"/>
    <w:rsid w:val="00AC7323"/>
    <w:rsid w:val="00AC7385"/>
    <w:rsid w:val="00AC7F8E"/>
    <w:rsid w:val="00AD0264"/>
    <w:rsid w:val="00AD0353"/>
    <w:rsid w:val="00AD1177"/>
    <w:rsid w:val="00AD11F7"/>
    <w:rsid w:val="00AD13C8"/>
    <w:rsid w:val="00AD1B0B"/>
    <w:rsid w:val="00AD20A0"/>
    <w:rsid w:val="00AD2F04"/>
    <w:rsid w:val="00AD31F5"/>
    <w:rsid w:val="00AD33B6"/>
    <w:rsid w:val="00AD33DF"/>
    <w:rsid w:val="00AD341C"/>
    <w:rsid w:val="00AD3809"/>
    <w:rsid w:val="00AD3CD5"/>
    <w:rsid w:val="00AD4719"/>
    <w:rsid w:val="00AD4DC6"/>
    <w:rsid w:val="00AD66EE"/>
    <w:rsid w:val="00AD7622"/>
    <w:rsid w:val="00AD775A"/>
    <w:rsid w:val="00AD79E8"/>
    <w:rsid w:val="00AD7F34"/>
    <w:rsid w:val="00AD7FC5"/>
    <w:rsid w:val="00AE0B47"/>
    <w:rsid w:val="00AE1321"/>
    <w:rsid w:val="00AE1382"/>
    <w:rsid w:val="00AE22E7"/>
    <w:rsid w:val="00AE2323"/>
    <w:rsid w:val="00AE26D8"/>
    <w:rsid w:val="00AE2AC7"/>
    <w:rsid w:val="00AE2E24"/>
    <w:rsid w:val="00AE36F7"/>
    <w:rsid w:val="00AE4775"/>
    <w:rsid w:val="00AE55AD"/>
    <w:rsid w:val="00AE5DBA"/>
    <w:rsid w:val="00AE5E2E"/>
    <w:rsid w:val="00AE7070"/>
    <w:rsid w:val="00AE7A9A"/>
    <w:rsid w:val="00AE7B90"/>
    <w:rsid w:val="00AF0C63"/>
    <w:rsid w:val="00AF18CF"/>
    <w:rsid w:val="00AF1925"/>
    <w:rsid w:val="00AF2D3D"/>
    <w:rsid w:val="00AF3606"/>
    <w:rsid w:val="00AF4279"/>
    <w:rsid w:val="00AF4F98"/>
    <w:rsid w:val="00AF5674"/>
    <w:rsid w:val="00AF59BE"/>
    <w:rsid w:val="00AF6C2F"/>
    <w:rsid w:val="00AF6C72"/>
    <w:rsid w:val="00AF6E4A"/>
    <w:rsid w:val="00AF74D3"/>
    <w:rsid w:val="00AF77FD"/>
    <w:rsid w:val="00AF7AD2"/>
    <w:rsid w:val="00B00763"/>
    <w:rsid w:val="00B02E97"/>
    <w:rsid w:val="00B030CC"/>
    <w:rsid w:val="00B03535"/>
    <w:rsid w:val="00B03B80"/>
    <w:rsid w:val="00B0423A"/>
    <w:rsid w:val="00B042B3"/>
    <w:rsid w:val="00B04AC9"/>
    <w:rsid w:val="00B04C18"/>
    <w:rsid w:val="00B053D2"/>
    <w:rsid w:val="00B066BB"/>
    <w:rsid w:val="00B0676B"/>
    <w:rsid w:val="00B06B58"/>
    <w:rsid w:val="00B06E24"/>
    <w:rsid w:val="00B07150"/>
    <w:rsid w:val="00B07895"/>
    <w:rsid w:val="00B10F93"/>
    <w:rsid w:val="00B11390"/>
    <w:rsid w:val="00B11432"/>
    <w:rsid w:val="00B114CD"/>
    <w:rsid w:val="00B115AA"/>
    <w:rsid w:val="00B1165D"/>
    <w:rsid w:val="00B12588"/>
    <w:rsid w:val="00B12DA3"/>
    <w:rsid w:val="00B12EAA"/>
    <w:rsid w:val="00B1398A"/>
    <w:rsid w:val="00B142E0"/>
    <w:rsid w:val="00B14A84"/>
    <w:rsid w:val="00B158D6"/>
    <w:rsid w:val="00B174A7"/>
    <w:rsid w:val="00B17BC0"/>
    <w:rsid w:val="00B17BDA"/>
    <w:rsid w:val="00B17DA9"/>
    <w:rsid w:val="00B206E1"/>
    <w:rsid w:val="00B20C3D"/>
    <w:rsid w:val="00B216BA"/>
    <w:rsid w:val="00B21DD2"/>
    <w:rsid w:val="00B229A5"/>
    <w:rsid w:val="00B23047"/>
    <w:rsid w:val="00B2313F"/>
    <w:rsid w:val="00B235B4"/>
    <w:rsid w:val="00B23A8E"/>
    <w:rsid w:val="00B23AC6"/>
    <w:rsid w:val="00B240C4"/>
    <w:rsid w:val="00B246F9"/>
    <w:rsid w:val="00B24B36"/>
    <w:rsid w:val="00B257D8"/>
    <w:rsid w:val="00B259F4"/>
    <w:rsid w:val="00B27020"/>
    <w:rsid w:val="00B27254"/>
    <w:rsid w:val="00B2725A"/>
    <w:rsid w:val="00B274D7"/>
    <w:rsid w:val="00B277D9"/>
    <w:rsid w:val="00B3007C"/>
    <w:rsid w:val="00B30669"/>
    <w:rsid w:val="00B32484"/>
    <w:rsid w:val="00B3373C"/>
    <w:rsid w:val="00B338E4"/>
    <w:rsid w:val="00B34503"/>
    <w:rsid w:val="00B348A0"/>
    <w:rsid w:val="00B34CAC"/>
    <w:rsid w:val="00B34F3B"/>
    <w:rsid w:val="00B35B99"/>
    <w:rsid w:val="00B35F6B"/>
    <w:rsid w:val="00B362EA"/>
    <w:rsid w:val="00B37138"/>
    <w:rsid w:val="00B404C3"/>
    <w:rsid w:val="00B41609"/>
    <w:rsid w:val="00B4196E"/>
    <w:rsid w:val="00B421AB"/>
    <w:rsid w:val="00B43081"/>
    <w:rsid w:val="00B43564"/>
    <w:rsid w:val="00B438ED"/>
    <w:rsid w:val="00B43A1D"/>
    <w:rsid w:val="00B4423F"/>
    <w:rsid w:val="00B449EC"/>
    <w:rsid w:val="00B457A5"/>
    <w:rsid w:val="00B45BB7"/>
    <w:rsid w:val="00B45C5E"/>
    <w:rsid w:val="00B45D29"/>
    <w:rsid w:val="00B46910"/>
    <w:rsid w:val="00B46B4A"/>
    <w:rsid w:val="00B46FAA"/>
    <w:rsid w:val="00B472FA"/>
    <w:rsid w:val="00B4733E"/>
    <w:rsid w:val="00B47506"/>
    <w:rsid w:val="00B47553"/>
    <w:rsid w:val="00B47D98"/>
    <w:rsid w:val="00B50FBA"/>
    <w:rsid w:val="00B51114"/>
    <w:rsid w:val="00B54286"/>
    <w:rsid w:val="00B543E7"/>
    <w:rsid w:val="00B551DA"/>
    <w:rsid w:val="00B55681"/>
    <w:rsid w:val="00B5569A"/>
    <w:rsid w:val="00B55CBE"/>
    <w:rsid w:val="00B56164"/>
    <w:rsid w:val="00B57184"/>
    <w:rsid w:val="00B57726"/>
    <w:rsid w:val="00B57F3B"/>
    <w:rsid w:val="00B6087F"/>
    <w:rsid w:val="00B610B2"/>
    <w:rsid w:val="00B61111"/>
    <w:rsid w:val="00B616C5"/>
    <w:rsid w:val="00B6224E"/>
    <w:rsid w:val="00B62251"/>
    <w:rsid w:val="00B623A2"/>
    <w:rsid w:val="00B6398A"/>
    <w:rsid w:val="00B63F71"/>
    <w:rsid w:val="00B64DB5"/>
    <w:rsid w:val="00B64E9B"/>
    <w:rsid w:val="00B6553D"/>
    <w:rsid w:val="00B65ABB"/>
    <w:rsid w:val="00B65D63"/>
    <w:rsid w:val="00B678D6"/>
    <w:rsid w:val="00B7076B"/>
    <w:rsid w:val="00B70863"/>
    <w:rsid w:val="00B70B0D"/>
    <w:rsid w:val="00B721DD"/>
    <w:rsid w:val="00B723EF"/>
    <w:rsid w:val="00B72495"/>
    <w:rsid w:val="00B72F80"/>
    <w:rsid w:val="00B73C43"/>
    <w:rsid w:val="00B74377"/>
    <w:rsid w:val="00B74BAC"/>
    <w:rsid w:val="00B74FC9"/>
    <w:rsid w:val="00B75D1C"/>
    <w:rsid w:val="00B768B8"/>
    <w:rsid w:val="00B7747B"/>
    <w:rsid w:val="00B8184B"/>
    <w:rsid w:val="00B81DD7"/>
    <w:rsid w:val="00B81EBE"/>
    <w:rsid w:val="00B8236D"/>
    <w:rsid w:val="00B82777"/>
    <w:rsid w:val="00B82E21"/>
    <w:rsid w:val="00B834DB"/>
    <w:rsid w:val="00B849BE"/>
    <w:rsid w:val="00B858C8"/>
    <w:rsid w:val="00B85BA5"/>
    <w:rsid w:val="00B867AF"/>
    <w:rsid w:val="00B8688A"/>
    <w:rsid w:val="00B9157D"/>
    <w:rsid w:val="00B916E3"/>
    <w:rsid w:val="00B91915"/>
    <w:rsid w:val="00B9192E"/>
    <w:rsid w:val="00B94FD8"/>
    <w:rsid w:val="00B95A15"/>
    <w:rsid w:val="00B96645"/>
    <w:rsid w:val="00B9719B"/>
    <w:rsid w:val="00BA0EA0"/>
    <w:rsid w:val="00BA114B"/>
    <w:rsid w:val="00BA22D1"/>
    <w:rsid w:val="00BA2831"/>
    <w:rsid w:val="00BA2A1B"/>
    <w:rsid w:val="00BA383B"/>
    <w:rsid w:val="00BA3E45"/>
    <w:rsid w:val="00BA40F7"/>
    <w:rsid w:val="00BA46B2"/>
    <w:rsid w:val="00BA4B38"/>
    <w:rsid w:val="00BA4CBC"/>
    <w:rsid w:val="00BA4F03"/>
    <w:rsid w:val="00BA52CB"/>
    <w:rsid w:val="00BA5B8B"/>
    <w:rsid w:val="00BA5E47"/>
    <w:rsid w:val="00BA6AA4"/>
    <w:rsid w:val="00BA727D"/>
    <w:rsid w:val="00BA7660"/>
    <w:rsid w:val="00BA7A18"/>
    <w:rsid w:val="00BA7FD8"/>
    <w:rsid w:val="00BB03A3"/>
    <w:rsid w:val="00BB0BB8"/>
    <w:rsid w:val="00BB0DB5"/>
    <w:rsid w:val="00BB0ECA"/>
    <w:rsid w:val="00BB0F03"/>
    <w:rsid w:val="00BB1556"/>
    <w:rsid w:val="00BB2078"/>
    <w:rsid w:val="00BB2AA5"/>
    <w:rsid w:val="00BB2BAA"/>
    <w:rsid w:val="00BB3F78"/>
    <w:rsid w:val="00BB3FD7"/>
    <w:rsid w:val="00BB4766"/>
    <w:rsid w:val="00BB4F89"/>
    <w:rsid w:val="00BB51C9"/>
    <w:rsid w:val="00BB53D1"/>
    <w:rsid w:val="00BB5EBC"/>
    <w:rsid w:val="00BB6A8D"/>
    <w:rsid w:val="00BB6B4D"/>
    <w:rsid w:val="00BB7932"/>
    <w:rsid w:val="00BB7A86"/>
    <w:rsid w:val="00BB7AB1"/>
    <w:rsid w:val="00BC0648"/>
    <w:rsid w:val="00BC108B"/>
    <w:rsid w:val="00BC12B4"/>
    <w:rsid w:val="00BC2150"/>
    <w:rsid w:val="00BC2307"/>
    <w:rsid w:val="00BC29BC"/>
    <w:rsid w:val="00BC2C7C"/>
    <w:rsid w:val="00BC3598"/>
    <w:rsid w:val="00BC3921"/>
    <w:rsid w:val="00BC396C"/>
    <w:rsid w:val="00BC3D68"/>
    <w:rsid w:val="00BC4061"/>
    <w:rsid w:val="00BC4E70"/>
    <w:rsid w:val="00BC6EED"/>
    <w:rsid w:val="00BC7D1F"/>
    <w:rsid w:val="00BC7DBD"/>
    <w:rsid w:val="00BC7F5F"/>
    <w:rsid w:val="00BD0053"/>
    <w:rsid w:val="00BD054F"/>
    <w:rsid w:val="00BD0733"/>
    <w:rsid w:val="00BD0D4B"/>
    <w:rsid w:val="00BD1707"/>
    <w:rsid w:val="00BD2508"/>
    <w:rsid w:val="00BD2D37"/>
    <w:rsid w:val="00BD2D39"/>
    <w:rsid w:val="00BD35C8"/>
    <w:rsid w:val="00BD390A"/>
    <w:rsid w:val="00BD3CC6"/>
    <w:rsid w:val="00BD3CE6"/>
    <w:rsid w:val="00BD48FF"/>
    <w:rsid w:val="00BD4B8C"/>
    <w:rsid w:val="00BD5CA2"/>
    <w:rsid w:val="00BD5CD7"/>
    <w:rsid w:val="00BD5FD2"/>
    <w:rsid w:val="00BD6390"/>
    <w:rsid w:val="00BD6739"/>
    <w:rsid w:val="00BD6CA5"/>
    <w:rsid w:val="00BD7613"/>
    <w:rsid w:val="00BE04D4"/>
    <w:rsid w:val="00BE08F4"/>
    <w:rsid w:val="00BE105A"/>
    <w:rsid w:val="00BE10AE"/>
    <w:rsid w:val="00BE1D8A"/>
    <w:rsid w:val="00BE2125"/>
    <w:rsid w:val="00BE2299"/>
    <w:rsid w:val="00BE2C26"/>
    <w:rsid w:val="00BE3045"/>
    <w:rsid w:val="00BE3EAA"/>
    <w:rsid w:val="00BE4183"/>
    <w:rsid w:val="00BE5105"/>
    <w:rsid w:val="00BE5DBA"/>
    <w:rsid w:val="00BE6889"/>
    <w:rsid w:val="00BE6F99"/>
    <w:rsid w:val="00BF027A"/>
    <w:rsid w:val="00BF07CD"/>
    <w:rsid w:val="00BF0AFE"/>
    <w:rsid w:val="00BF0C6B"/>
    <w:rsid w:val="00BF0CC1"/>
    <w:rsid w:val="00BF1AA1"/>
    <w:rsid w:val="00BF1BF0"/>
    <w:rsid w:val="00BF1CA0"/>
    <w:rsid w:val="00BF36FD"/>
    <w:rsid w:val="00BF3A3F"/>
    <w:rsid w:val="00BF402D"/>
    <w:rsid w:val="00BF4099"/>
    <w:rsid w:val="00BF5E8F"/>
    <w:rsid w:val="00BF6264"/>
    <w:rsid w:val="00BF68AA"/>
    <w:rsid w:val="00BF6B0F"/>
    <w:rsid w:val="00BF7381"/>
    <w:rsid w:val="00BF7D4E"/>
    <w:rsid w:val="00C01293"/>
    <w:rsid w:val="00C013CD"/>
    <w:rsid w:val="00C01567"/>
    <w:rsid w:val="00C01AD9"/>
    <w:rsid w:val="00C01CCC"/>
    <w:rsid w:val="00C02B6B"/>
    <w:rsid w:val="00C0404F"/>
    <w:rsid w:val="00C0416D"/>
    <w:rsid w:val="00C04546"/>
    <w:rsid w:val="00C05B3C"/>
    <w:rsid w:val="00C05BA3"/>
    <w:rsid w:val="00C05C0B"/>
    <w:rsid w:val="00C07452"/>
    <w:rsid w:val="00C07752"/>
    <w:rsid w:val="00C07C6C"/>
    <w:rsid w:val="00C10CF0"/>
    <w:rsid w:val="00C119C7"/>
    <w:rsid w:val="00C11D2A"/>
    <w:rsid w:val="00C11D4D"/>
    <w:rsid w:val="00C124BC"/>
    <w:rsid w:val="00C12EFF"/>
    <w:rsid w:val="00C13354"/>
    <w:rsid w:val="00C141F5"/>
    <w:rsid w:val="00C1425E"/>
    <w:rsid w:val="00C14650"/>
    <w:rsid w:val="00C1516F"/>
    <w:rsid w:val="00C1578A"/>
    <w:rsid w:val="00C15AAB"/>
    <w:rsid w:val="00C15CFF"/>
    <w:rsid w:val="00C16313"/>
    <w:rsid w:val="00C164B8"/>
    <w:rsid w:val="00C16621"/>
    <w:rsid w:val="00C16BE0"/>
    <w:rsid w:val="00C17026"/>
    <w:rsid w:val="00C17082"/>
    <w:rsid w:val="00C172B6"/>
    <w:rsid w:val="00C21410"/>
    <w:rsid w:val="00C21680"/>
    <w:rsid w:val="00C2169F"/>
    <w:rsid w:val="00C21EA6"/>
    <w:rsid w:val="00C21EC9"/>
    <w:rsid w:val="00C21F55"/>
    <w:rsid w:val="00C2226C"/>
    <w:rsid w:val="00C22D55"/>
    <w:rsid w:val="00C22DB8"/>
    <w:rsid w:val="00C23236"/>
    <w:rsid w:val="00C23A2B"/>
    <w:rsid w:val="00C23B34"/>
    <w:rsid w:val="00C24781"/>
    <w:rsid w:val="00C24F85"/>
    <w:rsid w:val="00C24FA3"/>
    <w:rsid w:val="00C25481"/>
    <w:rsid w:val="00C2575D"/>
    <w:rsid w:val="00C257A1"/>
    <w:rsid w:val="00C25814"/>
    <w:rsid w:val="00C25B56"/>
    <w:rsid w:val="00C25F96"/>
    <w:rsid w:val="00C26038"/>
    <w:rsid w:val="00C26E28"/>
    <w:rsid w:val="00C2730B"/>
    <w:rsid w:val="00C3055E"/>
    <w:rsid w:val="00C30718"/>
    <w:rsid w:val="00C30BB7"/>
    <w:rsid w:val="00C30C59"/>
    <w:rsid w:val="00C31019"/>
    <w:rsid w:val="00C31278"/>
    <w:rsid w:val="00C31796"/>
    <w:rsid w:val="00C31FF3"/>
    <w:rsid w:val="00C328C8"/>
    <w:rsid w:val="00C32F7E"/>
    <w:rsid w:val="00C33613"/>
    <w:rsid w:val="00C33917"/>
    <w:rsid w:val="00C34AFC"/>
    <w:rsid w:val="00C34B04"/>
    <w:rsid w:val="00C3559D"/>
    <w:rsid w:val="00C363C8"/>
    <w:rsid w:val="00C3654A"/>
    <w:rsid w:val="00C369C1"/>
    <w:rsid w:val="00C370D5"/>
    <w:rsid w:val="00C37A26"/>
    <w:rsid w:val="00C4060C"/>
    <w:rsid w:val="00C4214F"/>
    <w:rsid w:val="00C4359E"/>
    <w:rsid w:val="00C43DDB"/>
    <w:rsid w:val="00C46285"/>
    <w:rsid w:val="00C46328"/>
    <w:rsid w:val="00C46A2D"/>
    <w:rsid w:val="00C505CC"/>
    <w:rsid w:val="00C50C43"/>
    <w:rsid w:val="00C5114D"/>
    <w:rsid w:val="00C512B7"/>
    <w:rsid w:val="00C51480"/>
    <w:rsid w:val="00C518B7"/>
    <w:rsid w:val="00C52438"/>
    <w:rsid w:val="00C526E7"/>
    <w:rsid w:val="00C52F73"/>
    <w:rsid w:val="00C53A50"/>
    <w:rsid w:val="00C53BD2"/>
    <w:rsid w:val="00C54AC7"/>
    <w:rsid w:val="00C54B47"/>
    <w:rsid w:val="00C559C6"/>
    <w:rsid w:val="00C55AF2"/>
    <w:rsid w:val="00C55F5B"/>
    <w:rsid w:val="00C56173"/>
    <w:rsid w:val="00C5656C"/>
    <w:rsid w:val="00C56661"/>
    <w:rsid w:val="00C57332"/>
    <w:rsid w:val="00C575F2"/>
    <w:rsid w:val="00C60157"/>
    <w:rsid w:val="00C6076F"/>
    <w:rsid w:val="00C60D0D"/>
    <w:rsid w:val="00C611A1"/>
    <w:rsid w:val="00C61DFC"/>
    <w:rsid w:val="00C620D5"/>
    <w:rsid w:val="00C62829"/>
    <w:rsid w:val="00C63F57"/>
    <w:rsid w:val="00C65425"/>
    <w:rsid w:val="00C6698B"/>
    <w:rsid w:val="00C703DD"/>
    <w:rsid w:val="00C708CA"/>
    <w:rsid w:val="00C71BCF"/>
    <w:rsid w:val="00C71EF5"/>
    <w:rsid w:val="00C71F9F"/>
    <w:rsid w:val="00C7209E"/>
    <w:rsid w:val="00C72543"/>
    <w:rsid w:val="00C728BA"/>
    <w:rsid w:val="00C73902"/>
    <w:rsid w:val="00C73B8D"/>
    <w:rsid w:val="00C752C7"/>
    <w:rsid w:val="00C756D7"/>
    <w:rsid w:val="00C760C2"/>
    <w:rsid w:val="00C769C0"/>
    <w:rsid w:val="00C76A13"/>
    <w:rsid w:val="00C77C3E"/>
    <w:rsid w:val="00C77DDC"/>
    <w:rsid w:val="00C8004F"/>
    <w:rsid w:val="00C80165"/>
    <w:rsid w:val="00C804EB"/>
    <w:rsid w:val="00C80998"/>
    <w:rsid w:val="00C80B78"/>
    <w:rsid w:val="00C80C35"/>
    <w:rsid w:val="00C81D9C"/>
    <w:rsid w:val="00C821EA"/>
    <w:rsid w:val="00C82B35"/>
    <w:rsid w:val="00C830AF"/>
    <w:rsid w:val="00C83E81"/>
    <w:rsid w:val="00C845E0"/>
    <w:rsid w:val="00C85224"/>
    <w:rsid w:val="00C8559F"/>
    <w:rsid w:val="00C85F54"/>
    <w:rsid w:val="00C86236"/>
    <w:rsid w:val="00C8623D"/>
    <w:rsid w:val="00C86939"/>
    <w:rsid w:val="00C8730A"/>
    <w:rsid w:val="00C87CFE"/>
    <w:rsid w:val="00C87F98"/>
    <w:rsid w:val="00C901BD"/>
    <w:rsid w:val="00C90C15"/>
    <w:rsid w:val="00C90E7D"/>
    <w:rsid w:val="00C9116A"/>
    <w:rsid w:val="00C91927"/>
    <w:rsid w:val="00C9274D"/>
    <w:rsid w:val="00C92DB9"/>
    <w:rsid w:val="00C931E1"/>
    <w:rsid w:val="00C94208"/>
    <w:rsid w:val="00C94321"/>
    <w:rsid w:val="00C94DE6"/>
    <w:rsid w:val="00C94F18"/>
    <w:rsid w:val="00C9596C"/>
    <w:rsid w:val="00C95AD0"/>
    <w:rsid w:val="00C97EFD"/>
    <w:rsid w:val="00C97FD4"/>
    <w:rsid w:val="00CA06C8"/>
    <w:rsid w:val="00CA125F"/>
    <w:rsid w:val="00CA1506"/>
    <w:rsid w:val="00CA1508"/>
    <w:rsid w:val="00CA1A4C"/>
    <w:rsid w:val="00CA2306"/>
    <w:rsid w:val="00CA257A"/>
    <w:rsid w:val="00CA25E6"/>
    <w:rsid w:val="00CA2889"/>
    <w:rsid w:val="00CA2AB9"/>
    <w:rsid w:val="00CA367A"/>
    <w:rsid w:val="00CA494E"/>
    <w:rsid w:val="00CA5CF2"/>
    <w:rsid w:val="00CA5DB8"/>
    <w:rsid w:val="00CA6145"/>
    <w:rsid w:val="00CA69EA"/>
    <w:rsid w:val="00CA6C42"/>
    <w:rsid w:val="00CA7692"/>
    <w:rsid w:val="00CA7A4B"/>
    <w:rsid w:val="00CB0451"/>
    <w:rsid w:val="00CB06E6"/>
    <w:rsid w:val="00CB12B2"/>
    <w:rsid w:val="00CB1397"/>
    <w:rsid w:val="00CB2748"/>
    <w:rsid w:val="00CB2CC0"/>
    <w:rsid w:val="00CB2E16"/>
    <w:rsid w:val="00CB36D1"/>
    <w:rsid w:val="00CB430C"/>
    <w:rsid w:val="00CB4A3E"/>
    <w:rsid w:val="00CB541B"/>
    <w:rsid w:val="00CB6767"/>
    <w:rsid w:val="00CB6E49"/>
    <w:rsid w:val="00CC19B1"/>
    <w:rsid w:val="00CC2231"/>
    <w:rsid w:val="00CC2789"/>
    <w:rsid w:val="00CC29BF"/>
    <w:rsid w:val="00CC2C34"/>
    <w:rsid w:val="00CC31B8"/>
    <w:rsid w:val="00CC3C94"/>
    <w:rsid w:val="00CC474F"/>
    <w:rsid w:val="00CC5253"/>
    <w:rsid w:val="00CC55AC"/>
    <w:rsid w:val="00CC590E"/>
    <w:rsid w:val="00CC6840"/>
    <w:rsid w:val="00CC6A2A"/>
    <w:rsid w:val="00CC6F9E"/>
    <w:rsid w:val="00CC75F9"/>
    <w:rsid w:val="00CC7640"/>
    <w:rsid w:val="00CC776B"/>
    <w:rsid w:val="00CD028E"/>
    <w:rsid w:val="00CD0714"/>
    <w:rsid w:val="00CD0E70"/>
    <w:rsid w:val="00CD155E"/>
    <w:rsid w:val="00CD1918"/>
    <w:rsid w:val="00CD2F78"/>
    <w:rsid w:val="00CD305F"/>
    <w:rsid w:val="00CD390B"/>
    <w:rsid w:val="00CD4AE7"/>
    <w:rsid w:val="00CD59B8"/>
    <w:rsid w:val="00CD5D8B"/>
    <w:rsid w:val="00CD67B1"/>
    <w:rsid w:val="00CD6AA1"/>
    <w:rsid w:val="00CD74AE"/>
    <w:rsid w:val="00CE20C7"/>
    <w:rsid w:val="00CE20D9"/>
    <w:rsid w:val="00CE2C07"/>
    <w:rsid w:val="00CE3713"/>
    <w:rsid w:val="00CE39E4"/>
    <w:rsid w:val="00CE4247"/>
    <w:rsid w:val="00CE486F"/>
    <w:rsid w:val="00CE4F47"/>
    <w:rsid w:val="00CE56BA"/>
    <w:rsid w:val="00CE5DFD"/>
    <w:rsid w:val="00CE6038"/>
    <w:rsid w:val="00CE6151"/>
    <w:rsid w:val="00CE62C8"/>
    <w:rsid w:val="00CE6568"/>
    <w:rsid w:val="00CE66AB"/>
    <w:rsid w:val="00CE6950"/>
    <w:rsid w:val="00CE7106"/>
    <w:rsid w:val="00CE7771"/>
    <w:rsid w:val="00CE798E"/>
    <w:rsid w:val="00CE79D4"/>
    <w:rsid w:val="00CE7A22"/>
    <w:rsid w:val="00CF0AB7"/>
    <w:rsid w:val="00CF107E"/>
    <w:rsid w:val="00CF19B6"/>
    <w:rsid w:val="00CF1B21"/>
    <w:rsid w:val="00CF3046"/>
    <w:rsid w:val="00CF34A8"/>
    <w:rsid w:val="00CF361A"/>
    <w:rsid w:val="00CF3A99"/>
    <w:rsid w:val="00CF3D3C"/>
    <w:rsid w:val="00CF405C"/>
    <w:rsid w:val="00CF4260"/>
    <w:rsid w:val="00CF4CBF"/>
    <w:rsid w:val="00CF4DA4"/>
    <w:rsid w:val="00CF5004"/>
    <w:rsid w:val="00CF65AB"/>
    <w:rsid w:val="00CF6840"/>
    <w:rsid w:val="00CF6882"/>
    <w:rsid w:val="00CF6CA7"/>
    <w:rsid w:val="00CF735D"/>
    <w:rsid w:val="00CF79F9"/>
    <w:rsid w:val="00D00231"/>
    <w:rsid w:val="00D01363"/>
    <w:rsid w:val="00D01D37"/>
    <w:rsid w:val="00D024D4"/>
    <w:rsid w:val="00D0321D"/>
    <w:rsid w:val="00D040D1"/>
    <w:rsid w:val="00D0462B"/>
    <w:rsid w:val="00D05336"/>
    <w:rsid w:val="00D05448"/>
    <w:rsid w:val="00D063FF"/>
    <w:rsid w:val="00D0661C"/>
    <w:rsid w:val="00D06CFC"/>
    <w:rsid w:val="00D07754"/>
    <w:rsid w:val="00D07D62"/>
    <w:rsid w:val="00D07DCD"/>
    <w:rsid w:val="00D10227"/>
    <w:rsid w:val="00D113F4"/>
    <w:rsid w:val="00D12D19"/>
    <w:rsid w:val="00D132A3"/>
    <w:rsid w:val="00D135BE"/>
    <w:rsid w:val="00D1363C"/>
    <w:rsid w:val="00D1364D"/>
    <w:rsid w:val="00D13A3B"/>
    <w:rsid w:val="00D14CD6"/>
    <w:rsid w:val="00D1548B"/>
    <w:rsid w:val="00D157D8"/>
    <w:rsid w:val="00D16939"/>
    <w:rsid w:val="00D169A3"/>
    <w:rsid w:val="00D1703E"/>
    <w:rsid w:val="00D17F49"/>
    <w:rsid w:val="00D17F9A"/>
    <w:rsid w:val="00D20BA6"/>
    <w:rsid w:val="00D20D3D"/>
    <w:rsid w:val="00D2127D"/>
    <w:rsid w:val="00D22465"/>
    <w:rsid w:val="00D23298"/>
    <w:rsid w:val="00D236A6"/>
    <w:rsid w:val="00D23A9B"/>
    <w:rsid w:val="00D24137"/>
    <w:rsid w:val="00D25638"/>
    <w:rsid w:val="00D256C5"/>
    <w:rsid w:val="00D25B40"/>
    <w:rsid w:val="00D25EDE"/>
    <w:rsid w:val="00D266CE"/>
    <w:rsid w:val="00D307C4"/>
    <w:rsid w:val="00D308B8"/>
    <w:rsid w:val="00D30B2D"/>
    <w:rsid w:val="00D31473"/>
    <w:rsid w:val="00D31B5C"/>
    <w:rsid w:val="00D31BB6"/>
    <w:rsid w:val="00D32909"/>
    <w:rsid w:val="00D33656"/>
    <w:rsid w:val="00D33836"/>
    <w:rsid w:val="00D34A7C"/>
    <w:rsid w:val="00D35158"/>
    <w:rsid w:val="00D354E7"/>
    <w:rsid w:val="00D35F28"/>
    <w:rsid w:val="00D37555"/>
    <w:rsid w:val="00D40B4E"/>
    <w:rsid w:val="00D40CF0"/>
    <w:rsid w:val="00D41F9C"/>
    <w:rsid w:val="00D4251F"/>
    <w:rsid w:val="00D431E9"/>
    <w:rsid w:val="00D434E5"/>
    <w:rsid w:val="00D43C7F"/>
    <w:rsid w:val="00D44F59"/>
    <w:rsid w:val="00D45A13"/>
    <w:rsid w:val="00D45AA9"/>
    <w:rsid w:val="00D45ABB"/>
    <w:rsid w:val="00D46AC9"/>
    <w:rsid w:val="00D46BBF"/>
    <w:rsid w:val="00D479B8"/>
    <w:rsid w:val="00D50248"/>
    <w:rsid w:val="00D50970"/>
    <w:rsid w:val="00D50AF9"/>
    <w:rsid w:val="00D50C82"/>
    <w:rsid w:val="00D534F3"/>
    <w:rsid w:val="00D53B19"/>
    <w:rsid w:val="00D53B29"/>
    <w:rsid w:val="00D540AC"/>
    <w:rsid w:val="00D545E1"/>
    <w:rsid w:val="00D54A6E"/>
    <w:rsid w:val="00D54FD3"/>
    <w:rsid w:val="00D5540C"/>
    <w:rsid w:val="00D55A99"/>
    <w:rsid w:val="00D56332"/>
    <w:rsid w:val="00D56423"/>
    <w:rsid w:val="00D57346"/>
    <w:rsid w:val="00D57DCA"/>
    <w:rsid w:val="00D57E8E"/>
    <w:rsid w:val="00D63138"/>
    <w:rsid w:val="00D635FA"/>
    <w:rsid w:val="00D63608"/>
    <w:rsid w:val="00D6461B"/>
    <w:rsid w:val="00D647B8"/>
    <w:rsid w:val="00D655FC"/>
    <w:rsid w:val="00D65993"/>
    <w:rsid w:val="00D662DD"/>
    <w:rsid w:val="00D672F7"/>
    <w:rsid w:val="00D67987"/>
    <w:rsid w:val="00D71328"/>
    <w:rsid w:val="00D71495"/>
    <w:rsid w:val="00D714A1"/>
    <w:rsid w:val="00D71BB0"/>
    <w:rsid w:val="00D733FF"/>
    <w:rsid w:val="00D73AD8"/>
    <w:rsid w:val="00D73E16"/>
    <w:rsid w:val="00D74D66"/>
    <w:rsid w:val="00D74EE3"/>
    <w:rsid w:val="00D7526D"/>
    <w:rsid w:val="00D75707"/>
    <w:rsid w:val="00D75CB1"/>
    <w:rsid w:val="00D76727"/>
    <w:rsid w:val="00D767DF"/>
    <w:rsid w:val="00D776E0"/>
    <w:rsid w:val="00D77B9C"/>
    <w:rsid w:val="00D802D4"/>
    <w:rsid w:val="00D80868"/>
    <w:rsid w:val="00D80AF3"/>
    <w:rsid w:val="00D81223"/>
    <w:rsid w:val="00D81417"/>
    <w:rsid w:val="00D814D1"/>
    <w:rsid w:val="00D81CA8"/>
    <w:rsid w:val="00D827CB"/>
    <w:rsid w:val="00D82835"/>
    <w:rsid w:val="00D829C0"/>
    <w:rsid w:val="00D838AA"/>
    <w:rsid w:val="00D83F52"/>
    <w:rsid w:val="00D84F1E"/>
    <w:rsid w:val="00D851D8"/>
    <w:rsid w:val="00D85614"/>
    <w:rsid w:val="00D85A69"/>
    <w:rsid w:val="00D86584"/>
    <w:rsid w:val="00D86985"/>
    <w:rsid w:val="00D86FC2"/>
    <w:rsid w:val="00D8710C"/>
    <w:rsid w:val="00D871CB"/>
    <w:rsid w:val="00D875E2"/>
    <w:rsid w:val="00D87BD4"/>
    <w:rsid w:val="00D90101"/>
    <w:rsid w:val="00D9027E"/>
    <w:rsid w:val="00D9108A"/>
    <w:rsid w:val="00D92171"/>
    <w:rsid w:val="00D9238D"/>
    <w:rsid w:val="00D93E78"/>
    <w:rsid w:val="00D94041"/>
    <w:rsid w:val="00D94C7C"/>
    <w:rsid w:val="00D9606D"/>
    <w:rsid w:val="00D974FE"/>
    <w:rsid w:val="00D97662"/>
    <w:rsid w:val="00D97A20"/>
    <w:rsid w:val="00DA035C"/>
    <w:rsid w:val="00DA18AB"/>
    <w:rsid w:val="00DA1E78"/>
    <w:rsid w:val="00DA24E8"/>
    <w:rsid w:val="00DA37EA"/>
    <w:rsid w:val="00DA4BF7"/>
    <w:rsid w:val="00DA50A5"/>
    <w:rsid w:val="00DA54C0"/>
    <w:rsid w:val="00DA5883"/>
    <w:rsid w:val="00DA5897"/>
    <w:rsid w:val="00DA58B8"/>
    <w:rsid w:val="00DA5A32"/>
    <w:rsid w:val="00DA5A54"/>
    <w:rsid w:val="00DA63E1"/>
    <w:rsid w:val="00DA693E"/>
    <w:rsid w:val="00DB0649"/>
    <w:rsid w:val="00DB0D2B"/>
    <w:rsid w:val="00DB14EE"/>
    <w:rsid w:val="00DB14FC"/>
    <w:rsid w:val="00DB19B2"/>
    <w:rsid w:val="00DB216A"/>
    <w:rsid w:val="00DB232D"/>
    <w:rsid w:val="00DB256A"/>
    <w:rsid w:val="00DB29F9"/>
    <w:rsid w:val="00DB2ADE"/>
    <w:rsid w:val="00DB2B34"/>
    <w:rsid w:val="00DB30F0"/>
    <w:rsid w:val="00DB32C0"/>
    <w:rsid w:val="00DB451A"/>
    <w:rsid w:val="00DB457B"/>
    <w:rsid w:val="00DB4B47"/>
    <w:rsid w:val="00DB5512"/>
    <w:rsid w:val="00DB5D04"/>
    <w:rsid w:val="00DB6028"/>
    <w:rsid w:val="00DB7B41"/>
    <w:rsid w:val="00DC01C9"/>
    <w:rsid w:val="00DC0911"/>
    <w:rsid w:val="00DC24E6"/>
    <w:rsid w:val="00DC2C6F"/>
    <w:rsid w:val="00DC2ECD"/>
    <w:rsid w:val="00DC4486"/>
    <w:rsid w:val="00DC4CD0"/>
    <w:rsid w:val="00DC518B"/>
    <w:rsid w:val="00DC51D7"/>
    <w:rsid w:val="00DC615F"/>
    <w:rsid w:val="00DC62B9"/>
    <w:rsid w:val="00DC6515"/>
    <w:rsid w:val="00DC7039"/>
    <w:rsid w:val="00DC7150"/>
    <w:rsid w:val="00DC7FBC"/>
    <w:rsid w:val="00DD01A9"/>
    <w:rsid w:val="00DD1AE2"/>
    <w:rsid w:val="00DD25EA"/>
    <w:rsid w:val="00DD26A1"/>
    <w:rsid w:val="00DD370E"/>
    <w:rsid w:val="00DD39ED"/>
    <w:rsid w:val="00DD3A2D"/>
    <w:rsid w:val="00DD3BD8"/>
    <w:rsid w:val="00DD4E51"/>
    <w:rsid w:val="00DD4EF6"/>
    <w:rsid w:val="00DD564A"/>
    <w:rsid w:val="00DD58E2"/>
    <w:rsid w:val="00DD7B67"/>
    <w:rsid w:val="00DD7FE9"/>
    <w:rsid w:val="00DE0433"/>
    <w:rsid w:val="00DE0A54"/>
    <w:rsid w:val="00DE0A82"/>
    <w:rsid w:val="00DE1B7B"/>
    <w:rsid w:val="00DE2FF2"/>
    <w:rsid w:val="00DE3789"/>
    <w:rsid w:val="00DE3B57"/>
    <w:rsid w:val="00DE3B61"/>
    <w:rsid w:val="00DE3F3D"/>
    <w:rsid w:val="00DE44E1"/>
    <w:rsid w:val="00DE44EF"/>
    <w:rsid w:val="00DE4A29"/>
    <w:rsid w:val="00DE4CA5"/>
    <w:rsid w:val="00DE5076"/>
    <w:rsid w:val="00DE5487"/>
    <w:rsid w:val="00DE5707"/>
    <w:rsid w:val="00DE5736"/>
    <w:rsid w:val="00DE5C38"/>
    <w:rsid w:val="00DE5EA8"/>
    <w:rsid w:val="00DE69ED"/>
    <w:rsid w:val="00DE7609"/>
    <w:rsid w:val="00DE7B26"/>
    <w:rsid w:val="00DE7EFC"/>
    <w:rsid w:val="00DF0BC5"/>
    <w:rsid w:val="00DF1D1E"/>
    <w:rsid w:val="00DF1E22"/>
    <w:rsid w:val="00DF24A7"/>
    <w:rsid w:val="00DF2916"/>
    <w:rsid w:val="00DF2A19"/>
    <w:rsid w:val="00DF35EB"/>
    <w:rsid w:val="00DF3958"/>
    <w:rsid w:val="00DF3C9B"/>
    <w:rsid w:val="00DF3DAC"/>
    <w:rsid w:val="00DF515C"/>
    <w:rsid w:val="00DF5E97"/>
    <w:rsid w:val="00DF65A0"/>
    <w:rsid w:val="00DF68B0"/>
    <w:rsid w:val="00DF6AC5"/>
    <w:rsid w:val="00DF7203"/>
    <w:rsid w:val="00DF7671"/>
    <w:rsid w:val="00E00273"/>
    <w:rsid w:val="00E00C79"/>
    <w:rsid w:val="00E00DB3"/>
    <w:rsid w:val="00E0285F"/>
    <w:rsid w:val="00E03229"/>
    <w:rsid w:val="00E03524"/>
    <w:rsid w:val="00E038AE"/>
    <w:rsid w:val="00E04463"/>
    <w:rsid w:val="00E04570"/>
    <w:rsid w:val="00E04BD8"/>
    <w:rsid w:val="00E0512B"/>
    <w:rsid w:val="00E052FF"/>
    <w:rsid w:val="00E0600A"/>
    <w:rsid w:val="00E062CB"/>
    <w:rsid w:val="00E06CF8"/>
    <w:rsid w:val="00E11B08"/>
    <w:rsid w:val="00E11FCB"/>
    <w:rsid w:val="00E1269B"/>
    <w:rsid w:val="00E1487F"/>
    <w:rsid w:val="00E14C36"/>
    <w:rsid w:val="00E1523C"/>
    <w:rsid w:val="00E15261"/>
    <w:rsid w:val="00E1562C"/>
    <w:rsid w:val="00E15AD8"/>
    <w:rsid w:val="00E1636B"/>
    <w:rsid w:val="00E1769C"/>
    <w:rsid w:val="00E17957"/>
    <w:rsid w:val="00E17AA9"/>
    <w:rsid w:val="00E17CB6"/>
    <w:rsid w:val="00E2215B"/>
    <w:rsid w:val="00E22F6D"/>
    <w:rsid w:val="00E2361B"/>
    <w:rsid w:val="00E23887"/>
    <w:rsid w:val="00E2443D"/>
    <w:rsid w:val="00E25691"/>
    <w:rsid w:val="00E2578A"/>
    <w:rsid w:val="00E26185"/>
    <w:rsid w:val="00E2680F"/>
    <w:rsid w:val="00E26B7C"/>
    <w:rsid w:val="00E26E34"/>
    <w:rsid w:val="00E26E39"/>
    <w:rsid w:val="00E27FF7"/>
    <w:rsid w:val="00E311AD"/>
    <w:rsid w:val="00E32AB4"/>
    <w:rsid w:val="00E32B3B"/>
    <w:rsid w:val="00E32CB5"/>
    <w:rsid w:val="00E33071"/>
    <w:rsid w:val="00E33125"/>
    <w:rsid w:val="00E3354A"/>
    <w:rsid w:val="00E33C4B"/>
    <w:rsid w:val="00E33F69"/>
    <w:rsid w:val="00E340A3"/>
    <w:rsid w:val="00E35E1E"/>
    <w:rsid w:val="00E374B7"/>
    <w:rsid w:val="00E37ACE"/>
    <w:rsid w:val="00E37B9C"/>
    <w:rsid w:val="00E400F7"/>
    <w:rsid w:val="00E40B4B"/>
    <w:rsid w:val="00E40EF1"/>
    <w:rsid w:val="00E41257"/>
    <w:rsid w:val="00E41700"/>
    <w:rsid w:val="00E419D3"/>
    <w:rsid w:val="00E42280"/>
    <w:rsid w:val="00E43074"/>
    <w:rsid w:val="00E442EB"/>
    <w:rsid w:val="00E44BF6"/>
    <w:rsid w:val="00E44C42"/>
    <w:rsid w:val="00E4686D"/>
    <w:rsid w:val="00E504E0"/>
    <w:rsid w:val="00E5101E"/>
    <w:rsid w:val="00E5236D"/>
    <w:rsid w:val="00E5276A"/>
    <w:rsid w:val="00E52902"/>
    <w:rsid w:val="00E52B03"/>
    <w:rsid w:val="00E52FD0"/>
    <w:rsid w:val="00E53332"/>
    <w:rsid w:val="00E53723"/>
    <w:rsid w:val="00E5429E"/>
    <w:rsid w:val="00E54B8B"/>
    <w:rsid w:val="00E54EBA"/>
    <w:rsid w:val="00E5539D"/>
    <w:rsid w:val="00E554DC"/>
    <w:rsid w:val="00E55752"/>
    <w:rsid w:val="00E56FC0"/>
    <w:rsid w:val="00E57053"/>
    <w:rsid w:val="00E5724B"/>
    <w:rsid w:val="00E60A87"/>
    <w:rsid w:val="00E61ABC"/>
    <w:rsid w:val="00E621E6"/>
    <w:rsid w:val="00E62C29"/>
    <w:rsid w:val="00E62EE4"/>
    <w:rsid w:val="00E63602"/>
    <w:rsid w:val="00E63D99"/>
    <w:rsid w:val="00E63EFE"/>
    <w:rsid w:val="00E65BD4"/>
    <w:rsid w:val="00E664A5"/>
    <w:rsid w:val="00E676E0"/>
    <w:rsid w:val="00E679FF"/>
    <w:rsid w:val="00E71604"/>
    <w:rsid w:val="00E71DBE"/>
    <w:rsid w:val="00E7223B"/>
    <w:rsid w:val="00E72CCA"/>
    <w:rsid w:val="00E73BC2"/>
    <w:rsid w:val="00E73E8D"/>
    <w:rsid w:val="00E7415B"/>
    <w:rsid w:val="00E74E68"/>
    <w:rsid w:val="00E7532B"/>
    <w:rsid w:val="00E76E49"/>
    <w:rsid w:val="00E77036"/>
    <w:rsid w:val="00E7727D"/>
    <w:rsid w:val="00E77FEB"/>
    <w:rsid w:val="00E80A85"/>
    <w:rsid w:val="00E80E88"/>
    <w:rsid w:val="00E812B4"/>
    <w:rsid w:val="00E8194E"/>
    <w:rsid w:val="00E81F02"/>
    <w:rsid w:val="00E83F82"/>
    <w:rsid w:val="00E84B44"/>
    <w:rsid w:val="00E84EFF"/>
    <w:rsid w:val="00E8501A"/>
    <w:rsid w:val="00E85C30"/>
    <w:rsid w:val="00E85F8B"/>
    <w:rsid w:val="00E86400"/>
    <w:rsid w:val="00E86897"/>
    <w:rsid w:val="00E86B24"/>
    <w:rsid w:val="00E86B35"/>
    <w:rsid w:val="00E86C11"/>
    <w:rsid w:val="00E86FD2"/>
    <w:rsid w:val="00E87C0A"/>
    <w:rsid w:val="00E90C18"/>
    <w:rsid w:val="00E90D74"/>
    <w:rsid w:val="00E90FB2"/>
    <w:rsid w:val="00E913B8"/>
    <w:rsid w:val="00E91CBD"/>
    <w:rsid w:val="00E920AD"/>
    <w:rsid w:val="00E9247E"/>
    <w:rsid w:val="00E9294F"/>
    <w:rsid w:val="00E93005"/>
    <w:rsid w:val="00E93019"/>
    <w:rsid w:val="00E93805"/>
    <w:rsid w:val="00E93AB0"/>
    <w:rsid w:val="00E93E3D"/>
    <w:rsid w:val="00E95829"/>
    <w:rsid w:val="00E969C2"/>
    <w:rsid w:val="00E972A5"/>
    <w:rsid w:val="00E976FE"/>
    <w:rsid w:val="00EA1202"/>
    <w:rsid w:val="00EA14C6"/>
    <w:rsid w:val="00EA197F"/>
    <w:rsid w:val="00EA1CDE"/>
    <w:rsid w:val="00EA1DFF"/>
    <w:rsid w:val="00EA26B9"/>
    <w:rsid w:val="00EA3E2F"/>
    <w:rsid w:val="00EA5A55"/>
    <w:rsid w:val="00EA5B8A"/>
    <w:rsid w:val="00EA6A14"/>
    <w:rsid w:val="00EA78AF"/>
    <w:rsid w:val="00EB0435"/>
    <w:rsid w:val="00EB0461"/>
    <w:rsid w:val="00EB0AAD"/>
    <w:rsid w:val="00EB174D"/>
    <w:rsid w:val="00EB2156"/>
    <w:rsid w:val="00EB22FD"/>
    <w:rsid w:val="00EB2A03"/>
    <w:rsid w:val="00EB3D1B"/>
    <w:rsid w:val="00EB3D2F"/>
    <w:rsid w:val="00EB4208"/>
    <w:rsid w:val="00EB4477"/>
    <w:rsid w:val="00EB4A4D"/>
    <w:rsid w:val="00EB4B05"/>
    <w:rsid w:val="00EB4BC4"/>
    <w:rsid w:val="00EB4D78"/>
    <w:rsid w:val="00EB4F9D"/>
    <w:rsid w:val="00EB5802"/>
    <w:rsid w:val="00EB5F71"/>
    <w:rsid w:val="00EC012E"/>
    <w:rsid w:val="00EC150A"/>
    <w:rsid w:val="00EC1594"/>
    <w:rsid w:val="00EC188E"/>
    <w:rsid w:val="00EC1CB0"/>
    <w:rsid w:val="00EC2E6F"/>
    <w:rsid w:val="00EC2F07"/>
    <w:rsid w:val="00EC34F8"/>
    <w:rsid w:val="00EC3BDD"/>
    <w:rsid w:val="00EC404F"/>
    <w:rsid w:val="00EC48D7"/>
    <w:rsid w:val="00EC4C0F"/>
    <w:rsid w:val="00EC4DEC"/>
    <w:rsid w:val="00EC5AA5"/>
    <w:rsid w:val="00EC651F"/>
    <w:rsid w:val="00EC74C3"/>
    <w:rsid w:val="00ED06B2"/>
    <w:rsid w:val="00ED0E8E"/>
    <w:rsid w:val="00ED0FD6"/>
    <w:rsid w:val="00ED1048"/>
    <w:rsid w:val="00ED2C4A"/>
    <w:rsid w:val="00ED2E07"/>
    <w:rsid w:val="00ED3055"/>
    <w:rsid w:val="00ED3115"/>
    <w:rsid w:val="00ED47C0"/>
    <w:rsid w:val="00ED4B26"/>
    <w:rsid w:val="00ED4C94"/>
    <w:rsid w:val="00ED502D"/>
    <w:rsid w:val="00ED5450"/>
    <w:rsid w:val="00ED5DED"/>
    <w:rsid w:val="00ED6F82"/>
    <w:rsid w:val="00ED7560"/>
    <w:rsid w:val="00ED791D"/>
    <w:rsid w:val="00ED7FAA"/>
    <w:rsid w:val="00ED7FCE"/>
    <w:rsid w:val="00EE0078"/>
    <w:rsid w:val="00EE049E"/>
    <w:rsid w:val="00EE19DC"/>
    <w:rsid w:val="00EE220E"/>
    <w:rsid w:val="00EE254C"/>
    <w:rsid w:val="00EE2D40"/>
    <w:rsid w:val="00EE3370"/>
    <w:rsid w:val="00EE3A14"/>
    <w:rsid w:val="00EE3F2B"/>
    <w:rsid w:val="00EE43DB"/>
    <w:rsid w:val="00EE4673"/>
    <w:rsid w:val="00EE52C4"/>
    <w:rsid w:val="00EE55D8"/>
    <w:rsid w:val="00EE5847"/>
    <w:rsid w:val="00EE59BA"/>
    <w:rsid w:val="00EE5F72"/>
    <w:rsid w:val="00EE78B9"/>
    <w:rsid w:val="00EE7916"/>
    <w:rsid w:val="00EE7C21"/>
    <w:rsid w:val="00EE7E16"/>
    <w:rsid w:val="00EF0933"/>
    <w:rsid w:val="00EF1A26"/>
    <w:rsid w:val="00EF2211"/>
    <w:rsid w:val="00EF22E3"/>
    <w:rsid w:val="00EF23BA"/>
    <w:rsid w:val="00EF2DF0"/>
    <w:rsid w:val="00EF32AE"/>
    <w:rsid w:val="00EF3A73"/>
    <w:rsid w:val="00EF41FD"/>
    <w:rsid w:val="00EF47C4"/>
    <w:rsid w:val="00EF496B"/>
    <w:rsid w:val="00EF4ED8"/>
    <w:rsid w:val="00EF4F1E"/>
    <w:rsid w:val="00EF5FB6"/>
    <w:rsid w:val="00EF638B"/>
    <w:rsid w:val="00EF6D4C"/>
    <w:rsid w:val="00EF7221"/>
    <w:rsid w:val="00EF72FC"/>
    <w:rsid w:val="00F0013A"/>
    <w:rsid w:val="00F0021A"/>
    <w:rsid w:val="00F005F6"/>
    <w:rsid w:val="00F00A5F"/>
    <w:rsid w:val="00F01616"/>
    <w:rsid w:val="00F02135"/>
    <w:rsid w:val="00F02A46"/>
    <w:rsid w:val="00F04F85"/>
    <w:rsid w:val="00F056ED"/>
    <w:rsid w:val="00F05ABF"/>
    <w:rsid w:val="00F079FB"/>
    <w:rsid w:val="00F109E3"/>
    <w:rsid w:val="00F10B4F"/>
    <w:rsid w:val="00F10BC0"/>
    <w:rsid w:val="00F11A86"/>
    <w:rsid w:val="00F1207A"/>
    <w:rsid w:val="00F121C4"/>
    <w:rsid w:val="00F123B7"/>
    <w:rsid w:val="00F12E6D"/>
    <w:rsid w:val="00F12EC8"/>
    <w:rsid w:val="00F138CD"/>
    <w:rsid w:val="00F14BDE"/>
    <w:rsid w:val="00F1522A"/>
    <w:rsid w:val="00F158CF"/>
    <w:rsid w:val="00F15AEE"/>
    <w:rsid w:val="00F16E0B"/>
    <w:rsid w:val="00F17409"/>
    <w:rsid w:val="00F1743E"/>
    <w:rsid w:val="00F2049E"/>
    <w:rsid w:val="00F20CC3"/>
    <w:rsid w:val="00F20E3E"/>
    <w:rsid w:val="00F2120A"/>
    <w:rsid w:val="00F212D3"/>
    <w:rsid w:val="00F21511"/>
    <w:rsid w:val="00F21D49"/>
    <w:rsid w:val="00F22488"/>
    <w:rsid w:val="00F23494"/>
    <w:rsid w:val="00F23E1C"/>
    <w:rsid w:val="00F23ED6"/>
    <w:rsid w:val="00F23FCE"/>
    <w:rsid w:val="00F25344"/>
    <w:rsid w:val="00F2536E"/>
    <w:rsid w:val="00F2557F"/>
    <w:rsid w:val="00F2564D"/>
    <w:rsid w:val="00F25AD6"/>
    <w:rsid w:val="00F25E64"/>
    <w:rsid w:val="00F25EB6"/>
    <w:rsid w:val="00F265C9"/>
    <w:rsid w:val="00F26983"/>
    <w:rsid w:val="00F2754F"/>
    <w:rsid w:val="00F2762C"/>
    <w:rsid w:val="00F30393"/>
    <w:rsid w:val="00F307DC"/>
    <w:rsid w:val="00F31101"/>
    <w:rsid w:val="00F31295"/>
    <w:rsid w:val="00F314FD"/>
    <w:rsid w:val="00F3157C"/>
    <w:rsid w:val="00F3203B"/>
    <w:rsid w:val="00F3393F"/>
    <w:rsid w:val="00F33ED6"/>
    <w:rsid w:val="00F343C9"/>
    <w:rsid w:val="00F34671"/>
    <w:rsid w:val="00F34B8C"/>
    <w:rsid w:val="00F35094"/>
    <w:rsid w:val="00F365F1"/>
    <w:rsid w:val="00F36A4D"/>
    <w:rsid w:val="00F36FAF"/>
    <w:rsid w:val="00F37071"/>
    <w:rsid w:val="00F37F39"/>
    <w:rsid w:val="00F4139A"/>
    <w:rsid w:val="00F4225C"/>
    <w:rsid w:val="00F42AD7"/>
    <w:rsid w:val="00F438B1"/>
    <w:rsid w:val="00F44185"/>
    <w:rsid w:val="00F444BD"/>
    <w:rsid w:val="00F454DE"/>
    <w:rsid w:val="00F456FD"/>
    <w:rsid w:val="00F45841"/>
    <w:rsid w:val="00F4609B"/>
    <w:rsid w:val="00F4639B"/>
    <w:rsid w:val="00F46A03"/>
    <w:rsid w:val="00F46E48"/>
    <w:rsid w:val="00F46F2C"/>
    <w:rsid w:val="00F47DF9"/>
    <w:rsid w:val="00F50311"/>
    <w:rsid w:val="00F5062B"/>
    <w:rsid w:val="00F51802"/>
    <w:rsid w:val="00F51A08"/>
    <w:rsid w:val="00F51E53"/>
    <w:rsid w:val="00F52654"/>
    <w:rsid w:val="00F52F41"/>
    <w:rsid w:val="00F52F51"/>
    <w:rsid w:val="00F53C65"/>
    <w:rsid w:val="00F53E2E"/>
    <w:rsid w:val="00F53EBE"/>
    <w:rsid w:val="00F543EF"/>
    <w:rsid w:val="00F54541"/>
    <w:rsid w:val="00F553F1"/>
    <w:rsid w:val="00F55AA3"/>
    <w:rsid w:val="00F55DB5"/>
    <w:rsid w:val="00F56151"/>
    <w:rsid w:val="00F5632C"/>
    <w:rsid w:val="00F573C5"/>
    <w:rsid w:val="00F57C72"/>
    <w:rsid w:val="00F602ED"/>
    <w:rsid w:val="00F60727"/>
    <w:rsid w:val="00F6093B"/>
    <w:rsid w:val="00F60CD9"/>
    <w:rsid w:val="00F611CB"/>
    <w:rsid w:val="00F612BF"/>
    <w:rsid w:val="00F61A27"/>
    <w:rsid w:val="00F61C59"/>
    <w:rsid w:val="00F61EFA"/>
    <w:rsid w:val="00F623A1"/>
    <w:rsid w:val="00F63B9E"/>
    <w:rsid w:val="00F6408D"/>
    <w:rsid w:val="00F64B0C"/>
    <w:rsid w:val="00F64C89"/>
    <w:rsid w:val="00F64E46"/>
    <w:rsid w:val="00F65528"/>
    <w:rsid w:val="00F65959"/>
    <w:rsid w:val="00F67696"/>
    <w:rsid w:val="00F67BA2"/>
    <w:rsid w:val="00F70902"/>
    <w:rsid w:val="00F71345"/>
    <w:rsid w:val="00F72BB0"/>
    <w:rsid w:val="00F742FF"/>
    <w:rsid w:val="00F75416"/>
    <w:rsid w:val="00F75456"/>
    <w:rsid w:val="00F764DB"/>
    <w:rsid w:val="00F767C6"/>
    <w:rsid w:val="00F76A20"/>
    <w:rsid w:val="00F76D45"/>
    <w:rsid w:val="00F76EBF"/>
    <w:rsid w:val="00F76FF6"/>
    <w:rsid w:val="00F7707A"/>
    <w:rsid w:val="00F777E1"/>
    <w:rsid w:val="00F8021D"/>
    <w:rsid w:val="00F813E4"/>
    <w:rsid w:val="00F8285C"/>
    <w:rsid w:val="00F838E1"/>
    <w:rsid w:val="00F83C2F"/>
    <w:rsid w:val="00F83FD0"/>
    <w:rsid w:val="00F845CE"/>
    <w:rsid w:val="00F8523B"/>
    <w:rsid w:val="00F854C7"/>
    <w:rsid w:val="00F85871"/>
    <w:rsid w:val="00F858DA"/>
    <w:rsid w:val="00F85903"/>
    <w:rsid w:val="00F86E0D"/>
    <w:rsid w:val="00F87B75"/>
    <w:rsid w:val="00F90100"/>
    <w:rsid w:val="00F902BA"/>
    <w:rsid w:val="00F90572"/>
    <w:rsid w:val="00F905D8"/>
    <w:rsid w:val="00F905F8"/>
    <w:rsid w:val="00F91787"/>
    <w:rsid w:val="00F91843"/>
    <w:rsid w:val="00F9249C"/>
    <w:rsid w:val="00F92629"/>
    <w:rsid w:val="00F92857"/>
    <w:rsid w:val="00F928CF"/>
    <w:rsid w:val="00F9359C"/>
    <w:rsid w:val="00F93F7B"/>
    <w:rsid w:val="00F940A9"/>
    <w:rsid w:val="00F9492D"/>
    <w:rsid w:val="00F94C6B"/>
    <w:rsid w:val="00F94CE4"/>
    <w:rsid w:val="00F9526A"/>
    <w:rsid w:val="00F95451"/>
    <w:rsid w:val="00F965CD"/>
    <w:rsid w:val="00F9754B"/>
    <w:rsid w:val="00F97F6D"/>
    <w:rsid w:val="00FA05E5"/>
    <w:rsid w:val="00FA26EE"/>
    <w:rsid w:val="00FA405D"/>
    <w:rsid w:val="00FA44FC"/>
    <w:rsid w:val="00FA54F9"/>
    <w:rsid w:val="00FA5A37"/>
    <w:rsid w:val="00FA5BB8"/>
    <w:rsid w:val="00FA5E53"/>
    <w:rsid w:val="00FA5F7B"/>
    <w:rsid w:val="00FA6935"/>
    <w:rsid w:val="00FA6969"/>
    <w:rsid w:val="00FA6FBA"/>
    <w:rsid w:val="00FA7517"/>
    <w:rsid w:val="00FB0344"/>
    <w:rsid w:val="00FB04FE"/>
    <w:rsid w:val="00FB0FCD"/>
    <w:rsid w:val="00FB1B64"/>
    <w:rsid w:val="00FB1B94"/>
    <w:rsid w:val="00FB51F0"/>
    <w:rsid w:val="00FB540A"/>
    <w:rsid w:val="00FB61BF"/>
    <w:rsid w:val="00FB6C36"/>
    <w:rsid w:val="00FB76BF"/>
    <w:rsid w:val="00FB77F7"/>
    <w:rsid w:val="00FB7BD0"/>
    <w:rsid w:val="00FC00D8"/>
    <w:rsid w:val="00FC0D99"/>
    <w:rsid w:val="00FC0EC8"/>
    <w:rsid w:val="00FC1467"/>
    <w:rsid w:val="00FC1B71"/>
    <w:rsid w:val="00FC1F86"/>
    <w:rsid w:val="00FC1FBB"/>
    <w:rsid w:val="00FC28FE"/>
    <w:rsid w:val="00FC2A85"/>
    <w:rsid w:val="00FC3617"/>
    <w:rsid w:val="00FC3725"/>
    <w:rsid w:val="00FC37CA"/>
    <w:rsid w:val="00FC4FD2"/>
    <w:rsid w:val="00FC7354"/>
    <w:rsid w:val="00FC7935"/>
    <w:rsid w:val="00FC7BDB"/>
    <w:rsid w:val="00FC7F0C"/>
    <w:rsid w:val="00FD00E3"/>
    <w:rsid w:val="00FD08D1"/>
    <w:rsid w:val="00FD0918"/>
    <w:rsid w:val="00FD1000"/>
    <w:rsid w:val="00FD18A8"/>
    <w:rsid w:val="00FD1A1D"/>
    <w:rsid w:val="00FD268C"/>
    <w:rsid w:val="00FD402E"/>
    <w:rsid w:val="00FD43FA"/>
    <w:rsid w:val="00FD4D4B"/>
    <w:rsid w:val="00FD4F58"/>
    <w:rsid w:val="00FD5D95"/>
    <w:rsid w:val="00FD69DC"/>
    <w:rsid w:val="00FD72CD"/>
    <w:rsid w:val="00FE01DD"/>
    <w:rsid w:val="00FE0F2B"/>
    <w:rsid w:val="00FE1197"/>
    <w:rsid w:val="00FE11D0"/>
    <w:rsid w:val="00FE161D"/>
    <w:rsid w:val="00FE1C55"/>
    <w:rsid w:val="00FE2B0A"/>
    <w:rsid w:val="00FE3074"/>
    <w:rsid w:val="00FE346F"/>
    <w:rsid w:val="00FE35BE"/>
    <w:rsid w:val="00FE36B2"/>
    <w:rsid w:val="00FE3D0A"/>
    <w:rsid w:val="00FE419F"/>
    <w:rsid w:val="00FE448D"/>
    <w:rsid w:val="00FE4823"/>
    <w:rsid w:val="00FE4C5B"/>
    <w:rsid w:val="00FE565B"/>
    <w:rsid w:val="00FE73AE"/>
    <w:rsid w:val="00FE7800"/>
    <w:rsid w:val="00FF0589"/>
    <w:rsid w:val="00FF12E2"/>
    <w:rsid w:val="00FF1FDA"/>
    <w:rsid w:val="00FF2098"/>
    <w:rsid w:val="00FF254B"/>
    <w:rsid w:val="00FF31B1"/>
    <w:rsid w:val="00FF3BA7"/>
    <w:rsid w:val="00FF3F63"/>
    <w:rsid w:val="00FF4869"/>
    <w:rsid w:val="00FF5460"/>
    <w:rsid w:val="00FF5EC1"/>
    <w:rsid w:val="00FF6578"/>
    <w:rsid w:val="00FF7C14"/>
    <w:rsid w:val="28F72750"/>
    <w:rsid w:val="47B8946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4770E0"/>
    <w:pPr>
      <w:spacing w:before="180" w:after="240" w:line="276" w:lineRule="auto"/>
      <w:jc w:val="both"/>
    </w:pPr>
    <w:rPr>
      <w:rFonts w:ascii="Calibri Light" w:hAnsi="Calibri Light"/>
      <w:color w:val="4D4D4D" w:themeColor="accent6"/>
      <w:sz w:val="26"/>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TCoverPageHeading">
    <w:name w:val="VIRT Cover Page Heading"/>
    <w:basedOn w:val="Normal"/>
    <w:next w:val="Normal"/>
    <w:rsid w:val="00713EE0"/>
    <w:rPr>
      <w:rFonts w:asciiTheme="minorHAnsi" w:hAnsiTheme="minorHAnsi"/>
      <w:noProof/>
      <w:color w:val="FFFFFF" w:themeColor="background1"/>
      <w:spacing w:val="20"/>
      <w:sz w:val="64"/>
      <w:lang w:val="en-US"/>
    </w:rPr>
  </w:style>
  <w:style w:type="paragraph" w:customStyle="1" w:styleId="VIRTCoverSubHeading">
    <w:name w:val="VIRT Cover Sub Heading"/>
    <w:basedOn w:val="VIRTCoverPageHeading"/>
    <w:next w:val="Normal"/>
    <w:rsid w:val="00713EE0"/>
    <w:pPr>
      <w:spacing w:before="120"/>
    </w:pPr>
    <w:rPr>
      <w:color w:val="BFBFBF" w:themeColor="background1" w:themeShade="BF"/>
      <w:sz w:val="48"/>
    </w:rPr>
  </w:style>
  <w:style w:type="paragraph" w:customStyle="1" w:styleId="VIRTImprinttext">
    <w:name w:val="VIRT Imprint text"/>
    <w:basedOn w:val="Normal"/>
    <w:rsid w:val="009047EC"/>
    <w:pPr>
      <w:ind w:right="1757"/>
    </w:pPr>
    <w:rPr>
      <w:rFonts w:cs="Arial"/>
      <w:sz w:val="16"/>
      <w:szCs w:val="20"/>
    </w:rPr>
  </w:style>
  <w:style w:type="paragraph" w:customStyle="1" w:styleId="PersonalName">
    <w:name w:val="Personal Name"/>
    <w:basedOn w:val="Title"/>
    <w:rsid w:val="00320A8D"/>
    <w:rPr>
      <w:b/>
      <w:caps/>
      <w:color w:val="000000"/>
      <w:sz w:val="28"/>
      <w:szCs w:val="28"/>
    </w:rPr>
  </w:style>
  <w:style w:type="paragraph" w:styleId="Title">
    <w:name w:val="Title"/>
    <w:basedOn w:val="Normal"/>
    <w:next w:val="Normal"/>
    <w:link w:val="TitleChar"/>
    <w:uiPriority w:val="10"/>
    <w:rsid w:val="00320A8D"/>
    <w:pPr>
      <w:spacing w:after="120"/>
      <w:contextualSpacing/>
    </w:pPr>
    <w:rPr>
      <w:rFonts w:asciiTheme="majorHAnsi" w:eastAsiaTheme="majorEastAsia" w:hAnsiTheme="majorHAnsi" w:cstheme="majorBidi"/>
      <w:color w:val="000000" w:themeColor="text2"/>
      <w:spacing w:val="30"/>
      <w:kern w:val="28"/>
      <w:sz w:val="96"/>
      <w:szCs w:val="52"/>
    </w:rPr>
  </w:style>
  <w:style w:type="character" w:customStyle="1" w:styleId="TitleChar">
    <w:name w:val="Title Char"/>
    <w:basedOn w:val="DefaultParagraphFont"/>
    <w:link w:val="Title"/>
    <w:uiPriority w:val="10"/>
    <w:rsid w:val="00320A8D"/>
    <w:rPr>
      <w:rFonts w:asciiTheme="majorHAnsi" w:eastAsiaTheme="majorEastAsia" w:hAnsiTheme="majorHAnsi" w:cstheme="majorBidi"/>
      <w:b w:val="0"/>
      <w:i w:val="0"/>
      <w:color w:val="000000" w:themeColor="text2"/>
      <w:spacing w:val="30"/>
      <w:kern w:val="28"/>
      <w:sz w:val="96"/>
      <w:szCs w:val="52"/>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Calibri Light" w:eastAsiaTheme="majorEastAsia" w:hAnsi="Calibri Light" w:cstheme="majorBidi"/>
      <w:b/>
      <w:bCs/>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Cs/>
      <w:color w:val="000000" w:themeColor="text2"/>
      <w:spacing w:val="14"/>
      <w:sz w:val="24"/>
    </w:rPr>
  </w:style>
  <w:style w:type="character" w:customStyle="1" w:styleId="Heading4Char">
    <w:name w:val="Heading 4 Char"/>
    <w:basedOn w:val="DefaultParagraphFont"/>
    <w:link w:val="Heading4"/>
    <w:uiPriority w:val="9"/>
    <w:rsid w:val="00320A8D"/>
    <w:rPr>
      <w:rFonts w:ascii="Calibri Light" w:eastAsiaTheme="majorEastAsia" w:hAnsi="Calibri Light"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iCs/>
      <w:color w:val="26664E" w:themeColor="accent1"/>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styleId="Caption">
    <w:name w:val="caption"/>
    <w:aliases w:val="VIRT Caption"/>
    <w:basedOn w:val="Normal"/>
    <w:next w:val="Normal"/>
    <w:uiPriority w:val="35"/>
    <w:unhideWhenUsed/>
    <w:rsid w:val="00624F87"/>
    <w:pPr>
      <w:jc w:val="center"/>
    </w:pPr>
    <w:rPr>
      <w:rFonts w:eastAsiaTheme="minorEastAsia"/>
      <w:bCs/>
      <w:color w:val="007449"/>
      <w:spacing w:val="6"/>
      <w:szCs w:val="18"/>
    </w:rPr>
  </w:style>
  <w:style w:type="paragraph" w:styleId="Subtitle">
    <w:name w:val="Subtitle"/>
    <w:basedOn w:val="Normal"/>
    <w:next w:val="Normal"/>
    <w:link w:val="SubtitleChar"/>
    <w:uiPriority w:val="11"/>
    <w:rsid w:val="00320A8D"/>
    <w:pPr>
      <w:numPr>
        <w:ilvl w:val="1"/>
      </w:numPr>
    </w:pPr>
    <w:rPr>
      <w:rFonts w:eastAsiaTheme="majorEastAsia" w:cstheme="majorBidi"/>
      <w:iCs/>
      <w:color w:val="000000" w:themeColor="text2"/>
      <w:sz w:val="40"/>
      <w:szCs w:val="24"/>
    </w:rPr>
  </w:style>
  <w:style w:type="character" w:customStyle="1" w:styleId="SubtitleChar">
    <w:name w:val="Subtitle Char"/>
    <w:basedOn w:val="DefaultParagraphFont"/>
    <w:link w:val="Subtitle"/>
    <w:uiPriority w:val="11"/>
    <w:rsid w:val="00320A8D"/>
    <w:rPr>
      <w:rFonts w:ascii="Arial" w:eastAsiaTheme="majorEastAsia" w:hAnsi="Arial" w:cstheme="majorBidi"/>
      <w:b w:val="0"/>
      <w:i w:val="0"/>
      <w:iCs/>
      <w:color w:val="000000" w:themeColor="text2"/>
      <w:sz w:val="40"/>
      <w:szCs w:val="24"/>
    </w:rPr>
  </w:style>
  <w:style w:type="character" w:styleId="Strong">
    <w:name w:val="Strong"/>
    <w:basedOn w:val="DefaultParagraphFont"/>
    <w:uiPriority w:val="22"/>
    <w:rsid w:val="00320A8D"/>
    <w:rPr>
      <w:rFonts w:ascii="Arial" w:hAnsi="Arial"/>
      <w:b w:val="0"/>
      <w:bCs/>
      <w:i/>
      <w:color w:val="000000" w:themeColor="text2"/>
      <w:sz w:val="20"/>
    </w:rPr>
  </w:style>
  <w:style w:type="character" w:styleId="Emphasis">
    <w:name w:val="Emphasis"/>
    <w:basedOn w:val="DefaultParagraphFont"/>
    <w:uiPriority w:val="20"/>
    <w:rsid w:val="00320A8D"/>
    <w:rPr>
      <w:rFonts w:ascii="Arial" w:hAnsi="Arial"/>
      <w:b/>
      <w:i/>
      <w:iCs/>
      <w:color w:val="7F7F7F" w:themeColor="text1" w:themeTint="80"/>
      <w:sz w:val="20"/>
    </w:rPr>
  </w:style>
  <w:style w:type="paragraph" w:styleId="NoSpacing">
    <w:name w:val="No Spacing"/>
    <w:link w:val="NoSpacingChar"/>
    <w:uiPriority w:val="1"/>
    <w:rsid w:val="00320A8D"/>
    <w:pPr>
      <w:spacing w:after="0"/>
    </w:pPr>
  </w:style>
  <w:style w:type="character" w:customStyle="1" w:styleId="NoSpacingChar">
    <w:name w:val="No Spacing Char"/>
    <w:basedOn w:val="DefaultParagraphFont"/>
    <w:link w:val="NoSpacing"/>
    <w:uiPriority w:val="1"/>
    <w:rsid w:val="00320A8D"/>
  </w:style>
  <w:style w:type="paragraph" w:styleId="ListParagraph">
    <w:name w:val="List Paragraph"/>
    <w:basedOn w:val="Normal"/>
    <w:link w:val="ListParagraphChar"/>
    <w:uiPriority w:val="34"/>
    <w:rsid w:val="009047EC"/>
    <w:pPr>
      <w:ind w:left="288" w:hanging="288"/>
      <w:contextualSpacing/>
    </w:pPr>
  </w:style>
  <w:style w:type="paragraph" w:styleId="Quote">
    <w:name w:val="Quote"/>
    <w:basedOn w:val="Normal"/>
    <w:next w:val="Normal"/>
    <w:link w:val="QuoteChar"/>
    <w:uiPriority w:val="29"/>
    <w:rsid w:val="00320A8D"/>
    <w:pPr>
      <w:spacing w:after="0" w:line="360" w:lineRule="auto"/>
      <w:jc w:val="center"/>
    </w:pPr>
    <w:rPr>
      <w:rFonts w:eastAsiaTheme="minorEastAsia"/>
      <w:b/>
      <w:i/>
      <w:iCs/>
      <w:color w:val="26664E" w:themeColor="accent1"/>
    </w:rPr>
  </w:style>
  <w:style w:type="character" w:customStyle="1" w:styleId="QuoteChar">
    <w:name w:val="Quote Char"/>
    <w:basedOn w:val="DefaultParagraphFont"/>
    <w:link w:val="Quote"/>
    <w:uiPriority w:val="29"/>
    <w:rsid w:val="00320A8D"/>
    <w:rPr>
      <w:rFonts w:ascii="Arial" w:eastAsiaTheme="minorEastAsia" w:hAnsi="Arial"/>
      <w:b/>
      <w:i/>
      <w:iCs/>
      <w:color w:val="26664E" w:themeColor="accent1"/>
      <w:sz w:val="26"/>
    </w:rPr>
  </w:style>
  <w:style w:type="paragraph" w:styleId="IntenseQuote">
    <w:name w:val="Intense Quote"/>
    <w:basedOn w:val="Normal"/>
    <w:next w:val="Normal"/>
    <w:link w:val="IntenseQuoteChar"/>
    <w:uiPriority w:val="30"/>
    <w:rsid w:val="00320A8D"/>
    <w:pPr>
      <w:pBdr>
        <w:top w:val="single" w:sz="36" w:space="8" w:color="26664E" w:themeColor="accent1"/>
        <w:left w:val="single" w:sz="36" w:space="8" w:color="26664E" w:themeColor="accent1"/>
        <w:bottom w:val="single" w:sz="36" w:space="8" w:color="26664E" w:themeColor="accent1"/>
        <w:right w:val="single" w:sz="36" w:space="8" w:color="26664E" w:themeColor="accent1"/>
      </w:pBdr>
      <w:shd w:val="clear" w:color="auto" w:fill="26664E"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320A8D"/>
    <w:rPr>
      <w:rFonts w:asciiTheme="majorHAnsi" w:eastAsiaTheme="minorEastAsia" w:hAnsiTheme="majorHAnsi"/>
      <w:b w:val="0"/>
      <w:bCs/>
      <w:i w:val="0"/>
      <w:iCs/>
      <w:color w:val="FFFFFF" w:themeColor="background1"/>
      <w:sz w:val="28"/>
      <w:shd w:val="clear" w:color="auto" w:fill="26664E" w:themeFill="accent1"/>
    </w:rPr>
  </w:style>
  <w:style w:type="character" w:styleId="SubtleEmphasis">
    <w:name w:val="Subtle Emphasis"/>
    <w:basedOn w:val="DefaultParagraphFont"/>
    <w:uiPriority w:val="19"/>
    <w:rsid w:val="00320A8D"/>
    <w:rPr>
      <w:rFonts w:ascii="Arial" w:hAnsi="Arial"/>
      <w:b w:val="0"/>
      <w:i/>
      <w:iCs/>
      <w:color w:val="000000"/>
      <w:sz w:val="20"/>
    </w:rPr>
  </w:style>
  <w:style w:type="character" w:styleId="IntenseEmphasis">
    <w:name w:val="Intense Emphasis"/>
    <w:basedOn w:val="DefaultParagraphFont"/>
    <w:uiPriority w:val="21"/>
    <w:rsid w:val="00320A8D"/>
    <w:rPr>
      <w:rFonts w:ascii="Arial" w:hAnsi="Arial"/>
      <w:b/>
      <w:bCs/>
      <w:i/>
      <w:iCs/>
      <w:color w:val="26664E" w:themeColor="accent1"/>
      <w:sz w:val="20"/>
    </w:rPr>
  </w:style>
  <w:style w:type="character" w:styleId="SubtleReference">
    <w:name w:val="Subtle Reference"/>
    <w:basedOn w:val="DefaultParagraphFont"/>
    <w:uiPriority w:val="31"/>
    <w:rsid w:val="00320A8D"/>
    <w:rPr>
      <w:rFonts w:ascii="Arial" w:hAnsi="Arial"/>
      <w:b w:val="0"/>
      <w:i w:val="0"/>
      <w:smallCaps/>
      <w:color w:val="000000"/>
      <w:sz w:val="20"/>
      <w:u w:val="single"/>
    </w:rPr>
  </w:style>
  <w:style w:type="character" w:styleId="IntenseReference">
    <w:name w:val="Intense Reference"/>
    <w:basedOn w:val="DefaultParagraphFont"/>
    <w:uiPriority w:val="32"/>
    <w:rsid w:val="00320A8D"/>
    <w:rPr>
      <w:rFonts w:ascii="Arial" w:hAnsi="Arial"/>
      <w:b w:val="0"/>
      <w:bCs/>
      <w:i w:val="0"/>
      <w:smallCaps/>
      <w:color w:val="26664E" w:themeColor="accent1"/>
      <w:spacing w:val="5"/>
      <w:sz w:val="20"/>
      <w:u w:val="single"/>
    </w:rPr>
  </w:style>
  <w:style w:type="character" w:styleId="BookTitle">
    <w:name w:val="Book Title"/>
    <w:basedOn w:val="DefaultParagraphFont"/>
    <w:uiPriority w:val="33"/>
    <w:rsid w:val="00320A8D"/>
    <w:rPr>
      <w:rFonts w:ascii="Arial" w:hAnsi="Arial"/>
      <w:b/>
      <w:bCs/>
      <w:i w:val="0"/>
      <w:caps/>
      <w:smallCaps w:val="0"/>
      <w:color w:val="000000" w:themeColor="text2"/>
      <w:spacing w:val="10"/>
      <w:sz w:val="20"/>
    </w:rPr>
  </w:style>
  <w:style w:type="paragraph" w:styleId="TOCHeading">
    <w:name w:val="TOC Heading"/>
    <w:basedOn w:val="Heading1"/>
    <w:next w:val="Normal"/>
    <w:uiPriority w:val="39"/>
    <w:unhideWhenUsed/>
    <w:qFormat/>
    <w:rsid w:val="00A602BE"/>
    <w:pPr>
      <w:spacing w:before="480"/>
      <w:outlineLvl w:val="9"/>
    </w:pPr>
    <w:rPr>
      <w:rFonts w:asciiTheme="majorHAnsi" w:hAnsiTheme="majorHAnsi" w:cstheme="majorBidi"/>
      <w:b/>
      <w:color w:val="1C4C3A" w:themeColor="accent1" w:themeShade="BF"/>
      <w:spacing w:val="0"/>
      <w:sz w:val="28"/>
      <w:lang w:val="en-US"/>
    </w:rPr>
  </w:style>
  <w:style w:type="character" w:styleId="PageNumber">
    <w:name w:val="page number"/>
    <w:basedOn w:val="DefaultParagraphFont"/>
    <w:uiPriority w:val="99"/>
    <w:semiHidden/>
    <w:unhideWhenUsed/>
    <w:rsid w:val="00326932"/>
    <w:rPr>
      <w:rFonts w:ascii="Arial" w:hAnsi="Arial"/>
      <w:b w:val="0"/>
      <w:i w:val="0"/>
      <w:color w:val="7F7F7F" w:themeColor="text1" w:themeTint="80"/>
      <w:sz w:val="20"/>
    </w:rPr>
  </w:style>
  <w:style w:type="paragraph" w:customStyle="1" w:styleId="VIRTBodyText">
    <w:name w:val="VIRT Body Text"/>
    <w:basedOn w:val="Normal"/>
    <w:rsid w:val="00544C50"/>
    <w:pPr>
      <w:spacing w:before="120"/>
    </w:pPr>
    <w:rPr>
      <w:rFonts w:cs="Arial"/>
      <w:noProof/>
      <w:szCs w:val="20"/>
      <w:lang w:val="en-US"/>
    </w:rPr>
  </w:style>
  <w:style w:type="paragraph" w:customStyle="1" w:styleId="Instrumentlevel3alphanumericallist">
    <w:name w:val="Instrument level 3 alphanumerical list"/>
    <w:basedOn w:val="Normal"/>
    <w:qFormat/>
    <w:rsid w:val="00AE26D8"/>
    <w:pPr>
      <w:numPr>
        <w:numId w:val="9"/>
      </w:numPr>
      <w:spacing w:before="0"/>
      <w:contextualSpacing/>
    </w:pPr>
    <w:rPr>
      <w:rFonts w:cs="Arial"/>
      <w:noProof/>
      <w:color w:val="auto"/>
      <w:szCs w:val="20"/>
      <w:lang w:val="en-US"/>
    </w:rPr>
  </w:style>
  <w:style w:type="table" w:styleId="TableGrid">
    <w:name w:val="Table Grid"/>
    <w:basedOn w:val="TableNormal"/>
    <w:uiPriority w:val="39"/>
    <w:rsid w:val="00277C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THeading2">
    <w:name w:val="VIRT Heading 2"/>
    <w:basedOn w:val="Normal"/>
    <w:link w:val="VIRTHeading2Char"/>
    <w:autoRedefine/>
    <w:rsid w:val="00630EDC"/>
    <w:pPr>
      <w:spacing w:before="0" w:after="120" w:line="240" w:lineRule="auto"/>
      <w:jc w:val="left"/>
      <w:outlineLvl w:val="1"/>
    </w:pPr>
    <w:rPr>
      <w:rFonts w:asciiTheme="minorHAnsi" w:hAnsiTheme="minorHAnsi" w:cs="Times New Roman (Body CS)"/>
      <w:noProof/>
      <w:color w:val="007449"/>
      <w:sz w:val="44"/>
      <w:szCs w:val="44"/>
      <w:lang w:val="en-US"/>
    </w:rPr>
  </w:style>
  <w:style w:type="paragraph" w:customStyle="1" w:styleId="VIRTHeading3">
    <w:name w:val="VIRT Heading 3"/>
    <w:basedOn w:val="Normal"/>
    <w:link w:val="VIRTHeading3Char"/>
    <w:autoRedefine/>
    <w:rsid w:val="007A19EF"/>
    <w:pPr>
      <w:keepNext/>
      <w:spacing w:before="240" w:line="240" w:lineRule="auto"/>
      <w:jc w:val="left"/>
      <w:outlineLvl w:val="2"/>
    </w:pPr>
    <w:rPr>
      <w:rFonts w:ascii="Rockwell" w:hAnsi="Rockwell" w:cs="Arial"/>
      <w:color w:val="0F6745" w:themeColor="accent2" w:themeShade="BF"/>
      <w:spacing w:val="-6"/>
      <w:sz w:val="30"/>
    </w:rPr>
  </w:style>
  <w:style w:type="paragraph" w:customStyle="1" w:styleId="VIRTBreakouttext">
    <w:name w:val="VIRT Breakout text"/>
    <w:basedOn w:val="Normal"/>
    <w:link w:val="VIRTBreakouttextChar"/>
    <w:rsid w:val="009047EC"/>
    <w:pPr>
      <w:tabs>
        <w:tab w:val="center" w:pos="4680"/>
        <w:tab w:val="right" w:pos="9360"/>
      </w:tabs>
      <w:spacing w:before="240"/>
      <w:ind w:left="425"/>
    </w:pPr>
    <w:rPr>
      <w:rFonts w:asciiTheme="minorHAnsi" w:hAnsiTheme="minorHAnsi" w:cs="Times New Roman (Body CS)"/>
      <w:color w:val="0E7650"/>
      <w:sz w:val="24"/>
    </w:rPr>
  </w:style>
  <w:style w:type="character" w:customStyle="1" w:styleId="VIRTBreakouttextChar">
    <w:name w:val="VIRT Breakout text Char"/>
    <w:basedOn w:val="DefaultParagraphFont"/>
    <w:link w:val="VIRTBreakouttext"/>
    <w:rsid w:val="009047EC"/>
    <w:rPr>
      <w:rFonts w:cs="Times New Roman (Body CS)"/>
      <w:color w:val="0E7650"/>
      <w:sz w:val="24"/>
    </w:rPr>
  </w:style>
  <w:style w:type="paragraph" w:customStyle="1" w:styleId="VIRTbodyText0">
    <w:name w:val="VIRT body Text"/>
    <w:basedOn w:val="Normal"/>
    <w:rsid w:val="00544C50"/>
    <w:pPr>
      <w:spacing w:before="120"/>
    </w:pPr>
    <w:rPr>
      <w:rFonts w:cs="Arial"/>
      <w:noProof/>
      <w:szCs w:val="20"/>
      <w:lang w:val="en-US"/>
    </w:rPr>
  </w:style>
  <w:style w:type="paragraph" w:customStyle="1" w:styleId="ChapterHeading">
    <w:name w:val="Chapter Heading"/>
    <w:basedOn w:val="VIRTHeading2"/>
    <w:link w:val="ChapterHeadingChar"/>
    <w:autoRedefine/>
    <w:rsid w:val="00692AFC"/>
    <w:pPr>
      <w:spacing w:after="720"/>
      <w:outlineLvl w:val="0"/>
    </w:pPr>
    <w:rPr>
      <w:color w:val="26664E" w:themeColor="accent1"/>
      <w:sz w:val="56"/>
      <w:szCs w:val="72"/>
    </w:rPr>
  </w:style>
  <w:style w:type="paragraph" w:customStyle="1" w:styleId="VIRTHeading6">
    <w:name w:val="VIRT Heading 6"/>
    <w:basedOn w:val="Normal"/>
    <w:rsid w:val="00713EE0"/>
    <w:pPr>
      <w:outlineLvl w:val="5"/>
    </w:pPr>
    <w:rPr>
      <w:u w:val="single"/>
    </w:rPr>
  </w:style>
  <w:style w:type="paragraph" w:customStyle="1" w:styleId="VIRTHeading4">
    <w:name w:val="VIRT Heading 4"/>
    <w:basedOn w:val="Normal"/>
    <w:autoRedefine/>
    <w:rsid w:val="006255F0"/>
    <w:pPr>
      <w:spacing w:before="0" w:line="240" w:lineRule="auto"/>
      <w:jc w:val="left"/>
      <w:outlineLvl w:val="3"/>
    </w:pPr>
    <w:rPr>
      <w:rFonts w:asciiTheme="minorHAnsi" w:hAnsiTheme="minorHAnsi"/>
      <w:color w:val="148A5D" w:themeColor="accent2"/>
    </w:rPr>
  </w:style>
  <w:style w:type="paragraph" w:customStyle="1" w:styleId="VIRTHeading5">
    <w:name w:val="VIRT Heading 5"/>
    <w:basedOn w:val="Normal"/>
    <w:rsid w:val="00713EE0"/>
    <w:pPr>
      <w:spacing w:after="120"/>
      <w:outlineLvl w:val="4"/>
    </w:pPr>
    <w:rPr>
      <w:rFonts w:cs="Times New Roman (Body CS)"/>
      <w:i/>
      <w:spacing w:val="6"/>
    </w:rPr>
  </w:style>
  <w:style w:type="paragraph" w:customStyle="1" w:styleId="VIRTDotpoints">
    <w:name w:val="VIRT Dot points"/>
    <w:basedOn w:val="ListParagraph"/>
    <w:rsid w:val="001F0C7E"/>
    <w:pPr>
      <w:numPr>
        <w:numId w:val="1"/>
      </w:numPr>
      <w:spacing w:before="120" w:after="120"/>
      <w:ind w:left="425" w:hanging="357"/>
      <w:contextualSpacing w:val="0"/>
    </w:pPr>
    <w:rPr>
      <w:rFonts w:cs="Times New Roman (Body CS)"/>
    </w:rPr>
  </w:style>
  <w:style w:type="table" w:customStyle="1" w:styleId="PlainTable11">
    <w:name w:val="Plain Table 11"/>
    <w:basedOn w:val="TableNormal"/>
    <w:uiPriority w:val="99"/>
    <w:rsid w:val="00277C7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99"/>
    <w:rsid w:val="00277C7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99"/>
    <w:rsid w:val="00277C7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277C74"/>
    <w:pPr>
      <w:spacing w:after="0"/>
    </w:pPr>
    <w:tblPr>
      <w:tblStyleRowBandSize w:val="1"/>
      <w:tblStyleColBandSize w:val="1"/>
      <w:tblBorders>
        <w:top w:val="single" w:sz="4" w:space="0" w:color="83EDC4" w:themeColor="accent2" w:themeTint="66"/>
        <w:left w:val="single" w:sz="4" w:space="0" w:color="83EDC4" w:themeColor="accent2" w:themeTint="66"/>
        <w:bottom w:val="single" w:sz="4" w:space="0" w:color="83EDC4" w:themeColor="accent2" w:themeTint="66"/>
        <w:right w:val="single" w:sz="4" w:space="0" w:color="83EDC4" w:themeColor="accent2" w:themeTint="66"/>
        <w:insideH w:val="single" w:sz="4" w:space="0" w:color="83EDC4" w:themeColor="accent2" w:themeTint="66"/>
        <w:insideV w:val="single" w:sz="4" w:space="0" w:color="83EDC4" w:themeColor="accent2" w:themeTint="66"/>
      </w:tblBorders>
    </w:tblPr>
    <w:tblStylePr w:type="firstRow">
      <w:rPr>
        <w:b/>
        <w:bCs/>
      </w:rPr>
      <w:tblPr/>
      <w:tcPr>
        <w:tcBorders>
          <w:bottom w:val="single" w:sz="12" w:space="0" w:color="46E4A7" w:themeColor="accent2" w:themeTint="99"/>
        </w:tcBorders>
      </w:tcPr>
    </w:tblStylePr>
    <w:tblStylePr w:type="lastRow">
      <w:rPr>
        <w:b/>
        <w:bCs/>
      </w:rPr>
      <w:tblPr/>
      <w:tcPr>
        <w:tcBorders>
          <w:top w:val="double" w:sz="2" w:space="0" w:color="46E4A7" w:themeColor="accent2"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77C74"/>
    <w:pPr>
      <w:spacing w:after="0"/>
    </w:pPr>
    <w:tblPr>
      <w:tblStyleRowBandSize w:val="1"/>
      <w:tblStyleColBandSize w:val="1"/>
      <w:tblBorders>
        <w:top w:val="single" w:sz="2" w:space="0" w:color="5DC29C" w:themeColor="accent1" w:themeTint="99"/>
        <w:bottom w:val="single" w:sz="2" w:space="0" w:color="5DC29C" w:themeColor="accent1" w:themeTint="99"/>
        <w:insideH w:val="single" w:sz="2" w:space="0" w:color="5DC29C" w:themeColor="accent1" w:themeTint="99"/>
        <w:insideV w:val="single" w:sz="2" w:space="0" w:color="5DC29C" w:themeColor="accent1" w:themeTint="99"/>
      </w:tblBorders>
    </w:tblPr>
    <w:tblStylePr w:type="firstRow">
      <w:rPr>
        <w:b/>
        <w:bCs/>
      </w:rPr>
      <w:tblPr/>
      <w:tcPr>
        <w:tcBorders>
          <w:top w:val="nil"/>
          <w:bottom w:val="single" w:sz="12" w:space="0" w:color="5DC29C" w:themeColor="accent1" w:themeTint="99"/>
          <w:insideH w:val="nil"/>
          <w:insideV w:val="nil"/>
        </w:tcBorders>
        <w:shd w:val="clear" w:color="auto" w:fill="FFFFFF" w:themeFill="background1"/>
      </w:tcPr>
    </w:tblStylePr>
    <w:tblStylePr w:type="lastRow">
      <w:rPr>
        <w:b/>
        <w:bCs/>
      </w:rPr>
      <w:tblPr/>
      <w:tcPr>
        <w:tcBorders>
          <w:top w:val="double" w:sz="2" w:space="0" w:color="5DC2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2-Accent41">
    <w:name w:val="Grid Table 2 - Accent 41"/>
    <w:basedOn w:val="TableNormal"/>
    <w:uiPriority w:val="47"/>
    <w:rsid w:val="00277C74"/>
    <w:pPr>
      <w:spacing w:after="0"/>
    </w:pPr>
    <w:tblPr>
      <w:tblStyleRowBandSize w:val="1"/>
      <w:tblStyleColBandSize w:val="1"/>
      <w:tblBorders>
        <w:top w:val="single" w:sz="2" w:space="0" w:color="9DB5AF" w:themeColor="accent4" w:themeTint="99"/>
        <w:bottom w:val="single" w:sz="2" w:space="0" w:color="9DB5AF" w:themeColor="accent4" w:themeTint="99"/>
        <w:insideH w:val="single" w:sz="2" w:space="0" w:color="9DB5AF" w:themeColor="accent4" w:themeTint="99"/>
        <w:insideV w:val="single" w:sz="2" w:space="0" w:color="9DB5AF" w:themeColor="accent4" w:themeTint="99"/>
      </w:tblBorders>
    </w:tblPr>
    <w:tblStylePr w:type="firstRow">
      <w:rPr>
        <w:b/>
        <w:bCs/>
      </w:rPr>
      <w:tblPr/>
      <w:tcPr>
        <w:tcBorders>
          <w:top w:val="nil"/>
          <w:bottom w:val="single" w:sz="12" w:space="0" w:color="9DB5AF" w:themeColor="accent4" w:themeTint="99"/>
          <w:insideH w:val="nil"/>
          <w:insideV w:val="nil"/>
        </w:tcBorders>
        <w:shd w:val="clear" w:color="auto" w:fill="FFFFFF" w:themeFill="background1"/>
      </w:tcPr>
    </w:tblStylePr>
    <w:tblStylePr w:type="lastRow">
      <w:rPr>
        <w:b/>
        <w:bCs/>
      </w:rPr>
      <w:tblPr/>
      <w:tcPr>
        <w:tcBorders>
          <w:top w:val="double" w:sz="2" w:space="0" w:color="9DB5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E4" w:themeFill="accent4" w:themeFillTint="33"/>
      </w:tcPr>
    </w:tblStylePr>
    <w:tblStylePr w:type="band1Horz">
      <w:tblPr/>
      <w:tcPr>
        <w:shd w:val="clear" w:color="auto" w:fill="DEE6E4" w:themeFill="accent4" w:themeFillTint="33"/>
      </w:tcPr>
    </w:tblStylePr>
  </w:style>
  <w:style w:type="table" w:customStyle="1" w:styleId="GridTable2-Accent21">
    <w:name w:val="Grid Table 2 - Accent 21"/>
    <w:basedOn w:val="TableNormal"/>
    <w:uiPriority w:val="47"/>
    <w:rsid w:val="00277C74"/>
    <w:pPr>
      <w:spacing w:after="0"/>
    </w:pPr>
    <w:tblPr>
      <w:tblStyleRowBandSize w:val="1"/>
      <w:tblStyleColBandSize w:val="1"/>
      <w:tblBorders>
        <w:top w:val="single" w:sz="2" w:space="0" w:color="46E4A7" w:themeColor="accent2" w:themeTint="99"/>
        <w:bottom w:val="single" w:sz="2" w:space="0" w:color="46E4A7" w:themeColor="accent2" w:themeTint="99"/>
        <w:insideH w:val="single" w:sz="2" w:space="0" w:color="46E4A7" w:themeColor="accent2" w:themeTint="99"/>
        <w:insideV w:val="single" w:sz="2" w:space="0" w:color="46E4A7" w:themeColor="accent2" w:themeTint="99"/>
      </w:tblBorders>
    </w:tblPr>
    <w:tcPr>
      <w:tcMar>
        <w:top w:w="57" w:type="dxa"/>
        <w:bottom w:w="28" w:type="dxa"/>
      </w:tcMar>
    </w:tcPr>
    <w:tblStylePr w:type="firstRow">
      <w:pPr>
        <w:wordWrap/>
        <w:spacing w:line="240" w:lineRule="auto"/>
        <w:ind w:leftChars="0" w:left="0" w:rightChars="0" w:right="0" w:firstLineChars="0" w:firstLine="0"/>
        <w:jc w:val="left"/>
      </w:pPr>
      <w:rPr>
        <w:rFonts w:ascii="Arial" w:hAnsi="Arial"/>
        <w:b/>
        <w:bCs/>
        <w:sz w:val="20"/>
      </w:rPr>
      <w:tblPr/>
      <w:tcPr>
        <w:tcBorders>
          <w:top w:val="nil"/>
          <w:bottom w:val="single" w:sz="12" w:space="0" w:color="46E4A7" w:themeColor="accent2" w:themeTint="99"/>
          <w:insideH w:val="nil"/>
          <w:insideV w:val="nil"/>
        </w:tcBorders>
        <w:shd w:val="clear" w:color="auto" w:fill="FFFFFF" w:themeFill="background1"/>
      </w:tcPr>
    </w:tblStylePr>
    <w:tblStylePr w:type="lastRow">
      <w:rPr>
        <w:b/>
        <w:bCs/>
      </w:rPr>
      <w:tblPr/>
      <w:tcPr>
        <w:tcBorders>
          <w:top w:val="double" w:sz="2" w:space="0" w:color="46E4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E1" w:themeFill="accent2" w:themeFillTint="33"/>
      </w:tcPr>
    </w:tblStylePr>
    <w:tblStylePr w:type="band1Horz">
      <w:tblPr/>
      <w:tcPr>
        <w:shd w:val="clear" w:color="auto" w:fill="C1F6E1" w:themeFill="accent2" w:themeFillTint="33"/>
      </w:tcPr>
    </w:tblStylePr>
  </w:style>
  <w:style w:type="table" w:customStyle="1" w:styleId="GridTable41">
    <w:name w:val="Grid Table 41"/>
    <w:basedOn w:val="TableNormal"/>
    <w:uiPriority w:val="49"/>
    <w:rsid w:val="00277C7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77C74"/>
    <w:pPr>
      <w:spacing w:after="0"/>
    </w:pPr>
    <w:tblPr>
      <w:tblStyleRowBandSize w:val="1"/>
      <w:tblStyleColBandSize w:val="1"/>
      <w:tblBorders>
        <w:top w:val="single" w:sz="4" w:space="0" w:color="5DC29C" w:themeColor="accent1" w:themeTint="99"/>
        <w:left w:val="single" w:sz="4" w:space="0" w:color="5DC29C" w:themeColor="accent1" w:themeTint="99"/>
        <w:bottom w:val="single" w:sz="4" w:space="0" w:color="5DC29C" w:themeColor="accent1" w:themeTint="99"/>
        <w:right w:val="single" w:sz="4" w:space="0" w:color="5DC29C" w:themeColor="accent1" w:themeTint="99"/>
        <w:insideH w:val="single" w:sz="4" w:space="0" w:color="5DC29C" w:themeColor="accent1" w:themeTint="99"/>
        <w:insideV w:val="single" w:sz="4" w:space="0" w:color="5DC29C" w:themeColor="accent1" w:themeTint="99"/>
      </w:tblBorders>
    </w:tblPr>
    <w:tblStylePr w:type="firstRow">
      <w:rPr>
        <w:b/>
        <w:bCs/>
        <w:color w:val="FFFFFF" w:themeColor="background1"/>
      </w:rPr>
      <w:tblPr/>
      <w:tcPr>
        <w:tcBorders>
          <w:top w:val="single" w:sz="4" w:space="0" w:color="26664E" w:themeColor="accent1"/>
          <w:left w:val="single" w:sz="4" w:space="0" w:color="26664E" w:themeColor="accent1"/>
          <w:bottom w:val="single" w:sz="4" w:space="0" w:color="26664E" w:themeColor="accent1"/>
          <w:right w:val="single" w:sz="4" w:space="0" w:color="26664E" w:themeColor="accent1"/>
          <w:insideH w:val="nil"/>
          <w:insideV w:val="nil"/>
        </w:tcBorders>
        <w:shd w:val="clear" w:color="auto" w:fill="26664E" w:themeFill="accent1"/>
      </w:tcPr>
    </w:tblStylePr>
    <w:tblStylePr w:type="lastRow">
      <w:rPr>
        <w:b/>
        <w:bCs/>
      </w:rPr>
      <w:tblPr/>
      <w:tcPr>
        <w:tcBorders>
          <w:top w:val="double" w:sz="4" w:space="0" w:color="26664E" w:themeColor="accent1"/>
        </w:tcBorders>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3-Accent41">
    <w:name w:val="Grid Table 3 - Accent 41"/>
    <w:basedOn w:val="TableNormal"/>
    <w:uiPriority w:val="48"/>
    <w:rsid w:val="00277C74"/>
    <w:pPr>
      <w:spacing w:after="0"/>
    </w:pPr>
    <w:tblPr>
      <w:tblStyleRowBandSize w:val="1"/>
      <w:tblStyleColBandSize w:val="1"/>
      <w:tblBorders>
        <w:top w:val="single" w:sz="4" w:space="0" w:color="9DB5AF" w:themeColor="accent4" w:themeTint="99"/>
        <w:left w:val="single" w:sz="4" w:space="0" w:color="9DB5AF" w:themeColor="accent4" w:themeTint="99"/>
        <w:bottom w:val="single" w:sz="4" w:space="0" w:color="9DB5AF" w:themeColor="accent4" w:themeTint="99"/>
        <w:right w:val="single" w:sz="4" w:space="0" w:color="9DB5AF" w:themeColor="accent4" w:themeTint="99"/>
        <w:insideH w:val="single" w:sz="4" w:space="0" w:color="9DB5AF" w:themeColor="accent4" w:themeTint="99"/>
        <w:insideV w:val="single" w:sz="4" w:space="0" w:color="9DB5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E4" w:themeFill="accent4" w:themeFillTint="33"/>
      </w:tcPr>
    </w:tblStylePr>
    <w:tblStylePr w:type="band1Horz">
      <w:tblPr/>
      <w:tcPr>
        <w:shd w:val="clear" w:color="auto" w:fill="DEE6E4" w:themeFill="accent4" w:themeFillTint="33"/>
      </w:tcPr>
    </w:tblStylePr>
    <w:tblStylePr w:type="neCell">
      <w:tblPr/>
      <w:tcPr>
        <w:tcBorders>
          <w:bottom w:val="single" w:sz="4" w:space="0" w:color="9DB5AF" w:themeColor="accent4" w:themeTint="99"/>
        </w:tcBorders>
      </w:tcPr>
    </w:tblStylePr>
    <w:tblStylePr w:type="nwCell">
      <w:tblPr/>
      <w:tcPr>
        <w:tcBorders>
          <w:bottom w:val="single" w:sz="4" w:space="0" w:color="9DB5AF" w:themeColor="accent4" w:themeTint="99"/>
        </w:tcBorders>
      </w:tcPr>
    </w:tblStylePr>
    <w:tblStylePr w:type="seCell">
      <w:tblPr/>
      <w:tcPr>
        <w:tcBorders>
          <w:top w:val="single" w:sz="4" w:space="0" w:color="9DB5AF" w:themeColor="accent4" w:themeTint="99"/>
        </w:tcBorders>
      </w:tcPr>
    </w:tblStylePr>
    <w:tblStylePr w:type="swCell">
      <w:tblPr/>
      <w:tcPr>
        <w:tcBorders>
          <w:top w:val="single" w:sz="4" w:space="0" w:color="9DB5AF" w:themeColor="accent4" w:themeTint="99"/>
        </w:tcBorders>
      </w:tcPr>
    </w:tblStylePr>
  </w:style>
  <w:style w:type="table" w:customStyle="1" w:styleId="GridTable3-Accent21">
    <w:name w:val="Grid Table 3 - Accent 21"/>
    <w:basedOn w:val="TableNormal"/>
    <w:uiPriority w:val="48"/>
    <w:rsid w:val="00277C74"/>
    <w:pPr>
      <w:spacing w:after="0"/>
    </w:pPr>
    <w:tblPr>
      <w:tblStyleRowBandSize w:val="1"/>
      <w:tblStyleColBandSize w:val="1"/>
      <w:tblBorders>
        <w:top w:val="single" w:sz="4" w:space="0" w:color="46E4A7" w:themeColor="accent2" w:themeTint="99"/>
        <w:left w:val="single" w:sz="4" w:space="0" w:color="46E4A7" w:themeColor="accent2" w:themeTint="99"/>
        <w:bottom w:val="single" w:sz="4" w:space="0" w:color="46E4A7" w:themeColor="accent2" w:themeTint="99"/>
        <w:right w:val="single" w:sz="4" w:space="0" w:color="46E4A7" w:themeColor="accent2" w:themeTint="99"/>
        <w:insideH w:val="single" w:sz="4" w:space="0" w:color="46E4A7" w:themeColor="accent2" w:themeTint="99"/>
        <w:insideV w:val="single" w:sz="4" w:space="0" w:color="46E4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E1" w:themeFill="accent2" w:themeFillTint="33"/>
      </w:tcPr>
    </w:tblStylePr>
    <w:tblStylePr w:type="band1Horz">
      <w:tblPr/>
      <w:tcPr>
        <w:shd w:val="clear" w:color="auto" w:fill="C1F6E1" w:themeFill="accent2" w:themeFillTint="33"/>
      </w:tcPr>
    </w:tblStylePr>
    <w:tblStylePr w:type="neCell">
      <w:tblPr/>
      <w:tcPr>
        <w:tcBorders>
          <w:bottom w:val="single" w:sz="4" w:space="0" w:color="46E4A7" w:themeColor="accent2" w:themeTint="99"/>
        </w:tcBorders>
      </w:tcPr>
    </w:tblStylePr>
    <w:tblStylePr w:type="nwCell">
      <w:tblPr/>
      <w:tcPr>
        <w:tcBorders>
          <w:bottom w:val="single" w:sz="4" w:space="0" w:color="46E4A7" w:themeColor="accent2" w:themeTint="99"/>
        </w:tcBorders>
      </w:tcPr>
    </w:tblStylePr>
    <w:tblStylePr w:type="seCell">
      <w:tblPr/>
      <w:tcPr>
        <w:tcBorders>
          <w:top w:val="single" w:sz="4" w:space="0" w:color="46E4A7" w:themeColor="accent2" w:themeTint="99"/>
        </w:tcBorders>
      </w:tcPr>
    </w:tblStylePr>
    <w:tblStylePr w:type="swCell">
      <w:tblPr/>
      <w:tcPr>
        <w:tcBorders>
          <w:top w:val="single" w:sz="4" w:space="0" w:color="46E4A7" w:themeColor="accent2" w:themeTint="99"/>
        </w:tcBorders>
      </w:tcPr>
    </w:tblStylePr>
  </w:style>
  <w:style w:type="table" w:customStyle="1" w:styleId="GridTable5Dark-Accent11">
    <w:name w:val="Grid Table 5 Dark - Accent 11"/>
    <w:basedOn w:val="TableNormal"/>
    <w:uiPriority w:val="50"/>
    <w:rsid w:val="00277C7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66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66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66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664E" w:themeFill="accent1"/>
      </w:tcPr>
    </w:tblStylePr>
    <w:tblStylePr w:type="band1Vert">
      <w:tblPr/>
      <w:tcPr>
        <w:shd w:val="clear" w:color="auto" w:fill="93D6BD" w:themeFill="accent1" w:themeFillTint="66"/>
      </w:tcPr>
    </w:tblStylePr>
    <w:tblStylePr w:type="band1Horz">
      <w:tblPr/>
      <w:tcPr>
        <w:shd w:val="clear" w:color="auto" w:fill="93D6BD" w:themeFill="accent1" w:themeFillTint="66"/>
      </w:tcPr>
    </w:tblStylePr>
  </w:style>
  <w:style w:type="table" w:customStyle="1" w:styleId="GridTable6Colorful-Accent11">
    <w:name w:val="Grid Table 6 Colorful - Accent 11"/>
    <w:basedOn w:val="TableNormal"/>
    <w:uiPriority w:val="51"/>
    <w:rsid w:val="00277C74"/>
    <w:pPr>
      <w:spacing w:after="0"/>
    </w:pPr>
    <w:rPr>
      <w:color w:val="1C4C3A" w:themeColor="accent1" w:themeShade="BF"/>
    </w:rPr>
    <w:tblPr>
      <w:tblStyleRowBandSize w:val="1"/>
      <w:tblStyleColBandSize w:val="1"/>
      <w:tblBorders>
        <w:top w:val="single" w:sz="4" w:space="0" w:color="5DC29C" w:themeColor="accent1" w:themeTint="99"/>
        <w:left w:val="single" w:sz="4" w:space="0" w:color="5DC29C" w:themeColor="accent1" w:themeTint="99"/>
        <w:bottom w:val="single" w:sz="4" w:space="0" w:color="5DC29C" w:themeColor="accent1" w:themeTint="99"/>
        <w:right w:val="single" w:sz="4" w:space="0" w:color="5DC29C" w:themeColor="accent1" w:themeTint="99"/>
        <w:insideH w:val="single" w:sz="4" w:space="0" w:color="5DC29C" w:themeColor="accent1" w:themeTint="99"/>
        <w:insideV w:val="single" w:sz="4" w:space="0" w:color="5DC29C" w:themeColor="accent1" w:themeTint="99"/>
      </w:tblBorders>
    </w:tblPr>
    <w:tblStylePr w:type="firstRow">
      <w:rPr>
        <w:b/>
        <w:bCs/>
      </w:rPr>
      <w:tblPr/>
      <w:tcPr>
        <w:tcBorders>
          <w:bottom w:val="single" w:sz="12" w:space="0" w:color="5DC29C" w:themeColor="accent1" w:themeTint="99"/>
        </w:tcBorders>
      </w:tcPr>
    </w:tblStylePr>
    <w:tblStylePr w:type="lastRow">
      <w:rPr>
        <w:b/>
        <w:bCs/>
      </w:rPr>
      <w:tblPr/>
      <w:tcPr>
        <w:tcBorders>
          <w:top w:val="double" w:sz="4" w:space="0" w:color="5DC29C" w:themeColor="accent1" w:themeTint="99"/>
        </w:tcBorders>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1Light-Accent11">
    <w:name w:val="Grid Table 1 Light - Accent 11"/>
    <w:basedOn w:val="TableNormal"/>
    <w:uiPriority w:val="46"/>
    <w:rsid w:val="00277C74"/>
    <w:pPr>
      <w:spacing w:after="0"/>
    </w:pPr>
    <w:tblPr>
      <w:tblStyleRowBandSize w:val="1"/>
      <w:tblStyleColBandSize w:val="1"/>
      <w:tblBorders>
        <w:top w:val="single" w:sz="4" w:space="0" w:color="93D6BD" w:themeColor="accent1" w:themeTint="66"/>
        <w:left w:val="single" w:sz="4" w:space="0" w:color="93D6BD" w:themeColor="accent1" w:themeTint="66"/>
        <w:bottom w:val="single" w:sz="4" w:space="0" w:color="93D6BD" w:themeColor="accent1" w:themeTint="66"/>
        <w:right w:val="single" w:sz="4" w:space="0" w:color="93D6BD" w:themeColor="accent1" w:themeTint="66"/>
        <w:insideH w:val="single" w:sz="4" w:space="0" w:color="93D6BD" w:themeColor="accent1" w:themeTint="66"/>
        <w:insideV w:val="single" w:sz="4" w:space="0" w:color="93D6BD" w:themeColor="accent1" w:themeTint="66"/>
      </w:tblBorders>
    </w:tblPr>
    <w:tblStylePr w:type="firstRow">
      <w:rPr>
        <w:b/>
        <w:bCs/>
      </w:rPr>
      <w:tblPr/>
      <w:tcPr>
        <w:tcBorders>
          <w:bottom w:val="single" w:sz="12" w:space="0" w:color="5DC29C" w:themeColor="accent1" w:themeTint="99"/>
        </w:tcBorders>
      </w:tcPr>
    </w:tblStylePr>
    <w:tblStylePr w:type="lastRow">
      <w:rPr>
        <w:b/>
        <w:bCs/>
      </w:rPr>
      <w:tblPr/>
      <w:tcPr>
        <w:tcBorders>
          <w:top w:val="double" w:sz="2" w:space="0" w:color="5DC29C" w:themeColor="accent1" w:themeTint="99"/>
        </w:tcBorders>
      </w:tcPr>
    </w:tblStylePr>
    <w:tblStylePr w:type="firstCol">
      <w:rPr>
        <w:b/>
        <w:bCs/>
      </w:rPr>
    </w:tblStylePr>
    <w:tblStylePr w:type="lastCol">
      <w:rPr>
        <w:b/>
        <w:bCs/>
      </w:rPr>
    </w:tblStylePr>
  </w:style>
  <w:style w:type="paragraph" w:styleId="TOC2">
    <w:name w:val="toc 2"/>
    <w:aliases w:val="TOC 2 VIRT"/>
    <w:basedOn w:val="Normal"/>
    <w:next w:val="Normal"/>
    <w:autoRedefine/>
    <w:uiPriority w:val="39"/>
    <w:unhideWhenUsed/>
    <w:qFormat/>
    <w:rsid w:val="00BF0C6B"/>
    <w:pPr>
      <w:tabs>
        <w:tab w:val="left" w:pos="800"/>
        <w:tab w:val="right" w:leader="dot" w:pos="9622"/>
      </w:tabs>
      <w:spacing w:before="120" w:after="120" w:line="60" w:lineRule="atLeast"/>
      <w:ind w:left="850" w:hanging="652"/>
      <w:jc w:val="left"/>
    </w:pPr>
    <w:rPr>
      <w:iCs/>
      <w:noProof/>
      <w:szCs w:val="20"/>
    </w:rPr>
  </w:style>
  <w:style w:type="table" w:customStyle="1" w:styleId="PlainTable21">
    <w:name w:val="Plain Table 21"/>
    <w:basedOn w:val="TableNormal"/>
    <w:uiPriority w:val="99"/>
    <w:rsid w:val="00277C7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61">
    <w:name w:val="Grid Table 1 Light - Accent 61"/>
    <w:basedOn w:val="TableNormal"/>
    <w:uiPriority w:val="46"/>
    <w:rsid w:val="00277C74"/>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77C74"/>
    <w:pPr>
      <w:spacing w:after="0"/>
    </w:pPr>
    <w:tblPr>
      <w:tblStyleRowBandSize w:val="1"/>
    </w:tblPr>
    <w:tblStylePr w:type="lastRow">
      <w:rPr>
        <w:rFonts w:ascii="Arial" w:hAnsi="Arial"/>
        <w:b/>
      </w:rPr>
    </w:tblStylePr>
    <w:tblStylePr w:type="band1Horz">
      <w:rPr>
        <w:rFonts w:ascii="Arial" w:hAnsi="Arial"/>
        <w:sz w:val="20"/>
      </w:rPr>
    </w:tblStylePr>
  </w:style>
  <w:style w:type="table" w:customStyle="1" w:styleId="TableGridLight1">
    <w:name w:val="Table Grid Light1"/>
    <w:basedOn w:val="TableNormal"/>
    <w:uiPriority w:val="99"/>
    <w:rsid w:val="00277C7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99"/>
    <w:rsid w:val="00277C74"/>
    <w:pPr>
      <w:spacing w:after="0"/>
    </w:pPr>
    <w:tblPr>
      <w:tblStyleRowBandSize w:val="1"/>
      <w:tblStyleColBandSize w:val="1"/>
    </w:tblPr>
    <w:tblStylePr w:type="firstRow">
      <w:rPr>
        <w:rFonts w:ascii="Arial" w:hAnsi="Arial"/>
        <w:b w:val="0"/>
        <w:bCs/>
        <w:color w:val="007449"/>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2">
    <w:name w:val="Style2"/>
    <w:basedOn w:val="TableNormal"/>
    <w:uiPriority w:val="99"/>
    <w:rsid w:val="00277C74"/>
    <w:pPr>
      <w:spacing w:after="0"/>
    </w:pPr>
    <w:rPr>
      <w:rFonts w:ascii="Arial" w:hAnsi="Arial"/>
      <w:sz w:val="20"/>
    </w:rPr>
    <w:tblPr/>
  </w:style>
  <w:style w:type="table" w:customStyle="1" w:styleId="VIRTTablestyle">
    <w:name w:val="VIRT Table style"/>
    <w:basedOn w:val="TableNormal"/>
    <w:uiPriority w:val="99"/>
    <w:rsid w:val="00785818"/>
    <w:pPr>
      <w:spacing w:after="0"/>
    </w:pPr>
    <w:rPr>
      <w:rFonts w:ascii="Arial" w:hAnsi="Arial"/>
      <w:sz w:val="20"/>
    </w:rPr>
    <w:tblPr>
      <w:tblStyleRowBandSize w:val="1"/>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57" w:type="dxa"/>
      </w:tcMar>
    </w:tcPr>
    <w:tblStylePr w:type="firstRow">
      <w:pPr>
        <w:wordWrap/>
        <w:spacing w:line="240" w:lineRule="auto"/>
        <w:jc w:val="left"/>
      </w:pPr>
      <w:rPr>
        <w:rFonts w:ascii="Arial" w:hAnsi="Arial"/>
        <w:b/>
      </w:rPr>
    </w:tblStylePr>
    <w:tblStylePr w:type="firstCol">
      <w:rPr>
        <w:rFonts w:ascii="Arial" w:hAnsi="Arial"/>
        <w:b/>
      </w:rPr>
    </w:tblStylePr>
    <w:tblStylePr w:type="band1Horz">
      <w:tblPr/>
      <w:tcPr>
        <w:shd w:val="clear" w:color="auto" w:fill="F2F2F2" w:themeFill="background1" w:themeFillShade="F2"/>
      </w:tcPr>
    </w:tblStylePr>
  </w:style>
  <w:style w:type="paragraph" w:styleId="TOC1">
    <w:name w:val="toc 1"/>
    <w:aliases w:val="TOC 1 VIRT"/>
    <w:basedOn w:val="Normal"/>
    <w:next w:val="Normal"/>
    <w:link w:val="TOC1Char"/>
    <w:autoRedefine/>
    <w:uiPriority w:val="39"/>
    <w:unhideWhenUsed/>
    <w:qFormat/>
    <w:rsid w:val="00211839"/>
    <w:pPr>
      <w:tabs>
        <w:tab w:val="left" w:pos="403"/>
        <w:tab w:val="right" w:leader="dot" w:pos="9622"/>
      </w:tabs>
      <w:spacing w:before="120" w:after="120" w:line="60" w:lineRule="atLeast"/>
      <w:jc w:val="left"/>
    </w:pPr>
    <w:rPr>
      <w:b/>
      <w:bCs/>
      <w:color w:val="auto"/>
      <w:szCs w:val="20"/>
    </w:rPr>
  </w:style>
  <w:style w:type="paragraph" w:styleId="TOC3">
    <w:name w:val="toc 3"/>
    <w:aliases w:val="TOC 3 VIRT"/>
    <w:basedOn w:val="Normal"/>
    <w:next w:val="Normal"/>
    <w:autoRedefine/>
    <w:uiPriority w:val="39"/>
    <w:unhideWhenUsed/>
    <w:rsid w:val="00403580"/>
    <w:pPr>
      <w:tabs>
        <w:tab w:val="right" w:leader="dot" w:pos="9622"/>
      </w:tabs>
      <w:spacing w:before="120" w:after="120"/>
    </w:pPr>
    <w:rPr>
      <w:szCs w:val="20"/>
    </w:rPr>
  </w:style>
  <w:style w:type="paragraph" w:styleId="TOC4">
    <w:name w:val="toc 4"/>
    <w:basedOn w:val="Normal"/>
    <w:next w:val="Normal"/>
    <w:autoRedefine/>
    <w:uiPriority w:val="39"/>
    <w:unhideWhenUsed/>
    <w:rsid w:val="00A602BE"/>
    <w:pPr>
      <w:spacing w:after="0"/>
      <w:ind w:left="600"/>
    </w:pPr>
    <w:rPr>
      <w:rFonts w:asciiTheme="minorHAnsi" w:hAnsiTheme="minorHAnsi"/>
      <w:szCs w:val="20"/>
    </w:rPr>
  </w:style>
  <w:style w:type="paragraph" w:styleId="TOC5">
    <w:name w:val="toc 5"/>
    <w:basedOn w:val="Normal"/>
    <w:next w:val="Normal"/>
    <w:autoRedefine/>
    <w:unhideWhenUsed/>
    <w:rsid w:val="00A602BE"/>
    <w:pPr>
      <w:spacing w:after="0"/>
      <w:ind w:left="800"/>
    </w:pPr>
    <w:rPr>
      <w:rFonts w:asciiTheme="minorHAnsi" w:hAnsiTheme="minorHAnsi"/>
      <w:szCs w:val="20"/>
    </w:rPr>
  </w:style>
  <w:style w:type="paragraph" w:styleId="TOC6">
    <w:name w:val="toc 6"/>
    <w:basedOn w:val="Normal"/>
    <w:next w:val="Normal"/>
    <w:autoRedefine/>
    <w:unhideWhenUsed/>
    <w:rsid w:val="00A602BE"/>
    <w:pPr>
      <w:spacing w:after="0"/>
      <w:ind w:left="1000"/>
    </w:pPr>
    <w:rPr>
      <w:rFonts w:asciiTheme="minorHAnsi" w:hAnsiTheme="minorHAnsi"/>
      <w:szCs w:val="20"/>
    </w:rPr>
  </w:style>
  <w:style w:type="paragraph" w:styleId="TOC7">
    <w:name w:val="toc 7"/>
    <w:basedOn w:val="Normal"/>
    <w:next w:val="Normal"/>
    <w:autoRedefine/>
    <w:unhideWhenUsed/>
    <w:rsid w:val="00A602BE"/>
    <w:pPr>
      <w:spacing w:after="0"/>
      <w:ind w:left="1200"/>
    </w:pPr>
    <w:rPr>
      <w:rFonts w:asciiTheme="minorHAnsi" w:hAnsiTheme="minorHAnsi"/>
      <w:szCs w:val="20"/>
    </w:rPr>
  </w:style>
  <w:style w:type="paragraph" w:styleId="TOC8">
    <w:name w:val="toc 8"/>
    <w:basedOn w:val="Normal"/>
    <w:next w:val="Normal"/>
    <w:autoRedefine/>
    <w:unhideWhenUsed/>
    <w:rsid w:val="00A602BE"/>
    <w:pPr>
      <w:spacing w:after="0"/>
      <w:ind w:left="1400"/>
    </w:pPr>
    <w:rPr>
      <w:rFonts w:asciiTheme="minorHAnsi" w:hAnsiTheme="minorHAnsi"/>
      <w:szCs w:val="20"/>
    </w:rPr>
  </w:style>
  <w:style w:type="paragraph" w:styleId="TOC9">
    <w:name w:val="toc 9"/>
    <w:basedOn w:val="Normal"/>
    <w:next w:val="Normal"/>
    <w:autoRedefine/>
    <w:unhideWhenUsed/>
    <w:rsid w:val="00A602BE"/>
    <w:pPr>
      <w:spacing w:after="0"/>
      <w:ind w:left="1600"/>
    </w:pPr>
    <w:rPr>
      <w:rFonts w:asciiTheme="minorHAnsi" w:hAnsiTheme="minorHAnsi"/>
      <w:szCs w:val="20"/>
    </w:rPr>
  </w:style>
  <w:style w:type="character" w:styleId="Hyperlink">
    <w:name w:val="Hyperlink"/>
    <w:basedOn w:val="DefaultParagraphFont"/>
    <w:uiPriority w:val="99"/>
    <w:unhideWhenUsed/>
    <w:rsid w:val="00A602BE"/>
    <w:rPr>
      <w:color w:val="5F5F5F" w:themeColor="hyperlink"/>
      <w:u w:val="single"/>
    </w:rPr>
  </w:style>
  <w:style w:type="paragraph" w:styleId="BalloonText">
    <w:name w:val="Balloon Text"/>
    <w:basedOn w:val="Normal"/>
    <w:link w:val="BalloonTextChar"/>
    <w:uiPriority w:val="99"/>
    <w:semiHidden/>
    <w:unhideWhenUsed/>
    <w:rsid w:val="00D169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9A3"/>
    <w:rPr>
      <w:rFonts w:ascii="Tahoma" w:hAnsi="Tahoma" w:cs="Tahoma"/>
      <w:color w:val="7F7F7F" w:themeColor="text1" w:themeTint="80"/>
      <w:sz w:val="16"/>
      <w:szCs w:val="16"/>
    </w:rPr>
  </w:style>
  <w:style w:type="paragraph" w:styleId="Footer">
    <w:name w:val="footer"/>
    <w:basedOn w:val="Normal"/>
    <w:link w:val="FooterChar"/>
    <w:uiPriority w:val="99"/>
    <w:unhideWhenUsed/>
    <w:rsid w:val="00713EE0"/>
    <w:pPr>
      <w:tabs>
        <w:tab w:val="center" w:pos="4513"/>
        <w:tab w:val="right" w:pos="9026"/>
      </w:tabs>
      <w:spacing w:after="0"/>
    </w:pPr>
  </w:style>
  <w:style w:type="character" w:customStyle="1" w:styleId="FooterChar">
    <w:name w:val="Footer Char"/>
    <w:basedOn w:val="DefaultParagraphFont"/>
    <w:link w:val="Footer"/>
    <w:uiPriority w:val="99"/>
    <w:rsid w:val="00713EE0"/>
    <w:rPr>
      <w:rFonts w:ascii="Arial" w:hAnsi="Arial"/>
      <w:color w:val="7F7F7F" w:themeColor="text1" w:themeTint="80"/>
      <w:sz w:val="20"/>
    </w:rPr>
  </w:style>
  <w:style w:type="paragraph" w:styleId="Header">
    <w:name w:val="header"/>
    <w:basedOn w:val="Normal"/>
    <w:link w:val="HeaderChar"/>
    <w:uiPriority w:val="99"/>
    <w:unhideWhenUsed/>
    <w:rsid w:val="00713EE0"/>
    <w:pPr>
      <w:tabs>
        <w:tab w:val="center" w:pos="4513"/>
        <w:tab w:val="right" w:pos="9026"/>
      </w:tabs>
      <w:spacing w:after="0"/>
    </w:pPr>
  </w:style>
  <w:style w:type="character" w:customStyle="1" w:styleId="HeaderChar">
    <w:name w:val="Header Char"/>
    <w:basedOn w:val="DefaultParagraphFont"/>
    <w:link w:val="Header"/>
    <w:uiPriority w:val="99"/>
    <w:rsid w:val="00713EE0"/>
    <w:rPr>
      <w:rFonts w:ascii="Arial" w:hAnsi="Arial"/>
      <w:color w:val="7F7F7F" w:themeColor="text1" w:themeTint="80"/>
      <w:sz w:val="20"/>
    </w:rPr>
  </w:style>
  <w:style w:type="paragraph" w:styleId="TableofFigures">
    <w:name w:val="table of figures"/>
    <w:basedOn w:val="Normal"/>
    <w:next w:val="Normal"/>
    <w:uiPriority w:val="99"/>
    <w:unhideWhenUsed/>
    <w:rsid w:val="00573DCC"/>
    <w:pPr>
      <w:spacing w:after="0"/>
    </w:pPr>
  </w:style>
  <w:style w:type="paragraph" w:customStyle="1" w:styleId="VIRTContentsTitle">
    <w:name w:val="VIRT Contents Title"/>
    <w:basedOn w:val="ChapterHeading"/>
    <w:next w:val="Normal"/>
    <w:link w:val="VIRTContentsTitleChar"/>
    <w:qFormat/>
    <w:rsid w:val="00F00A5F"/>
    <w:pPr>
      <w:outlineLvl w:val="9"/>
    </w:pPr>
    <w:rPr>
      <w:lang w:val="en-AU" w:eastAsia="en-AU"/>
    </w:rPr>
  </w:style>
  <w:style w:type="paragraph" w:styleId="FootnoteText">
    <w:name w:val="footnote text"/>
    <w:basedOn w:val="Normal"/>
    <w:link w:val="FootnoteTextChar"/>
    <w:uiPriority w:val="99"/>
    <w:unhideWhenUsed/>
    <w:qFormat/>
    <w:rsid w:val="00052D06"/>
    <w:pPr>
      <w:spacing w:before="0" w:after="0" w:line="240" w:lineRule="auto"/>
    </w:pPr>
    <w:rPr>
      <w:color w:val="auto"/>
      <w:sz w:val="18"/>
      <w:szCs w:val="20"/>
    </w:rPr>
  </w:style>
  <w:style w:type="character" w:customStyle="1" w:styleId="VIRTHeading2Char">
    <w:name w:val="VIRT Heading 2 Char"/>
    <w:basedOn w:val="DefaultParagraphFont"/>
    <w:link w:val="VIRTHeading2"/>
    <w:rsid w:val="00630EDC"/>
    <w:rPr>
      <w:rFonts w:cs="Times New Roman (Body CS)"/>
      <w:noProof/>
      <w:color w:val="007449"/>
      <w:sz w:val="44"/>
      <w:szCs w:val="44"/>
      <w:lang w:val="en-US"/>
    </w:rPr>
  </w:style>
  <w:style w:type="character" w:customStyle="1" w:styleId="ChapterHeadingChar">
    <w:name w:val="Chapter Heading Char"/>
    <w:basedOn w:val="VIRTHeading2Char"/>
    <w:link w:val="ChapterHeading"/>
    <w:rsid w:val="00692AFC"/>
    <w:rPr>
      <w:rFonts w:cs="Times New Roman (Body CS)"/>
      <w:noProof/>
      <w:color w:val="26664E" w:themeColor="accent1"/>
      <w:sz w:val="56"/>
      <w:szCs w:val="72"/>
      <w:lang w:val="en-US"/>
    </w:rPr>
  </w:style>
  <w:style w:type="character" w:customStyle="1" w:styleId="VIRTContentsTitleChar">
    <w:name w:val="VIRT Contents Title Char"/>
    <w:basedOn w:val="ChapterHeadingChar"/>
    <w:link w:val="VIRTContentsTitle"/>
    <w:rsid w:val="00F00A5F"/>
    <w:rPr>
      <w:rFonts w:cs="Times New Roman (Body CS)"/>
      <w:noProof/>
      <w:color w:val="26664E" w:themeColor="accent1"/>
      <w:sz w:val="56"/>
      <w:szCs w:val="72"/>
      <w:lang w:val="en-US" w:eastAsia="en-AU"/>
    </w:rPr>
  </w:style>
  <w:style w:type="character" w:customStyle="1" w:styleId="FootnoteTextChar">
    <w:name w:val="Footnote Text Char"/>
    <w:basedOn w:val="DefaultParagraphFont"/>
    <w:link w:val="FootnoteText"/>
    <w:uiPriority w:val="99"/>
    <w:rsid w:val="00052D06"/>
    <w:rPr>
      <w:rFonts w:ascii="Calibri Light" w:hAnsi="Calibri Light"/>
      <w:sz w:val="18"/>
      <w:szCs w:val="20"/>
    </w:rPr>
  </w:style>
  <w:style w:type="character" w:styleId="FootnoteReference">
    <w:name w:val="footnote reference"/>
    <w:basedOn w:val="DefaultParagraphFont"/>
    <w:uiPriority w:val="99"/>
    <w:unhideWhenUsed/>
    <w:rsid w:val="0060268C"/>
    <w:rPr>
      <w:vertAlign w:val="superscript"/>
    </w:rPr>
  </w:style>
  <w:style w:type="table" w:styleId="MediumGrid3-Accent1">
    <w:name w:val="Medium Grid 3 Accent 1"/>
    <w:basedOn w:val="TableNormal"/>
    <w:uiPriority w:val="69"/>
    <w:rsid w:val="00747715"/>
    <w:pPr>
      <w:spacing w:after="0"/>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66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66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66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66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CD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CDAD" w:themeFill="accent1" w:themeFillTint="7F"/>
      </w:tcPr>
    </w:tblStylePr>
  </w:style>
  <w:style w:type="table" w:styleId="GridTable3-Accent3">
    <w:name w:val="Grid Table 3 Accent 3"/>
    <w:basedOn w:val="TableNormal"/>
    <w:uiPriority w:val="48"/>
    <w:rsid w:val="00253076"/>
    <w:pPr>
      <w:spacing w:after="0"/>
    </w:pPr>
    <w:tblPr>
      <w:tblStyleRowBandSize w:val="1"/>
      <w:tblStyleColBandSize w:val="1"/>
      <w:tblBorders>
        <w:top w:val="single" w:sz="4" w:space="0" w:color="A9D5B5" w:themeColor="accent3" w:themeTint="99"/>
        <w:left w:val="single" w:sz="4" w:space="0" w:color="A9D5B5" w:themeColor="accent3" w:themeTint="99"/>
        <w:bottom w:val="single" w:sz="4" w:space="0" w:color="A9D5B5" w:themeColor="accent3" w:themeTint="99"/>
        <w:right w:val="single" w:sz="4" w:space="0" w:color="A9D5B5" w:themeColor="accent3" w:themeTint="99"/>
        <w:insideH w:val="single" w:sz="4" w:space="0" w:color="A9D5B5" w:themeColor="accent3" w:themeTint="99"/>
        <w:insideV w:val="single" w:sz="4" w:space="0" w:color="A9D5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E6" w:themeFill="accent3" w:themeFillTint="33"/>
      </w:tcPr>
    </w:tblStylePr>
    <w:tblStylePr w:type="band1Horz">
      <w:tblPr/>
      <w:tcPr>
        <w:shd w:val="clear" w:color="auto" w:fill="E2F1E6" w:themeFill="accent3" w:themeFillTint="33"/>
      </w:tcPr>
    </w:tblStylePr>
    <w:tblStylePr w:type="neCell">
      <w:tblPr/>
      <w:tcPr>
        <w:tcBorders>
          <w:bottom w:val="single" w:sz="4" w:space="0" w:color="A9D5B5" w:themeColor="accent3" w:themeTint="99"/>
        </w:tcBorders>
      </w:tcPr>
    </w:tblStylePr>
    <w:tblStylePr w:type="nwCell">
      <w:tblPr/>
      <w:tcPr>
        <w:tcBorders>
          <w:bottom w:val="single" w:sz="4" w:space="0" w:color="A9D5B5" w:themeColor="accent3" w:themeTint="99"/>
        </w:tcBorders>
      </w:tcPr>
    </w:tblStylePr>
    <w:tblStylePr w:type="seCell">
      <w:tblPr/>
      <w:tcPr>
        <w:tcBorders>
          <w:top w:val="single" w:sz="4" w:space="0" w:color="A9D5B5" w:themeColor="accent3" w:themeTint="99"/>
        </w:tcBorders>
      </w:tcPr>
    </w:tblStylePr>
    <w:tblStylePr w:type="swCell">
      <w:tblPr/>
      <w:tcPr>
        <w:tcBorders>
          <w:top w:val="single" w:sz="4" w:space="0" w:color="A9D5B5" w:themeColor="accent3" w:themeTint="99"/>
        </w:tcBorders>
      </w:tcPr>
    </w:tblStylePr>
  </w:style>
  <w:style w:type="table" w:styleId="GridTable6Colorful-Accent3">
    <w:name w:val="Grid Table 6 Colorful Accent 3"/>
    <w:basedOn w:val="TableNormal"/>
    <w:uiPriority w:val="51"/>
    <w:rsid w:val="00253076"/>
    <w:pPr>
      <w:spacing w:after="0"/>
    </w:pPr>
    <w:rPr>
      <w:color w:val="48965E" w:themeColor="accent3" w:themeShade="BF"/>
    </w:rPr>
    <w:tblPr>
      <w:tblStyleRowBandSize w:val="1"/>
      <w:tblStyleColBandSize w:val="1"/>
      <w:tblBorders>
        <w:top w:val="single" w:sz="4" w:space="0" w:color="A9D5B5" w:themeColor="accent3" w:themeTint="99"/>
        <w:left w:val="single" w:sz="4" w:space="0" w:color="A9D5B5" w:themeColor="accent3" w:themeTint="99"/>
        <w:bottom w:val="single" w:sz="4" w:space="0" w:color="A9D5B5" w:themeColor="accent3" w:themeTint="99"/>
        <w:right w:val="single" w:sz="4" w:space="0" w:color="A9D5B5" w:themeColor="accent3" w:themeTint="99"/>
        <w:insideH w:val="single" w:sz="4" w:space="0" w:color="A9D5B5" w:themeColor="accent3" w:themeTint="99"/>
        <w:insideV w:val="single" w:sz="4" w:space="0" w:color="A9D5B5" w:themeColor="accent3" w:themeTint="99"/>
      </w:tblBorders>
    </w:tblPr>
    <w:tblStylePr w:type="firstRow">
      <w:rPr>
        <w:b/>
        <w:bCs/>
      </w:rPr>
      <w:tblPr/>
      <w:tcPr>
        <w:tcBorders>
          <w:bottom w:val="single" w:sz="12" w:space="0" w:color="A9D5B5" w:themeColor="accent3" w:themeTint="99"/>
        </w:tcBorders>
      </w:tcPr>
    </w:tblStylePr>
    <w:tblStylePr w:type="lastRow">
      <w:rPr>
        <w:b/>
        <w:bCs/>
      </w:rPr>
      <w:tblPr/>
      <w:tcPr>
        <w:tcBorders>
          <w:top w:val="double" w:sz="4" w:space="0" w:color="A9D5B5" w:themeColor="accent3" w:themeTint="99"/>
        </w:tcBorders>
      </w:tcPr>
    </w:tblStylePr>
    <w:tblStylePr w:type="firstCol">
      <w:rPr>
        <w:b/>
        <w:bCs/>
      </w:rPr>
    </w:tblStylePr>
    <w:tblStylePr w:type="lastCol">
      <w:rPr>
        <w:b/>
        <w:bCs/>
      </w:rPr>
    </w:tblStylePr>
    <w:tblStylePr w:type="band1Vert">
      <w:tblPr/>
      <w:tcPr>
        <w:shd w:val="clear" w:color="auto" w:fill="E2F1E6" w:themeFill="accent3" w:themeFillTint="33"/>
      </w:tcPr>
    </w:tblStylePr>
    <w:tblStylePr w:type="band1Horz">
      <w:tblPr/>
      <w:tcPr>
        <w:shd w:val="clear" w:color="auto" w:fill="E2F1E6" w:themeFill="accent3" w:themeFillTint="33"/>
      </w:tcPr>
    </w:tblStylePr>
  </w:style>
  <w:style w:type="table" w:styleId="ListTable3-Accent2">
    <w:name w:val="List Table 3 Accent 2"/>
    <w:basedOn w:val="TableNormal"/>
    <w:uiPriority w:val="48"/>
    <w:rsid w:val="00E038AE"/>
    <w:pPr>
      <w:spacing w:after="0"/>
    </w:pPr>
    <w:rPr>
      <w:rFonts w:ascii="Calibri Light" w:hAnsi="Calibri Light"/>
      <w:color w:val="FFFFFF" w:themeColor="background1"/>
    </w:rPr>
    <w:tblPr>
      <w:tblStyleRowBandSize w:val="1"/>
      <w:tblStyleColBandSize w:val="1"/>
      <w:tblBorders>
        <w:top w:val="single" w:sz="4" w:space="0" w:color="148A5D" w:themeColor="accent2"/>
        <w:bottom w:val="single" w:sz="4" w:space="0" w:color="148A5D" w:themeColor="accent2"/>
      </w:tblBorders>
    </w:tblPr>
    <w:tcPr>
      <w:vAlign w:val="center"/>
    </w:tcPr>
    <w:tblStylePr w:type="firstRow">
      <w:pPr>
        <w:jc w:val="left"/>
      </w:pPr>
      <w:rPr>
        <w:rFonts w:ascii="Calibri Light" w:hAnsi="Calibri Light"/>
        <w:b/>
        <w:bCs/>
        <w:color w:val="FFFFFF" w:themeColor="background1"/>
        <w:sz w:val="22"/>
      </w:rPr>
      <w:tblPr/>
      <w:tcPr>
        <w:tcBorders>
          <w:top w:val="nil"/>
          <w:left w:val="nil"/>
          <w:bottom w:val="nil"/>
          <w:right w:val="nil"/>
          <w:insideH w:val="single" w:sz="4" w:space="0" w:color="26664E" w:themeColor="accent1"/>
          <w:insideV w:val="nil"/>
          <w:tl2br w:val="nil"/>
          <w:tr2bl w:val="nil"/>
        </w:tcBorders>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CommentReference">
    <w:name w:val="annotation reference"/>
    <w:basedOn w:val="DefaultParagraphFont"/>
    <w:uiPriority w:val="99"/>
    <w:semiHidden/>
    <w:unhideWhenUsed/>
    <w:rsid w:val="00784359"/>
    <w:rPr>
      <w:sz w:val="16"/>
      <w:szCs w:val="16"/>
    </w:rPr>
  </w:style>
  <w:style w:type="paragraph" w:styleId="CommentText">
    <w:name w:val="annotation text"/>
    <w:basedOn w:val="Normal"/>
    <w:link w:val="CommentTextChar"/>
    <w:uiPriority w:val="99"/>
    <w:unhideWhenUsed/>
    <w:rsid w:val="00784359"/>
    <w:pPr>
      <w:spacing w:line="240" w:lineRule="auto"/>
    </w:pPr>
    <w:rPr>
      <w:sz w:val="20"/>
      <w:szCs w:val="20"/>
    </w:rPr>
  </w:style>
  <w:style w:type="character" w:customStyle="1" w:styleId="CommentTextChar">
    <w:name w:val="Comment Text Char"/>
    <w:basedOn w:val="DefaultParagraphFont"/>
    <w:link w:val="CommentText"/>
    <w:uiPriority w:val="99"/>
    <w:rsid w:val="00784359"/>
    <w:rPr>
      <w:rFonts w:ascii="Calibri Light" w:hAnsi="Calibri Light"/>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784359"/>
    <w:rPr>
      <w:b/>
      <w:bCs/>
    </w:rPr>
  </w:style>
  <w:style w:type="character" w:customStyle="1" w:styleId="CommentSubjectChar">
    <w:name w:val="Comment Subject Char"/>
    <w:basedOn w:val="CommentTextChar"/>
    <w:link w:val="CommentSubject"/>
    <w:uiPriority w:val="99"/>
    <w:semiHidden/>
    <w:rsid w:val="00784359"/>
    <w:rPr>
      <w:rFonts w:ascii="Calibri Light" w:hAnsi="Calibri Light"/>
      <w:b/>
      <w:bCs/>
      <w:color w:val="7F7F7F" w:themeColor="text1" w:themeTint="80"/>
      <w:sz w:val="20"/>
      <w:szCs w:val="20"/>
    </w:rPr>
  </w:style>
  <w:style w:type="paragraph" w:styleId="Revision">
    <w:name w:val="Revision"/>
    <w:hidden/>
    <w:uiPriority w:val="99"/>
    <w:rsid w:val="008258FB"/>
    <w:pPr>
      <w:spacing w:after="0"/>
    </w:pPr>
    <w:rPr>
      <w:rFonts w:ascii="Calibri Light" w:hAnsi="Calibri Light"/>
      <w:color w:val="7F7F7F" w:themeColor="text1" w:themeTint="80"/>
      <w:sz w:val="26"/>
    </w:rPr>
  </w:style>
  <w:style w:type="paragraph" w:customStyle="1" w:styleId="Parabeforebulletlist">
    <w:name w:val="Para before bullet list"/>
    <w:basedOn w:val="Normal"/>
    <w:link w:val="ParabeforebulletlistChar"/>
    <w:rsid w:val="00734F27"/>
    <w:pPr>
      <w:spacing w:before="120" w:after="120"/>
    </w:pPr>
  </w:style>
  <w:style w:type="paragraph" w:customStyle="1" w:styleId="Tableheading">
    <w:name w:val="Table heading"/>
    <w:basedOn w:val="Normal"/>
    <w:link w:val="TableheadingChar"/>
    <w:autoRedefine/>
    <w:rsid w:val="00144BE8"/>
    <w:pPr>
      <w:keepNext/>
      <w:spacing w:before="120" w:after="120" w:line="240" w:lineRule="auto"/>
      <w:jc w:val="left"/>
    </w:pPr>
    <w:rPr>
      <w:b/>
      <w:bCs/>
      <w:color w:val="auto"/>
      <w:sz w:val="24"/>
    </w:rPr>
  </w:style>
  <w:style w:type="character" w:customStyle="1" w:styleId="ParabeforebulletlistChar">
    <w:name w:val="Para before bullet list Char"/>
    <w:basedOn w:val="DefaultParagraphFont"/>
    <w:link w:val="Parabeforebulletlist"/>
    <w:rsid w:val="00734F27"/>
    <w:rPr>
      <w:rFonts w:ascii="Calibri Light" w:hAnsi="Calibri Light"/>
      <w:color w:val="4D4D4D" w:themeColor="accent6"/>
      <w:sz w:val="26"/>
    </w:rPr>
  </w:style>
  <w:style w:type="paragraph" w:customStyle="1" w:styleId="Instrumenttablenotes">
    <w:name w:val="Instrument table notes"/>
    <w:basedOn w:val="Normal"/>
    <w:link w:val="InstrumenttablenotesChar"/>
    <w:qFormat/>
    <w:rsid w:val="008538B3"/>
    <w:pPr>
      <w:spacing w:before="0" w:after="0" w:line="240" w:lineRule="auto"/>
      <w:ind w:left="227"/>
      <w:jc w:val="left"/>
    </w:pPr>
    <w:rPr>
      <w:color w:val="auto"/>
      <w:sz w:val="22"/>
    </w:rPr>
  </w:style>
  <w:style w:type="character" w:customStyle="1" w:styleId="TableheadingChar">
    <w:name w:val="Table heading Char"/>
    <w:basedOn w:val="DefaultParagraphFont"/>
    <w:link w:val="Tableheading"/>
    <w:rsid w:val="00144BE8"/>
    <w:rPr>
      <w:rFonts w:ascii="Calibri Light" w:hAnsi="Calibri Light"/>
      <w:b/>
      <w:bCs/>
      <w:sz w:val="24"/>
    </w:rPr>
  </w:style>
  <w:style w:type="table" w:customStyle="1" w:styleId="Style3">
    <w:name w:val="Style3"/>
    <w:basedOn w:val="TableNormal"/>
    <w:uiPriority w:val="99"/>
    <w:rsid w:val="00AD3CD5"/>
    <w:pPr>
      <w:spacing w:after="0"/>
      <w:jc w:val="center"/>
    </w:pPr>
    <w:rPr>
      <w:rFonts w:ascii="Calibri Light" w:hAnsi="Calibri Light"/>
      <w:color w:val="4D4D4D" w:themeColor="accent6"/>
    </w:rPr>
    <w:tblPr>
      <w:tblBorders>
        <w:insideH w:val="single" w:sz="4" w:space="0" w:color="148A5D" w:themeColor="accent2"/>
      </w:tblBorders>
    </w:tblPr>
    <w:tcPr>
      <w:shd w:val="clear" w:color="auto" w:fill="auto"/>
    </w:tcPr>
    <w:tblStylePr w:type="firstRow">
      <w:rPr>
        <w:rFonts w:ascii="Calibri Light" w:hAnsi="Calibri Light"/>
        <w:color w:val="FFFFFF" w:themeColor="background1"/>
        <w:sz w:val="22"/>
      </w:rPr>
    </w:tblStylePr>
  </w:style>
  <w:style w:type="character" w:customStyle="1" w:styleId="InstrumenttablenotesChar">
    <w:name w:val="Instrument table notes Char"/>
    <w:basedOn w:val="DefaultParagraphFont"/>
    <w:link w:val="Instrumenttablenotes"/>
    <w:rsid w:val="008538B3"/>
    <w:rPr>
      <w:rFonts w:ascii="Calibri Light" w:hAnsi="Calibri Light"/>
    </w:rPr>
  </w:style>
  <w:style w:type="paragraph" w:customStyle="1" w:styleId="Figuretitle">
    <w:name w:val="Figure title"/>
    <w:basedOn w:val="ChapterHeading"/>
    <w:link w:val="FiguretitleChar"/>
    <w:autoRedefine/>
    <w:rsid w:val="003404AA"/>
    <w:pPr>
      <w:spacing w:before="120" w:after="120"/>
      <w:ind w:left="1134" w:hanging="1134"/>
    </w:pPr>
    <w:rPr>
      <w:rFonts w:ascii="Calibri Light" w:hAnsi="Calibri Light"/>
      <w:b/>
      <w:color w:val="0F6745" w:themeColor="accent2" w:themeShade="BF"/>
      <w:sz w:val="24"/>
    </w:rPr>
  </w:style>
  <w:style w:type="character" w:customStyle="1" w:styleId="FiguretitleChar">
    <w:name w:val="Figure title Char"/>
    <w:basedOn w:val="ChapterHeadingChar"/>
    <w:link w:val="Figuretitle"/>
    <w:rsid w:val="003404AA"/>
    <w:rPr>
      <w:rFonts w:ascii="Calibri Light" w:hAnsi="Calibri Light" w:cs="Times New Roman (Body CS)"/>
      <w:b/>
      <w:noProof/>
      <w:color w:val="0F6745" w:themeColor="accent2" w:themeShade="BF"/>
      <w:sz w:val="24"/>
      <w:szCs w:val="72"/>
      <w:lang w:val="en-US"/>
    </w:rPr>
  </w:style>
  <w:style w:type="table" w:customStyle="1" w:styleId="ListTable3-Accent21">
    <w:name w:val="List Table 3 - Accent 21"/>
    <w:basedOn w:val="TableNormal"/>
    <w:next w:val="ListTable3-Accent2"/>
    <w:uiPriority w:val="48"/>
    <w:rsid w:val="00692AFC"/>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DPCbullet1">
    <w:name w:val="DPC bullet 1"/>
    <w:basedOn w:val="Normal"/>
    <w:rsid w:val="00692AFC"/>
    <w:pPr>
      <w:numPr>
        <w:numId w:val="2"/>
      </w:numPr>
      <w:spacing w:before="120" w:after="120" w:line="240" w:lineRule="auto"/>
      <w:jc w:val="left"/>
    </w:pPr>
    <w:rPr>
      <w:rFonts w:eastAsia="Times" w:cs="Arial"/>
      <w:color w:val="000000" w:themeColor="text1"/>
    </w:rPr>
  </w:style>
  <w:style w:type="paragraph" w:customStyle="1" w:styleId="DPCbullet2">
    <w:name w:val="DPC bullet 2"/>
    <w:basedOn w:val="Normal"/>
    <w:uiPriority w:val="2"/>
    <w:rsid w:val="00692AFC"/>
    <w:pPr>
      <w:numPr>
        <w:ilvl w:val="1"/>
        <w:numId w:val="2"/>
      </w:numPr>
      <w:spacing w:before="0" w:after="60" w:line="300" w:lineRule="atLeast"/>
      <w:jc w:val="left"/>
    </w:pPr>
    <w:rPr>
      <w:rFonts w:ascii="Calibri" w:eastAsia="Times" w:hAnsi="Calibri" w:cs="Arial"/>
      <w:color w:val="000000" w:themeColor="text1"/>
      <w:sz w:val="22"/>
    </w:rPr>
  </w:style>
  <w:style w:type="numbering" w:customStyle="1" w:styleId="ZZBullets">
    <w:name w:val="ZZ Bullets"/>
    <w:rsid w:val="00692AFC"/>
    <w:pPr>
      <w:numPr>
        <w:numId w:val="2"/>
      </w:numPr>
    </w:pPr>
  </w:style>
  <w:style w:type="paragraph" w:styleId="BodyText">
    <w:name w:val="Body Text"/>
    <w:aliases w:val="Body Text PB"/>
    <w:basedOn w:val="Normal"/>
    <w:link w:val="BodyTextChar"/>
    <w:rsid w:val="00692AFC"/>
    <w:pPr>
      <w:tabs>
        <w:tab w:val="left" w:pos="454"/>
      </w:tabs>
      <w:spacing w:before="240"/>
      <w:jc w:val="left"/>
    </w:pPr>
    <w:rPr>
      <w:rFonts w:eastAsia="Times New Roman" w:cs="Times New Roman"/>
      <w:color w:val="auto"/>
      <w:szCs w:val="20"/>
    </w:rPr>
  </w:style>
  <w:style w:type="character" w:customStyle="1" w:styleId="BodyTextChar">
    <w:name w:val="Body Text Char"/>
    <w:aliases w:val="Body Text PB Char"/>
    <w:basedOn w:val="DefaultParagraphFont"/>
    <w:link w:val="BodyText"/>
    <w:rsid w:val="00692AFC"/>
    <w:rPr>
      <w:rFonts w:ascii="Calibri Light" w:eastAsia="Times New Roman" w:hAnsi="Calibri Light" w:cs="Times New Roman"/>
      <w:sz w:val="26"/>
      <w:szCs w:val="20"/>
    </w:rPr>
  </w:style>
  <w:style w:type="table" w:customStyle="1" w:styleId="ListTable3-Accent211">
    <w:name w:val="List Table 3 - Accent 211"/>
    <w:basedOn w:val="TableNormal"/>
    <w:next w:val="ListTable3-Accent2"/>
    <w:uiPriority w:val="48"/>
    <w:rsid w:val="00692AFC"/>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Footnotes">
    <w:name w:val="Footnotes"/>
    <w:basedOn w:val="FootnoteText"/>
    <w:link w:val="FootnotesChar"/>
    <w:qFormat/>
    <w:rsid w:val="009D5D0D"/>
    <w:pPr>
      <w:ind w:left="284" w:hanging="284"/>
      <w:contextualSpacing/>
    </w:pPr>
  </w:style>
  <w:style w:type="character" w:customStyle="1" w:styleId="FootnotesChar">
    <w:name w:val="Footnotes Char"/>
    <w:basedOn w:val="FootnoteTextChar"/>
    <w:link w:val="Footnotes"/>
    <w:rsid w:val="009D5D0D"/>
    <w:rPr>
      <w:rFonts w:ascii="Calibri Light" w:hAnsi="Calibri Light"/>
      <w:sz w:val="18"/>
      <w:szCs w:val="20"/>
    </w:rPr>
  </w:style>
  <w:style w:type="paragraph" w:customStyle="1" w:styleId="Sourcefortablesandfigures">
    <w:name w:val="Source for tables and figures"/>
    <w:basedOn w:val="Footnotes"/>
    <w:link w:val="SourcefortablesandfiguresChar"/>
    <w:autoRedefine/>
    <w:rsid w:val="00C33917"/>
    <w:pPr>
      <w:spacing w:after="240"/>
      <w:jc w:val="left"/>
    </w:pPr>
  </w:style>
  <w:style w:type="character" w:customStyle="1" w:styleId="SourcefortablesandfiguresChar">
    <w:name w:val="Source for tables and figures Char"/>
    <w:basedOn w:val="FootnotesChar"/>
    <w:link w:val="Sourcefortablesandfigures"/>
    <w:rsid w:val="00C33917"/>
    <w:rPr>
      <w:rFonts w:ascii="Calibri Light" w:hAnsi="Calibri Light"/>
      <w:color w:val="4D4D4D" w:themeColor="accent6"/>
      <w:sz w:val="18"/>
      <w:szCs w:val="20"/>
    </w:rPr>
  </w:style>
  <w:style w:type="paragraph" w:customStyle="1" w:styleId="Tablebullets">
    <w:name w:val="Table bullets"/>
    <w:basedOn w:val="ListParagraph"/>
    <w:link w:val="TablebulletsChar"/>
    <w:rsid w:val="009D16F9"/>
    <w:pPr>
      <w:numPr>
        <w:numId w:val="3"/>
      </w:numPr>
      <w:spacing w:before="0" w:after="0" w:line="240" w:lineRule="auto"/>
      <w:jc w:val="left"/>
    </w:pPr>
    <w:rPr>
      <w:rFonts w:eastAsia="Times" w:cs="Calibri Light"/>
      <w:sz w:val="22"/>
    </w:rPr>
  </w:style>
  <w:style w:type="character" w:customStyle="1" w:styleId="ListParagraphChar">
    <w:name w:val="List Paragraph Char"/>
    <w:basedOn w:val="DefaultParagraphFont"/>
    <w:link w:val="ListParagraph"/>
    <w:uiPriority w:val="34"/>
    <w:rsid w:val="009D16F9"/>
    <w:rPr>
      <w:rFonts w:ascii="Calibri Light" w:hAnsi="Calibri Light"/>
      <w:color w:val="4D4D4D" w:themeColor="accent6"/>
      <w:sz w:val="26"/>
    </w:rPr>
  </w:style>
  <w:style w:type="character" w:customStyle="1" w:styleId="TablebulletsChar">
    <w:name w:val="Table bullets Char"/>
    <w:basedOn w:val="ListParagraphChar"/>
    <w:link w:val="Tablebullets"/>
    <w:rsid w:val="009D16F9"/>
    <w:rPr>
      <w:rFonts w:ascii="Calibri Light" w:eastAsia="Times" w:hAnsi="Calibri Light" w:cs="Calibri Light"/>
      <w:color w:val="4D4D4D" w:themeColor="accent6"/>
      <w:sz w:val="26"/>
    </w:rPr>
  </w:style>
  <w:style w:type="paragraph" w:customStyle="1" w:styleId="Default">
    <w:name w:val="Default"/>
    <w:rsid w:val="003956A7"/>
    <w:pPr>
      <w:autoSpaceDE w:val="0"/>
      <w:autoSpaceDN w:val="0"/>
      <w:adjustRightInd w:val="0"/>
      <w:spacing w:after="0"/>
    </w:pPr>
    <w:rPr>
      <w:rFonts w:ascii="Times New Roman" w:hAnsi="Times New Roman" w:cs="Times New Roman"/>
      <w:color w:val="000000"/>
      <w:sz w:val="24"/>
      <w:szCs w:val="24"/>
    </w:rPr>
  </w:style>
  <w:style w:type="paragraph" w:customStyle="1" w:styleId="VIRTDeterminationbullets">
    <w:name w:val="VIRT Determination bullets"/>
    <w:basedOn w:val="Instrumentlevel3alphanumericallist"/>
    <w:rsid w:val="000F6CE8"/>
    <w:pPr>
      <w:numPr>
        <w:numId w:val="5"/>
      </w:numPr>
    </w:pPr>
  </w:style>
  <w:style w:type="paragraph" w:customStyle="1" w:styleId="VIRTBulletpoints">
    <w:name w:val="VIRT Bullet points"/>
    <w:basedOn w:val="Normal"/>
    <w:link w:val="VIRTBulletpointsChar"/>
    <w:autoRedefine/>
    <w:rsid w:val="009F05E6"/>
    <w:pPr>
      <w:numPr>
        <w:numId w:val="4"/>
      </w:numPr>
      <w:spacing w:before="0"/>
      <w:ind w:left="1418" w:hanging="1418"/>
      <w:contextualSpacing/>
    </w:pPr>
    <w:rPr>
      <w:rFonts w:cs="Arial"/>
      <w:noProof/>
      <w:szCs w:val="20"/>
      <w:lang w:val="en-US"/>
    </w:rPr>
  </w:style>
  <w:style w:type="character" w:styleId="PlaceholderText">
    <w:name w:val="Placeholder Text"/>
    <w:basedOn w:val="DefaultParagraphFont"/>
    <w:uiPriority w:val="99"/>
    <w:semiHidden/>
    <w:rsid w:val="001B01B2"/>
    <w:rPr>
      <w:color w:val="808080"/>
    </w:rPr>
  </w:style>
  <w:style w:type="paragraph" w:customStyle="1" w:styleId="Instrumentlevel2numberedparagraphs">
    <w:name w:val="Instrument level 2 numbered paragraphs"/>
    <w:basedOn w:val="ListParagraph"/>
    <w:link w:val="Instrumentlevel2numberedparagraphsChar"/>
    <w:qFormat/>
    <w:rsid w:val="00260C01"/>
    <w:pPr>
      <w:numPr>
        <w:ilvl w:val="1"/>
        <w:numId w:val="6"/>
      </w:numPr>
      <w:contextualSpacing w:val="0"/>
    </w:pPr>
    <w:rPr>
      <w:color w:val="auto"/>
    </w:rPr>
  </w:style>
  <w:style w:type="character" w:customStyle="1" w:styleId="Instrumentlevel2numberedparagraphsChar">
    <w:name w:val="Instrument level 2 numbered paragraphs Char"/>
    <w:basedOn w:val="ListParagraphChar"/>
    <w:link w:val="Instrumentlevel2numberedparagraphs"/>
    <w:rsid w:val="00260C01"/>
    <w:rPr>
      <w:rFonts w:ascii="Calibri Light" w:hAnsi="Calibri Light"/>
      <w:color w:val="4D4D4D" w:themeColor="accent6"/>
      <w:sz w:val="26"/>
    </w:rPr>
  </w:style>
  <w:style w:type="paragraph" w:customStyle="1" w:styleId="Instrumenttableofcontents">
    <w:name w:val="Instrument table of contents"/>
    <w:qFormat/>
    <w:rsid w:val="00D132A3"/>
    <w:pPr>
      <w:spacing w:before="180" w:after="180" w:line="276" w:lineRule="auto"/>
      <w:jc w:val="both"/>
    </w:pPr>
    <w:rPr>
      <w:rFonts w:ascii="Calibri Light" w:hAnsi="Calibri Light" w:cs="Arial"/>
      <w:bCs/>
      <w:sz w:val="26"/>
      <w:szCs w:val="20"/>
    </w:rPr>
  </w:style>
  <w:style w:type="paragraph" w:customStyle="1" w:styleId="Instrumentlevel1numberedparagraphs">
    <w:name w:val="Instrument level 1 numbered paragraphs"/>
    <w:basedOn w:val="ListParagraph"/>
    <w:link w:val="Instrumentlevel1numberedparagraphsChar"/>
    <w:qFormat/>
    <w:rsid w:val="00A408EB"/>
    <w:pPr>
      <w:numPr>
        <w:numId w:val="6"/>
      </w:numPr>
      <w:spacing w:after="0"/>
      <w:ind w:left="357" w:hanging="357"/>
      <w:contextualSpacing w:val="0"/>
    </w:pPr>
    <w:rPr>
      <w:b/>
      <w:color w:val="auto"/>
    </w:rPr>
  </w:style>
  <w:style w:type="character" w:customStyle="1" w:styleId="Instrumentlevel1numberedparagraphsChar">
    <w:name w:val="Instrument level 1 numbered paragraphs Char"/>
    <w:basedOn w:val="ListParagraphChar"/>
    <w:link w:val="Instrumentlevel1numberedparagraphs"/>
    <w:rsid w:val="00A408EB"/>
    <w:rPr>
      <w:rFonts w:ascii="Calibri Light" w:hAnsi="Calibri Light"/>
      <w:b/>
      <w:color w:val="4D4D4D" w:themeColor="accent6"/>
      <w:sz w:val="26"/>
    </w:rPr>
  </w:style>
  <w:style w:type="character" w:customStyle="1" w:styleId="VIRTHeading3Char">
    <w:name w:val="VIRT Heading 3 Char"/>
    <w:basedOn w:val="DefaultParagraphFont"/>
    <w:link w:val="VIRTHeading3"/>
    <w:locked/>
    <w:rsid w:val="007A19EF"/>
    <w:rPr>
      <w:rFonts w:ascii="Rockwell" w:hAnsi="Rockwell" w:cs="Arial"/>
      <w:color w:val="0F6745" w:themeColor="accent2" w:themeShade="BF"/>
      <w:spacing w:val="-6"/>
      <w:sz w:val="30"/>
    </w:rPr>
  </w:style>
  <w:style w:type="paragraph" w:customStyle="1" w:styleId="05Paragraph">
    <w:name w:val="05. Paragraph"/>
    <w:link w:val="05ParagraphChar"/>
    <w:qFormat/>
    <w:locked/>
    <w:rsid w:val="00384E76"/>
    <w:pPr>
      <w:spacing w:before="180" w:after="0" w:line="276" w:lineRule="auto"/>
      <w:jc w:val="both"/>
    </w:pPr>
    <w:rPr>
      <w:rFonts w:ascii="Calibri Light" w:hAnsi="Calibri Light" w:cs="Arial"/>
      <w:sz w:val="26"/>
      <w:szCs w:val="20"/>
    </w:rPr>
  </w:style>
  <w:style w:type="character" w:customStyle="1" w:styleId="05ParagraphChar">
    <w:name w:val="05. Paragraph Char"/>
    <w:basedOn w:val="DefaultParagraphFont"/>
    <w:link w:val="05Paragraph"/>
    <w:rsid w:val="00384E76"/>
    <w:rPr>
      <w:rFonts w:ascii="Calibri Light" w:hAnsi="Calibri Light" w:cs="Arial"/>
      <w:sz w:val="26"/>
      <w:szCs w:val="20"/>
    </w:rPr>
  </w:style>
  <w:style w:type="paragraph" w:customStyle="1" w:styleId="10Tabletext">
    <w:name w:val="10. Table text"/>
    <w:link w:val="10TabletextChar"/>
    <w:qFormat/>
    <w:locked/>
    <w:rsid w:val="0086059D"/>
    <w:pPr>
      <w:spacing w:after="0"/>
    </w:pPr>
    <w:rPr>
      <w:rFonts w:ascii="Calibri Light" w:eastAsia="Rockwell" w:hAnsi="Calibri Light" w:cs="Calibri Light"/>
      <w:bCs/>
    </w:rPr>
  </w:style>
  <w:style w:type="character" w:customStyle="1" w:styleId="10TabletextChar">
    <w:name w:val="10. Table text Char"/>
    <w:basedOn w:val="DefaultParagraphFont"/>
    <w:link w:val="10Tabletext"/>
    <w:rsid w:val="0086059D"/>
    <w:rPr>
      <w:rFonts w:ascii="Calibri Light" w:eastAsia="Rockwell" w:hAnsi="Calibri Light" w:cs="Calibri Light"/>
      <w:bCs/>
    </w:rPr>
  </w:style>
  <w:style w:type="paragraph" w:customStyle="1" w:styleId="Notesfortablesfigures">
    <w:name w:val="Notes for tables/figures"/>
    <w:link w:val="NotesfortablesfiguresChar"/>
    <w:locked/>
    <w:rsid w:val="004770E0"/>
    <w:pPr>
      <w:spacing w:after="0"/>
    </w:pPr>
    <w:rPr>
      <w:rFonts w:ascii="Calibri Light" w:hAnsi="Calibri Light"/>
      <w:color w:val="000000" w:themeColor="text1"/>
      <w:sz w:val="18"/>
      <w:szCs w:val="20"/>
    </w:rPr>
  </w:style>
  <w:style w:type="character" w:customStyle="1" w:styleId="NotesfortablesfiguresChar">
    <w:name w:val="Notes for tables/figures Char"/>
    <w:basedOn w:val="DefaultParagraphFont"/>
    <w:link w:val="Notesfortablesfigures"/>
    <w:rsid w:val="004770E0"/>
    <w:rPr>
      <w:rFonts w:ascii="Calibri Light" w:hAnsi="Calibri Light"/>
      <w:color w:val="000000" w:themeColor="text1"/>
      <w:sz w:val="18"/>
      <w:szCs w:val="20"/>
    </w:rPr>
  </w:style>
  <w:style w:type="paragraph" w:customStyle="1" w:styleId="09Sourcesandnotesfortablesfiguresboxes">
    <w:name w:val="09. Sources and notes for tables/figures/boxes"/>
    <w:basedOn w:val="Normal"/>
    <w:link w:val="09SourcesandnotesfortablesfiguresboxesChar"/>
    <w:qFormat/>
    <w:locked/>
    <w:rsid w:val="00245171"/>
    <w:pPr>
      <w:spacing w:before="0" w:line="240" w:lineRule="auto"/>
      <w:ind w:right="-149"/>
      <w:contextualSpacing/>
      <w:jc w:val="left"/>
    </w:pPr>
    <w:rPr>
      <w:rFonts w:cs="Calibri"/>
      <w:color w:val="auto"/>
      <w:sz w:val="18"/>
      <w:szCs w:val="20"/>
    </w:rPr>
  </w:style>
  <w:style w:type="character" w:customStyle="1" w:styleId="09SourcesandnotesfortablesfiguresboxesChar">
    <w:name w:val="09. Sources and notes for tables/figures/boxes Char"/>
    <w:basedOn w:val="DefaultParagraphFont"/>
    <w:link w:val="09Sourcesandnotesfortablesfiguresboxes"/>
    <w:rsid w:val="00245171"/>
    <w:rPr>
      <w:rFonts w:ascii="Calibri Light" w:hAnsi="Calibri Light" w:cs="Calibri"/>
      <w:sz w:val="18"/>
      <w:szCs w:val="20"/>
    </w:rPr>
  </w:style>
  <w:style w:type="paragraph" w:customStyle="1" w:styleId="Tabletext">
    <w:name w:val="Table text"/>
    <w:link w:val="TabletextChar"/>
    <w:qFormat/>
    <w:locked/>
    <w:rsid w:val="005704EF"/>
    <w:pPr>
      <w:spacing w:after="0"/>
    </w:pPr>
    <w:rPr>
      <w:rFonts w:ascii="Calibri Light" w:hAnsi="Calibri Light"/>
      <w:color w:val="000000" w:themeColor="text1"/>
    </w:rPr>
  </w:style>
  <w:style w:type="character" w:customStyle="1" w:styleId="TabletextChar">
    <w:name w:val="Table text Char"/>
    <w:basedOn w:val="DefaultParagraphFont"/>
    <w:link w:val="Tabletext"/>
    <w:rsid w:val="005704EF"/>
    <w:rPr>
      <w:rFonts w:ascii="Calibri Light" w:hAnsi="Calibri Light"/>
      <w:color w:val="000000" w:themeColor="text1"/>
    </w:rPr>
  </w:style>
  <w:style w:type="paragraph" w:customStyle="1" w:styleId="02VIRTHeading2">
    <w:name w:val="02. VIRT Heading 2"/>
    <w:basedOn w:val="Normal"/>
    <w:link w:val="02VIRTHeading2Char"/>
    <w:qFormat/>
    <w:locked/>
    <w:rsid w:val="005704EF"/>
    <w:pPr>
      <w:keepNext/>
      <w:spacing w:before="240" w:line="240" w:lineRule="auto"/>
      <w:ind w:left="1418" w:hanging="1418"/>
      <w:jc w:val="left"/>
      <w:outlineLvl w:val="1"/>
    </w:pPr>
    <w:rPr>
      <w:rFonts w:ascii="Rockwell" w:hAnsi="Rockwell" w:cs="Times New Roman (Body CS)"/>
      <w:color w:val="007449"/>
      <w:sz w:val="44"/>
      <w:szCs w:val="44"/>
    </w:rPr>
  </w:style>
  <w:style w:type="character" w:customStyle="1" w:styleId="02VIRTHeading2Char">
    <w:name w:val="02. VIRT Heading 2 Char"/>
    <w:basedOn w:val="DefaultParagraphFont"/>
    <w:link w:val="02VIRTHeading2"/>
    <w:rsid w:val="005704EF"/>
    <w:rPr>
      <w:rFonts w:ascii="Rockwell" w:hAnsi="Rockwell" w:cs="Times New Roman (Body CS)"/>
      <w:color w:val="007449"/>
      <w:sz w:val="44"/>
      <w:szCs w:val="44"/>
    </w:rPr>
  </w:style>
  <w:style w:type="paragraph" w:customStyle="1" w:styleId="03VIRTHeading3">
    <w:name w:val="03. VIRT Heading 3"/>
    <w:basedOn w:val="Normal"/>
    <w:link w:val="03VIRTHeading3Char"/>
    <w:qFormat/>
    <w:locked/>
    <w:rsid w:val="005704EF"/>
    <w:pPr>
      <w:keepNext/>
      <w:spacing w:before="240" w:line="240" w:lineRule="auto"/>
      <w:jc w:val="left"/>
      <w:outlineLvl w:val="2"/>
    </w:pPr>
    <w:rPr>
      <w:rFonts w:ascii="Rockwell" w:hAnsi="Rockwell" w:cs="Arial"/>
      <w:color w:val="0F6745" w:themeColor="accent2" w:themeShade="BF"/>
      <w:spacing w:val="-6"/>
      <w:sz w:val="30"/>
    </w:rPr>
  </w:style>
  <w:style w:type="character" w:customStyle="1" w:styleId="03VIRTHeading3Char">
    <w:name w:val="03. VIRT Heading 3 Char"/>
    <w:basedOn w:val="DefaultParagraphFont"/>
    <w:link w:val="03VIRTHeading3"/>
    <w:locked/>
    <w:rsid w:val="005704EF"/>
    <w:rPr>
      <w:rFonts w:ascii="Rockwell" w:hAnsi="Rockwell" w:cs="Arial"/>
      <w:color w:val="0F6745" w:themeColor="accent2" w:themeShade="BF"/>
      <w:spacing w:val="-6"/>
      <w:sz w:val="30"/>
    </w:rPr>
  </w:style>
  <w:style w:type="paragraph" w:customStyle="1" w:styleId="04VIRTheading4">
    <w:name w:val="04. VIRT heading 4"/>
    <w:link w:val="04VIRTheading4Char"/>
    <w:qFormat/>
    <w:locked/>
    <w:rsid w:val="005704EF"/>
    <w:pPr>
      <w:keepNext/>
      <w:spacing w:before="120" w:after="120"/>
    </w:pPr>
    <w:rPr>
      <w:rFonts w:ascii="Calibri Light" w:hAnsi="Calibri Light" w:cs="Arial"/>
      <w:b/>
      <w:color w:val="148A5D" w:themeColor="accent2"/>
      <w:sz w:val="26"/>
      <w:szCs w:val="20"/>
    </w:rPr>
  </w:style>
  <w:style w:type="character" w:customStyle="1" w:styleId="04VIRTheading4Char">
    <w:name w:val="04. VIRT heading 4 Char"/>
    <w:basedOn w:val="DefaultParagraphFont"/>
    <w:link w:val="04VIRTheading4"/>
    <w:rsid w:val="005704EF"/>
    <w:rPr>
      <w:rFonts w:ascii="Calibri Light" w:hAnsi="Calibri Light" w:cs="Arial"/>
      <w:b/>
      <w:color w:val="148A5D" w:themeColor="accent2"/>
      <w:sz w:val="26"/>
      <w:szCs w:val="20"/>
    </w:rPr>
  </w:style>
  <w:style w:type="character" w:customStyle="1" w:styleId="normaltextrun">
    <w:name w:val="normaltextrun"/>
    <w:basedOn w:val="DefaultParagraphFont"/>
    <w:rsid w:val="005704EF"/>
  </w:style>
  <w:style w:type="paragraph" w:customStyle="1" w:styleId="01Chapterheading">
    <w:name w:val="01. Chapter heading"/>
    <w:link w:val="01ChapterheadingChar"/>
    <w:qFormat/>
    <w:rsid w:val="00421581"/>
    <w:pPr>
      <w:spacing w:after="480"/>
      <w:outlineLvl w:val="0"/>
    </w:pPr>
    <w:rPr>
      <w:rFonts w:ascii="Rockwell" w:hAnsi="Rockwell" w:cs="Arial"/>
      <w:color w:val="26664E" w:themeColor="accent1"/>
      <w:sz w:val="72"/>
      <w:szCs w:val="20"/>
    </w:rPr>
  </w:style>
  <w:style w:type="character" w:customStyle="1" w:styleId="01ChapterheadingChar">
    <w:name w:val="01. Chapter heading Char"/>
    <w:basedOn w:val="DefaultParagraphFont"/>
    <w:link w:val="01Chapterheading"/>
    <w:rsid w:val="00421581"/>
    <w:rPr>
      <w:rFonts w:ascii="Rockwell" w:hAnsi="Rockwell" w:cs="Arial"/>
      <w:color w:val="26664E" w:themeColor="accent1"/>
      <w:sz w:val="72"/>
      <w:szCs w:val="20"/>
    </w:rPr>
  </w:style>
  <w:style w:type="paragraph" w:customStyle="1" w:styleId="06VIRTBulletpoints">
    <w:name w:val="06. VIRT Bullet points"/>
    <w:basedOn w:val="Normal"/>
    <w:link w:val="06VIRTBulletpointsChar"/>
    <w:qFormat/>
    <w:locked/>
    <w:rsid w:val="004770E0"/>
    <w:pPr>
      <w:numPr>
        <w:numId w:val="11"/>
      </w:numPr>
      <w:spacing w:before="120" w:after="120"/>
      <w:contextualSpacing/>
    </w:pPr>
    <w:rPr>
      <w:rFonts w:cs="Calibri"/>
      <w:color w:val="auto"/>
      <w:szCs w:val="20"/>
    </w:rPr>
  </w:style>
  <w:style w:type="character" w:customStyle="1" w:styleId="06VIRTBulletpointsChar">
    <w:name w:val="06. VIRT Bullet points Char"/>
    <w:basedOn w:val="DefaultParagraphFont"/>
    <w:link w:val="06VIRTBulletpoints"/>
    <w:locked/>
    <w:rsid w:val="004770E0"/>
    <w:rPr>
      <w:rFonts w:ascii="Calibri Light" w:hAnsi="Calibri Light" w:cs="Calibri"/>
      <w:sz w:val="26"/>
      <w:szCs w:val="20"/>
    </w:rPr>
  </w:style>
  <w:style w:type="numbering" w:customStyle="1" w:styleId="NoList1">
    <w:name w:val="No List1"/>
    <w:next w:val="NoList"/>
    <w:uiPriority w:val="99"/>
    <w:semiHidden/>
    <w:unhideWhenUsed/>
    <w:rsid w:val="00B1165D"/>
  </w:style>
  <w:style w:type="paragraph" w:customStyle="1" w:styleId="Chapterheading0">
    <w:name w:val="Chapter heading"/>
    <w:link w:val="ChapterheadingChar0"/>
    <w:locked/>
    <w:rsid w:val="00B1165D"/>
    <w:pPr>
      <w:spacing w:after="720"/>
      <w:outlineLvl w:val="0"/>
    </w:pPr>
    <w:rPr>
      <w:rFonts w:ascii="Rockwell" w:hAnsi="Rockwell" w:cs="Times New Roman (Body CS)"/>
      <w:noProof/>
      <w:color w:val="007449"/>
      <w:spacing w:val="-6"/>
      <w:sz w:val="72"/>
      <w:szCs w:val="72"/>
      <w:lang w:val="en-US"/>
    </w:rPr>
  </w:style>
  <w:style w:type="character" w:customStyle="1" w:styleId="ChapterheadingChar0">
    <w:name w:val="Chapter heading Char"/>
    <w:basedOn w:val="VIRTHeading2Char"/>
    <w:link w:val="Chapterheading0"/>
    <w:rsid w:val="00B1165D"/>
    <w:rPr>
      <w:rFonts w:ascii="Rockwell" w:hAnsi="Rockwell" w:cs="Times New Roman (Body CS)"/>
      <w:noProof/>
      <w:color w:val="007449"/>
      <w:spacing w:val="-6"/>
      <w:sz w:val="72"/>
      <w:szCs w:val="72"/>
      <w:lang w:val="en-US"/>
    </w:rPr>
  </w:style>
  <w:style w:type="character" w:customStyle="1" w:styleId="VIRTBulletpointsChar">
    <w:name w:val="VIRT Bullet points Char"/>
    <w:basedOn w:val="DefaultParagraphFont"/>
    <w:link w:val="VIRTBulletpoints"/>
    <w:locked/>
    <w:rsid w:val="00B1165D"/>
    <w:rPr>
      <w:rFonts w:ascii="Calibri Light" w:hAnsi="Calibri Light" w:cs="Arial"/>
      <w:noProof/>
      <w:color w:val="4D4D4D" w:themeColor="accent6"/>
      <w:sz w:val="26"/>
      <w:szCs w:val="20"/>
      <w:lang w:val="en-US"/>
    </w:rPr>
  </w:style>
  <w:style w:type="paragraph" w:customStyle="1" w:styleId="Sourcefortablesfigures">
    <w:name w:val="Source for tables/figures"/>
    <w:basedOn w:val="Normal"/>
    <w:link w:val="SourcefortablesfiguresChar"/>
    <w:locked/>
    <w:rsid w:val="00B1165D"/>
    <w:pPr>
      <w:spacing w:before="0" w:line="240" w:lineRule="auto"/>
      <w:ind w:right="-149"/>
      <w:contextualSpacing/>
      <w:jc w:val="left"/>
    </w:pPr>
    <w:rPr>
      <w:sz w:val="18"/>
      <w:szCs w:val="20"/>
    </w:rPr>
  </w:style>
  <w:style w:type="character" w:customStyle="1" w:styleId="SourcefortablesfiguresChar">
    <w:name w:val="Source for tables/figures Char"/>
    <w:basedOn w:val="DefaultParagraphFont"/>
    <w:link w:val="Sourcefortablesfigures"/>
    <w:rsid w:val="00B1165D"/>
    <w:rPr>
      <w:rFonts w:ascii="Calibri Light" w:hAnsi="Calibri Light"/>
      <w:color w:val="4D4D4D" w:themeColor="accent6"/>
      <w:sz w:val="18"/>
      <w:szCs w:val="20"/>
    </w:rPr>
  </w:style>
  <w:style w:type="paragraph" w:customStyle="1" w:styleId="Parapraphbeforeabulletlist">
    <w:name w:val="Parapraph before a bullet list"/>
    <w:basedOn w:val="Normal"/>
    <w:link w:val="ParapraphbeforeabulletlistChar"/>
    <w:autoRedefine/>
    <w:locked/>
    <w:rsid w:val="00B1165D"/>
    <w:pPr>
      <w:keepNext/>
      <w:spacing w:after="0"/>
    </w:pPr>
    <w:rPr>
      <w:rFonts w:cs="Times New Roman (Body CS)"/>
      <w:noProof/>
      <w:color w:val="000000"/>
      <w:szCs w:val="44"/>
    </w:rPr>
  </w:style>
  <w:style w:type="character" w:customStyle="1" w:styleId="ParapraphbeforeabulletlistChar">
    <w:name w:val="Parapraph before a bullet list Char"/>
    <w:basedOn w:val="DefaultParagraphFont"/>
    <w:link w:val="Parapraphbeforeabulletlist"/>
    <w:rsid w:val="00B1165D"/>
    <w:rPr>
      <w:rFonts w:ascii="Calibri Light" w:hAnsi="Calibri Light" w:cs="Times New Roman (Body CS)"/>
      <w:noProof/>
      <w:color w:val="000000"/>
      <w:sz w:val="26"/>
      <w:szCs w:val="44"/>
    </w:rPr>
  </w:style>
  <w:style w:type="table" w:customStyle="1" w:styleId="ListTable3-Accent22">
    <w:name w:val="List Table 3 - Accent 22"/>
    <w:basedOn w:val="TableNormal"/>
    <w:next w:val="ListTable3-Accent2"/>
    <w:uiPriority w:val="48"/>
    <w:locked/>
    <w:rsid w:val="00B1165D"/>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Bulletsinatable">
    <w:name w:val="Bullets in a table"/>
    <w:link w:val="BulletsinatableChar"/>
    <w:locked/>
    <w:rsid w:val="00B1165D"/>
    <w:pPr>
      <w:numPr>
        <w:numId w:val="27"/>
      </w:numPr>
      <w:spacing w:after="0"/>
      <w:jc w:val="right"/>
    </w:pPr>
    <w:rPr>
      <w:rFonts w:ascii="Calibri Light" w:hAnsi="Calibri Light" w:cs="Arial"/>
      <w:bCs/>
      <w:color w:val="4D4D4D"/>
      <w:szCs w:val="20"/>
    </w:rPr>
  </w:style>
  <w:style w:type="character" w:customStyle="1" w:styleId="BulletsinatableChar">
    <w:name w:val="Bullets in a table Char"/>
    <w:basedOn w:val="DefaultParagraphFont"/>
    <w:link w:val="Bulletsinatable"/>
    <w:rsid w:val="00B1165D"/>
    <w:rPr>
      <w:rFonts w:ascii="Calibri Light" w:hAnsi="Calibri Light" w:cs="Arial"/>
      <w:bCs/>
      <w:color w:val="4D4D4D"/>
      <w:szCs w:val="20"/>
    </w:rPr>
  </w:style>
  <w:style w:type="paragraph" w:customStyle="1" w:styleId="Figureheading">
    <w:name w:val="Figure heading"/>
    <w:basedOn w:val="Tableheading"/>
    <w:link w:val="FigureheadingChar"/>
    <w:locked/>
    <w:rsid w:val="00B1165D"/>
    <w:pPr>
      <w:spacing w:before="180" w:after="0"/>
    </w:pPr>
    <w:rPr>
      <w:rFonts w:cs="Arial"/>
      <w:color w:val="26664E"/>
      <w:szCs w:val="20"/>
    </w:rPr>
  </w:style>
  <w:style w:type="paragraph" w:customStyle="1" w:styleId="VIRTheading40">
    <w:name w:val="VIRT heading 4"/>
    <w:link w:val="VIRTheading4Char"/>
    <w:autoRedefine/>
    <w:locked/>
    <w:rsid w:val="00B1165D"/>
    <w:pPr>
      <w:keepNext/>
      <w:spacing w:before="120" w:after="120"/>
    </w:pPr>
    <w:rPr>
      <w:rFonts w:ascii="Calibri Light" w:hAnsi="Calibri Light" w:cs="Arial"/>
      <w:b/>
      <w:color w:val="148A5D"/>
      <w:sz w:val="26"/>
      <w:szCs w:val="20"/>
    </w:rPr>
  </w:style>
  <w:style w:type="character" w:customStyle="1" w:styleId="FigureheadingChar">
    <w:name w:val="Figure heading Char"/>
    <w:basedOn w:val="TableheadingChar"/>
    <w:link w:val="Figureheading"/>
    <w:rsid w:val="00B1165D"/>
    <w:rPr>
      <w:rFonts w:ascii="Calibri Light" w:hAnsi="Calibri Light" w:cs="Arial"/>
      <w:b/>
      <w:bCs/>
      <w:color w:val="26664E"/>
      <w:sz w:val="24"/>
      <w:szCs w:val="20"/>
    </w:rPr>
  </w:style>
  <w:style w:type="character" w:customStyle="1" w:styleId="VIRTheading4Char">
    <w:name w:val="VIRT heading 4 Char"/>
    <w:basedOn w:val="DefaultParagraphFont"/>
    <w:link w:val="VIRTheading40"/>
    <w:rsid w:val="00B1165D"/>
    <w:rPr>
      <w:rFonts w:ascii="Calibri Light" w:hAnsi="Calibri Light" w:cs="Arial"/>
      <w:b/>
      <w:color w:val="148A5D"/>
      <w:sz w:val="26"/>
      <w:szCs w:val="20"/>
    </w:rPr>
  </w:style>
  <w:style w:type="paragraph" w:customStyle="1" w:styleId="Reportheading">
    <w:name w:val="Report heading"/>
    <w:basedOn w:val="Chapterheading0"/>
    <w:link w:val="ReportheadingChar"/>
    <w:autoRedefine/>
    <w:rsid w:val="00B1165D"/>
    <w:rPr>
      <w:color w:val="FFFFFF"/>
    </w:rPr>
  </w:style>
  <w:style w:type="paragraph" w:customStyle="1" w:styleId="Reportsubheading">
    <w:name w:val="Report subheading"/>
    <w:link w:val="ReportsubheadingChar"/>
    <w:autoRedefine/>
    <w:rsid w:val="00B1165D"/>
    <w:pPr>
      <w:spacing w:after="160" w:line="259" w:lineRule="auto"/>
    </w:pPr>
    <w:rPr>
      <w:rFonts w:ascii="Rockwell" w:hAnsi="Rockwell" w:cs="Times New Roman (Body CS)"/>
      <w:color w:val="FFFFFF"/>
      <w:spacing w:val="-6"/>
      <w:sz w:val="44"/>
      <w:szCs w:val="72"/>
    </w:rPr>
  </w:style>
  <w:style w:type="character" w:customStyle="1" w:styleId="ReportheadingChar">
    <w:name w:val="Report heading Char"/>
    <w:basedOn w:val="ChapterheadingChar0"/>
    <w:link w:val="Reportheading"/>
    <w:rsid w:val="00B1165D"/>
    <w:rPr>
      <w:rFonts w:ascii="Rockwell" w:hAnsi="Rockwell" w:cs="Times New Roman (Body CS)"/>
      <w:noProof/>
      <w:color w:val="FFFFFF"/>
      <w:spacing w:val="-6"/>
      <w:sz w:val="72"/>
      <w:szCs w:val="72"/>
      <w:lang w:val="en-US"/>
    </w:rPr>
  </w:style>
  <w:style w:type="character" w:customStyle="1" w:styleId="ReportsubheadingChar">
    <w:name w:val="Report subheading Char"/>
    <w:basedOn w:val="DefaultParagraphFont"/>
    <w:link w:val="Reportsubheading"/>
    <w:rsid w:val="00B1165D"/>
    <w:rPr>
      <w:rFonts w:ascii="Rockwell" w:hAnsi="Rockwell" w:cs="Times New Roman (Body CS)"/>
      <w:color w:val="FFFFFF"/>
      <w:spacing w:val="-6"/>
      <w:sz w:val="44"/>
      <w:szCs w:val="72"/>
    </w:rPr>
  </w:style>
  <w:style w:type="paragraph" w:customStyle="1" w:styleId="Bullets">
    <w:name w:val="Bullets"/>
    <w:basedOn w:val="Normal"/>
    <w:link w:val="BulletsChar"/>
    <w:uiPriority w:val="99"/>
    <w:rsid w:val="00B1165D"/>
    <w:pPr>
      <w:numPr>
        <w:numId w:val="21"/>
      </w:numPr>
      <w:spacing w:before="0" w:after="100" w:line="300" w:lineRule="atLeast"/>
      <w:jc w:val="left"/>
    </w:pPr>
    <w:rPr>
      <w:rFonts w:ascii="Arial" w:eastAsia="Calibri" w:hAnsi="Arial" w:cs="Tahoma"/>
      <w:color w:val="000000"/>
      <w:sz w:val="20"/>
    </w:rPr>
  </w:style>
  <w:style w:type="paragraph" w:customStyle="1" w:styleId="Bulletslevel2">
    <w:name w:val="Bullets (level 2)"/>
    <w:basedOn w:val="Bullets"/>
    <w:uiPriority w:val="99"/>
    <w:rsid w:val="00B1165D"/>
    <w:pPr>
      <w:numPr>
        <w:numId w:val="20"/>
      </w:numPr>
      <w:spacing w:after="120"/>
      <w:ind w:left="720"/>
    </w:pPr>
  </w:style>
  <w:style w:type="character" w:customStyle="1" w:styleId="BulletsChar">
    <w:name w:val="Bullets Char"/>
    <w:basedOn w:val="DefaultParagraphFont"/>
    <w:link w:val="Bullets"/>
    <w:uiPriority w:val="99"/>
    <w:rsid w:val="00B1165D"/>
    <w:rPr>
      <w:rFonts w:ascii="Arial" w:eastAsia="Calibri" w:hAnsi="Arial" w:cs="Tahoma"/>
      <w:color w:val="000000"/>
      <w:sz w:val="20"/>
    </w:rPr>
  </w:style>
  <w:style w:type="character" w:styleId="UnresolvedMention">
    <w:name w:val="Unresolved Mention"/>
    <w:basedOn w:val="DefaultParagraphFont"/>
    <w:uiPriority w:val="99"/>
    <w:unhideWhenUsed/>
    <w:rsid w:val="00B1165D"/>
    <w:rPr>
      <w:color w:val="605E5C"/>
      <w:shd w:val="clear" w:color="auto" w:fill="E1DFDD"/>
    </w:rPr>
  </w:style>
  <w:style w:type="character" w:customStyle="1" w:styleId="cf01">
    <w:name w:val="cf01"/>
    <w:basedOn w:val="DefaultParagraphFont"/>
    <w:rsid w:val="00B1165D"/>
    <w:rPr>
      <w:rFonts w:ascii="Segoe UI" w:hAnsi="Segoe UI" w:cs="Segoe UI" w:hint="default"/>
      <w:sz w:val="18"/>
      <w:szCs w:val="18"/>
    </w:rPr>
  </w:style>
  <w:style w:type="paragraph" w:styleId="EndnoteText">
    <w:name w:val="endnote text"/>
    <w:basedOn w:val="Normal"/>
    <w:link w:val="EndnoteTextChar"/>
    <w:semiHidden/>
    <w:unhideWhenUsed/>
    <w:rsid w:val="00B1165D"/>
    <w:pPr>
      <w:spacing w:before="0" w:after="0" w:line="240" w:lineRule="auto"/>
      <w:jc w:val="left"/>
    </w:pPr>
    <w:rPr>
      <w:rFonts w:ascii="Calibri" w:hAnsi="Calibri"/>
      <w:color w:val="auto"/>
      <w:sz w:val="20"/>
      <w:szCs w:val="20"/>
    </w:rPr>
  </w:style>
  <w:style w:type="character" w:customStyle="1" w:styleId="EndnoteTextChar">
    <w:name w:val="Endnote Text Char"/>
    <w:basedOn w:val="DefaultParagraphFont"/>
    <w:link w:val="EndnoteText"/>
    <w:semiHidden/>
    <w:rsid w:val="00B1165D"/>
    <w:rPr>
      <w:rFonts w:ascii="Calibri" w:hAnsi="Calibri"/>
      <w:sz w:val="20"/>
      <w:szCs w:val="20"/>
    </w:rPr>
  </w:style>
  <w:style w:type="character" w:styleId="EndnoteReference">
    <w:name w:val="endnote reference"/>
    <w:basedOn w:val="DefaultParagraphFont"/>
    <w:uiPriority w:val="99"/>
    <w:semiHidden/>
    <w:unhideWhenUsed/>
    <w:rsid w:val="00B1165D"/>
    <w:rPr>
      <w:vertAlign w:val="superscript"/>
    </w:rPr>
  </w:style>
  <w:style w:type="character" w:customStyle="1" w:styleId="FollowedHyperlink1">
    <w:name w:val="FollowedHyperlink1"/>
    <w:basedOn w:val="DefaultParagraphFont"/>
    <w:uiPriority w:val="99"/>
    <w:semiHidden/>
    <w:unhideWhenUsed/>
    <w:locked/>
    <w:rsid w:val="00B1165D"/>
    <w:rPr>
      <w:color w:val="919191"/>
      <w:u w:val="single"/>
    </w:rPr>
  </w:style>
  <w:style w:type="character" w:styleId="Mention">
    <w:name w:val="Mention"/>
    <w:basedOn w:val="DefaultParagraphFont"/>
    <w:uiPriority w:val="99"/>
    <w:unhideWhenUsed/>
    <w:rsid w:val="00B1165D"/>
    <w:rPr>
      <w:color w:val="2B579A"/>
      <w:shd w:val="clear" w:color="auto" w:fill="E1DFDD"/>
    </w:rPr>
  </w:style>
  <w:style w:type="paragraph" w:customStyle="1" w:styleId="Sourceandnotesfortablesfigures">
    <w:name w:val="Source and notes for tables/figures"/>
    <w:basedOn w:val="Normal"/>
    <w:link w:val="SourceandnotesfortablesfiguresChar"/>
    <w:locked/>
    <w:rsid w:val="00B1165D"/>
    <w:pPr>
      <w:spacing w:before="0" w:line="240" w:lineRule="auto"/>
      <w:ind w:right="-149"/>
      <w:contextualSpacing/>
      <w:jc w:val="left"/>
    </w:pPr>
    <w:rPr>
      <w:color w:val="000000"/>
      <w:sz w:val="18"/>
      <w:szCs w:val="20"/>
    </w:rPr>
  </w:style>
  <w:style w:type="character" w:customStyle="1" w:styleId="SourceandnotesfortablesfiguresChar">
    <w:name w:val="Source and notes for tables/figures Char"/>
    <w:basedOn w:val="DefaultParagraphFont"/>
    <w:link w:val="Sourceandnotesfortablesfigures"/>
    <w:rsid w:val="00B1165D"/>
    <w:rPr>
      <w:rFonts w:ascii="Calibri Light" w:hAnsi="Calibri Light"/>
      <w:color w:val="000000"/>
      <w:sz w:val="18"/>
      <w:szCs w:val="20"/>
    </w:rPr>
  </w:style>
  <w:style w:type="paragraph" w:customStyle="1" w:styleId="BoxText">
    <w:name w:val="Box Text"/>
    <w:basedOn w:val="Tabletext"/>
    <w:link w:val="BoxTextChar"/>
    <w:rsid w:val="00B1165D"/>
    <w:pPr>
      <w:spacing w:before="120"/>
    </w:pPr>
    <w:rPr>
      <w:color w:val="4D4D4D"/>
    </w:rPr>
  </w:style>
  <w:style w:type="character" w:customStyle="1" w:styleId="BoxTextChar">
    <w:name w:val="Box Text Char"/>
    <w:basedOn w:val="TabletextChar"/>
    <w:link w:val="BoxText"/>
    <w:rsid w:val="00B1165D"/>
    <w:rPr>
      <w:rFonts w:ascii="Calibri Light" w:hAnsi="Calibri Light"/>
      <w:color w:val="4D4D4D"/>
    </w:rPr>
  </w:style>
  <w:style w:type="paragraph" w:customStyle="1" w:styleId="Bulletswithinnumberedparaslvl1">
    <w:name w:val="Bullets within numbered paras lvl 1"/>
    <w:link w:val="Bulletswithinnumberedparaslvl1Char"/>
    <w:rsid w:val="00B1165D"/>
    <w:pPr>
      <w:numPr>
        <w:numId w:val="28"/>
      </w:numPr>
      <w:spacing w:after="120" w:line="276" w:lineRule="auto"/>
    </w:pPr>
    <w:rPr>
      <w:rFonts w:ascii="Calibri Light" w:hAnsi="Calibri Light" w:cs="Arial"/>
      <w:sz w:val="26"/>
      <w:szCs w:val="20"/>
    </w:rPr>
  </w:style>
  <w:style w:type="character" w:customStyle="1" w:styleId="Bulletswithinnumberedparaslvl1Char">
    <w:name w:val="Bullets within numbered paras lvl 1 Char"/>
    <w:basedOn w:val="DefaultParagraphFont"/>
    <w:link w:val="Bulletswithinnumberedparaslvl1"/>
    <w:rsid w:val="00B1165D"/>
    <w:rPr>
      <w:rFonts w:ascii="Calibri Light" w:hAnsi="Calibri Light" w:cs="Arial"/>
      <w:sz w:val="26"/>
      <w:szCs w:val="20"/>
    </w:rPr>
  </w:style>
  <w:style w:type="character" w:styleId="FollowedHyperlink">
    <w:name w:val="FollowedHyperlink"/>
    <w:basedOn w:val="DefaultParagraphFont"/>
    <w:uiPriority w:val="99"/>
    <w:semiHidden/>
    <w:unhideWhenUsed/>
    <w:rsid w:val="00B1165D"/>
    <w:rPr>
      <w:color w:val="919191" w:themeColor="followedHyperlink"/>
      <w:u w:val="single"/>
    </w:rPr>
  </w:style>
  <w:style w:type="table" w:customStyle="1" w:styleId="ListTable3-Accent23">
    <w:name w:val="List Table 3 - Accent 23"/>
    <w:basedOn w:val="TableNormal"/>
    <w:next w:val="ListTable3-Accent2"/>
    <w:uiPriority w:val="48"/>
    <w:locked/>
    <w:rsid w:val="00BF7D4E"/>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NoList2">
    <w:name w:val="No List2"/>
    <w:next w:val="NoList"/>
    <w:uiPriority w:val="99"/>
    <w:semiHidden/>
    <w:unhideWhenUsed/>
    <w:rsid w:val="000B5528"/>
  </w:style>
  <w:style w:type="paragraph" w:customStyle="1" w:styleId="11Bulletsinatable">
    <w:name w:val="11. Bullets in a table"/>
    <w:basedOn w:val="10Tabletext"/>
    <w:link w:val="11BulletsinatableChar"/>
    <w:qFormat/>
    <w:locked/>
    <w:rsid w:val="00310AE8"/>
    <w:pPr>
      <w:numPr>
        <w:numId w:val="53"/>
      </w:numPr>
      <w:ind w:left="357" w:hanging="357"/>
    </w:pPr>
    <w:rPr>
      <w:rFonts w:cs="Arial"/>
      <w:bCs w:val="0"/>
      <w:szCs w:val="20"/>
    </w:rPr>
  </w:style>
  <w:style w:type="character" w:customStyle="1" w:styleId="11BulletsinatableChar">
    <w:name w:val="11. Bullets in a table Char"/>
    <w:basedOn w:val="DefaultParagraphFont"/>
    <w:link w:val="11Bulletsinatable"/>
    <w:rsid w:val="00310AE8"/>
    <w:rPr>
      <w:rFonts w:ascii="Calibri Light" w:eastAsia="Rockwell" w:hAnsi="Calibri Light" w:cs="Arial"/>
      <w:szCs w:val="20"/>
    </w:rPr>
  </w:style>
  <w:style w:type="paragraph" w:customStyle="1" w:styleId="08Figuretableboxheading">
    <w:name w:val="08. Figure/table/box heading"/>
    <w:basedOn w:val="Tableheading"/>
    <w:link w:val="08FiguretableboxheadingChar"/>
    <w:qFormat/>
    <w:locked/>
    <w:rsid w:val="000B5528"/>
    <w:pPr>
      <w:spacing w:before="180" w:after="60"/>
    </w:pPr>
    <w:rPr>
      <w:rFonts w:cs="Arial"/>
      <w:color w:val="26664E"/>
      <w:szCs w:val="20"/>
    </w:rPr>
  </w:style>
  <w:style w:type="character" w:customStyle="1" w:styleId="08FiguretableboxheadingChar">
    <w:name w:val="08. Figure/table/box heading Char"/>
    <w:basedOn w:val="TableheadingChar"/>
    <w:link w:val="08Figuretableboxheading"/>
    <w:rsid w:val="000B5528"/>
    <w:rPr>
      <w:rFonts w:ascii="Calibri Light" w:hAnsi="Calibri Light" w:cs="Arial"/>
      <w:b/>
      <w:bCs/>
      <w:color w:val="26664E"/>
      <w:sz w:val="24"/>
      <w:szCs w:val="20"/>
    </w:rPr>
  </w:style>
  <w:style w:type="table" w:customStyle="1" w:styleId="ListTable3-Accent24">
    <w:name w:val="List Table 3 - Accent 24"/>
    <w:basedOn w:val="TableNormal"/>
    <w:next w:val="ListTable3-Accent2"/>
    <w:uiPriority w:val="48"/>
    <w:rsid w:val="000B5528"/>
    <w:pPr>
      <w:spacing w:after="0"/>
    </w:pPr>
    <w:rPr>
      <w:rFonts w:ascii="Calibri Light" w:hAnsi="Calibri Light"/>
    </w:rPr>
    <w:tblPr>
      <w:tblStyleRowBandSize w:val="1"/>
      <w:tblStyleColBandSize w:val="1"/>
      <w:tblBorders>
        <w:top w:val="single" w:sz="4" w:space="0" w:color="148A5D"/>
        <w:bottom w:val="single" w:sz="4" w:space="0" w:color="148A5D"/>
        <w:insideH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val="0"/>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07VIRTBreakouttext">
    <w:name w:val="07. VIRT Breakout text"/>
    <w:basedOn w:val="Normal"/>
    <w:link w:val="07VIRTBreakouttextChar"/>
    <w:qFormat/>
    <w:locked/>
    <w:rsid w:val="000B5528"/>
    <w:pPr>
      <w:tabs>
        <w:tab w:val="center" w:pos="4680"/>
        <w:tab w:val="right" w:pos="9360"/>
      </w:tabs>
      <w:spacing w:after="180"/>
      <w:ind w:left="567" w:right="567"/>
      <w:mirrorIndents/>
    </w:pPr>
    <w:rPr>
      <w:rFonts w:cs="Times New Roman (Body CS)"/>
      <w:i/>
      <w:color w:val="0E7650"/>
      <w:spacing w:val="-6"/>
    </w:rPr>
  </w:style>
  <w:style w:type="character" w:customStyle="1" w:styleId="07VIRTBreakouttextChar">
    <w:name w:val="07. VIRT Breakout text Char"/>
    <w:basedOn w:val="DefaultParagraphFont"/>
    <w:link w:val="07VIRTBreakouttext"/>
    <w:rsid w:val="000B5528"/>
    <w:rPr>
      <w:rFonts w:ascii="Calibri Light" w:hAnsi="Calibri Light" w:cs="Times New Roman (Body CS)"/>
      <w:i/>
      <w:color w:val="0E7650"/>
      <w:spacing w:val="-6"/>
      <w:sz w:val="26"/>
    </w:rPr>
  </w:style>
  <w:style w:type="paragraph" w:customStyle="1" w:styleId="Revision2">
    <w:name w:val="Revision2"/>
    <w:next w:val="Revision"/>
    <w:hidden/>
    <w:uiPriority w:val="71"/>
    <w:rsid w:val="000B5528"/>
    <w:pPr>
      <w:spacing w:after="0"/>
    </w:pPr>
    <w:rPr>
      <w:rFonts w:ascii="Arial" w:hAnsi="Arial"/>
      <w:color w:val="7F7F7F"/>
      <w:sz w:val="20"/>
    </w:rPr>
  </w:style>
  <w:style w:type="table" w:customStyle="1" w:styleId="Style11">
    <w:name w:val="Style11"/>
    <w:basedOn w:val="TableNormal"/>
    <w:uiPriority w:val="99"/>
    <w:rsid w:val="000B5528"/>
    <w:pPr>
      <w:spacing w:after="0"/>
    </w:pPr>
    <w:rPr>
      <w:rFonts w:ascii="Calibri Light" w:hAnsi="Calibri Light"/>
    </w:rPr>
    <w:tblPr>
      <w:tblBorders>
        <w:bottom w:val="single" w:sz="4" w:space="0" w:color="148A5D"/>
        <w:insideH w:val="single" w:sz="4" w:space="0" w:color="148A5D"/>
      </w:tblBorders>
    </w:tblPr>
    <w:tcPr>
      <w:shd w:val="clear" w:color="auto" w:fill="auto"/>
    </w:tcPr>
    <w:tblStylePr w:type="firstRow">
      <w:rPr>
        <w:rFonts w:ascii="Calibri Light" w:hAnsi="Calibri Light"/>
        <w:b/>
        <w:color w:val="FFFFFF"/>
        <w:sz w:val="22"/>
      </w:rPr>
      <w:tblPr/>
      <w:tcPr>
        <w:shd w:val="clear" w:color="auto" w:fill="148A5D"/>
      </w:tcPr>
    </w:tblStylePr>
  </w:style>
  <w:style w:type="paragraph" w:customStyle="1" w:styleId="Textinthetable">
    <w:name w:val="Text in the table"/>
    <w:link w:val="TextinthetableChar"/>
    <w:rsid w:val="000B5528"/>
    <w:pPr>
      <w:keepNext/>
      <w:spacing w:after="0"/>
      <w:contextualSpacing/>
    </w:pPr>
    <w:rPr>
      <w:rFonts w:ascii="Calibri Light" w:eastAsia="Rockwell" w:hAnsi="Calibri Light" w:cs="Arial"/>
      <w:lang w:val="en-US"/>
    </w:rPr>
  </w:style>
  <w:style w:type="character" w:customStyle="1" w:styleId="TextinthetableChar">
    <w:name w:val="Text in the table Char"/>
    <w:basedOn w:val="DefaultParagraphFont"/>
    <w:link w:val="Textinthetable"/>
    <w:rsid w:val="000B5528"/>
    <w:rPr>
      <w:rFonts w:ascii="Calibri Light" w:eastAsia="Rockwell" w:hAnsi="Calibri Light" w:cs="Arial"/>
      <w:lang w:val="en-US"/>
    </w:rPr>
  </w:style>
  <w:style w:type="paragraph" w:customStyle="1" w:styleId="Parabeforeabulletlist">
    <w:name w:val="Para before a bullet list"/>
    <w:basedOn w:val="Normal"/>
    <w:link w:val="ParabeforeabulletlistChar"/>
    <w:rsid w:val="000B5528"/>
    <w:pPr>
      <w:spacing w:before="240" w:after="120"/>
    </w:pPr>
    <w:rPr>
      <w:rFonts w:cs="Times New Roman (Body CS)"/>
      <w:szCs w:val="44"/>
    </w:rPr>
  </w:style>
  <w:style w:type="character" w:customStyle="1" w:styleId="ParabeforeabulletlistChar">
    <w:name w:val="Para before a bullet list Char"/>
    <w:basedOn w:val="DefaultParagraphFont"/>
    <w:link w:val="Parabeforeabulletlist"/>
    <w:rsid w:val="000B5528"/>
    <w:rPr>
      <w:rFonts w:ascii="Calibri Light" w:hAnsi="Calibri Light" w:cs="Times New Roman (Body CS)"/>
      <w:color w:val="4D4D4D" w:themeColor="accent6"/>
      <w:sz w:val="26"/>
      <w:szCs w:val="44"/>
    </w:rPr>
  </w:style>
  <w:style w:type="paragraph" w:customStyle="1" w:styleId="gmail-p1">
    <w:name w:val="gmail-p1"/>
    <w:basedOn w:val="Normal"/>
    <w:rsid w:val="000B5528"/>
    <w:pPr>
      <w:spacing w:before="100" w:beforeAutospacing="1" w:after="100" w:afterAutospacing="1" w:line="240" w:lineRule="auto"/>
      <w:jc w:val="left"/>
    </w:pPr>
    <w:rPr>
      <w:rFonts w:ascii="Calibri" w:hAnsi="Calibri" w:cs="Calibri"/>
      <w:color w:val="auto"/>
      <w:sz w:val="22"/>
      <w:lang w:eastAsia="en-AU"/>
    </w:rPr>
  </w:style>
  <w:style w:type="paragraph" w:customStyle="1" w:styleId="gmail-p2">
    <w:name w:val="gmail-p2"/>
    <w:basedOn w:val="Normal"/>
    <w:rsid w:val="000B5528"/>
    <w:pPr>
      <w:spacing w:before="100" w:beforeAutospacing="1" w:after="100" w:afterAutospacing="1" w:line="240" w:lineRule="auto"/>
      <w:jc w:val="left"/>
    </w:pPr>
    <w:rPr>
      <w:rFonts w:ascii="Calibri" w:hAnsi="Calibri" w:cs="Calibri"/>
      <w:color w:val="auto"/>
      <w:sz w:val="22"/>
      <w:lang w:eastAsia="en-AU"/>
    </w:rPr>
  </w:style>
  <w:style w:type="character" w:customStyle="1" w:styleId="gmail-apple-converted-space">
    <w:name w:val="gmail-apple-converted-space"/>
    <w:basedOn w:val="DefaultParagraphFont"/>
    <w:rsid w:val="000B5528"/>
  </w:style>
  <w:style w:type="paragraph" w:styleId="Bibliography">
    <w:name w:val="Bibliography"/>
    <w:basedOn w:val="Normal"/>
    <w:next w:val="Normal"/>
    <w:uiPriority w:val="37"/>
    <w:semiHidden/>
    <w:unhideWhenUsed/>
    <w:rsid w:val="000B5528"/>
    <w:pPr>
      <w:spacing w:before="0" w:after="180" w:line="240" w:lineRule="auto"/>
      <w:jc w:val="left"/>
    </w:pPr>
    <w:rPr>
      <w:rFonts w:ascii="Arial" w:hAnsi="Arial"/>
      <w:color w:val="7F7F7F"/>
      <w:sz w:val="20"/>
    </w:rPr>
  </w:style>
  <w:style w:type="paragraph" w:customStyle="1" w:styleId="BlockText1">
    <w:name w:val="Block Text1"/>
    <w:basedOn w:val="Normal"/>
    <w:next w:val="BlockText"/>
    <w:uiPriority w:val="99"/>
    <w:semiHidden/>
    <w:unhideWhenUsed/>
    <w:rsid w:val="000B5528"/>
    <w:pPr>
      <w:pBdr>
        <w:top w:val="single" w:sz="2" w:space="10" w:color="26664E"/>
        <w:left w:val="single" w:sz="2" w:space="10" w:color="26664E"/>
        <w:bottom w:val="single" w:sz="2" w:space="10" w:color="26664E"/>
        <w:right w:val="single" w:sz="2" w:space="10" w:color="26664E"/>
      </w:pBdr>
      <w:spacing w:before="0" w:after="180" w:line="240" w:lineRule="auto"/>
      <w:ind w:left="1152" w:right="1152"/>
      <w:jc w:val="left"/>
    </w:pPr>
    <w:rPr>
      <w:rFonts w:ascii="Rockwell" w:eastAsia="HGMinchoB" w:hAnsi="Rockwell"/>
      <w:i/>
      <w:iCs/>
      <w:color w:val="26664E"/>
      <w:sz w:val="20"/>
    </w:rPr>
  </w:style>
  <w:style w:type="paragraph" w:styleId="BodyText2">
    <w:name w:val="Body Text 2"/>
    <w:basedOn w:val="Normal"/>
    <w:link w:val="BodyText2Char"/>
    <w:uiPriority w:val="99"/>
    <w:semiHidden/>
    <w:unhideWhenUsed/>
    <w:rsid w:val="000B5528"/>
    <w:pPr>
      <w:spacing w:before="0" w:after="120" w:line="480" w:lineRule="auto"/>
      <w:jc w:val="left"/>
    </w:pPr>
    <w:rPr>
      <w:rFonts w:ascii="Arial" w:hAnsi="Arial"/>
      <w:color w:val="7F7F7F"/>
      <w:sz w:val="20"/>
    </w:rPr>
  </w:style>
  <w:style w:type="character" w:customStyle="1" w:styleId="BodyText2Char">
    <w:name w:val="Body Text 2 Char"/>
    <w:basedOn w:val="DefaultParagraphFont"/>
    <w:link w:val="BodyText2"/>
    <w:uiPriority w:val="99"/>
    <w:semiHidden/>
    <w:rsid w:val="000B5528"/>
    <w:rPr>
      <w:rFonts w:ascii="Arial" w:hAnsi="Arial"/>
      <w:color w:val="7F7F7F"/>
      <w:sz w:val="20"/>
    </w:rPr>
  </w:style>
  <w:style w:type="paragraph" w:styleId="BodyText3">
    <w:name w:val="Body Text 3"/>
    <w:basedOn w:val="Normal"/>
    <w:link w:val="BodyText3Char"/>
    <w:uiPriority w:val="99"/>
    <w:semiHidden/>
    <w:unhideWhenUsed/>
    <w:rsid w:val="000B5528"/>
    <w:pPr>
      <w:spacing w:before="0" w:after="120" w:line="240" w:lineRule="auto"/>
      <w:jc w:val="left"/>
    </w:pPr>
    <w:rPr>
      <w:rFonts w:ascii="Arial" w:hAnsi="Arial"/>
      <w:color w:val="7F7F7F"/>
      <w:sz w:val="16"/>
      <w:szCs w:val="16"/>
    </w:rPr>
  </w:style>
  <w:style w:type="character" w:customStyle="1" w:styleId="BodyText3Char">
    <w:name w:val="Body Text 3 Char"/>
    <w:basedOn w:val="DefaultParagraphFont"/>
    <w:link w:val="BodyText3"/>
    <w:uiPriority w:val="99"/>
    <w:semiHidden/>
    <w:rsid w:val="000B5528"/>
    <w:rPr>
      <w:rFonts w:ascii="Arial" w:hAnsi="Arial"/>
      <w:color w:val="7F7F7F"/>
      <w:sz w:val="16"/>
      <w:szCs w:val="16"/>
    </w:rPr>
  </w:style>
  <w:style w:type="paragraph" w:styleId="BodyTextFirstIndent">
    <w:name w:val="Body Text First Indent"/>
    <w:basedOn w:val="BodyText"/>
    <w:link w:val="BodyTextFirstIndentChar"/>
    <w:uiPriority w:val="99"/>
    <w:semiHidden/>
    <w:unhideWhenUsed/>
    <w:rsid w:val="000B5528"/>
    <w:pPr>
      <w:tabs>
        <w:tab w:val="clear" w:pos="454"/>
      </w:tabs>
      <w:spacing w:before="0" w:after="180" w:line="240" w:lineRule="auto"/>
      <w:ind w:firstLine="360"/>
    </w:pPr>
    <w:rPr>
      <w:rFonts w:ascii="Arial" w:eastAsia="Rockwell" w:hAnsi="Arial"/>
      <w:color w:val="7F7F7F"/>
      <w:sz w:val="20"/>
      <w:szCs w:val="22"/>
    </w:rPr>
  </w:style>
  <w:style w:type="character" w:customStyle="1" w:styleId="BodyTextFirstIndentChar">
    <w:name w:val="Body Text First Indent Char"/>
    <w:basedOn w:val="BodyTextChar"/>
    <w:link w:val="BodyTextFirstIndent"/>
    <w:uiPriority w:val="99"/>
    <w:semiHidden/>
    <w:rsid w:val="000B5528"/>
    <w:rPr>
      <w:rFonts w:ascii="Arial" w:eastAsia="Rockwell" w:hAnsi="Arial" w:cs="Times New Roman"/>
      <w:color w:val="7F7F7F"/>
      <w:sz w:val="20"/>
      <w:szCs w:val="20"/>
    </w:rPr>
  </w:style>
  <w:style w:type="paragraph" w:styleId="BodyTextIndent">
    <w:name w:val="Body Text Indent"/>
    <w:basedOn w:val="Normal"/>
    <w:link w:val="BodyTextIndentChar"/>
    <w:uiPriority w:val="99"/>
    <w:semiHidden/>
    <w:unhideWhenUsed/>
    <w:rsid w:val="000B5528"/>
    <w:pPr>
      <w:spacing w:before="0" w:after="120" w:line="240" w:lineRule="auto"/>
      <w:ind w:left="283"/>
      <w:jc w:val="left"/>
    </w:pPr>
    <w:rPr>
      <w:rFonts w:ascii="Arial" w:hAnsi="Arial"/>
      <w:color w:val="7F7F7F"/>
      <w:sz w:val="20"/>
    </w:rPr>
  </w:style>
  <w:style w:type="character" w:customStyle="1" w:styleId="BodyTextIndentChar">
    <w:name w:val="Body Text Indent Char"/>
    <w:basedOn w:val="DefaultParagraphFont"/>
    <w:link w:val="BodyTextIndent"/>
    <w:uiPriority w:val="99"/>
    <w:semiHidden/>
    <w:rsid w:val="000B5528"/>
    <w:rPr>
      <w:rFonts w:ascii="Arial" w:hAnsi="Arial"/>
      <w:color w:val="7F7F7F"/>
      <w:sz w:val="20"/>
    </w:rPr>
  </w:style>
  <w:style w:type="paragraph" w:styleId="BodyTextFirstIndent2">
    <w:name w:val="Body Text First Indent 2"/>
    <w:basedOn w:val="BodyTextIndent"/>
    <w:link w:val="BodyTextFirstIndent2Char"/>
    <w:uiPriority w:val="99"/>
    <w:semiHidden/>
    <w:unhideWhenUsed/>
    <w:rsid w:val="000B5528"/>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0B5528"/>
    <w:rPr>
      <w:rFonts w:ascii="Arial" w:hAnsi="Arial"/>
      <w:color w:val="7F7F7F"/>
      <w:sz w:val="20"/>
    </w:rPr>
  </w:style>
  <w:style w:type="paragraph" w:styleId="BodyTextIndent2">
    <w:name w:val="Body Text Indent 2"/>
    <w:basedOn w:val="Normal"/>
    <w:link w:val="BodyTextIndent2Char"/>
    <w:uiPriority w:val="99"/>
    <w:semiHidden/>
    <w:unhideWhenUsed/>
    <w:rsid w:val="000B5528"/>
    <w:pPr>
      <w:spacing w:before="0" w:after="120" w:line="480" w:lineRule="auto"/>
      <w:ind w:left="283"/>
      <w:jc w:val="left"/>
    </w:pPr>
    <w:rPr>
      <w:rFonts w:ascii="Arial" w:hAnsi="Arial"/>
      <w:color w:val="7F7F7F"/>
      <w:sz w:val="20"/>
    </w:rPr>
  </w:style>
  <w:style w:type="character" w:customStyle="1" w:styleId="BodyTextIndent2Char">
    <w:name w:val="Body Text Indent 2 Char"/>
    <w:basedOn w:val="DefaultParagraphFont"/>
    <w:link w:val="BodyTextIndent2"/>
    <w:uiPriority w:val="99"/>
    <w:semiHidden/>
    <w:rsid w:val="000B5528"/>
    <w:rPr>
      <w:rFonts w:ascii="Arial" w:hAnsi="Arial"/>
      <w:color w:val="7F7F7F"/>
      <w:sz w:val="20"/>
    </w:rPr>
  </w:style>
  <w:style w:type="paragraph" w:styleId="BodyTextIndent3">
    <w:name w:val="Body Text Indent 3"/>
    <w:basedOn w:val="Normal"/>
    <w:link w:val="BodyTextIndent3Char"/>
    <w:uiPriority w:val="99"/>
    <w:semiHidden/>
    <w:unhideWhenUsed/>
    <w:rsid w:val="000B5528"/>
    <w:pPr>
      <w:spacing w:before="0" w:after="120" w:line="240" w:lineRule="auto"/>
      <w:ind w:left="283"/>
      <w:jc w:val="left"/>
    </w:pPr>
    <w:rPr>
      <w:rFonts w:ascii="Arial" w:hAnsi="Arial"/>
      <w:color w:val="7F7F7F"/>
      <w:sz w:val="16"/>
      <w:szCs w:val="16"/>
    </w:rPr>
  </w:style>
  <w:style w:type="character" w:customStyle="1" w:styleId="BodyTextIndent3Char">
    <w:name w:val="Body Text Indent 3 Char"/>
    <w:basedOn w:val="DefaultParagraphFont"/>
    <w:link w:val="BodyTextIndent3"/>
    <w:uiPriority w:val="99"/>
    <w:semiHidden/>
    <w:rsid w:val="000B5528"/>
    <w:rPr>
      <w:rFonts w:ascii="Arial" w:hAnsi="Arial"/>
      <w:color w:val="7F7F7F"/>
      <w:sz w:val="16"/>
      <w:szCs w:val="16"/>
    </w:rPr>
  </w:style>
  <w:style w:type="paragraph" w:styleId="Closing">
    <w:name w:val="Closing"/>
    <w:basedOn w:val="Normal"/>
    <w:link w:val="ClosingChar"/>
    <w:uiPriority w:val="99"/>
    <w:semiHidden/>
    <w:unhideWhenUsed/>
    <w:rsid w:val="000B5528"/>
    <w:pPr>
      <w:spacing w:before="0" w:after="0" w:line="240" w:lineRule="auto"/>
      <w:ind w:left="4252"/>
      <w:jc w:val="left"/>
    </w:pPr>
    <w:rPr>
      <w:rFonts w:ascii="Arial" w:hAnsi="Arial"/>
      <w:color w:val="7F7F7F"/>
      <w:sz w:val="20"/>
    </w:rPr>
  </w:style>
  <w:style w:type="character" w:customStyle="1" w:styleId="ClosingChar">
    <w:name w:val="Closing Char"/>
    <w:basedOn w:val="DefaultParagraphFont"/>
    <w:link w:val="Closing"/>
    <w:uiPriority w:val="99"/>
    <w:semiHidden/>
    <w:rsid w:val="000B5528"/>
    <w:rPr>
      <w:rFonts w:ascii="Arial" w:hAnsi="Arial"/>
      <w:color w:val="7F7F7F"/>
      <w:sz w:val="20"/>
    </w:rPr>
  </w:style>
  <w:style w:type="paragraph" w:styleId="Date">
    <w:name w:val="Date"/>
    <w:basedOn w:val="Normal"/>
    <w:next w:val="Normal"/>
    <w:link w:val="DateChar"/>
    <w:uiPriority w:val="99"/>
    <w:semiHidden/>
    <w:unhideWhenUsed/>
    <w:rsid w:val="000B5528"/>
    <w:pPr>
      <w:spacing w:before="0" w:after="180" w:line="240" w:lineRule="auto"/>
      <w:jc w:val="left"/>
    </w:pPr>
    <w:rPr>
      <w:rFonts w:ascii="Arial" w:hAnsi="Arial"/>
      <w:color w:val="7F7F7F"/>
      <w:sz w:val="20"/>
    </w:rPr>
  </w:style>
  <w:style w:type="character" w:customStyle="1" w:styleId="DateChar">
    <w:name w:val="Date Char"/>
    <w:basedOn w:val="DefaultParagraphFont"/>
    <w:link w:val="Date"/>
    <w:uiPriority w:val="99"/>
    <w:semiHidden/>
    <w:rsid w:val="000B5528"/>
    <w:rPr>
      <w:rFonts w:ascii="Arial" w:hAnsi="Arial"/>
      <w:color w:val="7F7F7F"/>
      <w:sz w:val="20"/>
    </w:rPr>
  </w:style>
  <w:style w:type="paragraph" w:styleId="DocumentMap">
    <w:name w:val="Document Map"/>
    <w:basedOn w:val="Normal"/>
    <w:link w:val="DocumentMapChar"/>
    <w:uiPriority w:val="99"/>
    <w:semiHidden/>
    <w:unhideWhenUsed/>
    <w:rsid w:val="000B5528"/>
    <w:pPr>
      <w:spacing w:before="0" w:after="0" w:line="240" w:lineRule="auto"/>
      <w:jc w:val="left"/>
    </w:pPr>
    <w:rPr>
      <w:rFonts w:ascii="Segoe UI" w:hAnsi="Segoe UI" w:cs="Segoe UI"/>
      <w:color w:val="7F7F7F"/>
      <w:sz w:val="16"/>
      <w:szCs w:val="16"/>
    </w:rPr>
  </w:style>
  <w:style w:type="character" w:customStyle="1" w:styleId="DocumentMapChar">
    <w:name w:val="Document Map Char"/>
    <w:basedOn w:val="DefaultParagraphFont"/>
    <w:link w:val="DocumentMap"/>
    <w:uiPriority w:val="99"/>
    <w:semiHidden/>
    <w:rsid w:val="000B5528"/>
    <w:rPr>
      <w:rFonts w:ascii="Segoe UI" w:hAnsi="Segoe UI" w:cs="Segoe UI"/>
      <w:color w:val="7F7F7F"/>
      <w:sz w:val="16"/>
      <w:szCs w:val="16"/>
    </w:rPr>
  </w:style>
  <w:style w:type="paragraph" w:styleId="E-mailSignature">
    <w:name w:val="E-mail Signature"/>
    <w:basedOn w:val="Normal"/>
    <w:link w:val="E-mailSignatureChar"/>
    <w:uiPriority w:val="99"/>
    <w:semiHidden/>
    <w:unhideWhenUsed/>
    <w:rsid w:val="000B5528"/>
    <w:pPr>
      <w:spacing w:before="0" w:after="0" w:line="240" w:lineRule="auto"/>
      <w:jc w:val="left"/>
    </w:pPr>
    <w:rPr>
      <w:rFonts w:ascii="Arial" w:hAnsi="Arial"/>
      <w:color w:val="7F7F7F"/>
      <w:sz w:val="20"/>
    </w:rPr>
  </w:style>
  <w:style w:type="character" w:customStyle="1" w:styleId="E-mailSignatureChar">
    <w:name w:val="E-mail Signature Char"/>
    <w:basedOn w:val="DefaultParagraphFont"/>
    <w:link w:val="E-mailSignature"/>
    <w:uiPriority w:val="99"/>
    <w:semiHidden/>
    <w:rsid w:val="000B5528"/>
    <w:rPr>
      <w:rFonts w:ascii="Arial" w:hAnsi="Arial"/>
      <w:color w:val="7F7F7F"/>
      <w:sz w:val="20"/>
    </w:rPr>
  </w:style>
  <w:style w:type="paragraph" w:customStyle="1" w:styleId="EnvelopeAddress1">
    <w:name w:val="Envelope Address1"/>
    <w:basedOn w:val="Normal"/>
    <w:next w:val="EnvelopeAddress"/>
    <w:uiPriority w:val="99"/>
    <w:semiHidden/>
    <w:unhideWhenUsed/>
    <w:rsid w:val="000B5528"/>
    <w:pPr>
      <w:framePr w:w="7920" w:h="1980" w:hRule="exact" w:hSpace="180" w:wrap="auto" w:hAnchor="page" w:xAlign="center" w:yAlign="bottom"/>
      <w:spacing w:before="0" w:after="0" w:line="240" w:lineRule="auto"/>
      <w:ind w:left="2880"/>
      <w:jc w:val="left"/>
    </w:pPr>
    <w:rPr>
      <w:rFonts w:ascii="Tw Cen MT" w:eastAsia="HGPGothicE" w:hAnsi="Tw Cen MT" w:cs="Arial"/>
      <w:color w:val="7F7F7F"/>
      <w:sz w:val="24"/>
      <w:szCs w:val="24"/>
    </w:rPr>
  </w:style>
  <w:style w:type="paragraph" w:customStyle="1" w:styleId="EnvelopeReturn1">
    <w:name w:val="Envelope Return1"/>
    <w:basedOn w:val="Normal"/>
    <w:next w:val="EnvelopeReturn"/>
    <w:uiPriority w:val="99"/>
    <w:semiHidden/>
    <w:unhideWhenUsed/>
    <w:rsid w:val="000B5528"/>
    <w:pPr>
      <w:spacing w:before="0" w:after="0" w:line="240" w:lineRule="auto"/>
      <w:jc w:val="left"/>
    </w:pPr>
    <w:rPr>
      <w:rFonts w:ascii="Tw Cen MT" w:eastAsia="HGPGothicE" w:hAnsi="Tw Cen MT" w:cs="Arial"/>
      <w:color w:val="7F7F7F"/>
      <w:sz w:val="20"/>
      <w:szCs w:val="20"/>
    </w:rPr>
  </w:style>
  <w:style w:type="paragraph" w:styleId="HTMLAddress">
    <w:name w:val="HTML Address"/>
    <w:basedOn w:val="Normal"/>
    <w:link w:val="HTMLAddressChar"/>
    <w:uiPriority w:val="99"/>
    <w:semiHidden/>
    <w:unhideWhenUsed/>
    <w:rsid w:val="000B5528"/>
    <w:pPr>
      <w:spacing w:before="0" w:after="0" w:line="240" w:lineRule="auto"/>
      <w:jc w:val="left"/>
    </w:pPr>
    <w:rPr>
      <w:rFonts w:ascii="Arial" w:hAnsi="Arial"/>
      <w:i/>
      <w:iCs/>
      <w:color w:val="7F7F7F"/>
      <w:sz w:val="20"/>
    </w:rPr>
  </w:style>
  <w:style w:type="character" w:customStyle="1" w:styleId="HTMLAddressChar">
    <w:name w:val="HTML Address Char"/>
    <w:basedOn w:val="DefaultParagraphFont"/>
    <w:link w:val="HTMLAddress"/>
    <w:uiPriority w:val="99"/>
    <w:semiHidden/>
    <w:rsid w:val="000B5528"/>
    <w:rPr>
      <w:rFonts w:ascii="Arial" w:hAnsi="Arial"/>
      <w:i/>
      <w:iCs/>
      <w:color w:val="7F7F7F"/>
      <w:sz w:val="20"/>
    </w:rPr>
  </w:style>
  <w:style w:type="paragraph" w:styleId="HTMLPreformatted">
    <w:name w:val="HTML Preformatted"/>
    <w:basedOn w:val="Normal"/>
    <w:link w:val="HTMLPreformattedChar"/>
    <w:uiPriority w:val="99"/>
    <w:semiHidden/>
    <w:unhideWhenUsed/>
    <w:rsid w:val="000B5528"/>
    <w:pPr>
      <w:spacing w:before="0" w:after="0" w:line="240" w:lineRule="auto"/>
      <w:jc w:val="left"/>
    </w:pPr>
    <w:rPr>
      <w:rFonts w:ascii="Consolas" w:hAnsi="Consolas"/>
      <w:color w:val="7F7F7F"/>
      <w:sz w:val="20"/>
      <w:szCs w:val="20"/>
    </w:rPr>
  </w:style>
  <w:style w:type="character" w:customStyle="1" w:styleId="HTMLPreformattedChar">
    <w:name w:val="HTML Preformatted Char"/>
    <w:basedOn w:val="DefaultParagraphFont"/>
    <w:link w:val="HTMLPreformatted"/>
    <w:uiPriority w:val="99"/>
    <w:semiHidden/>
    <w:rsid w:val="000B5528"/>
    <w:rPr>
      <w:rFonts w:ascii="Consolas" w:hAnsi="Consolas"/>
      <w:color w:val="7F7F7F"/>
      <w:sz w:val="20"/>
      <w:szCs w:val="20"/>
    </w:rPr>
  </w:style>
  <w:style w:type="paragraph" w:styleId="Index1">
    <w:name w:val="index 1"/>
    <w:basedOn w:val="Normal"/>
    <w:next w:val="Normal"/>
    <w:autoRedefine/>
    <w:uiPriority w:val="99"/>
    <w:semiHidden/>
    <w:unhideWhenUsed/>
    <w:rsid w:val="000B5528"/>
    <w:pPr>
      <w:spacing w:before="0" w:after="0" w:line="240" w:lineRule="auto"/>
      <w:ind w:left="200" w:hanging="200"/>
      <w:jc w:val="left"/>
    </w:pPr>
    <w:rPr>
      <w:rFonts w:ascii="Arial" w:hAnsi="Arial"/>
      <w:color w:val="7F7F7F"/>
      <w:sz w:val="20"/>
    </w:rPr>
  </w:style>
  <w:style w:type="paragraph" w:styleId="Index2">
    <w:name w:val="index 2"/>
    <w:basedOn w:val="Normal"/>
    <w:next w:val="Normal"/>
    <w:autoRedefine/>
    <w:uiPriority w:val="99"/>
    <w:semiHidden/>
    <w:unhideWhenUsed/>
    <w:rsid w:val="000B5528"/>
    <w:pPr>
      <w:spacing w:before="0" w:after="0" w:line="240" w:lineRule="auto"/>
      <w:ind w:left="400" w:hanging="200"/>
      <w:jc w:val="left"/>
    </w:pPr>
    <w:rPr>
      <w:rFonts w:ascii="Arial" w:hAnsi="Arial"/>
      <w:color w:val="7F7F7F"/>
      <w:sz w:val="20"/>
    </w:rPr>
  </w:style>
  <w:style w:type="paragraph" w:styleId="Index3">
    <w:name w:val="index 3"/>
    <w:basedOn w:val="Normal"/>
    <w:next w:val="Normal"/>
    <w:autoRedefine/>
    <w:uiPriority w:val="99"/>
    <w:semiHidden/>
    <w:unhideWhenUsed/>
    <w:rsid w:val="000B5528"/>
    <w:pPr>
      <w:spacing w:before="0" w:after="0" w:line="240" w:lineRule="auto"/>
      <w:ind w:left="600" w:hanging="200"/>
      <w:jc w:val="left"/>
    </w:pPr>
    <w:rPr>
      <w:rFonts w:ascii="Arial" w:hAnsi="Arial"/>
      <w:color w:val="7F7F7F"/>
      <w:sz w:val="20"/>
    </w:rPr>
  </w:style>
  <w:style w:type="paragraph" w:styleId="Index4">
    <w:name w:val="index 4"/>
    <w:basedOn w:val="Normal"/>
    <w:next w:val="Normal"/>
    <w:autoRedefine/>
    <w:uiPriority w:val="99"/>
    <w:semiHidden/>
    <w:unhideWhenUsed/>
    <w:rsid w:val="000B5528"/>
    <w:pPr>
      <w:spacing w:before="0" w:after="0" w:line="240" w:lineRule="auto"/>
      <w:ind w:left="800" w:hanging="200"/>
      <w:jc w:val="left"/>
    </w:pPr>
    <w:rPr>
      <w:rFonts w:ascii="Arial" w:hAnsi="Arial"/>
      <w:color w:val="7F7F7F"/>
      <w:sz w:val="20"/>
    </w:rPr>
  </w:style>
  <w:style w:type="paragraph" w:styleId="Index5">
    <w:name w:val="index 5"/>
    <w:basedOn w:val="Normal"/>
    <w:next w:val="Normal"/>
    <w:autoRedefine/>
    <w:uiPriority w:val="99"/>
    <w:semiHidden/>
    <w:unhideWhenUsed/>
    <w:rsid w:val="000B5528"/>
    <w:pPr>
      <w:spacing w:before="0" w:after="0" w:line="240" w:lineRule="auto"/>
      <w:ind w:left="1000" w:hanging="200"/>
      <w:jc w:val="left"/>
    </w:pPr>
    <w:rPr>
      <w:rFonts w:ascii="Arial" w:hAnsi="Arial"/>
      <w:color w:val="7F7F7F"/>
      <w:sz w:val="20"/>
    </w:rPr>
  </w:style>
  <w:style w:type="paragraph" w:styleId="Index6">
    <w:name w:val="index 6"/>
    <w:basedOn w:val="Normal"/>
    <w:next w:val="Normal"/>
    <w:autoRedefine/>
    <w:uiPriority w:val="99"/>
    <w:semiHidden/>
    <w:unhideWhenUsed/>
    <w:rsid w:val="000B5528"/>
    <w:pPr>
      <w:spacing w:before="0" w:after="0" w:line="240" w:lineRule="auto"/>
      <w:ind w:left="1200" w:hanging="200"/>
      <w:jc w:val="left"/>
    </w:pPr>
    <w:rPr>
      <w:rFonts w:ascii="Arial" w:hAnsi="Arial"/>
      <w:color w:val="7F7F7F"/>
      <w:sz w:val="20"/>
    </w:rPr>
  </w:style>
  <w:style w:type="paragraph" w:styleId="Index7">
    <w:name w:val="index 7"/>
    <w:basedOn w:val="Normal"/>
    <w:next w:val="Normal"/>
    <w:autoRedefine/>
    <w:uiPriority w:val="99"/>
    <w:semiHidden/>
    <w:unhideWhenUsed/>
    <w:rsid w:val="000B5528"/>
    <w:pPr>
      <w:spacing w:before="0" w:after="0" w:line="240" w:lineRule="auto"/>
      <w:ind w:left="1400" w:hanging="200"/>
      <w:jc w:val="left"/>
    </w:pPr>
    <w:rPr>
      <w:rFonts w:ascii="Arial" w:hAnsi="Arial"/>
      <w:color w:val="7F7F7F"/>
      <w:sz w:val="20"/>
    </w:rPr>
  </w:style>
  <w:style w:type="paragraph" w:styleId="Index8">
    <w:name w:val="index 8"/>
    <w:basedOn w:val="Normal"/>
    <w:next w:val="Normal"/>
    <w:autoRedefine/>
    <w:uiPriority w:val="99"/>
    <w:semiHidden/>
    <w:unhideWhenUsed/>
    <w:rsid w:val="000B5528"/>
    <w:pPr>
      <w:spacing w:before="0" w:after="0" w:line="240" w:lineRule="auto"/>
      <w:ind w:left="1600" w:hanging="200"/>
      <w:jc w:val="left"/>
    </w:pPr>
    <w:rPr>
      <w:rFonts w:ascii="Arial" w:hAnsi="Arial"/>
      <w:color w:val="7F7F7F"/>
      <w:sz w:val="20"/>
    </w:rPr>
  </w:style>
  <w:style w:type="paragraph" w:styleId="Index9">
    <w:name w:val="index 9"/>
    <w:basedOn w:val="Normal"/>
    <w:next w:val="Normal"/>
    <w:autoRedefine/>
    <w:uiPriority w:val="99"/>
    <w:semiHidden/>
    <w:unhideWhenUsed/>
    <w:rsid w:val="000B5528"/>
    <w:pPr>
      <w:spacing w:before="0" w:after="0" w:line="240" w:lineRule="auto"/>
      <w:ind w:left="1800" w:hanging="200"/>
      <w:jc w:val="left"/>
    </w:pPr>
    <w:rPr>
      <w:rFonts w:ascii="Arial" w:hAnsi="Arial"/>
      <w:color w:val="7F7F7F"/>
      <w:sz w:val="20"/>
    </w:rPr>
  </w:style>
  <w:style w:type="paragraph" w:customStyle="1" w:styleId="IndexHeading1">
    <w:name w:val="Index Heading1"/>
    <w:basedOn w:val="Normal"/>
    <w:next w:val="Index1"/>
    <w:uiPriority w:val="99"/>
    <w:semiHidden/>
    <w:unhideWhenUsed/>
    <w:rsid w:val="000B5528"/>
    <w:pPr>
      <w:spacing w:before="0" w:after="180" w:line="240" w:lineRule="auto"/>
      <w:jc w:val="left"/>
    </w:pPr>
    <w:rPr>
      <w:rFonts w:ascii="Tw Cen MT" w:eastAsia="HGPGothicE" w:hAnsi="Tw Cen MT" w:cs="Arial"/>
      <w:b/>
      <w:bCs/>
      <w:color w:val="7F7F7F"/>
      <w:sz w:val="20"/>
    </w:rPr>
  </w:style>
  <w:style w:type="paragraph" w:styleId="List">
    <w:name w:val="List"/>
    <w:basedOn w:val="Normal"/>
    <w:uiPriority w:val="99"/>
    <w:semiHidden/>
    <w:unhideWhenUsed/>
    <w:rsid w:val="000B5528"/>
    <w:pPr>
      <w:spacing w:before="0" w:after="180" w:line="240" w:lineRule="auto"/>
      <w:ind w:left="283" w:hanging="283"/>
      <w:contextualSpacing/>
      <w:jc w:val="left"/>
    </w:pPr>
    <w:rPr>
      <w:rFonts w:ascii="Arial" w:hAnsi="Arial"/>
      <w:color w:val="7F7F7F"/>
      <w:sz w:val="20"/>
    </w:rPr>
  </w:style>
  <w:style w:type="paragraph" w:styleId="List2">
    <w:name w:val="List 2"/>
    <w:basedOn w:val="Normal"/>
    <w:uiPriority w:val="99"/>
    <w:semiHidden/>
    <w:unhideWhenUsed/>
    <w:rsid w:val="000B5528"/>
    <w:pPr>
      <w:spacing w:before="0" w:after="180" w:line="240" w:lineRule="auto"/>
      <w:ind w:left="566" w:hanging="283"/>
      <w:contextualSpacing/>
      <w:jc w:val="left"/>
    </w:pPr>
    <w:rPr>
      <w:rFonts w:ascii="Arial" w:hAnsi="Arial"/>
      <w:color w:val="7F7F7F"/>
      <w:sz w:val="20"/>
    </w:rPr>
  </w:style>
  <w:style w:type="paragraph" w:styleId="List3">
    <w:name w:val="List 3"/>
    <w:basedOn w:val="Normal"/>
    <w:uiPriority w:val="99"/>
    <w:semiHidden/>
    <w:unhideWhenUsed/>
    <w:rsid w:val="000B5528"/>
    <w:pPr>
      <w:spacing w:before="0" w:after="180" w:line="240" w:lineRule="auto"/>
      <w:ind w:left="849" w:hanging="283"/>
      <w:contextualSpacing/>
      <w:jc w:val="left"/>
    </w:pPr>
    <w:rPr>
      <w:rFonts w:ascii="Arial" w:hAnsi="Arial"/>
      <w:color w:val="7F7F7F"/>
      <w:sz w:val="20"/>
    </w:rPr>
  </w:style>
  <w:style w:type="paragraph" w:styleId="List4">
    <w:name w:val="List 4"/>
    <w:basedOn w:val="Normal"/>
    <w:uiPriority w:val="99"/>
    <w:semiHidden/>
    <w:unhideWhenUsed/>
    <w:rsid w:val="000B5528"/>
    <w:pPr>
      <w:spacing w:before="0" w:after="180" w:line="240" w:lineRule="auto"/>
      <w:ind w:left="1132" w:hanging="283"/>
      <w:contextualSpacing/>
      <w:jc w:val="left"/>
    </w:pPr>
    <w:rPr>
      <w:rFonts w:ascii="Arial" w:hAnsi="Arial"/>
      <w:color w:val="7F7F7F"/>
      <w:sz w:val="20"/>
    </w:rPr>
  </w:style>
  <w:style w:type="paragraph" w:styleId="List5">
    <w:name w:val="List 5"/>
    <w:basedOn w:val="Normal"/>
    <w:uiPriority w:val="99"/>
    <w:semiHidden/>
    <w:unhideWhenUsed/>
    <w:rsid w:val="000B5528"/>
    <w:pPr>
      <w:spacing w:before="0" w:after="180" w:line="240" w:lineRule="auto"/>
      <w:ind w:left="1415" w:hanging="283"/>
      <w:contextualSpacing/>
      <w:jc w:val="left"/>
    </w:pPr>
    <w:rPr>
      <w:rFonts w:ascii="Arial" w:hAnsi="Arial"/>
      <w:color w:val="7F7F7F"/>
      <w:sz w:val="20"/>
    </w:rPr>
  </w:style>
  <w:style w:type="paragraph" w:styleId="ListBullet">
    <w:name w:val="List Bullet"/>
    <w:basedOn w:val="Normal"/>
    <w:uiPriority w:val="99"/>
    <w:semiHidden/>
    <w:unhideWhenUsed/>
    <w:rsid w:val="000B5528"/>
    <w:pPr>
      <w:numPr>
        <w:numId w:val="32"/>
      </w:numPr>
      <w:tabs>
        <w:tab w:val="clear" w:pos="360"/>
      </w:tabs>
      <w:spacing w:before="0" w:after="180" w:line="240" w:lineRule="auto"/>
      <w:contextualSpacing/>
      <w:jc w:val="left"/>
    </w:pPr>
    <w:rPr>
      <w:rFonts w:ascii="Arial" w:hAnsi="Arial"/>
      <w:color w:val="7F7F7F"/>
      <w:sz w:val="20"/>
    </w:rPr>
  </w:style>
  <w:style w:type="paragraph" w:styleId="ListBullet2">
    <w:name w:val="List Bullet 2"/>
    <w:basedOn w:val="Normal"/>
    <w:uiPriority w:val="99"/>
    <w:semiHidden/>
    <w:unhideWhenUsed/>
    <w:rsid w:val="000B5528"/>
    <w:pPr>
      <w:numPr>
        <w:numId w:val="33"/>
      </w:numPr>
      <w:tabs>
        <w:tab w:val="clear" w:pos="643"/>
      </w:tabs>
      <w:spacing w:before="0" w:after="180" w:line="240" w:lineRule="auto"/>
      <w:ind w:left="360"/>
      <w:contextualSpacing/>
      <w:jc w:val="left"/>
    </w:pPr>
    <w:rPr>
      <w:rFonts w:ascii="Arial" w:hAnsi="Arial"/>
      <w:color w:val="7F7F7F"/>
      <w:sz w:val="20"/>
    </w:rPr>
  </w:style>
  <w:style w:type="paragraph" w:styleId="ListBullet3">
    <w:name w:val="List Bullet 3"/>
    <w:basedOn w:val="Normal"/>
    <w:uiPriority w:val="99"/>
    <w:semiHidden/>
    <w:unhideWhenUsed/>
    <w:rsid w:val="000B5528"/>
    <w:pPr>
      <w:numPr>
        <w:numId w:val="34"/>
      </w:numPr>
      <w:tabs>
        <w:tab w:val="clear" w:pos="926"/>
      </w:tabs>
      <w:spacing w:before="0" w:after="180" w:line="240" w:lineRule="auto"/>
      <w:ind w:left="360"/>
      <w:contextualSpacing/>
      <w:jc w:val="left"/>
    </w:pPr>
    <w:rPr>
      <w:rFonts w:ascii="Arial" w:hAnsi="Arial"/>
      <w:color w:val="7F7F7F"/>
      <w:sz w:val="20"/>
    </w:rPr>
  </w:style>
  <w:style w:type="paragraph" w:styleId="ListBullet4">
    <w:name w:val="List Bullet 4"/>
    <w:basedOn w:val="Normal"/>
    <w:uiPriority w:val="99"/>
    <w:semiHidden/>
    <w:unhideWhenUsed/>
    <w:rsid w:val="000B5528"/>
    <w:pPr>
      <w:numPr>
        <w:numId w:val="35"/>
      </w:numPr>
      <w:spacing w:before="0" w:after="180" w:line="240" w:lineRule="auto"/>
      <w:contextualSpacing/>
      <w:jc w:val="left"/>
    </w:pPr>
    <w:rPr>
      <w:rFonts w:ascii="Arial" w:hAnsi="Arial"/>
      <w:color w:val="7F7F7F"/>
      <w:sz w:val="20"/>
    </w:rPr>
  </w:style>
  <w:style w:type="paragraph" w:styleId="ListBullet5">
    <w:name w:val="List Bullet 5"/>
    <w:basedOn w:val="Normal"/>
    <w:uiPriority w:val="99"/>
    <w:semiHidden/>
    <w:unhideWhenUsed/>
    <w:rsid w:val="000B5528"/>
    <w:pPr>
      <w:numPr>
        <w:numId w:val="36"/>
      </w:numPr>
      <w:tabs>
        <w:tab w:val="clear" w:pos="1492"/>
      </w:tabs>
      <w:spacing w:before="0" w:after="180" w:line="240" w:lineRule="auto"/>
      <w:ind w:left="360"/>
      <w:contextualSpacing/>
      <w:jc w:val="left"/>
    </w:pPr>
    <w:rPr>
      <w:rFonts w:ascii="Arial" w:hAnsi="Arial"/>
      <w:color w:val="7F7F7F"/>
      <w:sz w:val="20"/>
    </w:rPr>
  </w:style>
  <w:style w:type="paragraph" w:styleId="ListContinue">
    <w:name w:val="List Continue"/>
    <w:basedOn w:val="Normal"/>
    <w:uiPriority w:val="99"/>
    <w:semiHidden/>
    <w:unhideWhenUsed/>
    <w:rsid w:val="000B5528"/>
    <w:pPr>
      <w:spacing w:before="0" w:after="120" w:line="240" w:lineRule="auto"/>
      <w:ind w:left="283"/>
      <w:contextualSpacing/>
      <w:jc w:val="left"/>
    </w:pPr>
    <w:rPr>
      <w:rFonts w:ascii="Arial" w:hAnsi="Arial"/>
      <w:color w:val="7F7F7F"/>
      <w:sz w:val="20"/>
    </w:rPr>
  </w:style>
  <w:style w:type="paragraph" w:styleId="ListContinue2">
    <w:name w:val="List Continue 2"/>
    <w:basedOn w:val="Normal"/>
    <w:uiPriority w:val="99"/>
    <w:semiHidden/>
    <w:unhideWhenUsed/>
    <w:rsid w:val="000B5528"/>
    <w:pPr>
      <w:spacing w:before="0" w:after="120" w:line="240" w:lineRule="auto"/>
      <w:ind w:left="566"/>
      <w:contextualSpacing/>
      <w:jc w:val="left"/>
    </w:pPr>
    <w:rPr>
      <w:rFonts w:ascii="Arial" w:hAnsi="Arial"/>
      <w:color w:val="7F7F7F"/>
      <w:sz w:val="20"/>
    </w:rPr>
  </w:style>
  <w:style w:type="paragraph" w:styleId="ListContinue3">
    <w:name w:val="List Continue 3"/>
    <w:basedOn w:val="Normal"/>
    <w:uiPriority w:val="99"/>
    <w:semiHidden/>
    <w:unhideWhenUsed/>
    <w:rsid w:val="000B5528"/>
    <w:pPr>
      <w:spacing w:before="0" w:after="120" w:line="240" w:lineRule="auto"/>
      <w:ind w:left="849"/>
      <w:contextualSpacing/>
      <w:jc w:val="left"/>
    </w:pPr>
    <w:rPr>
      <w:rFonts w:ascii="Arial" w:hAnsi="Arial"/>
      <w:color w:val="7F7F7F"/>
      <w:sz w:val="20"/>
    </w:rPr>
  </w:style>
  <w:style w:type="paragraph" w:styleId="ListContinue4">
    <w:name w:val="List Continue 4"/>
    <w:basedOn w:val="Normal"/>
    <w:uiPriority w:val="99"/>
    <w:semiHidden/>
    <w:unhideWhenUsed/>
    <w:rsid w:val="000B5528"/>
    <w:pPr>
      <w:spacing w:before="0" w:after="120" w:line="240" w:lineRule="auto"/>
      <w:ind w:left="1132"/>
      <w:contextualSpacing/>
      <w:jc w:val="left"/>
    </w:pPr>
    <w:rPr>
      <w:rFonts w:ascii="Arial" w:hAnsi="Arial"/>
      <w:color w:val="7F7F7F"/>
      <w:sz w:val="20"/>
    </w:rPr>
  </w:style>
  <w:style w:type="paragraph" w:styleId="ListContinue5">
    <w:name w:val="List Continue 5"/>
    <w:basedOn w:val="Normal"/>
    <w:uiPriority w:val="99"/>
    <w:semiHidden/>
    <w:unhideWhenUsed/>
    <w:rsid w:val="000B5528"/>
    <w:pPr>
      <w:spacing w:before="0" w:after="120" w:line="240" w:lineRule="auto"/>
      <w:ind w:left="1415"/>
      <w:contextualSpacing/>
      <w:jc w:val="left"/>
    </w:pPr>
    <w:rPr>
      <w:rFonts w:ascii="Arial" w:hAnsi="Arial"/>
      <w:color w:val="7F7F7F"/>
      <w:sz w:val="20"/>
    </w:rPr>
  </w:style>
  <w:style w:type="paragraph" w:styleId="ListNumber">
    <w:name w:val="List Number"/>
    <w:basedOn w:val="Normal"/>
    <w:uiPriority w:val="99"/>
    <w:semiHidden/>
    <w:unhideWhenUsed/>
    <w:rsid w:val="000B5528"/>
    <w:pPr>
      <w:numPr>
        <w:numId w:val="37"/>
      </w:numPr>
      <w:tabs>
        <w:tab w:val="clear" w:pos="360"/>
      </w:tabs>
      <w:spacing w:before="0" w:after="180" w:line="240" w:lineRule="auto"/>
      <w:ind w:left="720"/>
      <w:contextualSpacing/>
      <w:jc w:val="left"/>
    </w:pPr>
    <w:rPr>
      <w:rFonts w:ascii="Arial" w:hAnsi="Arial"/>
      <w:color w:val="7F7F7F"/>
      <w:sz w:val="20"/>
    </w:rPr>
  </w:style>
  <w:style w:type="paragraph" w:styleId="ListNumber2">
    <w:name w:val="List Number 2"/>
    <w:basedOn w:val="Normal"/>
    <w:uiPriority w:val="99"/>
    <w:semiHidden/>
    <w:unhideWhenUsed/>
    <w:rsid w:val="000B5528"/>
    <w:pPr>
      <w:numPr>
        <w:numId w:val="38"/>
      </w:numPr>
      <w:tabs>
        <w:tab w:val="clear" w:pos="643"/>
      </w:tabs>
      <w:spacing w:before="0" w:after="180" w:line="240" w:lineRule="auto"/>
      <w:ind w:left="1267"/>
      <w:contextualSpacing/>
      <w:jc w:val="left"/>
    </w:pPr>
    <w:rPr>
      <w:rFonts w:ascii="Arial" w:hAnsi="Arial"/>
      <w:color w:val="7F7F7F"/>
      <w:sz w:val="20"/>
    </w:rPr>
  </w:style>
  <w:style w:type="paragraph" w:styleId="ListNumber3">
    <w:name w:val="List Number 3"/>
    <w:basedOn w:val="Normal"/>
    <w:uiPriority w:val="99"/>
    <w:semiHidden/>
    <w:unhideWhenUsed/>
    <w:rsid w:val="000B5528"/>
    <w:pPr>
      <w:numPr>
        <w:numId w:val="39"/>
      </w:numPr>
      <w:tabs>
        <w:tab w:val="clear" w:pos="926"/>
      </w:tabs>
      <w:spacing w:before="0" w:after="180" w:line="240" w:lineRule="auto"/>
      <w:ind w:left="1267"/>
      <w:contextualSpacing/>
      <w:jc w:val="left"/>
    </w:pPr>
    <w:rPr>
      <w:rFonts w:ascii="Arial" w:hAnsi="Arial"/>
      <w:color w:val="7F7F7F"/>
      <w:sz w:val="20"/>
    </w:rPr>
  </w:style>
  <w:style w:type="paragraph" w:styleId="ListNumber4">
    <w:name w:val="List Number 4"/>
    <w:basedOn w:val="Normal"/>
    <w:uiPriority w:val="99"/>
    <w:semiHidden/>
    <w:unhideWhenUsed/>
    <w:rsid w:val="000B5528"/>
    <w:pPr>
      <w:numPr>
        <w:numId w:val="40"/>
      </w:numPr>
      <w:tabs>
        <w:tab w:val="clear" w:pos="1209"/>
      </w:tabs>
      <w:spacing w:before="0" w:after="180" w:line="240" w:lineRule="auto"/>
      <w:ind w:left="1267"/>
      <w:contextualSpacing/>
      <w:jc w:val="left"/>
    </w:pPr>
    <w:rPr>
      <w:rFonts w:ascii="Arial" w:hAnsi="Arial"/>
      <w:color w:val="7F7F7F"/>
      <w:sz w:val="20"/>
    </w:rPr>
  </w:style>
  <w:style w:type="paragraph" w:styleId="ListNumber5">
    <w:name w:val="List Number 5"/>
    <w:basedOn w:val="Normal"/>
    <w:uiPriority w:val="99"/>
    <w:semiHidden/>
    <w:unhideWhenUsed/>
    <w:rsid w:val="000B5528"/>
    <w:pPr>
      <w:numPr>
        <w:numId w:val="41"/>
      </w:numPr>
      <w:tabs>
        <w:tab w:val="clear" w:pos="1492"/>
      </w:tabs>
      <w:spacing w:before="0" w:after="180" w:line="240" w:lineRule="auto"/>
      <w:ind w:left="360"/>
      <w:contextualSpacing/>
      <w:jc w:val="left"/>
    </w:pPr>
    <w:rPr>
      <w:rFonts w:ascii="Arial" w:hAnsi="Arial"/>
      <w:color w:val="7F7F7F"/>
      <w:sz w:val="20"/>
    </w:rPr>
  </w:style>
  <w:style w:type="paragraph" w:customStyle="1" w:styleId="MacroText1">
    <w:name w:val="Macro Text1"/>
    <w:next w:val="MacroText"/>
    <w:link w:val="MacroTextChar"/>
    <w:uiPriority w:val="99"/>
    <w:semiHidden/>
    <w:unhideWhenUsed/>
    <w:rsid w:val="000B552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sz w:val="20"/>
      <w:szCs w:val="20"/>
    </w:rPr>
  </w:style>
  <w:style w:type="character" w:customStyle="1" w:styleId="MacroTextChar">
    <w:name w:val="Macro Text Char"/>
    <w:basedOn w:val="DefaultParagraphFont"/>
    <w:link w:val="MacroText1"/>
    <w:uiPriority w:val="99"/>
    <w:semiHidden/>
    <w:rsid w:val="000B5528"/>
    <w:rPr>
      <w:rFonts w:ascii="Consolas" w:hAnsi="Consolas"/>
      <w:color w:val="7F7F7F"/>
      <w:sz w:val="20"/>
      <w:szCs w:val="20"/>
    </w:rPr>
  </w:style>
  <w:style w:type="paragraph" w:customStyle="1" w:styleId="MessageHeader1">
    <w:name w:val="Message Header1"/>
    <w:basedOn w:val="Normal"/>
    <w:next w:val="MessageHeader"/>
    <w:link w:val="MessageHeaderChar"/>
    <w:uiPriority w:val="99"/>
    <w:semiHidden/>
    <w:unhideWhenUsed/>
    <w:rsid w:val="000B552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left"/>
    </w:pPr>
    <w:rPr>
      <w:rFonts w:ascii="Tw Cen MT" w:eastAsia="HGPGothicE" w:hAnsi="Tw Cen MT" w:cs="Arial"/>
      <w:color w:val="7F7F7F"/>
      <w:sz w:val="24"/>
      <w:szCs w:val="24"/>
    </w:rPr>
  </w:style>
  <w:style w:type="character" w:customStyle="1" w:styleId="MessageHeaderChar">
    <w:name w:val="Message Header Char"/>
    <w:basedOn w:val="DefaultParagraphFont"/>
    <w:link w:val="MessageHeader1"/>
    <w:uiPriority w:val="99"/>
    <w:semiHidden/>
    <w:rsid w:val="000B5528"/>
    <w:rPr>
      <w:rFonts w:ascii="Tw Cen MT" w:eastAsia="HGPGothicE" w:hAnsi="Tw Cen MT" w:cs="Arial"/>
      <w:color w:val="7F7F7F"/>
      <w:sz w:val="24"/>
      <w:szCs w:val="24"/>
      <w:shd w:val="pct20" w:color="auto" w:fill="auto"/>
    </w:rPr>
  </w:style>
  <w:style w:type="paragraph" w:styleId="NormalWeb">
    <w:name w:val="Normal (Web)"/>
    <w:basedOn w:val="Normal"/>
    <w:uiPriority w:val="99"/>
    <w:unhideWhenUsed/>
    <w:rsid w:val="000B5528"/>
    <w:pPr>
      <w:spacing w:before="0" w:after="180" w:line="240" w:lineRule="auto"/>
      <w:jc w:val="left"/>
    </w:pPr>
    <w:rPr>
      <w:rFonts w:ascii="Times New Roman" w:hAnsi="Times New Roman" w:cs="Times New Roman"/>
      <w:color w:val="7F7F7F"/>
      <w:sz w:val="24"/>
      <w:szCs w:val="24"/>
    </w:rPr>
  </w:style>
  <w:style w:type="paragraph" w:styleId="NormalIndent">
    <w:name w:val="Normal Indent"/>
    <w:basedOn w:val="Normal"/>
    <w:uiPriority w:val="99"/>
    <w:semiHidden/>
    <w:unhideWhenUsed/>
    <w:rsid w:val="000B5528"/>
    <w:pPr>
      <w:spacing w:before="0" w:after="180" w:line="240" w:lineRule="auto"/>
      <w:ind w:left="720"/>
      <w:jc w:val="left"/>
    </w:pPr>
    <w:rPr>
      <w:rFonts w:ascii="Arial" w:hAnsi="Arial"/>
      <w:color w:val="7F7F7F"/>
      <w:sz w:val="20"/>
    </w:rPr>
  </w:style>
  <w:style w:type="paragraph" w:styleId="NoteHeading">
    <w:name w:val="Note Heading"/>
    <w:basedOn w:val="Normal"/>
    <w:next w:val="Normal"/>
    <w:link w:val="NoteHeadingChar"/>
    <w:uiPriority w:val="99"/>
    <w:semiHidden/>
    <w:unhideWhenUsed/>
    <w:rsid w:val="000B5528"/>
    <w:pPr>
      <w:spacing w:before="0" w:after="0" w:line="240" w:lineRule="auto"/>
      <w:jc w:val="left"/>
    </w:pPr>
    <w:rPr>
      <w:rFonts w:ascii="Arial" w:hAnsi="Arial"/>
      <w:color w:val="7F7F7F"/>
      <w:sz w:val="20"/>
    </w:rPr>
  </w:style>
  <w:style w:type="character" w:customStyle="1" w:styleId="NoteHeadingChar">
    <w:name w:val="Note Heading Char"/>
    <w:basedOn w:val="DefaultParagraphFont"/>
    <w:link w:val="NoteHeading"/>
    <w:uiPriority w:val="99"/>
    <w:semiHidden/>
    <w:rsid w:val="000B5528"/>
    <w:rPr>
      <w:rFonts w:ascii="Arial" w:hAnsi="Arial"/>
      <w:color w:val="7F7F7F"/>
      <w:sz w:val="20"/>
    </w:rPr>
  </w:style>
  <w:style w:type="paragraph" w:styleId="PlainText">
    <w:name w:val="Plain Text"/>
    <w:basedOn w:val="Normal"/>
    <w:link w:val="PlainTextChar"/>
    <w:uiPriority w:val="99"/>
    <w:semiHidden/>
    <w:unhideWhenUsed/>
    <w:rsid w:val="000B5528"/>
    <w:pPr>
      <w:spacing w:before="0" w:after="0" w:line="240" w:lineRule="auto"/>
      <w:jc w:val="left"/>
    </w:pPr>
    <w:rPr>
      <w:rFonts w:ascii="Consolas" w:hAnsi="Consolas"/>
      <w:color w:val="7F7F7F"/>
      <w:sz w:val="21"/>
      <w:szCs w:val="21"/>
    </w:rPr>
  </w:style>
  <w:style w:type="character" w:customStyle="1" w:styleId="PlainTextChar">
    <w:name w:val="Plain Text Char"/>
    <w:basedOn w:val="DefaultParagraphFont"/>
    <w:link w:val="PlainText"/>
    <w:uiPriority w:val="99"/>
    <w:semiHidden/>
    <w:rsid w:val="000B5528"/>
    <w:rPr>
      <w:rFonts w:ascii="Consolas" w:hAnsi="Consolas"/>
      <w:color w:val="7F7F7F"/>
      <w:sz w:val="21"/>
      <w:szCs w:val="21"/>
    </w:rPr>
  </w:style>
  <w:style w:type="paragraph" w:styleId="Salutation">
    <w:name w:val="Salutation"/>
    <w:basedOn w:val="Normal"/>
    <w:next w:val="Normal"/>
    <w:link w:val="SalutationChar"/>
    <w:uiPriority w:val="99"/>
    <w:semiHidden/>
    <w:unhideWhenUsed/>
    <w:rsid w:val="000B5528"/>
    <w:pPr>
      <w:spacing w:before="0" w:after="180" w:line="240" w:lineRule="auto"/>
      <w:jc w:val="left"/>
    </w:pPr>
    <w:rPr>
      <w:rFonts w:ascii="Arial" w:hAnsi="Arial"/>
      <w:color w:val="7F7F7F"/>
      <w:sz w:val="20"/>
    </w:rPr>
  </w:style>
  <w:style w:type="character" w:customStyle="1" w:styleId="SalutationChar">
    <w:name w:val="Salutation Char"/>
    <w:basedOn w:val="DefaultParagraphFont"/>
    <w:link w:val="Salutation"/>
    <w:uiPriority w:val="99"/>
    <w:semiHidden/>
    <w:rsid w:val="000B5528"/>
    <w:rPr>
      <w:rFonts w:ascii="Arial" w:hAnsi="Arial"/>
      <w:color w:val="7F7F7F"/>
      <w:sz w:val="20"/>
    </w:rPr>
  </w:style>
  <w:style w:type="paragraph" w:styleId="Signature">
    <w:name w:val="Signature"/>
    <w:basedOn w:val="Normal"/>
    <w:link w:val="SignatureChar"/>
    <w:uiPriority w:val="99"/>
    <w:semiHidden/>
    <w:unhideWhenUsed/>
    <w:rsid w:val="000B5528"/>
    <w:pPr>
      <w:spacing w:before="0" w:after="0" w:line="240" w:lineRule="auto"/>
      <w:ind w:left="4252"/>
      <w:jc w:val="left"/>
    </w:pPr>
    <w:rPr>
      <w:rFonts w:ascii="Arial" w:hAnsi="Arial"/>
      <w:color w:val="7F7F7F"/>
      <w:sz w:val="20"/>
    </w:rPr>
  </w:style>
  <w:style w:type="character" w:customStyle="1" w:styleId="SignatureChar">
    <w:name w:val="Signature Char"/>
    <w:basedOn w:val="DefaultParagraphFont"/>
    <w:link w:val="Signature"/>
    <w:uiPriority w:val="99"/>
    <w:semiHidden/>
    <w:rsid w:val="000B5528"/>
    <w:rPr>
      <w:rFonts w:ascii="Arial" w:hAnsi="Arial"/>
      <w:color w:val="7F7F7F"/>
      <w:sz w:val="20"/>
    </w:rPr>
  </w:style>
  <w:style w:type="paragraph" w:styleId="TableofAuthorities">
    <w:name w:val="table of authorities"/>
    <w:basedOn w:val="Normal"/>
    <w:next w:val="Normal"/>
    <w:uiPriority w:val="99"/>
    <w:semiHidden/>
    <w:unhideWhenUsed/>
    <w:rsid w:val="000B5528"/>
    <w:pPr>
      <w:spacing w:before="0" w:after="0" w:line="240" w:lineRule="auto"/>
      <w:ind w:left="200" w:hanging="200"/>
      <w:jc w:val="left"/>
    </w:pPr>
    <w:rPr>
      <w:rFonts w:ascii="Arial" w:hAnsi="Arial"/>
      <w:color w:val="7F7F7F"/>
      <w:sz w:val="20"/>
    </w:rPr>
  </w:style>
  <w:style w:type="paragraph" w:customStyle="1" w:styleId="TOAHeading1">
    <w:name w:val="TOA Heading1"/>
    <w:basedOn w:val="Normal"/>
    <w:next w:val="Normal"/>
    <w:uiPriority w:val="99"/>
    <w:semiHidden/>
    <w:unhideWhenUsed/>
    <w:rsid w:val="000B5528"/>
    <w:pPr>
      <w:spacing w:before="120" w:after="180" w:line="240" w:lineRule="auto"/>
      <w:jc w:val="left"/>
    </w:pPr>
    <w:rPr>
      <w:rFonts w:ascii="Tw Cen MT" w:eastAsia="HGPGothicE" w:hAnsi="Tw Cen MT" w:cs="Arial"/>
      <w:b/>
      <w:bCs/>
      <w:color w:val="7F7F7F"/>
      <w:sz w:val="24"/>
      <w:szCs w:val="24"/>
    </w:rPr>
  </w:style>
  <w:style w:type="character" w:customStyle="1" w:styleId="CommentTextChar1">
    <w:name w:val="Comment Text Char1"/>
    <w:basedOn w:val="DefaultParagraphFont"/>
    <w:uiPriority w:val="99"/>
    <w:rsid w:val="000B5528"/>
    <w:rPr>
      <w:rFonts w:ascii="Arial" w:hAnsi="Arial"/>
      <w:color w:val="7F7F7F"/>
      <w:sz w:val="20"/>
      <w:szCs w:val="20"/>
    </w:rPr>
  </w:style>
  <w:style w:type="paragraph" w:customStyle="1" w:styleId="paragraph">
    <w:name w:val="paragraph"/>
    <w:aliases w:val="a"/>
    <w:basedOn w:val="Normal"/>
    <w:link w:val="paragraphChar"/>
    <w:rsid w:val="000B5528"/>
    <w:pPr>
      <w:spacing w:before="100" w:beforeAutospacing="1" w:after="100" w:afterAutospacing="1" w:line="240" w:lineRule="auto"/>
      <w:jc w:val="left"/>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0B5528"/>
  </w:style>
  <w:style w:type="paragraph" w:customStyle="1" w:styleId="outlineelement">
    <w:name w:val="outlineelement"/>
    <w:basedOn w:val="Normal"/>
    <w:rsid w:val="000B5528"/>
    <w:pPr>
      <w:spacing w:before="100" w:beforeAutospacing="1" w:after="100" w:afterAutospacing="1" w:line="240" w:lineRule="auto"/>
      <w:jc w:val="left"/>
    </w:pPr>
    <w:rPr>
      <w:rFonts w:ascii="Times New Roman" w:eastAsia="Times New Roman" w:hAnsi="Times New Roman" w:cs="Times New Roman"/>
      <w:color w:val="auto"/>
      <w:sz w:val="24"/>
      <w:szCs w:val="24"/>
      <w:lang w:eastAsia="en-AU"/>
    </w:rPr>
  </w:style>
  <w:style w:type="paragraph" w:customStyle="1" w:styleId="Paragraphbeforeabulletlist">
    <w:name w:val="Paragraph before a bullet list"/>
    <w:basedOn w:val="Normal"/>
    <w:link w:val="ParagraphbeforeabulletlistChar"/>
    <w:autoRedefine/>
    <w:locked/>
    <w:rsid w:val="000B5528"/>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0B5528"/>
    <w:rPr>
      <w:rFonts w:ascii="Calibri Light" w:hAnsi="Calibri Light" w:cs="Times New Roman (Body CS)"/>
      <w:noProof/>
      <w:sz w:val="26"/>
      <w:szCs w:val="44"/>
    </w:rPr>
  </w:style>
  <w:style w:type="table" w:customStyle="1" w:styleId="Glossary">
    <w:name w:val="Glossary"/>
    <w:basedOn w:val="TableNormal"/>
    <w:uiPriority w:val="99"/>
    <w:rsid w:val="000B5528"/>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
    <w:name w:val="List Table 3 - Accent 221"/>
    <w:basedOn w:val="TableNormal"/>
    <w:next w:val="ListTable3-Accent2"/>
    <w:uiPriority w:val="48"/>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Tableheaderrow">
    <w:name w:val="Table header row"/>
    <w:link w:val="TableheaderrowChar"/>
    <w:rsid w:val="000B5528"/>
    <w:pPr>
      <w:spacing w:after="0"/>
    </w:pPr>
    <w:rPr>
      <w:rFonts w:ascii="Calibri Light" w:eastAsia="Rockwell" w:hAnsi="Calibri Light" w:cs="Arial"/>
      <w:b/>
      <w:bCs/>
      <w:color w:val="4D4D4D"/>
    </w:rPr>
  </w:style>
  <w:style w:type="character" w:customStyle="1" w:styleId="TableheaderrowChar">
    <w:name w:val="Table header row Char"/>
    <w:basedOn w:val="DefaultParagraphFont"/>
    <w:link w:val="Tableheaderrow"/>
    <w:rsid w:val="000B5528"/>
    <w:rPr>
      <w:rFonts w:ascii="Calibri Light" w:eastAsia="Rockwell" w:hAnsi="Calibri Light" w:cs="Arial"/>
      <w:b/>
      <w:bCs/>
      <w:color w:val="4D4D4D"/>
    </w:rPr>
  </w:style>
  <w:style w:type="table" w:customStyle="1" w:styleId="ListTable3-Accent212">
    <w:name w:val="List Table 3 - Accent 212"/>
    <w:basedOn w:val="TableNormal"/>
    <w:next w:val="ListTable3-Accent2"/>
    <w:uiPriority w:val="48"/>
    <w:rsid w:val="000B5528"/>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rsid w:val="000B5528"/>
    <w:pPr>
      <w:spacing w:before="180" w:after="180" w:line="276" w:lineRule="auto"/>
      <w:jc w:val="both"/>
    </w:pPr>
    <w:rPr>
      <w:rFonts w:ascii="Calibri Light" w:hAnsi="Calibri Light" w:cs="Times New Roman (Body CS)"/>
      <w:color w:val="4D4D4D"/>
      <w:sz w:val="26"/>
      <w:szCs w:val="44"/>
    </w:rPr>
  </w:style>
  <w:style w:type="character" w:customStyle="1" w:styleId="ParapraphChar">
    <w:name w:val="Parapraph Char"/>
    <w:basedOn w:val="DefaultParagraphFont"/>
    <w:link w:val="Parapraph"/>
    <w:rsid w:val="000B5528"/>
    <w:rPr>
      <w:rFonts w:ascii="Calibri Light" w:hAnsi="Calibri Light" w:cs="Times New Roman (Body CS)"/>
      <w:color w:val="4D4D4D"/>
      <w:sz w:val="26"/>
      <w:szCs w:val="44"/>
    </w:rPr>
  </w:style>
  <w:style w:type="paragraph" w:customStyle="1" w:styleId="Heading">
    <w:name w:val="Heading"/>
    <w:link w:val="HeadingChar"/>
    <w:autoRedefine/>
    <w:locked/>
    <w:rsid w:val="000B5528"/>
    <w:pPr>
      <w:spacing w:after="720"/>
      <w:outlineLvl w:val="0"/>
    </w:pPr>
    <w:rPr>
      <w:rFonts w:ascii="Rockwell" w:hAnsi="Rockwell" w:cs="Times New Roman (Body CS)"/>
      <w:color w:val="FFFFFF"/>
      <w:spacing w:val="-6"/>
      <w:sz w:val="56"/>
      <w:szCs w:val="72"/>
    </w:rPr>
  </w:style>
  <w:style w:type="character" w:customStyle="1" w:styleId="HeadingChar">
    <w:name w:val="Heading Char"/>
    <w:basedOn w:val="02VIRTHeading2Char"/>
    <w:link w:val="Heading"/>
    <w:rsid w:val="000B5528"/>
    <w:rPr>
      <w:rFonts w:ascii="Rockwell" w:hAnsi="Rockwell" w:cs="Times New Roman (Body CS)"/>
      <w:color w:val="FFFFFF"/>
      <w:spacing w:val="-6"/>
      <w:sz w:val="56"/>
      <w:szCs w:val="72"/>
    </w:rPr>
  </w:style>
  <w:style w:type="paragraph" w:customStyle="1" w:styleId="Numberedparagraphs">
    <w:name w:val="Numbered paragraphs"/>
    <w:link w:val="NumberedparagraphsChar"/>
    <w:locked/>
    <w:rsid w:val="000B5528"/>
    <w:pPr>
      <w:numPr>
        <w:numId w:val="43"/>
      </w:numPr>
      <w:spacing w:before="180" w:after="180" w:line="276" w:lineRule="auto"/>
    </w:pPr>
    <w:rPr>
      <w:rFonts w:ascii="Calibri Light" w:hAnsi="Calibri Light" w:cs="Times New Roman (Body CS)"/>
      <w:color w:val="4D4D4D"/>
      <w:sz w:val="26"/>
      <w:szCs w:val="44"/>
    </w:rPr>
  </w:style>
  <w:style w:type="character" w:customStyle="1" w:styleId="NumberedparagraphsChar">
    <w:name w:val="Numbered paragraphs Char"/>
    <w:basedOn w:val="DefaultParagraphFont"/>
    <w:link w:val="Numberedparagraphs"/>
    <w:rsid w:val="000B5528"/>
    <w:rPr>
      <w:rFonts w:ascii="Calibri Light" w:hAnsi="Calibri Light" w:cs="Times New Roman (Body CS)"/>
      <w:color w:val="4D4D4D"/>
      <w:sz w:val="26"/>
      <w:szCs w:val="44"/>
    </w:rPr>
  </w:style>
  <w:style w:type="paragraph" w:customStyle="1" w:styleId="DPCnumberdigit">
    <w:name w:val="DPC number digit"/>
    <w:basedOn w:val="Normal"/>
    <w:uiPriority w:val="4"/>
    <w:rsid w:val="000B5528"/>
    <w:pPr>
      <w:numPr>
        <w:numId w:val="44"/>
      </w:numPr>
      <w:tabs>
        <w:tab w:val="clear" w:pos="397"/>
      </w:tabs>
      <w:spacing w:before="0" w:after="160" w:line="300" w:lineRule="atLeast"/>
      <w:ind w:left="720" w:hanging="360"/>
      <w:jc w:val="left"/>
    </w:pPr>
    <w:rPr>
      <w:rFonts w:ascii="Rockwell" w:eastAsia="Times" w:hAnsi="Rockwell" w:cs="Arial"/>
      <w:color w:val="000000"/>
      <w:sz w:val="22"/>
    </w:rPr>
  </w:style>
  <w:style w:type="paragraph" w:customStyle="1" w:styleId="DPCnumberdigitindent">
    <w:name w:val="DPC number digit indent"/>
    <w:basedOn w:val="Normal"/>
    <w:uiPriority w:val="4"/>
    <w:rsid w:val="000B5528"/>
    <w:pPr>
      <w:numPr>
        <w:ilvl w:val="1"/>
        <w:numId w:val="44"/>
      </w:numPr>
      <w:tabs>
        <w:tab w:val="clear" w:pos="794"/>
      </w:tabs>
      <w:spacing w:before="0" w:after="160" w:line="300" w:lineRule="atLeast"/>
      <w:ind w:left="1440" w:hanging="360"/>
      <w:jc w:val="left"/>
    </w:pPr>
    <w:rPr>
      <w:rFonts w:ascii="Rockwell" w:eastAsia="Times" w:hAnsi="Rockwell" w:cs="Arial"/>
      <w:color w:val="000000"/>
      <w:sz w:val="22"/>
    </w:rPr>
  </w:style>
  <w:style w:type="paragraph" w:customStyle="1" w:styleId="DPCtabletext">
    <w:name w:val="DPC table text"/>
    <w:uiPriority w:val="3"/>
    <w:rsid w:val="000B5528"/>
    <w:pPr>
      <w:spacing w:before="60" w:after="40"/>
    </w:pPr>
    <w:rPr>
      <w:rFonts w:eastAsia="Times New Roman" w:cs="Times New Roman"/>
      <w:color w:val="000000"/>
      <w:sz w:val="20"/>
      <w:szCs w:val="20"/>
    </w:rPr>
  </w:style>
  <w:style w:type="numbering" w:customStyle="1" w:styleId="ZZNumbersdigit">
    <w:name w:val="ZZ Numbers digit"/>
    <w:basedOn w:val="NoList"/>
    <w:uiPriority w:val="99"/>
    <w:rsid w:val="000B5528"/>
    <w:pPr>
      <w:numPr>
        <w:numId w:val="44"/>
      </w:numPr>
    </w:pPr>
  </w:style>
  <w:style w:type="paragraph" w:customStyle="1" w:styleId="DPCbulletafternumbers1">
    <w:name w:val="DPC bullet after numbers 1"/>
    <w:basedOn w:val="Normal"/>
    <w:rsid w:val="000B5528"/>
    <w:pPr>
      <w:numPr>
        <w:ilvl w:val="2"/>
        <w:numId w:val="44"/>
      </w:numPr>
      <w:spacing w:before="0" w:after="160" w:line="300" w:lineRule="atLeast"/>
      <w:ind w:left="2160" w:hanging="360"/>
      <w:jc w:val="left"/>
    </w:pPr>
    <w:rPr>
      <w:rFonts w:ascii="Rockwell" w:eastAsia="Times" w:hAnsi="Rockwell" w:cs="Arial"/>
      <w:color w:val="000000"/>
      <w:sz w:val="22"/>
    </w:rPr>
  </w:style>
  <w:style w:type="paragraph" w:customStyle="1" w:styleId="DPCbulletafternumbers2">
    <w:name w:val="DPC bullet after numbers 2"/>
    <w:basedOn w:val="Normal"/>
    <w:rsid w:val="000B5528"/>
    <w:pPr>
      <w:numPr>
        <w:ilvl w:val="3"/>
        <w:numId w:val="44"/>
      </w:numPr>
      <w:spacing w:before="0" w:after="160" w:line="300" w:lineRule="atLeast"/>
      <w:ind w:left="2880" w:hanging="360"/>
      <w:jc w:val="left"/>
    </w:pPr>
    <w:rPr>
      <w:rFonts w:ascii="Rockwell" w:eastAsia="Times" w:hAnsi="Rockwell" w:cs="Arial"/>
      <w:color w:val="000000"/>
      <w:sz w:val="22"/>
    </w:rPr>
  </w:style>
  <w:style w:type="character" w:customStyle="1" w:styleId="frag-no">
    <w:name w:val="frag-no"/>
    <w:basedOn w:val="DefaultParagraphFont"/>
    <w:rsid w:val="000B5528"/>
  </w:style>
  <w:style w:type="paragraph" w:customStyle="1" w:styleId="TOClevel1">
    <w:name w:val="TOC level 1"/>
    <w:basedOn w:val="TOC1"/>
    <w:link w:val="TOClevel1Char"/>
    <w:qFormat/>
    <w:rsid w:val="000B5528"/>
    <w:pPr>
      <w:tabs>
        <w:tab w:val="clear" w:pos="9622"/>
        <w:tab w:val="left" w:pos="440"/>
        <w:tab w:val="right" w:leader="dot" w:pos="8494"/>
      </w:tabs>
      <w:spacing w:before="0" w:after="100" w:line="259" w:lineRule="auto"/>
    </w:pPr>
  </w:style>
  <w:style w:type="character" w:customStyle="1" w:styleId="TOC1Char">
    <w:name w:val="TOC 1 Char"/>
    <w:aliases w:val="TOC 1 VIRT Char"/>
    <w:basedOn w:val="DefaultParagraphFont"/>
    <w:link w:val="TOC1"/>
    <w:uiPriority w:val="39"/>
    <w:rsid w:val="00DD3A2D"/>
    <w:rPr>
      <w:rFonts w:ascii="Calibri Light" w:hAnsi="Calibri Light"/>
      <w:b/>
      <w:bCs/>
      <w:sz w:val="26"/>
      <w:szCs w:val="20"/>
    </w:rPr>
  </w:style>
  <w:style w:type="character" w:customStyle="1" w:styleId="TOClevel1Char">
    <w:name w:val="TOC level 1 Char"/>
    <w:basedOn w:val="TOC1Char"/>
    <w:link w:val="TOClevel1"/>
    <w:rsid w:val="000B5528"/>
    <w:rPr>
      <w:rFonts w:ascii="Calibri Light" w:hAnsi="Calibri Light"/>
      <w:b/>
      <w:bCs/>
      <w:color w:val="4D4D4D" w:themeColor="accent6"/>
      <w:sz w:val="26"/>
      <w:szCs w:val="20"/>
    </w:rPr>
  </w:style>
  <w:style w:type="paragraph" w:customStyle="1" w:styleId="Romanbullets">
    <w:name w:val="Roman bullets"/>
    <w:basedOn w:val="VIRTBulletpoints"/>
    <w:link w:val="RomanbulletsChar"/>
    <w:rsid w:val="000B5528"/>
    <w:pPr>
      <w:numPr>
        <w:numId w:val="0"/>
      </w:numPr>
      <w:spacing w:before="120" w:after="120"/>
      <w:ind w:left="360" w:hanging="360"/>
    </w:pPr>
    <w:rPr>
      <w:color w:val="000000"/>
    </w:rPr>
  </w:style>
  <w:style w:type="character" w:customStyle="1" w:styleId="RomanbulletsChar">
    <w:name w:val="Roman bullets Char"/>
    <w:basedOn w:val="VIRTBulletpointsChar"/>
    <w:link w:val="Romanbullets"/>
    <w:rsid w:val="000B5528"/>
    <w:rPr>
      <w:rFonts w:ascii="Calibri Light" w:hAnsi="Calibri Light" w:cs="Arial"/>
      <w:noProof/>
      <w:color w:val="000000"/>
      <w:sz w:val="26"/>
      <w:szCs w:val="20"/>
      <w:lang w:val="en-US"/>
    </w:rPr>
  </w:style>
  <w:style w:type="table" w:customStyle="1" w:styleId="ListTable3-Accent231">
    <w:name w:val="List Table 3 - Accent 231"/>
    <w:basedOn w:val="TableNormal"/>
    <w:next w:val="ListTable3-Accent2"/>
    <w:uiPriority w:val="48"/>
    <w:locked/>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character" w:customStyle="1" w:styleId="apple-converted-space">
    <w:name w:val="apple-converted-space"/>
    <w:basedOn w:val="DefaultParagraphFont"/>
    <w:rsid w:val="000B5528"/>
  </w:style>
  <w:style w:type="character" w:customStyle="1" w:styleId="Hyperlink1">
    <w:name w:val="Hyperlink1"/>
    <w:basedOn w:val="DefaultParagraphFont"/>
    <w:uiPriority w:val="99"/>
    <w:unhideWhenUsed/>
    <w:locked/>
    <w:rsid w:val="000B5528"/>
    <w:rPr>
      <w:color w:val="5F5F5F"/>
      <w:u w:val="single"/>
    </w:rPr>
  </w:style>
  <w:style w:type="table" w:customStyle="1" w:styleId="ListTable3-Accent241">
    <w:name w:val="List Table 3 - Accent 241"/>
    <w:basedOn w:val="TableNormal"/>
    <w:next w:val="ListTable3-Accent2"/>
    <w:uiPriority w:val="48"/>
    <w:locked/>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QuoteinBox">
    <w:name w:val="Quote in Box"/>
    <w:basedOn w:val="12BoxText"/>
    <w:link w:val="QuoteinBoxChar"/>
    <w:qFormat/>
    <w:rsid w:val="000B5528"/>
    <w:rPr>
      <w:rFonts w:cs="Times New Roman (Body CS)"/>
      <w:color w:val="0E7650"/>
      <w:spacing w:val="-6"/>
      <w:sz w:val="26"/>
    </w:rPr>
  </w:style>
  <w:style w:type="character" w:customStyle="1" w:styleId="QuoteinBoxChar">
    <w:name w:val="Quote in Box Char"/>
    <w:basedOn w:val="07VIRTBreakouttextChar"/>
    <w:link w:val="QuoteinBox"/>
    <w:rsid w:val="000B5528"/>
    <w:rPr>
      <w:rFonts w:ascii="Calibri Light" w:hAnsi="Calibri Light" w:cs="Times New Roman (Body CS)"/>
      <w:i w:val="0"/>
      <w:color w:val="0E7650"/>
      <w:spacing w:val="-6"/>
      <w:sz w:val="26"/>
    </w:rPr>
  </w:style>
  <w:style w:type="table" w:customStyle="1" w:styleId="ListTable3-Accent2121">
    <w:name w:val="List Table 3 - Accent 2121"/>
    <w:basedOn w:val="TableNormal"/>
    <w:next w:val="ListTable3-Accent2"/>
    <w:uiPriority w:val="48"/>
    <w:rsid w:val="000B5528"/>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TableGrid1">
    <w:name w:val="Table Grid1"/>
    <w:basedOn w:val="TableNormal"/>
    <w:next w:val="TableGrid"/>
    <w:uiPriority w:val="39"/>
    <w:locked/>
    <w:rsid w:val="000B55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5">
    <w:name w:val="List Table 3 - Accent 25"/>
    <w:basedOn w:val="TableNormal"/>
    <w:next w:val="ListTable3-Accent2"/>
    <w:uiPriority w:val="48"/>
    <w:locked/>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3">
    <w:name w:val="List Table 3 - Accent 213"/>
    <w:basedOn w:val="TableNormal"/>
    <w:uiPriority w:val="48"/>
    <w:locked/>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
    <w:name w:val="ZZ Numbers digit1"/>
    <w:basedOn w:val="NoList"/>
    <w:uiPriority w:val="99"/>
    <w:rsid w:val="000B5528"/>
    <w:pPr>
      <w:numPr>
        <w:numId w:val="35"/>
      </w:numPr>
    </w:pPr>
  </w:style>
  <w:style w:type="table" w:customStyle="1" w:styleId="Glossary1">
    <w:name w:val="Glossary1"/>
    <w:basedOn w:val="TableNormal"/>
    <w:uiPriority w:val="99"/>
    <w:rsid w:val="000B5528"/>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1">
    <w:name w:val="List Table 3 - Accent 2211"/>
    <w:basedOn w:val="TableNormal"/>
    <w:next w:val="ListTable3-Accent2"/>
    <w:uiPriority w:val="48"/>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1">
    <w:name w:val="List Table 3 - Accent 2311"/>
    <w:basedOn w:val="TableNormal"/>
    <w:next w:val="ListTable3-Accent2"/>
    <w:uiPriority w:val="48"/>
    <w:locked/>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1">
    <w:name w:val="List Table 3 - Accent 2411"/>
    <w:basedOn w:val="TableNormal"/>
    <w:next w:val="ListTable3-Accent2"/>
    <w:uiPriority w:val="48"/>
    <w:locked/>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tableheading">
    <w:name w:val="Instrument table heading"/>
    <w:basedOn w:val="Tableheading"/>
    <w:link w:val="InstrumenttableheadingChar"/>
    <w:qFormat/>
    <w:rsid w:val="000B5528"/>
    <w:pPr>
      <w:spacing w:before="180" w:after="60"/>
      <w:ind w:left="907" w:hanging="907"/>
    </w:pPr>
    <w:rPr>
      <w:rFonts w:cs="Arial"/>
      <w:color w:val="148A5D"/>
    </w:rPr>
  </w:style>
  <w:style w:type="character" w:customStyle="1" w:styleId="InstrumenttableheadingChar">
    <w:name w:val="Instrument table heading Char"/>
    <w:basedOn w:val="TableheadingChar"/>
    <w:link w:val="Instrumenttableheading"/>
    <w:rsid w:val="000B5528"/>
    <w:rPr>
      <w:rFonts w:ascii="Calibri Light" w:hAnsi="Calibri Light" w:cs="Arial"/>
      <w:b/>
      <w:bCs/>
      <w:color w:val="148A5D"/>
      <w:sz w:val="24"/>
    </w:rPr>
  </w:style>
  <w:style w:type="paragraph" w:customStyle="1" w:styleId="12BoxText">
    <w:name w:val="12. Box Text"/>
    <w:basedOn w:val="Tabletext"/>
    <w:link w:val="12BoxTextChar"/>
    <w:qFormat/>
    <w:rsid w:val="000B5528"/>
    <w:pPr>
      <w:spacing w:before="120"/>
    </w:pPr>
  </w:style>
  <w:style w:type="paragraph" w:customStyle="1" w:styleId="13Boxbullets">
    <w:name w:val="13. Box bullets"/>
    <w:basedOn w:val="12BoxText"/>
    <w:link w:val="13BoxbulletsChar"/>
    <w:qFormat/>
    <w:rsid w:val="00305E3F"/>
    <w:pPr>
      <w:numPr>
        <w:numId w:val="55"/>
      </w:numPr>
      <w:spacing w:before="0"/>
    </w:pPr>
    <w:rPr>
      <w:color w:val="000000"/>
    </w:rPr>
  </w:style>
  <w:style w:type="character" w:customStyle="1" w:styleId="12BoxTextChar">
    <w:name w:val="12. Box Text Char"/>
    <w:basedOn w:val="TabletextChar"/>
    <w:link w:val="12BoxText"/>
    <w:rsid w:val="000B5528"/>
    <w:rPr>
      <w:rFonts w:ascii="Calibri Light" w:hAnsi="Calibri Light"/>
      <w:color w:val="000000" w:themeColor="text1"/>
    </w:rPr>
  </w:style>
  <w:style w:type="character" w:customStyle="1" w:styleId="13BoxbulletsChar">
    <w:name w:val="13. Box bullets Char"/>
    <w:basedOn w:val="11BulletsinatableChar"/>
    <w:link w:val="13Boxbullets"/>
    <w:rsid w:val="008F380D"/>
    <w:rPr>
      <w:rFonts w:ascii="Calibri Light" w:eastAsia="Rockwell" w:hAnsi="Calibri Light" w:cs="Arial"/>
      <w:color w:val="000000"/>
      <w:szCs w:val="20"/>
    </w:rPr>
  </w:style>
  <w:style w:type="table" w:customStyle="1" w:styleId="ListTable3-Accent26">
    <w:name w:val="List Table 3 - Accent 26"/>
    <w:basedOn w:val="TableNormal"/>
    <w:next w:val="ListTable3-Accent2"/>
    <w:uiPriority w:val="48"/>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7">
    <w:name w:val="List Table 3 - Accent 27"/>
    <w:basedOn w:val="TableNormal"/>
    <w:next w:val="ListTable3-Accent2"/>
    <w:uiPriority w:val="48"/>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clauses">
    <w:name w:val="Instrument clauses"/>
    <w:basedOn w:val="Instrumenttableofcontents"/>
    <w:qFormat/>
    <w:rsid w:val="000B5528"/>
    <w:pPr>
      <w:numPr>
        <w:ilvl w:val="1"/>
        <w:numId w:val="42"/>
      </w:numPr>
      <w:ind w:left="720" w:hanging="720"/>
    </w:pPr>
  </w:style>
  <w:style w:type="paragraph" w:customStyle="1" w:styleId="APSCBlocktext">
    <w:name w:val="APSC Block text"/>
    <w:basedOn w:val="Normal"/>
    <w:rsid w:val="000B5528"/>
    <w:pPr>
      <w:spacing w:before="120" w:after="120" w:line="300" w:lineRule="auto"/>
    </w:pPr>
    <w:rPr>
      <w:rFonts w:ascii="Times New Roman" w:eastAsia="HGMinchoB" w:hAnsi="Times New Roman"/>
      <w:iCs/>
      <w:color w:val="auto"/>
      <w:sz w:val="24"/>
      <w:lang w:eastAsia="en-AU"/>
    </w:rPr>
  </w:style>
  <w:style w:type="paragraph" w:customStyle="1" w:styleId="subsection">
    <w:name w:val="subsection"/>
    <w:aliases w:val="ss"/>
    <w:basedOn w:val="Normal"/>
    <w:link w:val="subsectionChar"/>
    <w:rsid w:val="000B5528"/>
    <w:pPr>
      <w:tabs>
        <w:tab w:val="right" w:pos="1021"/>
      </w:tabs>
      <w:spacing w:after="0" w:line="240" w:lineRule="auto"/>
      <w:ind w:left="1134" w:hanging="1134"/>
      <w:jc w:val="left"/>
    </w:pPr>
    <w:rPr>
      <w:rFonts w:ascii="Times New Roman" w:eastAsia="Times New Roman" w:hAnsi="Times New Roman" w:cs="Times New Roman"/>
      <w:color w:val="auto"/>
      <w:sz w:val="22"/>
      <w:szCs w:val="20"/>
      <w:lang w:eastAsia="en-AU"/>
    </w:rPr>
  </w:style>
  <w:style w:type="character" w:customStyle="1" w:styleId="paragraphChar">
    <w:name w:val="paragraph Char"/>
    <w:aliases w:val="a Char"/>
    <w:link w:val="paragraph"/>
    <w:locked/>
    <w:rsid w:val="000B5528"/>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locked/>
    <w:rsid w:val="000B5528"/>
    <w:rPr>
      <w:rFonts w:ascii="Times New Roman" w:eastAsia="Times New Roman" w:hAnsi="Times New Roman" w:cs="Times New Roman"/>
      <w:szCs w:val="20"/>
      <w:lang w:eastAsia="en-AU"/>
    </w:rPr>
  </w:style>
  <w:style w:type="character" w:customStyle="1" w:styleId="sr-only">
    <w:name w:val="sr-only"/>
    <w:basedOn w:val="DefaultParagraphFont"/>
    <w:rsid w:val="000B5528"/>
  </w:style>
  <w:style w:type="numbering" w:customStyle="1" w:styleId="NoList11">
    <w:name w:val="No List11"/>
    <w:next w:val="NoList"/>
    <w:uiPriority w:val="99"/>
    <w:semiHidden/>
    <w:unhideWhenUsed/>
    <w:rsid w:val="000B5528"/>
  </w:style>
  <w:style w:type="table" w:customStyle="1" w:styleId="ListTable3-Accent28">
    <w:name w:val="List Table 3 - Accent 28"/>
    <w:basedOn w:val="TableNormal"/>
    <w:next w:val="ListTable3-Accent2"/>
    <w:uiPriority w:val="48"/>
    <w:locked/>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styleId="BlockText">
    <w:name w:val="Block Text"/>
    <w:basedOn w:val="Normal"/>
    <w:uiPriority w:val="99"/>
    <w:semiHidden/>
    <w:unhideWhenUsed/>
    <w:rsid w:val="000B5528"/>
    <w:pPr>
      <w:pBdr>
        <w:top w:val="single" w:sz="2" w:space="10" w:color="26664E" w:themeColor="accent1"/>
        <w:left w:val="single" w:sz="2" w:space="10" w:color="26664E" w:themeColor="accent1"/>
        <w:bottom w:val="single" w:sz="2" w:space="10" w:color="26664E" w:themeColor="accent1"/>
        <w:right w:val="single" w:sz="2" w:space="10" w:color="26664E" w:themeColor="accent1"/>
      </w:pBdr>
      <w:ind w:left="1152" w:right="1152"/>
    </w:pPr>
    <w:rPr>
      <w:rFonts w:asciiTheme="minorHAnsi" w:eastAsiaTheme="minorEastAsia" w:hAnsiTheme="minorHAnsi"/>
      <w:i/>
      <w:iCs/>
      <w:color w:val="26664E" w:themeColor="accent1"/>
    </w:rPr>
  </w:style>
  <w:style w:type="paragraph" w:styleId="EnvelopeAddress">
    <w:name w:val="envelope address"/>
    <w:basedOn w:val="Normal"/>
    <w:uiPriority w:val="99"/>
    <w:semiHidden/>
    <w:unhideWhenUsed/>
    <w:rsid w:val="000B552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B5528"/>
    <w:pPr>
      <w:spacing w:before="0" w:after="0" w:line="240" w:lineRule="auto"/>
    </w:pPr>
    <w:rPr>
      <w:rFonts w:asciiTheme="majorHAnsi" w:eastAsiaTheme="majorEastAsia" w:hAnsiTheme="majorHAnsi" w:cstheme="majorBidi"/>
      <w:sz w:val="20"/>
      <w:szCs w:val="20"/>
    </w:rPr>
  </w:style>
  <w:style w:type="paragraph" w:styleId="MacroText">
    <w:name w:val="macro"/>
    <w:link w:val="MacroTextChar1"/>
    <w:uiPriority w:val="99"/>
    <w:semiHidden/>
    <w:unhideWhenUsed/>
    <w:rsid w:val="000B5528"/>
    <w:pPr>
      <w:tabs>
        <w:tab w:val="left" w:pos="480"/>
        <w:tab w:val="left" w:pos="960"/>
        <w:tab w:val="left" w:pos="1440"/>
        <w:tab w:val="left" w:pos="1920"/>
        <w:tab w:val="left" w:pos="2400"/>
        <w:tab w:val="left" w:pos="2880"/>
        <w:tab w:val="left" w:pos="3360"/>
        <w:tab w:val="left" w:pos="3840"/>
        <w:tab w:val="left" w:pos="4320"/>
      </w:tabs>
      <w:spacing w:before="180" w:after="0" w:line="276" w:lineRule="auto"/>
      <w:jc w:val="both"/>
    </w:pPr>
    <w:rPr>
      <w:rFonts w:ascii="Consolas" w:hAnsi="Consolas"/>
      <w:color w:val="4D4D4D" w:themeColor="accent6"/>
      <w:sz w:val="20"/>
      <w:szCs w:val="20"/>
    </w:rPr>
  </w:style>
  <w:style w:type="character" w:customStyle="1" w:styleId="MacroTextChar1">
    <w:name w:val="Macro Text Char1"/>
    <w:basedOn w:val="DefaultParagraphFont"/>
    <w:link w:val="MacroText"/>
    <w:uiPriority w:val="99"/>
    <w:semiHidden/>
    <w:rsid w:val="000B5528"/>
    <w:rPr>
      <w:rFonts w:ascii="Consolas" w:hAnsi="Consolas"/>
      <w:color w:val="4D4D4D" w:themeColor="accent6"/>
      <w:sz w:val="20"/>
      <w:szCs w:val="20"/>
    </w:rPr>
  </w:style>
  <w:style w:type="paragraph" w:styleId="MessageHeader">
    <w:name w:val="Message Header"/>
    <w:basedOn w:val="Normal"/>
    <w:link w:val="MessageHeaderChar1"/>
    <w:uiPriority w:val="99"/>
    <w:semiHidden/>
    <w:unhideWhenUsed/>
    <w:rsid w:val="000B552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0B5528"/>
    <w:rPr>
      <w:rFonts w:asciiTheme="majorHAnsi" w:eastAsiaTheme="majorEastAsia" w:hAnsiTheme="majorHAnsi" w:cstheme="majorBidi"/>
      <w:color w:val="4D4D4D" w:themeColor="accent6"/>
      <w:sz w:val="24"/>
      <w:szCs w:val="24"/>
      <w:shd w:val="pct20" w:color="auto" w:fill="auto"/>
    </w:rPr>
  </w:style>
  <w:style w:type="numbering" w:customStyle="1" w:styleId="NoList3">
    <w:name w:val="No List3"/>
    <w:next w:val="NoList"/>
    <w:uiPriority w:val="99"/>
    <w:semiHidden/>
    <w:unhideWhenUsed/>
    <w:rsid w:val="00DB216A"/>
  </w:style>
  <w:style w:type="table" w:customStyle="1" w:styleId="ListTable3-Accent29">
    <w:name w:val="List Table 3 - Accent 29"/>
    <w:basedOn w:val="TableNormal"/>
    <w:next w:val="ListTable3-Accent2"/>
    <w:uiPriority w:val="48"/>
    <w:locked/>
    <w:rsid w:val="00DB216A"/>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NoList4">
    <w:name w:val="No List4"/>
    <w:next w:val="NoList"/>
    <w:uiPriority w:val="99"/>
    <w:semiHidden/>
    <w:unhideWhenUsed/>
    <w:rsid w:val="008478FE"/>
  </w:style>
  <w:style w:type="table" w:customStyle="1" w:styleId="ListTable3-Accent210">
    <w:name w:val="List Table 3 - Accent 210"/>
    <w:basedOn w:val="TableNormal"/>
    <w:next w:val="ListTable3-Accent2"/>
    <w:uiPriority w:val="48"/>
    <w:rsid w:val="008478FE"/>
    <w:pPr>
      <w:spacing w:after="0"/>
    </w:pPr>
    <w:rPr>
      <w:rFonts w:ascii="Calibri Light" w:hAnsi="Calibri Light"/>
    </w:rPr>
    <w:tblPr>
      <w:tblStyleRowBandSize w:val="1"/>
      <w:tblStyleColBandSize w:val="1"/>
      <w:tblBorders>
        <w:top w:val="single" w:sz="4" w:space="0" w:color="148A5D"/>
        <w:bottom w:val="single" w:sz="4" w:space="0" w:color="148A5D"/>
        <w:insideH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val="0"/>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Style12">
    <w:name w:val="Style12"/>
    <w:basedOn w:val="TableNormal"/>
    <w:uiPriority w:val="99"/>
    <w:rsid w:val="008478FE"/>
    <w:pPr>
      <w:spacing w:after="0"/>
    </w:pPr>
    <w:rPr>
      <w:rFonts w:ascii="Calibri Light" w:hAnsi="Calibri Light"/>
    </w:rPr>
    <w:tblPr>
      <w:tblBorders>
        <w:bottom w:val="single" w:sz="4" w:space="0" w:color="148A5D"/>
        <w:insideH w:val="single" w:sz="4" w:space="0" w:color="148A5D"/>
      </w:tblBorders>
    </w:tblPr>
    <w:tcPr>
      <w:shd w:val="clear" w:color="auto" w:fill="auto"/>
    </w:tcPr>
    <w:tblStylePr w:type="firstRow">
      <w:rPr>
        <w:rFonts w:ascii="Calibri Light" w:hAnsi="Calibri Light"/>
        <w:b/>
        <w:color w:val="FFFFFF"/>
        <w:sz w:val="22"/>
      </w:rPr>
      <w:tblPr/>
      <w:tcPr>
        <w:shd w:val="clear" w:color="auto" w:fill="148A5D"/>
      </w:tcPr>
    </w:tblStylePr>
  </w:style>
  <w:style w:type="paragraph" w:customStyle="1" w:styleId="IndexHeading2">
    <w:name w:val="Index Heading2"/>
    <w:basedOn w:val="Normal"/>
    <w:next w:val="Index1"/>
    <w:uiPriority w:val="99"/>
    <w:semiHidden/>
    <w:unhideWhenUsed/>
    <w:rsid w:val="008478FE"/>
    <w:pPr>
      <w:spacing w:before="0" w:after="180" w:line="240" w:lineRule="auto"/>
      <w:jc w:val="left"/>
    </w:pPr>
    <w:rPr>
      <w:rFonts w:ascii="Tw Cen MT" w:eastAsia="HGPGothicE" w:hAnsi="Tw Cen MT" w:cs="Arial"/>
      <w:b/>
      <w:bCs/>
      <w:color w:val="7F7F7F"/>
      <w:sz w:val="20"/>
    </w:rPr>
  </w:style>
  <w:style w:type="paragraph" w:customStyle="1" w:styleId="TOAHeading2">
    <w:name w:val="TOA Heading2"/>
    <w:basedOn w:val="Normal"/>
    <w:next w:val="Normal"/>
    <w:uiPriority w:val="99"/>
    <w:semiHidden/>
    <w:unhideWhenUsed/>
    <w:rsid w:val="008478FE"/>
    <w:pPr>
      <w:spacing w:before="120" w:after="180" w:line="240" w:lineRule="auto"/>
      <w:jc w:val="left"/>
    </w:pPr>
    <w:rPr>
      <w:rFonts w:ascii="Tw Cen MT" w:eastAsia="HGPGothicE" w:hAnsi="Tw Cen MT" w:cs="Arial"/>
      <w:b/>
      <w:bCs/>
      <w:color w:val="7F7F7F"/>
      <w:sz w:val="24"/>
      <w:szCs w:val="24"/>
    </w:rPr>
  </w:style>
  <w:style w:type="table" w:customStyle="1" w:styleId="Glossary2">
    <w:name w:val="Glossary2"/>
    <w:basedOn w:val="TableNormal"/>
    <w:uiPriority w:val="99"/>
    <w:rsid w:val="008478FE"/>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2">
    <w:name w:val="List Table 3 - Accent 222"/>
    <w:basedOn w:val="TableNormal"/>
    <w:next w:val="ListTable3-Accent2"/>
    <w:uiPriority w:val="48"/>
    <w:rsid w:val="008478FE"/>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4">
    <w:name w:val="List Table 3 - Accent 214"/>
    <w:basedOn w:val="TableNormal"/>
    <w:next w:val="ListTable3-Accent2"/>
    <w:uiPriority w:val="48"/>
    <w:rsid w:val="008478FE"/>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2">
    <w:name w:val="ZZ Numbers digit2"/>
    <w:basedOn w:val="NoList"/>
    <w:uiPriority w:val="99"/>
    <w:rsid w:val="008478FE"/>
    <w:pPr>
      <w:numPr>
        <w:numId w:val="14"/>
      </w:numPr>
    </w:pPr>
  </w:style>
  <w:style w:type="table" w:customStyle="1" w:styleId="ListTable3-Accent232">
    <w:name w:val="List Table 3 - Accent 232"/>
    <w:basedOn w:val="TableNormal"/>
    <w:next w:val="ListTable3-Accent2"/>
    <w:uiPriority w:val="48"/>
    <w:locked/>
    <w:rsid w:val="008478FE"/>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2">
    <w:name w:val="List Table 3 - Accent 242"/>
    <w:basedOn w:val="TableNormal"/>
    <w:next w:val="ListTable3-Accent2"/>
    <w:uiPriority w:val="48"/>
    <w:locked/>
    <w:rsid w:val="008478FE"/>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22">
    <w:name w:val="List Table 3 - Accent 2122"/>
    <w:basedOn w:val="TableNormal"/>
    <w:next w:val="ListTable3-Accent2"/>
    <w:uiPriority w:val="48"/>
    <w:rsid w:val="008478FE"/>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1">
    <w:name w:val="ZZ Numbers digit11"/>
    <w:basedOn w:val="NoList"/>
    <w:uiPriority w:val="99"/>
    <w:rsid w:val="008478FE"/>
    <w:pPr>
      <w:numPr>
        <w:numId w:val="5"/>
      </w:numPr>
    </w:pPr>
  </w:style>
  <w:style w:type="table" w:customStyle="1" w:styleId="ListTable3-Accent2212">
    <w:name w:val="List Table 3 - Accent 2212"/>
    <w:basedOn w:val="TableNormal"/>
    <w:next w:val="ListTable3-Accent2"/>
    <w:uiPriority w:val="48"/>
    <w:rsid w:val="008478FE"/>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2">
    <w:name w:val="List Table 3 - Accent 2312"/>
    <w:basedOn w:val="TableNormal"/>
    <w:next w:val="ListTable3-Accent2"/>
    <w:uiPriority w:val="48"/>
    <w:locked/>
    <w:rsid w:val="008478FE"/>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2">
    <w:name w:val="List Table 3 - Accent 2412"/>
    <w:basedOn w:val="TableNormal"/>
    <w:next w:val="ListTable3-Accent2"/>
    <w:uiPriority w:val="48"/>
    <w:locked/>
    <w:rsid w:val="008478FE"/>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styleId="ListTable3-Accent1">
    <w:name w:val="List Table 3 Accent 1"/>
    <w:basedOn w:val="TableNormal"/>
    <w:uiPriority w:val="48"/>
    <w:rsid w:val="00671CB5"/>
    <w:pPr>
      <w:spacing w:after="0"/>
    </w:pPr>
    <w:tblPr>
      <w:tblStyleRowBandSize w:val="1"/>
      <w:tblStyleColBandSize w:val="1"/>
      <w:tblBorders>
        <w:top w:val="single" w:sz="4" w:space="0" w:color="26664E" w:themeColor="accent1"/>
        <w:left w:val="single" w:sz="4" w:space="0" w:color="26664E" w:themeColor="accent1"/>
        <w:bottom w:val="single" w:sz="4" w:space="0" w:color="26664E" w:themeColor="accent1"/>
        <w:right w:val="single" w:sz="4" w:space="0" w:color="26664E" w:themeColor="accent1"/>
      </w:tblBorders>
    </w:tblPr>
    <w:tblStylePr w:type="firstRow">
      <w:rPr>
        <w:b/>
        <w:bCs/>
        <w:color w:val="FFFFFF" w:themeColor="background1"/>
      </w:rPr>
      <w:tblPr/>
      <w:tcPr>
        <w:shd w:val="clear" w:color="auto" w:fill="26664E" w:themeFill="accent1"/>
      </w:tcPr>
    </w:tblStylePr>
    <w:tblStylePr w:type="lastRow">
      <w:rPr>
        <w:b/>
        <w:bCs/>
      </w:rPr>
      <w:tblPr/>
      <w:tcPr>
        <w:tcBorders>
          <w:top w:val="double" w:sz="4" w:space="0" w:color="2666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664E" w:themeColor="accent1"/>
          <w:right w:val="single" w:sz="4" w:space="0" w:color="26664E" w:themeColor="accent1"/>
        </w:tcBorders>
      </w:tcPr>
    </w:tblStylePr>
    <w:tblStylePr w:type="band1Horz">
      <w:tblPr/>
      <w:tcPr>
        <w:tcBorders>
          <w:top w:val="single" w:sz="4" w:space="0" w:color="26664E" w:themeColor="accent1"/>
          <w:bottom w:val="single" w:sz="4" w:space="0" w:color="2666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664E" w:themeColor="accent1"/>
          <w:left w:val="nil"/>
        </w:tcBorders>
      </w:tcPr>
    </w:tblStylePr>
    <w:tblStylePr w:type="swCell">
      <w:tblPr/>
      <w:tcPr>
        <w:tcBorders>
          <w:top w:val="double" w:sz="4" w:space="0" w:color="26664E" w:themeColor="accent1"/>
          <w:right w:val="nil"/>
        </w:tcBorders>
      </w:tcPr>
    </w:tblStylePr>
  </w:style>
  <w:style w:type="paragraph" w:customStyle="1" w:styleId="Tablerowcolumnheading">
    <w:name w:val="Table row/column heading"/>
    <w:rsid w:val="00671CB5"/>
    <w:pPr>
      <w:keepNext/>
      <w:spacing w:before="60" w:after="60"/>
    </w:pPr>
    <w:rPr>
      <w:rFonts w:ascii="Calibri Light" w:hAnsi="Calibri Light"/>
      <w:b/>
      <w:color w:val="FFFFFF"/>
    </w:rPr>
  </w:style>
  <w:style w:type="numbering" w:customStyle="1" w:styleId="NoList5">
    <w:name w:val="No List5"/>
    <w:next w:val="NoList"/>
    <w:uiPriority w:val="99"/>
    <w:semiHidden/>
    <w:unhideWhenUsed/>
    <w:rsid w:val="006F2BB8"/>
  </w:style>
  <w:style w:type="table" w:customStyle="1" w:styleId="ListTable3-Accent215">
    <w:name w:val="List Table 3 - Accent 215"/>
    <w:basedOn w:val="TableNormal"/>
    <w:next w:val="ListTable3-Accent2"/>
    <w:uiPriority w:val="48"/>
    <w:locked/>
    <w:rsid w:val="006F2BB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Style4">
    <w:name w:val="Style4"/>
    <w:basedOn w:val="Chapterheading0"/>
    <w:link w:val="Style4Char"/>
    <w:rsid w:val="003F1272"/>
    <w:pPr>
      <w:outlineLvl w:val="9"/>
    </w:pPr>
    <w:rPr>
      <w:color w:val="26664E" w:themeColor="accent1"/>
    </w:rPr>
  </w:style>
  <w:style w:type="character" w:customStyle="1" w:styleId="Style4Char">
    <w:name w:val="Style4 Char"/>
    <w:basedOn w:val="ChapterheadingChar0"/>
    <w:link w:val="Style4"/>
    <w:rsid w:val="003F1272"/>
    <w:rPr>
      <w:rFonts w:ascii="Rockwell" w:hAnsi="Rockwell" w:cs="Times New Roman (Body CS)"/>
      <w:noProof/>
      <w:color w:val="26664E" w:themeColor="accent1"/>
      <w:spacing w:val="-6"/>
      <w:sz w:val="72"/>
      <w:szCs w:val="72"/>
      <w:lang w:val="en-US"/>
    </w:rPr>
  </w:style>
  <w:style w:type="table" w:customStyle="1" w:styleId="ListTable3-Accent233">
    <w:name w:val="List Table 3 - Accent 233"/>
    <w:basedOn w:val="TableNormal"/>
    <w:next w:val="ListTable3-Accent2"/>
    <w:uiPriority w:val="48"/>
    <w:locked/>
    <w:rsid w:val="00A417E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Truth-BodyCopy-Bold">
    <w:name w:val="Truth - Body Copy - Bold"/>
    <w:basedOn w:val="Normal"/>
    <w:link w:val="Truth-BodyCopy-BoldChar"/>
    <w:qFormat/>
    <w:rsid w:val="00FD4D4B"/>
    <w:pPr>
      <w:spacing w:before="200" w:after="0" w:line="240" w:lineRule="auto"/>
      <w:jc w:val="left"/>
    </w:pPr>
    <w:rPr>
      <w:rFonts w:asciiTheme="minorHAnsi" w:eastAsia="Times New Roman" w:hAnsiTheme="minorHAnsi" w:cs="Times New Roman"/>
      <w:b/>
      <w:bCs/>
      <w:color w:val="auto"/>
      <w:sz w:val="22"/>
      <w:lang w:eastAsia="en-AU"/>
    </w:rPr>
  </w:style>
  <w:style w:type="character" w:customStyle="1" w:styleId="Truth-BodyCopy-BoldChar">
    <w:name w:val="Truth - Body Copy - Bold Char"/>
    <w:basedOn w:val="DefaultParagraphFont"/>
    <w:link w:val="Truth-BodyCopy-Bold"/>
    <w:rsid w:val="00FD4D4B"/>
    <w:rPr>
      <w:rFonts w:eastAsia="Times New Roman" w:cs="Times New Roman"/>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7413">
      <w:bodyDiv w:val="1"/>
      <w:marLeft w:val="0"/>
      <w:marRight w:val="0"/>
      <w:marTop w:val="0"/>
      <w:marBottom w:val="0"/>
      <w:divBdr>
        <w:top w:val="none" w:sz="0" w:space="0" w:color="auto"/>
        <w:left w:val="none" w:sz="0" w:space="0" w:color="auto"/>
        <w:bottom w:val="none" w:sz="0" w:space="0" w:color="auto"/>
        <w:right w:val="none" w:sz="0" w:space="0" w:color="auto"/>
      </w:divBdr>
      <w:divsChild>
        <w:div w:id="386729151">
          <w:marLeft w:val="0"/>
          <w:marRight w:val="0"/>
          <w:marTop w:val="0"/>
          <w:marBottom w:val="0"/>
          <w:divBdr>
            <w:top w:val="none" w:sz="0" w:space="0" w:color="auto"/>
            <w:left w:val="none" w:sz="0" w:space="0" w:color="auto"/>
            <w:bottom w:val="none" w:sz="0" w:space="0" w:color="auto"/>
            <w:right w:val="none" w:sz="0" w:space="0" w:color="auto"/>
          </w:divBdr>
        </w:div>
        <w:div w:id="430398225">
          <w:marLeft w:val="0"/>
          <w:marRight w:val="0"/>
          <w:marTop w:val="0"/>
          <w:marBottom w:val="0"/>
          <w:divBdr>
            <w:top w:val="none" w:sz="0" w:space="0" w:color="auto"/>
            <w:left w:val="none" w:sz="0" w:space="0" w:color="auto"/>
            <w:bottom w:val="none" w:sz="0" w:space="0" w:color="auto"/>
            <w:right w:val="none" w:sz="0" w:space="0" w:color="auto"/>
          </w:divBdr>
        </w:div>
        <w:div w:id="655958166">
          <w:marLeft w:val="0"/>
          <w:marRight w:val="0"/>
          <w:marTop w:val="0"/>
          <w:marBottom w:val="0"/>
          <w:divBdr>
            <w:top w:val="none" w:sz="0" w:space="0" w:color="auto"/>
            <w:left w:val="none" w:sz="0" w:space="0" w:color="auto"/>
            <w:bottom w:val="none" w:sz="0" w:space="0" w:color="auto"/>
            <w:right w:val="none" w:sz="0" w:space="0" w:color="auto"/>
          </w:divBdr>
        </w:div>
        <w:div w:id="847523785">
          <w:marLeft w:val="0"/>
          <w:marRight w:val="0"/>
          <w:marTop w:val="0"/>
          <w:marBottom w:val="0"/>
          <w:divBdr>
            <w:top w:val="none" w:sz="0" w:space="0" w:color="auto"/>
            <w:left w:val="none" w:sz="0" w:space="0" w:color="auto"/>
            <w:bottom w:val="none" w:sz="0" w:space="0" w:color="auto"/>
            <w:right w:val="none" w:sz="0" w:space="0" w:color="auto"/>
          </w:divBdr>
        </w:div>
        <w:div w:id="963852827">
          <w:marLeft w:val="0"/>
          <w:marRight w:val="0"/>
          <w:marTop w:val="0"/>
          <w:marBottom w:val="0"/>
          <w:divBdr>
            <w:top w:val="none" w:sz="0" w:space="0" w:color="auto"/>
            <w:left w:val="none" w:sz="0" w:space="0" w:color="auto"/>
            <w:bottom w:val="none" w:sz="0" w:space="0" w:color="auto"/>
            <w:right w:val="none" w:sz="0" w:space="0" w:color="auto"/>
          </w:divBdr>
        </w:div>
        <w:div w:id="1308168684">
          <w:marLeft w:val="0"/>
          <w:marRight w:val="0"/>
          <w:marTop w:val="0"/>
          <w:marBottom w:val="0"/>
          <w:divBdr>
            <w:top w:val="none" w:sz="0" w:space="0" w:color="auto"/>
            <w:left w:val="none" w:sz="0" w:space="0" w:color="auto"/>
            <w:bottom w:val="none" w:sz="0" w:space="0" w:color="auto"/>
            <w:right w:val="none" w:sz="0" w:space="0" w:color="auto"/>
          </w:divBdr>
        </w:div>
        <w:div w:id="1334451544">
          <w:marLeft w:val="0"/>
          <w:marRight w:val="0"/>
          <w:marTop w:val="0"/>
          <w:marBottom w:val="0"/>
          <w:divBdr>
            <w:top w:val="none" w:sz="0" w:space="0" w:color="auto"/>
            <w:left w:val="none" w:sz="0" w:space="0" w:color="auto"/>
            <w:bottom w:val="none" w:sz="0" w:space="0" w:color="auto"/>
            <w:right w:val="none" w:sz="0" w:space="0" w:color="auto"/>
          </w:divBdr>
        </w:div>
        <w:div w:id="1436555849">
          <w:marLeft w:val="0"/>
          <w:marRight w:val="0"/>
          <w:marTop w:val="0"/>
          <w:marBottom w:val="0"/>
          <w:divBdr>
            <w:top w:val="none" w:sz="0" w:space="0" w:color="auto"/>
            <w:left w:val="none" w:sz="0" w:space="0" w:color="auto"/>
            <w:bottom w:val="none" w:sz="0" w:space="0" w:color="auto"/>
            <w:right w:val="none" w:sz="0" w:space="0" w:color="auto"/>
          </w:divBdr>
        </w:div>
        <w:div w:id="1968194049">
          <w:marLeft w:val="0"/>
          <w:marRight w:val="0"/>
          <w:marTop w:val="0"/>
          <w:marBottom w:val="0"/>
          <w:divBdr>
            <w:top w:val="none" w:sz="0" w:space="0" w:color="auto"/>
            <w:left w:val="none" w:sz="0" w:space="0" w:color="auto"/>
            <w:bottom w:val="none" w:sz="0" w:space="0" w:color="auto"/>
            <w:right w:val="none" w:sz="0" w:space="0" w:color="auto"/>
          </w:divBdr>
        </w:div>
      </w:divsChild>
    </w:div>
    <w:div w:id="62995513">
      <w:bodyDiv w:val="1"/>
      <w:marLeft w:val="0"/>
      <w:marRight w:val="0"/>
      <w:marTop w:val="0"/>
      <w:marBottom w:val="0"/>
      <w:divBdr>
        <w:top w:val="none" w:sz="0" w:space="0" w:color="auto"/>
        <w:left w:val="none" w:sz="0" w:space="0" w:color="auto"/>
        <w:bottom w:val="none" w:sz="0" w:space="0" w:color="auto"/>
        <w:right w:val="none" w:sz="0" w:space="0" w:color="auto"/>
      </w:divBdr>
    </w:div>
    <w:div w:id="131949727">
      <w:bodyDiv w:val="1"/>
      <w:marLeft w:val="0"/>
      <w:marRight w:val="0"/>
      <w:marTop w:val="0"/>
      <w:marBottom w:val="0"/>
      <w:divBdr>
        <w:top w:val="none" w:sz="0" w:space="0" w:color="auto"/>
        <w:left w:val="none" w:sz="0" w:space="0" w:color="auto"/>
        <w:bottom w:val="none" w:sz="0" w:space="0" w:color="auto"/>
        <w:right w:val="none" w:sz="0" w:space="0" w:color="auto"/>
      </w:divBdr>
      <w:divsChild>
        <w:div w:id="68385761">
          <w:marLeft w:val="0"/>
          <w:marRight w:val="0"/>
          <w:marTop w:val="0"/>
          <w:marBottom w:val="0"/>
          <w:divBdr>
            <w:top w:val="none" w:sz="0" w:space="0" w:color="auto"/>
            <w:left w:val="none" w:sz="0" w:space="0" w:color="auto"/>
            <w:bottom w:val="none" w:sz="0" w:space="0" w:color="auto"/>
            <w:right w:val="none" w:sz="0" w:space="0" w:color="auto"/>
          </w:divBdr>
        </w:div>
        <w:div w:id="372270893">
          <w:marLeft w:val="0"/>
          <w:marRight w:val="0"/>
          <w:marTop w:val="0"/>
          <w:marBottom w:val="0"/>
          <w:divBdr>
            <w:top w:val="none" w:sz="0" w:space="0" w:color="auto"/>
            <w:left w:val="none" w:sz="0" w:space="0" w:color="auto"/>
            <w:bottom w:val="none" w:sz="0" w:space="0" w:color="auto"/>
            <w:right w:val="none" w:sz="0" w:space="0" w:color="auto"/>
          </w:divBdr>
        </w:div>
        <w:div w:id="553003029">
          <w:marLeft w:val="0"/>
          <w:marRight w:val="0"/>
          <w:marTop w:val="0"/>
          <w:marBottom w:val="0"/>
          <w:divBdr>
            <w:top w:val="none" w:sz="0" w:space="0" w:color="auto"/>
            <w:left w:val="none" w:sz="0" w:space="0" w:color="auto"/>
            <w:bottom w:val="none" w:sz="0" w:space="0" w:color="auto"/>
            <w:right w:val="none" w:sz="0" w:space="0" w:color="auto"/>
          </w:divBdr>
        </w:div>
        <w:div w:id="955797530">
          <w:marLeft w:val="0"/>
          <w:marRight w:val="0"/>
          <w:marTop w:val="0"/>
          <w:marBottom w:val="0"/>
          <w:divBdr>
            <w:top w:val="none" w:sz="0" w:space="0" w:color="auto"/>
            <w:left w:val="none" w:sz="0" w:space="0" w:color="auto"/>
            <w:bottom w:val="none" w:sz="0" w:space="0" w:color="auto"/>
            <w:right w:val="none" w:sz="0" w:space="0" w:color="auto"/>
          </w:divBdr>
        </w:div>
        <w:div w:id="1258176860">
          <w:marLeft w:val="0"/>
          <w:marRight w:val="0"/>
          <w:marTop w:val="0"/>
          <w:marBottom w:val="0"/>
          <w:divBdr>
            <w:top w:val="none" w:sz="0" w:space="0" w:color="auto"/>
            <w:left w:val="none" w:sz="0" w:space="0" w:color="auto"/>
            <w:bottom w:val="none" w:sz="0" w:space="0" w:color="auto"/>
            <w:right w:val="none" w:sz="0" w:space="0" w:color="auto"/>
          </w:divBdr>
        </w:div>
      </w:divsChild>
    </w:div>
    <w:div w:id="163514496">
      <w:bodyDiv w:val="1"/>
      <w:marLeft w:val="0"/>
      <w:marRight w:val="0"/>
      <w:marTop w:val="0"/>
      <w:marBottom w:val="0"/>
      <w:divBdr>
        <w:top w:val="none" w:sz="0" w:space="0" w:color="auto"/>
        <w:left w:val="none" w:sz="0" w:space="0" w:color="auto"/>
        <w:bottom w:val="none" w:sz="0" w:space="0" w:color="auto"/>
        <w:right w:val="none" w:sz="0" w:space="0" w:color="auto"/>
      </w:divBdr>
    </w:div>
    <w:div w:id="246304348">
      <w:bodyDiv w:val="1"/>
      <w:marLeft w:val="0"/>
      <w:marRight w:val="0"/>
      <w:marTop w:val="0"/>
      <w:marBottom w:val="0"/>
      <w:divBdr>
        <w:top w:val="none" w:sz="0" w:space="0" w:color="auto"/>
        <w:left w:val="none" w:sz="0" w:space="0" w:color="auto"/>
        <w:bottom w:val="none" w:sz="0" w:space="0" w:color="auto"/>
        <w:right w:val="none" w:sz="0" w:space="0" w:color="auto"/>
      </w:divBdr>
    </w:div>
    <w:div w:id="399443925">
      <w:bodyDiv w:val="1"/>
      <w:marLeft w:val="0"/>
      <w:marRight w:val="0"/>
      <w:marTop w:val="0"/>
      <w:marBottom w:val="0"/>
      <w:divBdr>
        <w:top w:val="none" w:sz="0" w:space="0" w:color="auto"/>
        <w:left w:val="none" w:sz="0" w:space="0" w:color="auto"/>
        <w:bottom w:val="none" w:sz="0" w:space="0" w:color="auto"/>
        <w:right w:val="none" w:sz="0" w:space="0" w:color="auto"/>
      </w:divBdr>
    </w:div>
    <w:div w:id="405228446">
      <w:bodyDiv w:val="1"/>
      <w:marLeft w:val="0"/>
      <w:marRight w:val="0"/>
      <w:marTop w:val="0"/>
      <w:marBottom w:val="0"/>
      <w:divBdr>
        <w:top w:val="none" w:sz="0" w:space="0" w:color="auto"/>
        <w:left w:val="none" w:sz="0" w:space="0" w:color="auto"/>
        <w:bottom w:val="none" w:sz="0" w:space="0" w:color="auto"/>
        <w:right w:val="none" w:sz="0" w:space="0" w:color="auto"/>
      </w:divBdr>
    </w:div>
    <w:div w:id="420491732">
      <w:bodyDiv w:val="1"/>
      <w:marLeft w:val="0"/>
      <w:marRight w:val="0"/>
      <w:marTop w:val="0"/>
      <w:marBottom w:val="0"/>
      <w:divBdr>
        <w:top w:val="none" w:sz="0" w:space="0" w:color="auto"/>
        <w:left w:val="none" w:sz="0" w:space="0" w:color="auto"/>
        <w:bottom w:val="none" w:sz="0" w:space="0" w:color="auto"/>
        <w:right w:val="none" w:sz="0" w:space="0" w:color="auto"/>
      </w:divBdr>
    </w:div>
    <w:div w:id="558441213">
      <w:bodyDiv w:val="1"/>
      <w:marLeft w:val="0"/>
      <w:marRight w:val="0"/>
      <w:marTop w:val="0"/>
      <w:marBottom w:val="0"/>
      <w:divBdr>
        <w:top w:val="none" w:sz="0" w:space="0" w:color="auto"/>
        <w:left w:val="none" w:sz="0" w:space="0" w:color="auto"/>
        <w:bottom w:val="none" w:sz="0" w:space="0" w:color="auto"/>
        <w:right w:val="none" w:sz="0" w:space="0" w:color="auto"/>
      </w:divBdr>
    </w:div>
    <w:div w:id="633758515">
      <w:bodyDiv w:val="1"/>
      <w:marLeft w:val="0"/>
      <w:marRight w:val="0"/>
      <w:marTop w:val="0"/>
      <w:marBottom w:val="0"/>
      <w:divBdr>
        <w:top w:val="none" w:sz="0" w:space="0" w:color="auto"/>
        <w:left w:val="none" w:sz="0" w:space="0" w:color="auto"/>
        <w:bottom w:val="none" w:sz="0" w:space="0" w:color="auto"/>
        <w:right w:val="none" w:sz="0" w:space="0" w:color="auto"/>
      </w:divBdr>
    </w:div>
    <w:div w:id="678242232">
      <w:bodyDiv w:val="1"/>
      <w:marLeft w:val="0"/>
      <w:marRight w:val="0"/>
      <w:marTop w:val="0"/>
      <w:marBottom w:val="0"/>
      <w:divBdr>
        <w:top w:val="none" w:sz="0" w:space="0" w:color="auto"/>
        <w:left w:val="none" w:sz="0" w:space="0" w:color="auto"/>
        <w:bottom w:val="none" w:sz="0" w:space="0" w:color="auto"/>
        <w:right w:val="none" w:sz="0" w:space="0" w:color="auto"/>
      </w:divBdr>
    </w:div>
    <w:div w:id="688140491">
      <w:bodyDiv w:val="1"/>
      <w:marLeft w:val="0"/>
      <w:marRight w:val="0"/>
      <w:marTop w:val="0"/>
      <w:marBottom w:val="0"/>
      <w:divBdr>
        <w:top w:val="none" w:sz="0" w:space="0" w:color="auto"/>
        <w:left w:val="none" w:sz="0" w:space="0" w:color="auto"/>
        <w:bottom w:val="none" w:sz="0" w:space="0" w:color="auto"/>
        <w:right w:val="none" w:sz="0" w:space="0" w:color="auto"/>
      </w:divBdr>
    </w:div>
    <w:div w:id="722867963">
      <w:bodyDiv w:val="1"/>
      <w:marLeft w:val="0"/>
      <w:marRight w:val="0"/>
      <w:marTop w:val="0"/>
      <w:marBottom w:val="0"/>
      <w:divBdr>
        <w:top w:val="none" w:sz="0" w:space="0" w:color="auto"/>
        <w:left w:val="none" w:sz="0" w:space="0" w:color="auto"/>
        <w:bottom w:val="none" w:sz="0" w:space="0" w:color="auto"/>
        <w:right w:val="none" w:sz="0" w:space="0" w:color="auto"/>
      </w:divBdr>
    </w:div>
    <w:div w:id="744451955">
      <w:bodyDiv w:val="1"/>
      <w:marLeft w:val="0"/>
      <w:marRight w:val="0"/>
      <w:marTop w:val="0"/>
      <w:marBottom w:val="0"/>
      <w:divBdr>
        <w:top w:val="none" w:sz="0" w:space="0" w:color="auto"/>
        <w:left w:val="none" w:sz="0" w:space="0" w:color="auto"/>
        <w:bottom w:val="none" w:sz="0" w:space="0" w:color="auto"/>
        <w:right w:val="none" w:sz="0" w:space="0" w:color="auto"/>
      </w:divBdr>
    </w:div>
    <w:div w:id="746459783">
      <w:bodyDiv w:val="1"/>
      <w:marLeft w:val="0"/>
      <w:marRight w:val="0"/>
      <w:marTop w:val="0"/>
      <w:marBottom w:val="0"/>
      <w:divBdr>
        <w:top w:val="none" w:sz="0" w:space="0" w:color="auto"/>
        <w:left w:val="none" w:sz="0" w:space="0" w:color="auto"/>
        <w:bottom w:val="none" w:sz="0" w:space="0" w:color="auto"/>
        <w:right w:val="none" w:sz="0" w:space="0" w:color="auto"/>
      </w:divBdr>
    </w:div>
    <w:div w:id="834951329">
      <w:bodyDiv w:val="1"/>
      <w:marLeft w:val="0"/>
      <w:marRight w:val="0"/>
      <w:marTop w:val="0"/>
      <w:marBottom w:val="0"/>
      <w:divBdr>
        <w:top w:val="none" w:sz="0" w:space="0" w:color="auto"/>
        <w:left w:val="none" w:sz="0" w:space="0" w:color="auto"/>
        <w:bottom w:val="none" w:sz="0" w:space="0" w:color="auto"/>
        <w:right w:val="none" w:sz="0" w:space="0" w:color="auto"/>
      </w:divBdr>
    </w:div>
    <w:div w:id="839933185">
      <w:bodyDiv w:val="1"/>
      <w:marLeft w:val="0"/>
      <w:marRight w:val="0"/>
      <w:marTop w:val="0"/>
      <w:marBottom w:val="0"/>
      <w:divBdr>
        <w:top w:val="none" w:sz="0" w:space="0" w:color="auto"/>
        <w:left w:val="none" w:sz="0" w:space="0" w:color="auto"/>
        <w:bottom w:val="none" w:sz="0" w:space="0" w:color="auto"/>
        <w:right w:val="none" w:sz="0" w:space="0" w:color="auto"/>
      </w:divBdr>
    </w:div>
    <w:div w:id="841161493">
      <w:bodyDiv w:val="1"/>
      <w:marLeft w:val="0"/>
      <w:marRight w:val="0"/>
      <w:marTop w:val="0"/>
      <w:marBottom w:val="0"/>
      <w:divBdr>
        <w:top w:val="none" w:sz="0" w:space="0" w:color="auto"/>
        <w:left w:val="none" w:sz="0" w:space="0" w:color="auto"/>
        <w:bottom w:val="none" w:sz="0" w:space="0" w:color="auto"/>
        <w:right w:val="none" w:sz="0" w:space="0" w:color="auto"/>
      </w:divBdr>
    </w:div>
    <w:div w:id="844368525">
      <w:bodyDiv w:val="1"/>
      <w:marLeft w:val="0"/>
      <w:marRight w:val="0"/>
      <w:marTop w:val="0"/>
      <w:marBottom w:val="0"/>
      <w:divBdr>
        <w:top w:val="none" w:sz="0" w:space="0" w:color="auto"/>
        <w:left w:val="none" w:sz="0" w:space="0" w:color="auto"/>
        <w:bottom w:val="none" w:sz="0" w:space="0" w:color="auto"/>
        <w:right w:val="none" w:sz="0" w:space="0" w:color="auto"/>
      </w:divBdr>
      <w:divsChild>
        <w:div w:id="214314802">
          <w:marLeft w:val="0"/>
          <w:marRight w:val="0"/>
          <w:marTop w:val="0"/>
          <w:marBottom w:val="0"/>
          <w:divBdr>
            <w:top w:val="none" w:sz="0" w:space="0" w:color="auto"/>
            <w:left w:val="none" w:sz="0" w:space="0" w:color="auto"/>
            <w:bottom w:val="none" w:sz="0" w:space="0" w:color="auto"/>
            <w:right w:val="none" w:sz="0" w:space="0" w:color="auto"/>
          </w:divBdr>
        </w:div>
        <w:div w:id="223565804">
          <w:marLeft w:val="0"/>
          <w:marRight w:val="0"/>
          <w:marTop w:val="0"/>
          <w:marBottom w:val="0"/>
          <w:divBdr>
            <w:top w:val="none" w:sz="0" w:space="0" w:color="auto"/>
            <w:left w:val="none" w:sz="0" w:space="0" w:color="auto"/>
            <w:bottom w:val="none" w:sz="0" w:space="0" w:color="auto"/>
            <w:right w:val="none" w:sz="0" w:space="0" w:color="auto"/>
          </w:divBdr>
        </w:div>
        <w:div w:id="374351984">
          <w:marLeft w:val="0"/>
          <w:marRight w:val="0"/>
          <w:marTop w:val="0"/>
          <w:marBottom w:val="0"/>
          <w:divBdr>
            <w:top w:val="none" w:sz="0" w:space="0" w:color="auto"/>
            <w:left w:val="none" w:sz="0" w:space="0" w:color="auto"/>
            <w:bottom w:val="none" w:sz="0" w:space="0" w:color="auto"/>
            <w:right w:val="none" w:sz="0" w:space="0" w:color="auto"/>
          </w:divBdr>
        </w:div>
        <w:div w:id="520509475">
          <w:marLeft w:val="0"/>
          <w:marRight w:val="0"/>
          <w:marTop w:val="0"/>
          <w:marBottom w:val="0"/>
          <w:divBdr>
            <w:top w:val="none" w:sz="0" w:space="0" w:color="auto"/>
            <w:left w:val="none" w:sz="0" w:space="0" w:color="auto"/>
            <w:bottom w:val="none" w:sz="0" w:space="0" w:color="auto"/>
            <w:right w:val="none" w:sz="0" w:space="0" w:color="auto"/>
          </w:divBdr>
        </w:div>
        <w:div w:id="634869356">
          <w:marLeft w:val="0"/>
          <w:marRight w:val="0"/>
          <w:marTop w:val="0"/>
          <w:marBottom w:val="0"/>
          <w:divBdr>
            <w:top w:val="none" w:sz="0" w:space="0" w:color="auto"/>
            <w:left w:val="none" w:sz="0" w:space="0" w:color="auto"/>
            <w:bottom w:val="none" w:sz="0" w:space="0" w:color="auto"/>
            <w:right w:val="none" w:sz="0" w:space="0" w:color="auto"/>
          </w:divBdr>
        </w:div>
        <w:div w:id="1276641461">
          <w:marLeft w:val="0"/>
          <w:marRight w:val="0"/>
          <w:marTop w:val="0"/>
          <w:marBottom w:val="0"/>
          <w:divBdr>
            <w:top w:val="none" w:sz="0" w:space="0" w:color="auto"/>
            <w:left w:val="none" w:sz="0" w:space="0" w:color="auto"/>
            <w:bottom w:val="none" w:sz="0" w:space="0" w:color="auto"/>
            <w:right w:val="none" w:sz="0" w:space="0" w:color="auto"/>
          </w:divBdr>
        </w:div>
        <w:div w:id="1559248113">
          <w:marLeft w:val="0"/>
          <w:marRight w:val="0"/>
          <w:marTop w:val="0"/>
          <w:marBottom w:val="0"/>
          <w:divBdr>
            <w:top w:val="none" w:sz="0" w:space="0" w:color="auto"/>
            <w:left w:val="none" w:sz="0" w:space="0" w:color="auto"/>
            <w:bottom w:val="none" w:sz="0" w:space="0" w:color="auto"/>
            <w:right w:val="none" w:sz="0" w:space="0" w:color="auto"/>
          </w:divBdr>
        </w:div>
        <w:div w:id="1711803652">
          <w:marLeft w:val="0"/>
          <w:marRight w:val="0"/>
          <w:marTop w:val="0"/>
          <w:marBottom w:val="0"/>
          <w:divBdr>
            <w:top w:val="none" w:sz="0" w:space="0" w:color="auto"/>
            <w:left w:val="none" w:sz="0" w:space="0" w:color="auto"/>
            <w:bottom w:val="none" w:sz="0" w:space="0" w:color="auto"/>
            <w:right w:val="none" w:sz="0" w:space="0" w:color="auto"/>
          </w:divBdr>
        </w:div>
        <w:div w:id="1719354365">
          <w:marLeft w:val="0"/>
          <w:marRight w:val="0"/>
          <w:marTop w:val="0"/>
          <w:marBottom w:val="0"/>
          <w:divBdr>
            <w:top w:val="none" w:sz="0" w:space="0" w:color="auto"/>
            <w:left w:val="none" w:sz="0" w:space="0" w:color="auto"/>
            <w:bottom w:val="none" w:sz="0" w:space="0" w:color="auto"/>
            <w:right w:val="none" w:sz="0" w:space="0" w:color="auto"/>
          </w:divBdr>
        </w:div>
      </w:divsChild>
    </w:div>
    <w:div w:id="862397736">
      <w:bodyDiv w:val="1"/>
      <w:marLeft w:val="0"/>
      <w:marRight w:val="0"/>
      <w:marTop w:val="0"/>
      <w:marBottom w:val="0"/>
      <w:divBdr>
        <w:top w:val="none" w:sz="0" w:space="0" w:color="auto"/>
        <w:left w:val="none" w:sz="0" w:space="0" w:color="auto"/>
        <w:bottom w:val="none" w:sz="0" w:space="0" w:color="auto"/>
        <w:right w:val="none" w:sz="0" w:space="0" w:color="auto"/>
      </w:divBdr>
    </w:div>
    <w:div w:id="920066639">
      <w:bodyDiv w:val="1"/>
      <w:marLeft w:val="0"/>
      <w:marRight w:val="0"/>
      <w:marTop w:val="0"/>
      <w:marBottom w:val="0"/>
      <w:divBdr>
        <w:top w:val="none" w:sz="0" w:space="0" w:color="auto"/>
        <w:left w:val="none" w:sz="0" w:space="0" w:color="auto"/>
        <w:bottom w:val="none" w:sz="0" w:space="0" w:color="auto"/>
        <w:right w:val="none" w:sz="0" w:space="0" w:color="auto"/>
      </w:divBdr>
    </w:div>
    <w:div w:id="953514988">
      <w:bodyDiv w:val="1"/>
      <w:marLeft w:val="0"/>
      <w:marRight w:val="0"/>
      <w:marTop w:val="0"/>
      <w:marBottom w:val="0"/>
      <w:divBdr>
        <w:top w:val="none" w:sz="0" w:space="0" w:color="auto"/>
        <w:left w:val="none" w:sz="0" w:space="0" w:color="auto"/>
        <w:bottom w:val="none" w:sz="0" w:space="0" w:color="auto"/>
        <w:right w:val="none" w:sz="0" w:space="0" w:color="auto"/>
      </w:divBdr>
      <w:divsChild>
        <w:div w:id="437062334">
          <w:marLeft w:val="0"/>
          <w:marRight w:val="0"/>
          <w:marTop w:val="0"/>
          <w:marBottom w:val="0"/>
          <w:divBdr>
            <w:top w:val="none" w:sz="0" w:space="0" w:color="auto"/>
            <w:left w:val="none" w:sz="0" w:space="0" w:color="auto"/>
            <w:bottom w:val="none" w:sz="0" w:space="0" w:color="auto"/>
            <w:right w:val="none" w:sz="0" w:space="0" w:color="auto"/>
          </w:divBdr>
        </w:div>
        <w:div w:id="1593775906">
          <w:marLeft w:val="0"/>
          <w:marRight w:val="0"/>
          <w:marTop w:val="0"/>
          <w:marBottom w:val="0"/>
          <w:divBdr>
            <w:top w:val="none" w:sz="0" w:space="0" w:color="auto"/>
            <w:left w:val="none" w:sz="0" w:space="0" w:color="auto"/>
            <w:bottom w:val="none" w:sz="0" w:space="0" w:color="auto"/>
            <w:right w:val="none" w:sz="0" w:space="0" w:color="auto"/>
          </w:divBdr>
        </w:div>
        <w:div w:id="2032219187">
          <w:marLeft w:val="0"/>
          <w:marRight w:val="0"/>
          <w:marTop w:val="0"/>
          <w:marBottom w:val="0"/>
          <w:divBdr>
            <w:top w:val="none" w:sz="0" w:space="0" w:color="auto"/>
            <w:left w:val="none" w:sz="0" w:space="0" w:color="auto"/>
            <w:bottom w:val="none" w:sz="0" w:space="0" w:color="auto"/>
            <w:right w:val="none" w:sz="0" w:space="0" w:color="auto"/>
          </w:divBdr>
        </w:div>
      </w:divsChild>
    </w:div>
    <w:div w:id="983237299">
      <w:bodyDiv w:val="1"/>
      <w:marLeft w:val="0"/>
      <w:marRight w:val="0"/>
      <w:marTop w:val="0"/>
      <w:marBottom w:val="0"/>
      <w:divBdr>
        <w:top w:val="none" w:sz="0" w:space="0" w:color="auto"/>
        <w:left w:val="none" w:sz="0" w:space="0" w:color="auto"/>
        <w:bottom w:val="none" w:sz="0" w:space="0" w:color="auto"/>
        <w:right w:val="none" w:sz="0" w:space="0" w:color="auto"/>
      </w:divBdr>
      <w:divsChild>
        <w:div w:id="386538868">
          <w:marLeft w:val="0"/>
          <w:marRight w:val="0"/>
          <w:marTop w:val="0"/>
          <w:marBottom w:val="0"/>
          <w:divBdr>
            <w:top w:val="none" w:sz="0" w:space="0" w:color="auto"/>
            <w:left w:val="none" w:sz="0" w:space="0" w:color="auto"/>
            <w:bottom w:val="none" w:sz="0" w:space="0" w:color="auto"/>
            <w:right w:val="none" w:sz="0" w:space="0" w:color="auto"/>
          </w:divBdr>
        </w:div>
      </w:divsChild>
    </w:div>
    <w:div w:id="1093279346">
      <w:bodyDiv w:val="1"/>
      <w:marLeft w:val="0"/>
      <w:marRight w:val="0"/>
      <w:marTop w:val="0"/>
      <w:marBottom w:val="0"/>
      <w:divBdr>
        <w:top w:val="none" w:sz="0" w:space="0" w:color="auto"/>
        <w:left w:val="none" w:sz="0" w:space="0" w:color="auto"/>
        <w:bottom w:val="none" w:sz="0" w:space="0" w:color="auto"/>
        <w:right w:val="none" w:sz="0" w:space="0" w:color="auto"/>
      </w:divBdr>
    </w:div>
    <w:div w:id="1104766397">
      <w:bodyDiv w:val="1"/>
      <w:marLeft w:val="0"/>
      <w:marRight w:val="0"/>
      <w:marTop w:val="0"/>
      <w:marBottom w:val="0"/>
      <w:divBdr>
        <w:top w:val="none" w:sz="0" w:space="0" w:color="auto"/>
        <w:left w:val="none" w:sz="0" w:space="0" w:color="auto"/>
        <w:bottom w:val="none" w:sz="0" w:space="0" w:color="auto"/>
        <w:right w:val="none" w:sz="0" w:space="0" w:color="auto"/>
      </w:divBdr>
    </w:div>
    <w:div w:id="1109621014">
      <w:bodyDiv w:val="1"/>
      <w:marLeft w:val="0"/>
      <w:marRight w:val="0"/>
      <w:marTop w:val="0"/>
      <w:marBottom w:val="0"/>
      <w:divBdr>
        <w:top w:val="none" w:sz="0" w:space="0" w:color="auto"/>
        <w:left w:val="none" w:sz="0" w:space="0" w:color="auto"/>
        <w:bottom w:val="none" w:sz="0" w:space="0" w:color="auto"/>
        <w:right w:val="none" w:sz="0" w:space="0" w:color="auto"/>
      </w:divBdr>
    </w:div>
    <w:div w:id="1110277854">
      <w:bodyDiv w:val="1"/>
      <w:marLeft w:val="0"/>
      <w:marRight w:val="0"/>
      <w:marTop w:val="0"/>
      <w:marBottom w:val="0"/>
      <w:divBdr>
        <w:top w:val="none" w:sz="0" w:space="0" w:color="auto"/>
        <w:left w:val="none" w:sz="0" w:space="0" w:color="auto"/>
        <w:bottom w:val="none" w:sz="0" w:space="0" w:color="auto"/>
        <w:right w:val="none" w:sz="0" w:space="0" w:color="auto"/>
      </w:divBdr>
    </w:div>
    <w:div w:id="1237129263">
      <w:bodyDiv w:val="1"/>
      <w:marLeft w:val="0"/>
      <w:marRight w:val="0"/>
      <w:marTop w:val="0"/>
      <w:marBottom w:val="0"/>
      <w:divBdr>
        <w:top w:val="none" w:sz="0" w:space="0" w:color="auto"/>
        <w:left w:val="none" w:sz="0" w:space="0" w:color="auto"/>
        <w:bottom w:val="none" w:sz="0" w:space="0" w:color="auto"/>
        <w:right w:val="none" w:sz="0" w:space="0" w:color="auto"/>
      </w:divBdr>
    </w:div>
    <w:div w:id="1247422728">
      <w:bodyDiv w:val="1"/>
      <w:marLeft w:val="0"/>
      <w:marRight w:val="0"/>
      <w:marTop w:val="0"/>
      <w:marBottom w:val="0"/>
      <w:divBdr>
        <w:top w:val="none" w:sz="0" w:space="0" w:color="auto"/>
        <w:left w:val="none" w:sz="0" w:space="0" w:color="auto"/>
        <w:bottom w:val="none" w:sz="0" w:space="0" w:color="auto"/>
        <w:right w:val="none" w:sz="0" w:space="0" w:color="auto"/>
      </w:divBdr>
      <w:divsChild>
        <w:div w:id="29646683">
          <w:marLeft w:val="0"/>
          <w:marRight w:val="0"/>
          <w:marTop w:val="0"/>
          <w:marBottom w:val="0"/>
          <w:divBdr>
            <w:top w:val="none" w:sz="0" w:space="0" w:color="auto"/>
            <w:left w:val="none" w:sz="0" w:space="0" w:color="auto"/>
            <w:bottom w:val="none" w:sz="0" w:space="0" w:color="auto"/>
            <w:right w:val="none" w:sz="0" w:space="0" w:color="auto"/>
          </w:divBdr>
        </w:div>
        <w:div w:id="29697041">
          <w:marLeft w:val="0"/>
          <w:marRight w:val="0"/>
          <w:marTop w:val="0"/>
          <w:marBottom w:val="0"/>
          <w:divBdr>
            <w:top w:val="none" w:sz="0" w:space="0" w:color="auto"/>
            <w:left w:val="none" w:sz="0" w:space="0" w:color="auto"/>
            <w:bottom w:val="none" w:sz="0" w:space="0" w:color="auto"/>
            <w:right w:val="none" w:sz="0" w:space="0" w:color="auto"/>
          </w:divBdr>
        </w:div>
        <w:div w:id="435171862">
          <w:marLeft w:val="0"/>
          <w:marRight w:val="0"/>
          <w:marTop w:val="0"/>
          <w:marBottom w:val="0"/>
          <w:divBdr>
            <w:top w:val="none" w:sz="0" w:space="0" w:color="auto"/>
            <w:left w:val="none" w:sz="0" w:space="0" w:color="auto"/>
            <w:bottom w:val="none" w:sz="0" w:space="0" w:color="auto"/>
            <w:right w:val="none" w:sz="0" w:space="0" w:color="auto"/>
          </w:divBdr>
        </w:div>
        <w:div w:id="461924654">
          <w:marLeft w:val="0"/>
          <w:marRight w:val="0"/>
          <w:marTop w:val="0"/>
          <w:marBottom w:val="0"/>
          <w:divBdr>
            <w:top w:val="none" w:sz="0" w:space="0" w:color="auto"/>
            <w:left w:val="none" w:sz="0" w:space="0" w:color="auto"/>
            <w:bottom w:val="none" w:sz="0" w:space="0" w:color="auto"/>
            <w:right w:val="none" w:sz="0" w:space="0" w:color="auto"/>
          </w:divBdr>
        </w:div>
        <w:div w:id="852576170">
          <w:marLeft w:val="0"/>
          <w:marRight w:val="0"/>
          <w:marTop w:val="0"/>
          <w:marBottom w:val="0"/>
          <w:divBdr>
            <w:top w:val="none" w:sz="0" w:space="0" w:color="auto"/>
            <w:left w:val="none" w:sz="0" w:space="0" w:color="auto"/>
            <w:bottom w:val="none" w:sz="0" w:space="0" w:color="auto"/>
            <w:right w:val="none" w:sz="0" w:space="0" w:color="auto"/>
          </w:divBdr>
        </w:div>
        <w:div w:id="1237780677">
          <w:marLeft w:val="0"/>
          <w:marRight w:val="0"/>
          <w:marTop w:val="0"/>
          <w:marBottom w:val="0"/>
          <w:divBdr>
            <w:top w:val="none" w:sz="0" w:space="0" w:color="auto"/>
            <w:left w:val="none" w:sz="0" w:space="0" w:color="auto"/>
            <w:bottom w:val="none" w:sz="0" w:space="0" w:color="auto"/>
            <w:right w:val="none" w:sz="0" w:space="0" w:color="auto"/>
          </w:divBdr>
        </w:div>
        <w:div w:id="1510557486">
          <w:marLeft w:val="0"/>
          <w:marRight w:val="0"/>
          <w:marTop w:val="0"/>
          <w:marBottom w:val="0"/>
          <w:divBdr>
            <w:top w:val="none" w:sz="0" w:space="0" w:color="auto"/>
            <w:left w:val="none" w:sz="0" w:space="0" w:color="auto"/>
            <w:bottom w:val="none" w:sz="0" w:space="0" w:color="auto"/>
            <w:right w:val="none" w:sz="0" w:space="0" w:color="auto"/>
          </w:divBdr>
        </w:div>
        <w:div w:id="1713118464">
          <w:marLeft w:val="0"/>
          <w:marRight w:val="0"/>
          <w:marTop w:val="0"/>
          <w:marBottom w:val="0"/>
          <w:divBdr>
            <w:top w:val="none" w:sz="0" w:space="0" w:color="auto"/>
            <w:left w:val="none" w:sz="0" w:space="0" w:color="auto"/>
            <w:bottom w:val="none" w:sz="0" w:space="0" w:color="auto"/>
            <w:right w:val="none" w:sz="0" w:space="0" w:color="auto"/>
          </w:divBdr>
        </w:div>
        <w:div w:id="1764178026">
          <w:marLeft w:val="0"/>
          <w:marRight w:val="0"/>
          <w:marTop w:val="0"/>
          <w:marBottom w:val="0"/>
          <w:divBdr>
            <w:top w:val="none" w:sz="0" w:space="0" w:color="auto"/>
            <w:left w:val="none" w:sz="0" w:space="0" w:color="auto"/>
            <w:bottom w:val="none" w:sz="0" w:space="0" w:color="auto"/>
            <w:right w:val="none" w:sz="0" w:space="0" w:color="auto"/>
          </w:divBdr>
        </w:div>
        <w:div w:id="1900245392">
          <w:marLeft w:val="0"/>
          <w:marRight w:val="0"/>
          <w:marTop w:val="0"/>
          <w:marBottom w:val="0"/>
          <w:divBdr>
            <w:top w:val="none" w:sz="0" w:space="0" w:color="auto"/>
            <w:left w:val="none" w:sz="0" w:space="0" w:color="auto"/>
            <w:bottom w:val="none" w:sz="0" w:space="0" w:color="auto"/>
            <w:right w:val="none" w:sz="0" w:space="0" w:color="auto"/>
          </w:divBdr>
        </w:div>
      </w:divsChild>
    </w:div>
    <w:div w:id="1247884858">
      <w:bodyDiv w:val="1"/>
      <w:marLeft w:val="0"/>
      <w:marRight w:val="0"/>
      <w:marTop w:val="0"/>
      <w:marBottom w:val="0"/>
      <w:divBdr>
        <w:top w:val="none" w:sz="0" w:space="0" w:color="auto"/>
        <w:left w:val="none" w:sz="0" w:space="0" w:color="auto"/>
        <w:bottom w:val="none" w:sz="0" w:space="0" w:color="auto"/>
        <w:right w:val="none" w:sz="0" w:space="0" w:color="auto"/>
      </w:divBdr>
    </w:div>
    <w:div w:id="1451242511">
      <w:bodyDiv w:val="1"/>
      <w:marLeft w:val="0"/>
      <w:marRight w:val="0"/>
      <w:marTop w:val="0"/>
      <w:marBottom w:val="0"/>
      <w:divBdr>
        <w:top w:val="none" w:sz="0" w:space="0" w:color="auto"/>
        <w:left w:val="none" w:sz="0" w:space="0" w:color="auto"/>
        <w:bottom w:val="none" w:sz="0" w:space="0" w:color="auto"/>
        <w:right w:val="none" w:sz="0" w:space="0" w:color="auto"/>
      </w:divBdr>
    </w:div>
    <w:div w:id="1495876964">
      <w:bodyDiv w:val="1"/>
      <w:marLeft w:val="0"/>
      <w:marRight w:val="0"/>
      <w:marTop w:val="0"/>
      <w:marBottom w:val="0"/>
      <w:divBdr>
        <w:top w:val="none" w:sz="0" w:space="0" w:color="auto"/>
        <w:left w:val="none" w:sz="0" w:space="0" w:color="auto"/>
        <w:bottom w:val="none" w:sz="0" w:space="0" w:color="auto"/>
        <w:right w:val="none" w:sz="0" w:space="0" w:color="auto"/>
      </w:divBdr>
    </w:div>
    <w:div w:id="1568108370">
      <w:bodyDiv w:val="1"/>
      <w:marLeft w:val="0"/>
      <w:marRight w:val="0"/>
      <w:marTop w:val="0"/>
      <w:marBottom w:val="0"/>
      <w:divBdr>
        <w:top w:val="none" w:sz="0" w:space="0" w:color="auto"/>
        <w:left w:val="none" w:sz="0" w:space="0" w:color="auto"/>
        <w:bottom w:val="none" w:sz="0" w:space="0" w:color="auto"/>
        <w:right w:val="none" w:sz="0" w:space="0" w:color="auto"/>
      </w:divBdr>
      <w:divsChild>
        <w:div w:id="181361843">
          <w:marLeft w:val="0"/>
          <w:marRight w:val="0"/>
          <w:marTop w:val="0"/>
          <w:marBottom w:val="0"/>
          <w:divBdr>
            <w:top w:val="none" w:sz="0" w:space="0" w:color="auto"/>
            <w:left w:val="none" w:sz="0" w:space="0" w:color="auto"/>
            <w:bottom w:val="none" w:sz="0" w:space="0" w:color="auto"/>
            <w:right w:val="none" w:sz="0" w:space="0" w:color="auto"/>
          </w:divBdr>
        </w:div>
        <w:div w:id="671296202">
          <w:marLeft w:val="0"/>
          <w:marRight w:val="0"/>
          <w:marTop w:val="0"/>
          <w:marBottom w:val="0"/>
          <w:divBdr>
            <w:top w:val="none" w:sz="0" w:space="0" w:color="auto"/>
            <w:left w:val="none" w:sz="0" w:space="0" w:color="auto"/>
            <w:bottom w:val="none" w:sz="0" w:space="0" w:color="auto"/>
            <w:right w:val="none" w:sz="0" w:space="0" w:color="auto"/>
          </w:divBdr>
        </w:div>
        <w:div w:id="701638708">
          <w:marLeft w:val="0"/>
          <w:marRight w:val="0"/>
          <w:marTop w:val="0"/>
          <w:marBottom w:val="0"/>
          <w:divBdr>
            <w:top w:val="none" w:sz="0" w:space="0" w:color="auto"/>
            <w:left w:val="none" w:sz="0" w:space="0" w:color="auto"/>
            <w:bottom w:val="none" w:sz="0" w:space="0" w:color="auto"/>
            <w:right w:val="none" w:sz="0" w:space="0" w:color="auto"/>
          </w:divBdr>
        </w:div>
        <w:div w:id="962080029">
          <w:marLeft w:val="0"/>
          <w:marRight w:val="0"/>
          <w:marTop w:val="0"/>
          <w:marBottom w:val="0"/>
          <w:divBdr>
            <w:top w:val="none" w:sz="0" w:space="0" w:color="auto"/>
            <w:left w:val="none" w:sz="0" w:space="0" w:color="auto"/>
            <w:bottom w:val="none" w:sz="0" w:space="0" w:color="auto"/>
            <w:right w:val="none" w:sz="0" w:space="0" w:color="auto"/>
          </w:divBdr>
        </w:div>
        <w:div w:id="1179582853">
          <w:marLeft w:val="0"/>
          <w:marRight w:val="0"/>
          <w:marTop w:val="0"/>
          <w:marBottom w:val="0"/>
          <w:divBdr>
            <w:top w:val="none" w:sz="0" w:space="0" w:color="auto"/>
            <w:left w:val="none" w:sz="0" w:space="0" w:color="auto"/>
            <w:bottom w:val="none" w:sz="0" w:space="0" w:color="auto"/>
            <w:right w:val="none" w:sz="0" w:space="0" w:color="auto"/>
          </w:divBdr>
        </w:div>
        <w:div w:id="1263411649">
          <w:marLeft w:val="0"/>
          <w:marRight w:val="0"/>
          <w:marTop w:val="0"/>
          <w:marBottom w:val="0"/>
          <w:divBdr>
            <w:top w:val="none" w:sz="0" w:space="0" w:color="auto"/>
            <w:left w:val="none" w:sz="0" w:space="0" w:color="auto"/>
            <w:bottom w:val="none" w:sz="0" w:space="0" w:color="auto"/>
            <w:right w:val="none" w:sz="0" w:space="0" w:color="auto"/>
          </w:divBdr>
        </w:div>
        <w:div w:id="1335763425">
          <w:marLeft w:val="0"/>
          <w:marRight w:val="0"/>
          <w:marTop w:val="0"/>
          <w:marBottom w:val="0"/>
          <w:divBdr>
            <w:top w:val="none" w:sz="0" w:space="0" w:color="auto"/>
            <w:left w:val="none" w:sz="0" w:space="0" w:color="auto"/>
            <w:bottom w:val="none" w:sz="0" w:space="0" w:color="auto"/>
            <w:right w:val="none" w:sz="0" w:space="0" w:color="auto"/>
          </w:divBdr>
        </w:div>
        <w:div w:id="1376663263">
          <w:marLeft w:val="0"/>
          <w:marRight w:val="0"/>
          <w:marTop w:val="0"/>
          <w:marBottom w:val="0"/>
          <w:divBdr>
            <w:top w:val="none" w:sz="0" w:space="0" w:color="auto"/>
            <w:left w:val="none" w:sz="0" w:space="0" w:color="auto"/>
            <w:bottom w:val="none" w:sz="0" w:space="0" w:color="auto"/>
            <w:right w:val="none" w:sz="0" w:space="0" w:color="auto"/>
          </w:divBdr>
        </w:div>
        <w:div w:id="1455127082">
          <w:marLeft w:val="0"/>
          <w:marRight w:val="0"/>
          <w:marTop w:val="0"/>
          <w:marBottom w:val="0"/>
          <w:divBdr>
            <w:top w:val="none" w:sz="0" w:space="0" w:color="auto"/>
            <w:left w:val="none" w:sz="0" w:space="0" w:color="auto"/>
            <w:bottom w:val="none" w:sz="0" w:space="0" w:color="auto"/>
            <w:right w:val="none" w:sz="0" w:space="0" w:color="auto"/>
          </w:divBdr>
        </w:div>
        <w:div w:id="1506436808">
          <w:marLeft w:val="0"/>
          <w:marRight w:val="0"/>
          <w:marTop w:val="0"/>
          <w:marBottom w:val="0"/>
          <w:divBdr>
            <w:top w:val="none" w:sz="0" w:space="0" w:color="auto"/>
            <w:left w:val="none" w:sz="0" w:space="0" w:color="auto"/>
            <w:bottom w:val="none" w:sz="0" w:space="0" w:color="auto"/>
            <w:right w:val="none" w:sz="0" w:space="0" w:color="auto"/>
          </w:divBdr>
        </w:div>
        <w:div w:id="1769617790">
          <w:marLeft w:val="0"/>
          <w:marRight w:val="0"/>
          <w:marTop w:val="0"/>
          <w:marBottom w:val="0"/>
          <w:divBdr>
            <w:top w:val="none" w:sz="0" w:space="0" w:color="auto"/>
            <w:left w:val="none" w:sz="0" w:space="0" w:color="auto"/>
            <w:bottom w:val="none" w:sz="0" w:space="0" w:color="auto"/>
            <w:right w:val="none" w:sz="0" w:space="0" w:color="auto"/>
          </w:divBdr>
        </w:div>
        <w:div w:id="1774471996">
          <w:marLeft w:val="0"/>
          <w:marRight w:val="0"/>
          <w:marTop w:val="0"/>
          <w:marBottom w:val="0"/>
          <w:divBdr>
            <w:top w:val="none" w:sz="0" w:space="0" w:color="auto"/>
            <w:left w:val="none" w:sz="0" w:space="0" w:color="auto"/>
            <w:bottom w:val="none" w:sz="0" w:space="0" w:color="auto"/>
            <w:right w:val="none" w:sz="0" w:space="0" w:color="auto"/>
          </w:divBdr>
        </w:div>
        <w:div w:id="1984312453">
          <w:marLeft w:val="0"/>
          <w:marRight w:val="0"/>
          <w:marTop w:val="0"/>
          <w:marBottom w:val="0"/>
          <w:divBdr>
            <w:top w:val="none" w:sz="0" w:space="0" w:color="auto"/>
            <w:left w:val="none" w:sz="0" w:space="0" w:color="auto"/>
            <w:bottom w:val="none" w:sz="0" w:space="0" w:color="auto"/>
            <w:right w:val="none" w:sz="0" w:space="0" w:color="auto"/>
          </w:divBdr>
        </w:div>
      </w:divsChild>
    </w:div>
    <w:div w:id="1649893319">
      <w:bodyDiv w:val="1"/>
      <w:marLeft w:val="0"/>
      <w:marRight w:val="0"/>
      <w:marTop w:val="0"/>
      <w:marBottom w:val="0"/>
      <w:divBdr>
        <w:top w:val="none" w:sz="0" w:space="0" w:color="auto"/>
        <w:left w:val="none" w:sz="0" w:space="0" w:color="auto"/>
        <w:bottom w:val="none" w:sz="0" w:space="0" w:color="auto"/>
        <w:right w:val="none" w:sz="0" w:space="0" w:color="auto"/>
      </w:divBdr>
    </w:div>
    <w:div w:id="1655841522">
      <w:bodyDiv w:val="1"/>
      <w:marLeft w:val="0"/>
      <w:marRight w:val="0"/>
      <w:marTop w:val="0"/>
      <w:marBottom w:val="0"/>
      <w:divBdr>
        <w:top w:val="none" w:sz="0" w:space="0" w:color="auto"/>
        <w:left w:val="none" w:sz="0" w:space="0" w:color="auto"/>
        <w:bottom w:val="none" w:sz="0" w:space="0" w:color="auto"/>
        <w:right w:val="none" w:sz="0" w:space="0" w:color="auto"/>
      </w:divBdr>
    </w:div>
    <w:div w:id="1692294416">
      <w:bodyDiv w:val="1"/>
      <w:marLeft w:val="0"/>
      <w:marRight w:val="0"/>
      <w:marTop w:val="0"/>
      <w:marBottom w:val="0"/>
      <w:divBdr>
        <w:top w:val="none" w:sz="0" w:space="0" w:color="auto"/>
        <w:left w:val="none" w:sz="0" w:space="0" w:color="auto"/>
        <w:bottom w:val="none" w:sz="0" w:space="0" w:color="auto"/>
        <w:right w:val="none" w:sz="0" w:space="0" w:color="auto"/>
      </w:divBdr>
      <w:divsChild>
        <w:div w:id="66196767">
          <w:marLeft w:val="0"/>
          <w:marRight w:val="0"/>
          <w:marTop w:val="0"/>
          <w:marBottom w:val="0"/>
          <w:divBdr>
            <w:top w:val="none" w:sz="0" w:space="0" w:color="auto"/>
            <w:left w:val="none" w:sz="0" w:space="0" w:color="auto"/>
            <w:bottom w:val="none" w:sz="0" w:space="0" w:color="auto"/>
            <w:right w:val="none" w:sz="0" w:space="0" w:color="auto"/>
          </w:divBdr>
        </w:div>
        <w:div w:id="1278484385">
          <w:marLeft w:val="0"/>
          <w:marRight w:val="0"/>
          <w:marTop w:val="0"/>
          <w:marBottom w:val="0"/>
          <w:divBdr>
            <w:top w:val="none" w:sz="0" w:space="0" w:color="auto"/>
            <w:left w:val="none" w:sz="0" w:space="0" w:color="auto"/>
            <w:bottom w:val="none" w:sz="0" w:space="0" w:color="auto"/>
            <w:right w:val="none" w:sz="0" w:space="0" w:color="auto"/>
          </w:divBdr>
        </w:div>
        <w:div w:id="1576818660">
          <w:marLeft w:val="0"/>
          <w:marRight w:val="0"/>
          <w:marTop w:val="0"/>
          <w:marBottom w:val="0"/>
          <w:divBdr>
            <w:top w:val="none" w:sz="0" w:space="0" w:color="auto"/>
            <w:left w:val="none" w:sz="0" w:space="0" w:color="auto"/>
            <w:bottom w:val="none" w:sz="0" w:space="0" w:color="auto"/>
            <w:right w:val="none" w:sz="0" w:space="0" w:color="auto"/>
          </w:divBdr>
        </w:div>
        <w:div w:id="1771779895">
          <w:marLeft w:val="0"/>
          <w:marRight w:val="0"/>
          <w:marTop w:val="0"/>
          <w:marBottom w:val="0"/>
          <w:divBdr>
            <w:top w:val="none" w:sz="0" w:space="0" w:color="auto"/>
            <w:left w:val="none" w:sz="0" w:space="0" w:color="auto"/>
            <w:bottom w:val="none" w:sz="0" w:space="0" w:color="auto"/>
            <w:right w:val="none" w:sz="0" w:space="0" w:color="auto"/>
          </w:divBdr>
        </w:div>
        <w:div w:id="2078435361">
          <w:marLeft w:val="0"/>
          <w:marRight w:val="0"/>
          <w:marTop w:val="0"/>
          <w:marBottom w:val="0"/>
          <w:divBdr>
            <w:top w:val="none" w:sz="0" w:space="0" w:color="auto"/>
            <w:left w:val="none" w:sz="0" w:space="0" w:color="auto"/>
            <w:bottom w:val="none" w:sz="0" w:space="0" w:color="auto"/>
            <w:right w:val="none" w:sz="0" w:space="0" w:color="auto"/>
          </w:divBdr>
        </w:div>
      </w:divsChild>
    </w:div>
    <w:div w:id="1794254038">
      <w:bodyDiv w:val="1"/>
      <w:marLeft w:val="0"/>
      <w:marRight w:val="0"/>
      <w:marTop w:val="0"/>
      <w:marBottom w:val="0"/>
      <w:divBdr>
        <w:top w:val="none" w:sz="0" w:space="0" w:color="auto"/>
        <w:left w:val="none" w:sz="0" w:space="0" w:color="auto"/>
        <w:bottom w:val="none" w:sz="0" w:space="0" w:color="auto"/>
        <w:right w:val="none" w:sz="0" w:space="0" w:color="auto"/>
      </w:divBdr>
    </w:div>
    <w:div w:id="1826049226">
      <w:bodyDiv w:val="1"/>
      <w:marLeft w:val="0"/>
      <w:marRight w:val="0"/>
      <w:marTop w:val="0"/>
      <w:marBottom w:val="0"/>
      <w:divBdr>
        <w:top w:val="none" w:sz="0" w:space="0" w:color="auto"/>
        <w:left w:val="none" w:sz="0" w:space="0" w:color="auto"/>
        <w:bottom w:val="none" w:sz="0" w:space="0" w:color="auto"/>
        <w:right w:val="none" w:sz="0" w:space="0" w:color="auto"/>
      </w:divBdr>
    </w:div>
    <w:div w:id="1834640371">
      <w:bodyDiv w:val="1"/>
      <w:marLeft w:val="0"/>
      <w:marRight w:val="0"/>
      <w:marTop w:val="0"/>
      <w:marBottom w:val="0"/>
      <w:divBdr>
        <w:top w:val="none" w:sz="0" w:space="0" w:color="auto"/>
        <w:left w:val="none" w:sz="0" w:space="0" w:color="auto"/>
        <w:bottom w:val="none" w:sz="0" w:space="0" w:color="auto"/>
        <w:right w:val="none" w:sz="0" w:space="0" w:color="auto"/>
      </w:divBdr>
    </w:div>
    <w:div w:id="1850409112">
      <w:bodyDiv w:val="1"/>
      <w:marLeft w:val="0"/>
      <w:marRight w:val="0"/>
      <w:marTop w:val="0"/>
      <w:marBottom w:val="0"/>
      <w:divBdr>
        <w:top w:val="none" w:sz="0" w:space="0" w:color="auto"/>
        <w:left w:val="none" w:sz="0" w:space="0" w:color="auto"/>
        <w:bottom w:val="none" w:sz="0" w:space="0" w:color="auto"/>
        <w:right w:val="none" w:sz="0" w:space="0" w:color="auto"/>
      </w:divBdr>
    </w:div>
    <w:div w:id="1858736257">
      <w:bodyDiv w:val="1"/>
      <w:marLeft w:val="0"/>
      <w:marRight w:val="0"/>
      <w:marTop w:val="0"/>
      <w:marBottom w:val="0"/>
      <w:divBdr>
        <w:top w:val="none" w:sz="0" w:space="0" w:color="auto"/>
        <w:left w:val="none" w:sz="0" w:space="0" w:color="auto"/>
        <w:bottom w:val="none" w:sz="0" w:space="0" w:color="auto"/>
        <w:right w:val="none" w:sz="0" w:space="0" w:color="auto"/>
      </w:divBdr>
    </w:div>
    <w:div w:id="1878272742">
      <w:bodyDiv w:val="1"/>
      <w:marLeft w:val="0"/>
      <w:marRight w:val="0"/>
      <w:marTop w:val="0"/>
      <w:marBottom w:val="0"/>
      <w:divBdr>
        <w:top w:val="none" w:sz="0" w:space="0" w:color="auto"/>
        <w:left w:val="none" w:sz="0" w:space="0" w:color="auto"/>
        <w:bottom w:val="none" w:sz="0" w:space="0" w:color="auto"/>
        <w:right w:val="none" w:sz="0" w:space="0" w:color="auto"/>
      </w:divBdr>
    </w:div>
    <w:div w:id="1934363240">
      <w:bodyDiv w:val="1"/>
      <w:marLeft w:val="0"/>
      <w:marRight w:val="0"/>
      <w:marTop w:val="0"/>
      <w:marBottom w:val="0"/>
      <w:divBdr>
        <w:top w:val="none" w:sz="0" w:space="0" w:color="auto"/>
        <w:left w:val="none" w:sz="0" w:space="0" w:color="auto"/>
        <w:bottom w:val="none" w:sz="0" w:space="0" w:color="auto"/>
        <w:right w:val="none" w:sz="0" w:space="0" w:color="auto"/>
      </w:divBdr>
    </w:div>
    <w:div w:id="1937713905">
      <w:bodyDiv w:val="1"/>
      <w:marLeft w:val="0"/>
      <w:marRight w:val="0"/>
      <w:marTop w:val="0"/>
      <w:marBottom w:val="0"/>
      <w:divBdr>
        <w:top w:val="none" w:sz="0" w:space="0" w:color="auto"/>
        <w:left w:val="none" w:sz="0" w:space="0" w:color="auto"/>
        <w:bottom w:val="none" w:sz="0" w:space="0" w:color="auto"/>
        <w:right w:val="none" w:sz="0" w:space="0" w:color="auto"/>
      </w:divBdr>
    </w:div>
    <w:div w:id="1959556976">
      <w:bodyDiv w:val="1"/>
      <w:marLeft w:val="0"/>
      <w:marRight w:val="0"/>
      <w:marTop w:val="0"/>
      <w:marBottom w:val="0"/>
      <w:divBdr>
        <w:top w:val="none" w:sz="0" w:space="0" w:color="auto"/>
        <w:left w:val="none" w:sz="0" w:space="0" w:color="auto"/>
        <w:bottom w:val="none" w:sz="0" w:space="0" w:color="auto"/>
        <w:right w:val="none" w:sz="0" w:space="0" w:color="auto"/>
      </w:divBdr>
    </w:div>
    <w:div w:id="2000649656">
      <w:bodyDiv w:val="1"/>
      <w:marLeft w:val="0"/>
      <w:marRight w:val="0"/>
      <w:marTop w:val="0"/>
      <w:marBottom w:val="0"/>
      <w:divBdr>
        <w:top w:val="none" w:sz="0" w:space="0" w:color="auto"/>
        <w:left w:val="none" w:sz="0" w:space="0" w:color="auto"/>
        <w:bottom w:val="none" w:sz="0" w:space="0" w:color="auto"/>
        <w:right w:val="none" w:sz="0" w:space="0" w:color="auto"/>
      </w:divBdr>
      <w:divsChild>
        <w:div w:id="396129096">
          <w:marLeft w:val="0"/>
          <w:marRight w:val="0"/>
          <w:marTop w:val="0"/>
          <w:marBottom w:val="0"/>
          <w:divBdr>
            <w:top w:val="none" w:sz="0" w:space="0" w:color="auto"/>
            <w:left w:val="none" w:sz="0" w:space="0" w:color="auto"/>
            <w:bottom w:val="none" w:sz="0" w:space="0" w:color="auto"/>
            <w:right w:val="none" w:sz="0" w:space="0" w:color="auto"/>
          </w:divBdr>
        </w:div>
        <w:div w:id="755327763">
          <w:marLeft w:val="0"/>
          <w:marRight w:val="0"/>
          <w:marTop w:val="0"/>
          <w:marBottom w:val="0"/>
          <w:divBdr>
            <w:top w:val="none" w:sz="0" w:space="0" w:color="auto"/>
            <w:left w:val="none" w:sz="0" w:space="0" w:color="auto"/>
            <w:bottom w:val="none" w:sz="0" w:space="0" w:color="auto"/>
            <w:right w:val="none" w:sz="0" w:space="0" w:color="auto"/>
          </w:divBdr>
        </w:div>
        <w:div w:id="773981962">
          <w:marLeft w:val="0"/>
          <w:marRight w:val="0"/>
          <w:marTop w:val="0"/>
          <w:marBottom w:val="0"/>
          <w:divBdr>
            <w:top w:val="none" w:sz="0" w:space="0" w:color="auto"/>
            <w:left w:val="none" w:sz="0" w:space="0" w:color="auto"/>
            <w:bottom w:val="none" w:sz="0" w:space="0" w:color="auto"/>
            <w:right w:val="none" w:sz="0" w:space="0" w:color="auto"/>
          </w:divBdr>
        </w:div>
        <w:div w:id="979966534">
          <w:marLeft w:val="0"/>
          <w:marRight w:val="0"/>
          <w:marTop w:val="0"/>
          <w:marBottom w:val="0"/>
          <w:divBdr>
            <w:top w:val="none" w:sz="0" w:space="0" w:color="auto"/>
            <w:left w:val="none" w:sz="0" w:space="0" w:color="auto"/>
            <w:bottom w:val="none" w:sz="0" w:space="0" w:color="auto"/>
            <w:right w:val="none" w:sz="0" w:space="0" w:color="auto"/>
          </w:divBdr>
        </w:div>
        <w:div w:id="1179201938">
          <w:marLeft w:val="0"/>
          <w:marRight w:val="0"/>
          <w:marTop w:val="0"/>
          <w:marBottom w:val="0"/>
          <w:divBdr>
            <w:top w:val="none" w:sz="0" w:space="0" w:color="auto"/>
            <w:left w:val="none" w:sz="0" w:space="0" w:color="auto"/>
            <w:bottom w:val="none" w:sz="0" w:space="0" w:color="auto"/>
            <w:right w:val="none" w:sz="0" w:space="0" w:color="auto"/>
          </w:divBdr>
        </w:div>
        <w:div w:id="1281642908">
          <w:marLeft w:val="0"/>
          <w:marRight w:val="0"/>
          <w:marTop w:val="0"/>
          <w:marBottom w:val="0"/>
          <w:divBdr>
            <w:top w:val="none" w:sz="0" w:space="0" w:color="auto"/>
            <w:left w:val="none" w:sz="0" w:space="0" w:color="auto"/>
            <w:bottom w:val="none" w:sz="0" w:space="0" w:color="auto"/>
            <w:right w:val="none" w:sz="0" w:space="0" w:color="auto"/>
          </w:divBdr>
        </w:div>
        <w:div w:id="1502815613">
          <w:marLeft w:val="0"/>
          <w:marRight w:val="0"/>
          <w:marTop w:val="0"/>
          <w:marBottom w:val="0"/>
          <w:divBdr>
            <w:top w:val="none" w:sz="0" w:space="0" w:color="auto"/>
            <w:left w:val="none" w:sz="0" w:space="0" w:color="auto"/>
            <w:bottom w:val="none" w:sz="0" w:space="0" w:color="auto"/>
            <w:right w:val="none" w:sz="0" w:space="0" w:color="auto"/>
          </w:divBdr>
        </w:div>
        <w:div w:id="1610353155">
          <w:marLeft w:val="0"/>
          <w:marRight w:val="0"/>
          <w:marTop w:val="0"/>
          <w:marBottom w:val="0"/>
          <w:divBdr>
            <w:top w:val="none" w:sz="0" w:space="0" w:color="auto"/>
            <w:left w:val="none" w:sz="0" w:space="0" w:color="auto"/>
            <w:bottom w:val="none" w:sz="0" w:space="0" w:color="auto"/>
            <w:right w:val="none" w:sz="0" w:space="0" w:color="auto"/>
          </w:divBdr>
        </w:div>
        <w:div w:id="1792629932">
          <w:marLeft w:val="0"/>
          <w:marRight w:val="0"/>
          <w:marTop w:val="0"/>
          <w:marBottom w:val="0"/>
          <w:divBdr>
            <w:top w:val="none" w:sz="0" w:space="0" w:color="auto"/>
            <w:left w:val="none" w:sz="0" w:space="0" w:color="auto"/>
            <w:bottom w:val="none" w:sz="0" w:space="0" w:color="auto"/>
            <w:right w:val="none" w:sz="0" w:space="0" w:color="auto"/>
          </w:divBdr>
        </w:div>
        <w:div w:id="1874027559">
          <w:marLeft w:val="0"/>
          <w:marRight w:val="0"/>
          <w:marTop w:val="0"/>
          <w:marBottom w:val="0"/>
          <w:divBdr>
            <w:top w:val="none" w:sz="0" w:space="0" w:color="auto"/>
            <w:left w:val="none" w:sz="0" w:space="0" w:color="auto"/>
            <w:bottom w:val="none" w:sz="0" w:space="0" w:color="auto"/>
            <w:right w:val="none" w:sz="0" w:space="0" w:color="auto"/>
          </w:divBdr>
        </w:div>
        <w:div w:id="1935554490">
          <w:marLeft w:val="0"/>
          <w:marRight w:val="0"/>
          <w:marTop w:val="0"/>
          <w:marBottom w:val="0"/>
          <w:divBdr>
            <w:top w:val="none" w:sz="0" w:space="0" w:color="auto"/>
            <w:left w:val="none" w:sz="0" w:space="0" w:color="auto"/>
            <w:bottom w:val="none" w:sz="0" w:space="0" w:color="auto"/>
            <w:right w:val="none" w:sz="0" w:space="0" w:color="auto"/>
          </w:divBdr>
        </w:div>
        <w:div w:id="1993294678">
          <w:marLeft w:val="0"/>
          <w:marRight w:val="0"/>
          <w:marTop w:val="0"/>
          <w:marBottom w:val="0"/>
          <w:divBdr>
            <w:top w:val="none" w:sz="0" w:space="0" w:color="auto"/>
            <w:left w:val="none" w:sz="0" w:space="0" w:color="auto"/>
            <w:bottom w:val="none" w:sz="0" w:space="0" w:color="auto"/>
            <w:right w:val="none" w:sz="0" w:space="0" w:color="auto"/>
          </w:divBdr>
        </w:div>
        <w:div w:id="2127115314">
          <w:marLeft w:val="0"/>
          <w:marRight w:val="0"/>
          <w:marTop w:val="0"/>
          <w:marBottom w:val="0"/>
          <w:divBdr>
            <w:top w:val="none" w:sz="0" w:space="0" w:color="auto"/>
            <w:left w:val="none" w:sz="0" w:space="0" w:color="auto"/>
            <w:bottom w:val="none" w:sz="0" w:space="0" w:color="auto"/>
            <w:right w:val="none" w:sz="0" w:space="0" w:color="auto"/>
          </w:divBdr>
        </w:div>
      </w:divsChild>
    </w:div>
    <w:div w:id="2061518582">
      <w:bodyDiv w:val="1"/>
      <w:marLeft w:val="0"/>
      <w:marRight w:val="0"/>
      <w:marTop w:val="0"/>
      <w:marBottom w:val="0"/>
      <w:divBdr>
        <w:top w:val="none" w:sz="0" w:space="0" w:color="auto"/>
        <w:left w:val="none" w:sz="0" w:space="0" w:color="auto"/>
        <w:bottom w:val="none" w:sz="0" w:space="0" w:color="auto"/>
        <w:right w:val="none" w:sz="0" w:space="0" w:color="auto"/>
      </w:divBdr>
      <w:divsChild>
        <w:div w:id="184488133">
          <w:marLeft w:val="0"/>
          <w:marRight w:val="0"/>
          <w:marTop w:val="0"/>
          <w:marBottom w:val="0"/>
          <w:divBdr>
            <w:top w:val="none" w:sz="0" w:space="0" w:color="auto"/>
            <w:left w:val="none" w:sz="0" w:space="0" w:color="auto"/>
            <w:bottom w:val="none" w:sz="0" w:space="0" w:color="auto"/>
            <w:right w:val="none" w:sz="0" w:space="0" w:color="auto"/>
          </w:divBdr>
        </w:div>
        <w:div w:id="262422312">
          <w:marLeft w:val="0"/>
          <w:marRight w:val="0"/>
          <w:marTop w:val="0"/>
          <w:marBottom w:val="0"/>
          <w:divBdr>
            <w:top w:val="none" w:sz="0" w:space="0" w:color="auto"/>
            <w:left w:val="none" w:sz="0" w:space="0" w:color="auto"/>
            <w:bottom w:val="none" w:sz="0" w:space="0" w:color="auto"/>
            <w:right w:val="none" w:sz="0" w:space="0" w:color="auto"/>
          </w:divBdr>
        </w:div>
        <w:div w:id="430393546">
          <w:marLeft w:val="0"/>
          <w:marRight w:val="0"/>
          <w:marTop w:val="0"/>
          <w:marBottom w:val="0"/>
          <w:divBdr>
            <w:top w:val="none" w:sz="0" w:space="0" w:color="auto"/>
            <w:left w:val="none" w:sz="0" w:space="0" w:color="auto"/>
            <w:bottom w:val="none" w:sz="0" w:space="0" w:color="auto"/>
            <w:right w:val="none" w:sz="0" w:space="0" w:color="auto"/>
          </w:divBdr>
        </w:div>
        <w:div w:id="437679823">
          <w:marLeft w:val="0"/>
          <w:marRight w:val="0"/>
          <w:marTop w:val="0"/>
          <w:marBottom w:val="0"/>
          <w:divBdr>
            <w:top w:val="none" w:sz="0" w:space="0" w:color="auto"/>
            <w:left w:val="none" w:sz="0" w:space="0" w:color="auto"/>
            <w:bottom w:val="none" w:sz="0" w:space="0" w:color="auto"/>
            <w:right w:val="none" w:sz="0" w:space="0" w:color="auto"/>
          </w:divBdr>
        </w:div>
        <w:div w:id="992875631">
          <w:marLeft w:val="0"/>
          <w:marRight w:val="0"/>
          <w:marTop w:val="0"/>
          <w:marBottom w:val="0"/>
          <w:divBdr>
            <w:top w:val="none" w:sz="0" w:space="0" w:color="auto"/>
            <w:left w:val="none" w:sz="0" w:space="0" w:color="auto"/>
            <w:bottom w:val="none" w:sz="0" w:space="0" w:color="auto"/>
            <w:right w:val="none" w:sz="0" w:space="0" w:color="auto"/>
          </w:divBdr>
        </w:div>
        <w:div w:id="1336300105">
          <w:marLeft w:val="0"/>
          <w:marRight w:val="0"/>
          <w:marTop w:val="0"/>
          <w:marBottom w:val="0"/>
          <w:divBdr>
            <w:top w:val="none" w:sz="0" w:space="0" w:color="auto"/>
            <w:left w:val="none" w:sz="0" w:space="0" w:color="auto"/>
            <w:bottom w:val="none" w:sz="0" w:space="0" w:color="auto"/>
            <w:right w:val="none" w:sz="0" w:space="0" w:color="auto"/>
          </w:divBdr>
        </w:div>
        <w:div w:id="1520313190">
          <w:marLeft w:val="0"/>
          <w:marRight w:val="0"/>
          <w:marTop w:val="0"/>
          <w:marBottom w:val="0"/>
          <w:divBdr>
            <w:top w:val="none" w:sz="0" w:space="0" w:color="auto"/>
            <w:left w:val="none" w:sz="0" w:space="0" w:color="auto"/>
            <w:bottom w:val="none" w:sz="0" w:space="0" w:color="auto"/>
            <w:right w:val="none" w:sz="0" w:space="0" w:color="auto"/>
          </w:divBdr>
        </w:div>
        <w:div w:id="1831480873">
          <w:marLeft w:val="0"/>
          <w:marRight w:val="0"/>
          <w:marTop w:val="0"/>
          <w:marBottom w:val="0"/>
          <w:divBdr>
            <w:top w:val="none" w:sz="0" w:space="0" w:color="auto"/>
            <w:left w:val="none" w:sz="0" w:space="0" w:color="auto"/>
            <w:bottom w:val="none" w:sz="0" w:space="0" w:color="auto"/>
            <w:right w:val="none" w:sz="0" w:space="0" w:color="auto"/>
          </w:divBdr>
        </w:div>
        <w:div w:id="1974403633">
          <w:marLeft w:val="0"/>
          <w:marRight w:val="0"/>
          <w:marTop w:val="0"/>
          <w:marBottom w:val="0"/>
          <w:divBdr>
            <w:top w:val="none" w:sz="0" w:space="0" w:color="auto"/>
            <w:left w:val="none" w:sz="0" w:space="0" w:color="auto"/>
            <w:bottom w:val="none" w:sz="0" w:space="0" w:color="auto"/>
            <w:right w:val="none" w:sz="0" w:space="0" w:color="auto"/>
          </w:divBdr>
        </w:div>
        <w:div w:id="2111311501">
          <w:marLeft w:val="0"/>
          <w:marRight w:val="0"/>
          <w:marTop w:val="0"/>
          <w:marBottom w:val="0"/>
          <w:divBdr>
            <w:top w:val="none" w:sz="0" w:space="0" w:color="auto"/>
            <w:left w:val="none" w:sz="0" w:space="0" w:color="auto"/>
            <w:bottom w:val="none" w:sz="0" w:space="0" w:color="auto"/>
            <w:right w:val="none" w:sz="0" w:space="0" w:color="auto"/>
          </w:divBdr>
        </w:div>
      </w:divsChild>
    </w:div>
    <w:div w:id="2081712524">
      <w:bodyDiv w:val="1"/>
      <w:marLeft w:val="0"/>
      <w:marRight w:val="0"/>
      <w:marTop w:val="0"/>
      <w:marBottom w:val="0"/>
      <w:divBdr>
        <w:top w:val="none" w:sz="0" w:space="0" w:color="auto"/>
        <w:left w:val="none" w:sz="0" w:space="0" w:color="auto"/>
        <w:bottom w:val="none" w:sz="0" w:space="0" w:color="auto"/>
        <w:right w:val="none" w:sz="0" w:space="0" w:color="auto"/>
      </w:divBdr>
    </w:div>
    <w:div w:id="2123260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image" Target="media/image5.png"/><Relationship Id="rId10" Type="http://schemas.openxmlformats.org/officeDocument/2006/relationships/hyperlink" Target="mailto:enquiries@remunerationtribunal.vic.gov.au" TargetMode="Externa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hyperlink" Target="https://www.vic.gov.au/victorian-independent-remuneration-tribunal" TargetMode="Externa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footer" Target="footer6.xml"/><Relationship Id="rId30" Type="http://schemas.openxmlformats.org/officeDocument/2006/relationships/footer" Target="footer7.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RT Colour Theme">
      <a:dk1>
        <a:sysClr val="windowText" lastClr="000000"/>
      </a:dk1>
      <a:lt1>
        <a:sysClr val="window" lastClr="FFFFFF"/>
      </a:lt1>
      <a:dk2>
        <a:srgbClr val="000000"/>
      </a:dk2>
      <a:lt2>
        <a:srgbClr val="F8F8F8"/>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679BB99-4D3F-4767-8FF3-08DD0E7246F4}">
  <ds:schemaRefs>
    <ds:schemaRef ds:uri="http://schemas.openxmlformats.org/officeDocument/2006/bibliography"/>
  </ds:schemaRefs>
</ds:datastoreItem>
</file>

<file path=customXml/itemProps2.xml><?xml version="1.0" encoding="utf-8"?>
<ds:datastoreItem xmlns:ds="http://schemas.openxmlformats.org/officeDocument/2006/customXml" ds:itemID="{4816373F-4FAB-4237-B6DB-16A0FFC21A7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3591</Words>
  <Characters>20471</Characters>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2024-07-01T04:39:00Z</dcterms:created>
  <dcterms:modified xsi:type="dcterms:W3CDTF">2024-07-01T04:42:00Z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546453d7,772d74e0,53bfc7cb,6d43f7b0,74c3e27b,43e41fac,2feef470,7266eb5f,5f76f809</vt:lpwstr>
  </property>
  <property fmtid="{D5CDD505-2E9C-101B-9397-08002B2CF9AE}" pid="3" name="ClassificationContentMarkingFooterFontProps">
    <vt:lpwstr>#000000,11,Calibri</vt:lpwstr>
  </property>
  <property fmtid="{D5CDD505-2E9C-101B-9397-08002B2CF9AE}" pid="4" name="ClassificationContentMarkingFooterText">
    <vt:lpwstr>OFFICIAL: Sensitive</vt:lpwstr>
  </property>
  <property fmtid="{D5CDD505-2E9C-101B-9397-08002B2CF9AE}" pid="5" name="MSIP_Label_17d22cff-4d41-44a1-a7ea-af857521bf50_Enabled">
    <vt:lpwstr>true</vt:lpwstr>
  </property>
  <property fmtid="{D5CDD505-2E9C-101B-9397-08002B2CF9AE}" pid="6" name="MSIP_Label_17d22cff-4d41-44a1-a7ea-af857521bf50_SetDate">
    <vt:lpwstr>2024-07-01T03:49:17Z</vt:lpwstr>
  </property>
  <property fmtid="{D5CDD505-2E9C-101B-9397-08002B2CF9AE}" pid="7" name="MSIP_Label_17d22cff-4d41-44a1-a7ea-af857521bf50_Method">
    <vt:lpwstr>Privileged</vt:lpwstr>
  </property>
  <property fmtid="{D5CDD505-2E9C-101B-9397-08002B2CF9AE}" pid="8" name="MSIP_Label_17d22cff-4d41-44a1-a7ea-af857521bf50_Name">
    <vt:lpwstr>17d22cff-4d41-44a1-a7ea-af857521bf50</vt:lpwstr>
  </property>
  <property fmtid="{D5CDD505-2E9C-101B-9397-08002B2CF9AE}" pid="9" name="MSIP_Label_17d22cff-4d41-44a1-a7ea-af857521bf50_SiteId">
    <vt:lpwstr>722ea0be-3e1c-4b11-ad6f-9401d6856e24</vt:lpwstr>
  </property>
  <property fmtid="{D5CDD505-2E9C-101B-9397-08002B2CF9AE}" pid="10" name="MSIP_Label_17d22cff-4d41-44a1-a7ea-af857521bf50_ActionId">
    <vt:lpwstr>4904c6d0-074c-4a9c-b85f-1206313c856f</vt:lpwstr>
  </property>
  <property fmtid="{D5CDD505-2E9C-101B-9397-08002B2CF9AE}" pid="11" name="MSIP_Label_17d22cff-4d41-44a1-a7ea-af857521bf50_ContentBits">
    <vt:lpwstr>2</vt:lpwstr>
  </property>
</Properties>
</file>