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w:t>
      </w:r>
      <w:r w:rsidR="00812088">
        <w:t>e</w:t>
      </w:r>
      <w:r w:rsidR="00A631AD">
        <w:t>ry Funding Arrangements</w:t>
      </w:r>
    </w:p>
    <w:p w:rsidR="005334FE" w:rsidRPr="00593086" w:rsidRDefault="006E740E" w:rsidP="009E050F">
      <w:pPr>
        <w:pStyle w:val="TertiaryTitle"/>
      </w:pPr>
      <w:bookmarkStart w:id="5" w:name="_Hlk147578207"/>
      <w:bookmarkStart w:id="6" w:name="_Hlk171510817"/>
      <w:r>
        <w:t xml:space="preserve">How To </w:t>
      </w:r>
      <w:r w:rsidR="00773B29">
        <w:t xml:space="preserve">2 </w:t>
      </w:r>
      <w:r w:rsidR="00C82520">
        <w:t xml:space="preserve">: </w:t>
      </w:r>
      <w:r>
        <w:t xml:space="preserve">Photographic Evidence </w:t>
      </w:r>
    </w:p>
    <w:bookmarkEnd w:id="5"/>
    <w:p w:rsidR="005B0A56" w:rsidRPr="00593086" w:rsidRDefault="005B0A56" w:rsidP="001F21EB">
      <w:pPr>
        <w:pStyle w:val="Heading2"/>
      </w:pPr>
      <w:r w:rsidRPr="00593086">
        <w:t>Introduction</w:t>
      </w:r>
      <w:bookmarkEnd w:id="0"/>
      <w:bookmarkEnd w:id="1"/>
      <w:bookmarkEnd w:id="2"/>
      <w:bookmarkEnd w:id="3"/>
    </w:p>
    <w:p w:rsidR="009F10CF" w:rsidRDefault="009F10CF" w:rsidP="009F10CF">
      <w:r w:rsidRPr="00B6722F">
        <w:t xml:space="preserve">Victoria's Natural Disaster Financial Assistance (NDFA) scheme is available to Delivery Agencies including local councils, to relieve some of the financial burden that may be experienced following a disaster in accordance with the </w:t>
      </w:r>
      <w:hyperlink r:id="rId8" w:history="1">
        <w:r w:rsidRPr="00F664AC">
          <w:rPr>
            <w:rStyle w:val="Hyperlink"/>
          </w:rPr>
          <w:t>Australian Government’s Disaster Recovery Funding Arrangements (DRFA)</w:t>
        </w:r>
      </w:hyperlink>
      <w:r w:rsidRPr="00B6722F">
        <w:t>. The DRFA does not cover all costs resulting from a disaster.</w:t>
      </w:r>
    </w:p>
    <w:p w:rsidR="00787947" w:rsidRDefault="00B6722F" w:rsidP="00411233">
      <w:r>
        <w:t xml:space="preserve">This </w:t>
      </w:r>
      <w:r w:rsidR="006E740E">
        <w:t>How To</w:t>
      </w:r>
      <w:r>
        <w:t xml:space="preserve"> </w:t>
      </w:r>
      <w:r w:rsidR="00773B29">
        <w:t xml:space="preserve">2 </w:t>
      </w:r>
      <w:r>
        <w:t xml:space="preserve">relates to </w:t>
      </w:r>
      <w:r w:rsidR="006E740E">
        <w:t>how Delivery Agencies should provide photographic evidence</w:t>
      </w:r>
      <w:r w:rsidR="005D65B9">
        <w:t xml:space="preserve"> from Ju</w:t>
      </w:r>
      <w:r w:rsidR="00773B29">
        <w:t>ly</w:t>
      </w:r>
      <w:r w:rsidR="005D65B9">
        <w:t xml:space="preserve"> 2024. </w:t>
      </w:r>
      <w:r w:rsidR="006E740E">
        <w:t xml:space="preserve">to maximise reimbursement of expenditure associated with </w:t>
      </w:r>
      <w:r w:rsidR="006716B9">
        <w:t>undertaking</w:t>
      </w:r>
      <w:r w:rsidR="00787947">
        <w:t xml:space="preserve"> the:</w:t>
      </w:r>
    </w:p>
    <w:p w:rsidR="00787947" w:rsidRDefault="00787947" w:rsidP="003E3F73">
      <w:pPr>
        <w:pStyle w:val="ListParagraph"/>
        <w:numPr>
          <w:ilvl w:val="0"/>
          <w:numId w:val="27"/>
        </w:numPr>
      </w:pPr>
      <w:r>
        <w:t xml:space="preserve">Category A Clause 4.2.2 d) </w:t>
      </w:r>
      <w:r w:rsidRPr="004262C7">
        <w:rPr>
          <w:b/>
          <w:bCs/>
        </w:rPr>
        <w:t>Removal of Debris on Residential properties</w:t>
      </w:r>
      <w:r w:rsidR="003E3F73">
        <w:t>;</w:t>
      </w:r>
    </w:p>
    <w:p w:rsidR="004262C7" w:rsidRPr="004262C7" w:rsidRDefault="000775C0" w:rsidP="003E3F73">
      <w:pPr>
        <w:pStyle w:val="ListParagraph"/>
        <w:numPr>
          <w:ilvl w:val="0"/>
          <w:numId w:val="27"/>
        </w:numPr>
      </w:pPr>
      <w:r>
        <w:t xml:space="preserve">Category A Clause 4.3.2 e) </w:t>
      </w:r>
      <w:r w:rsidRPr="004262C7">
        <w:rPr>
          <w:b/>
          <w:bCs/>
        </w:rPr>
        <w:t>Counter Disaster Operations;</w:t>
      </w:r>
    </w:p>
    <w:p w:rsidR="00787947" w:rsidRDefault="00787947" w:rsidP="003E3F73">
      <w:pPr>
        <w:pStyle w:val="ListParagraph"/>
        <w:numPr>
          <w:ilvl w:val="0"/>
          <w:numId w:val="27"/>
        </w:numPr>
      </w:pPr>
      <w:r>
        <w:t>Category B Clause 4.3.2 b)</w:t>
      </w:r>
      <w:r w:rsidR="006E740E">
        <w:t xml:space="preserve"> </w:t>
      </w:r>
      <w:r w:rsidR="005D65B9" w:rsidRPr="00787947">
        <w:rPr>
          <w:b/>
          <w:bCs/>
        </w:rPr>
        <w:t>E</w:t>
      </w:r>
      <w:r w:rsidR="006E740E" w:rsidRPr="00787947">
        <w:rPr>
          <w:b/>
          <w:bCs/>
        </w:rPr>
        <w:t xml:space="preserve">mergency </w:t>
      </w:r>
      <w:r w:rsidR="000775C0" w:rsidRPr="00787947">
        <w:rPr>
          <w:b/>
          <w:bCs/>
        </w:rPr>
        <w:t>works</w:t>
      </w:r>
      <w:r w:rsidR="000775C0">
        <w:t>;</w:t>
      </w:r>
    </w:p>
    <w:p w:rsidR="00787947" w:rsidRDefault="00787947" w:rsidP="003E3F73">
      <w:pPr>
        <w:pStyle w:val="ListParagraph"/>
        <w:numPr>
          <w:ilvl w:val="0"/>
          <w:numId w:val="27"/>
        </w:numPr>
      </w:pPr>
      <w:r>
        <w:t>Category B Clause 4.3.2 c)</w:t>
      </w:r>
      <w:r w:rsidR="006E740E">
        <w:t xml:space="preserve"> </w:t>
      </w:r>
      <w:r w:rsidR="005D65B9" w:rsidRPr="00787947">
        <w:rPr>
          <w:b/>
          <w:bCs/>
        </w:rPr>
        <w:t>I</w:t>
      </w:r>
      <w:r w:rsidR="00FA1EE1" w:rsidRPr="00787947">
        <w:rPr>
          <w:b/>
          <w:bCs/>
        </w:rPr>
        <w:t xml:space="preserve">mmediate Reconstruction </w:t>
      </w:r>
      <w:r w:rsidR="006E740E" w:rsidRPr="00787947">
        <w:rPr>
          <w:b/>
          <w:bCs/>
        </w:rPr>
        <w:t>w</w:t>
      </w:r>
      <w:r w:rsidR="001B16B0" w:rsidRPr="00787947">
        <w:rPr>
          <w:b/>
          <w:bCs/>
        </w:rPr>
        <w:t>orks</w:t>
      </w:r>
      <w:r w:rsidRPr="00787947">
        <w:rPr>
          <w:b/>
          <w:bCs/>
        </w:rPr>
        <w:t>;</w:t>
      </w:r>
      <w:r w:rsidR="006E740E" w:rsidRPr="00787947">
        <w:rPr>
          <w:b/>
          <w:bCs/>
        </w:rPr>
        <w:t xml:space="preserve"> </w:t>
      </w:r>
      <w:r w:rsidR="006E740E" w:rsidRPr="006E740E">
        <w:t>and the</w:t>
      </w:r>
    </w:p>
    <w:p w:rsidR="00C5498D" w:rsidRPr="003E3F73" w:rsidRDefault="00787947" w:rsidP="003E3F73">
      <w:pPr>
        <w:pStyle w:val="ListParagraph"/>
        <w:numPr>
          <w:ilvl w:val="0"/>
          <w:numId w:val="27"/>
        </w:numPr>
        <w:rPr>
          <w:b/>
          <w:bCs/>
        </w:rPr>
      </w:pPr>
      <w:r>
        <w:t>Category B clause 4.3.2 d)</w:t>
      </w:r>
      <w:r w:rsidR="006E740E" w:rsidRPr="003E3F73">
        <w:rPr>
          <w:b/>
          <w:bCs/>
        </w:rPr>
        <w:t xml:space="preserve"> Reconstruction of Essential Public Assets</w:t>
      </w:r>
      <w:r w:rsidR="000D5911">
        <w:t>.</w:t>
      </w:r>
    </w:p>
    <w:p w:rsidR="00A8633C" w:rsidRDefault="00A8633C" w:rsidP="003E3F73">
      <w:pPr>
        <w:pStyle w:val="Heading2"/>
      </w:pPr>
      <w:r w:rsidRPr="00542059">
        <w:t xml:space="preserve">Photographic evidence using a mandatory </w:t>
      </w:r>
      <w:r w:rsidR="00E1725B">
        <w:t xml:space="preserve">Photos.zip </w:t>
      </w:r>
      <w:r w:rsidRPr="00542059">
        <w:t>folder structure</w:t>
      </w:r>
    </w:p>
    <w:p w:rsidR="00A8633C" w:rsidRDefault="00A8633C" w:rsidP="00A8633C">
      <w:r w:rsidRPr="3D99669E">
        <w:t>Photos need to be representative of the cost, damage</w:t>
      </w:r>
      <w:r>
        <w:t>,</w:t>
      </w:r>
      <w:r w:rsidRPr="3D99669E">
        <w:t xml:space="preserve"> and location</w:t>
      </w:r>
      <w:r>
        <w:t xml:space="preserve">. Where damage is continuous, the supply of photos must also be representative of the affected asset location. Frequency required should be determined by the visibility of damage captured in the images. Refer to </w:t>
      </w:r>
      <w:r w:rsidRPr="00C20111">
        <w:rPr>
          <w:b/>
          <w:bCs/>
        </w:rPr>
        <w:t xml:space="preserve">Table </w:t>
      </w:r>
      <w:r w:rsidR="00542059">
        <w:rPr>
          <w:b/>
          <w:bCs/>
        </w:rPr>
        <w:t>2</w:t>
      </w:r>
      <w:r w:rsidRPr="00C20111">
        <w:rPr>
          <w:b/>
          <w:bCs/>
        </w:rPr>
        <w:t>: Post disaster photo consideration</w:t>
      </w:r>
      <w:r>
        <w:rPr>
          <w:b/>
          <w:bCs/>
        </w:rPr>
        <w:t xml:space="preserve"> </w:t>
      </w:r>
      <w:r w:rsidRPr="00C20111">
        <w:t>in this How To document</w:t>
      </w:r>
      <w:r>
        <w:t xml:space="preserve"> for details regarding the recommended frequency of capture for each of the standard treatments category.</w:t>
      </w:r>
    </w:p>
    <w:p w:rsidR="00A8633C" w:rsidRDefault="00A8633C" w:rsidP="00A8633C">
      <w:r>
        <w:t xml:space="preserve">Delivery Agencies are required to use the Photos.zip folder located </w:t>
      </w:r>
      <w:r w:rsidR="00A46B5A">
        <w:t xml:space="preserve">at the following </w:t>
      </w:r>
      <w:r w:rsidR="006F2047">
        <w:t>link</w:t>
      </w:r>
      <w:r w:rsidR="00A46B5A">
        <w:t xml:space="preserve">: </w:t>
      </w:r>
      <w:hyperlink r:id="rId9" w:anchor="category-b" w:history="1">
        <w:r w:rsidR="00A46B5A" w:rsidRPr="002729DC">
          <w:rPr>
            <w:rStyle w:val="Hyperlink"/>
          </w:rPr>
          <w:t>https://www.vic.gov.au/drfa-resources-guidelines-and-forms#category-b</w:t>
        </w:r>
      </w:hyperlink>
      <w:r w:rsidR="00A46B5A">
        <w:t xml:space="preserve"> - </w:t>
      </w:r>
      <w:r w:rsidRPr="005C3B9D">
        <w:t xml:space="preserve">for each of the </w:t>
      </w:r>
      <w:r w:rsidR="005C3B9D" w:rsidRPr="005C3B9D">
        <w:t>Category A and B claim types</w:t>
      </w:r>
      <w:r w:rsidRPr="005C3B9D">
        <w:t>.</w:t>
      </w:r>
    </w:p>
    <w:p w:rsidR="00A8633C" w:rsidRDefault="00A8633C" w:rsidP="00A8633C">
      <w:r>
        <w:t xml:space="preserve">Photos </w:t>
      </w:r>
      <w:r w:rsidRPr="00785203">
        <w:rPr>
          <w:b/>
          <w:bCs/>
          <w:u w:val="single"/>
        </w:rPr>
        <w:t>must have</w:t>
      </w:r>
      <w:r>
        <w:t xml:space="preserve"> intact metadata which includes geolocation and datetime stamp for ‘Date Taken’. Where photos do not have intact/correct metadata, a </w:t>
      </w:r>
      <w:r w:rsidRPr="005D4461">
        <w:rPr>
          <w:b/>
          <w:bCs/>
          <w:i/>
          <w:iCs/>
        </w:rPr>
        <w:t>QGIS Compatible Photo Report</w:t>
      </w:r>
      <w:r>
        <w:t xml:space="preserve"> must be completed for those files only.</w:t>
      </w:r>
    </w:p>
    <w:p w:rsidR="00A8633C" w:rsidRDefault="00A8633C" w:rsidP="00A8633C">
      <w:r>
        <w:t xml:space="preserve">Please refer to the following </w:t>
      </w:r>
      <w:r w:rsidRPr="00773B29">
        <w:rPr>
          <w:b/>
          <w:bCs/>
        </w:rPr>
        <w:t>Table 1</w:t>
      </w:r>
      <w:r w:rsidR="00E1725B" w:rsidRPr="00773B29">
        <w:rPr>
          <w:b/>
          <w:bCs/>
        </w:rPr>
        <w:t>:</w:t>
      </w:r>
      <w:r w:rsidRPr="00773B29">
        <w:rPr>
          <w:b/>
          <w:bCs/>
        </w:rPr>
        <w:t xml:space="preserve"> CMS photo upload submission guide</w:t>
      </w:r>
      <w:r>
        <w:t xml:space="preserve"> on what zipped folder structure to use for each of the claim types across Category A and B</w:t>
      </w:r>
      <w:r w:rsidR="00E1725B">
        <w:t xml:space="preserve"> above</w:t>
      </w:r>
      <w:r>
        <w:t>.</w:t>
      </w:r>
    </w:p>
    <w:p w:rsidR="005C3B9D" w:rsidRDefault="005C3B9D" w:rsidP="00A8633C"/>
    <w:p w:rsidR="00A8633C" w:rsidRDefault="00A8633C" w:rsidP="00A8633C">
      <w:pPr>
        <w:pStyle w:val="Caption"/>
        <w:keepNext/>
      </w:pPr>
      <w:r>
        <w:t xml:space="preserve">Table </w:t>
      </w:r>
      <w:r w:rsidR="006F2047">
        <w:fldChar w:fldCharType="begin"/>
      </w:r>
      <w:r w:rsidR="006F2047">
        <w:instrText xml:space="preserve"> SEQ Table \* ARABIC </w:instrText>
      </w:r>
      <w:r w:rsidR="006F2047">
        <w:fldChar w:fldCharType="separate"/>
      </w:r>
      <w:r w:rsidR="00787947">
        <w:rPr>
          <w:noProof/>
        </w:rPr>
        <w:t>1</w:t>
      </w:r>
      <w:r w:rsidR="006F2047">
        <w:rPr>
          <w:noProof/>
        </w:rPr>
        <w:fldChar w:fldCharType="end"/>
      </w:r>
      <w:r w:rsidR="005C3B9D">
        <w:rPr>
          <w:noProof/>
        </w:rPr>
        <w:t>:</w:t>
      </w:r>
      <w:r>
        <w:t xml:space="preserve"> CMS photo upload submission guide</w:t>
      </w:r>
    </w:p>
    <w:tbl>
      <w:tblPr>
        <w:tblStyle w:val="DTFtexttable1"/>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009"/>
        <w:gridCol w:w="4452"/>
        <w:gridCol w:w="3593"/>
      </w:tblGrid>
      <w:tr w:rsidR="00542059" w:rsidRPr="00C20111" w:rsidTr="005C3B9D">
        <w:trPr>
          <w:cnfStyle w:val="100000000000" w:firstRow="1" w:lastRow="0" w:firstColumn="0" w:lastColumn="0" w:oddVBand="0" w:evenVBand="0" w:oddHBand="0" w:evenHBand="0" w:firstRowFirstColumn="0" w:firstRowLastColumn="0" w:lastRowFirstColumn="0" w:lastRowLastColumn="0"/>
        </w:trPr>
        <w:tc>
          <w:tcPr>
            <w:tcW w:w="999" w:type="pct"/>
            <w:vAlign w:val="top"/>
          </w:tcPr>
          <w:p w:rsidR="00542059" w:rsidRPr="00C20111" w:rsidRDefault="00542059" w:rsidP="00542059">
            <w:pPr>
              <w:spacing w:before="60" w:after="60" w:line="264" w:lineRule="auto"/>
            </w:pPr>
            <w:r w:rsidRPr="00C20111">
              <w:rPr>
                <w:rFonts w:cstheme="minorHAnsi"/>
                <w:bCs/>
                <w:szCs w:val="17"/>
              </w:rPr>
              <w:t>F</w:t>
            </w:r>
            <w:r>
              <w:rPr>
                <w:rFonts w:cstheme="minorHAnsi"/>
                <w:bCs/>
                <w:szCs w:val="17"/>
              </w:rPr>
              <w:t>older Name</w:t>
            </w:r>
          </w:p>
        </w:tc>
        <w:tc>
          <w:tcPr>
            <w:tcW w:w="2214" w:type="pct"/>
            <w:vAlign w:val="top"/>
          </w:tcPr>
          <w:p w:rsidR="00542059" w:rsidRPr="00542059" w:rsidRDefault="00542059" w:rsidP="005C3B9D">
            <w:pPr>
              <w:spacing w:before="60" w:after="60" w:line="264" w:lineRule="auto"/>
            </w:pPr>
            <w:r w:rsidRPr="00542059">
              <w:rPr>
                <w:rFonts w:cstheme="minorHAnsi"/>
                <w:bCs/>
                <w:szCs w:val="17"/>
              </w:rPr>
              <w:t>D</w:t>
            </w:r>
            <w:r>
              <w:rPr>
                <w:rFonts w:cstheme="minorHAnsi"/>
                <w:bCs/>
                <w:szCs w:val="17"/>
              </w:rPr>
              <w:t>escription of Contents</w:t>
            </w:r>
          </w:p>
        </w:tc>
        <w:tc>
          <w:tcPr>
            <w:tcW w:w="1787" w:type="pct"/>
            <w:vAlign w:val="top"/>
          </w:tcPr>
          <w:p w:rsidR="00542059" w:rsidRPr="00542059" w:rsidRDefault="00542059" w:rsidP="005C3B9D">
            <w:pPr>
              <w:spacing w:before="60" w:after="60" w:line="264" w:lineRule="auto"/>
            </w:pPr>
            <w:r>
              <w:rPr>
                <w:rFonts w:cstheme="minorHAnsi"/>
                <w:bCs/>
                <w:szCs w:val="17"/>
              </w:rPr>
              <w:t>Applicable Category A and/or B Claim Type</w:t>
            </w:r>
          </w:p>
        </w:tc>
      </w:tr>
      <w:tr w:rsidR="005C3B9D" w:rsidRPr="00C20111" w:rsidTr="005C3B9D">
        <w:trPr>
          <w:cantSplit w:val="0"/>
        </w:trPr>
        <w:tc>
          <w:tcPr>
            <w:tcW w:w="999" w:type="pct"/>
          </w:tcPr>
          <w:p w:rsidR="00542059" w:rsidRPr="00C20111" w:rsidRDefault="00542059" w:rsidP="00542059">
            <w:pPr>
              <w:keepLines/>
              <w:spacing w:before="60" w:after="60" w:line="264" w:lineRule="auto"/>
            </w:pPr>
            <w:r w:rsidRPr="00C20111">
              <w:rPr>
                <w:rFonts w:cstheme="minorHAnsi"/>
                <w:szCs w:val="17"/>
              </w:rPr>
              <w:t>01_Pre-Event_Photos</w:t>
            </w:r>
          </w:p>
        </w:tc>
        <w:tc>
          <w:tcPr>
            <w:tcW w:w="2214" w:type="pct"/>
          </w:tcPr>
          <w:p w:rsidR="00542059" w:rsidRPr="00C20111" w:rsidRDefault="00542059" w:rsidP="00542059">
            <w:pPr>
              <w:rPr>
                <w:rFonts w:cstheme="minorHAnsi"/>
                <w:szCs w:val="17"/>
              </w:rPr>
            </w:pPr>
            <w:r w:rsidRPr="00C20111">
              <w:rPr>
                <w:rFonts w:cstheme="minorHAnsi"/>
                <w:szCs w:val="17"/>
              </w:rPr>
              <w:t>Pre-Event photos demonstrating condition of the asset prior to the event. These should be as close to the event date as possible, and ideally no older than 3 years.</w:t>
            </w:r>
          </w:p>
          <w:p w:rsidR="00542059" w:rsidRPr="005C3B9D" w:rsidRDefault="00542059" w:rsidP="005C3B9D">
            <w:pPr>
              <w:keepLines/>
              <w:spacing w:before="60" w:after="60" w:line="264" w:lineRule="auto"/>
            </w:pPr>
            <w:r w:rsidRPr="005C3B9D">
              <w:rPr>
                <w:rFonts w:cstheme="minorHAnsi"/>
                <w:szCs w:val="17"/>
              </w:rPr>
              <w:t>Photos older than 4 years will not be accepted as supporting evidence of condition.</w:t>
            </w:r>
          </w:p>
        </w:tc>
        <w:tc>
          <w:tcPr>
            <w:tcW w:w="1787" w:type="pct"/>
          </w:tcPr>
          <w:p w:rsidR="00542059" w:rsidRPr="00C20111" w:rsidRDefault="00542059" w:rsidP="00542059">
            <w:pPr>
              <w:rPr>
                <w:rFonts w:cstheme="minorHAnsi"/>
                <w:b/>
                <w:bCs/>
                <w:szCs w:val="17"/>
              </w:rPr>
            </w:pPr>
            <w:r w:rsidRPr="00C20111">
              <w:rPr>
                <w:rFonts w:cstheme="minorHAnsi"/>
                <w:b/>
                <w:bCs/>
                <w:szCs w:val="17"/>
              </w:rPr>
              <w:t>Required*</w:t>
            </w:r>
          </w:p>
          <w:p w:rsidR="00542059" w:rsidRPr="003E3F73" w:rsidRDefault="00542059" w:rsidP="004262C7">
            <w:pPr>
              <w:pStyle w:val="ListParagraph"/>
              <w:numPr>
                <w:ilvl w:val="0"/>
                <w:numId w:val="29"/>
              </w:numPr>
              <w:spacing w:before="0" w:after="0" w:line="240" w:lineRule="auto"/>
              <w:ind w:left="222" w:hanging="222"/>
              <w:rPr>
                <w:rFonts w:cstheme="minorHAnsi"/>
                <w:szCs w:val="17"/>
              </w:rPr>
            </w:pPr>
            <w:r w:rsidRPr="003E3F73">
              <w:rPr>
                <w:rFonts w:cstheme="minorHAnsi"/>
                <w:szCs w:val="17"/>
              </w:rPr>
              <w:t>Immediate Reconstruction</w:t>
            </w:r>
          </w:p>
          <w:p w:rsidR="00542059" w:rsidRPr="003E3F73" w:rsidRDefault="00542059" w:rsidP="004262C7">
            <w:pPr>
              <w:pStyle w:val="ListParagraph"/>
              <w:keepLines/>
              <w:numPr>
                <w:ilvl w:val="0"/>
                <w:numId w:val="29"/>
              </w:numPr>
              <w:spacing w:before="60" w:after="60" w:line="264" w:lineRule="auto"/>
              <w:ind w:left="222" w:hanging="222"/>
            </w:pPr>
            <w:r w:rsidRPr="003E3F73">
              <w:rPr>
                <w:rFonts w:cstheme="minorHAnsi"/>
                <w:szCs w:val="17"/>
              </w:rPr>
              <w:t>Reconstruction of Essential Public Assets</w:t>
            </w:r>
          </w:p>
        </w:tc>
      </w:tr>
      <w:tr w:rsidR="005C3B9D" w:rsidRPr="00C20111" w:rsidTr="005C3B9D">
        <w:trPr>
          <w:cantSplit w:val="0"/>
        </w:trPr>
        <w:tc>
          <w:tcPr>
            <w:tcW w:w="999" w:type="pct"/>
          </w:tcPr>
          <w:p w:rsidR="00542059" w:rsidRPr="00C20111" w:rsidRDefault="00542059" w:rsidP="00542059">
            <w:pPr>
              <w:keepLines/>
              <w:spacing w:before="60" w:after="60" w:line="264" w:lineRule="auto"/>
            </w:pPr>
            <w:r w:rsidRPr="00C20111">
              <w:rPr>
                <w:rFonts w:cstheme="minorHAnsi"/>
                <w:szCs w:val="17"/>
              </w:rPr>
              <w:t>02_Post-Disaster_Photos</w:t>
            </w:r>
          </w:p>
        </w:tc>
        <w:tc>
          <w:tcPr>
            <w:tcW w:w="2214" w:type="pct"/>
          </w:tcPr>
          <w:p w:rsidR="00542059" w:rsidRPr="005C3B9D" w:rsidRDefault="00542059" w:rsidP="005C3B9D">
            <w:pPr>
              <w:rPr>
                <w:rFonts w:cstheme="minorHAnsi"/>
                <w:szCs w:val="17"/>
              </w:rPr>
            </w:pPr>
            <w:r w:rsidRPr="005C3B9D">
              <w:rPr>
                <w:rFonts w:cstheme="minorHAnsi"/>
                <w:szCs w:val="17"/>
              </w:rPr>
              <w:t>Photos capturing Relief and Recovery/CDO activities resulting from the disaster event.</w:t>
            </w:r>
          </w:p>
          <w:p w:rsidR="00542059" w:rsidRPr="005C3B9D" w:rsidRDefault="00542059" w:rsidP="005C3B9D">
            <w:pPr>
              <w:rPr>
                <w:rFonts w:cstheme="minorHAnsi"/>
                <w:szCs w:val="17"/>
              </w:rPr>
            </w:pPr>
            <w:r w:rsidRPr="005C3B9D">
              <w:rPr>
                <w:rFonts w:cstheme="minorHAnsi"/>
                <w:szCs w:val="17"/>
              </w:rPr>
              <w:t xml:space="preserve">Post-Disaster photos capturing evidence of damage caused by the event. </w:t>
            </w:r>
          </w:p>
          <w:p w:rsidR="00542059" w:rsidRPr="005C3B9D" w:rsidRDefault="00542059" w:rsidP="005C3B9D">
            <w:pPr>
              <w:keepLines/>
              <w:spacing w:before="60" w:after="60" w:line="264" w:lineRule="auto"/>
            </w:pPr>
            <w:r w:rsidRPr="005C3B9D">
              <w:rPr>
                <w:rFonts w:cstheme="minorHAnsi"/>
                <w:szCs w:val="17"/>
              </w:rPr>
              <w:t>If damage is not clearly visible in the photo it is recommended that a copy of the image marked up is supplied as well.</w:t>
            </w:r>
          </w:p>
        </w:tc>
        <w:tc>
          <w:tcPr>
            <w:tcW w:w="1787" w:type="pct"/>
          </w:tcPr>
          <w:p w:rsidR="00542059" w:rsidRPr="00C20111" w:rsidRDefault="00542059" w:rsidP="00542059">
            <w:pPr>
              <w:rPr>
                <w:rFonts w:cstheme="minorHAnsi"/>
                <w:b/>
                <w:bCs/>
                <w:szCs w:val="17"/>
              </w:rPr>
            </w:pPr>
            <w:r w:rsidRPr="00C20111">
              <w:rPr>
                <w:rFonts w:cstheme="minorHAnsi"/>
                <w:b/>
                <w:bCs/>
                <w:szCs w:val="17"/>
              </w:rPr>
              <w:t>Required</w:t>
            </w:r>
          </w:p>
          <w:p w:rsidR="003E3F73" w:rsidRPr="00C20111" w:rsidRDefault="003E3F73" w:rsidP="003E3F73">
            <w:pPr>
              <w:pStyle w:val="ListParagraph"/>
              <w:numPr>
                <w:ilvl w:val="0"/>
                <w:numId w:val="26"/>
              </w:numPr>
              <w:spacing w:before="0" w:after="0" w:line="240" w:lineRule="auto"/>
              <w:ind w:left="253" w:hanging="253"/>
              <w:rPr>
                <w:rFonts w:cstheme="minorHAnsi"/>
                <w:szCs w:val="17"/>
              </w:rPr>
            </w:pPr>
            <w:r>
              <w:rPr>
                <w:rFonts w:cstheme="minorHAnsi"/>
                <w:szCs w:val="17"/>
              </w:rPr>
              <w:t>Removal of debris on residential properties</w:t>
            </w:r>
          </w:p>
          <w:p w:rsidR="00542059" w:rsidRPr="00C20111" w:rsidRDefault="00542059" w:rsidP="00542059">
            <w:pPr>
              <w:pStyle w:val="ListParagraph"/>
              <w:numPr>
                <w:ilvl w:val="0"/>
                <w:numId w:val="26"/>
              </w:numPr>
              <w:spacing w:before="0" w:after="0" w:line="240" w:lineRule="auto"/>
              <w:ind w:left="253" w:hanging="253"/>
              <w:rPr>
                <w:rFonts w:cstheme="minorHAnsi"/>
                <w:szCs w:val="17"/>
              </w:rPr>
            </w:pPr>
            <w:r w:rsidRPr="00C20111">
              <w:rPr>
                <w:rFonts w:cstheme="minorHAnsi"/>
                <w:szCs w:val="17"/>
              </w:rPr>
              <w:t>Counter Disaster Operations</w:t>
            </w:r>
          </w:p>
          <w:p w:rsidR="00542059" w:rsidRPr="00C20111" w:rsidRDefault="00542059" w:rsidP="00542059">
            <w:pPr>
              <w:pStyle w:val="ListParagraph"/>
              <w:numPr>
                <w:ilvl w:val="0"/>
                <w:numId w:val="26"/>
              </w:numPr>
              <w:spacing w:before="0" w:after="0" w:line="240" w:lineRule="auto"/>
              <w:ind w:left="253" w:hanging="253"/>
              <w:rPr>
                <w:rFonts w:cstheme="minorHAnsi"/>
                <w:szCs w:val="17"/>
              </w:rPr>
            </w:pPr>
            <w:r w:rsidRPr="00C20111">
              <w:rPr>
                <w:rFonts w:cstheme="minorHAnsi"/>
                <w:szCs w:val="17"/>
              </w:rPr>
              <w:t>Emergency Works</w:t>
            </w:r>
          </w:p>
          <w:p w:rsidR="005C3B9D" w:rsidRDefault="00542059" w:rsidP="00144DF2">
            <w:pPr>
              <w:pStyle w:val="ListParagraph"/>
              <w:numPr>
                <w:ilvl w:val="0"/>
                <w:numId w:val="26"/>
              </w:numPr>
              <w:spacing w:before="0" w:after="0" w:line="240" w:lineRule="auto"/>
              <w:ind w:left="253" w:hanging="253"/>
              <w:rPr>
                <w:rFonts w:cstheme="minorHAnsi"/>
                <w:szCs w:val="17"/>
              </w:rPr>
            </w:pPr>
            <w:r w:rsidRPr="00C20111">
              <w:rPr>
                <w:rFonts w:cstheme="minorHAnsi"/>
                <w:szCs w:val="17"/>
              </w:rPr>
              <w:t>Immediate Reconstruction</w:t>
            </w:r>
          </w:p>
          <w:p w:rsidR="00542059" w:rsidRPr="005C3B9D" w:rsidRDefault="00542059" w:rsidP="005C3B9D">
            <w:pPr>
              <w:pStyle w:val="ListParagraph"/>
              <w:numPr>
                <w:ilvl w:val="0"/>
                <w:numId w:val="26"/>
              </w:numPr>
              <w:spacing w:before="0" w:after="0" w:line="240" w:lineRule="auto"/>
              <w:ind w:left="253" w:hanging="253"/>
              <w:rPr>
                <w:rFonts w:cstheme="minorHAnsi"/>
                <w:szCs w:val="17"/>
              </w:rPr>
            </w:pPr>
            <w:r w:rsidRPr="005C3B9D">
              <w:rPr>
                <w:rFonts w:cstheme="minorHAnsi"/>
                <w:szCs w:val="17"/>
              </w:rPr>
              <w:t>Reconstruction of Essential Public Assets</w:t>
            </w:r>
          </w:p>
        </w:tc>
      </w:tr>
      <w:tr w:rsidR="005C3B9D" w:rsidRPr="00C20111" w:rsidTr="005C3B9D">
        <w:trPr>
          <w:cantSplit w:val="0"/>
        </w:trPr>
        <w:tc>
          <w:tcPr>
            <w:tcW w:w="999" w:type="pct"/>
          </w:tcPr>
          <w:p w:rsidR="00542059" w:rsidRPr="00C20111" w:rsidRDefault="00542059" w:rsidP="00542059">
            <w:pPr>
              <w:keepLines/>
              <w:spacing w:before="60" w:after="60" w:line="264" w:lineRule="auto"/>
            </w:pPr>
            <w:r w:rsidRPr="00C20111">
              <w:rPr>
                <w:rFonts w:cstheme="minorHAnsi"/>
                <w:szCs w:val="17"/>
              </w:rPr>
              <w:t>03_TempRepair_MakeSafe_Photos</w:t>
            </w:r>
          </w:p>
        </w:tc>
        <w:tc>
          <w:tcPr>
            <w:tcW w:w="2214" w:type="pct"/>
          </w:tcPr>
          <w:p w:rsidR="00542059" w:rsidRPr="005C3B9D" w:rsidRDefault="00542059" w:rsidP="005C3B9D">
            <w:pPr>
              <w:keepLines/>
              <w:spacing w:before="60" w:after="60" w:line="264" w:lineRule="auto"/>
            </w:pPr>
            <w:r w:rsidRPr="005C3B9D">
              <w:rPr>
                <w:rFonts w:cstheme="minorHAnsi"/>
                <w:szCs w:val="17"/>
              </w:rPr>
              <w:t>Where a Temporary Repair or a Make Safe was undertaken as emergency works to make the site safe but further works are still required, please include photos of the work undertaken.</w:t>
            </w:r>
          </w:p>
        </w:tc>
        <w:tc>
          <w:tcPr>
            <w:tcW w:w="1787" w:type="pct"/>
          </w:tcPr>
          <w:p w:rsidR="00542059" w:rsidRPr="00C20111" w:rsidRDefault="00542059" w:rsidP="00542059">
            <w:pPr>
              <w:rPr>
                <w:rFonts w:cstheme="minorHAnsi"/>
                <w:b/>
                <w:bCs/>
                <w:szCs w:val="17"/>
              </w:rPr>
            </w:pPr>
            <w:r w:rsidRPr="00C20111">
              <w:rPr>
                <w:rFonts w:cstheme="minorHAnsi"/>
                <w:b/>
                <w:bCs/>
                <w:szCs w:val="17"/>
              </w:rPr>
              <w:t>Recommended</w:t>
            </w:r>
          </w:p>
          <w:p w:rsidR="00542059" w:rsidRPr="00C20111" w:rsidRDefault="00542059" w:rsidP="00542059">
            <w:pPr>
              <w:pStyle w:val="ListParagraph"/>
              <w:numPr>
                <w:ilvl w:val="0"/>
                <w:numId w:val="26"/>
              </w:numPr>
              <w:spacing w:before="0" w:after="0" w:line="240" w:lineRule="auto"/>
              <w:ind w:left="253" w:hanging="253"/>
              <w:rPr>
                <w:rFonts w:cstheme="minorHAnsi"/>
                <w:szCs w:val="17"/>
              </w:rPr>
            </w:pPr>
            <w:r w:rsidRPr="00C20111">
              <w:rPr>
                <w:rFonts w:cstheme="minorHAnsi"/>
                <w:szCs w:val="17"/>
              </w:rPr>
              <w:t>Immediate Reconstruction</w:t>
            </w:r>
          </w:p>
          <w:p w:rsidR="00542059" w:rsidRPr="005C3B9D" w:rsidRDefault="00542059" w:rsidP="005C3B9D">
            <w:pPr>
              <w:pStyle w:val="ListParagraph"/>
              <w:numPr>
                <w:ilvl w:val="0"/>
                <w:numId w:val="26"/>
              </w:numPr>
              <w:spacing w:before="0" w:after="0" w:line="240" w:lineRule="auto"/>
              <w:ind w:left="253" w:hanging="253"/>
              <w:rPr>
                <w:rFonts w:cstheme="minorHAnsi"/>
                <w:szCs w:val="17"/>
              </w:rPr>
            </w:pPr>
            <w:r w:rsidRPr="00C20111">
              <w:rPr>
                <w:rFonts w:cstheme="minorHAnsi"/>
                <w:szCs w:val="17"/>
              </w:rPr>
              <w:t>Reconstruction of Essential Public Assets</w:t>
            </w:r>
          </w:p>
        </w:tc>
      </w:tr>
      <w:tr w:rsidR="005C3B9D" w:rsidRPr="00C20111" w:rsidTr="005C3B9D">
        <w:trPr>
          <w:cantSplit w:val="0"/>
        </w:trPr>
        <w:tc>
          <w:tcPr>
            <w:tcW w:w="999" w:type="pct"/>
          </w:tcPr>
          <w:p w:rsidR="00542059" w:rsidRPr="00C20111" w:rsidRDefault="00542059" w:rsidP="00542059">
            <w:pPr>
              <w:keepLines/>
              <w:spacing w:before="60" w:after="60" w:line="264" w:lineRule="auto"/>
            </w:pPr>
            <w:r w:rsidRPr="00C20111">
              <w:rPr>
                <w:rFonts w:cstheme="minorHAnsi"/>
                <w:szCs w:val="17"/>
              </w:rPr>
              <w:t>04_Damage_Monitoring _Photos</w:t>
            </w:r>
          </w:p>
        </w:tc>
        <w:tc>
          <w:tcPr>
            <w:tcW w:w="2214" w:type="pct"/>
          </w:tcPr>
          <w:p w:rsidR="00542059" w:rsidRPr="005C3B9D" w:rsidRDefault="00542059" w:rsidP="005C3B9D">
            <w:pPr>
              <w:keepLines/>
              <w:spacing w:before="60" w:after="60" w:line="264" w:lineRule="auto"/>
            </w:pPr>
            <w:r w:rsidRPr="005C3B9D">
              <w:rPr>
                <w:rFonts w:cstheme="minorHAnsi"/>
                <w:szCs w:val="17"/>
              </w:rPr>
              <w:t>If monitoring of the damage is undertaken at regular intervals between the initial identification and the final repair being undertaken, please include photos captured.</w:t>
            </w:r>
          </w:p>
        </w:tc>
        <w:tc>
          <w:tcPr>
            <w:tcW w:w="1787" w:type="pct"/>
          </w:tcPr>
          <w:p w:rsidR="00542059" w:rsidRPr="00C20111" w:rsidRDefault="00542059" w:rsidP="00542059">
            <w:pPr>
              <w:rPr>
                <w:rFonts w:cstheme="minorHAnsi"/>
                <w:b/>
                <w:bCs/>
                <w:szCs w:val="17"/>
              </w:rPr>
            </w:pPr>
            <w:r w:rsidRPr="00C20111">
              <w:rPr>
                <w:rFonts w:cstheme="minorHAnsi"/>
                <w:b/>
                <w:bCs/>
                <w:szCs w:val="17"/>
              </w:rPr>
              <w:t>Recommended</w:t>
            </w:r>
          </w:p>
          <w:p w:rsidR="00542059" w:rsidRPr="00C20111" w:rsidRDefault="00542059" w:rsidP="00542059">
            <w:pPr>
              <w:pStyle w:val="ListParagraph"/>
              <w:numPr>
                <w:ilvl w:val="0"/>
                <w:numId w:val="26"/>
              </w:numPr>
              <w:spacing w:before="0" w:after="0" w:line="240" w:lineRule="auto"/>
              <w:ind w:left="253" w:hanging="253"/>
              <w:rPr>
                <w:rFonts w:cstheme="minorHAnsi"/>
                <w:szCs w:val="17"/>
              </w:rPr>
            </w:pPr>
            <w:r w:rsidRPr="00C20111">
              <w:rPr>
                <w:rFonts w:cstheme="minorHAnsi"/>
                <w:szCs w:val="17"/>
              </w:rPr>
              <w:t>Immediate Reconstruction</w:t>
            </w:r>
          </w:p>
          <w:p w:rsidR="00542059" w:rsidRPr="005C3B9D" w:rsidRDefault="00542059" w:rsidP="005C3B9D">
            <w:pPr>
              <w:pStyle w:val="ListParagraph"/>
              <w:numPr>
                <w:ilvl w:val="0"/>
                <w:numId w:val="26"/>
              </w:numPr>
              <w:spacing w:before="0" w:after="0" w:line="240" w:lineRule="auto"/>
              <w:ind w:left="253" w:hanging="253"/>
              <w:rPr>
                <w:rFonts w:cstheme="minorHAnsi"/>
                <w:szCs w:val="17"/>
              </w:rPr>
            </w:pPr>
            <w:r w:rsidRPr="00C20111">
              <w:rPr>
                <w:rFonts w:cstheme="minorHAnsi"/>
                <w:szCs w:val="17"/>
              </w:rPr>
              <w:t>Reconstruction of Essential Public Assets</w:t>
            </w:r>
          </w:p>
        </w:tc>
      </w:tr>
      <w:tr w:rsidR="005C3B9D" w:rsidRPr="00C20111" w:rsidTr="005C3B9D">
        <w:trPr>
          <w:cantSplit w:val="0"/>
        </w:trPr>
        <w:tc>
          <w:tcPr>
            <w:tcW w:w="999" w:type="pct"/>
          </w:tcPr>
          <w:p w:rsidR="00542059" w:rsidRPr="00C20111" w:rsidRDefault="00542059" w:rsidP="00542059">
            <w:pPr>
              <w:keepLines/>
              <w:spacing w:before="60" w:after="60" w:line="264" w:lineRule="auto"/>
            </w:pPr>
            <w:r w:rsidRPr="00C20111">
              <w:rPr>
                <w:rFonts w:cstheme="minorHAnsi"/>
                <w:szCs w:val="17"/>
              </w:rPr>
              <w:t>05_Construction_Photos</w:t>
            </w:r>
          </w:p>
        </w:tc>
        <w:tc>
          <w:tcPr>
            <w:tcW w:w="2214" w:type="pct"/>
          </w:tcPr>
          <w:p w:rsidR="00542059" w:rsidRPr="005C3B9D" w:rsidRDefault="00542059" w:rsidP="005C3B9D">
            <w:pPr>
              <w:rPr>
                <w:rFonts w:cstheme="minorHAnsi"/>
                <w:szCs w:val="17"/>
              </w:rPr>
            </w:pPr>
            <w:r w:rsidRPr="005C3B9D">
              <w:rPr>
                <w:rFonts w:cstheme="minorHAnsi"/>
                <w:szCs w:val="17"/>
              </w:rPr>
              <w:t>Where construction monitoring and surveillance is undertaken (e.g., safety, quality, etc.), please include photos captured.</w:t>
            </w:r>
          </w:p>
          <w:p w:rsidR="00542059" w:rsidRPr="005C3B9D" w:rsidRDefault="00542059" w:rsidP="005C3B9D">
            <w:pPr>
              <w:keepLines/>
              <w:spacing w:before="60" w:after="60" w:line="264" w:lineRule="auto"/>
            </w:pPr>
            <w:r w:rsidRPr="005C3B9D">
              <w:rPr>
                <w:rFonts w:cstheme="minorHAnsi"/>
                <w:szCs w:val="17"/>
              </w:rPr>
              <w:t>Highly recommended these are supplied for complex projects.</w:t>
            </w:r>
          </w:p>
        </w:tc>
        <w:tc>
          <w:tcPr>
            <w:tcW w:w="1787" w:type="pct"/>
          </w:tcPr>
          <w:p w:rsidR="00542059" w:rsidRPr="00C20111" w:rsidRDefault="00542059" w:rsidP="00542059">
            <w:pPr>
              <w:rPr>
                <w:rFonts w:cstheme="minorHAnsi"/>
                <w:b/>
                <w:bCs/>
                <w:szCs w:val="17"/>
              </w:rPr>
            </w:pPr>
            <w:r w:rsidRPr="00C20111">
              <w:rPr>
                <w:rFonts w:cstheme="minorHAnsi"/>
                <w:b/>
                <w:bCs/>
                <w:szCs w:val="17"/>
              </w:rPr>
              <w:t>Recommended</w:t>
            </w:r>
          </w:p>
          <w:p w:rsidR="00542059" w:rsidRPr="00C20111" w:rsidRDefault="00542059" w:rsidP="00542059">
            <w:pPr>
              <w:pStyle w:val="ListParagraph"/>
              <w:numPr>
                <w:ilvl w:val="0"/>
                <w:numId w:val="26"/>
              </w:numPr>
              <w:spacing w:before="0" w:after="0" w:line="240" w:lineRule="auto"/>
              <w:ind w:left="253" w:hanging="253"/>
              <w:rPr>
                <w:rFonts w:cstheme="minorHAnsi"/>
                <w:szCs w:val="17"/>
              </w:rPr>
            </w:pPr>
            <w:r w:rsidRPr="00C20111">
              <w:rPr>
                <w:rFonts w:cstheme="minorHAnsi"/>
                <w:szCs w:val="17"/>
              </w:rPr>
              <w:t>Immediate Reconstruction</w:t>
            </w:r>
          </w:p>
          <w:p w:rsidR="00542059" w:rsidRPr="005C3B9D" w:rsidRDefault="00542059" w:rsidP="005C3B9D">
            <w:pPr>
              <w:pStyle w:val="ListParagraph"/>
              <w:numPr>
                <w:ilvl w:val="0"/>
                <w:numId w:val="26"/>
              </w:numPr>
              <w:spacing w:before="0" w:after="0" w:line="240" w:lineRule="auto"/>
              <w:ind w:left="253" w:hanging="253"/>
            </w:pPr>
            <w:r w:rsidRPr="00C20111">
              <w:rPr>
                <w:rFonts w:cstheme="minorHAnsi"/>
                <w:szCs w:val="17"/>
              </w:rPr>
              <w:t>Reconstruction of Essential Public Assets</w:t>
            </w:r>
          </w:p>
        </w:tc>
      </w:tr>
      <w:tr w:rsidR="005C3B9D" w:rsidRPr="00C20111" w:rsidTr="005C3B9D">
        <w:trPr>
          <w:cantSplit w:val="0"/>
        </w:trPr>
        <w:tc>
          <w:tcPr>
            <w:tcW w:w="999" w:type="pct"/>
          </w:tcPr>
          <w:p w:rsidR="00542059" w:rsidRPr="00C20111" w:rsidRDefault="00542059" w:rsidP="00542059">
            <w:pPr>
              <w:keepLines/>
              <w:spacing w:before="60" w:after="60" w:line="264" w:lineRule="auto"/>
            </w:pPr>
            <w:r w:rsidRPr="00C20111">
              <w:rPr>
                <w:rFonts w:cstheme="minorHAnsi"/>
                <w:szCs w:val="17"/>
              </w:rPr>
              <w:t>06_Completed_Works_Photos</w:t>
            </w:r>
          </w:p>
        </w:tc>
        <w:tc>
          <w:tcPr>
            <w:tcW w:w="2214" w:type="pct"/>
          </w:tcPr>
          <w:p w:rsidR="00542059" w:rsidRPr="005C3B9D" w:rsidRDefault="00542059" w:rsidP="005C3B9D">
            <w:pPr>
              <w:keepLines/>
              <w:spacing w:before="60" w:after="60" w:line="264" w:lineRule="auto"/>
            </w:pPr>
            <w:r w:rsidRPr="005C3B9D">
              <w:rPr>
                <w:rFonts w:cstheme="minorHAnsi"/>
                <w:szCs w:val="17"/>
              </w:rPr>
              <w:t>Completed Works photos demonstrating the works undertaken at the relevant location.</w:t>
            </w:r>
          </w:p>
        </w:tc>
        <w:tc>
          <w:tcPr>
            <w:tcW w:w="1787" w:type="pct"/>
          </w:tcPr>
          <w:p w:rsidR="00542059" w:rsidRPr="00C20111" w:rsidRDefault="00542059" w:rsidP="00542059">
            <w:pPr>
              <w:rPr>
                <w:rFonts w:cstheme="minorHAnsi"/>
                <w:b/>
                <w:bCs/>
                <w:szCs w:val="17"/>
              </w:rPr>
            </w:pPr>
            <w:r w:rsidRPr="00C20111">
              <w:rPr>
                <w:rFonts w:cstheme="minorHAnsi"/>
                <w:b/>
                <w:bCs/>
                <w:szCs w:val="17"/>
              </w:rPr>
              <w:t>Required</w:t>
            </w:r>
          </w:p>
          <w:p w:rsidR="00542059" w:rsidRPr="00C20111" w:rsidRDefault="00542059" w:rsidP="00542059">
            <w:pPr>
              <w:pStyle w:val="ListParagraph"/>
              <w:numPr>
                <w:ilvl w:val="0"/>
                <w:numId w:val="26"/>
              </w:numPr>
              <w:spacing w:before="0" w:after="0" w:line="240" w:lineRule="auto"/>
              <w:ind w:left="253" w:hanging="253"/>
              <w:rPr>
                <w:rFonts w:cstheme="minorHAnsi"/>
                <w:szCs w:val="17"/>
              </w:rPr>
            </w:pPr>
            <w:r w:rsidRPr="00C20111">
              <w:rPr>
                <w:rFonts w:cstheme="minorHAnsi"/>
                <w:szCs w:val="17"/>
              </w:rPr>
              <w:t>Immediate Reconstruction</w:t>
            </w:r>
          </w:p>
          <w:p w:rsidR="00542059" w:rsidRPr="00C20111" w:rsidRDefault="00542059" w:rsidP="00542059">
            <w:pPr>
              <w:pStyle w:val="ListParagraph"/>
              <w:numPr>
                <w:ilvl w:val="0"/>
                <w:numId w:val="26"/>
              </w:numPr>
              <w:spacing w:before="0" w:after="0" w:line="240" w:lineRule="auto"/>
              <w:ind w:left="253" w:hanging="253"/>
              <w:rPr>
                <w:rFonts w:cstheme="minorHAnsi"/>
                <w:szCs w:val="17"/>
              </w:rPr>
            </w:pPr>
            <w:r w:rsidRPr="00C20111">
              <w:rPr>
                <w:rFonts w:cstheme="minorHAnsi"/>
                <w:szCs w:val="17"/>
              </w:rPr>
              <w:t>Reconstruction of Essential Public Assets</w:t>
            </w:r>
          </w:p>
          <w:p w:rsidR="00542059" w:rsidRPr="00C20111" w:rsidRDefault="00542059" w:rsidP="00542059">
            <w:pPr>
              <w:rPr>
                <w:rFonts w:cstheme="minorHAnsi"/>
                <w:b/>
                <w:bCs/>
                <w:szCs w:val="17"/>
              </w:rPr>
            </w:pPr>
            <w:r w:rsidRPr="00C20111">
              <w:rPr>
                <w:rFonts w:cstheme="minorHAnsi"/>
                <w:b/>
                <w:bCs/>
                <w:szCs w:val="17"/>
              </w:rPr>
              <w:t>Recommended</w:t>
            </w:r>
          </w:p>
          <w:p w:rsidR="00542059" w:rsidRPr="00C20111" w:rsidRDefault="003E3F73" w:rsidP="00542059">
            <w:pPr>
              <w:pStyle w:val="ListParagraph"/>
              <w:numPr>
                <w:ilvl w:val="0"/>
                <w:numId w:val="26"/>
              </w:numPr>
              <w:spacing w:before="0" w:after="0" w:line="240" w:lineRule="auto"/>
              <w:ind w:left="253" w:hanging="253"/>
              <w:rPr>
                <w:rFonts w:cstheme="minorHAnsi"/>
                <w:szCs w:val="17"/>
              </w:rPr>
            </w:pPr>
            <w:r>
              <w:rPr>
                <w:rFonts w:cstheme="minorHAnsi"/>
                <w:szCs w:val="17"/>
              </w:rPr>
              <w:t>Removal of debris on residential properties</w:t>
            </w:r>
          </w:p>
          <w:p w:rsidR="005C3B9D" w:rsidRDefault="00542059" w:rsidP="00144DF2">
            <w:pPr>
              <w:pStyle w:val="ListParagraph"/>
              <w:numPr>
                <w:ilvl w:val="0"/>
                <w:numId w:val="26"/>
              </w:numPr>
              <w:spacing w:before="0" w:after="0" w:line="240" w:lineRule="auto"/>
              <w:ind w:left="253" w:hanging="253"/>
              <w:rPr>
                <w:rFonts w:cstheme="minorHAnsi"/>
                <w:szCs w:val="17"/>
              </w:rPr>
            </w:pPr>
            <w:r w:rsidRPr="00C20111">
              <w:rPr>
                <w:rFonts w:cstheme="minorHAnsi"/>
                <w:szCs w:val="17"/>
              </w:rPr>
              <w:t>Counter Disaster Operations</w:t>
            </w:r>
          </w:p>
          <w:p w:rsidR="00542059" w:rsidRPr="005C3B9D" w:rsidRDefault="00542059" w:rsidP="005C3B9D">
            <w:pPr>
              <w:pStyle w:val="ListParagraph"/>
              <w:numPr>
                <w:ilvl w:val="0"/>
                <w:numId w:val="26"/>
              </w:numPr>
              <w:spacing w:before="0" w:after="0" w:line="240" w:lineRule="auto"/>
              <w:ind w:left="253" w:hanging="253"/>
              <w:rPr>
                <w:rFonts w:cstheme="minorHAnsi"/>
                <w:szCs w:val="17"/>
              </w:rPr>
            </w:pPr>
            <w:r w:rsidRPr="005C3B9D">
              <w:rPr>
                <w:rFonts w:cstheme="minorHAnsi"/>
                <w:szCs w:val="17"/>
              </w:rPr>
              <w:t>Emergency Works</w:t>
            </w:r>
          </w:p>
        </w:tc>
      </w:tr>
      <w:tr w:rsidR="005C3B9D" w:rsidRPr="00C20111" w:rsidTr="005C3B9D">
        <w:trPr>
          <w:cantSplit w:val="0"/>
        </w:trPr>
        <w:tc>
          <w:tcPr>
            <w:tcW w:w="999" w:type="pct"/>
          </w:tcPr>
          <w:p w:rsidR="00542059" w:rsidRPr="00C20111" w:rsidRDefault="00542059" w:rsidP="00542059">
            <w:pPr>
              <w:keepLines/>
              <w:spacing w:before="60" w:after="60" w:line="264" w:lineRule="auto"/>
            </w:pPr>
            <w:r w:rsidRPr="00C20111">
              <w:rPr>
                <w:rFonts w:cstheme="minorHAnsi"/>
                <w:szCs w:val="17"/>
              </w:rPr>
              <w:t>07_Reimpacted_Location_Photos</w:t>
            </w:r>
          </w:p>
        </w:tc>
        <w:tc>
          <w:tcPr>
            <w:tcW w:w="2214" w:type="pct"/>
          </w:tcPr>
          <w:p w:rsidR="00542059" w:rsidRPr="005C3B9D" w:rsidRDefault="00542059" w:rsidP="005C3B9D">
            <w:pPr>
              <w:rPr>
                <w:rFonts w:cstheme="minorHAnsi"/>
                <w:szCs w:val="17"/>
              </w:rPr>
            </w:pPr>
            <w:r w:rsidRPr="005C3B9D">
              <w:rPr>
                <w:rFonts w:cstheme="minorHAnsi"/>
                <w:szCs w:val="17"/>
              </w:rPr>
              <w:t>Where the current event results in re-impact and an increase to damage of previously identified locations moving any new/outstanding repairs to the current event, please include previous images.</w:t>
            </w:r>
          </w:p>
          <w:p w:rsidR="00542059" w:rsidRPr="005C3B9D" w:rsidRDefault="00542059" w:rsidP="005C3B9D">
            <w:pPr>
              <w:keepLines/>
              <w:spacing w:before="60" w:after="60" w:line="264" w:lineRule="auto"/>
            </w:pPr>
            <w:r w:rsidRPr="005C3B9D">
              <w:rPr>
                <w:rFonts w:cstheme="minorHAnsi"/>
                <w:szCs w:val="17"/>
              </w:rPr>
              <w:t>Comments in the claim form should identify link to previous event/s in the claim form.</w:t>
            </w:r>
          </w:p>
        </w:tc>
        <w:tc>
          <w:tcPr>
            <w:tcW w:w="1787" w:type="pct"/>
          </w:tcPr>
          <w:p w:rsidR="00542059" w:rsidRPr="00C20111" w:rsidRDefault="00542059" w:rsidP="00542059">
            <w:pPr>
              <w:rPr>
                <w:rFonts w:cstheme="minorHAnsi"/>
                <w:b/>
                <w:bCs/>
                <w:szCs w:val="17"/>
              </w:rPr>
            </w:pPr>
            <w:r w:rsidRPr="00C20111">
              <w:rPr>
                <w:rFonts w:cstheme="minorHAnsi"/>
                <w:b/>
                <w:bCs/>
                <w:szCs w:val="17"/>
              </w:rPr>
              <w:t>Recommended</w:t>
            </w:r>
          </w:p>
          <w:p w:rsidR="00542059" w:rsidRPr="00C20111" w:rsidRDefault="00542059" w:rsidP="00542059">
            <w:pPr>
              <w:pStyle w:val="ListParagraph"/>
              <w:numPr>
                <w:ilvl w:val="0"/>
                <w:numId w:val="26"/>
              </w:numPr>
              <w:spacing w:before="0" w:after="0" w:line="240" w:lineRule="auto"/>
              <w:ind w:left="253" w:hanging="253"/>
              <w:rPr>
                <w:rFonts w:cstheme="minorHAnsi"/>
                <w:szCs w:val="17"/>
              </w:rPr>
            </w:pPr>
            <w:r w:rsidRPr="00C20111">
              <w:rPr>
                <w:rFonts w:cstheme="minorHAnsi"/>
                <w:szCs w:val="17"/>
              </w:rPr>
              <w:t>Immediate Reconstruction</w:t>
            </w:r>
          </w:p>
          <w:p w:rsidR="00542059" w:rsidRPr="005C3B9D" w:rsidRDefault="00542059" w:rsidP="005C3B9D">
            <w:pPr>
              <w:pStyle w:val="ListParagraph"/>
              <w:numPr>
                <w:ilvl w:val="0"/>
                <w:numId w:val="26"/>
              </w:numPr>
              <w:spacing w:before="0" w:after="0" w:line="240" w:lineRule="auto"/>
              <w:ind w:left="253" w:hanging="253"/>
              <w:rPr>
                <w:rFonts w:cstheme="minorHAnsi"/>
                <w:szCs w:val="17"/>
              </w:rPr>
            </w:pPr>
            <w:r w:rsidRPr="00C20111">
              <w:rPr>
                <w:rFonts w:cstheme="minorHAnsi"/>
                <w:szCs w:val="17"/>
              </w:rPr>
              <w:t>Reconstruction of Essential Public Assets</w:t>
            </w:r>
          </w:p>
        </w:tc>
      </w:tr>
    </w:tbl>
    <w:p w:rsidR="00A8633C" w:rsidRPr="005C3B9D" w:rsidRDefault="00A8633C" w:rsidP="00A8633C">
      <w:pPr>
        <w:rPr>
          <w:sz w:val="17"/>
          <w:szCs w:val="17"/>
        </w:rPr>
      </w:pPr>
      <w:r w:rsidRPr="005C3B9D">
        <w:rPr>
          <w:sz w:val="17"/>
          <w:szCs w:val="17"/>
        </w:rPr>
        <w:t>*Pre-Event photographic evidence is strongly recommended to be supplied to verify pre-event condition of the asset. Where photographic evidence cannot be supplied, the Delivery Agency must supply a completed Appendix E Form with supporting documentation to verify pre-event condition of the asset.</w:t>
      </w:r>
    </w:p>
    <w:p w:rsidR="005C3B9D" w:rsidRDefault="005C3B9D" w:rsidP="003E3F73">
      <w:pPr>
        <w:pStyle w:val="Heading2"/>
      </w:pPr>
      <w:r>
        <w:t>Folder and File Naming</w:t>
      </w:r>
    </w:p>
    <w:p w:rsidR="005C3B9D" w:rsidRDefault="005C3B9D" w:rsidP="005C3B9D">
      <w:r>
        <w:t>Please maintain the folder structure and naming even if you do not have photos to add to all folders. The only exception to this is where the zipped Photos folder will exceed the 2GB maximum limit.</w:t>
      </w:r>
    </w:p>
    <w:p w:rsidR="005C3B9D" w:rsidRDefault="005C3B9D" w:rsidP="005C3B9D">
      <w:r>
        <w:t>Where the Photos folder exceeds 2GB maximum limit when compressed to a .zip file, please zip and upload the sub-folders (refer to Table 1 above) separately. If the sub-folder exceeds 2GB maximum limit, split the photos across multiple folders of the same name with additional numbers as needed and zip separately.</w:t>
      </w:r>
    </w:p>
    <w:p w:rsidR="005C3B9D" w:rsidRDefault="005C3B9D" w:rsidP="005C3B9D">
      <w:r w:rsidRPr="004A0A52">
        <w:rPr>
          <w:noProof/>
        </w:rPr>
        <w:drawing>
          <wp:inline distT="0" distB="0" distL="0" distR="0" wp14:anchorId="73E19C03" wp14:editId="312B1CBF">
            <wp:extent cx="1838582" cy="724001"/>
            <wp:effectExtent l="0" t="0" r="9525" b="0"/>
            <wp:docPr id="6"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text&#10;&#10;Description automatically generated"/>
                    <pic:cNvPicPr/>
                  </pic:nvPicPr>
                  <pic:blipFill>
                    <a:blip r:embed="rId10"/>
                    <a:stretch>
                      <a:fillRect/>
                    </a:stretch>
                  </pic:blipFill>
                  <pic:spPr>
                    <a:xfrm>
                      <a:off x="0" y="0"/>
                      <a:ext cx="1838582" cy="724001"/>
                    </a:xfrm>
                    <a:prstGeom prst="rect">
                      <a:avLst/>
                    </a:prstGeom>
                  </pic:spPr>
                </pic:pic>
              </a:graphicData>
            </a:graphic>
          </wp:inline>
        </w:drawing>
      </w:r>
    </w:p>
    <w:p w:rsidR="005C3B9D" w:rsidRDefault="005C3B9D" w:rsidP="005C3B9D">
      <w:r>
        <w:t>When adding photos to each of the folders for upload to the CMS (refer to Table 1), please ensure naming convention below is followed. This ensures the Assessing Authority can identify if an image has been attributed incorrectly to a different asset and can advise the Delivery Agency.</w:t>
      </w:r>
    </w:p>
    <w:p w:rsidR="005C3B9D" w:rsidRDefault="005C3B9D" w:rsidP="003E3F73">
      <w:pPr>
        <w:pStyle w:val="Heading2"/>
      </w:pPr>
      <w:r>
        <w:t xml:space="preserve">Rename individual photos with the Asset Name </w:t>
      </w:r>
    </w:p>
    <w:p w:rsidR="005C3B9D" w:rsidRDefault="005C3B9D" w:rsidP="005C3B9D">
      <w:r>
        <w:t xml:space="preserve">Photos must be named with the </w:t>
      </w:r>
      <w:r w:rsidRPr="00AF78BF">
        <w:rPr>
          <w:b/>
          <w:bCs/>
          <w:i/>
          <w:iCs/>
        </w:rPr>
        <w:t>Asset Name</w:t>
      </w:r>
      <w:r>
        <w:t xml:space="preserve"> they are representative of. Please maintain the datetime sequence if using this method when renaming. Bulk renaming of photos will apply in sequential numbers for the photos from the first name changed, so when updating the file name, please ensure the first photo in the sequence is selected.</w:t>
      </w:r>
    </w:p>
    <w:p w:rsidR="005C3B9D" w:rsidRDefault="005C3B9D" w:rsidP="005C3B9D">
      <w:r w:rsidRPr="00F478C8">
        <w:rPr>
          <w:noProof/>
        </w:rPr>
        <w:drawing>
          <wp:inline distT="0" distB="0" distL="0" distR="0" wp14:anchorId="07C99049" wp14:editId="76726479">
            <wp:extent cx="6362700" cy="190406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70614" cy="1906436"/>
                    </a:xfrm>
                    <a:prstGeom prst="rect">
                      <a:avLst/>
                    </a:prstGeom>
                  </pic:spPr>
                </pic:pic>
              </a:graphicData>
            </a:graphic>
          </wp:inline>
        </w:drawing>
      </w:r>
    </w:p>
    <w:p w:rsidR="00A8633C" w:rsidRDefault="005C3B9D" w:rsidP="00A8633C">
      <w:r>
        <w:t>There is no need to rename photos with a link to the claim lines. If the metadata is complete and correct, the supplied photos will be linked to claim lines during the Assessing Authority claim assessment.</w:t>
      </w:r>
    </w:p>
    <w:p w:rsidR="00A8633C" w:rsidRPr="00C20111" w:rsidRDefault="00A8633C" w:rsidP="003E3F73">
      <w:pPr>
        <w:pStyle w:val="Heading2"/>
      </w:pPr>
      <w:r w:rsidRPr="00C20111">
        <w:t>Standard of photographic evidence</w:t>
      </w:r>
    </w:p>
    <w:p w:rsidR="00A8633C" w:rsidRPr="00C20111" w:rsidRDefault="00A8633C" w:rsidP="00A8633C">
      <w:pPr>
        <w:keepNext/>
        <w:keepLines/>
      </w:pPr>
      <w:r w:rsidRPr="00C20111">
        <w:t>The collection of visual imagery (photographic or videographic), which includes geospatial metadata of longitude, latitude and date taken, is considered the strongest form of evidence to demonstrate post-disaster damage. This visual imagery should be captured at a scope and resolution that facilitates visual assessments of the extent (width, length, depth and height – where relevant) of the post-disaster damage. The timely collection of event-related visual imagery is essential to ensure that the post-disaster damage can be identified and directly attributed to the eligible event. The prompt collection of the evidence also facilitates the development of the cost estimate for reconstruction works.</w:t>
      </w:r>
    </w:p>
    <w:p w:rsidR="0097537C" w:rsidRPr="00A660B8" w:rsidRDefault="006E740E" w:rsidP="00AC4521">
      <w:pPr>
        <w:pStyle w:val="Heading3"/>
      </w:pPr>
      <w:r>
        <w:t>Post Disaster Damage</w:t>
      </w:r>
    </w:p>
    <w:p w:rsidR="006E740E" w:rsidRPr="005C3B9D" w:rsidRDefault="006E740E" w:rsidP="003E3F73">
      <w:pPr>
        <w:keepLines/>
        <w:rPr>
          <w:rFonts w:eastAsia="Times New Roman" w:cs="Calibri"/>
        </w:rPr>
      </w:pPr>
      <w:r w:rsidRPr="005C3B9D">
        <w:t xml:space="preserve">To establish a basis that the damage sustained was a direct result of an eligible disaster, the Delivery Agency submitting the claim should be able to provide evidence of the exact location, nature and extent of damage to an essential public asset through the following means: </w:t>
      </w:r>
      <w:r w:rsidRPr="005C3B9D">
        <w:rPr>
          <w:rFonts w:eastAsia="Times New Roman" w:cs="Calibri"/>
        </w:rPr>
        <w:t>photographic evidence, including details of latitude, longitude and date taken.</w:t>
      </w:r>
    </w:p>
    <w:p w:rsidR="006E740E" w:rsidRPr="005C3B9D" w:rsidRDefault="006E740E" w:rsidP="005C3B9D">
      <w:pPr>
        <w:keepLines/>
        <w:rPr>
          <w:rFonts w:eastAsia="Times New Roman" w:cs="Calibri"/>
        </w:rPr>
      </w:pPr>
      <w:r w:rsidRPr="005C3B9D">
        <w:t xml:space="preserve">It is recommended that this evidence is collected as soon as possible up to six months </w:t>
      </w:r>
      <w:r w:rsidR="00E87979">
        <w:t xml:space="preserve">but no more than 12 months </w:t>
      </w:r>
      <w:r w:rsidRPr="005C3B9D">
        <w:t>following the eligible disaster. This evidence may also be supported by other imagery that may include</w:t>
      </w:r>
      <w:r w:rsidR="005D65B9" w:rsidRPr="005C3B9D">
        <w:t xml:space="preserve"> </w:t>
      </w:r>
      <w:r w:rsidRPr="005C3B9D">
        <w:rPr>
          <w:rFonts w:eastAsia="Times New Roman" w:cs="Calibri"/>
        </w:rPr>
        <w:t>satellite or aerial imagery that depicts the extent of damage sustained.</w:t>
      </w:r>
    </w:p>
    <w:p w:rsidR="006E740E" w:rsidRPr="005C3B9D" w:rsidRDefault="006E740E" w:rsidP="006E740E">
      <w:pPr>
        <w:keepLines/>
      </w:pPr>
      <w:r w:rsidRPr="005C3B9D">
        <w:t>The Delivery Agency should engage with the Assessing Authority as soon as possible after the occurrence of an eligible disaster event, to establish the link between the damage and the eligible event, and to commence discussions on the scope, development and lodgement of claims associated with the damage.</w:t>
      </w:r>
    </w:p>
    <w:p w:rsidR="006E740E" w:rsidRPr="005C3B9D" w:rsidRDefault="006E740E" w:rsidP="006E740E">
      <w:pPr>
        <w:keepLines/>
      </w:pPr>
      <w:r w:rsidRPr="005C3B9D">
        <w:t xml:space="preserve">Inspections to verify damage and restoration works by the Assessing Authority are also recommended to be undertaken on a progressive basis.  </w:t>
      </w:r>
    </w:p>
    <w:p w:rsidR="006E740E" w:rsidRPr="005C3B9D" w:rsidRDefault="00AC4521" w:rsidP="006E740E">
      <w:pPr>
        <w:keepLines/>
        <w:rPr>
          <w:b/>
        </w:rPr>
      </w:pPr>
      <w:r>
        <w:rPr>
          <w:b/>
        </w:rPr>
        <w:t>it is recommended that</w:t>
      </w:r>
      <w:r w:rsidR="006E740E" w:rsidRPr="005C3B9D">
        <w:rPr>
          <w:b/>
        </w:rPr>
        <w:t>:</w:t>
      </w:r>
    </w:p>
    <w:p w:rsidR="006E740E" w:rsidRPr="003E3F73" w:rsidRDefault="006E740E" w:rsidP="006E740E">
      <w:pPr>
        <w:pStyle w:val="Bullet1"/>
      </w:pPr>
      <w:r w:rsidRPr="003E3F73">
        <w:rPr>
          <w:i/>
          <w:iCs/>
        </w:rPr>
        <w:t>Photos should be clear, in colour and must contain geospatial metadata of longitude, latitude and date taken</w:t>
      </w:r>
      <w:r w:rsidRPr="003E3F73">
        <w:t>.</w:t>
      </w:r>
    </w:p>
    <w:p w:rsidR="006E740E" w:rsidRPr="003E3F73" w:rsidRDefault="006E740E" w:rsidP="006E740E">
      <w:pPr>
        <w:pStyle w:val="Bullet1"/>
      </w:pPr>
      <w:r w:rsidRPr="003E3F73">
        <w:rPr>
          <w:i/>
          <w:iCs/>
        </w:rPr>
        <w:t>Actual post-disaster damage must be visible in the photos</w:t>
      </w:r>
      <w:r w:rsidR="00E87979" w:rsidRPr="003E3F73">
        <w:rPr>
          <w:i/>
          <w:iCs/>
        </w:rPr>
        <w:t>.</w:t>
      </w:r>
      <w:r w:rsidR="00E87979" w:rsidRPr="003E3F73">
        <w:t xml:space="preserve"> P</w:t>
      </w:r>
      <w:r w:rsidRPr="003E3F73">
        <w:t>hotos of completed emergency works or completed reconstruction works are not suitable to establish event related damage.</w:t>
      </w:r>
    </w:p>
    <w:p w:rsidR="006E740E" w:rsidRPr="003E3F73" w:rsidRDefault="006E740E" w:rsidP="006E740E">
      <w:pPr>
        <w:pStyle w:val="Bullet1"/>
      </w:pPr>
      <w:r w:rsidRPr="003E3F73">
        <w:rPr>
          <w:i/>
          <w:iCs/>
        </w:rPr>
        <w:t>Close-up photos are encouraged.</w:t>
      </w:r>
      <w:r w:rsidRPr="003E3F73">
        <w:t xml:space="preserve"> Close-up photos can be used to demonstrate the disaster damaged components to support the proposed treatment(s). Close-up photos need to be supported with photos of the same damage showing the horizon and the complete asset to provide context and to establish a reference for location. </w:t>
      </w:r>
    </w:p>
    <w:p w:rsidR="006E740E" w:rsidRPr="003E3F73" w:rsidRDefault="006E740E" w:rsidP="006E740E">
      <w:pPr>
        <w:pStyle w:val="Bullet1"/>
      </w:pPr>
      <w:r w:rsidRPr="003E3F73">
        <w:rPr>
          <w:i/>
          <w:iCs/>
        </w:rPr>
        <w:t>The photos should identify the full extent of the damage</w:t>
      </w:r>
      <w:r w:rsidRPr="003E3F73">
        <w:t>. For example, where full-width reconstruction works are proposed, the post-disaster damage photos should demonstrate damage across the full width of the pavement to justify this treatment. Similarly, photos of the side view of culverts, structures and floodways’ can be used to show the extent of the washout, blocked or collapsed pipe, or end structure damage.</w:t>
      </w:r>
    </w:p>
    <w:p w:rsidR="006E740E" w:rsidRPr="003E3F73" w:rsidRDefault="006E740E" w:rsidP="006E740E">
      <w:pPr>
        <w:pStyle w:val="Bullet1"/>
      </w:pPr>
      <w:r w:rsidRPr="003E3F73">
        <w:rPr>
          <w:i/>
          <w:iCs/>
        </w:rPr>
        <w:t xml:space="preserve">Immediate and Asset </w:t>
      </w:r>
      <w:r w:rsidR="00E87979" w:rsidRPr="003E3F73">
        <w:rPr>
          <w:i/>
          <w:iCs/>
        </w:rPr>
        <w:t xml:space="preserve">Reconstruction </w:t>
      </w:r>
      <w:r w:rsidRPr="003E3F73">
        <w:rPr>
          <w:i/>
          <w:iCs/>
        </w:rPr>
        <w:t>works repair photos</w:t>
      </w:r>
      <w:r w:rsidRPr="003E3F73">
        <w:t xml:space="preserve"> should be taken at similar location as the post disaster photos for easy comparison.</w:t>
      </w:r>
    </w:p>
    <w:p w:rsidR="006E740E" w:rsidRPr="003E3F73" w:rsidRDefault="006E740E" w:rsidP="006E740E">
      <w:pPr>
        <w:pStyle w:val="Bullet1"/>
      </w:pPr>
      <w:r w:rsidRPr="003E3F73">
        <w:rPr>
          <w:i/>
          <w:iCs/>
        </w:rPr>
        <w:t>Take photos of the damage at every location</w:t>
      </w:r>
      <w:r w:rsidRPr="003E3F73">
        <w:t>. The photos need to show consistent damage and variances in the degree of damage. For example, for pavement that is deformed (i.e. by rutting), the degree of rutting is recommended to be identified with a 3</w:t>
      </w:r>
      <w:r w:rsidR="00E87979" w:rsidRPr="003E3F73">
        <w:t xml:space="preserve"> </w:t>
      </w:r>
      <w:r w:rsidRPr="003E3F73">
        <w:t xml:space="preserve">metre straight edge and measuring device. </w:t>
      </w:r>
    </w:p>
    <w:p w:rsidR="006E740E" w:rsidRPr="003E3F73" w:rsidRDefault="006E740E" w:rsidP="006E740E">
      <w:pPr>
        <w:pStyle w:val="Bullet1"/>
      </w:pPr>
      <w:r w:rsidRPr="003E3F73">
        <w:t>Where damage is difficult to identify, the asset should be marked to highlight damage and extent.</w:t>
      </w:r>
    </w:p>
    <w:p w:rsidR="006E740E" w:rsidRPr="003E3F73" w:rsidRDefault="006E740E" w:rsidP="006E740E">
      <w:pPr>
        <w:pStyle w:val="Bullet1"/>
      </w:pPr>
      <w:r w:rsidRPr="003E3F73">
        <w:t>Additional photos of the environmental surroundings of the asset may be required to provide evidence of the event and resulting damage (e.g. build-up of washed away pavement gravel, dislodged end wall and culvert components located in creek, scouring and washing away of rock protection seen in drain, grass debris on fence lines).</w:t>
      </w:r>
    </w:p>
    <w:p w:rsidR="006E740E" w:rsidRPr="003E3F73" w:rsidRDefault="006E740E" w:rsidP="006E740E">
      <w:pPr>
        <w:keepLines/>
        <w:rPr>
          <w:b/>
        </w:rPr>
      </w:pPr>
      <w:r w:rsidRPr="003E3F73">
        <w:rPr>
          <w:b/>
        </w:rPr>
        <w:t>What to avoid:</w:t>
      </w:r>
    </w:p>
    <w:p w:rsidR="006E740E" w:rsidRPr="003E3F73" w:rsidRDefault="006E740E" w:rsidP="006E740E">
      <w:pPr>
        <w:pStyle w:val="Bullet1"/>
      </w:pPr>
      <w:r w:rsidRPr="003E3F73">
        <w:t>Photos that do not contain geospatial metadata of longitude, latitude and date taken as it is then difficult to ascertain the exact location of the damage.</w:t>
      </w:r>
    </w:p>
    <w:p w:rsidR="006E740E" w:rsidRPr="003E3F73" w:rsidRDefault="006E740E" w:rsidP="006E740E">
      <w:pPr>
        <w:pStyle w:val="Bullet1"/>
      </w:pPr>
      <w:r w:rsidRPr="003E3F73">
        <w:t>Photos taken from inside the car or through the windscreen that obscure the image or don’t show the full extent of the damage.</w:t>
      </w:r>
    </w:p>
    <w:p w:rsidR="006E740E" w:rsidRPr="003E3F73" w:rsidRDefault="006E740E" w:rsidP="006E740E">
      <w:pPr>
        <w:pStyle w:val="Bullet1"/>
      </w:pPr>
      <w:r w:rsidRPr="003E3F73">
        <w:t>Any objects that obscure the view of the damage (e.g. structures, vehicles, people).</w:t>
      </w:r>
    </w:p>
    <w:p w:rsidR="006E740E" w:rsidRPr="003E3F73" w:rsidRDefault="006E740E" w:rsidP="006E740E">
      <w:pPr>
        <w:pStyle w:val="Bullet1"/>
      </w:pPr>
      <w:r w:rsidRPr="003E3F73">
        <w:t xml:space="preserve">Photos with glare or dark shadows on the ground. These can obscure the view of the damage. </w:t>
      </w:r>
    </w:p>
    <w:p w:rsidR="006E740E" w:rsidRPr="003E3F73" w:rsidRDefault="006E740E" w:rsidP="006E740E">
      <w:pPr>
        <w:pStyle w:val="Bullet1"/>
      </w:pPr>
      <w:r w:rsidRPr="003E3F73">
        <w:t>The use of star pickets, sticks, pens, posts and guideposts etc. as straight edges. It is recommended to use a 2-3 metre straight edge.</w:t>
      </w:r>
    </w:p>
    <w:p w:rsidR="00474B8D" w:rsidRPr="005334FE" w:rsidRDefault="00474B8D" w:rsidP="00773B29">
      <w:pPr>
        <w:pStyle w:val="Heading2"/>
        <w:spacing w:before="360"/>
      </w:pPr>
      <w:r>
        <w:t>Further information</w:t>
      </w:r>
    </w:p>
    <w:p w:rsidR="00432AC2" w:rsidRDefault="00432AC2" w:rsidP="00432AC2">
      <w:pPr>
        <w:rPr>
          <w:rFonts w:cs="Arial"/>
        </w:rPr>
      </w:pPr>
      <w:r>
        <w:rPr>
          <w:rFonts w:cs="Arial"/>
        </w:rPr>
        <w:t>For further information, r</w:t>
      </w:r>
      <w:r w:rsidRPr="007521B4">
        <w:rPr>
          <w:rFonts w:cs="Arial"/>
        </w:rPr>
        <w:t>efer to the</w:t>
      </w:r>
      <w:r>
        <w:rPr>
          <w:rFonts w:cs="Arial"/>
        </w:rPr>
        <w:t>:</w:t>
      </w:r>
    </w:p>
    <w:p w:rsidR="006E740E" w:rsidRDefault="00BC54F3" w:rsidP="00C068B7">
      <w:pPr>
        <w:pStyle w:val="ListParagraph"/>
        <w:numPr>
          <w:ilvl w:val="0"/>
          <w:numId w:val="19"/>
        </w:numPr>
        <w:rPr>
          <w:rFonts w:cs="Arial"/>
          <w:i/>
        </w:rPr>
      </w:pPr>
      <w:hyperlink r:id="rId12" w:history="1">
        <w:r w:rsidR="00432AC2" w:rsidRPr="0034048F">
          <w:rPr>
            <w:rStyle w:val="Hyperlink"/>
            <w:rFonts w:cs="Arial"/>
            <w:i/>
          </w:rPr>
          <w:t>Victorian DRFA Guideline 1: Assistance for Essential public assets - Category B</w:t>
        </w:r>
      </w:hyperlink>
      <w:r w:rsidR="00432AC2" w:rsidRPr="0034048F">
        <w:rPr>
          <w:rFonts w:cs="Arial"/>
          <w:i/>
        </w:rPr>
        <w:t>)</w:t>
      </w:r>
      <w:r w:rsidR="00432AC2">
        <w:rPr>
          <w:rFonts w:cs="Arial"/>
          <w:i/>
        </w:rPr>
        <w:t xml:space="preserve">; </w:t>
      </w:r>
    </w:p>
    <w:p w:rsidR="00275CF6" w:rsidRPr="000775C0" w:rsidRDefault="00BC54F3" w:rsidP="00C068B7">
      <w:pPr>
        <w:pStyle w:val="ListParagraph"/>
        <w:numPr>
          <w:ilvl w:val="0"/>
          <w:numId w:val="19"/>
        </w:numPr>
        <w:rPr>
          <w:rFonts w:cs="Arial"/>
          <w:i/>
        </w:rPr>
      </w:pPr>
      <w:hyperlink r:id="rId13" w:history="1">
        <w:r w:rsidR="00275CF6" w:rsidRPr="004262C7">
          <w:rPr>
            <w:rStyle w:val="Hyperlink"/>
            <w:rFonts w:cs="Arial"/>
            <w:i/>
            <w:color w:val="auto"/>
          </w:rPr>
          <w:t>Victorian DRFA Guideline 2: Cost Estimation – Category B</w:t>
        </w:r>
      </w:hyperlink>
      <w:r w:rsidR="00275CF6" w:rsidRPr="000775C0">
        <w:rPr>
          <w:rFonts w:cs="Arial"/>
          <w:i/>
        </w:rPr>
        <w:t xml:space="preserve">; </w:t>
      </w:r>
    </w:p>
    <w:p w:rsidR="00275CF6" w:rsidRDefault="00BC54F3" w:rsidP="00C068B7">
      <w:pPr>
        <w:pStyle w:val="ListParagraph"/>
        <w:numPr>
          <w:ilvl w:val="0"/>
          <w:numId w:val="19"/>
        </w:numPr>
        <w:rPr>
          <w:rFonts w:cs="Arial"/>
          <w:iCs/>
        </w:rPr>
      </w:pPr>
      <w:hyperlink r:id="rId14" w:history="1">
        <w:r w:rsidR="00275CF6" w:rsidRPr="004262C7">
          <w:rPr>
            <w:rStyle w:val="Hyperlink"/>
            <w:rFonts w:cs="Arial"/>
            <w:i/>
            <w:color w:val="auto"/>
          </w:rPr>
          <w:t>Victorian DRFA Guideline 3: Category A Early relief and recovery expenditure and Category B Counter Disaster operations</w:t>
        </w:r>
      </w:hyperlink>
      <w:r w:rsidR="00275CF6" w:rsidRPr="000775C0">
        <w:rPr>
          <w:rFonts w:cs="Arial"/>
          <w:i/>
        </w:rPr>
        <w:t xml:space="preserve">; </w:t>
      </w:r>
    </w:p>
    <w:p w:rsidR="004262C7" w:rsidRDefault="00BC54F3" w:rsidP="004262C7">
      <w:pPr>
        <w:pStyle w:val="ListParagraph"/>
        <w:numPr>
          <w:ilvl w:val="0"/>
          <w:numId w:val="19"/>
        </w:numPr>
        <w:rPr>
          <w:rFonts w:cs="Arial"/>
          <w:i/>
        </w:rPr>
      </w:pPr>
      <w:hyperlink r:id="rId15" w:history="1">
        <w:r w:rsidR="000775C0" w:rsidRPr="004262C7">
          <w:rPr>
            <w:rStyle w:val="Hyperlink"/>
            <w:rFonts w:cs="Arial"/>
            <w:i/>
          </w:rPr>
          <w:t>Tip Sheet 2: Removal of debris from residential properties (Category A – Clause 4.2.2 e)</w:t>
        </w:r>
      </w:hyperlink>
      <w:r w:rsidR="000775C0" w:rsidRPr="004262C7">
        <w:rPr>
          <w:rFonts w:cs="Arial"/>
          <w:i/>
        </w:rPr>
        <w:t xml:space="preserve">; </w:t>
      </w:r>
    </w:p>
    <w:p w:rsidR="006F2047" w:rsidRPr="00A46B5A" w:rsidRDefault="006F2047" w:rsidP="006F2047">
      <w:pPr>
        <w:pStyle w:val="ListParagraph"/>
        <w:numPr>
          <w:ilvl w:val="0"/>
          <w:numId w:val="19"/>
        </w:numPr>
        <w:rPr>
          <w:rFonts w:cs="Arial"/>
          <w:i/>
        </w:rPr>
      </w:pPr>
      <w:r w:rsidRPr="006F2047">
        <w:rPr>
          <w:rStyle w:val="Hyperlink"/>
          <w:rFonts w:cs="Arial"/>
          <w:i/>
        </w:rPr>
        <w:t>Tip Sheet 5: Category B – Counter Disaster Operations</w:t>
      </w:r>
      <w:r>
        <w:rPr>
          <w:rStyle w:val="Hyperlink"/>
          <w:rFonts w:cs="Arial"/>
          <w:i/>
        </w:rPr>
        <w:t xml:space="preserve">; </w:t>
      </w:r>
      <w:r w:rsidRPr="006F2047">
        <w:rPr>
          <w:rStyle w:val="Hyperlink"/>
          <w:rFonts w:cs="Arial"/>
          <w:iCs/>
        </w:rPr>
        <w:t>and</w:t>
      </w:r>
    </w:p>
    <w:p w:rsidR="006F2047" w:rsidRDefault="006F2047" w:rsidP="004262C7">
      <w:pPr>
        <w:pStyle w:val="ListParagraph"/>
        <w:numPr>
          <w:ilvl w:val="0"/>
          <w:numId w:val="19"/>
        </w:numPr>
        <w:rPr>
          <w:rFonts w:cs="Arial"/>
          <w:i/>
        </w:rPr>
      </w:pPr>
      <w:r>
        <w:rPr>
          <w:rFonts w:cs="Arial"/>
          <w:i/>
        </w:rPr>
        <w:t>How to 3: How the Assessing Authority uses QGIS to validation information to assess claims and REPA certified estimates.</w:t>
      </w:r>
    </w:p>
    <w:bookmarkEnd w:id="4"/>
    <w:p w:rsidR="009F027C" w:rsidRPr="00F96812" w:rsidRDefault="009F027C" w:rsidP="00593086">
      <w:pPr>
        <w:pStyle w:val="Heading2"/>
      </w:pPr>
      <w:r w:rsidRPr="00F96812">
        <w:t>Document details</w:t>
      </w:r>
    </w:p>
    <w:tbl>
      <w:tblPr>
        <w:tblStyle w:val="DTFtexttable"/>
        <w:tblW w:w="5000" w:type="pct"/>
        <w:tblLayout w:type="fixed"/>
        <w:tblLook w:val="0020" w:firstRow="1" w:lastRow="0" w:firstColumn="0" w:lastColumn="0" w:noHBand="0" w:noVBand="0"/>
      </w:tblPr>
      <w:tblGrid>
        <w:gridCol w:w="2859"/>
        <w:gridCol w:w="6281"/>
      </w:tblGrid>
      <w:tr w:rsidR="00910DAD" w:rsidRPr="005748B0" w:rsidTr="005748B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rsidR="00910DAD" w:rsidRPr="005748B0" w:rsidRDefault="00910DAD" w:rsidP="005748B0">
            <w:pPr>
              <w:pStyle w:val="Tableheader"/>
            </w:pPr>
            <w:r w:rsidRPr="005748B0">
              <w:t>Criteria</w:t>
            </w:r>
          </w:p>
        </w:tc>
        <w:tc>
          <w:tcPr>
            <w:cnfStyle w:val="000001000000" w:firstRow="0" w:lastRow="0" w:firstColumn="0" w:lastColumn="0" w:oddVBand="0" w:evenVBand="1" w:oddHBand="0" w:evenHBand="0" w:firstRowFirstColumn="0" w:firstRowLastColumn="0" w:lastRowFirstColumn="0" w:lastRowLastColumn="0"/>
            <w:tcW w:w="3436" w:type="pct"/>
          </w:tcPr>
          <w:p w:rsidR="00910DAD" w:rsidRPr="005748B0" w:rsidRDefault="00910DAD" w:rsidP="005748B0">
            <w:pPr>
              <w:pStyle w:val="Tableheader"/>
            </w:pPr>
            <w:r w:rsidRPr="005748B0">
              <w:t>Details</w:t>
            </w:r>
          </w:p>
        </w:tc>
      </w:tr>
      <w:tr w:rsidR="00910DAD" w:rsidRPr="00357D85" w:rsidTr="005748B0">
        <w:tc>
          <w:tcPr>
            <w:cnfStyle w:val="000010000000" w:firstRow="0" w:lastRow="0" w:firstColumn="0" w:lastColumn="0" w:oddVBand="1" w:evenVBand="0" w:oddHBand="0" w:evenHBand="0" w:firstRowFirstColumn="0" w:firstRowLastColumn="0" w:lastRowFirstColumn="0" w:lastRowLastColumn="0"/>
            <w:tcW w:w="1564" w:type="pct"/>
          </w:tcPr>
          <w:p w:rsidR="00910DAD" w:rsidRPr="00357D85" w:rsidRDefault="00910DAD" w:rsidP="005748B0">
            <w:r w:rsidRPr="00357D85">
              <w:t>Document title:</w:t>
            </w:r>
          </w:p>
        </w:tc>
        <w:tc>
          <w:tcPr>
            <w:cnfStyle w:val="000001000000" w:firstRow="0" w:lastRow="0" w:firstColumn="0" w:lastColumn="0" w:oddVBand="0" w:evenVBand="1" w:oddHBand="0" w:evenHBand="0" w:firstRowFirstColumn="0" w:firstRowLastColumn="0" w:lastRowFirstColumn="0" w:lastRowLastColumn="0"/>
            <w:tcW w:w="3436" w:type="pct"/>
          </w:tcPr>
          <w:p w:rsidR="00910DAD" w:rsidRPr="005401E7" w:rsidRDefault="00A96842" w:rsidP="00B6722F">
            <w:pPr>
              <w:rPr>
                <w:i/>
                <w:iCs/>
              </w:rPr>
            </w:pPr>
            <w:r>
              <w:rPr>
                <w:i/>
                <w:iCs/>
              </w:rPr>
              <w:t xml:space="preserve">How To Sheet </w:t>
            </w:r>
            <w:r w:rsidR="00773B29">
              <w:rPr>
                <w:i/>
                <w:iCs/>
              </w:rPr>
              <w:t>2</w:t>
            </w:r>
            <w:r w:rsidR="00FF19FB" w:rsidRPr="0042759E">
              <w:rPr>
                <w:i/>
                <w:iCs/>
              </w:rPr>
              <w:t xml:space="preserve">: </w:t>
            </w:r>
            <w:r>
              <w:rPr>
                <w:i/>
                <w:iCs/>
              </w:rPr>
              <w:t xml:space="preserve">Photographic evidence </w:t>
            </w:r>
          </w:p>
        </w:tc>
      </w:tr>
      <w:tr w:rsidR="00910DAD" w:rsidRPr="00357D85" w:rsidTr="005748B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rsidR="00910DAD" w:rsidRPr="00357D85" w:rsidRDefault="00955183" w:rsidP="005748B0">
            <w:r w:rsidRPr="00357D85">
              <w:t>Document owner:</w:t>
            </w:r>
          </w:p>
        </w:tc>
        <w:tc>
          <w:tcPr>
            <w:cnfStyle w:val="000001000000" w:firstRow="0" w:lastRow="0" w:firstColumn="0" w:lastColumn="0" w:oddVBand="0" w:evenVBand="1" w:oddHBand="0" w:evenHBand="0" w:firstRowFirstColumn="0" w:firstRowLastColumn="0" w:lastRowFirstColumn="0" w:lastRowLastColumn="0"/>
            <w:tcW w:w="3436" w:type="pct"/>
          </w:tcPr>
          <w:p w:rsidR="00910DAD" w:rsidRPr="00357D85" w:rsidRDefault="008964B8" w:rsidP="005748B0">
            <w:r>
              <w:t xml:space="preserve">Emergency </w:t>
            </w:r>
            <w:r w:rsidR="003C6253">
              <w:t>Recovery Victoria</w:t>
            </w:r>
            <w:r>
              <w:t>, Department of Justice and Community Safety</w:t>
            </w:r>
            <w:r w:rsidR="007521B4">
              <w:t xml:space="preserve"> </w:t>
            </w:r>
          </w:p>
        </w:tc>
      </w:tr>
    </w:tbl>
    <w:p w:rsidR="00235FEE" w:rsidRPr="00235FEE" w:rsidRDefault="00235FEE" w:rsidP="005748B0">
      <w:pPr>
        <w:pStyle w:val="Spacer"/>
      </w:pPr>
    </w:p>
    <w:p w:rsidR="00235FEE" w:rsidRPr="00235FEE" w:rsidRDefault="00910DAD" w:rsidP="001E41E6">
      <w:pPr>
        <w:pStyle w:val="Heading2"/>
        <w:spacing w:before="120"/>
      </w:pPr>
      <w:r w:rsidRPr="00F96812">
        <w:t>Version control</w:t>
      </w:r>
    </w:p>
    <w:tbl>
      <w:tblPr>
        <w:tblStyle w:val="DTFtexttable"/>
        <w:tblW w:w="5000" w:type="pct"/>
        <w:tblLayout w:type="fixed"/>
        <w:tblLook w:val="0420" w:firstRow="1" w:lastRow="0" w:firstColumn="0" w:lastColumn="0" w:noHBand="0" w:noVBand="1"/>
      </w:tblPr>
      <w:tblGrid>
        <w:gridCol w:w="1080"/>
        <w:gridCol w:w="1790"/>
        <w:gridCol w:w="6270"/>
      </w:tblGrid>
      <w:tr w:rsidR="003E3F73" w:rsidRPr="00357D85" w:rsidTr="004262C7">
        <w:trPr>
          <w:cnfStyle w:val="100000000000" w:firstRow="1" w:lastRow="0" w:firstColumn="0" w:lastColumn="0" w:oddVBand="0" w:evenVBand="0" w:oddHBand="0" w:evenHBand="0" w:firstRowFirstColumn="0" w:firstRowLastColumn="0" w:lastRowFirstColumn="0" w:lastRowLastColumn="0"/>
          <w:trHeight w:val="466"/>
        </w:trPr>
        <w:tc>
          <w:tcPr>
            <w:tcW w:w="591" w:type="pct"/>
          </w:tcPr>
          <w:p w:rsidR="003E3F73" w:rsidRPr="00357D85" w:rsidRDefault="003E3F73" w:rsidP="005748B0">
            <w:pPr>
              <w:pStyle w:val="Tableheader"/>
            </w:pPr>
            <w:r w:rsidRPr="00357D85">
              <w:t>Version</w:t>
            </w:r>
          </w:p>
        </w:tc>
        <w:tc>
          <w:tcPr>
            <w:tcW w:w="979" w:type="pct"/>
          </w:tcPr>
          <w:p w:rsidR="003E3F73" w:rsidRPr="00357D85" w:rsidRDefault="003E3F73" w:rsidP="005748B0">
            <w:pPr>
              <w:pStyle w:val="Tableheader"/>
            </w:pPr>
            <w:r w:rsidRPr="00357D85">
              <w:t>Date</w:t>
            </w:r>
          </w:p>
        </w:tc>
        <w:tc>
          <w:tcPr>
            <w:tcW w:w="3430" w:type="pct"/>
          </w:tcPr>
          <w:p w:rsidR="003E3F73" w:rsidRPr="00357D85" w:rsidRDefault="003E3F73" w:rsidP="005748B0">
            <w:pPr>
              <w:pStyle w:val="Tableheader"/>
            </w:pPr>
            <w:r w:rsidRPr="00357D85">
              <w:t>Description</w:t>
            </w:r>
          </w:p>
        </w:tc>
      </w:tr>
      <w:tr w:rsidR="003E3F73" w:rsidRPr="00357D85" w:rsidTr="004262C7">
        <w:trPr>
          <w:trHeight w:val="199"/>
        </w:trPr>
        <w:tc>
          <w:tcPr>
            <w:tcW w:w="591" w:type="pct"/>
          </w:tcPr>
          <w:p w:rsidR="003E3F73" w:rsidRDefault="003E3F73" w:rsidP="009761F5">
            <w:r>
              <w:t>V1.0</w:t>
            </w:r>
          </w:p>
        </w:tc>
        <w:tc>
          <w:tcPr>
            <w:tcW w:w="979" w:type="pct"/>
          </w:tcPr>
          <w:p w:rsidR="003E3F73" w:rsidRDefault="003E3F73" w:rsidP="009761F5">
            <w:r>
              <w:t>2</w:t>
            </w:r>
            <w:r w:rsidR="006F2047">
              <w:t>5</w:t>
            </w:r>
            <w:r>
              <w:t>.0</w:t>
            </w:r>
            <w:r w:rsidR="006F2047">
              <w:t>7</w:t>
            </w:r>
            <w:r>
              <w:t>.24</w:t>
            </w:r>
          </w:p>
        </w:tc>
        <w:tc>
          <w:tcPr>
            <w:tcW w:w="3430" w:type="pct"/>
          </w:tcPr>
          <w:p w:rsidR="003E3F73" w:rsidRDefault="003E3F73" w:rsidP="00B6722F">
            <w:r>
              <w:t xml:space="preserve">Creation of </w:t>
            </w:r>
            <w:r>
              <w:rPr>
                <w:i/>
                <w:iCs/>
              </w:rPr>
              <w:t xml:space="preserve">How To Sheet </w:t>
            </w:r>
            <w:r w:rsidR="00773B29">
              <w:rPr>
                <w:i/>
                <w:iCs/>
              </w:rPr>
              <w:t>2</w:t>
            </w:r>
            <w:r w:rsidRPr="0042759E">
              <w:rPr>
                <w:i/>
                <w:iCs/>
              </w:rPr>
              <w:t xml:space="preserve">: </w:t>
            </w:r>
            <w:r>
              <w:rPr>
                <w:i/>
                <w:iCs/>
              </w:rPr>
              <w:t xml:space="preserve">Photographic evidence </w:t>
            </w:r>
          </w:p>
        </w:tc>
      </w:tr>
      <w:bookmarkEnd w:id="6"/>
    </w:tbl>
    <w:p w:rsidR="000E77DC" w:rsidRPr="00593086" w:rsidRDefault="000E77DC" w:rsidP="005748B0">
      <w:pPr>
        <w:pStyle w:val="Spacer"/>
      </w:pPr>
    </w:p>
    <w:sectPr w:rsidR="000E77DC" w:rsidRPr="00593086" w:rsidSect="00DA499A">
      <w:headerReference w:type="default" r:id="rId16"/>
      <w:footerReference w:type="default" r:id="rId17"/>
      <w:pgSz w:w="11906" w:h="16838" w:code="9"/>
      <w:pgMar w:top="2160" w:right="1440" w:bottom="156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54F3" w:rsidRDefault="00BC54F3">
      <w:r>
        <w:separator/>
      </w:r>
    </w:p>
  </w:endnote>
  <w:endnote w:type="continuationSeparator" w:id="0">
    <w:p w:rsidR="00BC54F3" w:rsidRDefault="00BC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A37" w:rsidRDefault="009C5A37" w:rsidP="009E050F">
    <w:pPr>
      <w:pStyle w:val="Spacer"/>
    </w:pPr>
  </w:p>
  <w:p w:rsidR="00E1725B" w:rsidRDefault="009C5A37"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9B114B">
      <w:rPr>
        <w:b/>
        <w:color w:val="0063A6" w:themeColor="accent1"/>
      </w:rPr>
      <w:t>Victorian Disaster Recovery Funding Arrangements</w:t>
    </w:r>
    <w:r w:rsidRPr="00C022F9">
      <w:rPr>
        <w:b/>
        <w:color w:val="0063A6" w:themeColor="accent1"/>
      </w:rPr>
      <w:fldChar w:fldCharType="end"/>
    </w:r>
    <w:r>
      <w:t xml:space="preserve"> </w:t>
    </w:r>
    <w:r>
      <w:br/>
      <w:t>(</w:t>
    </w:r>
    <w:r w:rsidR="00E1725B">
      <w:t>How To Sheet: Photographic Evidence</w:t>
    </w:r>
  </w:p>
  <w:p w:rsidR="009C5A37" w:rsidRPr="00C022F9" w:rsidRDefault="009C5A37" w:rsidP="009E050F">
    <w:pPr>
      <w:pStyle w:val="Footer"/>
    </w:pP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54F3" w:rsidRDefault="00BC54F3" w:rsidP="00D6593B">
      <w:r>
        <w:separator/>
      </w:r>
    </w:p>
  </w:footnote>
  <w:footnote w:type="continuationSeparator" w:id="0">
    <w:p w:rsidR="00BC54F3" w:rsidRDefault="00BC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A37" w:rsidRPr="0041689E" w:rsidRDefault="00AA21C7" w:rsidP="007147C1">
    <w:pPr>
      <w:pStyle w:val="Header"/>
    </w:pPr>
    <w:r>
      <w:rPr>
        <w:noProof/>
      </w:rPr>
      <w:drawing>
        <wp:anchor distT="0" distB="0" distL="114300" distR="114300" simplePos="0" relativeHeight="251674624" behindDoc="0" locked="0" layoutInCell="1" allowOverlap="1" wp14:anchorId="3861DEA8" wp14:editId="1DA79532">
          <wp:simplePos x="0" y="0"/>
          <wp:positionH relativeFrom="column">
            <wp:posOffset>-971550</wp:posOffset>
          </wp:positionH>
          <wp:positionV relativeFrom="paragraph">
            <wp:posOffset>-114935</wp:posOffset>
          </wp:positionV>
          <wp:extent cx="6792054" cy="665807"/>
          <wp:effectExtent l="0" t="0" r="0" b="0"/>
          <wp:wrapNone/>
          <wp:docPr id="684861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2054" cy="665807"/>
                  </a:xfrm>
                  <a:prstGeom prst="rect">
                    <a:avLst/>
                  </a:prstGeom>
                </pic:spPr>
              </pic:pic>
            </a:graphicData>
          </a:graphic>
        </wp:anchor>
      </w:drawing>
    </w:r>
    <w:r>
      <w:rPr>
        <w:noProof/>
      </w:rPr>
      <w:drawing>
        <wp:anchor distT="0" distB="0" distL="114300" distR="114300" simplePos="0" relativeHeight="251672576" behindDoc="0" locked="0" layoutInCell="1" allowOverlap="1" wp14:anchorId="6D0092C8" wp14:editId="5FAF327D">
          <wp:simplePos x="0" y="0"/>
          <wp:positionH relativeFrom="page">
            <wp:align>right</wp:align>
          </wp:positionH>
          <wp:positionV relativeFrom="paragraph">
            <wp:posOffset>-114935</wp:posOffset>
          </wp:positionV>
          <wp:extent cx="7620000" cy="724602"/>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0" cy="724602"/>
                  </a:xfrm>
                  <a:prstGeom prst="rect">
                    <a:avLst/>
                  </a:prstGeom>
                </pic:spPr>
              </pic:pic>
            </a:graphicData>
          </a:graphic>
          <wp14:sizeRelH relativeFrom="margin">
            <wp14:pctWidth>0</wp14:pctWidth>
          </wp14:sizeRelH>
          <wp14:sizeRelV relativeFrom="margin">
            <wp14:pctHeight>0</wp14:pctHeight>
          </wp14:sizeRelV>
        </wp:anchor>
      </w:drawing>
    </w:r>
    <w:r w:rsidR="009C5A37">
      <w:rPr>
        <w:noProof/>
      </w:rPr>
      <w:drawing>
        <wp:anchor distT="0" distB="0" distL="114300" distR="114300" simplePos="0" relativeHeight="251670528" behindDoc="0" locked="0" layoutInCell="1" allowOverlap="1" wp14:anchorId="03E2D7E6" wp14:editId="0B34F461">
          <wp:simplePos x="0" y="0"/>
          <wp:positionH relativeFrom="column">
            <wp:posOffset>-318021</wp:posOffset>
          </wp:positionH>
          <wp:positionV relativeFrom="page">
            <wp:posOffset>299720</wp:posOffset>
          </wp:positionV>
          <wp:extent cx="718820" cy="411480"/>
          <wp:effectExtent l="0" t="0" r="5080" b="7620"/>
          <wp:wrapNone/>
          <wp:docPr id="1738304211" name="Picture 173830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82CBE8B" wp14:editId="2D0DADC7">
          <wp:extent cx="731520" cy="420370"/>
          <wp:effectExtent l="0" t="0" r="0" b="0"/>
          <wp:docPr id="1741041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420370"/>
                  </a:xfrm>
                  <a:prstGeom prst="rect">
                    <a:avLst/>
                  </a:prstGeom>
                  <a:noFill/>
                </pic:spPr>
              </pic:pic>
            </a:graphicData>
          </a:graphic>
        </wp:inline>
      </w:drawing>
    </w:r>
  </w:p>
  <w:p w:rsidR="009C5A37" w:rsidRPr="00EE172C" w:rsidRDefault="009C5A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8507B"/>
    <w:multiLevelType w:val="hybridMultilevel"/>
    <w:tmpl w:val="32A652DE"/>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17F263BA"/>
    <w:multiLevelType w:val="hybridMultilevel"/>
    <w:tmpl w:val="53486894"/>
    <w:lvl w:ilvl="0" w:tplc="0C090001">
      <w:start w:val="1"/>
      <w:numFmt w:val="bullet"/>
      <w:lvlText w:val=""/>
      <w:lvlJc w:val="left"/>
      <w:pPr>
        <w:ind w:left="720" w:hanging="72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E51A49"/>
    <w:multiLevelType w:val="hybridMultilevel"/>
    <w:tmpl w:val="46E0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1349B"/>
    <w:multiLevelType w:val="hybridMultilevel"/>
    <w:tmpl w:val="D1506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C250EE"/>
    <w:multiLevelType w:val="hybridMultilevel"/>
    <w:tmpl w:val="2280F458"/>
    <w:lvl w:ilvl="0" w:tplc="0C090005">
      <w:start w:val="1"/>
      <w:numFmt w:val="bullet"/>
      <w:lvlText w:val=""/>
      <w:lvlJc w:val="left"/>
      <w:pPr>
        <w:ind w:left="1077" w:hanging="360"/>
      </w:pPr>
      <w:rPr>
        <w:rFonts w:ascii="Wingdings" w:hAnsi="Wingdings" w:hint="default"/>
      </w:rPr>
    </w:lvl>
    <w:lvl w:ilvl="1" w:tplc="0C090005">
      <w:start w:val="1"/>
      <w:numFmt w:val="bullet"/>
      <w:lvlText w:val=""/>
      <w:lvlJc w:val="left"/>
      <w:pPr>
        <w:ind w:left="1797" w:hanging="360"/>
      </w:pPr>
      <w:rPr>
        <w:rFonts w:ascii="Wingdings" w:hAnsi="Wingdings"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973C24"/>
    <w:multiLevelType w:val="hybridMultilevel"/>
    <w:tmpl w:val="03D0A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6D3A6A"/>
    <w:multiLevelType w:val="multilevel"/>
    <w:tmpl w:val="B752359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ind w:left="720" w:hanging="360"/>
      </w:pPr>
      <w:rPr>
        <w:rFonts w:ascii="Courier New" w:hAnsi="Courier New" w:cs="Courier New" w:hint="default"/>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A1957C1"/>
    <w:multiLevelType w:val="hybridMultilevel"/>
    <w:tmpl w:val="6104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8451AF"/>
    <w:multiLevelType w:val="hybridMultilevel"/>
    <w:tmpl w:val="E50E0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0E6BB2"/>
    <w:multiLevelType w:val="hybridMultilevel"/>
    <w:tmpl w:val="9B64D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9E14F6"/>
    <w:multiLevelType w:val="hybridMultilevel"/>
    <w:tmpl w:val="9F7C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4B19CB"/>
    <w:multiLevelType w:val="hybridMultilevel"/>
    <w:tmpl w:val="49A83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1A6BF6"/>
    <w:multiLevelType w:val="hybridMultilevel"/>
    <w:tmpl w:val="23106018"/>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5" w15:restartNumberingAfterBreak="0">
    <w:nsid w:val="72E17AF2"/>
    <w:multiLevelType w:val="hybridMultilevel"/>
    <w:tmpl w:val="CCA8E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1F20C3"/>
    <w:multiLevelType w:val="hybridMultilevel"/>
    <w:tmpl w:val="4DE8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17"/>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27"/>
  </w:num>
  <w:num w:numId="13" w16cid:durableId="381756049">
    <w:abstractNumId w:val="28"/>
  </w:num>
  <w:num w:numId="14" w16cid:durableId="1612083384">
    <w:abstractNumId w:val="15"/>
  </w:num>
  <w:num w:numId="15" w16cid:durableId="912080778">
    <w:abstractNumId w:val="11"/>
  </w:num>
  <w:num w:numId="16" w16cid:durableId="1442070882">
    <w:abstractNumId w:val="19"/>
  </w:num>
  <w:num w:numId="17" w16cid:durableId="473640070">
    <w:abstractNumId w:val="20"/>
  </w:num>
  <w:num w:numId="18" w16cid:durableId="2045909616">
    <w:abstractNumId w:val="25"/>
  </w:num>
  <w:num w:numId="19" w16cid:durableId="317924524">
    <w:abstractNumId w:val="13"/>
  </w:num>
  <w:num w:numId="20" w16cid:durableId="563030313">
    <w:abstractNumId w:val="22"/>
  </w:num>
  <w:num w:numId="21" w16cid:durableId="1417748626">
    <w:abstractNumId w:val="10"/>
  </w:num>
  <w:num w:numId="22" w16cid:durableId="1186021124">
    <w:abstractNumId w:val="26"/>
  </w:num>
  <w:num w:numId="23" w16cid:durableId="1046491087">
    <w:abstractNumId w:val="24"/>
  </w:num>
  <w:num w:numId="24" w16cid:durableId="1670059486">
    <w:abstractNumId w:val="14"/>
  </w:num>
  <w:num w:numId="25" w16cid:durableId="496773710">
    <w:abstractNumId w:val="23"/>
  </w:num>
  <w:num w:numId="26" w16cid:durableId="712653682">
    <w:abstractNumId w:val="18"/>
  </w:num>
  <w:num w:numId="27" w16cid:durableId="1457404772">
    <w:abstractNumId w:val="16"/>
  </w:num>
  <w:num w:numId="28" w16cid:durableId="297884404">
    <w:abstractNumId w:val="12"/>
  </w:num>
  <w:num w:numId="29" w16cid:durableId="61787413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fill="f" fillcolor="white">
      <v:fill color="white" on="f"/>
      <o:colormru v:ext="edit" colors="#ddd,#00407a,#52006b,#eaeaea,#f4f4f4"/>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2ACE"/>
    <w:rsid w:val="00003881"/>
    <w:rsid w:val="00003AD5"/>
    <w:rsid w:val="000040AD"/>
    <w:rsid w:val="000041F9"/>
    <w:rsid w:val="00004B1B"/>
    <w:rsid w:val="00004D07"/>
    <w:rsid w:val="000050DE"/>
    <w:rsid w:val="0000512C"/>
    <w:rsid w:val="000054F0"/>
    <w:rsid w:val="000059AF"/>
    <w:rsid w:val="000061F1"/>
    <w:rsid w:val="000063B4"/>
    <w:rsid w:val="000064A4"/>
    <w:rsid w:val="000067FE"/>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826"/>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CC4"/>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B69"/>
    <w:rsid w:val="0006543E"/>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5C0"/>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58B"/>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4A2F"/>
    <w:rsid w:val="000A56C2"/>
    <w:rsid w:val="000A6E75"/>
    <w:rsid w:val="000A6EF3"/>
    <w:rsid w:val="000A7A4B"/>
    <w:rsid w:val="000A7C85"/>
    <w:rsid w:val="000B023E"/>
    <w:rsid w:val="000B0379"/>
    <w:rsid w:val="000B0EC9"/>
    <w:rsid w:val="000B0F06"/>
    <w:rsid w:val="000B11CB"/>
    <w:rsid w:val="000B1465"/>
    <w:rsid w:val="000B233C"/>
    <w:rsid w:val="000B2E89"/>
    <w:rsid w:val="000B372E"/>
    <w:rsid w:val="000B39D1"/>
    <w:rsid w:val="000B42DF"/>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94"/>
    <w:rsid w:val="000E2F5D"/>
    <w:rsid w:val="000E3CBD"/>
    <w:rsid w:val="000E3DC9"/>
    <w:rsid w:val="000E4101"/>
    <w:rsid w:val="000E4FAE"/>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51F4"/>
    <w:rsid w:val="000F5AB2"/>
    <w:rsid w:val="000F5B90"/>
    <w:rsid w:val="000F5D55"/>
    <w:rsid w:val="000F6062"/>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6A9"/>
    <w:rsid w:val="00122726"/>
    <w:rsid w:val="00122A9B"/>
    <w:rsid w:val="00122F0D"/>
    <w:rsid w:val="00123843"/>
    <w:rsid w:val="0012387A"/>
    <w:rsid w:val="00124FF8"/>
    <w:rsid w:val="00125C9F"/>
    <w:rsid w:val="0012706C"/>
    <w:rsid w:val="00127477"/>
    <w:rsid w:val="00127AF7"/>
    <w:rsid w:val="00127D37"/>
    <w:rsid w:val="00127E41"/>
    <w:rsid w:val="00130180"/>
    <w:rsid w:val="001305F8"/>
    <w:rsid w:val="00131116"/>
    <w:rsid w:val="001312CD"/>
    <w:rsid w:val="001315F5"/>
    <w:rsid w:val="001316A5"/>
    <w:rsid w:val="00131DDC"/>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F36"/>
    <w:rsid w:val="001421DF"/>
    <w:rsid w:val="00142CE6"/>
    <w:rsid w:val="00142D2A"/>
    <w:rsid w:val="00143147"/>
    <w:rsid w:val="001434A1"/>
    <w:rsid w:val="001434F3"/>
    <w:rsid w:val="001436F6"/>
    <w:rsid w:val="001437FE"/>
    <w:rsid w:val="00143A19"/>
    <w:rsid w:val="00144C40"/>
    <w:rsid w:val="00144D18"/>
    <w:rsid w:val="00144DF2"/>
    <w:rsid w:val="001450D1"/>
    <w:rsid w:val="001454E8"/>
    <w:rsid w:val="00145DBE"/>
    <w:rsid w:val="00146065"/>
    <w:rsid w:val="00146193"/>
    <w:rsid w:val="00146A75"/>
    <w:rsid w:val="0014721C"/>
    <w:rsid w:val="00147223"/>
    <w:rsid w:val="00147CE8"/>
    <w:rsid w:val="00150C52"/>
    <w:rsid w:val="00151404"/>
    <w:rsid w:val="00152511"/>
    <w:rsid w:val="00152A07"/>
    <w:rsid w:val="00152AE2"/>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61BE"/>
    <w:rsid w:val="0016683B"/>
    <w:rsid w:val="00166DDA"/>
    <w:rsid w:val="00166E8B"/>
    <w:rsid w:val="001675E3"/>
    <w:rsid w:val="00167DAD"/>
    <w:rsid w:val="0017067E"/>
    <w:rsid w:val="001706C1"/>
    <w:rsid w:val="00170D06"/>
    <w:rsid w:val="00171980"/>
    <w:rsid w:val="00171B15"/>
    <w:rsid w:val="00171E93"/>
    <w:rsid w:val="001724D5"/>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1A7D"/>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6B0"/>
    <w:rsid w:val="001B1786"/>
    <w:rsid w:val="001B260D"/>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2FEA"/>
    <w:rsid w:val="001C3261"/>
    <w:rsid w:val="001C328D"/>
    <w:rsid w:val="001C32B9"/>
    <w:rsid w:val="001C3CD9"/>
    <w:rsid w:val="001C4044"/>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D74"/>
    <w:rsid w:val="001E30DC"/>
    <w:rsid w:val="001E358D"/>
    <w:rsid w:val="001E41E6"/>
    <w:rsid w:val="001E4C66"/>
    <w:rsid w:val="001E4D2D"/>
    <w:rsid w:val="001E4D60"/>
    <w:rsid w:val="001E5051"/>
    <w:rsid w:val="001E5338"/>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C0B"/>
    <w:rsid w:val="001F1F92"/>
    <w:rsid w:val="001F2073"/>
    <w:rsid w:val="001F2084"/>
    <w:rsid w:val="001F21EB"/>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248"/>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5930"/>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2B22"/>
    <w:rsid w:val="00263CD8"/>
    <w:rsid w:val="00264041"/>
    <w:rsid w:val="0026451E"/>
    <w:rsid w:val="002645F8"/>
    <w:rsid w:val="0026460B"/>
    <w:rsid w:val="0026528B"/>
    <w:rsid w:val="00265449"/>
    <w:rsid w:val="0026552B"/>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CF6"/>
    <w:rsid w:val="00275DF5"/>
    <w:rsid w:val="00276200"/>
    <w:rsid w:val="002768D8"/>
    <w:rsid w:val="002777C4"/>
    <w:rsid w:val="00277FB2"/>
    <w:rsid w:val="002807F9"/>
    <w:rsid w:val="00280B04"/>
    <w:rsid w:val="00280B2C"/>
    <w:rsid w:val="00281393"/>
    <w:rsid w:val="0028162B"/>
    <w:rsid w:val="00281A3F"/>
    <w:rsid w:val="00282125"/>
    <w:rsid w:val="0028296D"/>
    <w:rsid w:val="00282BAB"/>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B3D"/>
    <w:rsid w:val="002B2FA7"/>
    <w:rsid w:val="002B3133"/>
    <w:rsid w:val="002B3240"/>
    <w:rsid w:val="002B39CA"/>
    <w:rsid w:val="002B3C89"/>
    <w:rsid w:val="002B4020"/>
    <w:rsid w:val="002B61C7"/>
    <w:rsid w:val="002B6A7C"/>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0B08"/>
    <w:rsid w:val="002E1B25"/>
    <w:rsid w:val="002E25B7"/>
    <w:rsid w:val="002E2A75"/>
    <w:rsid w:val="002E2C5E"/>
    <w:rsid w:val="002E306C"/>
    <w:rsid w:val="002E325F"/>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AC0"/>
    <w:rsid w:val="00306F74"/>
    <w:rsid w:val="00307382"/>
    <w:rsid w:val="0030740B"/>
    <w:rsid w:val="003078B4"/>
    <w:rsid w:val="00310178"/>
    <w:rsid w:val="00310AF6"/>
    <w:rsid w:val="00310F0C"/>
    <w:rsid w:val="0031243E"/>
    <w:rsid w:val="00312700"/>
    <w:rsid w:val="00312BE7"/>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23E5"/>
    <w:rsid w:val="00323168"/>
    <w:rsid w:val="003232DF"/>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AA7"/>
    <w:rsid w:val="00336F90"/>
    <w:rsid w:val="003375D5"/>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5F6D"/>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4EE7"/>
    <w:rsid w:val="00365BB9"/>
    <w:rsid w:val="00365E6C"/>
    <w:rsid w:val="00366F45"/>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48C"/>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302"/>
    <w:rsid w:val="003A6BBB"/>
    <w:rsid w:val="003A76B3"/>
    <w:rsid w:val="003B01E4"/>
    <w:rsid w:val="003B06DD"/>
    <w:rsid w:val="003B1311"/>
    <w:rsid w:val="003B15CA"/>
    <w:rsid w:val="003B16A6"/>
    <w:rsid w:val="003B185F"/>
    <w:rsid w:val="003B2065"/>
    <w:rsid w:val="003B20B7"/>
    <w:rsid w:val="003B2269"/>
    <w:rsid w:val="003B2514"/>
    <w:rsid w:val="003B2E33"/>
    <w:rsid w:val="003B3013"/>
    <w:rsid w:val="003B3463"/>
    <w:rsid w:val="003B35EE"/>
    <w:rsid w:val="003B3898"/>
    <w:rsid w:val="003B3BE5"/>
    <w:rsid w:val="003B417A"/>
    <w:rsid w:val="003B4234"/>
    <w:rsid w:val="003B5C9A"/>
    <w:rsid w:val="003B6E96"/>
    <w:rsid w:val="003B7080"/>
    <w:rsid w:val="003B732F"/>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6253"/>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2613"/>
    <w:rsid w:val="003E3F73"/>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6E9E"/>
    <w:rsid w:val="00407352"/>
    <w:rsid w:val="0040745E"/>
    <w:rsid w:val="00407731"/>
    <w:rsid w:val="00407976"/>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1FA0"/>
    <w:rsid w:val="004225E0"/>
    <w:rsid w:val="0042294B"/>
    <w:rsid w:val="004232AB"/>
    <w:rsid w:val="0042403E"/>
    <w:rsid w:val="0042456D"/>
    <w:rsid w:val="0042476D"/>
    <w:rsid w:val="00424DAF"/>
    <w:rsid w:val="004253AD"/>
    <w:rsid w:val="004253C4"/>
    <w:rsid w:val="00425B58"/>
    <w:rsid w:val="00425C0E"/>
    <w:rsid w:val="00426255"/>
    <w:rsid w:val="004262C7"/>
    <w:rsid w:val="00426D62"/>
    <w:rsid w:val="004271EE"/>
    <w:rsid w:val="0042762E"/>
    <w:rsid w:val="004300DB"/>
    <w:rsid w:val="00430393"/>
    <w:rsid w:val="00430A49"/>
    <w:rsid w:val="00430CEF"/>
    <w:rsid w:val="004313DD"/>
    <w:rsid w:val="004313DE"/>
    <w:rsid w:val="00431629"/>
    <w:rsid w:val="00431A64"/>
    <w:rsid w:val="00432606"/>
    <w:rsid w:val="00432857"/>
    <w:rsid w:val="00432AC2"/>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4ED"/>
    <w:rsid w:val="00451552"/>
    <w:rsid w:val="00451C99"/>
    <w:rsid w:val="004520D6"/>
    <w:rsid w:val="0045295B"/>
    <w:rsid w:val="004531B5"/>
    <w:rsid w:val="004534FE"/>
    <w:rsid w:val="0045353B"/>
    <w:rsid w:val="004542A5"/>
    <w:rsid w:val="0045499F"/>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5BC"/>
    <w:rsid w:val="00494903"/>
    <w:rsid w:val="00495756"/>
    <w:rsid w:val="00496013"/>
    <w:rsid w:val="0049653A"/>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7A5"/>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589F"/>
    <w:rsid w:val="00535E4E"/>
    <w:rsid w:val="00537080"/>
    <w:rsid w:val="005370BD"/>
    <w:rsid w:val="00537801"/>
    <w:rsid w:val="00537873"/>
    <w:rsid w:val="005379FC"/>
    <w:rsid w:val="005401E7"/>
    <w:rsid w:val="00541235"/>
    <w:rsid w:val="0054141F"/>
    <w:rsid w:val="005419CC"/>
    <w:rsid w:val="00542059"/>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99E"/>
    <w:rsid w:val="00567B69"/>
    <w:rsid w:val="00570097"/>
    <w:rsid w:val="0057145F"/>
    <w:rsid w:val="005715E3"/>
    <w:rsid w:val="00571C41"/>
    <w:rsid w:val="00572054"/>
    <w:rsid w:val="0057241B"/>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E08"/>
    <w:rsid w:val="00592F9B"/>
    <w:rsid w:val="00593086"/>
    <w:rsid w:val="005935B9"/>
    <w:rsid w:val="00593805"/>
    <w:rsid w:val="0059392E"/>
    <w:rsid w:val="00593BD9"/>
    <w:rsid w:val="00593E44"/>
    <w:rsid w:val="00594505"/>
    <w:rsid w:val="00594B5A"/>
    <w:rsid w:val="00595087"/>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32A0"/>
    <w:rsid w:val="005B382B"/>
    <w:rsid w:val="005B3F65"/>
    <w:rsid w:val="005B3F69"/>
    <w:rsid w:val="005B424A"/>
    <w:rsid w:val="005B4621"/>
    <w:rsid w:val="005B4F61"/>
    <w:rsid w:val="005B53D0"/>
    <w:rsid w:val="005B5641"/>
    <w:rsid w:val="005B5937"/>
    <w:rsid w:val="005B6690"/>
    <w:rsid w:val="005B6800"/>
    <w:rsid w:val="005C0387"/>
    <w:rsid w:val="005C07BE"/>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3A53"/>
    <w:rsid w:val="005C3B9D"/>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65B9"/>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3C72"/>
    <w:rsid w:val="005F42D5"/>
    <w:rsid w:val="005F435D"/>
    <w:rsid w:val="005F4443"/>
    <w:rsid w:val="005F4B39"/>
    <w:rsid w:val="005F4B3B"/>
    <w:rsid w:val="005F547D"/>
    <w:rsid w:val="005F5741"/>
    <w:rsid w:val="005F62FD"/>
    <w:rsid w:val="005F6EDA"/>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6E98"/>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94"/>
    <w:rsid w:val="006716B9"/>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820"/>
    <w:rsid w:val="00677735"/>
    <w:rsid w:val="006778D8"/>
    <w:rsid w:val="00677987"/>
    <w:rsid w:val="00677E2F"/>
    <w:rsid w:val="00677FCD"/>
    <w:rsid w:val="00680349"/>
    <w:rsid w:val="00680356"/>
    <w:rsid w:val="00680B39"/>
    <w:rsid w:val="00680C35"/>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4DDA"/>
    <w:rsid w:val="00685071"/>
    <w:rsid w:val="006853D8"/>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5D8"/>
    <w:rsid w:val="006958EE"/>
    <w:rsid w:val="00695BB6"/>
    <w:rsid w:val="0069600A"/>
    <w:rsid w:val="0069624F"/>
    <w:rsid w:val="00696267"/>
    <w:rsid w:val="006964D6"/>
    <w:rsid w:val="0069697B"/>
    <w:rsid w:val="00697484"/>
    <w:rsid w:val="0069790C"/>
    <w:rsid w:val="00697CA8"/>
    <w:rsid w:val="006A04EA"/>
    <w:rsid w:val="006A05BE"/>
    <w:rsid w:val="006A0C93"/>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626"/>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40E"/>
    <w:rsid w:val="006E79A8"/>
    <w:rsid w:val="006E7CC1"/>
    <w:rsid w:val="006E7E4C"/>
    <w:rsid w:val="006F0DD9"/>
    <w:rsid w:val="006F0EEF"/>
    <w:rsid w:val="006F2047"/>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07A"/>
    <w:rsid w:val="00701991"/>
    <w:rsid w:val="00701B3E"/>
    <w:rsid w:val="00702D3B"/>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616"/>
    <w:rsid w:val="00715B80"/>
    <w:rsid w:val="00716492"/>
    <w:rsid w:val="0071677F"/>
    <w:rsid w:val="00717A11"/>
    <w:rsid w:val="00720774"/>
    <w:rsid w:val="00720900"/>
    <w:rsid w:val="00721012"/>
    <w:rsid w:val="00721088"/>
    <w:rsid w:val="007215E0"/>
    <w:rsid w:val="007222EB"/>
    <w:rsid w:val="007224DE"/>
    <w:rsid w:val="00722C4D"/>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6D6"/>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923"/>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B29"/>
    <w:rsid w:val="00773D75"/>
    <w:rsid w:val="007746A7"/>
    <w:rsid w:val="007747B4"/>
    <w:rsid w:val="007749E5"/>
    <w:rsid w:val="00774E8E"/>
    <w:rsid w:val="00775D3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DAD"/>
    <w:rsid w:val="00786245"/>
    <w:rsid w:val="007873BF"/>
    <w:rsid w:val="00787947"/>
    <w:rsid w:val="00787C75"/>
    <w:rsid w:val="007902EB"/>
    <w:rsid w:val="00790B93"/>
    <w:rsid w:val="007920B8"/>
    <w:rsid w:val="0079230E"/>
    <w:rsid w:val="00792B5E"/>
    <w:rsid w:val="00792E91"/>
    <w:rsid w:val="00792F06"/>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3C13"/>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4CB9"/>
    <w:rsid w:val="007F55AE"/>
    <w:rsid w:val="007F5AC5"/>
    <w:rsid w:val="007F5EDC"/>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088"/>
    <w:rsid w:val="008121CA"/>
    <w:rsid w:val="00812807"/>
    <w:rsid w:val="00812B39"/>
    <w:rsid w:val="00812E7E"/>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0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847"/>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00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1"/>
    <w:rsid w:val="008579BD"/>
    <w:rsid w:val="00857B46"/>
    <w:rsid w:val="008603BC"/>
    <w:rsid w:val="00860D3C"/>
    <w:rsid w:val="00861421"/>
    <w:rsid w:val="0086181B"/>
    <w:rsid w:val="00861B4C"/>
    <w:rsid w:val="008620FA"/>
    <w:rsid w:val="0086306C"/>
    <w:rsid w:val="0086378C"/>
    <w:rsid w:val="00863D20"/>
    <w:rsid w:val="00863FC9"/>
    <w:rsid w:val="008646B7"/>
    <w:rsid w:val="00864A9F"/>
    <w:rsid w:val="00864C0C"/>
    <w:rsid w:val="00864F7B"/>
    <w:rsid w:val="00867E40"/>
    <w:rsid w:val="00867E55"/>
    <w:rsid w:val="00870D31"/>
    <w:rsid w:val="00871165"/>
    <w:rsid w:val="00871252"/>
    <w:rsid w:val="008719EE"/>
    <w:rsid w:val="00871B6B"/>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5D0"/>
    <w:rsid w:val="008847D0"/>
    <w:rsid w:val="00885A8B"/>
    <w:rsid w:val="008868AA"/>
    <w:rsid w:val="008869A9"/>
    <w:rsid w:val="00886C3E"/>
    <w:rsid w:val="00886C71"/>
    <w:rsid w:val="00887062"/>
    <w:rsid w:val="008871F1"/>
    <w:rsid w:val="0088722F"/>
    <w:rsid w:val="00887420"/>
    <w:rsid w:val="0088749F"/>
    <w:rsid w:val="00887AB4"/>
    <w:rsid w:val="00887C56"/>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99"/>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5FB2"/>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59F"/>
    <w:rsid w:val="008D0035"/>
    <w:rsid w:val="008D057C"/>
    <w:rsid w:val="008D0A81"/>
    <w:rsid w:val="008D0EA1"/>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1C2E"/>
    <w:rsid w:val="008E2512"/>
    <w:rsid w:val="008E25EE"/>
    <w:rsid w:val="008E2EEE"/>
    <w:rsid w:val="008E3975"/>
    <w:rsid w:val="008E3991"/>
    <w:rsid w:val="008E49E2"/>
    <w:rsid w:val="008E512E"/>
    <w:rsid w:val="008E54B7"/>
    <w:rsid w:val="008E6C1F"/>
    <w:rsid w:val="008E7023"/>
    <w:rsid w:val="008E74AD"/>
    <w:rsid w:val="008E7D76"/>
    <w:rsid w:val="008F0550"/>
    <w:rsid w:val="008F059A"/>
    <w:rsid w:val="008F0855"/>
    <w:rsid w:val="008F108C"/>
    <w:rsid w:val="008F1707"/>
    <w:rsid w:val="008F198F"/>
    <w:rsid w:val="008F1CE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229C"/>
    <w:rsid w:val="00902AA9"/>
    <w:rsid w:val="00902DE7"/>
    <w:rsid w:val="00902F64"/>
    <w:rsid w:val="0090355B"/>
    <w:rsid w:val="00904417"/>
    <w:rsid w:val="00904A74"/>
    <w:rsid w:val="00904CCB"/>
    <w:rsid w:val="00904D6D"/>
    <w:rsid w:val="00904FAB"/>
    <w:rsid w:val="00905173"/>
    <w:rsid w:val="009055EC"/>
    <w:rsid w:val="009055F0"/>
    <w:rsid w:val="0090578B"/>
    <w:rsid w:val="00905934"/>
    <w:rsid w:val="009059EB"/>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37C"/>
    <w:rsid w:val="0097588B"/>
    <w:rsid w:val="00976086"/>
    <w:rsid w:val="009761F5"/>
    <w:rsid w:val="00976305"/>
    <w:rsid w:val="00976C78"/>
    <w:rsid w:val="00976DED"/>
    <w:rsid w:val="00976F26"/>
    <w:rsid w:val="00977C37"/>
    <w:rsid w:val="00977D94"/>
    <w:rsid w:val="009804DA"/>
    <w:rsid w:val="009805F6"/>
    <w:rsid w:val="0098114D"/>
    <w:rsid w:val="009820B6"/>
    <w:rsid w:val="00982387"/>
    <w:rsid w:val="009832E1"/>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6FE1"/>
    <w:rsid w:val="009A7035"/>
    <w:rsid w:val="009A788C"/>
    <w:rsid w:val="009A7E90"/>
    <w:rsid w:val="009B009F"/>
    <w:rsid w:val="009B10B6"/>
    <w:rsid w:val="009B10C9"/>
    <w:rsid w:val="009B114B"/>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641F"/>
    <w:rsid w:val="009E6F9E"/>
    <w:rsid w:val="009E7412"/>
    <w:rsid w:val="009E7682"/>
    <w:rsid w:val="009E7F18"/>
    <w:rsid w:val="009F027C"/>
    <w:rsid w:val="009F0651"/>
    <w:rsid w:val="009F0CB7"/>
    <w:rsid w:val="009F10CF"/>
    <w:rsid w:val="009F1B0D"/>
    <w:rsid w:val="009F1F5A"/>
    <w:rsid w:val="009F29BE"/>
    <w:rsid w:val="009F2A19"/>
    <w:rsid w:val="009F2E70"/>
    <w:rsid w:val="009F2EAF"/>
    <w:rsid w:val="009F3780"/>
    <w:rsid w:val="009F49A7"/>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17FBE"/>
    <w:rsid w:val="00A20726"/>
    <w:rsid w:val="00A21F6A"/>
    <w:rsid w:val="00A22117"/>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BFD"/>
    <w:rsid w:val="00A31C89"/>
    <w:rsid w:val="00A31D94"/>
    <w:rsid w:val="00A3233F"/>
    <w:rsid w:val="00A3251A"/>
    <w:rsid w:val="00A3293F"/>
    <w:rsid w:val="00A3298C"/>
    <w:rsid w:val="00A32C5E"/>
    <w:rsid w:val="00A32C63"/>
    <w:rsid w:val="00A330C9"/>
    <w:rsid w:val="00A339B0"/>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B5A"/>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33C"/>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6842"/>
    <w:rsid w:val="00A971C2"/>
    <w:rsid w:val="00A97C04"/>
    <w:rsid w:val="00A97F46"/>
    <w:rsid w:val="00AA028E"/>
    <w:rsid w:val="00AA12A3"/>
    <w:rsid w:val="00AA1566"/>
    <w:rsid w:val="00AA1BCD"/>
    <w:rsid w:val="00AA1DAA"/>
    <w:rsid w:val="00AA21C7"/>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AD5"/>
    <w:rsid w:val="00AC1B4B"/>
    <w:rsid w:val="00AC1E46"/>
    <w:rsid w:val="00AC2336"/>
    <w:rsid w:val="00AC2473"/>
    <w:rsid w:val="00AC292F"/>
    <w:rsid w:val="00AC31D0"/>
    <w:rsid w:val="00AC3396"/>
    <w:rsid w:val="00AC3675"/>
    <w:rsid w:val="00AC4366"/>
    <w:rsid w:val="00AC4521"/>
    <w:rsid w:val="00AC4BA4"/>
    <w:rsid w:val="00AC4F77"/>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E4C"/>
    <w:rsid w:val="00AD307E"/>
    <w:rsid w:val="00AD3947"/>
    <w:rsid w:val="00AD3D89"/>
    <w:rsid w:val="00AD4491"/>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3F"/>
    <w:rsid w:val="00B1105F"/>
    <w:rsid w:val="00B1111D"/>
    <w:rsid w:val="00B117E9"/>
    <w:rsid w:val="00B11FD4"/>
    <w:rsid w:val="00B12185"/>
    <w:rsid w:val="00B126D6"/>
    <w:rsid w:val="00B1282D"/>
    <w:rsid w:val="00B12B3C"/>
    <w:rsid w:val="00B1313E"/>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53FD"/>
    <w:rsid w:val="00B35427"/>
    <w:rsid w:val="00B35CC6"/>
    <w:rsid w:val="00B35F14"/>
    <w:rsid w:val="00B36A0A"/>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D68"/>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B77A0"/>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4F3"/>
    <w:rsid w:val="00BC5EEC"/>
    <w:rsid w:val="00BC64FA"/>
    <w:rsid w:val="00BC6DC6"/>
    <w:rsid w:val="00BC6FEB"/>
    <w:rsid w:val="00BD026A"/>
    <w:rsid w:val="00BD0F2B"/>
    <w:rsid w:val="00BD1623"/>
    <w:rsid w:val="00BD1B6C"/>
    <w:rsid w:val="00BD1EDC"/>
    <w:rsid w:val="00BD24AD"/>
    <w:rsid w:val="00BD2914"/>
    <w:rsid w:val="00BD29B4"/>
    <w:rsid w:val="00BD326D"/>
    <w:rsid w:val="00BD3376"/>
    <w:rsid w:val="00BD3B06"/>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3087"/>
    <w:rsid w:val="00BF37C1"/>
    <w:rsid w:val="00BF45F4"/>
    <w:rsid w:val="00BF4636"/>
    <w:rsid w:val="00BF4C11"/>
    <w:rsid w:val="00BF4EB1"/>
    <w:rsid w:val="00BF55F2"/>
    <w:rsid w:val="00BF5701"/>
    <w:rsid w:val="00BF60CD"/>
    <w:rsid w:val="00BF64CC"/>
    <w:rsid w:val="00BF6CE5"/>
    <w:rsid w:val="00BF6E27"/>
    <w:rsid w:val="00C001DF"/>
    <w:rsid w:val="00C00C48"/>
    <w:rsid w:val="00C00DC1"/>
    <w:rsid w:val="00C01204"/>
    <w:rsid w:val="00C01BB3"/>
    <w:rsid w:val="00C050D5"/>
    <w:rsid w:val="00C05A52"/>
    <w:rsid w:val="00C05C53"/>
    <w:rsid w:val="00C06432"/>
    <w:rsid w:val="00C065D3"/>
    <w:rsid w:val="00C068B7"/>
    <w:rsid w:val="00C07078"/>
    <w:rsid w:val="00C071F6"/>
    <w:rsid w:val="00C1016A"/>
    <w:rsid w:val="00C10219"/>
    <w:rsid w:val="00C104BA"/>
    <w:rsid w:val="00C110C7"/>
    <w:rsid w:val="00C112FC"/>
    <w:rsid w:val="00C1133C"/>
    <w:rsid w:val="00C1136C"/>
    <w:rsid w:val="00C11C4E"/>
    <w:rsid w:val="00C11D30"/>
    <w:rsid w:val="00C123E4"/>
    <w:rsid w:val="00C125A6"/>
    <w:rsid w:val="00C126ED"/>
    <w:rsid w:val="00C12F04"/>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C0"/>
    <w:rsid w:val="00C3084F"/>
    <w:rsid w:val="00C309D0"/>
    <w:rsid w:val="00C30CFA"/>
    <w:rsid w:val="00C30DC7"/>
    <w:rsid w:val="00C31093"/>
    <w:rsid w:val="00C317CC"/>
    <w:rsid w:val="00C3188E"/>
    <w:rsid w:val="00C3255A"/>
    <w:rsid w:val="00C329E2"/>
    <w:rsid w:val="00C32CBD"/>
    <w:rsid w:val="00C32F2D"/>
    <w:rsid w:val="00C3315F"/>
    <w:rsid w:val="00C33D26"/>
    <w:rsid w:val="00C3421B"/>
    <w:rsid w:val="00C34841"/>
    <w:rsid w:val="00C355E0"/>
    <w:rsid w:val="00C361B4"/>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088"/>
    <w:rsid w:val="00C47500"/>
    <w:rsid w:val="00C47E21"/>
    <w:rsid w:val="00C47F34"/>
    <w:rsid w:val="00C50063"/>
    <w:rsid w:val="00C503AC"/>
    <w:rsid w:val="00C519EC"/>
    <w:rsid w:val="00C51A80"/>
    <w:rsid w:val="00C51CAF"/>
    <w:rsid w:val="00C52EEB"/>
    <w:rsid w:val="00C531BB"/>
    <w:rsid w:val="00C53EDB"/>
    <w:rsid w:val="00C54214"/>
    <w:rsid w:val="00C5498D"/>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985"/>
    <w:rsid w:val="00C87AB3"/>
    <w:rsid w:val="00C87F1A"/>
    <w:rsid w:val="00C87F33"/>
    <w:rsid w:val="00C9019C"/>
    <w:rsid w:val="00C90257"/>
    <w:rsid w:val="00C90512"/>
    <w:rsid w:val="00C906CD"/>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5C"/>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2EB6"/>
    <w:rsid w:val="00CC3460"/>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BE6"/>
    <w:rsid w:val="00CD6F94"/>
    <w:rsid w:val="00CD7000"/>
    <w:rsid w:val="00CD7436"/>
    <w:rsid w:val="00CD7BEC"/>
    <w:rsid w:val="00CE03A5"/>
    <w:rsid w:val="00CE0915"/>
    <w:rsid w:val="00CE0B73"/>
    <w:rsid w:val="00CE11D8"/>
    <w:rsid w:val="00CE1565"/>
    <w:rsid w:val="00CE1DAE"/>
    <w:rsid w:val="00CE2202"/>
    <w:rsid w:val="00CE29B0"/>
    <w:rsid w:val="00CE33A3"/>
    <w:rsid w:val="00CE3472"/>
    <w:rsid w:val="00CE4AB7"/>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11E"/>
    <w:rsid w:val="00D146DD"/>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D01"/>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4832"/>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793"/>
    <w:rsid w:val="00D42A67"/>
    <w:rsid w:val="00D42BA5"/>
    <w:rsid w:val="00D4330F"/>
    <w:rsid w:val="00D434B5"/>
    <w:rsid w:val="00D435EE"/>
    <w:rsid w:val="00D439F8"/>
    <w:rsid w:val="00D43E1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13F6"/>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70"/>
    <w:rsid w:val="00D871FE"/>
    <w:rsid w:val="00D87335"/>
    <w:rsid w:val="00D878D2"/>
    <w:rsid w:val="00D90410"/>
    <w:rsid w:val="00D909F7"/>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23E2"/>
    <w:rsid w:val="00DA2552"/>
    <w:rsid w:val="00DA2726"/>
    <w:rsid w:val="00DA3A92"/>
    <w:rsid w:val="00DA3C8F"/>
    <w:rsid w:val="00DA3CFC"/>
    <w:rsid w:val="00DA499A"/>
    <w:rsid w:val="00DA593D"/>
    <w:rsid w:val="00DA59B1"/>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922"/>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25B"/>
    <w:rsid w:val="00E177D7"/>
    <w:rsid w:val="00E20089"/>
    <w:rsid w:val="00E20245"/>
    <w:rsid w:val="00E209B1"/>
    <w:rsid w:val="00E20B80"/>
    <w:rsid w:val="00E217AD"/>
    <w:rsid w:val="00E21822"/>
    <w:rsid w:val="00E218B6"/>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57A"/>
    <w:rsid w:val="00E373E2"/>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835"/>
    <w:rsid w:val="00E61B28"/>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979"/>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20E"/>
    <w:rsid w:val="00E974AD"/>
    <w:rsid w:val="00E9761D"/>
    <w:rsid w:val="00E97730"/>
    <w:rsid w:val="00E97D48"/>
    <w:rsid w:val="00E97DEE"/>
    <w:rsid w:val="00EA02D4"/>
    <w:rsid w:val="00EA038E"/>
    <w:rsid w:val="00EA03DC"/>
    <w:rsid w:val="00EA0803"/>
    <w:rsid w:val="00EA1212"/>
    <w:rsid w:val="00EA17DF"/>
    <w:rsid w:val="00EA1978"/>
    <w:rsid w:val="00EA1E68"/>
    <w:rsid w:val="00EA1F40"/>
    <w:rsid w:val="00EA209E"/>
    <w:rsid w:val="00EA2371"/>
    <w:rsid w:val="00EA2C4E"/>
    <w:rsid w:val="00EA2D61"/>
    <w:rsid w:val="00EA3034"/>
    <w:rsid w:val="00EA36AD"/>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487"/>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D0767"/>
    <w:rsid w:val="00ED14DB"/>
    <w:rsid w:val="00ED1571"/>
    <w:rsid w:val="00ED1A3B"/>
    <w:rsid w:val="00ED200E"/>
    <w:rsid w:val="00ED25E6"/>
    <w:rsid w:val="00ED2BBF"/>
    <w:rsid w:val="00ED2D24"/>
    <w:rsid w:val="00ED2E33"/>
    <w:rsid w:val="00ED3197"/>
    <w:rsid w:val="00ED342C"/>
    <w:rsid w:val="00ED43C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735E"/>
    <w:rsid w:val="00EF76C7"/>
    <w:rsid w:val="00EF7800"/>
    <w:rsid w:val="00EF79D4"/>
    <w:rsid w:val="00EF7CB6"/>
    <w:rsid w:val="00EF7D56"/>
    <w:rsid w:val="00F0010B"/>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6C"/>
    <w:rsid w:val="00F138FC"/>
    <w:rsid w:val="00F13E1C"/>
    <w:rsid w:val="00F14187"/>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158"/>
    <w:rsid w:val="00F32782"/>
    <w:rsid w:val="00F32A77"/>
    <w:rsid w:val="00F32E1A"/>
    <w:rsid w:val="00F33382"/>
    <w:rsid w:val="00F33413"/>
    <w:rsid w:val="00F33527"/>
    <w:rsid w:val="00F33A4E"/>
    <w:rsid w:val="00F33E92"/>
    <w:rsid w:val="00F3457F"/>
    <w:rsid w:val="00F348D6"/>
    <w:rsid w:val="00F3538A"/>
    <w:rsid w:val="00F35B75"/>
    <w:rsid w:val="00F36003"/>
    <w:rsid w:val="00F36A7A"/>
    <w:rsid w:val="00F3703D"/>
    <w:rsid w:val="00F3779E"/>
    <w:rsid w:val="00F37929"/>
    <w:rsid w:val="00F40A97"/>
    <w:rsid w:val="00F40FF2"/>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E1"/>
    <w:rsid w:val="00F478A7"/>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259"/>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2EB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504"/>
    <w:rsid w:val="00FA1EE1"/>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6F7"/>
    <w:rsid w:val="00FC09A0"/>
    <w:rsid w:val="00FC09EA"/>
    <w:rsid w:val="00FC0D16"/>
    <w:rsid w:val="00FC0D4C"/>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0F56"/>
    <w:rsid w:val="00FD10FE"/>
    <w:rsid w:val="00FD1170"/>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19FB"/>
    <w:rsid w:val="00FF2099"/>
    <w:rsid w:val="00FF2204"/>
    <w:rsid w:val="00FF2A70"/>
    <w:rsid w:val="00FF2BB9"/>
    <w:rsid w:val="00FF3314"/>
    <w:rsid w:val="00FF38BA"/>
    <w:rsid w:val="00FF43D7"/>
    <w:rsid w:val="00FF49CD"/>
    <w:rsid w:val="00FF5462"/>
    <w:rsid w:val="00FF59BF"/>
    <w:rsid w:val="00FF5AAE"/>
    <w:rsid w:val="00FF64F1"/>
    <w:rsid w:val="00FF66D0"/>
    <w:rsid w:val="00FF6CBF"/>
    <w:rsid w:val="00FF6DBC"/>
    <w:rsid w:val="00FF6DBE"/>
    <w:rsid w:val="00FF7292"/>
    <w:rsid w:val="00FF741C"/>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53BA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qFormat/>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 w:type="character" w:customStyle="1" w:styleId="ui-provider">
    <w:name w:val="ui-provider"/>
    <w:basedOn w:val="DefaultParagraphFont"/>
    <w:rsid w:val="008F0550"/>
  </w:style>
  <w:style w:type="paragraph" w:customStyle="1" w:styleId="paragraph">
    <w:name w:val="paragraph"/>
    <w:basedOn w:val="Normal"/>
    <w:rsid w:val="00831847"/>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normaltextrun">
    <w:name w:val="normaltextrun"/>
    <w:basedOn w:val="DefaultParagraphFont"/>
    <w:rsid w:val="00831847"/>
  </w:style>
  <w:style w:type="character" w:customStyle="1" w:styleId="eop">
    <w:name w:val="eop"/>
    <w:basedOn w:val="DefaultParagraphFont"/>
    <w:rsid w:val="00831847"/>
  </w:style>
  <w:style w:type="paragraph" w:customStyle="1" w:styleId="Heading5a">
    <w:name w:val="Heading 5a"/>
    <w:basedOn w:val="Heading5"/>
    <w:next w:val="Heading5"/>
    <w:qFormat/>
    <w:rsid w:val="00020CC4"/>
    <w:rPr>
      <w:i/>
      <w:noProof/>
      <w:color w:val="0063A6" w:themeColor="accent1"/>
      <w:u w:val="none"/>
    </w:rPr>
  </w:style>
  <w:style w:type="table" w:styleId="ListTable7Colorful-Accent1">
    <w:name w:val="List Table 7 Colorful Accent 1"/>
    <w:basedOn w:val="TableNormal"/>
    <w:uiPriority w:val="52"/>
    <w:rsid w:val="00A8633C"/>
    <w:rPr>
      <w:rFonts w:asciiTheme="minorHAnsi" w:eastAsiaTheme="minorHAnsi" w:hAnsiTheme="minorHAnsi" w:cstheme="minorBidi"/>
      <w:color w:val="004A7C"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3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3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3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3A6" w:themeColor="accent1"/>
        </w:tcBorders>
        <w:shd w:val="clear" w:color="auto" w:fill="FFFFFF" w:themeFill="background1"/>
      </w:tcPr>
    </w:tblStylePr>
    <w:tblStylePr w:type="band1Vert">
      <w:tblPr/>
      <w:tcPr>
        <w:shd w:val="clear" w:color="auto" w:fill="BAE3FF" w:themeFill="accent1" w:themeFillTint="33"/>
      </w:tcPr>
    </w:tblStylePr>
    <w:tblStylePr w:type="band1Horz">
      <w:tblPr/>
      <w:tcPr>
        <w:shd w:val="clear" w:color="auto" w:fill="BA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E1725B"/>
    <w:rPr>
      <w:color w:val="666666"/>
    </w:rPr>
  </w:style>
  <w:style w:type="character" w:styleId="FollowedHyperlink">
    <w:name w:val="FollowedHyperlink"/>
    <w:basedOn w:val="DefaultParagraphFont"/>
    <w:rsid w:val="000775C0"/>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sasterassist.gov.au/Documents/Natural-Disaster-Relief-and-Recovery-Arrangements/disaster-recovery-funding-arrangements-2018.pdf" TargetMode="External"/><Relationship Id="rId13" Type="http://schemas.openxmlformats.org/officeDocument/2006/relationships/hyperlink" Target="https://www.emv.vic.gov.au/how-we-help/disaster-recovery-funding-arrangements-drfa/disaster-recovery-funding-arrangements-drfa-claims/gl-2-victorian-drfa-guideline-2-cost-estim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v.vic.gov.au/how-we-help/disaster-recovery-funding-arrangements-drfa/disaster-recovery-funding-arrangements-drfa-claims/gl-1-victorian-drfa-guideline-1-claims-and-eligibility-for-essential-public-asse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emv.vic.gov.au/how-we-help/disaster-recovery-funding-arrangements-drfa/disaster-recovery-funding-arrangements-drfa-claims/victorian-drfa-tip-sheet-2-category-a-removal-of-debris-on-residential-properti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c.gov.au/drfa-resources-guidelines-and-forms" TargetMode="External"/><Relationship Id="rId14" Type="http://schemas.openxmlformats.org/officeDocument/2006/relationships/hyperlink" Target="file:///G:\NDFA\NDFA%20Working%20Documents%20for%20DTF%20Website\2024\mockup%20of%20new%20GLs%20tip%20sheets%20etc\Cat%20A%20and%20Cat%20B%20CDO%20-%20February%202024\Victorian%20DRFA%20Guideline%203:%20Claims%20and%20eligibility%20for%20relief%20and%20recovery%20activities%20(Category%20A)%20and%20counter%20disaster%20operations%20(CDO)%20&#8211;%20Category%20A%20&amp;%20B."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1165-24D9-4D8E-B740-521F2EB6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Links>
    <vt:vector size="318" baseType="variant">
      <vt:variant>
        <vt:i4>196648</vt:i4>
      </vt:variant>
      <vt:variant>
        <vt:i4>334</vt:i4>
      </vt:variant>
      <vt:variant>
        <vt:i4>0</vt:i4>
      </vt:variant>
      <vt:variant>
        <vt:i4>5</vt:i4>
      </vt:variant>
      <vt:variant>
        <vt:lpwstr>mailto:ndfa@dtf.vic.gov.au</vt:lpwstr>
      </vt:variant>
      <vt:variant>
        <vt:lpwstr/>
      </vt:variant>
      <vt:variant>
        <vt:i4>196648</vt:i4>
      </vt:variant>
      <vt:variant>
        <vt:i4>321</vt:i4>
      </vt:variant>
      <vt:variant>
        <vt:i4>0</vt:i4>
      </vt:variant>
      <vt:variant>
        <vt:i4>5</vt:i4>
      </vt:variant>
      <vt:variant>
        <vt:lpwstr>mailto:ndfa@dtf.vic.gov.au</vt:lpwstr>
      </vt:variant>
      <vt:variant>
        <vt:lpwstr/>
      </vt:variant>
      <vt:variant>
        <vt:i4>5308480</vt:i4>
      </vt:variant>
      <vt:variant>
        <vt:i4>315</vt:i4>
      </vt:variant>
      <vt:variant>
        <vt:i4>0</vt:i4>
      </vt:variant>
      <vt:variant>
        <vt:i4>5</vt:i4>
      </vt:variant>
      <vt:variant>
        <vt:lpwstr>http://www.disasterassist.gov.au/</vt:lpwstr>
      </vt:variant>
      <vt:variant>
        <vt:lpwstr/>
      </vt:variant>
      <vt:variant>
        <vt:i4>1179701</vt:i4>
      </vt:variant>
      <vt:variant>
        <vt:i4>305</vt:i4>
      </vt:variant>
      <vt:variant>
        <vt:i4>0</vt:i4>
      </vt:variant>
      <vt:variant>
        <vt:i4>5</vt:i4>
      </vt:variant>
      <vt:variant>
        <vt:lpwstr/>
      </vt:variant>
      <vt:variant>
        <vt:lpwstr>_Toc525876293</vt:lpwstr>
      </vt:variant>
      <vt:variant>
        <vt:i4>1179701</vt:i4>
      </vt:variant>
      <vt:variant>
        <vt:i4>299</vt:i4>
      </vt:variant>
      <vt:variant>
        <vt:i4>0</vt:i4>
      </vt:variant>
      <vt:variant>
        <vt:i4>5</vt:i4>
      </vt:variant>
      <vt:variant>
        <vt:lpwstr/>
      </vt:variant>
      <vt:variant>
        <vt:lpwstr>_Toc525876292</vt:lpwstr>
      </vt:variant>
      <vt:variant>
        <vt:i4>1179701</vt:i4>
      </vt:variant>
      <vt:variant>
        <vt:i4>293</vt:i4>
      </vt:variant>
      <vt:variant>
        <vt:i4>0</vt:i4>
      </vt:variant>
      <vt:variant>
        <vt:i4>5</vt:i4>
      </vt:variant>
      <vt:variant>
        <vt:lpwstr/>
      </vt:variant>
      <vt:variant>
        <vt:lpwstr>_Toc525876291</vt:lpwstr>
      </vt:variant>
      <vt:variant>
        <vt:i4>1179701</vt:i4>
      </vt:variant>
      <vt:variant>
        <vt:i4>287</vt:i4>
      </vt:variant>
      <vt:variant>
        <vt:i4>0</vt:i4>
      </vt:variant>
      <vt:variant>
        <vt:i4>5</vt:i4>
      </vt:variant>
      <vt:variant>
        <vt:lpwstr/>
      </vt:variant>
      <vt:variant>
        <vt:lpwstr>_Toc525876290</vt:lpwstr>
      </vt:variant>
      <vt:variant>
        <vt:i4>1245237</vt:i4>
      </vt:variant>
      <vt:variant>
        <vt:i4>281</vt:i4>
      </vt:variant>
      <vt:variant>
        <vt:i4>0</vt:i4>
      </vt:variant>
      <vt:variant>
        <vt:i4>5</vt:i4>
      </vt:variant>
      <vt:variant>
        <vt:lpwstr/>
      </vt:variant>
      <vt:variant>
        <vt:lpwstr>_Toc525876289</vt:lpwstr>
      </vt:variant>
      <vt:variant>
        <vt:i4>1245237</vt:i4>
      </vt:variant>
      <vt:variant>
        <vt:i4>275</vt:i4>
      </vt:variant>
      <vt:variant>
        <vt:i4>0</vt:i4>
      </vt:variant>
      <vt:variant>
        <vt:i4>5</vt:i4>
      </vt:variant>
      <vt:variant>
        <vt:lpwstr/>
      </vt:variant>
      <vt:variant>
        <vt:lpwstr>_Toc525876288</vt:lpwstr>
      </vt:variant>
      <vt:variant>
        <vt:i4>1245237</vt:i4>
      </vt:variant>
      <vt:variant>
        <vt:i4>269</vt:i4>
      </vt:variant>
      <vt:variant>
        <vt:i4>0</vt:i4>
      </vt:variant>
      <vt:variant>
        <vt:i4>5</vt:i4>
      </vt:variant>
      <vt:variant>
        <vt:lpwstr/>
      </vt:variant>
      <vt:variant>
        <vt:lpwstr>_Toc525876287</vt:lpwstr>
      </vt:variant>
      <vt:variant>
        <vt:i4>1245237</vt:i4>
      </vt:variant>
      <vt:variant>
        <vt:i4>263</vt:i4>
      </vt:variant>
      <vt:variant>
        <vt:i4>0</vt:i4>
      </vt:variant>
      <vt:variant>
        <vt:i4>5</vt:i4>
      </vt:variant>
      <vt:variant>
        <vt:lpwstr/>
      </vt:variant>
      <vt:variant>
        <vt:lpwstr>_Toc525876286</vt:lpwstr>
      </vt:variant>
      <vt:variant>
        <vt:i4>1245237</vt:i4>
      </vt:variant>
      <vt:variant>
        <vt:i4>257</vt:i4>
      </vt:variant>
      <vt:variant>
        <vt:i4>0</vt:i4>
      </vt:variant>
      <vt:variant>
        <vt:i4>5</vt:i4>
      </vt:variant>
      <vt:variant>
        <vt:lpwstr/>
      </vt:variant>
      <vt:variant>
        <vt:lpwstr>_Toc525876285</vt:lpwstr>
      </vt:variant>
      <vt:variant>
        <vt:i4>1245237</vt:i4>
      </vt:variant>
      <vt:variant>
        <vt:i4>251</vt:i4>
      </vt:variant>
      <vt:variant>
        <vt:i4>0</vt:i4>
      </vt:variant>
      <vt:variant>
        <vt:i4>5</vt:i4>
      </vt:variant>
      <vt:variant>
        <vt:lpwstr/>
      </vt:variant>
      <vt:variant>
        <vt:lpwstr>_Toc525876284</vt:lpwstr>
      </vt:variant>
      <vt:variant>
        <vt:i4>1245237</vt:i4>
      </vt:variant>
      <vt:variant>
        <vt:i4>245</vt:i4>
      </vt:variant>
      <vt:variant>
        <vt:i4>0</vt:i4>
      </vt:variant>
      <vt:variant>
        <vt:i4>5</vt:i4>
      </vt:variant>
      <vt:variant>
        <vt:lpwstr/>
      </vt:variant>
      <vt:variant>
        <vt:lpwstr>_Toc525876283</vt:lpwstr>
      </vt:variant>
      <vt:variant>
        <vt:i4>1245237</vt:i4>
      </vt:variant>
      <vt:variant>
        <vt:i4>239</vt:i4>
      </vt:variant>
      <vt:variant>
        <vt:i4>0</vt:i4>
      </vt:variant>
      <vt:variant>
        <vt:i4>5</vt:i4>
      </vt:variant>
      <vt:variant>
        <vt:lpwstr/>
      </vt:variant>
      <vt:variant>
        <vt:lpwstr>_Toc525876282</vt:lpwstr>
      </vt:variant>
      <vt:variant>
        <vt:i4>1245237</vt:i4>
      </vt:variant>
      <vt:variant>
        <vt:i4>233</vt:i4>
      </vt:variant>
      <vt:variant>
        <vt:i4>0</vt:i4>
      </vt:variant>
      <vt:variant>
        <vt:i4>5</vt:i4>
      </vt:variant>
      <vt:variant>
        <vt:lpwstr/>
      </vt:variant>
      <vt:variant>
        <vt:lpwstr>_Toc525876281</vt:lpwstr>
      </vt:variant>
      <vt:variant>
        <vt:i4>1245237</vt:i4>
      </vt:variant>
      <vt:variant>
        <vt:i4>227</vt:i4>
      </vt:variant>
      <vt:variant>
        <vt:i4>0</vt:i4>
      </vt:variant>
      <vt:variant>
        <vt:i4>5</vt:i4>
      </vt:variant>
      <vt:variant>
        <vt:lpwstr/>
      </vt:variant>
      <vt:variant>
        <vt:lpwstr>_Toc525876280</vt:lpwstr>
      </vt:variant>
      <vt:variant>
        <vt:i4>1835061</vt:i4>
      </vt:variant>
      <vt:variant>
        <vt:i4>221</vt:i4>
      </vt:variant>
      <vt:variant>
        <vt:i4>0</vt:i4>
      </vt:variant>
      <vt:variant>
        <vt:i4>5</vt:i4>
      </vt:variant>
      <vt:variant>
        <vt:lpwstr/>
      </vt:variant>
      <vt:variant>
        <vt:lpwstr>_Toc525876279</vt:lpwstr>
      </vt:variant>
      <vt:variant>
        <vt:i4>1835061</vt:i4>
      </vt:variant>
      <vt:variant>
        <vt:i4>215</vt:i4>
      </vt:variant>
      <vt:variant>
        <vt:i4>0</vt:i4>
      </vt:variant>
      <vt:variant>
        <vt:i4>5</vt:i4>
      </vt:variant>
      <vt:variant>
        <vt:lpwstr/>
      </vt:variant>
      <vt:variant>
        <vt:lpwstr>_Toc525876278</vt:lpwstr>
      </vt:variant>
      <vt:variant>
        <vt:i4>1835061</vt:i4>
      </vt:variant>
      <vt:variant>
        <vt:i4>209</vt:i4>
      </vt:variant>
      <vt:variant>
        <vt:i4>0</vt:i4>
      </vt:variant>
      <vt:variant>
        <vt:i4>5</vt:i4>
      </vt:variant>
      <vt:variant>
        <vt:lpwstr/>
      </vt:variant>
      <vt:variant>
        <vt:lpwstr>_Toc525876277</vt:lpwstr>
      </vt:variant>
      <vt:variant>
        <vt:i4>1835061</vt:i4>
      </vt:variant>
      <vt:variant>
        <vt:i4>203</vt:i4>
      </vt:variant>
      <vt:variant>
        <vt:i4>0</vt:i4>
      </vt:variant>
      <vt:variant>
        <vt:i4>5</vt:i4>
      </vt:variant>
      <vt:variant>
        <vt:lpwstr/>
      </vt:variant>
      <vt:variant>
        <vt:lpwstr>_Toc525876276</vt:lpwstr>
      </vt:variant>
      <vt:variant>
        <vt:i4>1835061</vt:i4>
      </vt:variant>
      <vt:variant>
        <vt:i4>197</vt:i4>
      </vt:variant>
      <vt:variant>
        <vt:i4>0</vt:i4>
      </vt:variant>
      <vt:variant>
        <vt:i4>5</vt:i4>
      </vt:variant>
      <vt:variant>
        <vt:lpwstr/>
      </vt:variant>
      <vt:variant>
        <vt:lpwstr>_Toc525876275</vt:lpwstr>
      </vt:variant>
      <vt:variant>
        <vt:i4>1835061</vt:i4>
      </vt:variant>
      <vt:variant>
        <vt:i4>191</vt:i4>
      </vt:variant>
      <vt:variant>
        <vt:i4>0</vt:i4>
      </vt:variant>
      <vt:variant>
        <vt:i4>5</vt:i4>
      </vt:variant>
      <vt:variant>
        <vt:lpwstr/>
      </vt:variant>
      <vt:variant>
        <vt:lpwstr>_Toc525876274</vt:lpwstr>
      </vt:variant>
      <vt:variant>
        <vt:i4>1835061</vt:i4>
      </vt:variant>
      <vt:variant>
        <vt:i4>185</vt:i4>
      </vt:variant>
      <vt:variant>
        <vt:i4>0</vt:i4>
      </vt:variant>
      <vt:variant>
        <vt:i4>5</vt:i4>
      </vt:variant>
      <vt:variant>
        <vt:lpwstr/>
      </vt:variant>
      <vt:variant>
        <vt:lpwstr>_Toc525876273</vt:lpwstr>
      </vt:variant>
      <vt:variant>
        <vt:i4>1835061</vt:i4>
      </vt:variant>
      <vt:variant>
        <vt:i4>179</vt:i4>
      </vt:variant>
      <vt:variant>
        <vt:i4>0</vt:i4>
      </vt:variant>
      <vt:variant>
        <vt:i4>5</vt:i4>
      </vt:variant>
      <vt:variant>
        <vt:lpwstr/>
      </vt:variant>
      <vt:variant>
        <vt:lpwstr>_Toc525876272</vt:lpwstr>
      </vt:variant>
      <vt:variant>
        <vt:i4>1835061</vt:i4>
      </vt:variant>
      <vt:variant>
        <vt:i4>173</vt:i4>
      </vt:variant>
      <vt:variant>
        <vt:i4>0</vt:i4>
      </vt:variant>
      <vt:variant>
        <vt:i4>5</vt:i4>
      </vt:variant>
      <vt:variant>
        <vt:lpwstr/>
      </vt:variant>
      <vt:variant>
        <vt:lpwstr>_Toc525876271</vt:lpwstr>
      </vt:variant>
      <vt:variant>
        <vt:i4>1835061</vt:i4>
      </vt:variant>
      <vt:variant>
        <vt:i4>167</vt:i4>
      </vt:variant>
      <vt:variant>
        <vt:i4>0</vt:i4>
      </vt:variant>
      <vt:variant>
        <vt:i4>5</vt:i4>
      </vt:variant>
      <vt:variant>
        <vt:lpwstr/>
      </vt:variant>
      <vt:variant>
        <vt:lpwstr>_Toc525876270</vt:lpwstr>
      </vt:variant>
      <vt:variant>
        <vt:i4>1900597</vt:i4>
      </vt:variant>
      <vt:variant>
        <vt:i4>161</vt:i4>
      </vt:variant>
      <vt:variant>
        <vt:i4>0</vt:i4>
      </vt:variant>
      <vt:variant>
        <vt:i4>5</vt:i4>
      </vt:variant>
      <vt:variant>
        <vt:lpwstr/>
      </vt:variant>
      <vt:variant>
        <vt:lpwstr>_Toc525876269</vt:lpwstr>
      </vt:variant>
      <vt:variant>
        <vt:i4>1900597</vt:i4>
      </vt:variant>
      <vt:variant>
        <vt:i4>155</vt:i4>
      </vt:variant>
      <vt:variant>
        <vt:i4>0</vt:i4>
      </vt:variant>
      <vt:variant>
        <vt:i4>5</vt:i4>
      </vt:variant>
      <vt:variant>
        <vt:lpwstr/>
      </vt:variant>
      <vt:variant>
        <vt:lpwstr>_Toc525876268</vt:lpwstr>
      </vt:variant>
      <vt:variant>
        <vt:i4>1900597</vt:i4>
      </vt:variant>
      <vt:variant>
        <vt:i4>149</vt:i4>
      </vt:variant>
      <vt:variant>
        <vt:i4>0</vt:i4>
      </vt:variant>
      <vt:variant>
        <vt:i4>5</vt:i4>
      </vt:variant>
      <vt:variant>
        <vt:lpwstr/>
      </vt:variant>
      <vt:variant>
        <vt:lpwstr>_Toc525876267</vt:lpwstr>
      </vt:variant>
      <vt:variant>
        <vt:i4>1900597</vt:i4>
      </vt:variant>
      <vt:variant>
        <vt:i4>143</vt:i4>
      </vt:variant>
      <vt:variant>
        <vt:i4>0</vt:i4>
      </vt:variant>
      <vt:variant>
        <vt:i4>5</vt:i4>
      </vt:variant>
      <vt:variant>
        <vt:lpwstr/>
      </vt:variant>
      <vt:variant>
        <vt:lpwstr>_Toc525876266</vt:lpwstr>
      </vt:variant>
      <vt:variant>
        <vt:i4>1900597</vt:i4>
      </vt:variant>
      <vt:variant>
        <vt:i4>137</vt:i4>
      </vt:variant>
      <vt:variant>
        <vt:i4>0</vt:i4>
      </vt:variant>
      <vt:variant>
        <vt:i4>5</vt:i4>
      </vt:variant>
      <vt:variant>
        <vt:lpwstr/>
      </vt:variant>
      <vt:variant>
        <vt:lpwstr>_Toc525876265</vt:lpwstr>
      </vt:variant>
      <vt:variant>
        <vt:i4>1900597</vt:i4>
      </vt:variant>
      <vt:variant>
        <vt:i4>131</vt:i4>
      </vt:variant>
      <vt:variant>
        <vt:i4>0</vt:i4>
      </vt:variant>
      <vt:variant>
        <vt:i4>5</vt:i4>
      </vt:variant>
      <vt:variant>
        <vt:lpwstr/>
      </vt:variant>
      <vt:variant>
        <vt:lpwstr>_Toc525876264</vt:lpwstr>
      </vt:variant>
      <vt:variant>
        <vt:i4>1900597</vt:i4>
      </vt:variant>
      <vt:variant>
        <vt:i4>125</vt:i4>
      </vt:variant>
      <vt:variant>
        <vt:i4>0</vt:i4>
      </vt:variant>
      <vt:variant>
        <vt:i4>5</vt:i4>
      </vt:variant>
      <vt:variant>
        <vt:lpwstr/>
      </vt:variant>
      <vt:variant>
        <vt:lpwstr>_Toc525876263</vt:lpwstr>
      </vt:variant>
      <vt:variant>
        <vt:i4>1900597</vt:i4>
      </vt:variant>
      <vt:variant>
        <vt:i4>119</vt:i4>
      </vt:variant>
      <vt:variant>
        <vt:i4>0</vt:i4>
      </vt:variant>
      <vt:variant>
        <vt:i4>5</vt:i4>
      </vt:variant>
      <vt:variant>
        <vt:lpwstr/>
      </vt:variant>
      <vt:variant>
        <vt:lpwstr>_Toc525876262</vt:lpwstr>
      </vt:variant>
      <vt:variant>
        <vt:i4>1900597</vt:i4>
      </vt:variant>
      <vt:variant>
        <vt:i4>113</vt:i4>
      </vt:variant>
      <vt:variant>
        <vt:i4>0</vt:i4>
      </vt:variant>
      <vt:variant>
        <vt:i4>5</vt:i4>
      </vt:variant>
      <vt:variant>
        <vt:lpwstr/>
      </vt:variant>
      <vt:variant>
        <vt:lpwstr>_Toc525876261</vt:lpwstr>
      </vt:variant>
      <vt:variant>
        <vt:i4>1900597</vt:i4>
      </vt:variant>
      <vt:variant>
        <vt:i4>107</vt:i4>
      </vt:variant>
      <vt:variant>
        <vt:i4>0</vt:i4>
      </vt:variant>
      <vt:variant>
        <vt:i4>5</vt:i4>
      </vt:variant>
      <vt:variant>
        <vt:lpwstr/>
      </vt:variant>
      <vt:variant>
        <vt:lpwstr>_Toc525876260</vt:lpwstr>
      </vt:variant>
      <vt:variant>
        <vt:i4>1966133</vt:i4>
      </vt:variant>
      <vt:variant>
        <vt:i4>101</vt:i4>
      </vt:variant>
      <vt:variant>
        <vt:i4>0</vt:i4>
      </vt:variant>
      <vt:variant>
        <vt:i4>5</vt:i4>
      </vt:variant>
      <vt:variant>
        <vt:lpwstr/>
      </vt:variant>
      <vt:variant>
        <vt:lpwstr>_Toc525876259</vt:lpwstr>
      </vt:variant>
      <vt:variant>
        <vt:i4>1966133</vt:i4>
      </vt:variant>
      <vt:variant>
        <vt:i4>95</vt:i4>
      </vt:variant>
      <vt:variant>
        <vt:i4>0</vt:i4>
      </vt:variant>
      <vt:variant>
        <vt:i4>5</vt:i4>
      </vt:variant>
      <vt:variant>
        <vt:lpwstr/>
      </vt:variant>
      <vt:variant>
        <vt:lpwstr>_Toc525876258</vt:lpwstr>
      </vt:variant>
      <vt:variant>
        <vt:i4>1966133</vt:i4>
      </vt:variant>
      <vt:variant>
        <vt:i4>89</vt:i4>
      </vt:variant>
      <vt:variant>
        <vt:i4>0</vt:i4>
      </vt:variant>
      <vt:variant>
        <vt:i4>5</vt:i4>
      </vt:variant>
      <vt:variant>
        <vt:lpwstr/>
      </vt:variant>
      <vt:variant>
        <vt:lpwstr>_Toc525876257</vt:lpwstr>
      </vt:variant>
      <vt:variant>
        <vt:i4>1966133</vt:i4>
      </vt:variant>
      <vt:variant>
        <vt:i4>83</vt:i4>
      </vt:variant>
      <vt:variant>
        <vt:i4>0</vt:i4>
      </vt:variant>
      <vt:variant>
        <vt:i4>5</vt:i4>
      </vt:variant>
      <vt:variant>
        <vt:lpwstr/>
      </vt:variant>
      <vt:variant>
        <vt:lpwstr>_Toc525876256</vt:lpwstr>
      </vt:variant>
      <vt:variant>
        <vt:i4>1966133</vt:i4>
      </vt:variant>
      <vt:variant>
        <vt:i4>77</vt:i4>
      </vt:variant>
      <vt:variant>
        <vt:i4>0</vt:i4>
      </vt:variant>
      <vt:variant>
        <vt:i4>5</vt:i4>
      </vt:variant>
      <vt:variant>
        <vt:lpwstr/>
      </vt:variant>
      <vt:variant>
        <vt:lpwstr>_Toc525876255</vt:lpwstr>
      </vt:variant>
      <vt:variant>
        <vt:i4>1966133</vt:i4>
      </vt:variant>
      <vt:variant>
        <vt:i4>71</vt:i4>
      </vt:variant>
      <vt:variant>
        <vt:i4>0</vt:i4>
      </vt:variant>
      <vt:variant>
        <vt:i4>5</vt:i4>
      </vt:variant>
      <vt:variant>
        <vt:lpwstr/>
      </vt:variant>
      <vt:variant>
        <vt:lpwstr>_Toc525876254</vt:lpwstr>
      </vt:variant>
      <vt:variant>
        <vt:i4>1966133</vt:i4>
      </vt:variant>
      <vt:variant>
        <vt:i4>65</vt:i4>
      </vt:variant>
      <vt:variant>
        <vt:i4>0</vt:i4>
      </vt:variant>
      <vt:variant>
        <vt:i4>5</vt:i4>
      </vt:variant>
      <vt:variant>
        <vt:lpwstr/>
      </vt:variant>
      <vt:variant>
        <vt:lpwstr>_Toc525876253</vt:lpwstr>
      </vt:variant>
      <vt:variant>
        <vt:i4>1966133</vt:i4>
      </vt:variant>
      <vt:variant>
        <vt:i4>59</vt:i4>
      </vt:variant>
      <vt:variant>
        <vt:i4>0</vt:i4>
      </vt:variant>
      <vt:variant>
        <vt:i4>5</vt:i4>
      </vt:variant>
      <vt:variant>
        <vt:lpwstr/>
      </vt:variant>
      <vt:variant>
        <vt:lpwstr>_Toc525876252</vt:lpwstr>
      </vt:variant>
      <vt:variant>
        <vt:i4>1966133</vt:i4>
      </vt:variant>
      <vt:variant>
        <vt:i4>53</vt:i4>
      </vt:variant>
      <vt:variant>
        <vt:i4>0</vt:i4>
      </vt:variant>
      <vt:variant>
        <vt:i4>5</vt:i4>
      </vt:variant>
      <vt:variant>
        <vt:lpwstr/>
      </vt:variant>
      <vt:variant>
        <vt:lpwstr>_Toc525876251</vt:lpwstr>
      </vt:variant>
      <vt:variant>
        <vt:i4>1966133</vt:i4>
      </vt:variant>
      <vt:variant>
        <vt:i4>47</vt:i4>
      </vt:variant>
      <vt:variant>
        <vt:i4>0</vt:i4>
      </vt:variant>
      <vt:variant>
        <vt:i4>5</vt:i4>
      </vt:variant>
      <vt:variant>
        <vt:lpwstr/>
      </vt:variant>
      <vt:variant>
        <vt:lpwstr>_Toc525876250</vt:lpwstr>
      </vt:variant>
      <vt:variant>
        <vt:i4>2031669</vt:i4>
      </vt:variant>
      <vt:variant>
        <vt:i4>41</vt:i4>
      </vt:variant>
      <vt:variant>
        <vt:i4>0</vt:i4>
      </vt:variant>
      <vt:variant>
        <vt:i4>5</vt:i4>
      </vt:variant>
      <vt:variant>
        <vt:lpwstr/>
      </vt:variant>
      <vt:variant>
        <vt:lpwstr>_Toc525876249</vt:lpwstr>
      </vt:variant>
      <vt:variant>
        <vt:i4>2031669</vt:i4>
      </vt:variant>
      <vt:variant>
        <vt:i4>35</vt:i4>
      </vt:variant>
      <vt:variant>
        <vt:i4>0</vt:i4>
      </vt:variant>
      <vt:variant>
        <vt:i4>5</vt:i4>
      </vt:variant>
      <vt:variant>
        <vt:lpwstr/>
      </vt:variant>
      <vt:variant>
        <vt:lpwstr>_Toc525876248</vt:lpwstr>
      </vt:variant>
      <vt:variant>
        <vt:i4>2031669</vt:i4>
      </vt:variant>
      <vt:variant>
        <vt:i4>29</vt:i4>
      </vt:variant>
      <vt:variant>
        <vt:i4>0</vt:i4>
      </vt:variant>
      <vt:variant>
        <vt:i4>5</vt:i4>
      </vt:variant>
      <vt:variant>
        <vt:lpwstr/>
      </vt:variant>
      <vt:variant>
        <vt:lpwstr>_Toc525876247</vt:lpwstr>
      </vt:variant>
      <vt:variant>
        <vt:i4>2031669</vt:i4>
      </vt:variant>
      <vt:variant>
        <vt:i4>23</vt:i4>
      </vt:variant>
      <vt:variant>
        <vt:i4>0</vt:i4>
      </vt:variant>
      <vt:variant>
        <vt:i4>5</vt:i4>
      </vt:variant>
      <vt:variant>
        <vt:lpwstr/>
      </vt:variant>
      <vt:variant>
        <vt:lpwstr>_Toc525876246</vt:lpwstr>
      </vt:variant>
      <vt:variant>
        <vt:i4>2031669</vt:i4>
      </vt:variant>
      <vt:variant>
        <vt:i4>17</vt:i4>
      </vt:variant>
      <vt:variant>
        <vt:i4>0</vt:i4>
      </vt:variant>
      <vt:variant>
        <vt:i4>5</vt:i4>
      </vt:variant>
      <vt:variant>
        <vt:lpwstr/>
      </vt:variant>
      <vt:variant>
        <vt:lpwstr>_Toc525876245</vt:lpwstr>
      </vt:variant>
      <vt:variant>
        <vt:i4>2031669</vt:i4>
      </vt:variant>
      <vt:variant>
        <vt:i4>11</vt:i4>
      </vt:variant>
      <vt:variant>
        <vt:i4>0</vt:i4>
      </vt:variant>
      <vt:variant>
        <vt:i4>5</vt:i4>
      </vt:variant>
      <vt:variant>
        <vt:lpwstr/>
      </vt:variant>
      <vt:variant>
        <vt:lpwstr>_Toc525876244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 Griffiths (DJCS)</dc:creator>
  <cp:keywords/>
  <dc:description/>
  <cp:lastModifiedBy/>
  <cp:revision>1</cp:revision>
  <dcterms:created xsi:type="dcterms:W3CDTF">2024-07-29T06:02:00Z</dcterms:created>
  <dcterms:modified xsi:type="dcterms:W3CDTF">2024-07-29T06:02:00Z</dcterms:modified>
</cp:coreProperties>
</file>