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4BCB7C1" w:rsidR="00DA77A1" w:rsidRDefault="00B211F6" w:rsidP="007868CF">
      <w:pPr>
        <w:pStyle w:val="Reference"/>
      </w:pPr>
      <w:r>
        <w:t xml:space="preserve">28 July </w:t>
      </w:r>
      <w:r w:rsidR="000A1957">
        <w:t>202</w:t>
      </w:r>
      <w:r>
        <w:t>3</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5CCABFD" w:rsidR="007868CF" w:rsidRPr="007868CF" w:rsidRDefault="00FE37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2415441E" w:rsidR="0094064F" w:rsidRDefault="00B211F6"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JACK LAUGHER</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2CEB7D8"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B211F6">
        <w:rPr>
          <w:rFonts w:ascii="Calibri" w:eastAsia="Calibri" w:hAnsi="Calibri" w:cs="Times New Roman"/>
          <w:bCs/>
          <w:sz w:val="24"/>
          <w:szCs w:val="24"/>
          <w:lang w:eastAsia="en-US"/>
        </w:rPr>
        <w:t>28 July</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B211F6">
        <w:rPr>
          <w:rFonts w:ascii="Calibri" w:eastAsia="Calibri" w:hAnsi="Calibri" w:cs="Times New Roman"/>
          <w:bCs/>
          <w:sz w:val="24"/>
          <w:szCs w:val="24"/>
          <w:lang w:eastAsia="en-US"/>
        </w:rPr>
        <w:t>3</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53D3562" w14:textId="3BA1682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B211F6">
        <w:rPr>
          <w:rFonts w:ascii="Calibri" w:eastAsia="Calibri" w:hAnsi="Calibri" w:cs="Times New Roman"/>
          <w:sz w:val="24"/>
          <w:szCs w:val="24"/>
          <w:lang w:eastAsia="en-US"/>
        </w:rPr>
        <w:t xml:space="preserve">stice Shane Marshall </w:t>
      </w:r>
      <w:r w:rsidR="00C876A7">
        <w:rPr>
          <w:rFonts w:ascii="Calibri" w:eastAsia="Calibri" w:hAnsi="Calibri" w:cs="Times New Roman"/>
          <w:sz w:val="24"/>
          <w:szCs w:val="24"/>
          <w:lang w:eastAsia="en-US"/>
        </w:rPr>
        <w:t>(</w:t>
      </w:r>
      <w:r w:rsidR="00B211F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97EB9">
        <w:rPr>
          <w:rFonts w:ascii="Calibri" w:eastAsia="Calibri" w:hAnsi="Calibri" w:cs="Times New Roman"/>
          <w:sz w:val="24"/>
          <w:szCs w:val="24"/>
          <w:lang w:eastAsia="en-US"/>
        </w:rPr>
        <w:t xml:space="preserve"> and </w:t>
      </w:r>
      <w:r w:rsidR="00B211F6">
        <w:rPr>
          <w:rFonts w:ascii="Calibri" w:eastAsia="Calibri" w:hAnsi="Calibri" w:cs="Times New Roman"/>
          <w:sz w:val="24"/>
          <w:szCs w:val="24"/>
          <w:lang w:eastAsia="en-US"/>
        </w:rPr>
        <w:t xml:space="preserve">Dr Andrew Gould.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9A4D028"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B211F6">
        <w:rPr>
          <w:rFonts w:ascii="Calibri" w:eastAsia="Calibri" w:hAnsi="Calibri" w:cs="Times New Roman"/>
          <w:sz w:val="24"/>
          <w:szCs w:val="24"/>
          <w:lang w:eastAsia="en-US"/>
        </w:rPr>
        <w:t xml:space="preserve">Peter Chadwick </w:t>
      </w:r>
      <w:r w:rsidRPr="007868CF">
        <w:rPr>
          <w:rFonts w:ascii="Calibri" w:eastAsia="Calibri" w:hAnsi="Calibri" w:cs="Times New Roman"/>
          <w:sz w:val="24"/>
          <w:szCs w:val="24"/>
          <w:lang w:eastAsia="en-US"/>
        </w:rPr>
        <w:t>appeared on behalf of the Stewards.</w:t>
      </w:r>
    </w:p>
    <w:p w14:paraId="5688DBC9" w14:textId="17668AEA"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r</w:t>
      </w:r>
      <w:r w:rsidR="00FE3770">
        <w:rPr>
          <w:rFonts w:ascii="Calibri" w:eastAsia="Calibri" w:hAnsi="Calibri" w:cs="Times New Roman"/>
          <w:sz w:val="24"/>
          <w:szCs w:val="24"/>
          <w:lang w:eastAsia="en-US"/>
        </w:rPr>
        <w:t xml:space="preserve"> </w:t>
      </w:r>
      <w:r w:rsidR="00B211F6">
        <w:rPr>
          <w:rFonts w:ascii="Calibri" w:eastAsia="Calibri" w:hAnsi="Calibri" w:cs="Times New Roman"/>
          <w:sz w:val="24"/>
          <w:szCs w:val="24"/>
          <w:lang w:eastAsia="en-US"/>
        </w:rPr>
        <w:t>Anthony O’Connor</w:t>
      </w:r>
      <w:r w:rsidR="00625FE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625FEF">
        <w:rPr>
          <w:rFonts w:ascii="Calibri" w:eastAsia="Calibri" w:hAnsi="Calibri" w:cs="Times New Roman"/>
          <w:sz w:val="24"/>
          <w:szCs w:val="24"/>
          <w:lang w:eastAsia="en-US"/>
        </w:rPr>
        <w:t xml:space="preserve">Mr </w:t>
      </w:r>
      <w:r w:rsidR="00B211F6">
        <w:rPr>
          <w:rFonts w:ascii="Calibri" w:eastAsia="Calibri" w:hAnsi="Calibri" w:cs="Times New Roman"/>
          <w:sz w:val="24"/>
          <w:szCs w:val="24"/>
          <w:lang w:eastAsia="en-US"/>
        </w:rPr>
        <w:t>Jack Laugher</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61B3B25D"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FE3770">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FE3770">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1</w:t>
      </w:r>
      <w:r w:rsidR="00FE3770">
        <w:rPr>
          <w:rFonts w:ascii="Calibri" w:eastAsia="Calibri" w:hAnsi="Calibri" w:cs="Times New Roman"/>
          <w:bCs/>
          <w:sz w:val="24"/>
          <w:szCs w:val="24"/>
          <w:lang w:eastAsia="en-US"/>
        </w:rPr>
        <w:t>63(1)(a)(iii)</w:t>
      </w:r>
      <w:r w:rsidRPr="007E5D3C">
        <w:rPr>
          <w:rFonts w:ascii="Calibri" w:eastAsia="Calibri" w:hAnsi="Calibri" w:cs="Times New Roman"/>
          <w:bCs/>
          <w:sz w:val="24"/>
          <w:szCs w:val="24"/>
          <w:lang w:eastAsia="en-US"/>
        </w:rPr>
        <w:t xml:space="preserve"> states:</w:t>
      </w:r>
    </w:p>
    <w:p w14:paraId="38F527EC" w14:textId="77777777" w:rsidR="00EF463A" w:rsidRDefault="00EF463A" w:rsidP="003A05B2">
      <w:pPr>
        <w:spacing w:line="259" w:lineRule="auto"/>
        <w:ind w:left="2835" w:hanging="2835"/>
        <w:jc w:val="both"/>
        <w:rPr>
          <w:rFonts w:ascii="Calibri" w:eastAsia="Calibri" w:hAnsi="Calibri" w:cs="Times New Roman"/>
          <w:bCs/>
          <w:sz w:val="24"/>
          <w:szCs w:val="24"/>
          <w:lang w:eastAsia="en-US"/>
        </w:rPr>
      </w:pPr>
    </w:p>
    <w:p w14:paraId="72179E95" w14:textId="7016F87E" w:rsidR="00EF463A" w:rsidRDefault="00EF463A" w:rsidP="00EF463A">
      <w:pPr>
        <w:pStyle w:val="ListParagraph"/>
        <w:numPr>
          <w:ilvl w:val="0"/>
          <w:numId w:val="1"/>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driver shall not</w:t>
      </w:r>
    </w:p>
    <w:p w14:paraId="2F67C7EA" w14:textId="5580A08A" w:rsidR="00EF463A" w:rsidRDefault="00EF463A" w:rsidP="00EF463A">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cause or contribute to any</w:t>
      </w:r>
    </w:p>
    <w:p w14:paraId="6914A6CA" w14:textId="207DFF37" w:rsidR="00EF463A" w:rsidRPr="00EF463A" w:rsidRDefault="00EF463A" w:rsidP="00EF463A">
      <w:pPr>
        <w:spacing w:line="259" w:lineRule="auto"/>
        <w:ind w:left="284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(iii) interference </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3D0A7DC2" w14:textId="72300475" w:rsidR="00F67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B211F6" w:rsidRPr="00B211F6">
        <w:rPr>
          <w:rFonts w:ascii="Calibri" w:eastAsia="Calibri" w:hAnsi="Calibri" w:cs="Times New Roman"/>
          <w:bCs/>
          <w:sz w:val="24"/>
          <w:szCs w:val="24"/>
          <w:lang w:eastAsia="en-US"/>
        </w:rPr>
        <w:t>Driver J</w:t>
      </w:r>
      <w:r w:rsidR="00B211F6">
        <w:rPr>
          <w:rFonts w:ascii="Calibri" w:eastAsia="Calibri" w:hAnsi="Calibri" w:cs="Times New Roman"/>
          <w:bCs/>
          <w:sz w:val="24"/>
          <w:szCs w:val="24"/>
          <w:lang w:eastAsia="en-US"/>
        </w:rPr>
        <w:t>ack</w:t>
      </w:r>
      <w:r w:rsidR="00B211F6" w:rsidRPr="00B211F6">
        <w:rPr>
          <w:rFonts w:ascii="Calibri" w:eastAsia="Calibri" w:hAnsi="Calibri" w:cs="Times New Roman"/>
          <w:bCs/>
          <w:sz w:val="24"/>
          <w:szCs w:val="24"/>
          <w:lang w:eastAsia="en-US"/>
        </w:rPr>
        <w:t xml:space="preserve"> Laugher was found guilt</w:t>
      </w:r>
      <w:r w:rsidR="00B211F6">
        <w:rPr>
          <w:rFonts w:ascii="Calibri" w:eastAsia="Calibri" w:hAnsi="Calibri" w:cs="Times New Roman"/>
          <w:bCs/>
          <w:sz w:val="24"/>
          <w:szCs w:val="24"/>
          <w:lang w:eastAsia="en-US"/>
        </w:rPr>
        <w:t>y</w:t>
      </w:r>
      <w:r w:rsidR="00B211F6" w:rsidRPr="00B211F6">
        <w:rPr>
          <w:rFonts w:ascii="Calibri" w:eastAsia="Calibri" w:hAnsi="Calibri" w:cs="Times New Roman"/>
          <w:bCs/>
          <w:sz w:val="24"/>
          <w:szCs w:val="24"/>
          <w:lang w:eastAsia="en-US"/>
        </w:rPr>
        <w:t xml:space="preserve"> to a charge under AHR 163</w:t>
      </w:r>
      <w:r w:rsidR="00B211F6">
        <w:rPr>
          <w:rFonts w:ascii="Calibri" w:eastAsia="Calibri" w:hAnsi="Calibri" w:cs="Times New Roman"/>
          <w:bCs/>
          <w:sz w:val="24"/>
          <w:szCs w:val="24"/>
          <w:lang w:eastAsia="en-US"/>
        </w:rPr>
        <w:t>(1)</w:t>
      </w:r>
      <w:r w:rsidR="00B211F6" w:rsidRPr="00B211F6">
        <w:rPr>
          <w:rFonts w:ascii="Calibri" w:eastAsia="Calibri" w:hAnsi="Calibri" w:cs="Times New Roman"/>
          <w:bCs/>
          <w:sz w:val="24"/>
          <w:szCs w:val="24"/>
          <w:lang w:eastAsia="en-US"/>
        </w:rPr>
        <w:t>(a)(iii) in that making the turn near the 400m he shifted out when insufficiently clear when attempting a run resulting in locking wheels and BACCARAT breaking gait resulting in AIMFORTHESTARZZZ being inconvenienced and racing roughly, BLUE OCEAN being inconvenienced and checked. LOTAKEVI, MADAME WEST and ARCHAA were also checked and force to race wider. Mr Laugher had his licence to drive in races suspended for a period of 10 days which was ordered to commence at midnight Saturday 29 January 2023.</w:t>
      </w:r>
    </w:p>
    <w:p w14:paraId="7C8C39B3" w14:textId="77777777" w:rsidR="00AD252C" w:rsidRDefault="00AD252C"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50E067FC" w:rsidR="007910AE" w:rsidRDefault="00B211F6"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br/>
      </w:r>
      <w:r w:rsidR="003A05B2">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7523A9C6" w14:textId="622D0922" w:rsidR="00DB0025" w:rsidRDefault="00B211F6" w:rsidP="00B211F6">
      <w:pPr>
        <w:pStyle w:val="ListParagraph"/>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is an appeal by </w:t>
      </w:r>
      <w:r w:rsidR="0094064F" w:rsidRPr="00B211F6">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Jack Laugher</w:t>
      </w:r>
      <w:r w:rsidR="007E3C2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licensed Harness Racing Victoria driver against a finding of guilt</w:t>
      </w:r>
      <w:r w:rsidR="007E3C23">
        <w:rPr>
          <w:rFonts w:ascii="Calibri" w:eastAsia="Calibri" w:hAnsi="Calibri" w:cs="Times New Roman"/>
          <w:bCs/>
          <w:sz w:val="24"/>
          <w:szCs w:val="24"/>
          <w:lang w:eastAsia="en-US"/>
        </w:rPr>
        <w:t>y</w:t>
      </w:r>
      <w:r>
        <w:rPr>
          <w:rFonts w:ascii="Calibri" w:eastAsia="Calibri" w:hAnsi="Calibri" w:cs="Times New Roman"/>
          <w:bCs/>
          <w:sz w:val="24"/>
          <w:szCs w:val="24"/>
          <w:lang w:eastAsia="en-US"/>
        </w:rPr>
        <w:t xml:space="preserve"> made by the Stewards of Harness Racing Victoria in respect of a charge </w:t>
      </w:r>
      <w:r>
        <w:rPr>
          <w:rFonts w:ascii="Calibri" w:eastAsia="Calibri" w:hAnsi="Calibri" w:cs="Times New Roman"/>
          <w:bCs/>
          <w:sz w:val="24"/>
          <w:szCs w:val="24"/>
          <w:lang w:eastAsia="en-US"/>
        </w:rPr>
        <w:lastRenderedPageBreak/>
        <w:t xml:space="preserve">made under </w:t>
      </w:r>
      <w:r w:rsidR="00DB0025">
        <w:rPr>
          <w:rFonts w:ascii="Calibri" w:eastAsia="Calibri" w:hAnsi="Calibri" w:cs="Times New Roman"/>
          <w:bCs/>
          <w:sz w:val="24"/>
          <w:szCs w:val="24"/>
          <w:lang w:eastAsia="en-US"/>
        </w:rPr>
        <w:t xml:space="preserve">Australian </w:t>
      </w:r>
      <w:r>
        <w:rPr>
          <w:rFonts w:ascii="Calibri" w:eastAsia="Calibri" w:hAnsi="Calibri" w:cs="Times New Roman"/>
          <w:bCs/>
          <w:sz w:val="24"/>
          <w:szCs w:val="24"/>
          <w:lang w:eastAsia="en-US"/>
        </w:rPr>
        <w:t>Harness Racing Rule 163(1)(a)(iii)</w:t>
      </w:r>
      <w:r w:rsidR="00AD5A0C">
        <w:rPr>
          <w:rFonts w:ascii="Calibri" w:eastAsia="Calibri" w:hAnsi="Calibri" w:cs="Times New Roman"/>
          <w:bCs/>
          <w:sz w:val="24"/>
          <w:szCs w:val="24"/>
          <w:lang w:eastAsia="en-US"/>
        </w:rPr>
        <w:t xml:space="preserve"> in Race 12 at Melton on 20 April 2023</w:t>
      </w:r>
      <w:r>
        <w:rPr>
          <w:rFonts w:ascii="Calibri" w:eastAsia="Calibri" w:hAnsi="Calibri" w:cs="Times New Roman"/>
          <w:bCs/>
          <w:sz w:val="24"/>
          <w:szCs w:val="24"/>
          <w:lang w:eastAsia="en-US"/>
        </w:rPr>
        <w:t xml:space="preserve">. </w:t>
      </w:r>
    </w:p>
    <w:p w14:paraId="76B2954E" w14:textId="77777777" w:rsidR="00AD5A0C" w:rsidRDefault="00AD5A0C" w:rsidP="00AD5A0C">
      <w:pPr>
        <w:pStyle w:val="ListParagraph"/>
        <w:spacing w:line="259" w:lineRule="auto"/>
        <w:ind w:left="426"/>
        <w:jc w:val="both"/>
        <w:rPr>
          <w:rFonts w:ascii="Calibri" w:eastAsia="Calibri" w:hAnsi="Calibri" w:cs="Times New Roman"/>
          <w:bCs/>
          <w:sz w:val="24"/>
          <w:szCs w:val="24"/>
          <w:lang w:eastAsia="en-US"/>
        </w:rPr>
      </w:pPr>
    </w:p>
    <w:p w14:paraId="2A0217A2" w14:textId="77777777" w:rsidR="00DB0025" w:rsidRDefault="00B211F6" w:rsidP="00B211F6">
      <w:pPr>
        <w:pStyle w:val="ListParagraph"/>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Laugher was found guilty </w:t>
      </w:r>
      <w:r w:rsidR="00DB0025">
        <w:rPr>
          <w:rFonts w:ascii="Calibri" w:eastAsia="Calibri" w:hAnsi="Calibri" w:cs="Times New Roman"/>
          <w:bCs/>
          <w:sz w:val="24"/>
          <w:szCs w:val="24"/>
          <w:lang w:eastAsia="en-US"/>
        </w:rPr>
        <w:t xml:space="preserve">of causing interference in a race by moving to the outside of a tiring front runner when insufficiently clear of a horse that was outside him and inconvenienced that horse slightly. </w:t>
      </w:r>
    </w:p>
    <w:p w14:paraId="26CA0C17" w14:textId="77777777" w:rsidR="00DB0025" w:rsidRDefault="00DB0025" w:rsidP="00DB0025">
      <w:pPr>
        <w:pStyle w:val="ListParagraph"/>
        <w:spacing w:line="259" w:lineRule="auto"/>
        <w:ind w:left="426"/>
        <w:jc w:val="both"/>
        <w:rPr>
          <w:rFonts w:ascii="Calibri" w:eastAsia="Calibri" w:hAnsi="Calibri" w:cs="Times New Roman"/>
          <w:bCs/>
          <w:sz w:val="24"/>
          <w:szCs w:val="24"/>
          <w:lang w:eastAsia="en-US"/>
        </w:rPr>
      </w:pPr>
    </w:p>
    <w:p w14:paraId="6DBC03DC" w14:textId="77777777" w:rsidR="00DB0025" w:rsidRDefault="00DB0025" w:rsidP="00B211F6">
      <w:pPr>
        <w:pStyle w:val="ListParagraph"/>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also rely on that incident as the cause for interference to remaining runners. It appears to us that Mr Laugher contributed to that later interference but was not the exclusive cause of it. The tiring frontrunner contributed to what occurred thereafter albeit no fault of that horse’s driver. </w:t>
      </w:r>
    </w:p>
    <w:p w14:paraId="60ED0E4C" w14:textId="77777777" w:rsidR="00DB0025" w:rsidRPr="00DB0025" w:rsidRDefault="00DB0025" w:rsidP="00DB0025">
      <w:pPr>
        <w:pStyle w:val="ListParagraph"/>
        <w:rPr>
          <w:rFonts w:ascii="Calibri" w:eastAsia="Calibri" w:hAnsi="Calibri" w:cs="Times New Roman"/>
          <w:bCs/>
          <w:sz w:val="24"/>
          <w:szCs w:val="24"/>
          <w:lang w:eastAsia="en-US"/>
        </w:rPr>
      </w:pPr>
    </w:p>
    <w:p w14:paraId="35D442C2" w14:textId="77777777" w:rsidR="00DB0025" w:rsidRDefault="00DB0025" w:rsidP="00B211F6">
      <w:pPr>
        <w:pStyle w:val="ListParagraph"/>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Nonetheless, the charge concerned in part, the cause of interference to the outside, was not denied. The rest of what occurred may invite a submission on penalty no doubt and we will now hear submissions on the question of penalty. </w:t>
      </w:r>
    </w:p>
    <w:p w14:paraId="2B11EA5D" w14:textId="77777777" w:rsidR="00DB0025" w:rsidRPr="00DB0025" w:rsidRDefault="00DB0025" w:rsidP="00DB0025">
      <w:pPr>
        <w:pStyle w:val="ListParagraph"/>
        <w:rPr>
          <w:rFonts w:ascii="Calibri" w:eastAsia="Calibri" w:hAnsi="Calibri" w:cs="Times New Roman"/>
          <w:bCs/>
          <w:sz w:val="24"/>
          <w:szCs w:val="24"/>
          <w:lang w:eastAsia="en-US"/>
        </w:rPr>
      </w:pPr>
    </w:p>
    <w:p w14:paraId="11C2ED07" w14:textId="6417361C" w:rsidR="00DB0025" w:rsidRPr="00DB0025" w:rsidRDefault="00DB0025" w:rsidP="00DB0025">
      <w:pPr>
        <w:spacing w:line="259" w:lineRule="auto"/>
        <w:jc w:val="both"/>
        <w:rPr>
          <w:rFonts w:ascii="Calibri" w:eastAsia="Calibri" w:hAnsi="Calibri" w:cs="Times New Roman"/>
          <w:b/>
          <w:sz w:val="24"/>
          <w:szCs w:val="24"/>
          <w:lang w:eastAsia="en-US"/>
        </w:rPr>
      </w:pPr>
      <w:r w:rsidRPr="00DB0025">
        <w:rPr>
          <w:rFonts w:ascii="Calibri" w:eastAsia="Calibri" w:hAnsi="Calibri" w:cs="Times New Roman"/>
          <w:b/>
          <w:sz w:val="24"/>
          <w:szCs w:val="24"/>
          <w:lang w:eastAsia="en-US"/>
        </w:rPr>
        <w:t xml:space="preserve">PENALTY </w:t>
      </w:r>
    </w:p>
    <w:p w14:paraId="087AB543" w14:textId="77777777" w:rsidR="00DB0025" w:rsidRDefault="00DB0025" w:rsidP="00DB0025">
      <w:pPr>
        <w:pStyle w:val="ListParagraph"/>
        <w:spacing w:line="259" w:lineRule="auto"/>
        <w:ind w:left="426"/>
        <w:jc w:val="both"/>
        <w:rPr>
          <w:rFonts w:ascii="Calibri" w:eastAsia="Calibri" w:hAnsi="Calibri" w:cs="Times New Roman"/>
          <w:bCs/>
          <w:sz w:val="24"/>
          <w:szCs w:val="24"/>
          <w:lang w:eastAsia="en-US"/>
        </w:rPr>
      </w:pPr>
    </w:p>
    <w:p w14:paraId="3763E563" w14:textId="21C32599" w:rsidR="00BD2BB3" w:rsidRPr="00B211F6" w:rsidRDefault="00AD5A0C" w:rsidP="00B211F6">
      <w:pPr>
        <w:pStyle w:val="ListParagraph"/>
        <w:numPr>
          <w:ilvl w:val="0"/>
          <w:numId w:val="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Having heard the parties on the question of penalty and being informed by not bound by the penalty guidelines we consider that a </w:t>
      </w:r>
      <w:proofErr w:type="gramStart"/>
      <w:r>
        <w:rPr>
          <w:rFonts w:ascii="Calibri" w:eastAsia="Calibri" w:hAnsi="Calibri" w:cs="Times New Roman"/>
          <w:bCs/>
          <w:sz w:val="24"/>
          <w:szCs w:val="24"/>
          <w:lang w:eastAsia="en-US"/>
        </w:rPr>
        <w:t>7 day</w:t>
      </w:r>
      <w:proofErr w:type="gramEnd"/>
      <w:r>
        <w:rPr>
          <w:rFonts w:ascii="Calibri" w:eastAsia="Calibri" w:hAnsi="Calibri" w:cs="Times New Roman"/>
          <w:bCs/>
          <w:sz w:val="24"/>
          <w:szCs w:val="24"/>
          <w:lang w:eastAsia="en-US"/>
        </w:rPr>
        <w:t xml:space="preserve"> suspension is appropriate. It reflects the low range interference but is not reduced further in the circumstances given that a not guilty plea was maintained. The </w:t>
      </w:r>
      <w:proofErr w:type="gramStart"/>
      <w:r>
        <w:rPr>
          <w:rFonts w:ascii="Calibri" w:eastAsia="Calibri" w:hAnsi="Calibri" w:cs="Times New Roman"/>
          <w:bCs/>
          <w:sz w:val="24"/>
          <w:szCs w:val="24"/>
          <w:lang w:eastAsia="en-US"/>
        </w:rPr>
        <w:t>10 day</w:t>
      </w:r>
      <w:proofErr w:type="gramEnd"/>
      <w:r>
        <w:rPr>
          <w:rFonts w:ascii="Calibri" w:eastAsia="Calibri" w:hAnsi="Calibri" w:cs="Times New Roman"/>
          <w:bCs/>
          <w:sz w:val="24"/>
          <w:szCs w:val="24"/>
          <w:lang w:eastAsia="en-US"/>
        </w:rPr>
        <w:t xml:space="preserve"> suspension is reduced to 7 days on appeal and the appeal is allowed to that extent. The </w:t>
      </w:r>
      <w:proofErr w:type="gramStart"/>
      <w:r>
        <w:rPr>
          <w:rFonts w:ascii="Calibri" w:eastAsia="Calibri" w:hAnsi="Calibri" w:cs="Times New Roman"/>
          <w:bCs/>
          <w:sz w:val="24"/>
          <w:szCs w:val="24"/>
          <w:lang w:eastAsia="en-US"/>
        </w:rPr>
        <w:t>7 day</w:t>
      </w:r>
      <w:proofErr w:type="gramEnd"/>
      <w:r>
        <w:rPr>
          <w:rFonts w:ascii="Calibri" w:eastAsia="Calibri" w:hAnsi="Calibri" w:cs="Times New Roman"/>
          <w:bCs/>
          <w:sz w:val="24"/>
          <w:szCs w:val="24"/>
          <w:lang w:eastAsia="en-US"/>
        </w:rPr>
        <w:t xml:space="preserve"> suspension shall commence immediately.</w:t>
      </w:r>
    </w:p>
    <w:p w14:paraId="358CDC76" w14:textId="77777777" w:rsidR="00F4652E" w:rsidRDefault="00F4652E" w:rsidP="00EF463A">
      <w:pPr>
        <w:spacing w:line="259" w:lineRule="auto"/>
        <w:jc w:val="both"/>
        <w:rPr>
          <w:rFonts w:ascii="Calibri" w:eastAsia="Calibri" w:hAnsi="Calibri" w:cs="Times New Roman"/>
          <w:bCs/>
          <w:sz w:val="24"/>
          <w:szCs w:val="24"/>
          <w:lang w:eastAsia="en-US"/>
        </w:rPr>
      </w:pP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4FE7CA1B" w14:textId="77777777" w:rsidR="00AD5A0C" w:rsidRDefault="00AD5A0C" w:rsidP="00137B7F">
      <w:pPr>
        <w:spacing w:line="259" w:lineRule="auto"/>
        <w:rPr>
          <w:rFonts w:ascii="Calibri" w:eastAsia="Calibri" w:hAnsi="Calibri" w:cs="Times New Roman"/>
          <w:sz w:val="24"/>
          <w:szCs w:val="24"/>
          <w:lang w:eastAsia="en-US"/>
        </w:rPr>
      </w:pPr>
    </w:p>
    <w:p w14:paraId="5E2970B5" w14:textId="3C16C09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86A50" w14:textId="77777777" w:rsidR="0025117F" w:rsidRDefault="0025117F" w:rsidP="00CF0999">
      <w:r>
        <w:separator/>
      </w:r>
    </w:p>
  </w:endnote>
  <w:endnote w:type="continuationSeparator" w:id="0">
    <w:p w14:paraId="62A5EF76" w14:textId="77777777" w:rsidR="0025117F" w:rsidRDefault="0025117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AFB86" w14:textId="77777777" w:rsidR="0025117F" w:rsidRDefault="0025117F" w:rsidP="00CF0999">
      <w:r>
        <w:separator/>
      </w:r>
    </w:p>
  </w:footnote>
  <w:footnote w:type="continuationSeparator" w:id="0">
    <w:p w14:paraId="02A0BE2F" w14:textId="77777777" w:rsidR="0025117F" w:rsidRDefault="0025117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9190A"/>
    <w:multiLevelType w:val="hybridMultilevel"/>
    <w:tmpl w:val="A0428810"/>
    <w:lvl w:ilvl="0" w:tplc="0B3A00F2">
      <w:start w:val="1"/>
      <w:numFmt w:val="lowerLetter"/>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1" w15:restartNumberingAfterBreak="0">
    <w:nsid w:val="28EC2361"/>
    <w:multiLevelType w:val="hybridMultilevel"/>
    <w:tmpl w:val="87C04D20"/>
    <w:lvl w:ilvl="0" w:tplc="D6A2986A">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2" w15:restartNumberingAfterBreak="0">
    <w:nsid w:val="2A5773F9"/>
    <w:multiLevelType w:val="hybridMultilevel"/>
    <w:tmpl w:val="6C28B6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6888555">
    <w:abstractNumId w:val="1"/>
  </w:num>
  <w:num w:numId="2" w16cid:durableId="1026637914">
    <w:abstractNumId w:val="0"/>
  </w:num>
  <w:num w:numId="3" w16cid:durableId="987704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1D03"/>
    <w:rsid w:val="001C2886"/>
    <w:rsid w:val="001C449E"/>
    <w:rsid w:val="001C6829"/>
    <w:rsid w:val="001D0BC2"/>
    <w:rsid w:val="001D5EA1"/>
    <w:rsid w:val="001E58D7"/>
    <w:rsid w:val="001F26CD"/>
    <w:rsid w:val="001F4FF6"/>
    <w:rsid w:val="001F6C8C"/>
    <w:rsid w:val="001F7482"/>
    <w:rsid w:val="001F7BDE"/>
    <w:rsid w:val="00203904"/>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17F"/>
    <w:rsid w:val="00251262"/>
    <w:rsid w:val="00252460"/>
    <w:rsid w:val="0026091D"/>
    <w:rsid w:val="00262F34"/>
    <w:rsid w:val="00265C0A"/>
    <w:rsid w:val="00272B82"/>
    <w:rsid w:val="00277913"/>
    <w:rsid w:val="002813FF"/>
    <w:rsid w:val="00281955"/>
    <w:rsid w:val="00282D6E"/>
    <w:rsid w:val="00284AA1"/>
    <w:rsid w:val="00284C5D"/>
    <w:rsid w:val="0029797B"/>
    <w:rsid w:val="002A3FC8"/>
    <w:rsid w:val="002B6B8E"/>
    <w:rsid w:val="002B78BC"/>
    <w:rsid w:val="002C07ED"/>
    <w:rsid w:val="002C19E7"/>
    <w:rsid w:val="002C47BE"/>
    <w:rsid w:val="002C5227"/>
    <w:rsid w:val="002C65C0"/>
    <w:rsid w:val="002D1DBB"/>
    <w:rsid w:val="002D54AB"/>
    <w:rsid w:val="002D71B3"/>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7EB9"/>
    <w:rsid w:val="004A103B"/>
    <w:rsid w:val="004A1309"/>
    <w:rsid w:val="004A3FBE"/>
    <w:rsid w:val="004A4D7A"/>
    <w:rsid w:val="004A729B"/>
    <w:rsid w:val="004B4D88"/>
    <w:rsid w:val="004B62F6"/>
    <w:rsid w:val="004D6D59"/>
    <w:rsid w:val="004E0DAE"/>
    <w:rsid w:val="004F01FB"/>
    <w:rsid w:val="004F2218"/>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042C"/>
    <w:rsid w:val="0073552C"/>
    <w:rsid w:val="00736FFB"/>
    <w:rsid w:val="007403A5"/>
    <w:rsid w:val="007510B7"/>
    <w:rsid w:val="00752A82"/>
    <w:rsid w:val="00752DED"/>
    <w:rsid w:val="0075391B"/>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D5876"/>
    <w:rsid w:val="007E3700"/>
    <w:rsid w:val="007E3C23"/>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31B"/>
    <w:rsid w:val="008C38F2"/>
    <w:rsid w:val="008C3D3D"/>
    <w:rsid w:val="008D0FD8"/>
    <w:rsid w:val="008D6C88"/>
    <w:rsid w:val="008E4E18"/>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5A0C"/>
    <w:rsid w:val="00AD62DF"/>
    <w:rsid w:val="00AE7065"/>
    <w:rsid w:val="00AF3D25"/>
    <w:rsid w:val="00B04302"/>
    <w:rsid w:val="00B07A91"/>
    <w:rsid w:val="00B104AE"/>
    <w:rsid w:val="00B126C4"/>
    <w:rsid w:val="00B211F6"/>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1118"/>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0025"/>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134D"/>
    <w:rsid w:val="00E228DB"/>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463A"/>
    <w:rsid w:val="00EF74A5"/>
    <w:rsid w:val="00F04203"/>
    <w:rsid w:val="00F06284"/>
    <w:rsid w:val="00F14511"/>
    <w:rsid w:val="00F1717F"/>
    <w:rsid w:val="00F177CF"/>
    <w:rsid w:val="00F21D43"/>
    <w:rsid w:val="00F236D3"/>
    <w:rsid w:val="00F2745C"/>
    <w:rsid w:val="00F35B00"/>
    <w:rsid w:val="00F36DB0"/>
    <w:rsid w:val="00F400A2"/>
    <w:rsid w:val="00F4652E"/>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3770"/>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4</cp:revision>
  <cp:lastPrinted>2024-05-30T01:12:00Z</cp:lastPrinted>
  <dcterms:created xsi:type="dcterms:W3CDTF">2024-07-30T01:53:00Z</dcterms:created>
  <dcterms:modified xsi:type="dcterms:W3CDTF">2024-07-30T02:42:00Z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