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2C52AA1C" w:rsidR="00DA77A1" w:rsidRDefault="00D0698C" w:rsidP="007868CF">
      <w:pPr>
        <w:pStyle w:val="Reference"/>
      </w:pPr>
      <w:r>
        <w:t>2</w:t>
      </w:r>
      <w:r w:rsidR="00826519">
        <w:t xml:space="preserve"> July</w:t>
      </w:r>
      <w:r w:rsidR="00C509A8">
        <w:t xml:space="preserve"> 2024</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0CE08A5D" w:rsidR="007868CF" w:rsidRPr="007868CF" w:rsidRDefault="00A26D2E"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03DAD386" w:rsidR="007868CF" w:rsidRPr="007868CF" w:rsidRDefault="00B10F3F"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5D4AEF36" w:rsidR="005E5788" w:rsidRDefault="00D0698C"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KEVIN TIRCHETT</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547AB6F8"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D0698C">
        <w:rPr>
          <w:rFonts w:ascii="Calibri" w:eastAsia="Calibri" w:hAnsi="Calibri" w:cs="Times New Roman"/>
          <w:bCs/>
          <w:sz w:val="24"/>
          <w:szCs w:val="24"/>
          <w:lang w:eastAsia="en-US"/>
        </w:rPr>
        <w:t>17</w:t>
      </w:r>
      <w:r w:rsidR="00A86B3C">
        <w:rPr>
          <w:rFonts w:ascii="Calibri" w:eastAsia="Calibri" w:hAnsi="Calibri" w:cs="Times New Roman"/>
          <w:bCs/>
          <w:sz w:val="24"/>
          <w:szCs w:val="24"/>
          <w:lang w:eastAsia="en-US"/>
        </w:rPr>
        <w:t xml:space="preserve"> June</w:t>
      </w:r>
      <w:r w:rsidR="00DE7DE9">
        <w:rPr>
          <w:rFonts w:ascii="Calibri" w:eastAsia="Calibri" w:hAnsi="Calibri" w:cs="Times New Roman"/>
          <w:bCs/>
          <w:sz w:val="24"/>
          <w:szCs w:val="24"/>
          <w:lang w:eastAsia="en-US"/>
        </w:rPr>
        <w:t xml:space="preserve"> </w:t>
      </w:r>
      <w:r w:rsidR="00C509A8">
        <w:rPr>
          <w:rFonts w:ascii="Calibri" w:eastAsia="Calibri" w:hAnsi="Calibri" w:cs="Times New Roman"/>
          <w:bCs/>
          <w:sz w:val="24"/>
          <w:szCs w:val="24"/>
          <w:lang w:eastAsia="en-US"/>
        </w:rPr>
        <w:t>2024</w:t>
      </w:r>
      <w:r w:rsidR="00FA1224">
        <w:rPr>
          <w:rFonts w:ascii="Calibri" w:eastAsia="Calibri" w:hAnsi="Calibri" w:cs="Times New Roman"/>
          <w:sz w:val="24"/>
          <w:szCs w:val="24"/>
          <w:lang w:eastAsia="en-US"/>
        </w:rPr>
        <w:t xml:space="preserve"> </w:t>
      </w:r>
    </w:p>
    <w:p w14:paraId="01AC3928" w14:textId="77777777" w:rsidR="002D33A6" w:rsidRDefault="002D33A6" w:rsidP="00E862DD">
      <w:pPr>
        <w:spacing w:line="259" w:lineRule="auto"/>
        <w:jc w:val="both"/>
        <w:rPr>
          <w:rFonts w:ascii="Calibri" w:eastAsia="Calibri" w:hAnsi="Calibri" w:cs="Times New Roman"/>
          <w:sz w:val="24"/>
          <w:szCs w:val="24"/>
          <w:lang w:eastAsia="en-US"/>
        </w:rPr>
      </w:pPr>
    </w:p>
    <w:p w14:paraId="370CCCD2" w14:textId="46825E41" w:rsidR="002D33A6" w:rsidRDefault="002D33A6" w:rsidP="00E862DD">
      <w:pPr>
        <w:spacing w:line="259" w:lineRule="auto"/>
        <w:jc w:val="both"/>
        <w:rPr>
          <w:rFonts w:ascii="Calibri" w:eastAsia="Calibri" w:hAnsi="Calibri" w:cs="Times New Roman"/>
          <w:sz w:val="24"/>
          <w:szCs w:val="24"/>
          <w:lang w:eastAsia="en-US"/>
        </w:rPr>
      </w:pPr>
      <w:r w:rsidRPr="002D33A6">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A86B3C">
        <w:rPr>
          <w:rFonts w:ascii="Calibri" w:eastAsia="Calibri" w:hAnsi="Calibri" w:cs="Times New Roman"/>
          <w:sz w:val="24"/>
          <w:szCs w:val="24"/>
          <w:lang w:eastAsia="en-US"/>
        </w:rPr>
        <w:t>1</w:t>
      </w:r>
      <w:r w:rsidR="00D0698C">
        <w:rPr>
          <w:rFonts w:ascii="Calibri" w:eastAsia="Calibri" w:hAnsi="Calibri" w:cs="Times New Roman"/>
          <w:sz w:val="24"/>
          <w:szCs w:val="24"/>
          <w:lang w:eastAsia="en-US"/>
        </w:rPr>
        <w:t>7</w:t>
      </w:r>
      <w:r w:rsidR="00A86B3C">
        <w:rPr>
          <w:rFonts w:ascii="Calibri" w:eastAsia="Calibri" w:hAnsi="Calibri" w:cs="Times New Roman"/>
          <w:sz w:val="24"/>
          <w:szCs w:val="24"/>
          <w:lang w:eastAsia="en-US"/>
        </w:rPr>
        <w:t xml:space="preserve"> June</w:t>
      </w:r>
      <w:r w:rsidR="00DE7DE9">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2024</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1E920A19"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B10F3F">
        <w:rPr>
          <w:rFonts w:ascii="Calibri" w:eastAsia="Calibri" w:hAnsi="Calibri" w:cs="Times New Roman"/>
          <w:sz w:val="24"/>
          <w:szCs w:val="24"/>
          <w:lang w:eastAsia="en-US"/>
        </w:rPr>
        <w:t xml:space="preserve">Judge </w:t>
      </w:r>
      <w:r w:rsidR="00D0698C">
        <w:rPr>
          <w:rFonts w:ascii="Calibri" w:eastAsia="Calibri" w:hAnsi="Calibri" w:cs="Times New Roman"/>
          <w:sz w:val="24"/>
          <w:szCs w:val="24"/>
          <w:lang w:eastAsia="en-US"/>
        </w:rPr>
        <w:t>John Bowman</w:t>
      </w:r>
      <w:r w:rsidR="00DE7DE9">
        <w:rPr>
          <w:rFonts w:ascii="Calibri" w:eastAsia="Calibri" w:hAnsi="Calibri" w:cs="Times New Roman"/>
          <w:sz w:val="24"/>
          <w:szCs w:val="24"/>
          <w:lang w:eastAsia="en-US"/>
        </w:rPr>
        <w:t xml:space="preserve"> </w:t>
      </w:r>
      <w:r w:rsidR="00D0698C">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687B71">
        <w:rPr>
          <w:rFonts w:ascii="Calibri" w:eastAsia="Calibri" w:hAnsi="Calibri" w:cs="Times New Roman"/>
          <w:sz w:val="24"/>
          <w:szCs w:val="24"/>
          <w:lang w:eastAsia="en-US"/>
        </w:rPr>
        <w:t xml:space="preserve">) </w:t>
      </w:r>
      <w:r w:rsidR="002D33A6">
        <w:rPr>
          <w:rFonts w:ascii="Calibri" w:eastAsia="Calibri" w:hAnsi="Calibri" w:cs="Times New Roman"/>
          <w:sz w:val="24"/>
          <w:szCs w:val="24"/>
          <w:lang w:eastAsia="en-US"/>
        </w:rPr>
        <w:t xml:space="preserve">and </w:t>
      </w:r>
      <w:r w:rsidR="00D0698C">
        <w:rPr>
          <w:rFonts w:ascii="Calibri" w:eastAsia="Calibri" w:hAnsi="Calibri" w:cs="Times New Roman"/>
          <w:sz w:val="24"/>
          <w:szCs w:val="24"/>
          <w:lang w:eastAsia="en-US"/>
        </w:rPr>
        <w:t>Ms Maree Payne</w:t>
      </w:r>
      <w:r w:rsidR="007A27C3">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5DA7A70E" w14:textId="2439FCD5" w:rsidR="001615A7" w:rsidRDefault="007868CF" w:rsidP="005D6B97">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7142B3">
        <w:rPr>
          <w:rFonts w:ascii="Calibri" w:eastAsia="Calibri" w:hAnsi="Calibri" w:cs="Times New Roman"/>
          <w:sz w:val="24"/>
          <w:szCs w:val="24"/>
          <w:lang w:eastAsia="en-US"/>
        </w:rPr>
        <w:t xml:space="preserve">Mr </w:t>
      </w:r>
      <w:r w:rsidR="00A86B3C">
        <w:rPr>
          <w:rFonts w:ascii="Calibri" w:eastAsia="Calibri" w:hAnsi="Calibri" w:cs="Times New Roman"/>
          <w:sz w:val="24"/>
          <w:szCs w:val="24"/>
          <w:lang w:eastAsia="en-US"/>
        </w:rPr>
        <w:t>Anthony Pearce</w:t>
      </w:r>
      <w:r w:rsidR="001615A7">
        <w:rPr>
          <w:rFonts w:ascii="Calibri" w:eastAsia="Calibri" w:hAnsi="Calibri" w:cs="Times New Roman"/>
          <w:sz w:val="24"/>
          <w:szCs w:val="24"/>
          <w:lang w:eastAsia="en-US"/>
        </w:rPr>
        <w:t xml:space="preserve"> appeared on behalf of the Stewards.</w:t>
      </w:r>
    </w:p>
    <w:p w14:paraId="0943BBCE" w14:textId="61E1E97C" w:rsidR="007868CF" w:rsidRDefault="001615A7" w:rsidP="005D6B97">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F85A11">
        <w:rPr>
          <w:rFonts w:ascii="Calibri" w:eastAsia="Calibri" w:hAnsi="Calibri" w:cs="Times New Roman"/>
          <w:bCs/>
          <w:sz w:val="24"/>
          <w:szCs w:val="24"/>
          <w:lang w:eastAsia="en-US"/>
        </w:rPr>
        <w:t xml:space="preserve">Mr </w:t>
      </w:r>
      <w:r w:rsidR="00D0698C">
        <w:rPr>
          <w:rFonts w:ascii="Calibri" w:eastAsia="Calibri" w:hAnsi="Calibri" w:cs="Times New Roman"/>
          <w:bCs/>
          <w:sz w:val="24"/>
          <w:szCs w:val="24"/>
          <w:lang w:eastAsia="en-US"/>
        </w:rPr>
        <w:t>Kevin Tirchett</w:t>
      </w:r>
      <w:r w:rsidR="00C509A8">
        <w:rPr>
          <w:rFonts w:ascii="Calibri" w:eastAsia="Calibri" w:hAnsi="Calibri" w:cs="Times New Roman"/>
          <w:bCs/>
          <w:sz w:val="24"/>
          <w:szCs w:val="24"/>
          <w:lang w:eastAsia="en-US"/>
        </w:rPr>
        <w:t xml:space="preserve"> </w:t>
      </w:r>
      <w:r w:rsidR="00D0698C">
        <w:rPr>
          <w:rFonts w:ascii="Calibri" w:eastAsia="Calibri" w:hAnsi="Calibri" w:cs="Times New Roman"/>
          <w:bCs/>
          <w:sz w:val="24"/>
          <w:szCs w:val="24"/>
          <w:lang w:eastAsia="en-US"/>
        </w:rPr>
        <w:t>did not attend the hearing</w:t>
      </w:r>
      <w:r>
        <w:rPr>
          <w:rFonts w:ascii="Calibri" w:eastAsia="Calibri" w:hAnsi="Calibri" w:cs="Times New Roman"/>
          <w:bCs/>
          <w:sz w:val="24"/>
          <w:szCs w:val="24"/>
          <w:lang w:eastAsia="en-US"/>
        </w:rPr>
        <w:t>.</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117E6081" w14:textId="27D3A11D" w:rsidR="00076D85" w:rsidRDefault="00A26D2E" w:rsidP="00B10F3F">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D0698C">
        <w:rPr>
          <w:rFonts w:ascii="Calibri" w:eastAsia="Calibri" w:hAnsi="Calibri" w:cs="Times New Roman"/>
          <w:b/>
          <w:sz w:val="24"/>
          <w:szCs w:val="24"/>
          <w:lang w:eastAsia="en-US"/>
        </w:rPr>
        <w:t>s</w:t>
      </w:r>
      <w:r w:rsidR="00E25E31">
        <w:rPr>
          <w:rFonts w:ascii="Calibri" w:eastAsia="Calibri" w:hAnsi="Calibri" w:cs="Times New Roman"/>
          <w:b/>
          <w:sz w:val="24"/>
          <w:szCs w:val="24"/>
          <w:lang w:eastAsia="en-US"/>
        </w:rPr>
        <w:t>:</w:t>
      </w:r>
      <w:r w:rsidR="00E25E31">
        <w:rPr>
          <w:rFonts w:ascii="Calibri" w:eastAsia="Calibri" w:hAnsi="Calibri" w:cs="Times New Roman"/>
          <w:b/>
          <w:sz w:val="24"/>
          <w:szCs w:val="24"/>
          <w:lang w:eastAsia="en-US"/>
        </w:rPr>
        <w:tab/>
      </w:r>
      <w:r w:rsidR="00B10F3F">
        <w:rPr>
          <w:rFonts w:ascii="Calibri" w:eastAsia="Calibri" w:hAnsi="Calibri" w:cs="Times New Roman"/>
          <w:bCs/>
          <w:sz w:val="24"/>
          <w:szCs w:val="24"/>
          <w:lang w:eastAsia="en-US"/>
        </w:rPr>
        <w:t xml:space="preserve">Greyhounds Australasia Rule (“GAR”) </w:t>
      </w:r>
      <w:r w:rsidR="00D0698C">
        <w:rPr>
          <w:rFonts w:ascii="Calibri" w:eastAsia="Calibri" w:hAnsi="Calibri" w:cs="Times New Roman"/>
          <w:bCs/>
          <w:sz w:val="24"/>
          <w:szCs w:val="24"/>
          <w:lang w:eastAsia="en-US"/>
        </w:rPr>
        <w:t>156(h)</w:t>
      </w:r>
      <w:r w:rsidR="00B10F3F">
        <w:rPr>
          <w:rFonts w:ascii="Calibri" w:eastAsia="Calibri" w:hAnsi="Calibri" w:cs="Times New Roman"/>
          <w:bCs/>
          <w:sz w:val="24"/>
          <w:szCs w:val="24"/>
          <w:lang w:eastAsia="en-US"/>
        </w:rPr>
        <w:t xml:space="preserve"> states:</w:t>
      </w:r>
    </w:p>
    <w:p w14:paraId="25B84A5A" w14:textId="3B74F7DA" w:rsidR="00D0698C" w:rsidRPr="00D0698C" w:rsidRDefault="00B10F3F" w:rsidP="00D0698C">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sidR="00D0698C" w:rsidRPr="00D0698C">
        <w:rPr>
          <w:rFonts w:ascii="Calibri" w:eastAsia="Calibri" w:hAnsi="Calibri" w:cs="Times New Roman"/>
          <w:bCs/>
          <w:sz w:val="24"/>
          <w:szCs w:val="24"/>
          <w:lang w:eastAsia="en-US"/>
        </w:rPr>
        <w:t>An offence is committed if a person (including an official):</w:t>
      </w:r>
    </w:p>
    <w:p w14:paraId="1015B968" w14:textId="2A092248" w:rsidR="005520E7" w:rsidRDefault="00D0698C" w:rsidP="00D0698C">
      <w:pPr>
        <w:spacing w:line="259" w:lineRule="auto"/>
        <w:ind w:left="2880"/>
        <w:jc w:val="both"/>
        <w:rPr>
          <w:rFonts w:ascii="Calibri" w:eastAsia="Calibri" w:hAnsi="Calibri" w:cs="Times New Roman"/>
          <w:bCs/>
          <w:sz w:val="24"/>
          <w:szCs w:val="24"/>
          <w:lang w:eastAsia="en-US"/>
        </w:rPr>
      </w:pPr>
      <w:r w:rsidRPr="00D0698C">
        <w:rPr>
          <w:rFonts w:ascii="Calibri" w:eastAsia="Calibri" w:hAnsi="Calibri" w:cs="Times New Roman"/>
          <w:bCs/>
          <w:sz w:val="24"/>
          <w:szCs w:val="24"/>
          <w:lang w:eastAsia="en-US"/>
        </w:rPr>
        <w:t>(h) disobeys or fails to comply with a lawful order of a Controlling Body, the Stewards, or another person authorised by a Controlling Body with official duties in relation to greyhound racing.</w:t>
      </w:r>
    </w:p>
    <w:p w14:paraId="25615454" w14:textId="77777777" w:rsidR="00D0698C" w:rsidRDefault="00D0698C" w:rsidP="00D0698C">
      <w:pPr>
        <w:spacing w:line="259" w:lineRule="auto"/>
        <w:ind w:left="2880"/>
        <w:jc w:val="both"/>
        <w:rPr>
          <w:rFonts w:ascii="Calibri" w:eastAsia="Calibri" w:hAnsi="Calibri" w:cs="Times New Roman"/>
          <w:bCs/>
          <w:sz w:val="24"/>
          <w:szCs w:val="24"/>
          <w:lang w:eastAsia="en-US"/>
        </w:rPr>
      </w:pPr>
    </w:p>
    <w:p w14:paraId="19E5BE8E" w14:textId="5D287F8C" w:rsidR="00D0698C" w:rsidRDefault="00D0698C" w:rsidP="00D0698C">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GAR 21(1)(c) states:</w:t>
      </w:r>
    </w:p>
    <w:p w14:paraId="1D870860" w14:textId="0B55BCDA" w:rsidR="00D0698C" w:rsidRPr="00D0698C" w:rsidRDefault="00D0698C" w:rsidP="00D0698C">
      <w:pPr>
        <w:spacing w:line="259" w:lineRule="auto"/>
        <w:ind w:left="2880"/>
        <w:jc w:val="both"/>
        <w:rPr>
          <w:rFonts w:ascii="Calibri" w:eastAsia="Calibri" w:hAnsi="Calibri" w:cs="Times New Roman"/>
          <w:bCs/>
          <w:sz w:val="24"/>
          <w:szCs w:val="24"/>
          <w:lang w:eastAsia="en-US"/>
        </w:rPr>
      </w:pPr>
      <w:r w:rsidRPr="00D0698C">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D0698C">
        <w:rPr>
          <w:rFonts w:ascii="Calibri" w:eastAsia="Calibri" w:hAnsi="Calibri" w:cs="Times New Roman"/>
          <w:bCs/>
          <w:sz w:val="24"/>
          <w:szCs w:val="24"/>
          <w:lang w:eastAsia="en-US"/>
        </w:rPr>
        <w:t>A person must ensure that any greyhound in the person’s care or custody, is at all times provided with:</w:t>
      </w:r>
    </w:p>
    <w:p w14:paraId="484196A5" w14:textId="300813BF" w:rsidR="00D0698C" w:rsidRDefault="00D0698C" w:rsidP="00D0698C">
      <w:pPr>
        <w:spacing w:line="259" w:lineRule="auto"/>
        <w:ind w:left="2880"/>
        <w:jc w:val="both"/>
        <w:rPr>
          <w:rFonts w:ascii="Calibri" w:eastAsia="Calibri" w:hAnsi="Calibri" w:cs="Times New Roman"/>
          <w:bCs/>
          <w:sz w:val="24"/>
          <w:szCs w:val="24"/>
          <w:lang w:eastAsia="en-US"/>
        </w:rPr>
      </w:pPr>
      <w:r w:rsidRPr="00D0698C">
        <w:rPr>
          <w:rFonts w:ascii="Calibri" w:eastAsia="Calibri" w:hAnsi="Calibri" w:cs="Times New Roman"/>
          <w:bCs/>
          <w:sz w:val="24"/>
          <w:szCs w:val="24"/>
          <w:lang w:eastAsia="en-US"/>
        </w:rPr>
        <w:t>(c) kennels constructed and of a standard approved by a Controlling Body which are adequate in size, and which are kept in a clean and sanitary condition</w:t>
      </w:r>
      <w:r>
        <w:rPr>
          <w:rFonts w:ascii="Calibri" w:eastAsia="Calibri" w:hAnsi="Calibri" w:cs="Times New Roman"/>
          <w:bCs/>
          <w:sz w:val="24"/>
          <w:szCs w:val="24"/>
          <w:lang w:eastAsia="en-US"/>
        </w:rPr>
        <w:t>.</w:t>
      </w:r>
    </w:p>
    <w:p w14:paraId="51387043" w14:textId="77777777" w:rsidR="00D0698C" w:rsidRDefault="00D0698C" w:rsidP="00D0698C">
      <w:pPr>
        <w:spacing w:line="259" w:lineRule="auto"/>
        <w:ind w:left="2880"/>
        <w:jc w:val="both"/>
        <w:rPr>
          <w:rFonts w:ascii="Calibri" w:eastAsia="Calibri" w:hAnsi="Calibri" w:cs="Times New Roman"/>
          <w:bCs/>
          <w:sz w:val="24"/>
          <w:szCs w:val="24"/>
          <w:lang w:eastAsia="en-US"/>
        </w:rPr>
      </w:pPr>
    </w:p>
    <w:p w14:paraId="5BA37332" w14:textId="393DD65B" w:rsidR="00D0698C" w:rsidRDefault="00D0698C" w:rsidP="00D0698C">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GAR 21(3) states:</w:t>
      </w:r>
    </w:p>
    <w:p w14:paraId="23378CF2" w14:textId="77332B56" w:rsidR="00D0698C" w:rsidRDefault="00D0698C" w:rsidP="00D0698C">
      <w:pPr>
        <w:spacing w:line="259" w:lineRule="auto"/>
        <w:ind w:left="2880"/>
        <w:jc w:val="both"/>
        <w:rPr>
          <w:rFonts w:ascii="Calibri" w:eastAsia="Calibri" w:hAnsi="Calibri" w:cs="Times New Roman"/>
          <w:bCs/>
          <w:sz w:val="24"/>
          <w:szCs w:val="24"/>
          <w:lang w:eastAsia="en-US"/>
        </w:rPr>
      </w:pPr>
      <w:r w:rsidRPr="00D0698C">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D0698C">
        <w:rPr>
          <w:rFonts w:ascii="Calibri" w:eastAsia="Calibri" w:hAnsi="Calibri" w:cs="Times New Roman"/>
          <w:bCs/>
          <w:sz w:val="24"/>
          <w:szCs w:val="24"/>
          <w:lang w:eastAsia="en-US"/>
        </w:rPr>
        <w:t>A person shall not cause or permit, on any premises owned or occupied by that person, any condition that is likely to be dangerous to the health, welfare or safety of that greyhound.</w:t>
      </w:r>
    </w:p>
    <w:p w14:paraId="5FCCD71C" w14:textId="77777777" w:rsidR="00D0698C" w:rsidRDefault="00D0698C" w:rsidP="00D0698C">
      <w:pPr>
        <w:spacing w:line="259" w:lineRule="auto"/>
        <w:ind w:left="2880"/>
        <w:jc w:val="both"/>
        <w:rPr>
          <w:rFonts w:ascii="Calibri" w:eastAsia="Calibri" w:hAnsi="Calibri" w:cs="Times New Roman"/>
          <w:bCs/>
          <w:sz w:val="24"/>
          <w:szCs w:val="24"/>
          <w:lang w:eastAsia="en-US"/>
        </w:rPr>
      </w:pPr>
    </w:p>
    <w:p w14:paraId="43AD4838" w14:textId="77777777" w:rsidR="00D0698C" w:rsidRDefault="00D0698C">
      <w:pPr>
        <w:spacing w:after="200" w:line="276" w:lineRule="auto"/>
        <w:rPr>
          <w:rFonts w:ascii="Calibri" w:eastAsia="Calibri" w:hAnsi="Calibri" w:cs="Times New Roman"/>
          <w:bCs/>
          <w:sz w:val="24"/>
          <w:szCs w:val="24"/>
          <w:lang w:eastAsia="en-US"/>
        </w:rPr>
      </w:pPr>
      <w:r>
        <w:rPr>
          <w:rFonts w:ascii="Calibri" w:eastAsia="Calibri" w:hAnsi="Calibri" w:cs="Times New Roman"/>
          <w:bCs/>
          <w:sz w:val="24"/>
          <w:szCs w:val="24"/>
          <w:lang w:eastAsia="en-US"/>
        </w:rPr>
        <w:br w:type="page"/>
      </w:r>
    </w:p>
    <w:p w14:paraId="538250AB" w14:textId="30EE5E88" w:rsidR="00D0698C" w:rsidRDefault="00D0698C" w:rsidP="00D0698C">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GAR 156(w) states:</w:t>
      </w:r>
    </w:p>
    <w:p w14:paraId="3B15085B" w14:textId="77777777" w:rsidR="00D0698C" w:rsidRDefault="00D0698C" w:rsidP="00D0698C">
      <w:pPr>
        <w:spacing w:line="259" w:lineRule="auto"/>
        <w:ind w:left="2880"/>
        <w:jc w:val="both"/>
        <w:rPr>
          <w:rFonts w:ascii="Calibri" w:eastAsia="Calibri" w:hAnsi="Calibri" w:cs="Times New Roman"/>
          <w:bCs/>
          <w:sz w:val="24"/>
          <w:szCs w:val="24"/>
          <w:lang w:eastAsia="en-US"/>
        </w:rPr>
      </w:pPr>
      <w:r w:rsidRPr="00D0698C">
        <w:rPr>
          <w:rFonts w:ascii="Calibri" w:eastAsia="Calibri" w:hAnsi="Calibri" w:cs="Times New Roman"/>
          <w:bCs/>
          <w:sz w:val="24"/>
          <w:szCs w:val="24"/>
          <w:lang w:eastAsia="en-US"/>
        </w:rPr>
        <w:t>An offence is committed if a person (including an official):</w:t>
      </w:r>
    </w:p>
    <w:p w14:paraId="3CA1AACE" w14:textId="62E442DB" w:rsidR="00D0698C" w:rsidRDefault="00D0698C" w:rsidP="00D0698C">
      <w:pPr>
        <w:spacing w:line="259" w:lineRule="auto"/>
        <w:ind w:left="2880"/>
        <w:jc w:val="both"/>
        <w:rPr>
          <w:rFonts w:ascii="Calibri" w:eastAsia="Calibri" w:hAnsi="Calibri" w:cs="Times New Roman"/>
          <w:bCs/>
          <w:sz w:val="24"/>
          <w:szCs w:val="24"/>
          <w:lang w:eastAsia="en-US"/>
        </w:rPr>
      </w:pPr>
      <w:r w:rsidRPr="00D0698C">
        <w:rPr>
          <w:rFonts w:ascii="Calibri" w:eastAsia="Calibri" w:hAnsi="Calibri" w:cs="Times New Roman"/>
          <w:bCs/>
          <w:sz w:val="24"/>
          <w:szCs w:val="24"/>
          <w:lang w:eastAsia="en-US"/>
        </w:rPr>
        <w:t>(w) fails to comply with a policy or code of practice adopted by a Controlling Body</w:t>
      </w:r>
      <w:r>
        <w:rPr>
          <w:rFonts w:ascii="Calibri" w:eastAsia="Calibri" w:hAnsi="Calibri" w:cs="Times New Roman"/>
          <w:bCs/>
          <w:sz w:val="24"/>
          <w:szCs w:val="24"/>
          <w:lang w:eastAsia="en-US"/>
        </w:rPr>
        <w:t>.</w:t>
      </w:r>
    </w:p>
    <w:p w14:paraId="0DE8520F" w14:textId="77777777" w:rsidR="00D0698C" w:rsidRPr="005520E7" w:rsidRDefault="00D0698C" w:rsidP="00D0698C">
      <w:pPr>
        <w:spacing w:line="259" w:lineRule="auto"/>
        <w:ind w:left="2880"/>
        <w:jc w:val="both"/>
        <w:rPr>
          <w:rFonts w:ascii="Calibri" w:eastAsia="Calibri" w:hAnsi="Calibri" w:cs="Times New Roman"/>
          <w:sz w:val="24"/>
          <w:szCs w:val="24"/>
          <w:lang w:eastAsia="en-US"/>
        </w:rPr>
      </w:pPr>
    </w:p>
    <w:p w14:paraId="70919B2D" w14:textId="2A4CECAD" w:rsidR="002D33A6" w:rsidRDefault="007868CF" w:rsidP="00D0698C">
      <w:pPr>
        <w:spacing w:line="276"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D0698C">
        <w:rPr>
          <w:rFonts w:ascii="Calibri" w:eastAsia="Calibri" w:hAnsi="Calibri" w:cs="Times New Roman"/>
          <w:b/>
          <w:sz w:val="24"/>
          <w:szCs w:val="24"/>
          <w:lang w:eastAsia="en-US"/>
        </w:rPr>
        <w:t>Charge 1: GAR 156(h)</w:t>
      </w:r>
    </w:p>
    <w:p w14:paraId="4BB5E8F7" w14:textId="77777777" w:rsidR="00D0698C" w:rsidRDefault="00D0698C" w:rsidP="00D0698C">
      <w:pPr>
        <w:spacing w:line="276" w:lineRule="auto"/>
        <w:ind w:left="2880" w:hanging="2880"/>
        <w:jc w:val="both"/>
        <w:rPr>
          <w:rFonts w:ascii="Calibri" w:eastAsia="Calibri" w:hAnsi="Calibri" w:cs="Times New Roman"/>
          <w:bCs/>
          <w:sz w:val="24"/>
          <w:szCs w:val="24"/>
          <w:lang w:eastAsia="en-US"/>
        </w:rPr>
      </w:pPr>
    </w:p>
    <w:p w14:paraId="5CF466AF" w14:textId="6CE7203F" w:rsidR="00D0698C" w:rsidRPr="00D0698C" w:rsidRDefault="00D0698C" w:rsidP="00D0698C">
      <w:pPr>
        <w:spacing w:line="276"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Pr="00D0698C">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D0698C">
        <w:rPr>
          <w:rFonts w:ascii="Calibri" w:eastAsia="Calibri" w:hAnsi="Calibri" w:cs="Times New Roman"/>
          <w:bCs/>
          <w:sz w:val="24"/>
          <w:szCs w:val="24"/>
          <w:lang w:eastAsia="en-US"/>
        </w:rPr>
        <w:t>You were, at all relevant times, a public trainer and breeder registered with Greyhound Racing Victoria (GRV) (Member No.4331) and a person bound by the Greyhounds Australasia Rules and Local Racing Rules.</w:t>
      </w:r>
    </w:p>
    <w:p w14:paraId="2714246A" w14:textId="77777777" w:rsidR="00D0698C" w:rsidRPr="00D0698C" w:rsidRDefault="00D0698C" w:rsidP="00D0698C">
      <w:pPr>
        <w:spacing w:line="276" w:lineRule="auto"/>
        <w:ind w:left="2880" w:hanging="2880"/>
        <w:jc w:val="both"/>
        <w:rPr>
          <w:rFonts w:ascii="Calibri" w:eastAsia="Calibri" w:hAnsi="Calibri" w:cs="Times New Roman"/>
          <w:bCs/>
          <w:sz w:val="24"/>
          <w:szCs w:val="24"/>
          <w:lang w:eastAsia="en-US"/>
        </w:rPr>
      </w:pPr>
    </w:p>
    <w:p w14:paraId="4AC5AC02" w14:textId="7E561BE7" w:rsidR="00D0698C" w:rsidRPr="00D0698C" w:rsidRDefault="00D0698C" w:rsidP="00D0698C">
      <w:pPr>
        <w:spacing w:line="276" w:lineRule="auto"/>
        <w:ind w:left="2880"/>
        <w:jc w:val="both"/>
        <w:rPr>
          <w:rFonts w:ascii="Calibri" w:eastAsia="Calibri" w:hAnsi="Calibri" w:cs="Times New Roman"/>
          <w:bCs/>
          <w:sz w:val="24"/>
          <w:szCs w:val="24"/>
          <w:lang w:eastAsia="en-US"/>
        </w:rPr>
      </w:pPr>
      <w:r w:rsidRPr="00D0698C">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D0698C">
        <w:rPr>
          <w:rFonts w:ascii="Calibri" w:eastAsia="Calibri" w:hAnsi="Calibri" w:cs="Times New Roman"/>
          <w:bCs/>
          <w:sz w:val="24"/>
          <w:szCs w:val="24"/>
          <w:lang w:eastAsia="en-US"/>
        </w:rPr>
        <w:t>You were at all relevant times a person responsible for the greyhounds housed at your GRV registered kennelling premises</w:t>
      </w:r>
      <w:r>
        <w:rPr>
          <w:rFonts w:ascii="Calibri" w:eastAsia="Calibri" w:hAnsi="Calibri" w:cs="Times New Roman"/>
          <w:bCs/>
          <w:sz w:val="24"/>
          <w:szCs w:val="24"/>
          <w:lang w:eastAsia="en-US"/>
        </w:rPr>
        <w:t xml:space="preserve"> in</w:t>
      </w:r>
      <w:r w:rsidRPr="00D0698C">
        <w:rPr>
          <w:rFonts w:ascii="Calibri" w:eastAsia="Calibri" w:hAnsi="Calibri" w:cs="Times New Roman"/>
          <w:bCs/>
          <w:sz w:val="24"/>
          <w:szCs w:val="24"/>
          <w:lang w:eastAsia="en-US"/>
        </w:rPr>
        <w:t xml:space="preserve"> Pascoe Vale</w:t>
      </w:r>
      <w:r>
        <w:rPr>
          <w:rFonts w:ascii="Calibri" w:eastAsia="Calibri" w:hAnsi="Calibri" w:cs="Times New Roman"/>
          <w:bCs/>
          <w:sz w:val="24"/>
          <w:szCs w:val="24"/>
          <w:lang w:eastAsia="en-US"/>
        </w:rPr>
        <w:t>, Victoria</w:t>
      </w:r>
      <w:r w:rsidRPr="00D0698C">
        <w:rPr>
          <w:rFonts w:ascii="Calibri" w:eastAsia="Calibri" w:hAnsi="Calibri" w:cs="Times New Roman"/>
          <w:bCs/>
          <w:sz w:val="24"/>
          <w:szCs w:val="24"/>
          <w:lang w:eastAsia="en-US"/>
        </w:rPr>
        <w:t>.</w:t>
      </w:r>
    </w:p>
    <w:p w14:paraId="1C6496BB" w14:textId="77777777" w:rsidR="00D0698C" w:rsidRPr="00D0698C" w:rsidRDefault="00D0698C" w:rsidP="00D0698C">
      <w:pPr>
        <w:spacing w:line="276" w:lineRule="auto"/>
        <w:ind w:left="2880" w:hanging="2880"/>
        <w:jc w:val="both"/>
        <w:rPr>
          <w:rFonts w:ascii="Calibri" w:eastAsia="Calibri" w:hAnsi="Calibri" w:cs="Times New Roman"/>
          <w:bCs/>
          <w:sz w:val="24"/>
          <w:szCs w:val="24"/>
          <w:lang w:eastAsia="en-US"/>
        </w:rPr>
      </w:pPr>
    </w:p>
    <w:p w14:paraId="59F73AC8" w14:textId="746A9ADE" w:rsidR="00D0698C" w:rsidRPr="00D0698C" w:rsidRDefault="00D0698C" w:rsidP="00D0698C">
      <w:pPr>
        <w:spacing w:line="276" w:lineRule="auto"/>
        <w:ind w:left="2880"/>
        <w:jc w:val="both"/>
        <w:rPr>
          <w:rFonts w:ascii="Calibri" w:eastAsia="Calibri" w:hAnsi="Calibri" w:cs="Times New Roman"/>
          <w:bCs/>
          <w:sz w:val="24"/>
          <w:szCs w:val="24"/>
          <w:lang w:eastAsia="en-US"/>
        </w:rPr>
      </w:pPr>
      <w:r w:rsidRPr="00D0698C">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D0698C">
        <w:rPr>
          <w:rFonts w:ascii="Calibri" w:eastAsia="Calibri" w:hAnsi="Calibri" w:cs="Times New Roman"/>
          <w:bCs/>
          <w:sz w:val="24"/>
          <w:szCs w:val="24"/>
          <w:lang w:eastAsia="en-US"/>
        </w:rPr>
        <w:t xml:space="preserve">On 19 September 2023, you were issued with a Lawful Order by a Steward, by way of a Direction Notice which stated, </w:t>
      </w:r>
      <w:r w:rsidRPr="00D0698C">
        <w:rPr>
          <w:rFonts w:ascii="Calibri" w:eastAsia="Calibri" w:hAnsi="Calibri" w:cs="Times New Roman"/>
          <w:bCs/>
          <w:i/>
          <w:iCs/>
          <w:sz w:val="24"/>
          <w:szCs w:val="24"/>
          <w:lang w:eastAsia="en-US"/>
        </w:rPr>
        <w:t>“You are not permitted to take on or house any greyhounds as an Owner or Trainer on your property without prior approval from the Greyhound Racing Integrity Unit (GRIU).”</w:t>
      </w:r>
      <w:r w:rsidRPr="00D0698C">
        <w:rPr>
          <w:rFonts w:ascii="Calibri" w:eastAsia="Calibri" w:hAnsi="Calibri" w:cs="Times New Roman"/>
          <w:bCs/>
          <w:sz w:val="24"/>
          <w:szCs w:val="24"/>
          <w:lang w:eastAsia="en-US"/>
        </w:rPr>
        <w:t xml:space="preserve"> Compliance was required immediately. </w:t>
      </w:r>
    </w:p>
    <w:p w14:paraId="7C96E2FE" w14:textId="77777777" w:rsidR="00D0698C" w:rsidRPr="00D0698C" w:rsidRDefault="00D0698C" w:rsidP="00D0698C">
      <w:pPr>
        <w:spacing w:line="276" w:lineRule="auto"/>
        <w:ind w:left="2880" w:hanging="2880"/>
        <w:jc w:val="both"/>
        <w:rPr>
          <w:rFonts w:ascii="Calibri" w:eastAsia="Calibri" w:hAnsi="Calibri" w:cs="Times New Roman"/>
          <w:bCs/>
          <w:sz w:val="24"/>
          <w:szCs w:val="24"/>
          <w:lang w:eastAsia="en-US"/>
        </w:rPr>
      </w:pPr>
    </w:p>
    <w:p w14:paraId="438F3065" w14:textId="6ED9CF11" w:rsidR="00D0698C" w:rsidRPr="00D0698C" w:rsidRDefault="00D0698C" w:rsidP="00D0698C">
      <w:pPr>
        <w:spacing w:line="276" w:lineRule="auto"/>
        <w:ind w:left="2880"/>
        <w:jc w:val="both"/>
        <w:rPr>
          <w:rFonts w:ascii="Calibri" w:eastAsia="Calibri" w:hAnsi="Calibri" w:cs="Times New Roman"/>
          <w:bCs/>
          <w:sz w:val="24"/>
          <w:szCs w:val="24"/>
          <w:lang w:eastAsia="en-US"/>
        </w:rPr>
      </w:pPr>
      <w:r w:rsidRPr="00D0698C">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D0698C">
        <w:rPr>
          <w:rFonts w:ascii="Calibri" w:eastAsia="Calibri" w:hAnsi="Calibri" w:cs="Times New Roman"/>
          <w:bCs/>
          <w:sz w:val="24"/>
          <w:szCs w:val="24"/>
          <w:lang w:eastAsia="en-US"/>
        </w:rPr>
        <w:t>On 30 November 2023, Investigate Stewards sighted and scanned two (2) greyhounds being housed in your kennels at Pascoe Vale</w:t>
      </w:r>
      <w:r>
        <w:rPr>
          <w:rFonts w:ascii="Calibri" w:eastAsia="Calibri" w:hAnsi="Calibri" w:cs="Times New Roman"/>
          <w:bCs/>
          <w:sz w:val="24"/>
          <w:szCs w:val="24"/>
          <w:lang w:eastAsia="en-US"/>
        </w:rPr>
        <w:t>, Victoria</w:t>
      </w:r>
      <w:r w:rsidRPr="00D0698C">
        <w:rPr>
          <w:rFonts w:ascii="Calibri" w:eastAsia="Calibri" w:hAnsi="Calibri" w:cs="Times New Roman"/>
          <w:bCs/>
          <w:sz w:val="24"/>
          <w:szCs w:val="24"/>
          <w:lang w:eastAsia="en-US"/>
        </w:rPr>
        <w:t>. The greyhounds were identified as racing greyhounds Jesse’s Shout (VJDIX) and She’s The One (VITTQ).</w:t>
      </w:r>
    </w:p>
    <w:p w14:paraId="674071EC" w14:textId="77777777" w:rsidR="00D0698C" w:rsidRPr="00D0698C" w:rsidRDefault="00D0698C" w:rsidP="00D0698C">
      <w:pPr>
        <w:spacing w:line="276" w:lineRule="auto"/>
        <w:ind w:left="2880" w:hanging="2880"/>
        <w:jc w:val="both"/>
        <w:rPr>
          <w:rFonts w:ascii="Calibri" w:eastAsia="Calibri" w:hAnsi="Calibri" w:cs="Times New Roman"/>
          <w:bCs/>
          <w:sz w:val="24"/>
          <w:szCs w:val="24"/>
          <w:lang w:eastAsia="en-US"/>
        </w:rPr>
      </w:pPr>
    </w:p>
    <w:p w14:paraId="2E5F65C5" w14:textId="5C7F0004" w:rsidR="00D0698C" w:rsidRPr="00D0698C" w:rsidRDefault="00D0698C" w:rsidP="00D0698C">
      <w:pPr>
        <w:spacing w:line="276" w:lineRule="auto"/>
        <w:ind w:left="2880"/>
        <w:jc w:val="both"/>
        <w:rPr>
          <w:rFonts w:ascii="Calibri" w:eastAsia="Calibri" w:hAnsi="Calibri" w:cs="Times New Roman"/>
          <w:bCs/>
          <w:sz w:val="24"/>
          <w:szCs w:val="24"/>
          <w:lang w:eastAsia="en-US"/>
        </w:rPr>
      </w:pPr>
      <w:r w:rsidRPr="00D0698C">
        <w:rPr>
          <w:rFonts w:ascii="Calibri" w:eastAsia="Calibri" w:hAnsi="Calibri" w:cs="Times New Roman"/>
          <w:bCs/>
          <w:sz w:val="24"/>
          <w:szCs w:val="24"/>
          <w:lang w:eastAsia="en-US"/>
        </w:rPr>
        <w:t>5.</w:t>
      </w:r>
      <w:r>
        <w:rPr>
          <w:rFonts w:ascii="Calibri" w:eastAsia="Calibri" w:hAnsi="Calibri" w:cs="Times New Roman"/>
          <w:bCs/>
          <w:sz w:val="24"/>
          <w:szCs w:val="24"/>
          <w:lang w:eastAsia="en-US"/>
        </w:rPr>
        <w:t xml:space="preserve"> </w:t>
      </w:r>
      <w:r w:rsidRPr="00D0698C">
        <w:rPr>
          <w:rFonts w:ascii="Calibri" w:eastAsia="Calibri" w:hAnsi="Calibri" w:cs="Times New Roman"/>
          <w:bCs/>
          <w:sz w:val="24"/>
          <w:szCs w:val="24"/>
          <w:lang w:eastAsia="en-US"/>
        </w:rPr>
        <w:t>You did not have prior approval from the GRIU to have these greyhounds housed at your property.</w:t>
      </w:r>
    </w:p>
    <w:p w14:paraId="1CCFF3C9" w14:textId="77777777" w:rsidR="00D0698C" w:rsidRPr="00D0698C" w:rsidRDefault="00D0698C" w:rsidP="00D0698C">
      <w:pPr>
        <w:spacing w:line="276" w:lineRule="auto"/>
        <w:ind w:left="2880" w:hanging="2880"/>
        <w:jc w:val="both"/>
        <w:rPr>
          <w:rFonts w:ascii="Calibri" w:eastAsia="Calibri" w:hAnsi="Calibri" w:cs="Times New Roman"/>
          <w:bCs/>
          <w:sz w:val="24"/>
          <w:szCs w:val="24"/>
          <w:lang w:eastAsia="en-US"/>
        </w:rPr>
      </w:pPr>
    </w:p>
    <w:p w14:paraId="3B4E2B03" w14:textId="54198F82" w:rsidR="00D0698C" w:rsidRDefault="00D0698C" w:rsidP="00D0698C">
      <w:pPr>
        <w:spacing w:line="276" w:lineRule="auto"/>
        <w:ind w:left="2880"/>
        <w:jc w:val="both"/>
        <w:rPr>
          <w:rFonts w:ascii="Calibri" w:eastAsia="Calibri" w:hAnsi="Calibri" w:cs="Times New Roman"/>
          <w:bCs/>
          <w:sz w:val="24"/>
          <w:szCs w:val="24"/>
          <w:lang w:eastAsia="en-US"/>
        </w:rPr>
      </w:pPr>
      <w:r w:rsidRPr="00D0698C">
        <w:rPr>
          <w:rFonts w:ascii="Calibri" w:eastAsia="Calibri" w:hAnsi="Calibri" w:cs="Times New Roman"/>
          <w:bCs/>
          <w:sz w:val="24"/>
          <w:szCs w:val="24"/>
          <w:lang w:eastAsia="en-US"/>
        </w:rPr>
        <w:t>6.</w:t>
      </w:r>
      <w:r>
        <w:rPr>
          <w:rFonts w:ascii="Calibri" w:eastAsia="Calibri" w:hAnsi="Calibri" w:cs="Times New Roman"/>
          <w:bCs/>
          <w:sz w:val="24"/>
          <w:szCs w:val="24"/>
          <w:lang w:eastAsia="en-US"/>
        </w:rPr>
        <w:t xml:space="preserve"> </w:t>
      </w:r>
      <w:r w:rsidRPr="00D0698C">
        <w:rPr>
          <w:rFonts w:ascii="Calibri" w:eastAsia="Calibri" w:hAnsi="Calibri" w:cs="Times New Roman"/>
          <w:bCs/>
          <w:sz w:val="24"/>
          <w:szCs w:val="24"/>
          <w:lang w:eastAsia="en-US"/>
        </w:rPr>
        <w:t>You failed to comply with a Lawful Order of a Steward in relation to greyhound racing.</w:t>
      </w:r>
    </w:p>
    <w:p w14:paraId="5A8C2049" w14:textId="77777777" w:rsidR="00D0698C" w:rsidRDefault="00D0698C" w:rsidP="00D0698C">
      <w:pPr>
        <w:spacing w:line="276" w:lineRule="auto"/>
        <w:ind w:left="2880"/>
        <w:rPr>
          <w:rFonts w:ascii="Calibri" w:eastAsia="Calibri" w:hAnsi="Calibri" w:cs="Times New Roman"/>
          <w:bCs/>
          <w:sz w:val="24"/>
          <w:szCs w:val="24"/>
          <w:lang w:eastAsia="en-US"/>
        </w:rPr>
      </w:pPr>
    </w:p>
    <w:p w14:paraId="68824485" w14:textId="38E1BEE8" w:rsidR="00D0698C" w:rsidRPr="00D0698C" w:rsidRDefault="00D0698C" w:rsidP="00D0698C">
      <w:pPr>
        <w:spacing w:line="276" w:lineRule="auto"/>
        <w:ind w:left="2880"/>
        <w:jc w:val="both"/>
        <w:rPr>
          <w:rFonts w:ascii="Calibri" w:eastAsia="Calibri" w:hAnsi="Calibri" w:cs="Times New Roman"/>
          <w:b/>
          <w:sz w:val="24"/>
          <w:szCs w:val="24"/>
          <w:lang w:eastAsia="en-US"/>
        </w:rPr>
      </w:pPr>
      <w:r w:rsidRPr="00D0698C">
        <w:rPr>
          <w:rFonts w:ascii="Calibri" w:eastAsia="Calibri" w:hAnsi="Calibri" w:cs="Times New Roman"/>
          <w:b/>
          <w:sz w:val="24"/>
          <w:szCs w:val="24"/>
          <w:lang w:eastAsia="en-US"/>
        </w:rPr>
        <w:t>Charge 2: GAR 21(2)(c)</w:t>
      </w:r>
    </w:p>
    <w:p w14:paraId="6D1889B5" w14:textId="77777777" w:rsidR="00D0698C" w:rsidRDefault="00D0698C" w:rsidP="00D0698C">
      <w:pPr>
        <w:spacing w:line="276" w:lineRule="auto"/>
        <w:ind w:left="2880"/>
        <w:jc w:val="both"/>
        <w:rPr>
          <w:rFonts w:ascii="Calibri" w:eastAsia="Calibri" w:hAnsi="Calibri" w:cs="Times New Roman"/>
          <w:bCs/>
          <w:sz w:val="24"/>
          <w:szCs w:val="24"/>
          <w:lang w:eastAsia="en-US"/>
        </w:rPr>
      </w:pPr>
    </w:p>
    <w:p w14:paraId="35D1E388" w14:textId="273BF16F" w:rsidR="00D0698C" w:rsidRPr="00D0698C" w:rsidRDefault="00D0698C" w:rsidP="00D0698C">
      <w:pPr>
        <w:spacing w:line="276" w:lineRule="auto"/>
        <w:ind w:left="2880"/>
        <w:jc w:val="both"/>
        <w:rPr>
          <w:rFonts w:ascii="Calibri" w:eastAsia="Calibri" w:hAnsi="Calibri" w:cs="Times New Roman"/>
          <w:bCs/>
          <w:sz w:val="24"/>
          <w:szCs w:val="24"/>
          <w:lang w:eastAsia="en-US"/>
        </w:rPr>
      </w:pPr>
      <w:r w:rsidRPr="00D0698C">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D0698C">
        <w:rPr>
          <w:rFonts w:ascii="Calibri" w:eastAsia="Calibri" w:hAnsi="Calibri" w:cs="Times New Roman"/>
          <w:bCs/>
          <w:sz w:val="24"/>
          <w:szCs w:val="24"/>
          <w:lang w:eastAsia="en-US"/>
        </w:rPr>
        <w:t xml:space="preserve">You were, at all relevant times, a public trainer and breeder registered with Greyhound Racing Victoria (GRV) (Member </w:t>
      </w:r>
      <w:r w:rsidRPr="00D0698C">
        <w:rPr>
          <w:rFonts w:ascii="Calibri" w:eastAsia="Calibri" w:hAnsi="Calibri" w:cs="Times New Roman"/>
          <w:bCs/>
          <w:sz w:val="24"/>
          <w:szCs w:val="24"/>
          <w:lang w:eastAsia="en-US"/>
        </w:rPr>
        <w:lastRenderedPageBreak/>
        <w:t>No.4331) and a person bound by the Greyhounds Australasia Rules and Local Racing Rules.</w:t>
      </w:r>
    </w:p>
    <w:p w14:paraId="5012B7DD" w14:textId="77777777" w:rsidR="00D0698C" w:rsidRPr="00D0698C" w:rsidRDefault="00D0698C" w:rsidP="00D0698C">
      <w:pPr>
        <w:spacing w:line="276" w:lineRule="auto"/>
        <w:ind w:left="2880"/>
        <w:jc w:val="both"/>
        <w:rPr>
          <w:rFonts w:ascii="Calibri" w:eastAsia="Calibri" w:hAnsi="Calibri" w:cs="Times New Roman"/>
          <w:bCs/>
          <w:sz w:val="24"/>
          <w:szCs w:val="24"/>
          <w:lang w:eastAsia="en-US"/>
        </w:rPr>
      </w:pPr>
    </w:p>
    <w:p w14:paraId="792482DB" w14:textId="6459BFB5" w:rsidR="00D0698C" w:rsidRPr="00D0698C" w:rsidRDefault="00D0698C" w:rsidP="00D0698C">
      <w:pPr>
        <w:spacing w:line="276" w:lineRule="auto"/>
        <w:ind w:left="2880"/>
        <w:jc w:val="both"/>
        <w:rPr>
          <w:rFonts w:ascii="Calibri" w:eastAsia="Calibri" w:hAnsi="Calibri" w:cs="Times New Roman"/>
          <w:bCs/>
          <w:sz w:val="24"/>
          <w:szCs w:val="24"/>
          <w:lang w:eastAsia="en-US"/>
        </w:rPr>
      </w:pPr>
      <w:r w:rsidRPr="00D0698C">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D0698C">
        <w:rPr>
          <w:rFonts w:ascii="Calibri" w:eastAsia="Calibri" w:hAnsi="Calibri" w:cs="Times New Roman"/>
          <w:bCs/>
          <w:sz w:val="24"/>
          <w:szCs w:val="24"/>
          <w:lang w:eastAsia="en-US"/>
        </w:rPr>
        <w:t>You were at all relevant times a person responsible for the care and supervision of the greyhounds housed at your GRV registered kennelling premises</w:t>
      </w:r>
      <w:r>
        <w:rPr>
          <w:rFonts w:ascii="Calibri" w:eastAsia="Calibri" w:hAnsi="Calibri" w:cs="Times New Roman"/>
          <w:bCs/>
          <w:sz w:val="24"/>
          <w:szCs w:val="24"/>
          <w:lang w:eastAsia="en-US"/>
        </w:rPr>
        <w:t xml:space="preserve"> in</w:t>
      </w:r>
      <w:r w:rsidRPr="00D0698C">
        <w:rPr>
          <w:rFonts w:ascii="Calibri" w:eastAsia="Calibri" w:hAnsi="Calibri" w:cs="Times New Roman"/>
          <w:bCs/>
          <w:sz w:val="24"/>
          <w:szCs w:val="24"/>
          <w:lang w:eastAsia="en-US"/>
        </w:rPr>
        <w:t xml:space="preserve"> Pascoe Vale</w:t>
      </w:r>
      <w:r>
        <w:rPr>
          <w:rFonts w:ascii="Calibri" w:eastAsia="Calibri" w:hAnsi="Calibri" w:cs="Times New Roman"/>
          <w:bCs/>
          <w:sz w:val="24"/>
          <w:szCs w:val="24"/>
          <w:lang w:eastAsia="en-US"/>
        </w:rPr>
        <w:t>, Victoria</w:t>
      </w:r>
      <w:r w:rsidRPr="00D0698C">
        <w:rPr>
          <w:rFonts w:ascii="Calibri" w:eastAsia="Calibri" w:hAnsi="Calibri" w:cs="Times New Roman"/>
          <w:bCs/>
          <w:sz w:val="24"/>
          <w:szCs w:val="24"/>
          <w:lang w:eastAsia="en-US"/>
        </w:rPr>
        <w:t xml:space="preserve">. </w:t>
      </w:r>
    </w:p>
    <w:p w14:paraId="08BD0924" w14:textId="77777777" w:rsidR="00D0698C" w:rsidRPr="00D0698C" w:rsidRDefault="00D0698C" w:rsidP="00D0698C">
      <w:pPr>
        <w:spacing w:line="276" w:lineRule="auto"/>
        <w:ind w:left="2880"/>
        <w:jc w:val="both"/>
        <w:rPr>
          <w:rFonts w:ascii="Calibri" w:eastAsia="Calibri" w:hAnsi="Calibri" w:cs="Times New Roman"/>
          <w:bCs/>
          <w:sz w:val="24"/>
          <w:szCs w:val="24"/>
          <w:lang w:eastAsia="en-US"/>
        </w:rPr>
      </w:pPr>
    </w:p>
    <w:p w14:paraId="57146E09" w14:textId="3A9F186F" w:rsidR="00D0698C" w:rsidRPr="00D0698C" w:rsidRDefault="00D0698C" w:rsidP="00D0698C">
      <w:pPr>
        <w:spacing w:line="276" w:lineRule="auto"/>
        <w:ind w:left="2880"/>
        <w:jc w:val="both"/>
        <w:rPr>
          <w:rFonts w:ascii="Calibri" w:eastAsia="Calibri" w:hAnsi="Calibri" w:cs="Times New Roman"/>
          <w:bCs/>
          <w:sz w:val="24"/>
          <w:szCs w:val="24"/>
          <w:lang w:eastAsia="en-US"/>
        </w:rPr>
      </w:pPr>
      <w:r w:rsidRPr="00D0698C">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D0698C">
        <w:rPr>
          <w:rFonts w:ascii="Calibri" w:eastAsia="Calibri" w:hAnsi="Calibri" w:cs="Times New Roman"/>
          <w:bCs/>
          <w:sz w:val="24"/>
          <w:szCs w:val="24"/>
          <w:lang w:eastAsia="en-US"/>
        </w:rPr>
        <w:t xml:space="preserve">On 30 November 2023, GRIU Investigative Stewards </w:t>
      </w:r>
      <w:r>
        <w:rPr>
          <w:rFonts w:ascii="Calibri" w:eastAsia="Calibri" w:hAnsi="Calibri" w:cs="Times New Roman"/>
          <w:bCs/>
          <w:sz w:val="24"/>
          <w:szCs w:val="24"/>
          <w:lang w:eastAsia="en-US"/>
        </w:rPr>
        <w:t>a</w:t>
      </w:r>
      <w:r w:rsidRPr="00D0698C">
        <w:rPr>
          <w:rFonts w:ascii="Calibri" w:eastAsia="Calibri" w:hAnsi="Calibri" w:cs="Times New Roman"/>
          <w:bCs/>
          <w:sz w:val="24"/>
          <w:szCs w:val="24"/>
          <w:lang w:eastAsia="en-US"/>
        </w:rPr>
        <w:t>ttended the premises and identified a failure to provide the greyhounds in your care or custody, at all times, with kennels constructed and of a standard approved by GRV which are kept in a clean and sanitary condition, in that the kennels were not compliant with the ‘Code of Practice for the Keeping of Racing Greyhounds 2018’, which included:</w:t>
      </w:r>
    </w:p>
    <w:p w14:paraId="45CE45CE" w14:textId="77777777" w:rsidR="00D0698C" w:rsidRPr="00D0698C" w:rsidRDefault="00D0698C" w:rsidP="00D0698C">
      <w:pPr>
        <w:spacing w:line="276" w:lineRule="auto"/>
        <w:ind w:left="2880"/>
        <w:jc w:val="both"/>
        <w:rPr>
          <w:rFonts w:ascii="Calibri" w:eastAsia="Calibri" w:hAnsi="Calibri" w:cs="Times New Roman"/>
          <w:bCs/>
          <w:sz w:val="24"/>
          <w:szCs w:val="24"/>
          <w:lang w:eastAsia="en-US"/>
        </w:rPr>
      </w:pPr>
    </w:p>
    <w:p w14:paraId="1558D751" w14:textId="3B9AEDCC" w:rsidR="00D0698C" w:rsidRDefault="00D0698C" w:rsidP="00D0698C">
      <w:pPr>
        <w:spacing w:line="276"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Pr="00D0698C">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D0698C">
        <w:rPr>
          <w:rFonts w:ascii="Calibri" w:eastAsia="Calibri" w:hAnsi="Calibri" w:cs="Times New Roman"/>
          <w:bCs/>
          <w:sz w:val="24"/>
          <w:szCs w:val="24"/>
          <w:lang w:eastAsia="en-US"/>
        </w:rPr>
        <w:t xml:space="preserve">The kennels do not provide a safe and secure environment. </w:t>
      </w:r>
    </w:p>
    <w:p w14:paraId="25D490E6" w14:textId="77777777" w:rsidR="00D0698C" w:rsidRPr="00D0698C" w:rsidRDefault="00D0698C" w:rsidP="00D0698C">
      <w:pPr>
        <w:spacing w:line="276" w:lineRule="auto"/>
        <w:ind w:left="2880"/>
        <w:jc w:val="both"/>
        <w:rPr>
          <w:rFonts w:ascii="Calibri" w:eastAsia="Calibri" w:hAnsi="Calibri" w:cs="Times New Roman"/>
          <w:bCs/>
          <w:sz w:val="24"/>
          <w:szCs w:val="24"/>
          <w:lang w:eastAsia="en-US"/>
        </w:rPr>
      </w:pPr>
    </w:p>
    <w:p w14:paraId="0C48EBFC" w14:textId="32F0DB61" w:rsidR="00D0698C" w:rsidRDefault="00D0698C" w:rsidP="00D0698C">
      <w:pPr>
        <w:spacing w:line="276"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Pr="00D0698C">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D0698C">
        <w:rPr>
          <w:rFonts w:ascii="Calibri" w:eastAsia="Calibri" w:hAnsi="Calibri" w:cs="Times New Roman"/>
          <w:bCs/>
          <w:sz w:val="24"/>
          <w:szCs w:val="24"/>
          <w:lang w:eastAsia="en-US"/>
        </w:rPr>
        <w:t xml:space="preserve">Non spillable water containers were not provided. </w:t>
      </w:r>
    </w:p>
    <w:p w14:paraId="2891B805" w14:textId="77777777" w:rsidR="00D0698C" w:rsidRPr="00D0698C" w:rsidRDefault="00D0698C" w:rsidP="00D0698C">
      <w:pPr>
        <w:spacing w:line="276" w:lineRule="auto"/>
        <w:ind w:left="2880"/>
        <w:jc w:val="both"/>
        <w:rPr>
          <w:rFonts w:ascii="Calibri" w:eastAsia="Calibri" w:hAnsi="Calibri" w:cs="Times New Roman"/>
          <w:bCs/>
          <w:sz w:val="24"/>
          <w:szCs w:val="24"/>
          <w:lang w:eastAsia="en-US"/>
        </w:rPr>
      </w:pPr>
    </w:p>
    <w:p w14:paraId="6491E6CE" w14:textId="63696D1D" w:rsidR="00D0698C" w:rsidRDefault="00D0698C" w:rsidP="00D0698C">
      <w:pPr>
        <w:spacing w:line="276"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Pr="00D0698C">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D0698C">
        <w:rPr>
          <w:rFonts w:ascii="Calibri" w:eastAsia="Calibri" w:hAnsi="Calibri" w:cs="Times New Roman"/>
          <w:bCs/>
          <w:sz w:val="24"/>
          <w:szCs w:val="24"/>
          <w:lang w:eastAsia="en-US"/>
        </w:rPr>
        <w:t xml:space="preserve">Dirt and grime present on the kennel floors. </w:t>
      </w:r>
    </w:p>
    <w:p w14:paraId="2698DF0C" w14:textId="77777777" w:rsidR="00D0698C" w:rsidRPr="00D0698C" w:rsidRDefault="00D0698C" w:rsidP="00D0698C">
      <w:pPr>
        <w:spacing w:line="276" w:lineRule="auto"/>
        <w:ind w:left="2880"/>
        <w:jc w:val="both"/>
        <w:rPr>
          <w:rFonts w:ascii="Calibri" w:eastAsia="Calibri" w:hAnsi="Calibri" w:cs="Times New Roman"/>
          <w:bCs/>
          <w:sz w:val="24"/>
          <w:szCs w:val="24"/>
          <w:lang w:eastAsia="en-US"/>
        </w:rPr>
      </w:pPr>
    </w:p>
    <w:p w14:paraId="4C5058E2" w14:textId="4CD985B5" w:rsidR="00D0698C" w:rsidRDefault="00D0698C" w:rsidP="00D0698C">
      <w:pPr>
        <w:spacing w:line="276"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Pr="00D0698C">
        <w:rPr>
          <w:rFonts w:ascii="Calibri" w:eastAsia="Calibri" w:hAnsi="Calibri" w:cs="Times New Roman"/>
          <w:bCs/>
          <w:sz w:val="24"/>
          <w:szCs w:val="24"/>
          <w:lang w:eastAsia="en-US"/>
        </w:rPr>
        <w:t>d)</w:t>
      </w:r>
      <w:r>
        <w:rPr>
          <w:rFonts w:ascii="Calibri" w:eastAsia="Calibri" w:hAnsi="Calibri" w:cs="Times New Roman"/>
          <w:bCs/>
          <w:sz w:val="24"/>
          <w:szCs w:val="24"/>
          <w:lang w:eastAsia="en-US"/>
        </w:rPr>
        <w:t xml:space="preserve"> </w:t>
      </w:r>
      <w:r w:rsidRPr="00D0698C">
        <w:rPr>
          <w:rFonts w:ascii="Calibri" w:eastAsia="Calibri" w:hAnsi="Calibri" w:cs="Times New Roman"/>
          <w:bCs/>
          <w:sz w:val="24"/>
          <w:szCs w:val="24"/>
          <w:lang w:eastAsia="en-US"/>
        </w:rPr>
        <w:t xml:space="preserve">Raised bedding was not present in kennels. </w:t>
      </w:r>
    </w:p>
    <w:p w14:paraId="259E3341" w14:textId="77777777" w:rsidR="00D0698C" w:rsidRPr="00D0698C" w:rsidRDefault="00D0698C" w:rsidP="00D0698C">
      <w:pPr>
        <w:spacing w:line="276" w:lineRule="auto"/>
        <w:ind w:left="2880"/>
        <w:jc w:val="both"/>
        <w:rPr>
          <w:rFonts w:ascii="Calibri" w:eastAsia="Calibri" w:hAnsi="Calibri" w:cs="Times New Roman"/>
          <w:bCs/>
          <w:sz w:val="24"/>
          <w:szCs w:val="24"/>
          <w:lang w:eastAsia="en-US"/>
        </w:rPr>
      </w:pPr>
    </w:p>
    <w:p w14:paraId="416EAD18" w14:textId="198B0E96" w:rsidR="00D0698C" w:rsidRDefault="00D0698C" w:rsidP="00D0698C">
      <w:pPr>
        <w:spacing w:line="276"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Pr="00D0698C">
        <w:rPr>
          <w:rFonts w:ascii="Calibri" w:eastAsia="Calibri" w:hAnsi="Calibri" w:cs="Times New Roman"/>
          <w:bCs/>
          <w:sz w:val="24"/>
          <w:szCs w:val="24"/>
          <w:lang w:eastAsia="en-US"/>
        </w:rPr>
        <w:t>e)</w:t>
      </w:r>
      <w:r>
        <w:rPr>
          <w:rFonts w:ascii="Calibri" w:eastAsia="Calibri" w:hAnsi="Calibri" w:cs="Times New Roman"/>
          <w:bCs/>
          <w:sz w:val="24"/>
          <w:szCs w:val="24"/>
          <w:lang w:eastAsia="en-US"/>
        </w:rPr>
        <w:t xml:space="preserve"> </w:t>
      </w:r>
      <w:r w:rsidRPr="00D0698C">
        <w:rPr>
          <w:rFonts w:ascii="Calibri" w:eastAsia="Calibri" w:hAnsi="Calibri" w:cs="Times New Roman"/>
          <w:bCs/>
          <w:sz w:val="24"/>
          <w:szCs w:val="24"/>
          <w:lang w:eastAsia="en-US"/>
        </w:rPr>
        <w:t>Clutter and unused items stored above sleeping are in kennels.</w:t>
      </w:r>
    </w:p>
    <w:p w14:paraId="2E6C1BE2" w14:textId="77777777" w:rsidR="00D0698C" w:rsidRPr="00D0698C" w:rsidRDefault="00D0698C" w:rsidP="00D0698C">
      <w:pPr>
        <w:spacing w:line="276" w:lineRule="auto"/>
        <w:ind w:left="2880"/>
        <w:jc w:val="both"/>
        <w:rPr>
          <w:rFonts w:ascii="Calibri" w:eastAsia="Calibri" w:hAnsi="Calibri" w:cs="Times New Roman"/>
          <w:bCs/>
          <w:sz w:val="24"/>
          <w:szCs w:val="24"/>
          <w:lang w:eastAsia="en-US"/>
        </w:rPr>
      </w:pPr>
    </w:p>
    <w:p w14:paraId="4DF34723" w14:textId="53B564D1" w:rsidR="00D0698C" w:rsidRDefault="00D0698C" w:rsidP="00D0698C">
      <w:pPr>
        <w:spacing w:line="276"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Pr="00D0698C">
        <w:rPr>
          <w:rFonts w:ascii="Calibri" w:eastAsia="Calibri" w:hAnsi="Calibri" w:cs="Times New Roman"/>
          <w:bCs/>
          <w:sz w:val="24"/>
          <w:szCs w:val="24"/>
          <w:lang w:eastAsia="en-US"/>
        </w:rPr>
        <w:t>f)</w:t>
      </w:r>
      <w:r>
        <w:rPr>
          <w:rFonts w:ascii="Calibri" w:eastAsia="Calibri" w:hAnsi="Calibri" w:cs="Times New Roman"/>
          <w:bCs/>
          <w:sz w:val="24"/>
          <w:szCs w:val="24"/>
          <w:lang w:eastAsia="en-US"/>
        </w:rPr>
        <w:t xml:space="preserve"> </w:t>
      </w:r>
      <w:r w:rsidRPr="00D0698C">
        <w:rPr>
          <w:rFonts w:ascii="Calibri" w:eastAsia="Calibri" w:hAnsi="Calibri" w:cs="Times New Roman"/>
          <w:bCs/>
          <w:sz w:val="24"/>
          <w:szCs w:val="24"/>
          <w:lang w:eastAsia="en-US"/>
        </w:rPr>
        <w:t>They are not constructed in a manner the prevents greyhounds from escaping or jumping out, in that they did not meet the minimum heigh requirements.</w:t>
      </w:r>
    </w:p>
    <w:p w14:paraId="5074709F" w14:textId="77777777" w:rsidR="00D0698C" w:rsidRPr="00D0698C" w:rsidRDefault="00D0698C" w:rsidP="00D0698C">
      <w:pPr>
        <w:spacing w:line="276" w:lineRule="auto"/>
        <w:ind w:left="2880"/>
        <w:jc w:val="both"/>
        <w:rPr>
          <w:rFonts w:ascii="Calibri" w:eastAsia="Calibri" w:hAnsi="Calibri" w:cs="Times New Roman"/>
          <w:bCs/>
          <w:sz w:val="24"/>
          <w:szCs w:val="24"/>
          <w:lang w:eastAsia="en-US"/>
        </w:rPr>
      </w:pPr>
    </w:p>
    <w:p w14:paraId="68A509E3" w14:textId="28703A56" w:rsidR="00D0698C" w:rsidRDefault="00D0698C" w:rsidP="00D0698C">
      <w:pPr>
        <w:spacing w:line="276"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Pr="00D0698C">
        <w:rPr>
          <w:rFonts w:ascii="Calibri" w:eastAsia="Calibri" w:hAnsi="Calibri" w:cs="Times New Roman"/>
          <w:bCs/>
          <w:sz w:val="24"/>
          <w:szCs w:val="24"/>
          <w:lang w:eastAsia="en-US"/>
        </w:rPr>
        <w:t>g)</w:t>
      </w:r>
      <w:r>
        <w:rPr>
          <w:rFonts w:ascii="Calibri" w:eastAsia="Calibri" w:hAnsi="Calibri" w:cs="Times New Roman"/>
          <w:bCs/>
          <w:sz w:val="24"/>
          <w:szCs w:val="24"/>
          <w:lang w:eastAsia="en-US"/>
        </w:rPr>
        <w:t xml:space="preserve"> </w:t>
      </w:r>
      <w:r w:rsidRPr="00D0698C">
        <w:rPr>
          <w:rFonts w:ascii="Calibri" w:eastAsia="Calibri" w:hAnsi="Calibri" w:cs="Times New Roman"/>
          <w:bCs/>
          <w:sz w:val="24"/>
          <w:szCs w:val="24"/>
          <w:lang w:eastAsia="en-US"/>
        </w:rPr>
        <w:t>There is limited access to natural light.</w:t>
      </w:r>
    </w:p>
    <w:p w14:paraId="1BD627E5" w14:textId="77777777" w:rsidR="00D0698C" w:rsidRDefault="00D0698C" w:rsidP="00D0698C">
      <w:pPr>
        <w:spacing w:line="276" w:lineRule="auto"/>
        <w:ind w:left="2880"/>
        <w:jc w:val="both"/>
        <w:rPr>
          <w:rFonts w:ascii="Calibri" w:eastAsia="Calibri" w:hAnsi="Calibri" w:cs="Times New Roman"/>
          <w:bCs/>
          <w:sz w:val="24"/>
          <w:szCs w:val="24"/>
          <w:lang w:eastAsia="en-US"/>
        </w:rPr>
      </w:pPr>
    </w:p>
    <w:p w14:paraId="0712AA28" w14:textId="16FED354" w:rsidR="00D0698C" w:rsidRPr="00D0698C" w:rsidRDefault="00D0698C" w:rsidP="00D0698C">
      <w:pPr>
        <w:spacing w:line="276" w:lineRule="auto"/>
        <w:ind w:left="2880"/>
        <w:jc w:val="both"/>
        <w:rPr>
          <w:rFonts w:ascii="Calibri" w:eastAsia="Calibri" w:hAnsi="Calibri" w:cs="Times New Roman"/>
          <w:b/>
          <w:sz w:val="24"/>
          <w:szCs w:val="24"/>
          <w:lang w:eastAsia="en-US"/>
        </w:rPr>
      </w:pPr>
      <w:r w:rsidRPr="00D0698C">
        <w:rPr>
          <w:rFonts w:ascii="Calibri" w:eastAsia="Calibri" w:hAnsi="Calibri" w:cs="Times New Roman"/>
          <w:b/>
          <w:sz w:val="24"/>
          <w:szCs w:val="24"/>
          <w:lang w:eastAsia="en-US"/>
        </w:rPr>
        <w:t>Charge 3: GAR 21(3)</w:t>
      </w:r>
    </w:p>
    <w:p w14:paraId="3ECC20F3" w14:textId="77777777" w:rsidR="00D0698C" w:rsidRDefault="00D0698C" w:rsidP="00D0698C">
      <w:pPr>
        <w:spacing w:line="276" w:lineRule="auto"/>
        <w:ind w:left="2880"/>
        <w:jc w:val="both"/>
        <w:rPr>
          <w:rFonts w:ascii="Calibri" w:eastAsia="Calibri" w:hAnsi="Calibri" w:cs="Times New Roman"/>
          <w:bCs/>
          <w:sz w:val="24"/>
          <w:szCs w:val="24"/>
          <w:lang w:eastAsia="en-US"/>
        </w:rPr>
      </w:pPr>
    </w:p>
    <w:p w14:paraId="17CBCE4C" w14:textId="6DBC2B2C" w:rsidR="00D0698C" w:rsidRPr="00D0698C" w:rsidRDefault="00D0698C" w:rsidP="00D0698C">
      <w:pPr>
        <w:spacing w:line="276" w:lineRule="auto"/>
        <w:ind w:left="2880"/>
        <w:jc w:val="both"/>
        <w:rPr>
          <w:rFonts w:ascii="Calibri" w:eastAsia="Calibri" w:hAnsi="Calibri" w:cs="Times New Roman"/>
          <w:bCs/>
          <w:sz w:val="24"/>
          <w:szCs w:val="24"/>
          <w:lang w:eastAsia="en-US"/>
        </w:rPr>
      </w:pPr>
      <w:r w:rsidRPr="00D0698C">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D0698C">
        <w:rPr>
          <w:rFonts w:ascii="Calibri" w:eastAsia="Calibri" w:hAnsi="Calibri" w:cs="Times New Roman"/>
          <w:bCs/>
          <w:sz w:val="24"/>
          <w:szCs w:val="24"/>
          <w:lang w:eastAsia="en-US"/>
        </w:rPr>
        <w:t>You were, at all relevant times, a public trainer and breeder registered with Greyhound Racing Victoria (GRV) (Member No.4331) and a person bound by the Greyhounds Australasia Rules and Local Racing Rules.</w:t>
      </w:r>
    </w:p>
    <w:p w14:paraId="5F498BAB" w14:textId="2FE005A5" w:rsidR="00D0698C" w:rsidRPr="00D0698C" w:rsidRDefault="00D0698C" w:rsidP="00D0698C">
      <w:pPr>
        <w:spacing w:line="276" w:lineRule="auto"/>
        <w:ind w:left="2880"/>
        <w:jc w:val="both"/>
        <w:rPr>
          <w:rFonts w:ascii="Calibri" w:eastAsia="Calibri" w:hAnsi="Calibri" w:cs="Times New Roman"/>
          <w:bCs/>
          <w:sz w:val="24"/>
          <w:szCs w:val="24"/>
          <w:lang w:eastAsia="en-US"/>
        </w:rPr>
      </w:pPr>
      <w:r w:rsidRPr="00D0698C">
        <w:rPr>
          <w:rFonts w:ascii="Calibri" w:eastAsia="Calibri" w:hAnsi="Calibri" w:cs="Times New Roman"/>
          <w:bCs/>
          <w:sz w:val="24"/>
          <w:szCs w:val="24"/>
          <w:lang w:eastAsia="en-US"/>
        </w:rPr>
        <w:lastRenderedPageBreak/>
        <w:t>2.</w:t>
      </w:r>
      <w:r>
        <w:rPr>
          <w:rFonts w:ascii="Calibri" w:eastAsia="Calibri" w:hAnsi="Calibri" w:cs="Times New Roman"/>
          <w:bCs/>
          <w:sz w:val="24"/>
          <w:szCs w:val="24"/>
          <w:lang w:eastAsia="en-US"/>
        </w:rPr>
        <w:t xml:space="preserve"> </w:t>
      </w:r>
      <w:r w:rsidRPr="00D0698C">
        <w:rPr>
          <w:rFonts w:ascii="Calibri" w:eastAsia="Calibri" w:hAnsi="Calibri" w:cs="Times New Roman"/>
          <w:bCs/>
          <w:sz w:val="24"/>
          <w:szCs w:val="24"/>
          <w:lang w:eastAsia="en-US"/>
        </w:rPr>
        <w:t>You were at all relevant times a person responsible for the care and supervision of the greyhounds housed at your GRV registered kennelling premises</w:t>
      </w:r>
      <w:r>
        <w:rPr>
          <w:rFonts w:ascii="Calibri" w:eastAsia="Calibri" w:hAnsi="Calibri" w:cs="Times New Roman"/>
          <w:bCs/>
          <w:sz w:val="24"/>
          <w:szCs w:val="24"/>
          <w:lang w:eastAsia="en-US"/>
        </w:rPr>
        <w:t xml:space="preserve"> in</w:t>
      </w:r>
      <w:r w:rsidRPr="00D0698C">
        <w:rPr>
          <w:rFonts w:ascii="Calibri" w:eastAsia="Calibri" w:hAnsi="Calibri" w:cs="Times New Roman"/>
          <w:bCs/>
          <w:sz w:val="24"/>
          <w:szCs w:val="24"/>
          <w:lang w:eastAsia="en-US"/>
        </w:rPr>
        <w:t xml:space="preserve"> Pascoe Vale</w:t>
      </w:r>
      <w:r>
        <w:rPr>
          <w:rFonts w:ascii="Calibri" w:eastAsia="Calibri" w:hAnsi="Calibri" w:cs="Times New Roman"/>
          <w:bCs/>
          <w:sz w:val="24"/>
          <w:szCs w:val="24"/>
          <w:lang w:eastAsia="en-US"/>
        </w:rPr>
        <w:t>, Victoria</w:t>
      </w:r>
      <w:r w:rsidRPr="00D0698C">
        <w:rPr>
          <w:rFonts w:ascii="Calibri" w:eastAsia="Calibri" w:hAnsi="Calibri" w:cs="Times New Roman"/>
          <w:bCs/>
          <w:sz w:val="24"/>
          <w:szCs w:val="24"/>
          <w:lang w:eastAsia="en-US"/>
        </w:rPr>
        <w:t xml:space="preserve">. </w:t>
      </w:r>
    </w:p>
    <w:p w14:paraId="238019DB" w14:textId="77777777" w:rsidR="00D0698C" w:rsidRPr="00D0698C" w:rsidRDefault="00D0698C" w:rsidP="00D0698C">
      <w:pPr>
        <w:spacing w:line="276" w:lineRule="auto"/>
        <w:ind w:left="2880"/>
        <w:jc w:val="both"/>
        <w:rPr>
          <w:rFonts w:ascii="Calibri" w:eastAsia="Calibri" w:hAnsi="Calibri" w:cs="Times New Roman"/>
          <w:bCs/>
          <w:sz w:val="24"/>
          <w:szCs w:val="24"/>
          <w:lang w:eastAsia="en-US"/>
        </w:rPr>
      </w:pPr>
    </w:p>
    <w:p w14:paraId="046CB9BC" w14:textId="3D24AD46" w:rsidR="00D0698C" w:rsidRPr="00D0698C" w:rsidRDefault="00D0698C" w:rsidP="00D0698C">
      <w:pPr>
        <w:spacing w:line="276" w:lineRule="auto"/>
        <w:ind w:left="2880"/>
        <w:jc w:val="both"/>
        <w:rPr>
          <w:rFonts w:ascii="Calibri" w:eastAsia="Calibri" w:hAnsi="Calibri" w:cs="Times New Roman"/>
          <w:bCs/>
          <w:sz w:val="24"/>
          <w:szCs w:val="24"/>
          <w:lang w:eastAsia="en-US"/>
        </w:rPr>
      </w:pPr>
      <w:r w:rsidRPr="00D0698C">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D0698C">
        <w:rPr>
          <w:rFonts w:ascii="Calibri" w:eastAsia="Calibri" w:hAnsi="Calibri" w:cs="Times New Roman"/>
          <w:bCs/>
          <w:sz w:val="24"/>
          <w:szCs w:val="24"/>
          <w:lang w:eastAsia="en-US"/>
        </w:rPr>
        <w:t>On 30 November 2023, GRIU Investigative Stewards attended your property and identified a failure to maintain cleanliness and basic hygiene within the kennelling area to a standard approved by Greyhound Racing Victoria, which included:</w:t>
      </w:r>
    </w:p>
    <w:p w14:paraId="5A1E063C" w14:textId="77777777" w:rsidR="00D0698C" w:rsidRPr="00D0698C" w:rsidRDefault="00D0698C" w:rsidP="00D0698C">
      <w:pPr>
        <w:spacing w:line="276" w:lineRule="auto"/>
        <w:ind w:left="2880"/>
        <w:jc w:val="both"/>
        <w:rPr>
          <w:rFonts w:ascii="Calibri" w:eastAsia="Calibri" w:hAnsi="Calibri" w:cs="Times New Roman"/>
          <w:bCs/>
          <w:sz w:val="24"/>
          <w:szCs w:val="24"/>
          <w:lang w:eastAsia="en-US"/>
        </w:rPr>
      </w:pPr>
    </w:p>
    <w:p w14:paraId="4CE21AB1" w14:textId="5B76AB08" w:rsidR="00D0698C" w:rsidRDefault="00D0698C" w:rsidP="00D0698C">
      <w:pPr>
        <w:spacing w:line="276"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Pr="00D0698C">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D0698C">
        <w:rPr>
          <w:rFonts w:ascii="Calibri" w:eastAsia="Calibri" w:hAnsi="Calibri" w:cs="Times New Roman"/>
          <w:bCs/>
          <w:sz w:val="24"/>
          <w:szCs w:val="24"/>
          <w:lang w:eastAsia="en-US"/>
        </w:rPr>
        <w:t xml:space="preserve">Dirt and grime covered the meal preparation bench top areas. </w:t>
      </w:r>
    </w:p>
    <w:p w14:paraId="09F7E7B6" w14:textId="77777777" w:rsidR="00D0698C" w:rsidRPr="00D0698C" w:rsidRDefault="00D0698C" w:rsidP="00D0698C">
      <w:pPr>
        <w:spacing w:line="276" w:lineRule="auto"/>
        <w:ind w:left="2880"/>
        <w:jc w:val="both"/>
        <w:rPr>
          <w:rFonts w:ascii="Calibri" w:eastAsia="Calibri" w:hAnsi="Calibri" w:cs="Times New Roman"/>
          <w:bCs/>
          <w:sz w:val="24"/>
          <w:szCs w:val="24"/>
          <w:lang w:eastAsia="en-US"/>
        </w:rPr>
      </w:pPr>
    </w:p>
    <w:p w14:paraId="1926CB8C" w14:textId="534239D5" w:rsidR="00D0698C" w:rsidRDefault="00D0698C" w:rsidP="00D0698C">
      <w:pPr>
        <w:spacing w:line="276"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Pr="00D0698C">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D0698C">
        <w:rPr>
          <w:rFonts w:ascii="Calibri" w:eastAsia="Calibri" w:hAnsi="Calibri" w:cs="Times New Roman"/>
          <w:bCs/>
          <w:sz w:val="24"/>
          <w:szCs w:val="24"/>
          <w:lang w:eastAsia="en-US"/>
        </w:rPr>
        <w:t xml:space="preserve">The general kennelling area presented unclean with a build-up of spiderwebs and dust.  </w:t>
      </w:r>
    </w:p>
    <w:p w14:paraId="69572BC4" w14:textId="77777777" w:rsidR="00D0698C" w:rsidRPr="00D0698C" w:rsidRDefault="00D0698C" w:rsidP="00D0698C">
      <w:pPr>
        <w:spacing w:line="276" w:lineRule="auto"/>
        <w:ind w:left="2880"/>
        <w:jc w:val="both"/>
        <w:rPr>
          <w:rFonts w:ascii="Calibri" w:eastAsia="Calibri" w:hAnsi="Calibri" w:cs="Times New Roman"/>
          <w:bCs/>
          <w:sz w:val="24"/>
          <w:szCs w:val="24"/>
          <w:lang w:eastAsia="en-US"/>
        </w:rPr>
      </w:pPr>
    </w:p>
    <w:p w14:paraId="005B8C23" w14:textId="0A2D38B8" w:rsidR="00D0698C" w:rsidRPr="00D0698C" w:rsidRDefault="00D0698C" w:rsidP="00D0698C">
      <w:pPr>
        <w:spacing w:line="276"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Pr="00D0698C">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D0698C">
        <w:rPr>
          <w:rFonts w:ascii="Calibri" w:eastAsia="Calibri" w:hAnsi="Calibri" w:cs="Times New Roman"/>
          <w:bCs/>
          <w:sz w:val="24"/>
          <w:szCs w:val="24"/>
          <w:lang w:eastAsia="en-US"/>
        </w:rPr>
        <w:t>Flies infested the meal preparation area.</w:t>
      </w:r>
    </w:p>
    <w:p w14:paraId="2DDA183C" w14:textId="77777777" w:rsidR="00D0698C" w:rsidRDefault="00D0698C" w:rsidP="00D0698C">
      <w:pPr>
        <w:spacing w:line="276" w:lineRule="auto"/>
        <w:ind w:left="2880"/>
        <w:jc w:val="both"/>
        <w:rPr>
          <w:rFonts w:ascii="Calibri" w:eastAsia="Calibri" w:hAnsi="Calibri" w:cs="Times New Roman"/>
          <w:bCs/>
          <w:sz w:val="24"/>
          <w:szCs w:val="24"/>
          <w:lang w:eastAsia="en-US"/>
        </w:rPr>
      </w:pPr>
    </w:p>
    <w:p w14:paraId="531BB8C3" w14:textId="0DB9D982" w:rsidR="00D0698C" w:rsidRPr="00D0698C" w:rsidRDefault="00D0698C" w:rsidP="00D0698C">
      <w:pPr>
        <w:spacing w:line="276"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Pr="00D0698C">
        <w:rPr>
          <w:rFonts w:ascii="Calibri" w:eastAsia="Calibri" w:hAnsi="Calibri" w:cs="Times New Roman"/>
          <w:bCs/>
          <w:sz w:val="24"/>
          <w:szCs w:val="24"/>
          <w:lang w:eastAsia="en-US"/>
        </w:rPr>
        <w:t>d)</w:t>
      </w:r>
      <w:r>
        <w:rPr>
          <w:rFonts w:ascii="Calibri" w:eastAsia="Calibri" w:hAnsi="Calibri" w:cs="Times New Roman"/>
          <w:bCs/>
          <w:sz w:val="24"/>
          <w:szCs w:val="24"/>
          <w:lang w:eastAsia="en-US"/>
        </w:rPr>
        <w:t xml:space="preserve"> </w:t>
      </w:r>
      <w:r w:rsidRPr="00D0698C">
        <w:rPr>
          <w:rFonts w:ascii="Calibri" w:eastAsia="Calibri" w:hAnsi="Calibri" w:cs="Times New Roman"/>
          <w:bCs/>
          <w:sz w:val="24"/>
          <w:szCs w:val="24"/>
          <w:lang w:eastAsia="en-US"/>
        </w:rPr>
        <w:t xml:space="preserve">Rubbish and unused household items were stacked and stored within the kennelling area. </w:t>
      </w:r>
    </w:p>
    <w:p w14:paraId="698BE476" w14:textId="77777777" w:rsidR="00D0698C" w:rsidRPr="00D0698C" w:rsidRDefault="00D0698C" w:rsidP="00D0698C">
      <w:pPr>
        <w:spacing w:line="276" w:lineRule="auto"/>
        <w:ind w:left="2880"/>
        <w:jc w:val="both"/>
        <w:rPr>
          <w:rFonts w:ascii="Calibri" w:eastAsia="Calibri" w:hAnsi="Calibri" w:cs="Times New Roman"/>
          <w:bCs/>
          <w:sz w:val="24"/>
          <w:szCs w:val="24"/>
          <w:lang w:eastAsia="en-US"/>
        </w:rPr>
      </w:pPr>
    </w:p>
    <w:p w14:paraId="2A900BA1" w14:textId="1966AF3F" w:rsidR="00D0698C" w:rsidRDefault="00D0698C" w:rsidP="00D0698C">
      <w:pPr>
        <w:spacing w:line="276" w:lineRule="auto"/>
        <w:ind w:left="2880"/>
        <w:jc w:val="both"/>
        <w:rPr>
          <w:rFonts w:ascii="Calibri" w:eastAsia="Calibri" w:hAnsi="Calibri" w:cs="Times New Roman"/>
          <w:bCs/>
          <w:sz w:val="24"/>
          <w:szCs w:val="24"/>
          <w:lang w:eastAsia="en-US"/>
        </w:rPr>
      </w:pPr>
      <w:r w:rsidRPr="00D0698C">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D0698C">
        <w:rPr>
          <w:rFonts w:ascii="Calibri" w:eastAsia="Calibri" w:hAnsi="Calibri" w:cs="Times New Roman"/>
          <w:bCs/>
          <w:sz w:val="24"/>
          <w:szCs w:val="24"/>
          <w:lang w:eastAsia="en-US"/>
        </w:rPr>
        <w:t>You have caused or permitted on a premises owned and occupied by you, conditions that are likely to be dangerous to the health, welfare or safety of greyhounds in your care or custody.</w:t>
      </w:r>
    </w:p>
    <w:p w14:paraId="0F7543C2" w14:textId="77777777" w:rsidR="00D0698C" w:rsidRDefault="00D0698C" w:rsidP="00D0698C">
      <w:pPr>
        <w:spacing w:line="276" w:lineRule="auto"/>
        <w:ind w:left="2880"/>
        <w:jc w:val="both"/>
        <w:rPr>
          <w:rFonts w:ascii="Calibri" w:eastAsia="Calibri" w:hAnsi="Calibri" w:cs="Times New Roman"/>
          <w:bCs/>
          <w:sz w:val="24"/>
          <w:szCs w:val="24"/>
          <w:lang w:eastAsia="en-US"/>
        </w:rPr>
      </w:pPr>
    </w:p>
    <w:p w14:paraId="61D94F25" w14:textId="1325EDA9" w:rsidR="00D0698C" w:rsidRPr="00D0698C" w:rsidRDefault="00D0698C" w:rsidP="00D0698C">
      <w:pPr>
        <w:spacing w:line="276" w:lineRule="auto"/>
        <w:ind w:left="2880"/>
        <w:jc w:val="both"/>
        <w:rPr>
          <w:rFonts w:ascii="Calibri" w:eastAsia="Calibri" w:hAnsi="Calibri" w:cs="Times New Roman"/>
          <w:b/>
          <w:sz w:val="24"/>
          <w:szCs w:val="24"/>
          <w:lang w:eastAsia="en-US"/>
        </w:rPr>
      </w:pPr>
      <w:r w:rsidRPr="00D0698C">
        <w:rPr>
          <w:rFonts w:ascii="Calibri" w:eastAsia="Calibri" w:hAnsi="Calibri" w:cs="Times New Roman"/>
          <w:b/>
          <w:sz w:val="24"/>
          <w:szCs w:val="24"/>
          <w:lang w:eastAsia="en-US"/>
        </w:rPr>
        <w:t>Charge 4: GAR 156(w)</w:t>
      </w:r>
    </w:p>
    <w:p w14:paraId="790CDAE5" w14:textId="77777777" w:rsidR="00D0698C" w:rsidRDefault="00D0698C" w:rsidP="00D0698C">
      <w:pPr>
        <w:spacing w:line="276" w:lineRule="auto"/>
        <w:ind w:left="2880"/>
        <w:jc w:val="both"/>
        <w:rPr>
          <w:rFonts w:ascii="Calibri" w:eastAsia="Calibri" w:hAnsi="Calibri" w:cs="Times New Roman"/>
          <w:bCs/>
          <w:sz w:val="24"/>
          <w:szCs w:val="24"/>
          <w:lang w:eastAsia="en-US"/>
        </w:rPr>
      </w:pPr>
    </w:p>
    <w:p w14:paraId="76407B73" w14:textId="6B9299EC" w:rsidR="00D0698C" w:rsidRPr="00D0698C" w:rsidRDefault="00D0698C" w:rsidP="00D0698C">
      <w:pPr>
        <w:spacing w:line="276" w:lineRule="auto"/>
        <w:ind w:left="2880"/>
        <w:jc w:val="both"/>
        <w:rPr>
          <w:rFonts w:ascii="Calibri" w:eastAsia="Calibri" w:hAnsi="Calibri" w:cs="Times New Roman"/>
          <w:bCs/>
          <w:sz w:val="24"/>
          <w:szCs w:val="24"/>
          <w:lang w:eastAsia="en-US"/>
        </w:rPr>
      </w:pPr>
      <w:r w:rsidRPr="00D0698C">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D0698C">
        <w:rPr>
          <w:rFonts w:ascii="Calibri" w:eastAsia="Calibri" w:hAnsi="Calibri" w:cs="Times New Roman"/>
          <w:bCs/>
          <w:sz w:val="24"/>
          <w:szCs w:val="24"/>
          <w:lang w:eastAsia="en-US"/>
        </w:rPr>
        <w:t xml:space="preserve">You were, at all relevant times, a public trainer and breeder registered with Greyhound Racing Victoria (GRV) (Member No.4331) and a person bound by the Greyhounds Australasia Rules and Local Racing Rules. </w:t>
      </w:r>
    </w:p>
    <w:p w14:paraId="22CCF21A" w14:textId="77777777" w:rsidR="00D0698C" w:rsidRPr="00D0698C" w:rsidRDefault="00D0698C" w:rsidP="00D0698C">
      <w:pPr>
        <w:spacing w:line="276" w:lineRule="auto"/>
        <w:ind w:left="2880"/>
        <w:jc w:val="both"/>
        <w:rPr>
          <w:rFonts w:ascii="Calibri" w:eastAsia="Calibri" w:hAnsi="Calibri" w:cs="Times New Roman"/>
          <w:bCs/>
          <w:sz w:val="24"/>
          <w:szCs w:val="24"/>
          <w:lang w:eastAsia="en-US"/>
        </w:rPr>
      </w:pPr>
    </w:p>
    <w:p w14:paraId="2B7084B9" w14:textId="3CD07C53" w:rsidR="00D0698C" w:rsidRPr="00D0698C" w:rsidRDefault="00D0698C" w:rsidP="00D0698C">
      <w:pPr>
        <w:spacing w:line="276" w:lineRule="auto"/>
        <w:ind w:left="2880"/>
        <w:jc w:val="both"/>
        <w:rPr>
          <w:rFonts w:ascii="Calibri" w:eastAsia="Calibri" w:hAnsi="Calibri" w:cs="Times New Roman"/>
          <w:bCs/>
          <w:sz w:val="24"/>
          <w:szCs w:val="24"/>
          <w:lang w:eastAsia="en-US"/>
        </w:rPr>
      </w:pPr>
      <w:r w:rsidRPr="00D0698C">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D0698C">
        <w:rPr>
          <w:rFonts w:ascii="Calibri" w:eastAsia="Calibri" w:hAnsi="Calibri" w:cs="Times New Roman"/>
          <w:bCs/>
          <w:sz w:val="24"/>
          <w:szCs w:val="24"/>
          <w:lang w:eastAsia="en-US"/>
        </w:rPr>
        <w:t>The Code of Practice for the Keeping of Racing Greyhounds has been adopted by the controlling body since April 2019. The code of practice states</w:t>
      </w:r>
      <w:r>
        <w:rPr>
          <w:rFonts w:ascii="Calibri" w:eastAsia="Calibri" w:hAnsi="Calibri" w:cs="Times New Roman"/>
          <w:bCs/>
          <w:sz w:val="24"/>
          <w:szCs w:val="24"/>
          <w:lang w:eastAsia="en-US"/>
        </w:rPr>
        <w:t>:</w:t>
      </w:r>
    </w:p>
    <w:p w14:paraId="16A0664E" w14:textId="77777777" w:rsidR="00D0698C" w:rsidRPr="00D0698C" w:rsidRDefault="00D0698C" w:rsidP="00D0698C">
      <w:pPr>
        <w:spacing w:line="276" w:lineRule="auto"/>
        <w:ind w:left="2880"/>
        <w:jc w:val="both"/>
        <w:rPr>
          <w:rFonts w:ascii="Calibri" w:eastAsia="Calibri" w:hAnsi="Calibri" w:cs="Times New Roman"/>
          <w:bCs/>
          <w:sz w:val="24"/>
          <w:szCs w:val="24"/>
          <w:lang w:eastAsia="en-US"/>
        </w:rPr>
      </w:pPr>
    </w:p>
    <w:p w14:paraId="2281818C" w14:textId="77777777" w:rsidR="00D0698C" w:rsidRPr="00D0698C" w:rsidRDefault="00D0698C" w:rsidP="00D0698C">
      <w:pPr>
        <w:spacing w:line="276" w:lineRule="auto"/>
        <w:ind w:left="2880"/>
        <w:jc w:val="both"/>
        <w:rPr>
          <w:rFonts w:ascii="Calibri" w:eastAsia="Calibri" w:hAnsi="Calibri" w:cs="Times New Roman"/>
          <w:bCs/>
          <w:i/>
          <w:iCs/>
          <w:sz w:val="24"/>
          <w:szCs w:val="24"/>
          <w:lang w:eastAsia="en-US"/>
        </w:rPr>
      </w:pPr>
      <w:r w:rsidRPr="00D0698C">
        <w:rPr>
          <w:rFonts w:ascii="Calibri" w:eastAsia="Calibri" w:hAnsi="Calibri" w:cs="Times New Roman"/>
          <w:bCs/>
          <w:i/>
          <w:iCs/>
          <w:sz w:val="24"/>
          <w:szCs w:val="24"/>
          <w:lang w:eastAsia="en-US"/>
        </w:rPr>
        <w:t xml:space="preserve">4.1 Establishment and Health Management Plan (EHMP) </w:t>
      </w:r>
    </w:p>
    <w:p w14:paraId="5D53AF13" w14:textId="77777777" w:rsidR="00D0698C" w:rsidRPr="00D0698C" w:rsidRDefault="00D0698C" w:rsidP="00D0698C">
      <w:pPr>
        <w:spacing w:line="276" w:lineRule="auto"/>
        <w:ind w:left="2880"/>
        <w:jc w:val="both"/>
        <w:rPr>
          <w:rFonts w:ascii="Calibri" w:eastAsia="Calibri" w:hAnsi="Calibri" w:cs="Times New Roman"/>
          <w:bCs/>
          <w:i/>
          <w:iCs/>
          <w:sz w:val="24"/>
          <w:szCs w:val="24"/>
          <w:lang w:eastAsia="en-US"/>
        </w:rPr>
      </w:pPr>
    </w:p>
    <w:p w14:paraId="6E705639" w14:textId="77777777" w:rsidR="00D0698C" w:rsidRPr="00D0698C" w:rsidRDefault="00D0698C" w:rsidP="00D0698C">
      <w:pPr>
        <w:spacing w:line="276" w:lineRule="auto"/>
        <w:ind w:left="2880"/>
        <w:jc w:val="both"/>
        <w:rPr>
          <w:rFonts w:ascii="Calibri" w:eastAsia="Calibri" w:hAnsi="Calibri" w:cs="Times New Roman"/>
          <w:bCs/>
          <w:sz w:val="24"/>
          <w:szCs w:val="24"/>
          <w:lang w:eastAsia="en-US"/>
        </w:rPr>
      </w:pPr>
      <w:r w:rsidRPr="00D0698C">
        <w:rPr>
          <w:rFonts w:ascii="Calibri" w:eastAsia="Calibri" w:hAnsi="Calibri" w:cs="Times New Roman"/>
          <w:bCs/>
          <w:i/>
          <w:iCs/>
          <w:sz w:val="24"/>
          <w:szCs w:val="24"/>
          <w:lang w:eastAsia="en-US"/>
        </w:rPr>
        <w:lastRenderedPageBreak/>
        <w:t xml:space="preserve">Every establishment must have an EHMP in place for general operational matters and greyhound management, welfare, socialisation, enrichment and education (as appropriate) that is reviewed annually. The EHMP may outline protocols that differ from the requirements outlined in this Code. Where protocols are not specified, the requirements outlined in this Code apply. </w:t>
      </w:r>
    </w:p>
    <w:p w14:paraId="66A8BF3E" w14:textId="77777777" w:rsidR="00D0698C" w:rsidRPr="00D0698C" w:rsidRDefault="00D0698C" w:rsidP="00D0698C">
      <w:pPr>
        <w:spacing w:line="276" w:lineRule="auto"/>
        <w:ind w:left="2880"/>
        <w:jc w:val="both"/>
        <w:rPr>
          <w:rFonts w:ascii="Calibri" w:eastAsia="Calibri" w:hAnsi="Calibri" w:cs="Times New Roman"/>
          <w:bCs/>
          <w:sz w:val="24"/>
          <w:szCs w:val="24"/>
          <w:lang w:eastAsia="en-US"/>
        </w:rPr>
      </w:pPr>
    </w:p>
    <w:p w14:paraId="2F6FAA9C" w14:textId="62702EB6" w:rsidR="00D0698C" w:rsidRPr="00D0698C" w:rsidRDefault="00D0698C" w:rsidP="00D0698C">
      <w:pPr>
        <w:spacing w:line="276" w:lineRule="auto"/>
        <w:ind w:left="2880"/>
        <w:jc w:val="both"/>
        <w:rPr>
          <w:rFonts w:ascii="Calibri" w:eastAsia="Calibri" w:hAnsi="Calibri" w:cs="Times New Roman"/>
          <w:bCs/>
          <w:sz w:val="24"/>
          <w:szCs w:val="24"/>
          <w:lang w:eastAsia="en-US"/>
        </w:rPr>
      </w:pPr>
      <w:r w:rsidRPr="00D0698C">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D0698C">
        <w:rPr>
          <w:rFonts w:ascii="Calibri" w:eastAsia="Calibri" w:hAnsi="Calibri" w:cs="Times New Roman"/>
          <w:bCs/>
          <w:sz w:val="24"/>
          <w:szCs w:val="24"/>
          <w:lang w:eastAsia="en-US"/>
        </w:rPr>
        <w:t>You failed to ensure you complied with The Code of Practice for the Keeping of Racing Greyhounds in that you do not have a valid Establishment Health Management Plan (EHMP) for your establishment.</w:t>
      </w:r>
    </w:p>
    <w:p w14:paraId="7FE7CCEF" w14:textId="77777777" w:rsidR="00A86B3C" w:rsidRPr="005D6B97" w:rsidRDefault="00A86B3C" w:rsidP="00A86B3C">
      <w:pPr>
        <w:spacing w:line="276" w:lineRule="auto"/>
        <w:ind w:left="2880"/>
        <w:rPr>
          <w:rFonts w:ascii="Calibri" w:eastAsia="Calibri" w:hAnsi="Calibri" w:cs="Times New Roman"/>
          <w:bCs/>
          <w:sz w:val="24"/>
          <w:szCs w:val="24"/>
          <w:lang w:eastAsia="en-US"/>
        </w:rPr>
      </w:pPr>
    </w:p>
    <w:p w14:paraId="6941B9F0" w14:textId="0AD23108" w:rsidR="005D6B97" w:rsidRPr="005D6B97" w:rsidRDefault="005D6B97" w:rsidP="005D6B97">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D0698C">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D0698C">
        <w:rPr>
          <w:rFonts w:ascii="Calibri" w:eastAsia="Calibri" w:hAnsi="Calibri" w:cs="Times New Roman"/>
          <w:sz w:val="24"/>
          <w:szCs w:val="24"/>
          <w:lang w:eastAsia="en-US"/>
        </w:rPr>
        <w:t xml:space="preserve">Not </w:t>
      </w:r>
      <w:r>
        <w:rPr>
          <w:rFonts w:ascii="Calibri" w:eastAsia="Calibri" w:hAnsi="Calibri" w:cs="Times New Roman"/>
          <w:sz w:val="24"/>
          <w:szCs w:val="24"/>
          <w:lang w:eastAsia="en-US"/>
        </w:rPr>
        <w:t>Guilty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50224EC5" w14:textId="160A0772" w:rsidR="007142B3" w:rsidRPr="007142B3" w:rsidRDefault="00A26D2E" w:rsidP="007142B3">
      <w:pPr>
        <w:spacing w:after="200" w:line="276" w:lineRule="auto"/>
        <w:rPr>
          <w:rFonts w:ascii="Calibri" w:eastAsia="Calibri" w:hAnsi="Calibri" w:cs="Times New Roman"/>
          <w:sz w:val="24"/>
          <w:szCs w:val="24"/>
          <w:lang w:eastAsia="en-US"/>
        </w:rPr>
      </w:pPr>
      <w:r>
        <w:rPr>
          <w:rFonts w:ascii="Calibri" w:eastAsia="Calibri" w:hAnsi="Calibri" w:cs="Times New Roman"/>
          <w:b/>
          <w:bCs/>
          <w:sz w:val="24"/>
          <w:szCs w:val="24"/>
          <w:lang w:eastAsia="en-US"/>
        </w:rPr>
        <w:t>DECISION</w:t>
      </w:r>
    </w:p>
    <w:p w14:paraId="1413DB08" w14:textId="78EDC87A" w:rsidR="008505D1" w:rsidRDefault="008505D1" w:rsidP="00D1069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Kevin Tirchett did not appear to answer these four Charges made against him by the Stewards. This is no surprise, as he had indicated that he would not be participating in the hearing</w:t>
      </w:r>
      <w:r w:rsidR="001411E7">
        <w:rPr>
          <w:rFonts w:ascii="Calibri" w:eastAsia="Calibri" w:hAnsi="Calibri" w:cs="Times New Roman"/>
          <w:bCs/>
          <w:sz w:val="24"/>
          <w:szCs w:val="24"/>
          <w:lang w:eastAsia="en-US"/>
        </w:rPr>
        <w:t>. T</w:t>
      </w:r>
      <w:r>
        <w:rPr>
          <w:rFonts w:ascii="Calibri" w:eastAsia="Calibri" w:hAnsi="Calibri" w:cs="Times New Roman"/>
          <w:bCs/>
          <w:sz w:val="24"/>
          <w:szCs w:val="24"/>
          <w:lang w:eastAsia="en-US"/>
        </w:rPr>
        <w:t xml:space="preserve">hat is a position he has maintained throughout. </w:t>
      </w:r>
    </w:p>
    <w:p w14:paraId="522FEFA6" w14:textId="77777777" w:rsidR="008505D1" w:rsidRDefault="008505D1" w:rsidP="00D10690">
      <w:pPr>
        <w:spacing w:line="259" w:lineRule="auto"/>
        <w:jc w:val="both"/>
        <w:rPr>
          <w:rFonts w:ascii="Calibri" w:eastAsia="Calibri" w:hAnsi="Calibri" w:cs="Times New Roman"/>
          <w:bCs/>
          <w:sz w:val="24"/>
          <w:szCs w:val="24"/>
          <w:lang w:eastAsia="en-US"/>
        </w:rPr>
      </w:pPr>
    </w:p>
    <w:p w14:paraId="09F95D0D" w14:textId="7159AAB9" w:rsidR="00831E4D" w:rsidRDefault="008505D1" w:rsidP="00D1069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At an early stage, he had also indicated that he would plead Not Guilty to these charges, but that has effectively been the only communication from him. We have treated the matter as if pleas of Not Guilty ha</w:t>
      </w:r>
      <w:r w:rsidR="001411E7">
        <w:rPr>
          <w:rFonts w:ascii="Calibri" w:eastAsia="Calibri" w:hAnsi="Calibri" w:cs="Times New Roman"/>
          <w:bCs/>
          <w:sz w:val="24"/>
          <w:szCs w:val="24"/>
          <w:lang w:eastAsia="en-US"/>
        </w:rPr>
        <w:t>ve</w:t>
      </w:r>
      <w:r>
        <w:rPr>
          <w:rFonts w:ascii="Calibri" w:eastAsia="Calibri" w:hAnsi="Calibri" w:cs="Times New Roman"/>
          <w:bCs/>
          <w:sz w:val="24"/>
          <w:szCs w:val="24"/>
          <w:lang w:eastAsia="en-US"/>
        </w:rPr>
        <w:t xml:space="preserve"> been entered. This means that </w:t>
      </w:r>
      <w:r w:rsidR="00A3769A">
        <w:rPr>
          <w:rFonts w:ascii="Calibri" w:eastAsia="Calibri" w:hAnsi="Calibri" w:cs="Times New Roman"/>
          <w:bCs/>
          <w:sz w:val="24"/>
          <w:szCs w:val="24"/>
          <w:lang w:eastAsia="en-US"/>
        </w:rPr>
        <w:t xml:space="preserve">the Stewards had to persuade us that we should be comfortably satisfied that the four Charges have been proven, this being the </w:t>
      </w:r>
      <w:r w:rsidR="00A3769A" w:rsidRPr="00A3769A">
        <w:rPr>
          <w:rFonts w:ascii="Calibri" w:eastAsia="Calibri" w:hAnsi="Calibri" w:cs="Times New Roman"/>
          <w:bCs/>
          <w:i/>
          <w:iCs/>
          <w:sz w:val="24"/>
          <w:szCs w:val="24"/>
          <w:lang w:eastAsia="en-US"/>
        </w:rPr>
        <w:t>Briginshaw</w:t>
      </w:r>
      <w:r w:rsidR="00A3769A">
        <w:rPr>
          <w:rFonts w:ascii="Calibri" w:eastAsia="Calibri" w:hAnsi="Calibri" w:cs="Times New Roman"/>
          <w:bCs/>
          <w:sz w:val="24"/>
          <w:szCs w:val="24"/>
          <w:lang w:eastAsia="en-US"/>
        </w:rPr>
        <w:t xml:space="preserve"> test.</w:t>
      </w:r>
    </w:p>
    <w:p w14:paraId="00769AC9" w14:textId="77777777" w:rsidR="009F6D6D" w:rsidRDefault="009F6D6D" w:rsidP="00D10690">
      <w:pPr>
        <w:spacing w:line="259" w:lineRule="auto"/>
        <w:jc w:val="both"/>
        <w:rPr>
          <w:rFonts w:ascii="Calibri" w:eastAsia="Calibri" w:hAnsi="Calibri" w:cs="Times New Roman"/>
          <w:bCs/>
          <w:sz w:val="24"/>
          <w:szCs w:val="24"/>
          <w:lang w:eastAsia="en-US"/>
        </w:rPr>
      </w:pPr>
    </w:p>
    <w:p w14:paraId="24BCCF91" w14:textId="5C2A9955" w:rsidR="009F6D6D" w:rsidRDefault="009F6D6D" w:rsidP="00D1069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are comfortably satisfied. In our opinion, the four Charges have been made out.</w:t>
      </w:r>
    </w:p>
    <w:p w14:paraId="36500CD4" w14:textId="77777777" w:rsidR="009F6D6D" w:rsidRDefault="009F6D6D" w:rsidP="00D10690">
      <w:pPr>
        <w:spacing w:line="259" w:lineRule="auto"/>
        <w:jc w:val="both"/>
        <w:rPr>
          <w:rFonts w:ascii="Calibri" w:eastAsia="Calibri" w:hAnsi="Calibri" w:cs="Times New Roman"/>
          <w:bCs/>
          <w:sz w:val="24"/>
          <w:szCs w:val="24"/>
          <w:lang w:eastAsia="en-US"/>
        </w:rPr>
      </w:pPr>
    </w:p>
    <w:p w14:paraId="49F44798" w14:textId="6A887F47" w:rsidR="009F6D6D" w:rsidRDefault="00330AC5" w:rsidP="00D1069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1 is pursuant to Greyhounds Australasia Rule (“GAR”) 156(h). The relevant behaviour was the deliberate breach of a Lawful Order of the Stewards that two greyhounds, “</w:t>
      </w:r>
      <w:r w:rsidRPr="00D0698C">
        <w:rPr>
          <w:rFonts w:ascii="Calibri" w:eastAsia="Calibri" w:hAnsi="Calibri" w:cs="Times New Roman"/>
          <w:bCs/>
          <w:sz w:val="24"/>
          <w:szCs w:val="24"/>
          <w:lang w:eastAsia="en-US"/>
        </w:rPr>
        <w:t>Jesse’s Shout</w:t>
      </w:r>
      <w:r>
        <w:rPr>
          <w:rFonts w:ascii="Calibri" w:eastAsia="Calibri" w:hAnsi="Calibri" w:cs="Times New Roman"/>
          <w:bCs/>
          <w:sz w:val="24"/>
          <w:szCs w:val="24"/>
          <w:lang w:eastAsia="en-US"/>
        </w:rPr>
        <w:t>”</w:t>
      </w:r>
      <w:r w:rsidRPr="00D0698C">
        <w:rPr>
          <w:rFonts w:ascii="Calibri" w:eastAsia="Calibri" w:hAnsi="Calibri" w:cs="Times New Roman"/>
          <w:bCs/>
          <w:sz w:val="24"/>
          <w:szCs w:val="24"/>
          <w:lang w:eastAsia="en-US"/>
        </w:rPr>
        <w:t xml:space="preserve"> and </w:t>
      </w:r>
      <w:r>
        <w:rPr>
          <w:rFonts w:ascii="Calibri" w:eastAsia="Calibri" w:hAnsi="Calibri" w:cs="Times New Roman"/>
          <w:bCs/>
          <w:sz w:val="24"/>
          <w:szCs w:val="24"/>
          <w:lang w:eastAsia="en-US"/>
        </w:rPr>
        <w:t>“</w:t>
      </w:r>
      <w:r w:rsidRPr="00D0698C">
        <w:rPr>
          <w:rFonts w:ascii="Calibri" w:eastAsia="Calibri" w:hAnsi="Calibri" w:cs="Times New Roman"/>
          <w:bCs/>
          <w:sz w:val="24"/>
          <w:szCs w:val="24"/>
          <w:lang w:eastAsia="en-US"/>
        </w:rPr>
        <w:t>She’s The One</w:t>
      </w:r>
      <w:r>
        <w:rPr>
          <w:rFonts w:ascii="Calibri" w:eastAsia="Calibri" w:hAnsi="Calibri" w:cs="Times New Roman"/>
          <w:bCs/>
          <w:sz w:val="24"/>
          <w:szCs w:val="24"/>
          <w:lang w:eastAsia="en-US"/>
        </w:rPr>
        <w:t>”, no longer be kennelled at Mr Tirchett’s house in Pascoe Vale, Victoria. These dogs had been transferred to another trainer. Indeed, Mr Tirchett had been specifically order</w:t>
      </w:r>
      <w:r w:rsidR="00DF1529">
        <w:rPr>
          <w:rFonts w:ascii="Calibri" w:eastAsia="Calibri" w:hAnsi="Calibri" w:cs="Times New Roman"/>
          <w:bCs/>
          <w:sz w:val="24"/>
          <w:szCs w:val="24"/>
          <w:lang w:eastAsia="en-US"/>
        </w:rPr>
        <w:t>ed</w:t>
      </w:r>
      <w:r>
        <w:rPr>
          <w:rFonts w:ascii="Calibri" w:eastAsia="Calibri" w:hAnsi="Calibri" w:cs="Times New Roman"/>
          <w:bCs/>
          <w:sz w:val="24"/>
          <w:szCs w:val="24"/>
          <w:lang w:eastAsia="en-US"/>
        </w:rPr>
        <w:t xml:space="preserve"> on 19 September 2023 that he was not permitted to house any greyhounds as an owner or trainer at his Pascoe Vale residence without the permission of the Stewards. They were transferred to another trainer, but the FastTrack records show that, on or about 20 November 2023, he re-took possession of the two dogs </w:t>
      </w:r>
      <w:r w:rsidR="00DF1529">
        <w:rPr>
          <w:rFonts w:ascii="Calibri" w:eastAsia="Calibri" w:hAnsi="Calibri" w:cs="Times New Roman"/>
          <w:bCs/>
          <w:sz w:val="24"/>
          <w:szCs w:val="24"/>
          <w:lang w:eastAsia="en-US"/>
        </w:rPr>
        <w:t xml:space="preserve">in question </w:t>
      </w:r>
      <w:r>
        <w:rPr>
          <w:rFonts w:ascii="Calibri" w:eastAsia="Calibri" w:hAnsi="Calibri" w:cs="Times New Roman"/>
          <w:bCs/>
          <w:sz w:val="24"/>
          <w:szCs w:val="24"/>
          <w:lang w:eastAsia="en-US"/>
        </w:rPr>
        <w:t>and recommenced training them, housing them at the Pascoe Vale address. Indeed, he nominated both dogs to race at Healesville on 1 December 2023.</w:t>
      </w:r>
    </w:p>
    <w:p w14:paraId="42301E3C" w14:textId="77777777" w:rsidR="00D81892" w:rsidRDefault="00D81892" w:rsidP="00D10690">
      <w:pPr>
        <w:spacing w:line="259" w:lineRule="auto"/>
        <w:jc w:val="both"/>
        <w:rPr>
          <w:rFonts w:ascii="Calibri" w:eastAsia="Calibri" w:hAnsi="Calibri" w:cs="Times New Roman"/>
          <w:bCs/>
          <w:sz w:val="24"/>
          <w:szCs w:val="24"/>
          <w:lang w:eastAsia="en-US"/>
        </w:rPr>
      </w:pPr>
    </w:p>
    <w:p w14:paraId="0D064942" w14:textId="1D23FBC4" w:rsidR="00D81892" w:rsidRDefault="00D81892" w:rsidP="00D1069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However, the Stewards visited the Pascoe Vale property on 30 November 2023 and identified the dogs in question. This was the clearest of breaches of the Lawful Order of 19 September 2023. We are comfortably satisfied that Charge 1 has been proven. </w:t>
      </w:r>
    </w:p>
    <w:p w14:paraId="2DABD1FF" w14:textId="77777777" w:rsidR="00EA611C" w:rsidRDefault="00EA611C" w:rsidP="00D10690">
      <w:pPr>
        <w:spacing w:line="259" w:lineRule="auto"/>
        <w:jc w:val="both"/>
        <w:rPr>
          <w:rFonts w:ascii="Calibri" w:eastAsia="Calibri" w:hAnsi="Calibri" w:cs="Times New Roman"/>
          <w:bCs/>
          <w:sz w:val="24"/>
          <w:szCs w:val="24"/>
          <w:lang w:eastAsia="en-US"/>
        </w:rPr>
      </w:pPr>
    </w:p>
    <w:p w14:paraId="356E00ED" w14:textId="1187BE28" w:rsidR="00EA611C" w:rsidRDefault="00EA611C" w:rsidP="00D1069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Charges 2 and 3 relate to the condition of the kennels at Mr Tirchett’s kennelling address in Pascoe Vale</w:t>
      </w:r>
      <w:r w:rsidR="00DF1529">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as evidenced on 30 November 2023. The Charges are pursuant to GAR 21(1)(c) and 21(3). We accept that the kennels and facilities were in a very poor condition indeed, and this included the meal preparation area. Photographs of what was found were provided to us. We agree completely with the Stewards that the kennels were unclean, in detrimental condition, and posed a threat to the health and welfare of the dogs. Charges 2 and 3, which overlap considerably, have been proven to our comfortable satisfaction. </w:t>
      </w:r>
    </w:p>
    <w:p w14:paraId="5990D8C1" w14:textId="77777777" w:rsidR="00675575" w:rsidRDefault="00675575" w:rsidP="00D10690">
      <w:pPr>
        <w:spacing w:line="259" w:lineRule="auto"/>
        <w:jc w:val="both"/>
        <w:rPr>
          <w:rFonts w:ascii="Calibri" w:eastAsia="Calibri" w:hAnsi="Calibri" w:cs="Times New Roman"/>
          <w:bCs/>
          <w:sz w:val="24"/>
          <w:szCs w:val="24"/>
          <w:lang w:eastAsia="en-US"/>
        </w:rPr>
      </w:pPr>
    </w:p>
    <w:p w14:paraId="1B0EFA4D" w14:textId="2C9667A1" w:rsidR="00675575" w:rsidRDefault="00675575" w:rsidP="00D1069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 4 concerns a breach of GAR 156(w). There was no valid </w:t>
      </w:r>
      <w:r w:rsidRPr="00D0698C">
        <w:rPr>
          <w:rFonts w:ascii="Calibri" w:eastAsia="Calibri" w:hAnsi="Calibri" w:cs="Times New Roman"/>
          <w:bCs/>
          <w:sz w:val="24"/>
          <w:szCs w:val="24"/>
          <w:lang w:eastAsia="en-US"/>
        </w:rPr>
        <w:t>Establishment Health Management Plan (</w:t>
      </w:r>
      <w:r>
        <w:rPr>
          <w:rFonts w:ascii="Calibri" w:eastAsia="Calibri" w:hAnsi="Calibri" w:cs="Times New Roman"/>
          <w:bCs/>
          <w:sz w:val="24"/>
          <w:szCs w:val="24"/>
          <w:lang w:eastAsia="en-US"/>
        </w:rPr>
        <w:t>“</w:t>
      </w:r>
      <w:r w:rsidRPr="00D0698C">
        <w:rPr>
          <w:rFonts w:ascii="Calibri" w:eastAsia="Calibri" w:hAnsi="Calibri" w:cs="Times New Roman"/>
          <w:bCs/>
          <w:sz w:val="24"/>
          <w:szCs w:val="24"/>
          <w:lang w:eastAsia="en-US"/>
        </w:rPr>
        <w:t>EHMP</w:t>
      </w:r>
      <w:r>
        <w:rPr>
          <w:rFonts w:ascii="Calibri" w:eastAsia="Calibri" w:hAnsi="Calibri" w:cs="Times New Roman"/>
          <w:bCs/>
          <w:sz w:val="24"/>
          <w:szCs w:val="24"/>
          <w:lang w:eastAsia="en-US"/>
        </w:rPr>
        <w:t>”</w:t>
      </w:r>
      <w:r w:rsidRPr="00D0698C">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for the kennels in Pascoe Vale. </w:t>
      </w:r>
      <w:r w:rsidR="003B6AF2">
        <w:rPr>
          <w:rFonts w:ascii="Calibri" w:eastAsia="Calibri" w:hAnsi="Calibri" w:cs="Times New Roman"/>
          <w:bCs/>
          <w:sz w:val="24"/>
          <w:szCs w:val="24"/>
          <w:lang w:eastAsia="en-US"/>
        </w:rPr>
        <w:t>This breach has been established to our comfortable satisfaction.</w:t>
      </w:r>
    </w:p>
    <w:p w14:paraId="589846C4" w14:textId="77777777" w:rsidR="003B6AF2" w:rsidRDefault="003B6AF2" w:rsidP="00D10690">
      <w:pPr>
        <w:spacing w:line="259" w:lineRule="auto"/>
        <w:jc w:val="both"/>
        <w:rPr>
          <w:rFonts w:ascii="Calibri" w:eastAsia="Calibri" w:hAnsi="Calibri" w:cs="Times New Roman"/>
          <w:bCs/>
          <w:sz w:val="24"/>
          <w:szCs w:val="24"/>
          <w:lang w:eastAsia="en-US"/>
        </w:rPr>
      </w:pPr>
    </w:p>
    <w:p w14:paraId="74A1F0F3" w14:textId="0ADC84A1" w:rsidR="003B6AF2" w:rsidRPr="00790607" w:rsidRDefault="003B6AF2" w:rsidP="00D10690">
      <w:pPr>
        <w:spacing w:line="259" w:lineRule="auto"/>
        <w:jc w:val="both"/>
        <w:rPr>
          <w:rFonts w:ascii="Calibri" w:eastAsia="Calibri" w:hAnsi="Calibri" w:cs="Times New Roman"/>
          <w:b/>
          <w:sz w:val="24"/>
          <w:szCs w:val="24"/>
          <w:lang w:eastAsia="en-US"/>
        </w:rPr>
      </w:pPr>
      <w:r w:rsidRPr="00790607">
        <w:rPr>
          <w:rFonts w:ascii="Calibri" w:eastAsia="Calibri" w:hAnsi="Calibri" w:cs="Times New Roman"/>
          <w:b/>
          <w:sz w:val="24"/>
          <w:szCs w:val="24"/>
          <w:lang w:eastAsia="en-US"/>
        </w:rPr>
        <w:t>PENALTY</w:t>
      </w:r>
    </w:p>
    <w:p w14:paraId="3EC9FF6A" w14:textId="77777777" w:rsidR="003B6AF2" w:rsidRDefault="003B6AF2" w:rsidP="00D10690">
      <w:pPr>
        <w:spacing w:line="259" w:lineRule="auto"/>
        <w:jc w:val="both"/>
        <w:rPr>
          <w:rFonts w:ascii="Calibri" w:eastAsia="Calibri" w:hAnsi="Calibri" w:cs="Times New Roman"/>
          <w:bCs/>
          <w:sz w:val="24"/>
          <w:szCs w:val="24"/>
          <w:lang w:eastAsia="en-US"/>
        </w:rPr>
      </w:pPr>
    </w:p>
    <w:p w14:paraId="6762CA19" w14:textId="30BDD7DC" w:rsidR="003B6AF2" w:rsidRDefault="00790607" w:rsidP="00D1069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turn now to the question of the appropriate penalties. We say at the outset that we agree totally with the penalties submitted by Mr Anthony Pearce on behalf of the Stewards. </w:t>
      </w:r>
    </w:p>
    <w:p w14:paraId="3A65861B" w14:textId="77777777" w:rsidR="00A56DC6" w:rsidRDefault="00A56DC6" w:rsidP="00D10690">
      <w:pPr>
        <w:spacing w:line="259" w:lineRule="auto"/>
        <w:jc w:val="both"/>
        <w:rPr>
          <w:rFonts w:ascii="Calibri" w:eastAsia="Calibri" w:hAnsi="Calibri" w:cs="Times New Roman"/>
          <w:bCs/>
          <w:sz w:val="24"/>
          <w:szCs w:val="24"/>
          <w:lang w:eastAsia="en-US"/>
        </w:rPr>
      </w:pPr>
    </w:p>
    <w:p w14:paraId="367E606C" w14:textId="79A44AB2" w:rsidR="00A56DC6" w:rsidRDefault="00A56DC6" w:rsidP="00D1069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relation to Charge 1, the proposed penalty is disqualification for 12 months. The wilful disobedience of a Lawful Order of the Stewards is a very serious matter. That </w:t>
      </w:r>
      <w:r w:rsidR="00DF1529">
        <w:rPr>
          <w:rFonts w:ascii="Calibri" w:eastAsia="Calibri" w:hAnsi="Calibri" w:cs="Times New Roman"/>
          <w:bCs/>
          <w:sz w:val="24"/>
          <w:szCs w:val="24"/>
          <w:lang w:eastAsia="en-US"/>
        </w:rPr>
        <w:t xml:space="preserve">is </w:t>
      </w:r>
      <w:r>
        <w:rPr>
          <w:rFonts w:ascii="Calibri" w:eastAsia="Calibri" w:hAnsi="Calibri" w:cs="Times New Roman"/>
          <w:bCs/>
          <w:sz w:val="24"/>
          <w:szCs w:val="24"/>
          <w:lang w:eastAsia="en-US"/>
        </w:rPr>
        <w:t xml:space="preserve">particularly so when that </w:t>
      </w:r>
      <w:r w:rsidR="00DF1529">
        <w:rPr>
          <w:rFonts w:ascii="Calibri" w:eastAsia="Calibri" w:hAnsi="Calibri" w:cs="Times New Roman"/>
          <w:bCs/>
          <w:sz w:val="24"/>
          <w:szCs w:val="24"/>
          <w:lang w:eastAsia="en-US"/>
        </w:rPr>
        <w:t>O</w:t>
      </w:r>
      <w:r>
        <w:rPr>
          <w:rFonts w:ascii="Calibri" w:eastAsia="Calibri" w:hAnsi="Calibri" w:cs="Times New Roman"/>
          <w:bCs/>
          <w:sz w:val="24"/>
          <w:szCs w:val="24"/>
          <w:lang w:eastAsia="en-US"/>
        </w:rPr>
        <w:t xml:space="preserve">rder relates to the wellbeing of greyhounds. </w:t>
      </w:r>
      <w:r w:rsidR="00D47816">
        <w:rPr>
          <w:rFonts w:ascii="Calibri" w:eastAsia="Calibri" w:hAnsi="Calibri" w:cs="Times New Roman"/>
          <w:bCs/>
          <w:sz w:val="24"/>
          <w:szCs w:val="24"/>
          <w:lang w:eastAsia="en-US"/>
        </w:rPr>
        <w:t xml:space="preserve">We regard the penalty </w:t>
      </w:r>
      <w:r w:rsidR="00DF1529">
        <w:rPr>
          <w:rFonts w:ascii="Calibri" w:eastAsia="Calibri" w:hAnsi="Calibri" w:cs="Times New Roman"/>
          <w:bCs/>
          <w:sz w:val="24"/>
          <w:szCs w:val="24"/>
          <w:lang w:eastAsia="en-US"/>
        </w:rPr>
        <w:t>proposed</w:t>
      </w:r>
      <w:r w:rsidR="00D47816">
        <w:rPr>
          <w:rFonts w:ascii="Calibri" w:eastAsia="Calibri" w:hAnsi="Calibri" w:cs="Times New Roman"/>
          <w:bCs/>
          <w:sz w:val="24"/>
          <w:szCs w:val="24"/>
          <w:lang w:eastAsia="en-US"/>
        </w:rPr>
        <w:t xml:space="preserve"> as proper and appropriate for the offending which occurred in this case.</w:t>
      </w:r>
    </w:p>
    <w:p w14:paraId="54E1C721" w14:textId="77777777" w:rsidR="00D47816" w:rsidRDefault="00D47816" w:rsidP="00D10690">
      <w:pPr>
        <w:spacing w:line="259" w:lineRule="auto"/>
        <w:jc w:val="both"/>
        <w:rPr>
          <w:rFonts w:ascii="Calibri" w:eastAsia="Calibri" w:hAnsi="Calibri" w:cs="Times New Roman"/>
          <w:bCs/>
          <w:sz w:val="24"/>
          <w:szCs w:val="24"/>
          <w:lang w:eastAsia="en-US"/>
        </w:rPr>
      </w:pPr>
    </w:p>
    <w:p w14:paraId="65E0F310" w14:textId="671C0EC7" w:rsidR="00D47816" w:rsidRDefault="000206A5" w:rsidP="00D1069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suggested penalty in relation to Charges 2 and 3 is six months disqualification on each, with the penalties to be served concurrently. These dogs were being kept in kennels and surrounding areas which posed a danger to their health. These areas included the meal preparation area, in which there was grime, dirt, spiderwebs and rubbish. Further, there was no raised bedding for the dogs. An effective total disqualification for six months, cumulative upon the penalty in relation to Charge 1, seems to us to be appropriate. </w:t>
      </w:r>
    </w:p>
    <w:p w14:paraId="41DEF085" w14:textId="77777777" w:rsidR="00C370CD" w:rsidRDefault="00C370CD" w:rsidP="00D10690">
      <w:pPr>
        <w:spacing w:line="259" w:lineRule="auto"/>
        <w:jc w:val="both"/>
        <w:rPr>
          <w:rFonts w:ascii="Calibri" w:eastAsia="Calibri" w:hAnsi="Calibri" w:cs="Times New Roman"/>
          <w:bCs/>
          <w:sz w:val="24"/>
          <w:szCs w:val="24"/>
          <w:lang w:eastAsia="en-US"/>
        </w:rPr>
      </w:pPr>
    </w:p>
    <w:p w14:paraId="32EE87D1" w14:textId="6034D1A9" w:rsidR="00C370CD" w:rsidRDefault="00C370CD" w:rsidP="00D1069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 4 concerns the absence of an EHMP. Such plans are of importance to the Stewards in their duties </w:t>
      </w:r>
      <w:r w:rsidR="00DF1529">
        <w:rPr>
          <w:rFonts w:ascii="Calibri" w:eastAsia="Calibri" w:hAnsi="Calibri" w:cs="Times New Roman"/>
          <w:bCs/>
          <w:sz w:val="24"/>
          <w:szCs w:val="24"/>
          <w:lang w:eastAsia="en-US"/>
        </w:rPr>
        <w:t xml:space="preserve">in </w:t>
      </w:r>
      <w:r>
        <w:rPr>
          <w:rFonts w:ascii="Calibri" w:eastAsia="Calibri" w:hAnsi="Calibri" w:cs="Times New Roman"/>
          <w:bCs/>
          <w:sz w:val="24"/>
          <w:szCs w:val="24"/>
          <w:lang w:eastAsia="en-US"/>
        </w:rPr>
        <w:t xml:space="preserve">relation to the welfare of greyhounds. We agree that a fine of $500 is appropriate. </w:t>
      </w:r>
    </w:p>
    <w:p w14:paraId="7BA4BC81" w14:textId="77777777" w:rsidR="00C370CD" w:rsidRDefault="00C370CD" w:rsidP="00D10690">
      <w:pPr>
        <w:spacing w:line="259" w:lineRule="auto"/>
        <w:jc w:val="both"/>
        <w:rPr>
          <w:rFonts w:ascii="Calibri" w:eastAsia="Calibri" w:hAnsi="Calibri" w:cs="Times New Roman"/>
          <w:bCs/>
          <w:sz w:val="24"/>
          <w:szCs w:val="24"/>
          <w:lang w:eastAsia="en-US"/>
        </w:rPr>
      </w:pPr>
    </w:p>
    <w:p w14:paraId="3B7B64E2" w14:textId="16693274" w:rsidR="00C370CD" w:rsidRDefault="00C370CD" w:rsidP="00D1069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end result is a period of disqualification for 18 months and a fine of $500.</w:t>
      </w:r>
    </w:p>
    <w:p w14:paraId="00B773C7" w14:textId="77777777" w:rsidR="00C370CD" w:rsidRDefault="00C370CD" w:rsidP="00D10690">
      <w:pPr>
        <w:spacing w:line="259" w:lineRule="auto"/>
        <w:jc w:val="both"/>
        <w:rPr>
          <w:rFonts w:ascii="Calibri" w:eastAsia="Calibri" w:hAnsi="Calibri" w:cs="Times New Roman"/>
          <w:bCs/>
          <w:sz w:val="24"/>
          <w:szCs w:val="24"/>
          <w:lang w:eastAsia="en-US"/>
        </w:rPr>
      </w:pPr>
    </w:p>
    <w:p w14:paraId="25958A7C" w14:textId="77777777" w:rsidR="00251A23" w:rsidRDefault="00251A23">
      <w:pPr>
        <w:spacing w:after="200" w:line="276" w:lineRule="auto"/>
        <w:rPr>
          <w:rFonts w:ascii="Calibri" w:eastAsia="Calibri" w:hAnsi="Calibri" w:cs="Times New Roman"/>
          <w:bCs/>
          <w:sz w:val="24"/>
          <w:szCs w:val="24"/>
          <w:lang w:eastAsia="en-US"/>
        </w:rPr>
      </w:pPr>
      <w:r>
        <w:rPr>
          <w:rFonts w:ascii="Calibri" w:eastAsia="Calibri" w:hAnsi="Calibri" w:cs="Times New Roman"/>
          <w:bCs/>
          <w:sz w:val="24"/>
          <w:szCs w:val="24"/>
          <w:lang w:eastAsia="en-US"/>
        </w:rPr>
        <w:br w:type="page"/>
      </w:r>
    </w:p>
    <w:p w14:paraId="13991248" w14:textId="5DB22F17" w:rsidR="00C370CD" w:rsidRDefault="00C370CD" w:rsidP="00D1069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The commencement date of the period of disqualification is 30 May 2024. That is because Mr Tirchett </w:t>
      </w:r>
      <w:r w:rsidR="00DF1529">
        <w:rPr>
          <w:rFonts w:ascii="Calibri" w:eastAsia="Calibri" w:hAnsi="Calibri" w:cs="Times New Roman"/>
          <w:bCs/>
          <w:sz w:val="24"/>
          <w:szCs w:val="24"/>
          <w:lang w:eastAsia="en-US"/>
        </w:rPr>
        <w:t>was</w:t>
      </w:r>
      <w:r>
        <w:rPr>
          <w:rFonts w:ascii="Calibri" w:eastAsia="Calibri" w:hAnsi="Calibri" w:cs="Times New Roman"/>
          <w:bCs/>
          <w:sz w:val="24"/>
          <w:szCs w:val="24"/>
          <w:lang w:eastAsia="en-US"/>
        </w:rPr>
        <w:t xml:space="preserve"> suspended as of that date. </w:t>
      </w:r>
    </w:p>
    <w:p w14:paraId="02DFA48F" w14:textId="77777777" w:rsidR="005D6B97" w:rsidRPr="007868CF" w:rsidRDefault="005D6B97"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7D63D77F" w:rsidR="007868CF" w:rsidRPr="00137B7F"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w:t>
      </w:r>
      <w:r w:rsidR="007142B3">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2C707" w14:textId="77777777" w:rsidR="00AB145F" w:rsidRDefault="00AB1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2874" w14:textId="7F092C74" w:rsidR="000716D0" w:rsidRDefault="000716D0" w:rsidP="00CF0999">
    <w:r>
      <w:tab/>
    </w:r>
    <w:r>
      <w:tab/>
    </w:r>
    <w:r>
      <w:rPr>
        <w:noProof/>
        <w:lang w:val="en-GB" w:eastAsia="en-GB"/>
      </w:rPr>
      <w:drawing>
        <wp:inline distT="0" distB="0" distL="0" distR="0" wp14:anchorId="447E5CEC" wp14:editId="3EBF9C9B">
          <wp:extent cx="721995" cy="422910"/>
          <wp:effectExtent l="0" t="0" r="1905" b="0"/>
          <wp:docPr id="16" name="Picture 16"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2B56" w14:textId="4AE4E4CD"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18" name="Picture 1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C6990" w14:textId="3E488453"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54A8C" w14:textId="77777777" w:rsidR="00AB145F" w:rsidRDefault="00AB1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2CCF3" w14:textId="50FFF4E3" w:rsidR="001E58D7" w:rsidRDefault="00BE4880">
    <w:pPr>
      <w:pStyle w:val="Header"/>
    </w:pPr>
    <w:r>
      <w:rPr>
        <w:noProof/>
      </w:rPr>
      <mc:AlternateContent>
        <mc:Choice Requires="wps">
          <w:drawing>
            <wp:anchor distT="0" distB="0" distL="114300" distR="114300" simplePos="0" relativeHeight="251669504" behindDoc="0" locked="0" layoutInCell="0" allowOverlap="1" wp14:anchorId="0662921E" wp14:editId="71F31C51">
              <wp:simplePos x="0" y="0"/>
              <wp:positionH relativeFrom="page">
                <wp:posOffset>0</wp:posOffset>
              </wp:positionH>
              <wp:positionV relativeFrom="page">
                <wp:posOffset>190500</wp:posOffset>
              </wp:positionV>
              <wp:extent cx="7560310" cy="311785"/>
              <wp:effectExtent l="0" t="0" r="0" b="12065"/>
              <wp:wrapNone/>
              <wp:docPr id="1" name="MSIPCM92344a9999e44621484b2b80"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662921E" id="_x0000_t202" coordsize="21600,21600" o:spt="202" path="m,l,21600r21600,l21600,xe">
              <v:stroke joinstyle="miter"/>
              <v:path gradientshapeok="t" o:connecttype="rect"/>
            </v:shapetype>
            <v:shape id="MSIPCM92344a9999e44621484b2b80"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23004" w14:textId="58339644" w:rsidR="000716D0" w:rsidRDefault="00BE4880" w:rsidP="00CF0999">
    <w:r>
      <w:rPr>
        <w:noProof/>
      </w:rPr>
      <mc:AlternateContent>
        <mc:Choice Requires="wps">
          <w:drawing>
            <wp:anchor distT="0" distB="0" distL="114300" distR="114300" simplePos="0" relativeHeight="251670528" behindDoc="0" locked="0" layoutInCell="0" allowOverlap="1" wp14:anchorId="4E18A038" wp14:editId="7608A625">
              <wp:simplePos x="0" y="0"/>
              <wp:positionH relativeFrom="page">
                <wp:posOffset>0</wp:posOffset>
              </wp:positionH>
              <wp:positionV relativeFrom="page">
                <wp:posOffset>190500</wp:posOffset>
              </wp:positionV>
              <wp:extent cx="7560310" cy="311785"/>
              <wp:effectExtent l="0" t="0" r="0" b="12065"/>
              <wp:wrapNone/>
              <wp:docPr id="12" name="MSIPCM76e54a0788bceaef5df68050"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18A038" id="_x0000_t202" coordsize="21600,21600" o:spt="202" path="m,l,21600r21600,l21600,xe">
              <v:stroke joinstyle="miter"/>
              <v:path gradientshapeok="t" o:connecttype="rect"/>
            </v:shapetype>
            <v:shape id="MSIPCM76e54a0788bceaef5df68050"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E3782"/>
    <w:multiLevelType w:val="hybridMultilevel"/>
    <w:tmpl w:val="54246F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837B43"/>
    <w:multiLevelType w:val="hybridMultilevel"/>
    <w:tmpl w:val="046861C2"/>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C5D762B"/>
    <w:multiLevelType w:val="hybridMultilevel"/>
    <w:tmpl w:val="2A08D5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4" w15:restartNumberingAfterBreak="0">
    <w:nsid w:val="11B0438D"/>
    <w:multiLevelType w:val="hybridMultilevel"/>
    <w:tmpl w:val="87FEAE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7" w15:restartNumberingAfterBreak="0">
    <w:nsid w:val="26FC4F41"/>
    <w:multiLevelType w:val="hybridMultilevel"/>
    <w:tmpl w:val="75DAA2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F9757F"/>
    <w:multiLevelType w:val="hybridMultilevel"/>
    <w:tmpl w:val="D0A850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0" w15:restartNumberingAfterBreak="0">
    <w:nsid w:val="354D7E68"/>
    <w:multiLevelType w:val="hybridMultilevel"/>
    <w:tmpl w:val="D0A850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2"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3"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4A6F546F"/>
    <w:multiLevelType w:val="hybridMultilevel"/>
    <w:tmpl w:val="EA401964"/>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5"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6"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8"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692D3499"/>
    <w:multiLevelType w:val="hybridMultilevel"/>
    <w:tmpl w:val="4454D8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0"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455322830">
    <w:abstractNumId w:val="16"/>
  </w:num>
  <w:num w:numId="2" w16cid:durableId="1572080931">
    <w:abstractNumId w:val="9"/>
  </w:num>
  <w:num w:numId="3" w16cid:durableId="698700703">
    <w:abstractNumId w:val="20"/>
  </w:num>
  <w:num w:numId="4" w16cid:durableId="224529062">
    <w:abstractNumId w:val="17"/>
  </w:num>
  <w:num w:numId="5" w16cid:durableId="302660549">
    <w:abstractNumId w:val="5"/>
  </w:num>
  <w:num w:numId="6" w16cid:durableId="1573546654">
    <w:abstractNumId w:val="12"/>
  </w:num>
  <w:num w:numId="7" w16cid:durableId="1913198248">
    <w:abstractNumId w:val="18"/>
  </w:num>
  <w:num w:numId="8" w16cid:durableId="975182852">
    <w:abstractNumId w:val="3"/>
  </w:num>
  <w:num w:numId="9" w16cid:durableId="1093011373">
    <w:abstractNumId w:val="15"/>
  </w:num>
  <w:num w:numId="10" w16cid:durableId="808324942">
    <w:abstractNumId w:val="13"/>
  </w:num>
  <w:num w:numId="11" w16cid:durableId="508570201">
    <w:abstractNumId w:val="6"/>
  </w:num>
  <w:num w:numId="12" w16cid:durableId="689910902">
    <w:abstractNumId w:val="11"/>
  </w:num>
  <w:num w:numId="13" w16cid:durableId="2021851426">
    <w:abstractNumId w:val="4"/>
  </w:num>
  <w:num w:numId="14" w16cid:durableId="247033683">
    <w:abstractNumId w:val="1"/>
  </w:num>
  <w:num w:numId="15" w16cid:durableId="413936585">
    <w:abstractNumId w:val="19"/>
  </w:num>
  <w:num w:numId="16" w16cid:durableId="1623613131">
    <w:abstractNumId w:val="14"/>
  </w:num>
  <w:num w:numId="17" w16cid:durableId="402872749">
    <w:abstractNumId w:val="2"/>
  </w:num>
  <w:num w:numId="18" w16cid:durableId="1843668094">
    <w:abstractNumId w:val="7"/>
  </w:num>
  <w:num w:numId="19" w16cid:durableId="1420178828">
    <w:abstractNumId w:val="0"/>
  </w:num>
  <w:num w:numId="20" w16cid:durableId="651713369">
    <w:abstractNumId w:val="8"/>
  </w:num>
  <w:num w:numId="21" w16cid:durableId="6232741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7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0123"/>
    <w:rsid w:val="00013705"/>
    <w:rsid w:val="000177E5"/>
    <w:rsid w:val="000206A5"/>
    <w:rsid w:val="0002157F"/>
    <w:rsid w:val="000215EA"/>
    <w:rsid w:val="00022E9B"/>
    <w:rsid w:val="0003017A"/>
    <w:rsid w:val="000304D0"/>
    <w:rsid w:val="00032DE6"/>
    <w:rsid w:val="00032FF1"/>
    <w:rsid w:val="00051453"/>
    <w:rsid w:val="000516E8"/>
    <w:rsid w:val="000642AD"/>
    <w:rsid w:val="000716D0"/>
    <w:rsid w:val="000717EB"/>
    <w:rsid w:val="00073C6A"/>
    <w:rsid w:val="00075A28"/>
    <w:rsid w:val="00076D85"/>
    <w:rsid w:val="00080ECA"/>
    <w:rsid w:val="00082384"/>
    <w:rsid w:val="00087EA5"/>
    <w:rsid w:val="0009024E"/>
    <w:rsid w:val="000934F0"/>
    <w:rsid w:val="00096897"/>
    <w:rsid w:val="000A1957"/>
    <w:rsid w:val="000A40DD"/>
    <w:rsid w:val="000B5E53"/>
    <w:rsid w:val="000C203F"/>
    <w:rsid w:val="000D0B13"/>
    <w:rsid w:val="000D6964"/>
    <w:rsid w:val="000E3365"/>
    <w:rsid w:val="000E63ED"/>
    <w:rsid w:val="000F57BE"/>
    <w:rsid w:val="000F5FA4"/>
    <w:rsid w:val="00100B03"/>
    <w:rsid w:val="00104AA1"/>
    <w:rsid w:val="00105417"/>
    <w:rsid w:val="001164B5"/>
    <w:rsid w:val="001175D7"/>
    <w:rsid w:val="0012029D"/>
    <w:rsid w:val="001203CF"/>
    <w:rsid w:val="0012210D"/>
    <w:rsid w:val="00123EDB"/>
    <w:rsid w:val="0012674F"/>
    <w:rsid w:val="00137B7F"/>
    <w:rsid w:val="001411E7"/>
    <w:rsid w:val="00142AF8"/>
    <w:rsid w:val="001459C3"/>
    <w:rsid w:val="001530AD"/>
    <w:rsid w:val="00155CA4"/>
    <w:rsid w:val="001615A7"/>
    <w:rsid w:val="00165CFF"/>
    <w:rsid w:val="00165E82"/>
    <w:rsid w:val="001721BD"/>
    <w:rsid w:val="00172E29"/>
    <w:rsid w:val="00180EA0"/>
    <w:rsid w:val="00182F21"/>
    <w:rsid w:val="0018346D"/>
    <w:rsid w:val="0018362A"/>
    <w:rsid w:val="0019005D"/>
    <w:rsid w:val="00194944"/>
    <w:rsid w:val="0019553C"/>
    <w:rsid w:val="001A0C83"/>
    <w:rsid w:val="001B0DAB"/>
    <w:rsid w:val="001B31F7"/>
    <w:rsid w:val="001C0250"/>
    <w:rsid w:val="001C0E6F"/>
    <w:rsid w:val="001C2886"/>
    <w:rsid w:val="001C54CE"/>
    <w:rsid w:val="001C550F"/>
    <w:rsid w:val="001C6829"/>
    <w:rsid w:val="001C70ED"/>
    <w:rsid w:val="001D5EA1"/>
    <w:rsid w:val="001E21F0"/>
    <w:rsid w:val="001E58D7"/>
    <w:rsid w:val="001F20A9"/>
    <w:rsid w:val="001F4FF6"/>
    <w:rsid w:val="001F58E6"/>
    <w:rsid w:val="00205A9C"/>
    <w:rsid w:val="00210EC7"/>
    <w:rsid w:val="0021172F"/>
    <w:rsid w:val="00214575"/>
    <w:rsid w:val="002147D5"/>
    <w:rsid w:val="00214D38"/>
    <w:rsid w:val="002161B7"/>
    <w:rsid w:val="00220424"/>
    <w:rsid w:val="00230002"/>
    <w:rsid w:val="00237626"/>
    <w:rsid w:val="0024210D"/>
    <w:rsid w:val="002434F5"/>
    <w:rsid w:val="00245238"/>
    <w:rsid w:val="00251262"/>
    <w:rsid w:val="00251A23"/>
    <w:rsid w:val="00252460"/>
    <w:rsid w:val="00262F34"/>
    <w:rsid w:val="002711E2"/>
    <w:rsid w:val="00277913"/>
    <w:rsid w:val="002813FF"/>
    <w:rsid w:val="00281955"/>
    <w:rsid w:val="00284C5D"/>
    <w:rsid w:val="002A30D0"/>
    <w:rsid w:val="002A3FC8"/>
    <w:rsid w:val="002A746D"/>
    <w:rsid w:val="002B6B8E"/>
    <w:rsid w:val="002B6EBA"/>
    <w:rsid w:val="002B78BC"/>
    <w:rsid w:val="002C19E7"/>
    <w:rsid w:val="002C65C0"/>
    <w:rsid w:val="002D1DBB"/>
    <w:rsid w:val="002D33A6"/>
    <w:rsid w:val="002D54AB"/>
    <w:rsid w:val="002E22BA"/>
    <w:rsid w:val="002F7434"/>
    <w:rsid w:val="0030423D"/>
    <w:rsid w:val="00306C58"/>
    <w:rsid w:val="003168C2"/>
    <w:rsid w:val="003205C3"/>
    <w:rsid w:val="00322F8E"/>
    <w:rsid w:val="00323843"/>
    <w:rsid w:val="00324C6F"/>
    <w:rsid w:val="0032538F"/>
    <w:rsid w:val="00330AC5"/>
    <w:rsid w:val="00332654"/>
    <w:rsid w:val="00335102"/>
    <w:rsid w:val="00344B4E"/>
    <w:rsid w:val="00345823"/>
    <w:rsid w:val="00345DD8"/>
    <w:rsid w:val="00346E7A"/>
    <w:rsid w:val="00347C88"/>
    <w:rsid w:val="00356BAC"/>
    <w:rsid w:val="00357DD1"/>
    <w:rsid w:val="00361870"/>
    <w:rsid w:val="00363703"/>
    <w:rsid w:val="00363EB0"/>
    <w:rsid w:val="003658F9"/>
    <w:rsid w:val="00370738"/>
    <w:rsid w:val="00376945"/>
    <w:rsid w:val="003875DE"/>
    <w:rsid w:val="003904DC"/>
    <w:rsid w:val="00397564"/>
    <w:rsid w:val="00397E0D"/>
    <w:rsid w:val="003A17CB"/>
    <w:rsid w:val="003A1C27"/>
    <w:rsid w:val="003A3AE0"/>
    <w:rsid w:val="003B61CD"/>
    <w:rsid w:val="003B6AF2"/>
    <w:rsid w:val="003B6F12"/>
    <w:rsid w:val="003C53DC"/>
    <w:rsid w:val="003D043D"/>
    <w:rsid w:val="003D0AFE"/>
    <w:rsid w:val="003D2357"/>
    <w:rsid w:val="003D2D46"/>
    <w:rsid w:val="003E25B3"/>
    <w:rsid w:val="003E4645"/>
    <w:rsid w:val="003E4984"/>
    <w:rsid w:val="003E528C"/>
    <w:rsid w:val="003E749F"/>
    <w:rsid w:val="003E7682"/>
    <w:rsid w:val="003F05A3"/>
    <w:rsid w:val="003F5878"/>
    <w:rsid w:val="003F6121"/>
    <w:rsid w:val="004035CC"/>
    <w:rsid w:val="0040472C"/>
    <w:rsid w:val="00405629"/>
    <w:rsid w:val="0040758A"/>
    <w:rsid w:val="004208B8"/>
    <w:rsid w:val="004235E9"/>
    <w:rsid w:val="004258E8"/>
    <w:rsid w:val="00425AD7"/>
    <w:rsid w:val="00434C95"/>
    <w:rsid w:val="004435FB"/>
    <w:rsid w:val="00447020"/>
    <w:rsid w:val="004752EE"/>
    <w:rsid w:val="00476C22"/>
    <w:rsid w:val="004773C3"/>
    <w:rsid w:val="004823A6"/>
    <w:rsid w:val="00483162"/>
    <w:rsid w:val="004A103B"/>
    <w:rsid w:val="004A3FBE"/>
    <w:rsid w:val="004A5B19"/>
    <w:rsid w:val="004A6D72"/>
    <w:rsid w:val="004A729B"/>
    <w:rsid w:val="004B00B9"/>
    <w:rsid w:val="004B62F6"/>
    <w:rsid w:val="004C7E05"/>
    <w:rsid w:val="004D0D50"/>
    <w:rsid w:val="004D6D59"/>
    <w:rsid w:val="004E0DAE"/>
    <w:rsid w:val="005044B5"/>
    <w:rsid w:val="00512165"/>
    <w:rsid w:val="005169FE"/>
    <w:rsid w:val="005221A2"/>
    <w:rsid w:val="005250ED"/>
    <w:rsid w:val="00525438"/>
    <w:rsid w:val="0053232B"/>
    <w:rsid w:val="00532A17"/>
    <w:rsid w:val="00532B82"/>
    <w:rsid w:val="00541155"/>
    <w:rsid w:val="005420A8"/>
    <w:rsid w:val="005436E8"/>
    <w:rsid w:val="005471BD"/>
    <w:rsid w:val="005501B1"/>
    <w:rsid w:val="0055069F"/>
    <w:rsid w:val="005520E7"/>
    <w:rsid w:val="005531C4"/>
    <w:rsid w:val="00557158"/>
    <w:rsid w:val="0056394F"/>
    <w:rsid w:val="005644AB"/>
    <w:rsid w:val="00567759"/>
    <w:rsid w:val="00571F56"/>
    <w:rsid w:val="00572539"/>
    <w:rsid w:val="00572FEA"/>
    <w:rsid w:val="00573D70"/>
    <w:rsid w:val="00575637"/>
    <w:rsid w:val="005829EA"/>
    <w:rsid w:val="00584BAA"/>
    <w:rsid w:val="00587769"/>
    <w:rsid w:val="005903EC"/>
    <w:rsid w:val="0059725A"/>
    <w:rsid w:val="005A580A"/>
    <w:rsid w:val="005B194C"/>
    <w:rsid w:val="005B6084"/>
    <w:rsid w:val="005B6FB2"/>
    <w:rsid w:val="005C55D7"/>
    <w:rsid w:val="005C6099"/>
    <w:rsid w:val="005C72E9"/>
    <w:rsid w:val="005D47E5"/>
    <w:rsid w:val="005D4CAC"/>
    <w:rsid w:val="005D6B97"/>
    <w:rsid w:val="005D7192"/>
    <w:rsid w:val="005E040F"/>
    <w:rsid w:val="005E07ED"/>
    <w:rsid w:val="005E2302"/>
    <w:rsid w:val="005E5788"/>
    <w:rsid w:val="005E6C7E"/>
    <w:rsid w:val="005E76D5"/>
    <w:rsid w:val="005F2D75"/>
    <w:rsid w:val="005F30D1"/>
    <w:rsid w:val="005F39B7"/>
    <w:rsid w:val="0060093E"/>
    <w:rsid w:val="0060363F"/>
    <w:rsid w:val="00603F36"/>
    <w:rsid w:val="00614A98"/>
    <w:rsid w:val="00620923"/>
    <w:rsid w:val="0062226E"/>
    <w:rsid w:val="0063130F"/>
    <w:rsid w:val="006368F6"/>
    <w:rsid w:val="006458D5"/>
    <w:rsid w:val="00650664"/>
    <w:rsid w:val="00651855"/>
    <w:rsid w:val="006649F5"/>
    <w:rsid w:val="00665D2F"/>
    <w:rsid w:val="00670338"/>
    <w:rsid w:val="00674577"/>
    <w:rsid w:val="00675575"/>
    <w:rsid w:val="0068045A"/>
    <w:rsid w:val="0068157E"/>
    <w:rsid w:val="006816AD"/>
    <w:rsid w:val="00681B68"/>
    <w:rsid w:val="006842FC"/>
    <w:rsid w:val="00687B71"/>
    <w:rsid w:val="00692A9F"/>
    <w:rsid w:val="00695E3E"/>
    <w:rsid w:val="006A0546"/>
    <w:rsid w:val="006A20EB"/>
    <w:rsid w:val="006A2F42"/>
    <w:rsid w:val="006A45B1"/>
    <w:rsid w:val="006B68B3"/>
    <w:rsid w:val="006C15F4"/>
    <w:rsid w:val="006C4514"/>
    <w:rsid w:val="006C609A"/>
    <w:rsid w:val="006C7850"/>
    <w:rsid w:val="006D68F3"/>
    <w:rsid w:val="006D7D92"/>
    <w:rsid w:val="006E247F"/>
    <w:rsid w:val="006E3730"/>
    <w:rsid w:val="006E7B2E"/>
    <w:rsid w:val="006F0207"/>
    <w:rsid w:val="006F1848"/>
    <w:rsid w:val="006F5129"/>
    <w:rsid w:val="00700DD7"/>
    <w:rsid w:val="007142B3"/>
    <w:rsid w:val="00716810"/>
    <w:rsid w:val="00721B38"/>
    <w:rsid w:val="0073109D"/>
    <w:rsid w:val="00734DBE"/>
    <w:rsid w:val="0073523A"/>
    <w:rsid w:val="0073552C"/>
    <w:rsid w:val="007363F6"/>
    <w:rsid w:val="007403A5"/>
    <w:rsid w:val="00742E3C"/>
    <w:rsid w:val="007462EF"/>
    <w:rsid w:val="00746D65"/>
    <w:rsid w:val="007510B7"/>
    <w:rsid w:val="0075419F"/>
    <w:rsid w:val="00757D1A"/>
    <w:rsid w:val="007623B9"/>
    <w:rsid w:val="007670D8"/>
    <w:rsid w:val="00767817"/>
    <w:rsid w:val="00767ACC"/>
    <w:rsid w:val="00770C4E"/>
    <w:rsid w:val="00771C25"/>
    <w:rsid w:val="00774401"/>
    <w:rsid w:val="00775903"/>
    <w:rsid w:val="007773A1"/>
    <w:rsid w:val="0078335B"/>
    <w:rsid w:val="0078392C"/>
    <w:rsid w:val="007868CF"/>
    <w:rsid w:val="00790607"/>
    <w:rsid w:val="0079432E"/>
    <w:rsid w:val="007A015B"/>
    <w:rsid w:val="007A1825"/>
    <w:rsid w:val="007A27C3"/>
    <w:rsid w:val="007A3D33"/>
    <w:rsid w:val="007B4620"/>
    <w:rsid w:val="007B7602"/>
    <w:rsid w:val="007C4987"/>
    <w:rsid w:val="007C5883"/>
    <w:rsid w:val="007C5B13"/>
    <w:rsid w:val="007C60EA"/>
    <w:rsid w:val="007C677B"/>
    <w:rsid w:val="007C69C8"/>
    <w:rsid w:val="007D1488"/>
    <w:rsid w:val="007D34EC"/>
    <w:rsid w:val="007D40DD"/>
    <w:rsid w:val="007D4433"/>
    <w:rsid w:val="007D75F9"/>
    <w:rsid w:val="007E5D3C"/>
    <w:rsid w:val="007E642F"/>
    <w:rsid w:val="007E6836"/>
    <w:rsid w:val="007F19D5"/>
    <w:rsid w:val="00800FE9"/>
    <w:rsid w:val="00811FE9"/>
    <w:rsid w:val="008142E6"/>
    <w:rsid w:val="00826519"/>
    <w:rsid w:val="00831E4D"/>
    <w:rsid w:val="00842094"/>
    <w:rsid w:val="00845D53"/>
    <w:rsid w:val="00847B40"/>
    <w:rsid w:val="008505D1"/>
    <w:rsid w:val="0085353A"/>
    <w:rsid w:val="0085494A"/>
    <w:rsid w:val="008555BA"/>
    <w:rsid w:val="00855C5B"/>
    <w:rsid w:val="008653EC"/>
    <w:rsid w:val="008679B2"/>
    <w:rsid w:val="00867C1C"/>
    <w:rsid w:val="00871B7E"/>
    <w:rsid w:val="008729AE"/>
    <w:rsid w:val="008766F3"/>
    <w:rsid w:val="00880431"/>
    <w:rsid w:val="008855EA"/>
    <w:rsid w:val="0088616A"/>
    <w:rsid w:val="008928BC"/>
    <w:rsid w:val="008943F9"/>
    <w:rsid w:val="008A0E71"/>
    <w:rsid w:val="008A51D3"/>
    <w:rsid w:val="008A5B93"/>
    <w:rsid w:val="008B0B1D"/>
    <w:rsid w:val="008B55E6"/>
    <w:rsid w:val="008B5832"/>
    <w:rsid w:val="008C03D8"/>
    <w:rsid w:val="008C0F76"/>
    <w:rsid w:val="008C3957"/>
    <w:rsid w:val="008C3D3D"/>
    <w:rsid w:val="008C5E7D"/>
    <w:rsid w:val="008D0FD8"/>
    <w:rsid w:val="008D6C88"/>
    <w:rsid w:val="008E4E18"/>
    <w:rsid w:val="008F172C"/>
    <w:rsid w:val="008F474F"/>
    <w:rsid w:val="008F4E8B"/>
    <w:rsid w:val="009036C0"/>
    <w:rsid w:val="00910FBD"/>
    <w:rsid w:val="00914572"/>
    <w:rsid w:val="00917941"/>
    <w:rsid w:val="009224D7"/>
    <w:rsid w:val="00927A54"/>
    <w:rsid w:val="00932F57"/>
    <w:rsid w:val="00945E83"/>
    <w:rsid w:val="00947A78"/>
    <w:rsid w:val="00947FCE"/>
    <w:rsid w:val="0095300E"/>
    <w:rsid w:val="00955D40"/>
    <w:rsid w:val="00967409"/>
    <w:rsid w:val="0097394A"/>
    <w:rsid w:val="009760C2"/>
    <w:rsid w:val="009A2B3E"/>
    <w:rsid w:val="009A65A4"/>
    <w:rsid w:val="009A7521"/>
    <w:rsid w:val="009B2445"/>
    <w:rsid w:val="009B2D82"/>
    <w:rsid w:val="009C1346"/>
    <w:rsid w:val="009D1D60"/>
    <w:rsid w:val="009D512A"/>
    <w:rsid w:val="009D5A6E"/>
    <w:rsid w:val="009E0109"/>
    <w:rsid w:val="009E064F"/>
    <w:rsid w:val="009E6A12"/>
    <w:rsid w:val="009E6E9A"/>
    <w:rsid w:val="009E760E"/>
    <w:rsid w:val="009E76BB"/>
    <w:rsid w:val="009F6D6D"/>
    <w:rsid w:val="009F7369"/>
    <w:rsid w:val="00A01007"/>
    <w:rsid w:val="00A07C84"/>
    <w:rsid w:val="00A14154"/>
    <w:rsid w:val="00A21429"/>
    <w:rsid w:val="00A23D5D"/>
    <w:rsid w:val="00A26D2E"/>
    <w:rsid w:val="00A276F3"/>
    <w:rsid w:val="00A3220C"/>
    <w:rsid w:val="00A36508"/>
    <w:rsid w:val="00A36564"/>
    <w:rsid w:val="00A3769A"/>
    <w:rsid w:val="00A4249D"/>
    <w:rsid w:val="00A456F5"/>
    <w:rsid w:val="00A45F15"/>
    <w:rsid w:val="00A533ED"/>
    <w:rsid w:val="00A53899"/>
    <w:rsid w:val="00A5519D"/>
    <w:rsid w:val="00A556DB"/>
    <w:rsid w:val="00A55BAC"/>
    <w:rsid w:val="00A56DC6"/>
    <w:rsid w:val="00A57594"/>
    <w:rsid w:val="00A57CD0"/>
    <w:rsid w:val="00A60AF7"/>
    <w:rsid w:val="00A62729"/>
    <w:rsid w:val="00A64410"/>
    <w:rsid w:val="00A72796"/>
    <w:rsid w:val="00A72D45"/>
    <w:rsid w:val="00A837A1"/>
    <w:rsid w:val="00A855AC"/>
    <w:rsid w:val="00A86237"/>
    <w:rsid w:val="00A862F4"/>
    <w:rsid w:val="00A86B3C"/>
    <w:rsid w:val="00A86E51"/>
    <w:rsid w:val="00A910E4"/>
    <w:rsid w:val="00A935E7"/>
    <w:rsid w:val="00A9472F"/>
    <w:rsid w:val="00A94E7F"/>
    <w:rsid w:val="00A952E7"/>
    <w:rsid w:val="00AB114E"/>
    <w:rsid w:val="00AB145F"/>
    <w:rsid w:val="00AB5D17"/>
    <w:rsid w:val="00AB5FFD"/>
    <w:rsid w:val="00AC1060"/>
    <w:rsid w:val="00AC1C4F"/>
    <w:rsid w:val="00AC2BA7"/>
    <w:rsid w:val="00AC6E17"/>
    <w:rsid w:val="00AD62DF"/>
    <w:rsid w:val="00B01F4C"/>
    <w:rsid w:val="00B04302"/>
    <w:rsid w:val="00B104AE"/>
    <w:rsid w:val="00B10F3F"/>
    <w:rsid w:val="00B22F6F"/>
    <w:rsid w:val="00B2760E"/>
    <w:rsid w:val="00B30C4A"/>
    <w:rsid w:val="00B327BB"/>
    <w:rsid w:val="00B357B5"/>
    <w:rsid w:val="00B430BD"/>
    <w:rsid w:val="00B43134"/>
    <w:rsid w:val="00B45872"/>
    <w:rsid w:val="00B552F2"/>
    <w:rsid w:val="00B61069"/>
    <w:rsid w:val="00B67001"/>
    <w:rsid w:val="00B81D38"/>
    <w:rsid w:val="00B84616"/>
    <w:rsid w:val="00B922DE"/>
    <w:rsid w:val="00B926E1"/>
    <w:rsid w:val="00B9303A"/>
    <w:rsid w:val="00B939B6"/>
    <w:rsid w:val="00B94F7E"/>
    <w:rsid w:val="00B97B80"/>
    <w:rsid w:val="00BA02D7"/>
    <w:rsid w:val="00BA04C8"/>
    <w:rsid w:val="00BA26D8"/>
    <w:rsid w:val="00BB13D4"/>
    <w:rsid w:val="00BB29C3"/>
    <w:rsid w:val="00BB352B"/>
    <w:rsid w:val="00BB45B9"/>
    <w:rsid w:val="00BB7D6B"/>
    <w:rsid w:val="00BC1232"/>
    <w:rsid w:val="00BC566B"/>
    <w:rsid w:val="00BD438C"/>
    <w:rsid w:val="00BE1D69"/>
    <w:rsid w:val="00BE3B8B"/>
    <w:rsid w:val="00BE4880"/>
    <w:rsid w:val="00BE58D6"/>
    <w:rsid w:val="00BF55CF"/>
    <w:rsid w:val="00C004CB"/>
    <w:rsid w:val="00C060DA"/>
    <w:rsid w:val="00C073DF"/>
    <w:rsid w:val="00C17728"/>
    <w:rsid w:val="00C22CA3"/>
    <w:rsid w:val="00C370CD"/>
    <w:rsid w:val="00C4084F"/>
    <w:rsid w:val="00C410C0"/>
    <w:rsid w:val="00C42EAA"/>
    <w:rsid w:val="00C46BD0"/>
    <w:rsid w:val="00C509A8"/>
    <w:rsid w:val="00C51277"/>
    <w:rsid w:val="00C54382"/>
    <w:rsid w:val="00C62994"/>
    <w:rsid w:val="00C63FE5"/>
    <w:rsid w:val="00C67B4D"/>
    <w:rsid w:val="00C72E30"/>
    <w:rsid w:val="00C757BD"/>
    <w:rsid w:val="00C84BB4"/>
    <w:rsid w:val="00C85694"/>
    <w:rsid w:val="00C90F7D"/>
    <w:rsid w:val="00CA3162"/>
    <w:rsid w:val="00CA49B1"/>
    <w:rsid w:val="00CB31B5"/>
    <w:rsid w:val="00CB7455"/>
    <w:rsid w:val="00CC3BA7"/>
    <w:rsid w:val="00CC7D0C"/>
    <w:rsid w:val="00CD0F12"/>
    <w:rsid w:val="00CE2139"/>
    <w:rsid w:val="00CE4E87"/>
    <w:rsid w:val="00CF0999"/>
    <w:rsid w:val="00CF1D51"/>
    <w:rsid w:val="00D052F4"/>
    <w:rsid w:val="00D0698C"/>
    <w:rsid w:val="00D06E95"/>
    <w:rsid w:val="00D10690"/>
    <w:rsid w:val="00D10903"/>
    <w:rsid w:val="00D10E3C"/>
    <w:rsid w:val="00D11CDD"/>
    <w:rsid w:val="00D16C9C"/>
    <w:rsid w:val="00D2379C"/>
    <w:rsid w:val="00D317E0"/>
    <w:rsid w:val="00D3257D"/>
    <w:rsid w:val="00D33B08"/>
    <w:rsid w:val="00D3532D"/>
    <w:rsid w:val="00D43E2D"/>
    <w:rsid w:val="00D45632"/>
    <w:rsid w:val="00D47816"/>
    <w:rsid w:val="00D52796"/>
    <w:rsid w:val="00D63101"/>
    <w:rsid w:val="00D6499E"/>
    <w:rsid w:val="00D73075"/>
    <w:rsid w:val="00D740D8"/>
    <w:rsid w:val="00D7609B"/>
    <w:rsid w:val="00D81892"/>
    <w:rsid w:val="00D82636"/>
    <w:rsid w:val="00D84020"/>
    <w:rsid w:val="00D8495D"/>
    <w:rsid w:val="00D87E9A"/>
    <w:rsid w:val="00D95864"/>
    <w:rsid w:val="00DA005B"/>
    <w:rsid w:val="00DA306A"/>
    <w:rsid w:val="00DA77A1"/>
    <w:rsid w:val="00DB20FD"/>
    <w:rsid w:val="00DC3E85"/>
    <w:rsid w:val="00DD68D2"/>
    <w:rsid w:val="00DE2C5C"/>
    <w:rsid w:val="00DE6F9C"/>
    <w:rsid w:val="00DE7A8E"/>
    <w:rsid w:val="00DE7DE9"/>
    <w:rsid w:val="00DF1529"/>
    <w:rsid w:val="00E07246"/>
    <w:rsid w:val="00E1180F"/>
    <w:rsid w:val="00E12B58"/>
    <w:rsid w:val="00E13414"/>
    <w:rsid w:val="00E14B1E"/>
    <w:rsid w:val="00E179C6"/>
    <w:rsid w:val="00E255AD"/>
    <w:rsid w:val="00E25E31"/>
    <w:rsid w:val="00E2658C"/>
    <w:rsid w:val="00E32C79"/>
    <w:rsid w:val="00E37224"/>
    <w:rsid w:val="00E3731D"/>
    <w:rsid w:val="00E4551A"/>
    <w:rsid w:val="00E4637F"/>
    <w:rsid w:val="00E46697"/>
    <w:rsid w:val="00E50D8A"/>
    <w:rsid w:val="00E527F9"/>
    <w:rsid w:val="00E538BB"/>
    <w:rsid w:val="00E53C26"/>
    <w:rsid w:val="00E63058"/>
    <w:rsid w:val="00E66C5D"/>
    <w:rsid w:val="00E71838"/>
    <w:rsid w:val="00E7382E"/>
    <w:rsid w:val="00E744C5"/>
    <w:rsid w:val="00E7492C"/>
    <w:rsid w:val="00E75B7D"/>
    <w:rsid w:val="00E80131"/>
    <w:rsid w:val="00E8208B"/>
    <w:rsid w:val="00E83377"/>
    <w:rsid w:val="00E83A64"/>
    <w:rsid w:val="00E84F61"/>
    <w:rsid w:val="00E862DD"/>
    <w:rsid w:val="00E913BF"/>
    <w:rsid w:val="00E95D90"/>
    <w:rsid w:val="00EA0EC0"/>
    <w:rsid w:val="00EA39F1"/>
    <w:rsid w:val="00EA611C"/>
    <w:rsid w:val="00EB0ECC"/>
    <w:rsid w:val="00EB10A2"/>
    <w:rsid w:val="00EB16A6"/>
    <w:rsid w:val="00EB462D"/>
    <w:rsid w:val="00EC3A41"/>
    <w:rsid w:val="00ED3440"/>
    <w:rsid w:val="00ED3AB3"/>
    <w:rsid w:val="00EE16A7"/>
    <w:rsid w:val="00EE4B93"/>
    <w:rsid w:val="00EF292A"/>
    <w:rsid w:val="00EF74A5"/>
    <w:rsid w:val="00F02C5B"/>
    <w:rsid w:val="00F052A0"/>
    <w:rsid w:val="00F05A1A"/>
    <w:rsid w:val="00F05DAA"/>
    <w:rsid w:val="00F12E6C"/>
    <w:rsid w:val="00F14511"/>
    <w:rsid w:val="00F15E6C"/>
    <w:rsid w:val="00F177CF"/>
    <w:rsid w:val="00F202F5"/>
    <w:rsid w:val="00F21D43"/>
    <w:rsid w:val="00F236D3"/>
    <w:rsid w:val="00F24E5C"/>
    <w:rsid w:val="00F2745C"/>
    <w:rsid w:val="00F35B00"/>
    <w:rsid w:val="00F36DB0"/>
    <w:rsid w:val="00F466D5"/>
    <w:rsid w:val="00F46F95"/>
    <w:rsid w:val="00F53D5E"/>
    <w:rsid w:val="00F5419F"/>
    <w:rsid w:val="00F548DD"/>
    <w:rsid w:val="00F55C6B"/>
    <w:rsid w:val="00F61546"/>
    <w:rsid w:val="00F6406D"/>
    <w:rsid w:val="00F65ABA"/>
    <w:rsid w:val="00F66FE4"/>
    <w:rsid w:val="00F7160A"/>
    <w:rsid w:val="00F743E2"/>
    <w:rsid w:val="00F822F6"/>
    <w:rsid w:val="00F85109"/>
    <w:rsid w:val="00F85A11"/>
    <w:rsid w:val="00F864EE"/>
    <w:rsid w:val="00F900C4"/>
    <w:rsid w:val="00F92E17"/>
    <w:rsid w:val="00FA1224"/>
    <w:rsid w:val="00FA2C28"/>
    <w:rsid w:val="00FA342C"/>
    <w:rsid w:val="00FA70CD"/>
    <w:rsid w:val="00FB2DB9"/>
    <w:rsid w:val="00FE0EFC"/>
    <w:rsid w:val="00FE237B"/>
    <w:rsid w:val="00FE422C"/>
    <w:rsid w:val="00FF5159"/>
    <w:rsid w:val="00FF5C9F"/>
    <w:rsid w:val="00FF7A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E0E427-7EF3-4C23-BF1A-2D40745D70B8}">
  <ds:schemaRefs>
    <ds:schemaRef ds:uri="ae0cd296-55d0-417d-93e3-30a04cec7f29"/>
    <ds:schemaRef ds:uri="http://purl.org/dc/elements/1.1/"/>
    <ds:schemaRef ds:uri="1211962b-e7f0-4e86-a0d1-2328247b4c11"/>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purl.org/dc/dcmitype/"/>
    <ds:schemaRef ds:uri="72567383-1e26-4692-bdad-5f5be69e1590"/>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7</Pages>
  <Words>1508</Words>
  <Characters>8602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19</cp:revision>
  <cp:lastPrinted>2024-07-02T02:45:00Z</cp:lastPrinted>
  <dcterms:created xsi:type="dcterms:W3CDTF">2024-06-20T06:20:00Z</dcterms:created>
  <dcterms:modified xsi:type="dcterms:W3CDTF">2024-07-02T02:46:00Z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2023-10-18T23:50:52Z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59cc75c8-4a0f-4b8f-9963-012094c9b5ab</vt:lpwstr>
  </property>
  <property fmtid="{D5CDD505-2E9C-101B-9397-08002B2CF9AE}" pid="15" name="MSIP_Label_40d8a7f5-fcaf-4d65-a47d-7b48b6f4c7a6_ContentBits">
    <vt:lpwstr>1</vt:lpwstr>
  </property>
</Properties>
</file>